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D63060" w14:paraId="74B08538" w14:textId="77777777" w:rsidTr="00777D58">
        <w:trPr>
          <w:trHeight w:val="282"/>
        </w:trPr>
        <w:tc>
          <w:tcPr>
            <w:tcW w:w="6487" w:type="dxa"/>
            <w:vMerge w:val="restart"/>
          </w:tcPr>
          <w:p w14:paraId="374E10C3" w14:textId="77777777" w:rsidR="00993581" w:rsidRPr="00D63060"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D63060">
              <w:rPr>
                <w:noProof/>
                <w:color w:val="365F91" w:themeColor="accent1" w:themeShade="BF"/>
                <w:szCs w:val="22"/>
                <w:lang w:val="en-US" w:eastAsia="zh-CN"/>
              </w:rPr>
              <w:drawing>
                <wp:anchor distT="0" distB="0" distL="114300" distR="114300" simplePos="0" relativeHeight="251671552" behindDoc="1" locked="1" layoutInCell="1" allowOverlap="1" wp14:anchorId="79E76538" wp14:editId="3D22FC39">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D63060">
              <w:rPr>
                <w:rFonts w:cs="Tahoma"/>
                <w:b/>
                <w:bCs/>
                <w:color w:val="365F91" w:themeColor="accent1" w:themeShade="BF"/>
                <w:szCs w:val="22"/>
              </w:rPr>
              <w:t>World Meteorological Organization</w:t>
            </w:r>
          </w:p>
          <w:p w14:paraId="48E5DF4F" w14:textId="77777777" w:rsidR="00993581" w:rsidRPr="00D63060" w:rsidRDefault="00E94DBB" w:rsidP="000059CA">
            <w:pPr>
              <w:tabs>
                <w:tab w:val="left" w:pos="6946"/>
              </w:tabs>
              <w:suppressAutoHyphens/>
              <w:spacing w:after="120" w:line="252" w:lineRule="auto"/>
              <w:ind w:left="1134"/>
              <w:jc w:val="left"/>
              <w:rPr>
                <w:rFonts w:cs="Tahoma"/>
                <w:b/>
                <w:color w:val="365F91" w:themeColor="accent1" w:themeShade="BF"/>
                <w:spacing w:val="-2"/>
                <w:szCs w:val="22"/>
              </w:rPr>
            </w:pPr>
            <w:fldSimple w:instr=" COMMENTS   \* MERGEFORMAT ">
              <w:r w:rsidR="006F501F" w:rsidRPr="00D63060">
                <w:rPr>
                  <w:rFonts w:cs="Tahoma"/>
                  <w:b/>
                  <w:color w:val="365F91" w:themeColor="accent1" w:themeShade="BF"/>
                  <w:spacing w:val="-2"/>
                  <w:szCs w:val="22"/>
                </w:rPr>
                <w:t xml:space="preserve">Commission for Instruments and Methods of Observation </w:t>
              </w:r>
            </w:fldSimple>
          </w:p>
          <w:p w14:paraId="35B4A4B4" w14:textId="77777777" w:rsidR="00521594" w:rsidRPr="00D63060" w:rsidRDefault="001647E8" w:rsidP="00521594">
            <w:pPr>
              <w:tabs>
                <w:tab w:val="left" w:pos="6946"/>
              </w:tabs>
              <w:suppressAutoHyphens/>
              <w:spacing w:line="252" w:lineRule="auto"/>
              <w:ind w:left="1134"/>
              <w:jc w:val="left"/>
              <w:rPr>
                <w:rFonts w:cstheme="minorBidi"/>
                <w:b/>
                <w:snapToGrid w:val="0"/>
                <w:color w:val="365F91" w:themeColor="accent1" w:themeShade="BF"/>
              </w:rPr>
            </w:pPr>
            <w:r w:rsidRPr="00D63060">
              <w:rPr>
                <w:rFonts w:cstheme="minorBidi"/>
                <w:b/>
                <w:snapToGrid w:val="0"/>
                <w:color w:val="365F91" w:themeColor="accent1" w:themeShade="BF"/>
              </w:rPr>
              <w:t xml:space="preserve">CIMO </w:t>
            </w:r>
            <w:r w:rsidR="00521594" w:rsidRPr="00D63060">
              <w:rPr>
                <w:rFonts w:cstheme="minorBidi"/>
                <w:b/>
                <w:snapToGrid w:val="0"/>
                <w:color w:val="365F91" w:themeColor="accent1" w:themeShade="BF"/>
              </w:rPr>
              <w:t>Management Group</w:t>
            </w:r>
            <w:r w:rsidRPr="00D63060">
              <w:rPr>
                <w:rFonts w:cstheme="minorBidi"/>
                <w:b/>
                <w:snapToGrid w:val="0"/>
                <w:color w:val="365F91" w:themeColor="accent1" w:themeShade="BF"/>
              </w:rPr>
              <w:t xml:space="preserve"> </w:t>
            </w:r>
          </w:p>
          <w:p w14:paraId="6E1F6069" w14:textId="77777777" w:rsidR="00993581" w:rsidRPr="00D63060" w:rsidRDefault="00521594" w:rsidP="00E45E00">
            <w:pPr>
              <w:tabs>
                <w:tab w:val="left" w:pos="6946"/>
              </w:tabs>
              <w:suppressAutoHyphens/>
              <w:spacing w:line="252" w:lineRule="auto"/>
              <w:ind w:left="1134"/>
              <w:jc w:val="left"/>
              <w:rPr>
                <w:rFonts w:cs="Tahoma"/>
                <w:b/>
                <w:bCs/>
                <w:color w:val="365F91" w:themeColor="accent1" w:themeShade="BF"/>
                <w:szCs w:val="22"/>
              </w:rPr>
            </w:pPr>
            <w:r w:rsidRPr="00D63060">
              <w:rPr>
                <w:rFonts w:cstheme="minorBidi"/>
                <w:b/>
                <w:snapToGrid w:val="0"/>
                <w:color w:val="365F91" w:themeColor="accent1" w:themeShade="BF"/>
              </w:rPr>
              <w:t>Fifteenth Session</w:t>
            </w:r>
            <w:r w:rsidR="001647E8" w:rsidRPr="00D63060">
              <w:rPr>
                <w:rFonts w:cstheme="minorBidi"/>
                <w:b/>
                <w:snapToGrid w:val="0"/>
                <w:color w:val="365F91" w:themeColor="accent1" w:themeShade="BF"/>
              </w:rPr>
              <w:br/>
            </w:r>
            <w:r w:rsidRPr="00D63060">
              <w:rPr>
                <w:rFonts w:cs="Tahoma"/>
                <w:color w:val="365F91" w:themeColor="accent1" w:themeShade="BF"/>
              </w:rPr>
              <w:t>Geneva</w:t>
            </w:r>
            <w:r w:rsidR="001647E8" w:rsidRPr="00D63060">
              <w:rPr>
                <w:rFonts w:cs="Tahoma"/>
                <w:color w:val="365F91" w:themeColor="accent1" w:themeShade="BF"/>
              </w:rPr>
              <w:t xml:space="preserve">, </w:t>
            </w:r>
            <w:r w:rsidRPr="00D63060">
              <w:rPr>
                <w:rFonts w:cs="Tahoma"/>
                <w:color w:val="365F91" w:themeColor="accent1" w:themeShade="BF"/>
              </w:rPr>
              <w:t>Switzerland</w:t>
            </w:r>
            <w:r w:rsidR="001647E8" w:rsidRPr="00D63060">
              <w:rPr>
                <w:rFonts w:cs="Tahoma"/>
                <w:color w:val="365F91" w:themeColor="accent1" w:themeShade="BF"/>
              </w:rPr>
              <w:t xml:space="preserve">, </w:t>
            </w:r>
            <w:r w:rsidRPr="00D63060">
              <w:rPr>
                <w:rFonts w:cs="Tahoma"/>
                <w:color w:val="365F91" w:themeColor="accent1" w:themeShade="BF"/>
              </w:rPr>
              <w:t>26</w:t>
            </w:r>
            <w:r w:rsidR="001647E8" w:rsidRPr="00D63060">
              <w:rPr>
                <w:rFonts w:cs="Tahoma"/>
                <w:color w:val="365F91" w:themeColor="accent1" w:themeShade="BF"/>
              </w:rPr>
              <w:t xml:space="preserve"> – </w:t>
            </w:r>
            <w:r w:rsidR="00E45E00" w:rsidRPr="00D63060">
              <w:rPr>
                <w:rFonts w:cs="Tahoma"/>
                <w:color w:val="365F91" w:themeColor="accent1" w:themeShade="BF"/>
              </w:rPr>
              <w:t>2</w:t>
            </w:r>
            <w:r w:rsidRPr="00D63060">
              <w:rPr>
                <w:rFonts w:cs="Tahoma"/>
                <w:color w:val="365F91" w:themeColor="accent1" w:themeShade="BF"/>
              </w:rPr>
              <w:t>9</w:t>
            </w:r>
            <w:r w:rsidR="001647E8" w:rsidRPr="00D63060">
              <w:rPr>
                <w:rFonts w:cs="Tahoma"/>
                <w:color w:val="365F91" w:themeColor="accent1" w:themeShade="BF"/>
              </w:rPr>
              <w:t xml:space="preserve"> </w:t>
            </w:r>
            <w:r w:rsidRPr="00D63060">
              <w:rPr>
                <w:rFonts w:cs="Tahoma"/>
                <w:color w:val="365F91" w:themeColor="accent1" w:themeShade="BF"/>
              </w:rPr>
              <w:t>March</w:t>
            </w:r>
            <w:r w:rsidR="001647E8" w:rsidRPr="00D63060">
              <w:rPr>
                <w:rFonts w:cs="Tahoma"/>
                <w:color w:val="365F91" w:themeColor="accent1" w:themeShade="BF"/>
              </w:rPr>
              <w:t xml:space="preserve"> 2018</w:t>
            </w:r>
          </w:p>
        </w:tc>
        <w:tc>
          <w:tcPr>
            <w:tcW w:w="3402" w:type="dxa"/>
          </w:tcPr>
          <w:p w14:paraId="44C27FE0" w14:textId="77777777" w:rsidR="00993581" w:rsidRPr="00D63060" w:rsidRDefault="00EA1938" w:rsidP="00521594">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D63060">
                  <w:rPr>
                    <w:rFonts w:cs="Tahoma"/>
                    <w:b/>
                    <w:bCs/>
                    <w:color w:val="365F91" w:themeColor="accent1" w:themeShade="BF"/>
                    <w:szCs w:val="22"/>
                  </w:rPr>
                  <w:t>CIMO/</w:t>
                </w:r>
                <w:r w:rsidR="00521594" w:rsidRPr="00D63060">
                  <w:rPr>
                    <w:rFonts w:cs="Tahoma"/>
                    <w:b/>
                    <w:bCs/>
                    <w:color w:val="365F91" w:themeColor="accent1" w:themeShade="BF"/>
                    <w:szCs w:val="22"/>
                  </w:rPr>
                  <w:t>MG</w:t>
                </w:r>
                <w:r w:rsidR="000059CA" w:rsidRPr="00D63060">
                  <w:rPr>
                    <w:rFonts w:cs="Tahoma"/>
                    <w:b/>
                    <w:bCs/>
                    <w:color w:val="365F91" w:themeColor="accent1" w:themeShade="BF"/>
                    <w:szCs w:val="22"/>
                  </w:rPr>
                  <w:t>-</w:t>
                </w:r>
                <w:r w:rsidR="001647E8" w:rsidRPr="00D63060">
                  <w:rPr>
                    <w:rFonts w:cs="Tahoma"/>
                    <w:b/>
                    <w:bCs/>
                    <w:color w:val="365F91" w:themeColor="accent1" w:themeShade="BF"/>
                    <w:szCs w:val="22"/>
                  </w:rPr>
                  <w:t>1</w:t>
                </w:r>
                <w:r w:rsidR="00521594" w:rsidRPr="00D63060">
                  <w:rPr>
                    <w:rFonts w:cs="Tahoma"/>
                    <w:b/>
                    <w:bCs/>
                    <w:color w:val="365F91" w:themeColor="accent1" w:themeShade="BF"/>
                    <w:szCs w:val="22"/>
                  </w:rPr>
                  <w:t>5</w:t>
                </w:r>
              </w:sdtContent>
            </w:sdt>
            <w:r w:rsidR="000D4FA3" w:rsidRPr="00D63060">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D63060">
                  <w:rPr>
                    <w:rFonts w:cs="Tahoma"/>
                    <w:b/>
                    <w:bCs/>
                    <w:color w:val="365F91" w:themeColor="accent1" w:themeShade="BF"/>
                    <w:szCs w:val="22"/>
                  </w:rPr>
                  <w:t xml:space="preserve">Doc. </w:t>
                </w:r>
                <w:r w:rsidR="000D5ADA" w:rsidRPr="00D63060">
                  <w:rPr>
                    <w:rFonts w:cs="Tahoma"/>
                    <w:b/>
                    <w:bCs/>
                    <w:color w:val="365F91" w:themeColor="accent1" w:themeShade="BF"/>
                    <w:szCs w:val="22"/>
                  </w:rPr>
                  <w:t>2</w:t>
                </w:r>
                <w:r w:rsidR="000D4FA3" w:rsidRPr="00D63060">
                  <w:rPr>
                    <w:rFonts w:cs="Tahoma"/>
                    <w:b/>
                    <w:bCs/>
                    <w:color w:val="365F91" w:themeColor="accent1" w:themeShade="BF"/>
                    <w:szCs w:val="22"/>
                  </w:rPr>
                  <w:t>.</w:t>
                </w:r>
                <w:r w:rsidR="000D5ADA" w:rsidRPr="00D63060">
                  <w:rPr>
                    <w:rFonts w:cs="Tahoma"/>
                    <w:b/>
                    <w:bCs/>
                    <w:color w:val="365F91" w:themeColor="accent1" w:themeShade="BF"/>
                    <w:szCs w:val="22"/>
                  </w:rPr>
                  <w:t>2</w:t>
                </w:r>
                <w:r w:rsidR="000D4FA3" w:rsidRPr="00D63060">
                  <w:rPr>
                    <w:rFonts w:cs="Tahoma"/>
                    <w:b/>
                    <w:bCs/>
                    <w:color w:val="365F91" w:themeColor="accent1" w:themeShade="BF"/>
                    <w:szCs w:val="22"/>
                  </w:rPr>
                  <w:t>(</w:t>
                </w:r>
                <w:r w:rsidR="000D5ADA" w:rsidRPr="00D63060">
                  <w:rPr>
                    <w:rFonts w:cs="Tahoma"/>
                    <w:b/>
                    <w:bCs/>
                    <w:color w:val="365F91" w:themeColor="accent1" w:themeShade="BF"/>
                    <w:szCs w:val="22"/>
                  </w:rPr>
                  <w:t>3</w:t>
                </w:r>
                <w:r w:rsidR="000D4FA3" w:rsidRPr="00D63060">
                  <w:rPr>
                    <w:rFonts w:cs="Tahoma"/>
                    <w:b/>
                    <w:bCs/>
                    <w:color w:val="365F91" w:themeColor="accent1" w:themeShade="BF"/>
                    <w:szCs w:val="22"/>
                  </w:rPr>
                  <w:t>)</w:t>
                </w:r>
              </w:sdtContent>
            </w:sdt>
            <w:r w:rsidR="000D4FA3" w:rsidRPr="00D63060">
              <w:rPr>
                <w:rFonts w:cs="Tahoma"/>
                <w:b/>
                <w:bCs/>
                <w:color w:val="365F91" w:themeColor="accent1" w:themeShade="BF"/>
                <w:szCs w:val="22"/>
              </w:rPr>
              <w:t xml:space="preserve"> </w:t>
            </w:r>
          </w:p>
        </w:tc>
      </w:tr>
      <w:tr w:rsidR="00993581" w:rsidRPr="00D63060" w14:paraId="444B458E" w14:textId="77777777" w:rsidTr="00777D58">
        <w:trPr>
          <w:trHeight w:val="730"/>
        </w:trPr>
        <w:tc>
          <w:tcPr>
            <w:tcW w:w="6487" w:type="dxa"/>
            <w:vMerge/>
          </w:tcPr>
          <w:p w14:paraId="32F3B52C" w14:textId="77777777" w:rsidR="00993581" w:rsidRPr="00D63060" w:rsidRDefault="00993581" w:rsidP="00E82F73">
            <w:pPr>
              <w:tabs>
                <w:tab w:val="left" w:pos="6946"/>
              </w:tabs>
              <w:suppressAutoHyphens/>
              <w:spacing w:after="120" w:line="252" w:lineRule="auto"/>
              <w:ind w:left="1134"/>
              <w:jc w:val="left"/>
              <w:rPr>
                <w:color w:val="365F91" w:themeColor="accent1" w:themeShade="BF"/>
                <w:szCs w:val="22"/>
                <w:lang w:eastAsia="zh-CN"/>
              </w:rPr>
            </w:pPr>
          </w:p>
        </w:tc>
        <w:tc>
          <w:tcPr>
            <w:tcW w:w="3402" w:type="dxa"/>
          </w:tcPr>
          <w:p w14:paraId="4A7A2E54" w14:textId="5A581704" w:rsidR="00993581" w:rsidRPr="00D63060" w:rsidRDefault="00993581" w:rsidP="004A549F">
            <w:pPr>
              <w:tabs>
                <w:tab w:val="clear" w:pos="1134"/>
              </w:tabs>
              <w:spacing w:after="60"/>
              <w:ind w:right="34"/>
              <w:jc w:val="right"/>
              <w:rPr>
                <w:rFonts w:cs="Tahoma"/>
                <w:color w:val="365F91" w:themeColor="accent1" w:themeShade="BF"/>
                <w:szCs w:val="22"/>
              </w:rPr>
            </w:pPr>
            <w:r w:rsidRPr="00D63060">
              <w:rPr>
                <w:rFonts w:cs="Tahoma"/>
                <w:color w:val="365F91" w:themeColor="accent1" w:themeShade="BF"/>
                <w:szCs w:val="22"/>
              </w:rPr>
              <w:t>Submitted by:</w:t>
            </w:r>
            <w:r w:rsidRPr="00D63060">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821EDB" w:rsidRPr="00D63060">
                  <w:rPr>
                    <w:rFonts w:cs="Tahoma"/>
                    <w:color w:val="365F91" w:themeColor="accent1" w:themeShade="BF"/>
                    <w:szCs w:val="22"/>
                  </w:rPr>
                  <w:t xml:space="preserve">B. Hartley </w:t>
                </w:r>
                <w:r w:rsidR="00B9186E" w:rsidRPr="00D63060">
                  <w:rPr>
                    <w:rFonts w:cs="Tahoma"/>
                    <w:color w:val="365F91" w:themeColor="accent1" w:themeShade="BF"/>
                    <w:szCs w:val="22"/>
                  </w:rPr>
                  <w:t>(</w:t>
                </w:r>
                <w:r w:rsidR="00821EDB" w:rsidRPr="00D63060">
                  <w:rPr>
                    <w:rFonts w:cs="Tahoma"/>
                    <w:color w:val="365F91" w:themeColor="accent1" w:themeShade="BF"/>
                    <w:szCs w:val="22"/>
                  </w:rPr>
                  <w:t xml:space="preserve">&amp; E. </w:t>
                </w:r>
                <w:proofErr w:type="spellStart"/>
                <w:r w:rsidR="00821EDB" w:rsidRPr="00D63060">
                  <w:rPr>
                    <w:rFonts w:cs="Tahoma"/>
                    <w:color w:val="365F91" w:themeColor="accent1" w:themeShade="BF"/>
                    <w:szCs w:val="22"/>
                  </w:rPr>
                  <w:t>Vuerich</w:t>
                </w:r>
                <w:proofErr w:type="spellEnd"/>
                <w:r w:rsidR="00B9186E" w:rsidRPr="00D63060">
                  <w:rPr>
                    <w:rFonts w:cs="Tahoma"/>
                    <w:color w:val="365F91" w:themeColor="accent1" w:themeShade="BF"/>
                    <w:szCs w:val="22"/>
                  </w:rPr>
                  <w:t>)</w:t>
                </w:r>
              </w:sdtContent>
            </w:sdt>
          </w:p>
          <w:p w14:paraId="4C502215" w14:textId="0FB05F3B" w:rsidR="00993581" w:rsidRPr="00D63060" w:rsidRDefault="00B9186E" w:rsidP="001647E8">
            <w:pPr>
              <w:tabs>
                <w:tab w:val="clear" w:pos="1134"/>
              </w:tabs>
              <w:spacing w:after="60"/>
              <w:ind w:right="-108"/>
              <w:jc w:val="right"/>
              <w:rPr>
                <w:rFonts w:cs="Tahoma"/>
                <w:color w:val="365F91" w:themeColor="accent1" w:themeShade="BF"/>
                <w:szCs w:val="22"/>
              </w:rPr>
            </w:pPr>
            <w:r w:rsidRPr="00D63060">
              <w:rPr>
                <w:rFonts w:cs="Tahoma"/>
                <w:color w:val="365F91" w:themeColor="accent1" w:themeShade="BF"/>
                <w:szCs w:val="22"/>
              </w:rPr>
              <w:t>20</w:t>
            </w:r>
            <w:r w:rsidR="000D4FA3" w:rsidRPr="00D63060">
              <w:rPr>
                <w:rFonts w:cs="Tahoma"/>
                <w:color w:val="365F91" w:themeColor="accent1" w:themeShade="BF"/>
                <w:szCs w:val="22"/>
              </w:rPr>
              <w:t>.</w:t>
            </w:r>
            <w:r w:rsidR="002052CB" w:rsidRPr="00D63060">
              <w:rPr>
                <w:rFonts w:cs="Tahoma"/>
                <w:color w:val="365F91" w:themeColor="accent1" w:themeShade="BF"/>
                <w:szCs w:val="22"/>
              </w:rPr>
              <w:t>03</w:t>
            </w:r>
            <w:r w:rsidR="000D4FA3" w:rsidRPr="00D63060">
              <w:rPr>
                <w:rFonts w:cs="Tahoma"/>
                <w:color w:val="365F91" w:themeColor="accent1" w:themeShade="BF"/>
                <w:szCs w:val="22"/>
              </w:rPr>
              <w:t>.</w:t>
            </w:r>
            <w:r w:rsidR="0050695F" w:rsidRPr="00D63060">
              <w:rPr>
                <w:rFonts w:cs="Tahoma"/>
                <w:color w:val="365F91" w:themeColor="accent1" w:themeShade="BF"/>
                <w:szCs w:val="22"/>
              </w:rPr>
              <w:t>201</w:t>
            </w:r>
            <w:r w:rsidR="001647E8" w:rsidRPr="00D63060">
              <w:rPr>
                <w:rFonts w:cs="Tahoma"/>
                <w:color w:val="365F91" w:themeColor="accent1" w:themeShade="BF"/>
                <w:szCs w:val="22"/>
              </w:rPr>
              <w:t>8</w:t>
            </w:r>
          </w:p>
          <w:p w14:paraId="39386A1A" w14:textId="77777777" w:rsidR="00993581" w:rsidRPr="00D63060" w:rsidRDefault="00993581" w:rsidP="0075136C">
            <w:pPr>
              <w:tabs>
                <w:tab w:val="clear" w:pos="1134"/>
              </w:tabs>
              <w:spacing w:after="60"/>
              <w:ind w:right="-108"/>
              <w:jc w:val="right"/>
              <w:rPr>
                <w:rFonts w:cs="Tahoma"/>
                <w:b/>
                <w:bCs/>
                <w:color w:val="365F91" w:themeColor="accent1" w:themeShade="BF"/>
                <w:szCs w:val="22"/>
              </w:rPr>
            </w:pPr>
          </w:p>
        </w:tc>
      </w:tr>
    </w:tbl>
    <w:p w14:paraId="16B837D3" w14:textId="77777777" w:rsidR="00583549" w:rsidRPr="00D63060" w:rsidRDefault="00583549" w:rsidP="00B56934">
      <w:pPr>
        <w:pStyle w:val="Heading1"/>
      </w:pPr>
      <w:bookmarkStart w:id="0" w:name="_APPENDIX_A:_"/>
      <w:bookmarkEnd w:id="0"/>
    </w:p>
    <w:p w14:paraId="344247F6" w14:textId="77777777" w:rsidR="00DA1C80" w:rsidRPr="00D63060" w:rsidRDefault="00DA1C80" w:rsidP="00DA1C80"/>
    <w:p w14:paraId="6DCF6595" w14:textId="77777777" w:rsidR="00DA1C80" w:rsidRPr="00D63060" w:rsidRDefault="00DA1C80" w:rsidP="00414A15"/>
    <w:p w14:paraId="4878EE54" w14:textId="77777777" w:rsidR="00DA1C80" w:rsidRPr="00D63060" w:rsidRDefault="00DA1C80" w:rsidP="00414A15"/>
    <w:p w14:paraId="09E6934B" w14:textId="1554680E" w:rsidR="00FD4BF1" w:rsidRPr="00D63060" w:rsidRDefault="00FD4BF1" w:rsidP="0044465A">
      <w:pPr>
        <w:pStyle w:val="Heading1"/>
      </w:pPr>
      <w:r w:rsidRPr="00D63060">
        <w:t xml:space="preserve">Report on progress, recommendations </w:t>
      </w:r>
    </w:p>
    <w:p w14:paraId="29F4AB16" w14:textId="095431FF" w:rsidR="00FD4BF1" w:rsidRPr="00D63060" w:rsidRDefault="00FD4BF1" w:rsidP="0044465A">
      <w:pPr>
        <w:pStyle w:val="Heading1"/>
      </w:pPr>
      <w:r w:rsidRPr="00D63060">
        <w:t xml:space="preserve">and future activities of </w:t>
      </w:r>
      <w:r w:rsidR="0044465A" w:rsidRPr="00D63060">
        <w:t>Expert team</w:t>
      </w:r>
      <w:r w:rsidRPr="00D63060">
        <w:t xml:space="preserve"> ON</w:t>
      </w:r>
    </w:p>
    <w:p w14:paraId="625BE741" w14:textId="2A5444E8" w:rsidR="00583549" w:rsidRPr="00EA1938" w:rsidRDefault="00EC0E3D" w:rsidP="0044465A">
      <w:pPr>
        <w:pStyle w:val="Heading1"/>
        <w:rPr>
          <w:lang w:val="fr-FR"/>
        </w:rPr>
      </w:pPr>
      <w:r w:rsidRPr="00EA1938">
        <w:rPr>
          <w:lang w:val="fr-FR"/>
        </w:rPr>
        <w:t xml:space="preserve">INSTRUMENT </w:t>
      </w:r>
      <w:r w:rsidR="00924DEE" w:rsidRPr="00EA1938">
        <w:rPr>
          <w:lang w:val="fr-FR"/>
        </w:rPr>
        <w:t>INTERCOMPARISONS (ET-</w:t>
      </w:r>
      <w:r w:rsidR="00FD4BF1" w:rsidRPr="00EA1938">
        <w:rPr>
          <w:lang w:val="fr-FR"/>
        </w:rPr>
        <w:t>II-A3</w:t>
      </w:r>
      <w:r w:rsidR="00924DEE" w:rsidRPr="00EA1938">
        <w:rPr>
          <w:lang w:val="fr-FR"/>
        </w:rPr>
        <w:t>)</w:t>
      </w:r>
    </w:p>
    <w:p w14:paraId="7AC3812D" w14:textId="77777777" w:rsidR="00DA1C80" w:rsidRPr="00EA1938" w:rsidRDefault="00DA1C80" w:rsidP="00DA1C80">
      <w:pPr>
        <w:rPr>
          <w:lang w:val="fr-FR" w:eastAsia="zh-TW"/>
        </w:rPr>
      </w:pPr>
    </w:p>
    <w:p w14:paraId="393F9003" w14:textId="77777777" w:rsidR="00DA1C80" w:rsidRPr="00EA1938" w:rsidRDefault="00DA1C80" w:rsidP="00414A15">
      <w:pPr>
        <w:rPr>
          <w:lang w:val="fr-FR"/>
        </w:rPr>
      </w:pPr>
    </w:p>
    <w:p w14:paraId="568495E2" w14:textId="77777777" w:rsidR="00DA1C80" w:rsidRPr="00EA1938" w:rsidRDefault="00DA1C80" w:rsidP="00DA1C80">
      <w:pPr>
        <w:rPr>
          <w:lang w:val="fr-FR"/>
        </w:rPr>
      </w:pPr>
    </w:p>
    <w:p w14:paraId="3776F44A" w14:textId="77777777" w:rsidR="00DA1C80" w:rsidRPr="00EA1938" w:rsidRDefault="00DA1C80" w:rsidP="00DA1C80">
      <w:pPr>
        <w:rPr>
          <w:lang w:val="fr-FR"/>
        </w:rPr>
      </w:pPr>
    </w:p>
    <w:p w14:paraId="69869804" w14:textId="77777777" w:rsidR="00DA1C80" w:rsidRPr="00EA1938" w:rsidRDefault="00DA1C80" w:rsidP="00DA1C80">
      <w:pPr>
        <w:tabs>
          <w:tab w:val="left" w:pos="2268"/>
          <w:tab w:val="left" w:pos="3402"/>
          <w:tab w:val="left" w:pos="4534"/>
        </w:tabs>
        <w:rPr>
          <w:lang w:val="fr-FR"/>
        </w:rPr>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DA1C80" w:rsidRPr="00D63060" w14:paraId="52C36A0C" w14:textId="77777777" w:rsidTr="00E82F73">
        <w:trPr>
          <w:trHeight w:val="1742"/>
          <w:jc w:val="center"/>
        </w:trPr>
        <w:tc>
          <w:tcPr>
            <w:tcW w:w="8494" w:type="dxa"/>
            <w:tcBorders>
              <w:top w:val="single" w:sz="6" w:space="0" w:color="auto"/>
              <w:bottom w:val="single" w:sz="6" w:space="0" w:color="auto"/>
            </w:tcBorders>
          </w:tcPr>
          <w:p w14:paraId="6B82C930" w14:textId="77777777" w:rsidR="00DA1C80" w:rsidRPr="00EA1938" w:rsidRDefault="00DA1C80" w:rsidP="00E82F73">
            <w:pPr>
              <w:rPr>
                <w:lang w:val="fr-FR"/>
              </w:rPr>
            </w:pPr>
          </w:p>
          <w:p w14:paraId="136D1A52" w14:textId="77777777" w:rsidR="00DA1C80" w:rsidRPr="00D63060" w:rsidRDefault="00DA1C80" w:rsidP="00E82F73">
            <w:pPr>
              <w:jc w:val="center"/>
            </w:pPr>
            <w:r w:rsidRPr="00D63060">
              <w:rPr>
                <w:b/>
              </w:rPr>
              <w:t>Summary and purpose of document</w:t>
            </w:r>
          </w:p>
          <w:p w14:paraId="5B977435" w14:textId="77777777" w:rsidR="00DA1C80" w:rsidRPr="00D63060" w:rsidRDefault="00DA1C80" w:rsidP="00E82F73">
            <w:pPr>
              <w:tabs>
                <w:tab w:val="left" w:pos="0"/>
              </w:tabs>
              <w:ind w:right="157"/>
            </w:pPr>
          </w:p>
          <w:p w14:paraId="5C520CD7" w14:textId="16BDF318" w:rsidR="00DA1C80" w:rsidRPr="00D63060" w:rsidRDefault="00FD4BF1" w:rsidP="00FD4BF1">
            <w:pPr>
              <w:tabs>
                <w:tab w:val="left" w:pos="148"/>
              </w:tabs>
              <w:ind w:left="148" w:right="157"/>
            </w:pPr>
            <w:r w:rsidRPr="00D63060">
              <w:t>This document provides information on the progress of tasks assigned to the ET, identifies achievements and problems encountered, and provides recommendations for consideration by CIMO MG-15.</w:t>
            </w:r>
          </w:p>
        </w:tc>
      </w:tr>
    </w:tbl>
    <w:p w14:paraId="2DC83550" w14:textId="77777777" w:rsidR="00DA1C80" w:rsidRPr="00D63060" w:rsidRDefault="00DA1C80" w:rsidP="00DA1C80">
      <w:pPr>
        <w:tabs>
          <w:tab w:val="left" w:pos="566"/>
          <w:tab w:val="left" w:pos="1700"/>
          <w:tab w:val="left" w:pos="2268"/>
          <w:tab w:val="left" w:pos="3402"/>
          <w:tab w:val="left" w:pos="4534"/>
        </w:tabs>
      </w:pPr>
    </w:p>
    <w:p w14:paraId="74B20790" w14:textId="77777777" w:rsidR="00DA1C80" w:rsidRPr="00D63060" w:rsidRDefault="00DA1C80" w:rsidP="00DA1C80"/>
    <w:p w14:paraId="6CD926C8" w14:textId="77777777" w:rsidR="00DA1C80" w:rsidRPr="00D63060" w:rsidRDefault="00DA1C80" w:rsidP="00DA1C80"/>
    <w:p w14:paraId="61B1B014" w14:textId="77777777" w:rsidR="00DA1C80" w:rsidRPr="00D63060" w:rsidRDefault="00DA1C80" w:rsidP="00DA1C80">
      <w:pPr>
        <w:tabs>
          <w:tab w:val="center" w:pos="4680"/>
        </w:tabs>
        <w:jc w:val="center"/>
        <w:rPr>
          <w:b/>
          <w:caps/>
        </w:rPr>
      </w:pPr>
      <w:r w:rsidRPr="00D63060">
        <w:rPr>
          <w:b/>
          <w:caps/>
        </w:rPr>
        <w:t>Action proposed</w:t>
      </w:r>
    </w:p>
    <w:p w14:paraId="78BCDEFB" w14:textId="77777777" w:rsidR="00DA1C80" w:rsidRPr="00D63060" w:rsidRDefault="00DA1C80" w:rsidP="00DA1C80">
      <w:pPr>
        <w:tabs>
          <w:tab w:val="center" w:pos="4680"/>
        </w:tabs>
      </w:pPr>
    </w:p>
    <w:p w14:paraId="61C037A4" w14:textId="26237DA0" w:rsidR="00DC7F24" w:rsidRPr="00D63060" w:rsidRDefault="00DC7F24" w:rsidP="00DC7F24">
      <w:pPr>
        <w:tabs>
          <w:tab w:val="left" w:pos="851"/>
        </w:tabs>
        <w:ind w:left="851" w:right="849"/>
      </w:pPr>
      <w:r w:rsidRPr="00D63060">
        <w:t>The Meeting is invited to review this report, and to comment on and approve the updated Work Plan.</w:t>
      </w:r>
    </w:p>
    <w:p w14:paraId="00C33CB9" w14:textId="77777777" w:rsidR="00DA1C80" w:rsidRPr="00D63060" w:rsidRDefault="00DA1C80" w:rsidP="00F56D1E">
      <w:pPr>
        <w:tabs>
          <w:tab w:val="left" w:pos="851"/>
        </w:tabs>
        <w:ind w:right="-1"/>
      </w:pPr>
    </w:p>
    <w:p w14:paraId="5CFD2A4C" w14:textId="77777777" w:rsidR="00DA1C80" w:rsidRPr="00D63060" w:rsidRDefault="00DA1C80" w:rsidP="00DA1C80">
      <w:pPr>
        <w:jc w:val="center"/>
      </w:pPr>
      <w:r w:rsidRPr="00D63060">
        <w:t>________________</w:t>
      </w:r>
    </w:p>
    <w:p w14:paraId="774C7C13" w14:textId="77777777" w:rsidR="00DA1C80" w:rsidRPr="00D63060" w:rsidRDefault="00DA1C80" w:rsidP="00DA1C80"/>
    <w:p w14:paraId="4C40E1BC" w14:textId="77777777" w:rsidR="00DA1C80" w:rsidRPr="00D63060" w:rsidRDefault="00DA1C80" w:rsidP="00DA1C80"/>
    <w:p w14:paraId="7020B473" w14:textId="77777777" w:rsidR="00DA1C80" w:rsidRPr="00D63060" w:rsidRDefault="00DA1C80" w:rsidP="00F1074A">
      <w:pPr>
        <w:pStyle w:val="WMOBodyText"/>
        <w:numPr>
          <w:ilvl w:val="0"/>
          <w:numId w:val="0"/>
        </w:numPr>
        <w:ind w:left="-65"/>
        <w:rPr>
          <w:lang w:val="en-GB" w:eastAsia="en-US"/>
        </w:rPr>
      </w:pPr>
    </w:p>
    <w:p w14:paraId="31B780BC" w14:textId="77777777" w:rsidR="00DA1C80" w:rsidRPr="00D63060" w:rsidRDefault="00DA1C80" w:rsidP="00F1074A">
      <w:pPr>
        <w:pStyle w:val="WMOBodyText"/>
        <w:numPr>
          <w:ilvl w:val="0"/>
          <w:numId w:val="0"/>
        </w:numPr>
        <w:ind w:left="-65"/>
        <w:rPr>
          <w:lang w:val="en-GB" w:eastAsia="en-US"/>
        </w:rPr>
      </w:pPr>
    </w:p>
    <w:p w14:paraId="67D287EF" w14:textId="77777777" w:rsidR="00DA1C80" w:rsidRPr="00D63060" w:rsidRDefault="00DA1C80" w:rsidP="00DA1C80"/>
    <w:p w14:paraId="12B5BB49" w14:textId="77777777" w:rsidR="00DA1C80" w:rsidRPr="00D63060" w:rsidRDefault="00DA1C80" w:rsidP="00DA1C80"/>
    <w:p w14:paraId="60DEA2BB" w14:textId="77777777" w:rsidR="00DA1C80" w:rsidRPr="00D63060" w:rsidRDefault="00DA1C80" w:rsidP="00DA1C80"/>
    <w:p w14:paraId="5815B726" w14:textId="77777777" w:rsidR="00DA1C80" w:rsidRPr="00D63060" w:rsidRDefault="00DA1C80" w:rsidP="00C56BAF">
      <w:pPr>
        <w:tabs>
          <w:tab w:val="left" w:pos="1560"/>
          <w:tab w:val="left" w:pos="1985"/>
        </w:tabs>
      </w:pPr>
      <w:r w:rsidRPr="00D63060">
        <w:rPr>
          <w:b/>
        </w:rPr>
        <w:t>Appendices:</w:t>
      </w:r>
      <w:r w:rsidRPr="00D63060">
        <w:rPr>
          <w:b/>
        </w:rPr>
        <w:tab/>
      </w:r>
      <w:r w:rsidRPr="00D63060">
        <w:t>I</w:t>
      </w:r>
      <w:r w:rsidRPr="00D63060">
        <w:tab/>
      </w:r>
      <w:hyperlink w:anchor="Appendix1" w:history="1">
        <w:r w:rsidR="00C56BAF" w:rsidRPr="00D63060">
          <w:rPr>
            <w:rStyle w:val="Hyperlink"/>
          </w:rPr>
          <w:t xml:space="preserve">Updated </w:t>
        </w:r>
        <w:proofErr w:type="spellStart"/>
        <w:r w:rsidR="00C56BAF" w:rsidRPr="00D63060">
          <w:rPr>
            <w:rStyle w:val="Hyperlink"/>
          </w:rPr>
          <w:t>Workplan</w:t>
        </w:r>
        <w:proofErr w:type="spellEnd"/>
      </w:hyperlink>
      <w:r w:rsidR="005F0E74" w:rsidRPr="00D63060">
        <w:t xml:space="preserve"> </w:t>
      </w:r>
    </w:p>
    <w:p w14:paraId="54201721" w14:textId="3693B387" w:rsidR="00DA1C80" w:rsidRPr="00D63060" w:rsidRDefault="00DA1C80" w:rsidP="00A3053A">
      <w:pPr>
        <w:tabs>
          <w:tab w:val="left" w:pos="1560"/>
          <w:tab w:val="left" w:pos="1985"/>
        </w:tabs>
      </w:pPr>
      <w:r w:rsidRPr="00D63060">
        <w:tab/>
      </w:r>
      <w:r w:rsidRPr="00D63060">
        <w:tab/>
        <w:t>II</w:t>
      </w:r>
      <w:r w:rsidRPr="00D63060">
        <w:tab/>
      </w:r>
      <w:hyperlink w:anchor="Appendix2" w:history="1">
        <w:r w:rsidR="00A3053A" w:rsidRPr="00A3053A">
          <w:rPr>
            <w:rStyle w:val="Hyperlink"/>
          </w:rPr>
          <w:t>SPICE project report - status</w:t>
        </w:r>
      </w:hyperlink>
    </w:p>
    <w:p w14:paraId="53D90871" w14:textId="1AF06E31" w:rsidR="00B9535D" w:rsidRDefault="00132922" w:rsidP="00A3053A">
      <w:pPr>
        <w:tabs>
          <w:tab w:val="left" w:pos="1560"/>
          <w:tab w:val="left" w:pos="1985"/>
        </w:tabs>
      </w:pPr>
      <w:r w:rsidRPr="00D63060">
        <w:tab/>
      </w:r>
      <w:r w:rsidRPr="00D63060">
        <w:tab/>
        <w:t>III</w:t>
      </w:r>
      <w:r w:rsidRPr="00D63060">
        <w:tab/>
      </w:r>
      <w:hyperlink w:anchor="Appendix3" w:history="1">
        <w:r w:rsidR="00B9535D" w:rsidRPr="00A3053A">
          <w:rPr>
            <w:rStyle w:val="Hyperlink"/>
          </w:rPr>
          <w:t xml:space="preserve">Feasibility Study of Thermometers and Radiation Shield </w:t>
        </w:r>
        <w:proofErr w:type="spellStart"/>
        <w:r w:rsidR="00B9535D" w:rsidRPr="00A3053A">
          <w:rPr>
            <w:rStyle w:val="Hyperlink"/>
          </w:rPr>
          <w:t>Intercomparis</w:t>
        </w:r>
        <w:r w:rsidR="00A3053A" w:rsidRPr="00A3053A">
          <w:rPr>
            <w:rStyle w:val="Hyperlink"/>
          </w:rPr>
          <w:t>o</w:t>
        </w:r>
        <w:r w:rsidR="00B9535D" w:rsidRPr="00A3053A">
          <w:rPr>
            <w:rStyle w:val="Hyperlink"/>
          </w:rPr>
          <w:t>n</w:t>
        </w:r>
        <w:proofErr w:type="spellEnd"/>
      </w:hyperlink>
    </w:p>
    <w:p w14:paraId="28C87676" w14:textId="7047850B" w:rsidR="00B9535D" w:rsidRPr="00B9535D" w:rsidRDefault="00B9535D" w:rsidP="00B9535D">
      <w:pPr>
        <w:tabs>
          <w:tab w:val="left" w:pos="1560"/>
          <w:tab w:val="left" w:pos="1985"/>
        </w:tabs>
        <w:rPr>
          <w:rStyle w:val="Hyperlink"/>
        </w:rPr>
      </w:pPr>
      <w:r>
        <w:tab/>
      </w:r>
      <w:r>
        <w:tab/>
      </w:r>
      <w:r w:rsidRPr="00D63060">
        <w:t>I</w:t>
      </w:r>
      <w:r>
        <w:t>V</w:t>
      </w:r>
      <w:r w:rsidRPr="00D63060">
        <w:tab/>
      </w:r>
      <w:r>
        <w:fldChar w:fldCharType="begin"/>
      </w:r>
      <w:r>
        <w:instrText xml:space="preserve"> HYPERLINK  \l "Appendix4" </w:instrText>
      </w:r>
      <w:r>
        <w:fldChar w:fldCharType="separate"/>
      </w:r>
      <w:r w:rsidRPr="00B9535D">
        <w:rPr>
          <w:rStyle w:val="Hyperlink"/>
        </w:rPr>
        <w:t xml:space="preserve">Upper-Air Instrument </w:t>
      </w:r>
      <w:proofErr w:type="spellStart"/>
      <w:r w:rsidRPr="00B9535D">
        <w:rPr>
          <w:rStyle w:val="Hyperlink"/>
        </w:rPr>
        <w:t>Intercomparison</w:t>
      </w:r>
      <w:proofErr w:type="spellEnd"/>
      <w:r w:rsidRPr="00B9535D">
        <w:rPr>
          <w:rStyle w:val="Hyperlink"/>
        </w:rPr>
        <w:t xml:space="preserve"> – Report to WMO/CIMO</w:t>
      </w:r>
    </w:p>
    <w:p w14:paraId="2D755D91" w14:textId="312AB146" w:rsidR="00B9535D" w:rsidRPr="00D63060" w:rsidRDefault="00B9535D" w:rsidP="00B9535D">
      <w:pPr>
        <w:tabs>
          <w:tab w:val="left" w:pos="1560"/>
          <w:tab w:val="left" w:pos="1985"/>
        </w:tabs>
      </w:pPr>
      <w:r>
        <w:fldChar w:fldCharType="end"/>
      </w:r>
      <w:r w:rsidRPr="00D63060">
        <w:tab/>
      </w:r>
      <w:r w:rsidRPr="00D63060">
        <w:tab/>
      </w:r>
      <w:r>
        <w:t>V</w:t>
      </w:r>
      <w:r w:rsidRPr="00D63060">
        <w:tab/>
      </w:r>
      <w:hyperlink w:anchor="Appendix5" w:history="1">
        <w:r w:rsidRPr="00D63060">
          <w:rPr>
            <w:rStyle w:val="Hyperlink"/>
          </w:rPr>
          <w:t>Topics and deliverables for after CIMO-17</w:t>
        </w:r>
      </w:hyperlink>
    </w:p>
    <w:p w14:paraId="7A7F955E" w14:textId="77777777" w:rsidR="004A549F" w:rsidRDefault="004A549F" w:rsidP="00B9535D">
      <w:pPr>
        <w:pStyle w:val="WMOBodyText"/>
        <w:numPr>
          <w:ilvl w:val="0"/>
          <w:numId w:val="0"/>
        </w:numPr>
        <w:ind w:left="295" w:hanging="295"/>
        <w:rPr>
          <w:lang w:val="en-GB" w:eastAsia="en-US"/>
        </w:rPr>
      </w:pPr>
    </w:p>
    <w:p w14:paraId="21D9467E" w14:textId="6354F148" w:rsidR="00B9535D" w:rsidRPr="00D63060" w:rsidRDefault="00B9535D" w:rsidP="00B9535D">
      <w:pPr>
        <w:pStyle w:val="WMOBodyText"/>
        <w:numPr>
          <w:ilvl w:val="0"/>
          <w:numId w:val="0"/>
        </w:numPr>
        <w:ind w:left="295" w:hanging="295"/>
        <w:rPr>
          <w:lang w:val="en-GB" w:eastAsia="en-US"/>
        </w:rPr>
        <w:sectPr w:rsidR="00B9535D" w:rsidRPr="00D63060" w:rsidSect="004A549F">
          <w:headerReference w:type="default" r:id="rId11"/>
          <w:footerReference w:type="even" r:id="rId12"/>
          <w:footerReference w:type="default" r:id="rId13"/>
          <w:pgSz w:w="11906" w:h="16838" w:code="9"/>
          <w:pgMar w:top="1134" w:right="1134" w:bottom="1134" w:left="1134" w:header="720" w:footer="720" w:gutter="0"/>
          <w:pgNumType w:start="1"/>
          <w:cols w:space="720"/>
          <w:titlePg/>
          <w:docGrid w:linePitch="272"/>
        </w:sectPr>
      </w:pPr>
      <w:r>
        <w:rPr>
          <w:lang w:val="en-GB" w:eastAsia="en-US"/>
        </w:rPr>
        <w:tab/>
      </w:r>
    </w:p>
    <w:p w14:paraId="0B923183" w14:textId="77777777" w:rsidR="00DA1C80" w:rsidRPr="00D63060" w:rsidRDefault="008E677B" w:rsidP="009E41FF">
      <w:pPr>
        <w:tabs>
          <w:tab w:val="clear" w:pos="1134"/>
        </w:tabs>
        <w:spacing w:before="240" w:after="240"/>
        <w:jc w:val="center"/>
        <w:rPr>
          <w:b/>
          <w:bCs/>
          <w:iCs/>
        </w:rPr>
      </w:pPr>
      <w:bookmarkStart w:id="1" w:name="_Draft_Decision_X.X.X(X)/1"/>
      <w:bookmarkStart w:id="2" w:name="_Toc319327009"/>
      <w:bookmarkEnd w:id="1"/>
      <w:r w:rsidRPr="00D63060">
        <w:rPr>
          <w:b/>
          <w:bCs/>
          <w:iCs/>
        </w:rPr>
        <w:lastRenderedPageBreak/>
        <w:t>EXECUTIVE SUMMARY</w:t>
      </w:r>
    </w:p>
    <w:p w14:paraId="30ABD8B0" w14:textId="233B57E7" w:rsidR="005334A1" w:rsidRPr="00D63060" w:rsidRDefault="005334A1" w:rsidP="005334A1">
      <w:pPr>
        <w:pStyle w:val="ListParagraph"/>
        <w:numPr>
          <w:ilvl w:val="0"/>
          <w:numId w:val="6"/>
        </w:numPr>
        <w:tabs>
          <w:tab w:val="clear" w:pos="1134"/>
          <w:tab w:val="left" w:pos="567"/>
          <w:tab w:val="left" w:pos="4253"/>
        </w:tabs>
        <w:snapToGrid w:val="0"/>
        <w:spacing w:before="120" w:after="120" w:line="276" w:lineRule="auto"/>
        <w:contextualSpacing w:val="0"/>
        <w:rPr>
          <w:lang w:eastAsia="ko-KR"/>
        </w:rPr>
      </w:pPr>
      <w:r w:rsidRPr="00D63060">
        <w:rPr>
          <w:lang w:eastAsia="ko-KR"/>
        </w:rPr>
        <w:t xml:space="preserve">During the intersessional period higher level group collaboration has consisted of two significant opportunistic meetings (while attending other planned events), and </w:t>
      </w:r>
      <w:r w:rsidR="00B35E85" w:rsidRPr="00D63060">
        <w:rPr>
          <w:lang w:eastAsia="ko-KR"/>
        </w:rPr>
        <w:t xml:space="preserve">one </w:t>
      </w:r>
      <w:proofErr w:type="spellStart"/>
      <w:r w:rsidRPr="00D63060">
        <w:rPr>
          <w:lang w:eastAsia="ko-KR"/>
        </w:rPr>
        <w:t>Webex</w:t>
      </w:r>
      <w:proofErr w:type="spellEnd"/>
      <w:r w:rsidRPr="00D63060">
        <w:rPr>
          <w:lang w:eastAsia="ko-KR"/>
        </w:rPr>
        <w:t xml:space="preserve"> held early in each </w:t>
      </w:r>
      <w:r w:rsidR="00B35E85" w:rsidRPr="00D63060">
        <w:rPr>
          <w:lang w:eastAsia="ko-KR"/>
        </w:rPr>
        <w:t xml:space="preserve">of the </w:t>
      </w:r>
      <w:r w:rsidRPr="00D63060">
        <w:rPr>
          <w:lang w:eastAsia="ko-KR"/>
        </w:rPr>
        <w:t xml:space="preserve">years 2016, 2017 and 2018. There was initial </w:t>
      </w:r>
      <w:r w:rsidR="00B9186E" w:rsidRPr="00D63060">
        <w:rPr>
          <w:lang w:eastAsia="ko-KR"/>
        </w:rPr>
        <w:t>enthusiasm</w:t>
      </w:r>
      <w:r w:rsidRPr="00D63060">
        <w:rPr>
          <w:lang w:eastAsia="ko-KR"/>
        </w:rPr>
        <w:t xml:space="preserve"> after each of these interactions however due to work loads and limited stimulation the work programs did not progress as well as planned.</w:t>
      </w:r>
      <w:r w:rsidR="000E4FD5" w:rsidRPr="00D63060">
        <w:rPr>
          <w:lang w:eastAsia="ko-KR"/>
        </w:rPr>
        <w:t xml:space="preserve"> </w:t>
      </w:r>
      <w:r w:rsidR="000E4FD5" w:rsidRPr="00D63060">
        <w:rPr>
          <w:u w:val="single"/>
          <w:lang w:eastAsia="ko-KR"/>
        </w:rPr>
        <w:t>It is recommended that the</w:t>
      </w:r>
      <w:r w:rsidR="00B35E85" w:rsidRPr="00D63060">
        <w:rPr>
          <w:u w:val="single"/>
          <w:lang w:eastAsia="ko-KR"/>
        </w:rPr>
        <w:t>re</w:t>
      </w:r>
      <w:r w:rsidR="000E4FD5" w:rsidRPr="00D63060">
        <w:rPr>
          <w:u w:val="single"/>
          <w:lang w:eastAsia="ko-KR"/>
        </w:rPr>
        <w:t xml:space="preserve"> be a requirement for ET meetings (</w:t>
      </w:r>
      <w:proofErr w:type="spellStart"/>
      <w:r w:rsidR="000E4FD5" w:rsidRPr="00D63060">
        <w:rPr>
          <w:u w:val="single"/>
          <w:lang w:eastAsia="ko-KR"/>
        </w:rPr>
        <w:t>Webex</w:t>
      </w:r>
      <w:proofErr w:type="spellEnd"/>
      <w:r w:rsidR="000E4FD5" w:rsidRPr="00D63060">
        <w:rPr>
          <w:u w:val="single"/>
          <w:lang w:eastAsia="ko-KR"/>
        </w:rPr>
        <w:t>, opportunistic, othe</w:t>
      </w:r>
      <w:r w:rsidR="006A2A4C" w:rsidRPr="00D63060">
        <w:rPr>
          <w:u w:val="single"/>
          <w:lang w:eastAsia="ko-KR"/>
        </w:rPr>
        <w:t>r) at least once every 6 months, with potentially an official ET meeting 1.5 years after the ET establishment.</w:t>
      </w:r>
    </w:p>
    <w:p w14:paraId="62FAECA0" w14:textId="1AF4591F" w:rsidR="00C85CB5" w:rsidRPr="00D63060" w:rsidRDefault="005334A1" w:rsidP="00C85CB5">
      <w:pPr>
        <w:pStyle w:val="ListParagraph"/>
        <w:numPr>
          <w:ilvl w:val="0"/>
          <w:numId w:val="6"/>
        </w:numPr>
        <w:tabs>
          <w:tab w:val="clear" w:pos="1134"/>
          <w:tab w:val="left" w:pos="567"/>
          <w:tab w:val="left" w:pos="4253"/>
        </w:tabs>
        <w:snapToGrid w:val="0"/>
        <w:spacing w:before="120" w:after="120" w:line="276" w:lineRule="auto"/>
        <w:contextualSpacing w:val="0"/>
        <w:rPr>
          <w:lang w:eastAsia="ko-KR"/>
        </w:rPr>
      </w:pPr>
      <w:r w:rsidRPr="00D63060">
        <w:rPr>
          <w:lang w:eastAsia="ko-KR"/>
        </w:rPr>
        <w:t>T</w:t>
      </w:r>
      <w:r w:rsidR="007C022F" w:rsidRPr="00D63060">
        <w:rPr>
          <w:lang w:eastAsia="ko-KR"/>
        </w:rPr>
        <w:t>he resignation</w:t>
      </w:r>
      <w:r w:rsidR="000E4FD5" w:rsidRPr="00D63060">
        <w:rPr>
          <w:lang w:eastAsia="ko-KR"/>
        </w:rPr>
        <w:t xml:space="preserve"> and lack of timely replacement</w:t>
      </w:r>
      <w:r w:rsidR="007C022F" w:rsidRPr="00D63060">
        <w:rPr>
          <w:lang w:eastAsia="ko-KR"/>
        </w:rPr>
        <w:t xml:space="preserve"> of several ET-II members</w:t>
      </w:r>
      <w:r w:rsidR="000E4FD5" w:rsidRPr="00D63060">
        <w:rPr>
          <w:lang w:eastAsia="ko-KR"/>
        </w:rPr>
        <w:t xml:space="preserve"> </w:t>
      </w:r>
      <w:r w:rsidR="007C022F" w:rsidRPr="00D63060">
        <w:rPr>
          <w:lang w:eastAsia="ko-KR"/>
        </w:rPr>
        <w:t>later in the intersessional period has significantly slowed progress.</w:t>
      </w:r>
    </w:p>
    <w:p w14:paraId="0367C4FC" w14:textId="5AEFA195" w:rsidR="00C85CB5" w:rsidRPr="00D63060" w:rsidRDefault="00C85CB5" w:rsidP="00C85CB5">
      <w:pPr>
        <w:pStyle w:val="ListParagraph"/>
        <w:numPr>
          <w:ilvl w:val="0"/>
          <w:numId w:val="6"/>
        </w:numPr>
        <w:tabs>
          <w:tab w:val="clear" w:pos="1134"/>
          <w:tab w:val="left" w:pos="567"/>
          <w:tab w:val="left" w:pos="4253"/>
        </w:tabs>
        <w:snapToGrid w:val="0"/>
        <w:spacing w:before="120" w:after="120" w:line="276" w:lineRule="auto"/>
        <w:contextualSpacing w:val="0"/>
        <w:rPr>
          <w:lang w:eastAsia="ko-KR"/>
        </w:rPr>
      </w:pPr>
      <w:r w:rsidRPr="00D63060">
        <w:rPr>
          <w:rFonts w:eastAsia="SimSun"/>
          <w:lang w:eastAsia="zh-CN"/>
        </w:rPr>
        <w:t xml:space="preserve">Task 1 - WMO Solid Precipitation </w:t>
      </w:r>
      <w:proofErr w:type="spellStart"/>
      <w:r w:rsidRPr="00D63060">
        <w:rPr>
          <w:rFonts w:eastAsia="SimSun"/>
          <w:lang w:eastAsia="zh-CN"/>
        </w:rPr>
        <w:t>Intercomparison</w:t>
      </w:r>
      <w:proofErr w:type="spellEnd"/>
      <w:r w:rsidRPr="00D63060">
        <w:rPr>
          <w:rFonts w:eastAsia="SimSun"/>
          <w:lang w:eastAsia="zh-CN"/>
        </w:rPr>
        <w:t xml:space="preserve"> Experiment (SPICE)</w:t>
      </w:r>
      <w:r w:rsidR="000921A2" w:rsidRPr="00D63060">
        <w:rPr>
          <w:rFonts w:eastAsia="SimSun"/>
          <w:lang w:eastAsia="zh-CN"/>
        </w:rPr>
        <w:t>:</w:t>
      </w:r>
    </w:p>
    <w:p w14:paraId="595996A2" w14:textId="13FE04D0" w:rsidR="00C85CB5" w:rsidRPr="00E94DBB" w:rsidRDefault="00C85CB5" w:rsidP="00C85CB5">
      <w:pPr>
        <w:pStyle w:val="ListParagraph"/>
        <w:numPr>
          <w:ilvl w:val="1"/>
          <w:numId w:val="6"/>
        </w:numPr>
        <w:tabs>
          <w:tab w:val="clear" w:pos="1134"/>
          <w:tab w:val="left" w:pos="567"/>
          <w:tab w:val="left" w:pos="4253"/>
        </w:tabs>
        <w:snapToGrid w:val="0"/>
        <w:spacing w:before="120" w:after="120" w:line="276" w:lineRule="auto"/>
        <w:contextualSpacing w:val="0"/>
      </w:pPr>
      <w:r w:rsidRPr="00E94DBB">
        <w:t xml:space="preserve">Publication of the final SPICE Report on the WMO web site is expected in August 2018. Production of CIMO Guide updates and guidance material will follow after that. Additional details about </w:t>
      </w:r>
      <w:r w:rsidR="00B35E85" w:rsidRPr="00E94DBB">
        <w:t xml:space="preserve">the </w:t>
      </w:r>
      <w:r w:rsidRPr="00E94DBB">
        <w:t>SPICE</w:t>
      </w:r>
      <w:r w:rsidR="00B35E85" w:rsidRPr="00E94DBB">
        <w:t xml:space="preserve"> project</w:t>
      </w:r>
      <w:r w:rsidRPr="00E94DBB">
        <w:t xml:space="preserve"> are included in Appendix </w:t>
      </w:r>
      <w:r w:rsidR="00D04D31" w:rsidRPr="00E94DBB">
        <w:t>II</w:t>
      </w:r>
      <w:r w:rsidRPr="00E94DBB">
        <w:t>.</w:t>
      </w:r>
    </w:p>
    <w:p w14:paraId="4389A091" w14:textId="747EC937" w:rsidR="00C85CB5" w:rsidRPr="00D63060" w:rsidRDefault="00C85CB5" w:rsidP="00C85CB5">
      <w:pPr>
        <w:pStyle w:val="ListParagraph"/>
        <w:numPr>
          <w:ilvl w:val="1"/>
          <w:numId w:val="6"/>
        </w:numPr>
        <w:tabs>
          <w:tab w:val="clear" w:pos="1134"/>
          <w:tab w:val="left" w:pos="567"/>
          <w:tab w:val="left" w:pos="4253"/>
        </w:tabs>
        <w:snapToGrid w:val="0"/>
        <w:spacing w:before="120" w:after="120" w:line="276" w:lineRule="auto"/>
        <w:contextualSpacing w:val="0"/>
        <w:rPr>
          <w:rFonts w:eastAsia="Times New Roman" w:cs="Times New Roman"/>
          <w:u w:val="single"/>
          <w:lang w:eastAsia="it-IT"/>
        </w:rPr>
      </w:pPr>
      <w:r w:rsidRPr="00D63060">
        <w:rPr>
          <w:rFonts w:eastAsia="Times New Roman" w:cs="Times New Roman"/>
          <w:u w:val="single"/>
          <w:lang w:eastAsia="it-IT"/>
        </w:rPr>
        <w:t>It is recommended that the task for production of CIMO Guide updates and guidance material resulting from SPICE be carried over to the next intersessional period.</w:t>
      </w:r>
    </w:p>
    <w:p w14:paraId="19B4306A" w14:textId="1BDBD10D" w:rsidR="00C85CB5" w:rsidRPr="00D63060" w:rsidRDefault="00C85CB5" w:rsidP="00C85CB5">
      <w:pPr>
        <w:pStyle w:val="ListParagraph"/>
        <w:numPr>
          <w:ilvl w:val="0"/>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 xml:space="preserve">Task 2 - Outcomes of the national China solid precipitation </w:t>
      </w:r>
      <w:proofErr w:type="spellStart"/>
      <w:r w:rsidRPr="00D63060">
        <w:rPr>
          <w:rFonts w:eastAsia="SimSun"/>
          <w:lang w:eastAsia="zh-CN"/>
        </w:rPr>
        <w:t>intercomparison</w:t>
      </w:r>
      <w:proofErr w:type="spellEnd"/>
      <w:r w:rsidR="000921A2" w:rsidRPr="00D63060">
        <w:rPr>
          <w:rFonts w:eastAsia="SimSun"/>
          <w:lang w:eastAsia="zh-CN"/>
        </w:rPr>
        <w:t>:</w:t>
      </w:r>
    </w:p>
    <w:p w14:paraId="5E89B33A" w14:textId="6FF46127" w:rsidR="00C85CB5" w:rsidRPr="00D63060" w:rsidRDefault="00130296" w:rsidP="00C85CB5">
      <w:pPr>
        <w:pStyle w:val="ListParagraph"/>
        <w:numPr>
          <w:ilvl w:val="1"/>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 xml:space="preserve">No results or papers have yet been able to be supplied to the ET for review. The ET Chair has </w:t>
      </w:r>
      <w:r w:rsidR="00E27333" w:rsidRPr="00D63060">
        <w:rPr>
          <w:rFonts w:eastAsia="SimSun"/>
          <w:lang w:eastAsia="zh-CN"/>
        </w:rPr>
        <w:t>now</w:t>
      </w:r>
      <w:r w:rsidRPr="00D63060">
        <w:rPr>
          <w:rFonts w:eastAsia="SimSun"/>
          <w:lang w:eastAsia="zh-CN"/>
        </w:rPr>
        <w:t xml:space="preserve"> take</w:t>
      </w:r>
      <w:r w:rsidR="00E27333" w:rsidRPr="00D63060">
        <w:rPr>
          <w:rFonts w:eastAsia="SimSun"/>
          <w:lang w:eastAsia="zh-CN"/>
        </w:rPr>
        <w:t>n</w:t>
      </w:r>
      <w:r w:rsidRPr="00D63060">
        <w:rPr>
          <w:rFonts w:eastAsia="SimSun"/>
          <w:lang w:eastAsia="zh-CN"/>
        </w:rPr>
        <w:t xml:space="preserve"> the lead </w:t>
      </w:r>
      <w:r w:rsidR="00E27333" w:rsidRPr="00D63060">
        <w:rPr>
          <w:rFonts w:eastAsia="SimSun"/>
          <w:lang w:eastAsia="zh-CN"/>
        </w:rPr>
        <w:t>for</w:t>
      </w:r>
      <w:r w:rsidR="00B35E85" w:rsidRPr="00D63060">
        <w:rPr>
          <w:rFonts w:eastAsia="SimSun"/>
          <w:lang w:eastAsia="zh-CN"/>
        </w:rPr>
        <w:t xml:space="preserve"> this task</w:t>
      </w:r>
      <w:r w:rsidRPr="00D63060">
        <w:rPr>
          <w:rFonts w:eastAsia="SimSun"/>
          <w:lang w:eastAsia="zh-CN"/>
        </w:rPr>
        <w:t xml:space="preserve"> and </w:t>
      </w:r>
      <w:r w:rsidR="00E27333" w:rsidRPr="00D63060">
        <w:rPr>
          <w:rFonts w:eastAsia="SimSun"/>
          <w:lang w:eastAsia="zh-CN"/>
        </w:rPr>
        <w:t xml:space="preserve">will </w:t>
      </w:r>
      <w:r w:rsidRPr="00D63060">
        <w:rPr>
          <w:rFonts w:eastAsia="SimSun"/>
          <w:lang w:eastAsia="zh-CN"/>
        </w:rPr>
        <w:t xml:space="preserve">make one </w:t>
      </w:r>
      <w:r w:rsidR="00E27333" w:rsidRPr="00D63060">
        <w:rPr>
          <w:rFonts w:eastAsia="SimSun"/>
          <w:lang w:eastAsia="zh-CN"/>
        </w:rPr>
        <w:t>more</w:t>
      </w:r>
      <w:r w:rsidRPr="00D63060">
        <w:rPr>
          <w:rFonts w:eastAsia="SimSun"/>
          <w:lang w:eastAsia="zh-CN"/>
        </w:rPr>
        <w:t xml:space="preserve"> attempt (Q2 2018) to progress this task.</w:t>
      </w:r>
    </w:p>
    <w:p w14:paraId="06EA3A5C" w14:textId="423336F9" w:rsidR="00327F96" w:rsidRPr="00D63060" w:rsidRDefault="00327F96" w:rsidP="00C85CB5">
      <w:pPr>
        <w:pStyle w:val="ListParagraph"/>
        <w:numPr>
          <w:ilvl w:val="1"/>
          <w:numId w:val="6"/>
        </w:numPr>
        <w:tabs>
          <w:tab w:val="clear" w:pos="1134"/>
          <w:tab w:val="left" w:pos="567"/>
          <w:tab w:val="left" w:pos="4253"/>
        </w:tabs>
        <w:snapToGrid w:val="0"/>
        <w:spacing w:before="120" w:after="120" w:line="276" w:lineRule="auto"/>
        <w:contextualSpacing w:val="0"/>
        <w:rPr>
          <w:rFonts w:eastAsia="Times New Roman" w:cs="Times New Roman"/>
          <w:u w:val="single"/>
          <w:lang w:eastAsia="it-IT"/>
        </w:rPr>
      </w:pPr>
      <w:r w:rsidRPr="00D63060">
        <w:rPr>
          <w:rFonts w:eastAsia="Times New Roman" w:cs="Times New Roman"/>
          <w:u w:val="single"/>
          <w:lang w:eastAsia="it-IT"/>
        </w:rPr>
        <w:t xml:space="preserve">It is recommended that this task be carried over to the next intersessional period if no </w:t>
      </w:r>
      <w:r w:rsidRPr="00D63060">
        <w:rPr>
          <w:rFonts w:eastAsia="SimSun"/>
          <w:u w:val="single"/>
          <w:lang w:eastAsia="zh-CN"/>
        </w:rPr>
        <w:t>results or papers can be reviewed in this intersessional period</w:t>
      </w:r>
      <w:r w:rsidRPr="00D63060">
        <w:rPr>
          <w:rFonts w:eastAsia="Times New Roman" w:cs="Times New Roman"/>
          <w:u w:val="single"/>
          <w:lang w:eastAsia="it-IT"/>
        </w:rPr>
        <w:t>.</w:t>
      </w:r>
    </w:p>
    <w:p w14:paraId="00E92848" w14:textId="780CBDD7" w:rsidR="00B534A5" w:rsidRPr="00D63060" w:rsidRDefault="00B534A5" w:rsidP="00B534A5">
      <w:pPr>
        <w:pStyle w:val="ListParagraph"/>
        <w:numPr>
          <w:ilvl w:val="0"/>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 xml:space="preserve">Task 3 - Liaison with other ETs, RAs and communities (BSRN, GAW, WCRP, etc.) on results of and intentions for </w:t>
      </w:r>
      <w:proofErr w:type="spellStart"/>
      <w:r w:rsidRPr="00D63060">
        <w:rPr>
          <w:rFonts w:eastAsia="SimSun"/>
          <w:lang w:eastAsia="zh-CN"/>
        </w:rPr>
        <w:t>intercomparisons</w:t>
      </w:r>
      <w:proofErr w:type="spellEnd"/>
      <w:r w:rsidR="000921A2" w:rsidRPr="00D63060">
        <w:rPr>
          <w:rFonts w:eastAsia="SimSun"/>
          <w:lang w:eastAsia="zh-CN"/>
        </w:rPr>
        <w:t>:</w:t>
      </w:r>
    </w:p>
    <w:p w14:paraId="73F47CB6" w14:textId="1A09A34A" w:rsidR="00562255" w:rsidRPr="00D63060" w:rsidRDefault="00B35E85" w:rsidP="00562255">
      <w:pPr>
        <w:pStyle w:val="ListParagraph"/>
        <w:numPr>
          <w:ilvl w:val="1"/>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A survey has been conducted</w:t>
      </w:r>
      <w:r w:rsidR="00562255" w:rsidRPr="00D63060">
        <w:rPr>
          <w:rFonts w:eastAsia="SimSun"/>
          <w:lang w:eastAsia="zh-CN"/>
        </w:rPr>
        <w:t xml:space="preserve"> and a table of plans with some web links has been </w:t>
      </w:r>
      <w:r w:rsidRPr="00D63060">
        <w:rPr>
          <w:rFonts w:eastAsia="SimSun"/>
          <w:lang w:eastAsia="zh-CN"/>
        </w:rPr>
        <w:t>created</w:t>
      </w:r>
      <w:r w:rsidR="00562255" w:rsidRPr="00D63060">
        <w:rPr>
          <w:rFonts w:eastAsia="SimSun"/>
          <w:lang w:eastAsia="zh-CN"/>
        </w:rPr>
        <w:t xml:space="preserve"> - see </w:t>
      </w:r>
      <w:r w:rsidR="00355BCD" w:rsidRPr="00D63060">
        <w:rPr>
          <w:rFonts w:eastAsia="SimSun"/>
          <w:lang w:eastAsia="zh-CN"/>
        </w:rPr>
        <w:t xml:space="preserve">ET-Chair </w:t>
      </w:r>
      <w:r w:rsidR="00562255" w:rsidRPr="00D63060">
        <w:rPr>
          <w:rFonts w:eastAsia="SimSun"/>
          <w:lang w:eastAsia="zh-CN"/>
        </w:rPr>
        <w:t xml:space="preserve">report 1.6. Further plans are expected to be </w:t>
      </w:r>
      <w:r w:rsidRPr="00D63060">
        <w:rPr>
          <w:rFonts w:eastAsia="SimSun"/>
          <w:lang w:eastAsia="zh-CN"/>
        </w:rPr>
        <w:t>added to the table</w:t>
      </w:r>
      <w:r w:rsidR="00562255" w:rsidRPr="00D63060">
        <w:rPr>
          <w:rFonts w:eastAsia="SimSun"/>
          <w:lang w:eastAsia="zh-CN"/>
        </w:rPr>
        <w:t xml:space="preserve"> in the coming months.</w:t>
      </w:r>
    </w:p>
    <w:p w14:paraId="18EFF167" w14:textId="2E634C2A" w:rsidR="00130296" w:rsidRPr="00D63060" w:rsidRDefault="00562255" w:rsidP="00562255">
      <w:pPr>
        <w:pStyle w:val="ListParagraph"/>
        <w:numPr>
          <w:ilvl w:val="1"/>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There will be no CIMO Guide updates.</w:t>
      </w:r>
    </w:p>
    <w:p w14:paraId="7ECA19EE" w14:textId="7702F53A" w:rsidR="00B35E85" w:rsidRPr="00D63060" w:rsidRDefault="00B35E85" w:rsidP="00562255">
      <w:pPr>
        <w:pStyle w:val="ListParagraph"/>
        <w:numPr>
          <w:ilvl w:val="1"/>
          <w:numId w:val="6"/>
        </w:numPr>
        <w:tabs>
          <w:tab w:val="clear" w:pos="1134"/>
          <w:tab w:val="left" w:pos="567"/>
          <w:tab w:val="left" w:pos="4253"/>
        </w:tabs>
        <w:snapToGrid w:val="0"/>
        <w:spacing w:before="120" w:after="120" w:line="276" w:lineRule="auto"/>
        <w:contextualSpacing w:val="0"/>
        <w:rPr>
          <w:rFonts w:eastAsia="Times New Roman" w:cs="Times New Roman"/>
          <w:u w:val="single"/>
          <w:lang w:eastAsia="it-IT"/>
        </w:rPr>
      </w:pPr>
      <w:r w:rsidRPr="00D63060">
        <w:rPr>
          <w:rFonts w:eastAsia="Times New Roman" w:cs="Times New Roman"/>
          <w:u w:val="single"/>
          <w:lang w:eastAsia="it-IT"/>
        </w:rPr>
        <w:t xml:space="preserve">It is recommended that the </w:t>
      </w:r>
      <w:r w:rsidRPr="00D63060">
        <w:rPr>
          <w:rFonts w:eastAsia="SimSun"/>
          <w:u w:val="single"/>
          <w:lang w:eastAsia="zh-CN"/>
        </w:rPr>
        <w:t>table of plans</w:t>
      </w:r>
      <w:r w:rsidRPr="00D63060">
        <w:rPr>
          <w:rFonts w:eastAsia="Times New Roman" w:cs="Times New Roman"/>
          <w:u w:val="single"/>
          <w:lang w:eastAsia="it-IT"/>
        </w:rPr>
        <w:t xml:space="preserve"> be presented at CIMO-17 for discussion.</w:t>
      </w:r>
    </w:p>
    <w:p w14:paraId="5BAB57A0" w14:textId="4AE96D23" w:rsidR="00562255" w:rsidRPr="00D63060" w:rsidRDefault="00562255" w:rsidP="00562255">
      <w:pPr>
        <w:pStyle w:val="ListParagraph"/>
        <w:numPr>
          <w:ilvl w:val="0"/>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 xml:space="preserve">Task 4 - Potential Future </w:t>
      </w:r>
      <w:proofErr w:type="spellStart"/>
      <w:r w:rsidRPr="00D63060">
        <w:rPr>
          <w:rFonts w:eastAsia="SimSun"/>
          <w:lang w:eastAsia="zh-CN"/>
        </w:rPr>
        <w:t>Intercomparisons</w:t>
      </w:r>
      <w:proofErr w:type="spellEnd"/>
      <w:r w:rsidR="000921A2" w:rsidRPr="00D63060">
        <w:rPr>
          <w:rFonts w:eastAsia="SimSun"/>
          <w:lang w:eastAsia="zh-CN"/>
        </w:rPr>
        <w:t>:</w:t>
      </w:r>
    </w:p>
    <w:p w14:paraId="09A3999A" w14:textId="2CE9E0B6" w:rsidR="00562255" w:rsidRPr="00D63060" w:rsidRDefault="00562255" w:rsidP="00562255">
      <w:pPr>
        <w:pStyle w:val="ListParagraph"/>
        <w:numPr>
          <w:ilvl w:val="1"/>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The results of task 3 above have been combined with the</w:t>
      </w:r>
      <w:r w:rsidRPr="00D63060">
        <w:rPr>
          <w:lang w:eastAsia="zh-CN"/>
        </w:rPr>
        <w:t xml:space="preserve"> list of potential International Instrument </w:t>
      </w:r>
      <w:proofErr w:type="spellStart"/>
      <w:r w:rsidRPr="00D63060">
        <w:rPr>
          <w:lang w:eastAsia="zh-CN"/>
        </w:rPr>
        <w:t>Intercomparisons</w:t>
      </w:r>
      <w:proofErr w:type="spellEnd"/>
      <w:r w:rsidRPr="00D63060">
        <w:rPr>
          <w:lang w:eastAsia="zh-CN"/>
        </w:rPr>
        <w:t xml:space="preserve"> </w:t>
      </w:r>
      <w:r w:rsidR="00355BCD" w:rsidRPr="00D63060">
        <w:rPr>
          <w:lang w:eastAsia="zh-CN"/>
        </w:rPr>
        <w:t xml:space="preserve">recorded at CIMO-16 </w:t>
      </w:r>
      <w:r w:rsidRPr="00D63060">
        <w:rPr>
          <w:lang w:eastAsia="zh-CN"/>
        </w:rPr>
        <w:t xml:space="preserve"> </w:t>
      </w:r>
      <w:r w:rsidR="00355BCD" w:rsidRPr="00D63060">
        <w:rPr>
          <w:lang w:eastAsia="zh-CN"/>
        </w:rPr>
        <w:t>(WMO n. 1138 Annex II</w:t>
      </w:r>
      <w:r w:rsidRPr="00D63060">
        <w:rPr>
          <w:lang w:eastAsia="zh-CN"/>
        </w:rPr>
        <w:t>)</w:t>
      </w:r>
      <w:r w:rsidR="00355BCD" w:rsidRPr="00D63060">
        <w:rPr>
          <w:lang w:eastAsia="zh-CN"/>
        </w:rPr>
        <w:t xml:space="preserve">, and </w:t>
      </w:r>
      <w:r w:rsidR="00B97DD3" w:rsidRPr="00D63060">
        <w:rPr>
          <w:lang w:eastAsia="zh-CN"/>
        </w:rPr>
        <w:t>presented in a table</w:t>
      </w:r>
      <w:r w:rsidR="00B35E85" w:rsidRPr="00D63060">
        <w:rPr>
          <w:lang w:eastAsia="zh-CN"/>
        </w:rPr>
        <w:t xml:space="preserve"> that is now </w:t>
      </w:r>
      <w:r w:rsidR="00B9186E" w:rsidRPr="00D63060">
        <w:rPr>
          <w:lang w:eastAsia="zh-CN"/>
        </w:rPr>
        <w:t>prioritized</w:t>
      </w:r>
      <w:r w:rsidRPr="00D63060">
        <w:rPr>
          <w:rFonts w:eastAsia="SimSun"/>
          <w:lang w:eastAsia="zh-CN"/>
        </w:rPr>
        <w:t xml:space="preserve"> - see ET</w:t>
      </w:r>
      <w:r w:rsidR="00355BCD" w:rsidRPr="00D63060">
        <w:rPr>
          <w:rFonts w:eastAsia="SimSun"/>
          <w:lang w:eastAsia="zh-CN"/>
        </w:rPr>
        <w:t>-Chair</w:t>
      </w:r>
      <w:r w:rsidRPr="00D63060">
        <w:rPr>
          <w:rFonts w:eastAsia="SimSun"/>
          <w:lang w:eastAsia="zh-CN"/>
        </w:rPr>
        <w:t xml:space="preserve"> report 1.</w:t>
      </w:r>
      <w:r w:rsidR="00355BCD" w:rsidRPr="00D63060">
        <w:rPr>
          <w:rFonts w:eastAsia="SimSun"/>
          <w:lang w:eastAsia="zh-CN"/>
        </w:rPr>
        <w:t>7</w:t>
      </w:r>
      <w:r w:rsidRPr="00D63060">
        <w:rPr>
          <w:rFonts w:eastAsia="SimSun"/>
          <w:lang w:eastAsia="zh-CN"/>
        </w:rPr>
        <w:t>.</w:t>
      </w:r>
    </w:p>
    <w:p w14:paraId="59F19106" w14:textId="1EF2FC67" w:rsidR="00B02733" w:rsidRPr="00D63060" w:rsidRDefault="00D04D31" w:rsidP="00A64641">
      <w:pPr>
        <w:pStyle w:val="ListParagraph"/>
        <w:numPr>
          <w:ilvl w:val="1"/>
          <w:numId w:val="6"/>
        </w:numPr>
        <w:tabs>
          <w:tab w:val="clear" w:pos="1134"/>
          <w:tab w:val="left" w:pos="567"/>
          <w:tab w:val="left" w:pos="4253"/>
        </w:tabs>
        <w:snapToGrid w:val="0"/>
        <w:spacing w:before="120" w:after="120" w:line="276" w:lineRule="auto"/>
        <w:contextualSpacing w:val="0"/>
        <w:rPr>
          <w:rFonts w:eastAsia="Times New Roman" w:cs="Times New Roman"/>
          <w:lang w:eastAsia="it-IT"/>
        </w:rPr>
      </w:pPr>
      <w:r w:rsidRPr="00D63060">
        <w:rPr>
          <w:rFonts w:eastAsia="SimSun"/>
          <w:lang w:eastAsia="zh-CN"/>
        </w:rPr>
        <w:t xml:space="preserve">One </w:t>
      </w:r>
      <w:r w:rsidR="00327F96" w:rsidRPr="00D63060">
        <w:rPr>
          <w:rFonts w:eastAsia="SimSun"/>
          <w:lang w:eastAsia="zh-CN"/>
        </w:rPr>
        <w:t>new p</w:t>
      </w:r>
      <w:r w:rsidRPr="00D63060">
        <w:rPr>
          <w:rFonts w:eastAsia="SimSun"/>
          <w:lang w:eastAsia="zh-CN"/>
        </w:rPr>
        <w:t xml:space="preserve">otential </w:t>
      </w:r>
      <w:r w:rsidR="00A64641" w:rsidRPr="00D63060">
        <w:rPr>
          <w:rFonts w:eastAsia="SimSun"/>
          <w:lang w:eastAsia="zh-CN"/>
        </w:rPr>
        <w:t>f</w:t>
      </w:r>
      <w:r w:rsidRPr="00D63060">
        <w:rPr>
          <w:rFonts w:eastAsia="SimSun"/>
          <w:lang w:eastAsia="zh-CN"/>
        </w:rPr>
        <w:t xml:space="preserve">uture </w:t>
      </w:r>
      <w:proofErr w:type="spellStart"/>
      <w:r w:rsidR="00A64641" w:rsidRPr="00D63060">
        <w:rPr>
          <w:rFonts w:eastAsia="SimSun"/>
          <w:lang w:eastAsia="zh-CN"/>
        </w:rPr>
        <w:t>intercomparison</w:t>
      </w:r>
      <w:proofErr w:type="spellEnd"/>
      <w:r w:rsidR="00EA6290" w:rsidRPr="00D63060">
        <w:rPr>
          <w:rFonts w:eastAsia="Times New Roman" w:cs="Times New Roman"/>
          <w:lang w:eastAsia="it-IT"/>
        </w:rPr>
        <w:t xml:space="preserve"> </w:t>
      </w:r>
      <w:r w:rsidRPr="00D63060">
        <w:rPr>
          <w:rFonts w:eastAsia="Times New Roman" w:cs="Times New Roman"/>
          <w:lang w:eastAsia="it-IT"/>
        </w:rPr>
        <w:t xml:space="preserve">has been identified and a </w:t>
      </w:r>
      <w:r w:rsidR="00A64641" w:rsidRPr="00D63060">
        <w:rPr>
          <w:rFonts w:eastAsia="Times New Roman" w:cs="Times New Roman"/>
          <w:lang w:eastAsia="it-IT"/>
        </w:rPr>
        <w:t>f</w:t>
      </w:r>
      <w:r w:rsidR="00B97DD3" w:rsidRPr="00D63060">
        <w:rPr>
          <w:rFonts w:eastAsia="Times New Roman" w:cs="Times New Roman"/>
          <w:lang w:eastAsia="it-IT"/>
        </w:rPr>
        <w:t xml:space="preserve">easibility </w:t>
      </w:r>
      <w:r w:rsidR="00A64641" w:rsidRPr="00D63060">
        <w:rPr>
          <w:rFonts w:eastAsia="Times New Roman" w:cs="Times New Roman"/>
          <w:lang w:eastAsia="it-IT"/>
        </w:rPr>
        <w:t>s</w:t>
      </w:r>
      <w:r w:rsidR="00B97DD3" w:rsidRPr="00D63060">
        <w:rPr>
          <w:rFonts w:eastAsia="Times New Roman" w:cs="Times New Roman"/>
          <w:lang w:eastAsia="it-IT"/>
        </w:rPr>
        <w:t>tud</w:t>
      </w:r>
      <w:r w:rsidR="00A64641" w:rsidRPr="00D63060">
        <w:rPr>
          <w:rFonts w:eastAsia="Times New Roman" w:cs="Times New Roman"/>
          <w:lang w:eastAsia="it-IT"/>
        </w:rPr>
        <w:t>y</w:t>
      </w:r>
      <w:r w:rsidR="00B97DD3" w:rsidRPr="00D63060">
        <w:rPr>
          <w:rFonts w:eastAsia="Times New Roman" w:cs="Times New Roman"/>
          <w:lang w:eastAsia="it-IT"/>
        </w:rPr>
        <w:t xml:space="preserve"> </w:t>
      </w:r>
      <w:r w:rsidR="00A64641" w:rsidRPr="00D63060">
        <w:rPr>
          <w:rFonts w:eastAsia="Times New Roman" w:cs="Times New Roman"/>
          <w:lang w:eastAsia="it-IT"/>
        </w:rPr>
        <w:t>prepared</w:t>
      </w:r>
      <w:r w:rsidR="00B97DD3" w:rsidRPr="00D63060">
        <w:rPr>
          <w:rFonts w:eastAsia="Times New Roman" w:cs="Times New Roman"/>
          <w:lang w:eastAsia="it-IT"/>
        </w:rPr>
        <w:t xml:space="preserve">, </w:t>
      </w:r>
      <w:r w:rsidR="00EA6290" w:rsidRPr="00D63060">
        <w:rPr>
          <w:rFonts w:eastAsia="Times New Roman" w:cs="Times New Roman"/>
          <w:lang w:eastAsia="it-IT"/>
        </w:rPr>
        <w:t>namely:</w:t>
      </w:r>
      <w:r w:rsidR="00A64641" w:rsidRPr="00D63060">
        <w:rPr>
          <w:rFonts w:eastAsia="Times New Roman" w:cs="Times New Roman"/>
          <w:lang w:eastAsia="it-IT"/>
        </w:rPr>
        <w:t xml:space="preserve"> </w:t>
      </w:r>
      <w:r w:rsidR="00EA6290" w:rsidRPr="00D63060">
        <w:rPr>
          <w:rFonts w:eastAsia="Times New Roman" w:cs="Times New Roman"/>
          <w:lang w:eastAsia="it-IT"/>
        </w:rPr>
        <w:t xml:space="preserve">"Feasibility Study of an </w:t>
      </w:r>
      <w:proofErr w:type="spellStart"/>
      <w:r w:rsidR="00EA6290" w:rsidRPr="00D63060">
        <w:rPr>
          <w:rFonts w:eastAsia="Times New Roman" w:cs="Times New Roman"/>
          <w:lang w:eastAsia="it-IT"/>
        </w:rPr>
        <w:t>Intercomparison</w:t>
      </w:r>
      <w:proofErr w:type="spellEnd"/>
      <w:r w:rsidR="00EA6290" w:rsidRPr="00D63060">
        <w:rPr>
          <w:rFonts w:eastAsia="Times New Roman" w:cs="Times New Roman"/>
          <w:lang w:eastAsia="it-IT"/>
        </w:rPr>
        <w:t xml:space="preserve"> of The</w:t>
      </w:r>
      <w:r w:rsidR="00327F96" w:rsidRPr="00D63060">
        <w:rPr>
          <w:rFonts w:eastAsia="Times New Roman" w:cs="Times New Roman"/>
          <w:lang w:eastAsia="it-IT"/>
        </w:rPr>
        <w:t>rmometers and Radiation Shields</w:t>
      </w:r>
      <w:r w:rsidR="00EA6290" w:rsidRPr="00D63060">
        <w:rPr>
          <w:rFonts w:eastAsia="Times New Roman" w:cs="Times New Roman"/>
          <w:lang w:eastAsia="it-IT"/>
        </w:rPr>
        <w:t>"</w:t>
      </w:r>
      <w:r w:rsidR="00B35E85" w:rsidRPr="00D63060">
        <w:rPr>
          <w:rFonts w:eastAsia="Times New Roman" w:cs="Times New Roman"/>
          <w:lang w:eastAsia="it-IT"/>
        </w:rPr>
        <w:t>,</w:t>
      </w:r>
      <w:r w:rsidR="00EA6290" w:rsidRPr="00D63060">
        <w:rPr>
          <w:rFonts w:eastAsia="Times New Roman" w:cs="Times New Roman"/>
          <w:lang w:eastAsia="it-IT"/>
        </w:rPr>
        <w:t xml:space="preserve"> refer </w:t>
      </w:r>
      <w:r w:rsidR="00355BCD" w:rsidRPr="00D63060">
        <w:rPr>
          <w:lang w:eastAsia="zh-CN"/>
        </w:rPr>
        <w:t xml:space="preserve">Appendix </w:t>
      </w:r>
      <w:r w:rsidRPr="00D63060">
        <w:rPr>
          <w:rFonts w:eastAsia="Times New Roman" w:cs="Times New Roman"/>
          <w:lang w:eastAsia="it-IT"/>
        </w:rPr>
        <w:t>III</w:t>
      </w:r>
      <w:r w:rsidR="00EA6290" w:rsidRPr="00D63060">
        <w:rPr>
          <w:lang w:eastAsia="zh-CN"/>
        </w:rPr>
        <w:t>.</w:t>
      </w:r>
    </w:p>
    <w:p w14:paraId="52C78295" w14:textId="25B5207B" w:rsidR="000921A2" w:rsidRPr="00D63060" w:rsidRDefault="000921A2" w:rsidP="000921A2">
      <w:pPr>
        <w:pStyle w:val="ListParagraph"/>
        <w:numPr>
          <w:ilvl w:val="1"/>
          <w:numId w:val="6"/>
        </w:numPr>
        <w:tabs>
          <w:tab w:val="clear" w:pos="1134"/>
          <w:tab w:val="left" w:pos="567"/>
          <w:tab w:val="left" w:pos="4253"/>
        </w:tabs>
        <w:snapToGrid w:val="0"/>
        <w:spacing w:before="120" w:after="120" w:line="276" w:lineRule="auto"/>
        <w:contextualSpacing w:val="0"/>
        <w:rPr>
          <w:rFonts w:eastAsia="Times New Roman" w:cs="Times New Roman"/>
          <w:u w:val="single"/>
          <w:lang w:eastAsia="it-IT"/>
        </w:rPr>
      </w:pPr>
      <w:r w:rsidRPr="00D63060">
        <w:rPr>
          <w:rFonts w:eastAsia="Times New Roman" w:cs="Times New Roman"/>
          <w:u w:val="single"/>
          <w:lang w:eastAsia="it-IT"/>
        </w:rPr>
        <w:t xml:space="preserve">It is recommended that the </w:t>
      </w:r>
      <w:r w:rsidR="00A64641" w:rsidRPr="00D63060">
        <w:rPr>
          <w:rFonts w:eastAsia="Times New Roman" w:cs="Times New Roman"/>
          <w:u w:val="single"/>
          <w:lang w:eastAsia="it-IT"/>
        </w:rPr>
        <w:t>feasibility study</w:t>
      </w:r>
      <w:r w:rsidR="00327F96" w:rsidRPr="00D63060">
        <w:rPr>
          <w:rFonts w:eastAsia="Times New Roman" w:cs="Times New Roman"/>
          <w:u w:val="single"/>
          <w:lang w:eastAsia="it-IT"/>
        </w:rPr>
        <w:t xml:space="preserve"> "Feasibility Study of an </w:t>
      </w:r>
      <w:proofErr w:type="spellStart"/>
      <w:r w:rsidR="00327F96" w:rsidRPr="00D63060">
        <w:rPr>
          <w:rFonts w:eastAsia="Times New Roman" w:cs="Times New Roman"/>
          <w:u w:val="single"/>
          <w:lang w:eastAsia="it-IT"/>
        </w:rPr>
        <w:t>Intercomparison</w:t>
      </w:r>
      <w:proofErr w:type="spellEnd"/>
      <w:r w:rsidR="00327F96" w:rsidRPr="00D63060">
        <w:rPr>
          <w:rFonts w:eastAsia="Times New Roman" w:cs="Times New Roman"/>
          <w:u w:val="single"/>
          <w:lang w:eastAsia="it-IT"/>
        </w:rPr>
        <w:t xml:space="preserve"> of Thermometers and Radiation Shields"</w:t>
      </w:r>
      <w:r w:rsidR="00A64641" w:rsidRPr="00D63060">
        <w:rPr>
          <w:rFonts w:eastAsia="Times New Roman" w:cs="Times New Roman"/>
          <w:u w:val="single"/>
          <w:lang w:eastAsia="it-IT"/>
        </w:rPr>
        <w:t xml:space="preserve"> </w:t>
      </w:r>
      <w:r w:rsidRPr="00D63060">
        <w:rPr>
          <w:rFonts w:eastAsia="Times New Roman" w:cs="Times New Roman"/>
          <w:u w:val="single"/>
          <w:lang w:eastAsia="it-IT"/>
        </w:rPr>
        <w:t>be presented at CIMO-17 for discussion.</w:t>
      </w:r>
    </w:p>
    <w:p w14:paraId="6D49F046" w14:textId="717B37A6" w:rsidR="00355BCD" w:rsidRDefault="00B97DD3" w:rsidP="00355BCD">
      <w:pPr>
        <w:pStyle w:val="ListParagraph"/>
        <w:numPr>
          <w:ilvl w:val="1"/>
          <w:numId w:val="6"/>
        </w:numPr>
        <w:tabs>
          <w:tab w:val="clear" w:pos="1134"/>
          <w:tab w:val="left" w:pos="567"/>
          <w:tab w:val="left" w:pos="4253"/>
        </w:tabs>
        <w:snapToGrid w:val="0"/>
        <w:spacing w:before="120" w:after="120" w:line="276" w:lineRule="auto"/>
        <w:contextualSpacing w:val="0"/>
        <w:rPr>
          <w:rFonts w:eastAsia="Times New Roman" w:cs="Times New Roman"/>
          <w:u w:val="single"/>
          <w:lang w:eastAsia="it-IT"/>
        </w:rPr>
      </w:pPr>
      <w:r w:rsidRPr="00D63060">
        <w:rPr>
          <w:rFonts w:eastAsia="Times New Roman" w:cs="Times New Roman"/>
          <w:u w:val="single"/>
          <w:lang w:eastAsia="it-IT"/>
        </w:rPr>
        <w:t xml:space="preserve">It is recommended that the new </w:t>
      </w:r>
      <w:r w:rsidR="00A64641" w:rsidRPr="00D63060">
        <w:rPr>
          <w:rFonts w:eastAsia="Times New Roman" w:cs="Times New Roman"/>
          <w:u w:val="single"/>
          <w:lang w:eastAsia="it-IT"/>
        </w:rPr>
        <w:t xml:space="preserve">Potential Future </w:t>
      </w:r>
      <w:proofErr w:type="spellStart"/>
      <w:r w:rsidR="00A64641" w:rsidRPr="00D63060">
        <w:rPr>
          <w:rFonts w:eastAsia="Times New Roman" w:cs="Times New Roman"/>
          <w:u w:val="single"/>
          <w:lang w:eastAsia="it-IT"/>
        </w:rPr>
        <w:t>Intercomparisons</w:t>
      </w:r>
      <w:proofErr w:type="spellEnd"/>
      <w:r w:rsidR="00A64641" w:rsidRPr="00D63060">
        <w:rPr>
          <w:rFonts w:eastAsia="Times New Roman" w:cs="Times New Roman"/>
          <w:u w:val="single"/>
          <w:lang w:eastAsia="it-IT"/>
        </w:rPr>
        <w:t xml:space="preserve"> prioritised</w:t>
      </w:r>
      <w:r w:rsidR="000921A2" w:rsidRPr="00D63060">
        <w:rPr>
          <w:rFonts w:eastAsia="Times New Roman" w:cs="Times New Roman"/>
          <w:u w:val="single"/>
          <w:lang w:eastAsia="it-IT"/>
        </w:rPr>
        <w:t xml:space="preserve"> table </w:t>
      </w:r>
      <w:r w:rsidRPr="00D63060">
        <w:rPr>
          <w:rFonts w:eastAsia="Times New Roman" w:cs="Times New Roman"/>
          <w:u w:val="single"/>
          <w:lang w:eastAsia="it-IT"/>
        </w:rPr>
        <w:t xml:space="preserve">be presented at CIMO-17 for </w:t>
      </w:r>
      <w:r w:rsidR="000921A2" w:rsidRPr="00D63060">
        <w:rPr>
          <w:rFonts w:eastAsia="Times New Roman" w:cs="Times New Roman"/>
          <w:u w:val="single"/>
          <w:lang w:eastAsia="it-IT"/>
        </w:rPr>
        <w:t>discussion</w:t>
      </w:r>
      <w:r w:rsidRPr="00D63060">
        <w:rPr>
          <w:rFonts w:eastAsia="Times New Roman" w:cs="Times New Roman"/>
          <w:u w:val="single"/>
          <w:lang w:eastAsia="it-IT"/>
        </w:rPr>
        <w:t>.</w:t>
      </w:r>
    </w:p>
    <w:p w14:paraId="0A3A2D00" w14:textId="72C79793" w:rsidR="00BC068D" w:rsidRPr="00BC068D" w:rsidRDefault="00BC068D" w:rsidP="00EA1938">
      <w:pPr>
        <w:pStyle w:val="ListParagraph"/>
        <w:numPr>
          <w:ilvl w:val="1"/>
          <w:numId w:val="6"/>
        </w:numPr>
        <w:tabs>
          <w:tab w:val="clear" w:pos="1134"/>
          <w:tab w:val="left" w:pos="567"/>
          <w:tab w:val="left" w:pos="4253"/>
        </w:tabs>
        <w:snapToGrid w:val="0"/>
        <w:spacing w:before="120" w:after="120" w:line="276" w:lineRule="auto"/>
        <w:contextualSpacing w:val="0"/>
        <w:rPr>
          <w:rFonts w:eastAsia="Times New Roman" w:cs="Times New Roman"/>
          <w:u w:val="single"/>
          <w:lang w:eastAsia="it-IT"/>
        </w:rPr>
      </w:pPr>
      <w:r w:rsidRPr="00BC068D">
        <w:rPr>
          <w:u w:val="single"/>
        </w:rPr>
        <w:lastRenderedPageBreak/>
        <w:t xml:space="preserve">It is recommended that </w:t>
      </w:r>
      <w:r w:rsidRPr="00BC068D">
        <w:rPr>
          <w:rFonts w:eastAsia="SimSun"/>
          <w:u w:val="single"/>
          <w:lang w:eastAsia="zh-CN"/>
        </w:rPr>
        <w:t xml:space="preserve">Potential Future </w:t>
      </w:r>
      <w:proofErr w:type="spellStart"/>
      <w:r w:rsidRPr="00BC068D">
        <w:rPr>
          <w:rFonts w:eastAsia="SimSun"/>
          <w:u w:val="single"/>
          <w:lang w:eastAsia="zh-CN"/>
        </w:rPr>
        <w:t>Intercomparisons</w:t>
      </w:r>
      <w:proofErr w:type="spellEnd"/>
      <w:r w:rsidRPr="00BC068D">
        <w:rPr>
          <w:rFonts w:eastAsia="SimSun"/>
          <w:u w:val="single"/>
          <w:lang w:eastAsia="zh-CN"/>
        </w:rPr>
        <w:t xml:space="preserve"> </w:t>
      </w:r>
      <w:r w:rsidRPr="00BC068D">
        <w:rPr>
          <w:u w:val="single"/>
        </w:rPr>
        <w:t xml:space="preserve">titles </w:t>
      </w:r>
      <w:r w:rsidR="00EA1938">
        <w:rPr>
          <w:u w:val="single"/>
        </w:rPr>
        <w:t>be</w:t>
      </w:r>
      <w:r w:rsidRPr="00BC068D">
        <w:rPr>
          <w:u w:val="single"/>
        </w:rPr>
        <w:t xml:space="preserve"> reviewed and </w:t>
      </w:r>
      <w:r w:rsidR="00EA1938">
        <w:rPr>
          <w:u w:val="single"/>
        </w:rPr>
        <w:t>that</w:t>
      </w:r>
      <w:r w:rsidRPr="00BC068D">
        <w:rPr>
          <w:u w:val="single"/>
        </w:rPr>
        <w:t xml:space="preserve"> all include "WMO..." or have this removed, except for those conducted by other independent organisations.</w:t>
      </w:r>
    </w:p>
    <w:p w14:paraId="572F3B15" w14:textId="77777777" w:rsidR="00D014F6" w:rsidRPr="00D63060" w:rsidRDefault="00D014F6" w:rsidP="00D014F6">
      <w:pPr>
        <w:pStyle w:val="ListParagraph"/>
        <w:numPr>
          <w:ilvl w:val="0"/>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 xml:space="preserve"> Task 5 - WMO Radiation </w:t>
      </w:r>
      <w:proofErr w:type="spellStart"/>
      <w:r w:rsidRPr="00D63060">
        <w:rPr>
          <w:rFonts w:eastAsia="SimSun"/>
          <w:lang w:eastAsia="zh-CN"/>
        </w:rPr>
        <w:t>Intercomparisons</w:t>
      </w:r>
      <w:proofErr w:type="spellEnd"/>
    </w:p>
    <w:p w14:paraId="4893944E" w14:textId="0EEF48EE" w:rsidR="00355BCD" w:rsidRPr="00D63060" w:rsidRDefault="00D014F6" w:rsidP="00355BCD">
      <w:pPr>
        <w:pStyle w:val="ListParagraph"/>
        <w:numPr>
          <w:ilvl w:val="1"/>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bCs/>
          <w:lang w:eastAsia="zh-CN"/>
        </w:rPr>
        <w:t>The 4</w:t>
      </w:r>
      <w:r w:rsidRPr="00D63060">
        <w:rPr>
          <w:bCs/>
          <w:vertAlign w:val="superscript"/>
          <w:lang w:eastAsia="zh-CN"/>
        </w:rPr>
        <w:t>th</w:t>
      </w:r>
      <w:r w:rsidRPr="00D63060">
        <w:rPr>
          <w:bCs/>
          <w:lang w:eastAsia="zh-CN"/>
        </w:rPr>
        <w:t xml:space="preserve"> WMO Regional </w:t>
      </w:r>
      <w:proofErr w:type="spellStart"/>
      <w:r w:rsidRPr="00D63060">
        <w:rPr>
          <w:bCs/>
          <w:lang w:eastAsia="zh-CN"/>
        </w:rPr>
        <w:t>Pyrheliometer</w:t>
      </w:r>
      <w:proofErr w:type="spellEnd"/>
      <w:r w:rsidRPr="00D63060">
        <w:rPr>
          <w:bCs/>
          <w:lang w:eastAsia="zh-CN"/>
        </w:rPr>
        <w:t xml:space="preserve"> Comparison</w:t>
      </w:r>
      <w:bookmarkStart w:id="3" w:name="_GoBack"/>
      <w:bookmarkEnd w:id="3"/>
      <w:r w:rsidRPr="00D63060">
        <w:rPr>
          <w:bCs/>
          <w:lang w:eastAsia="zh-CN"/>
        </w:rPr>
        <w:t xml:space="preserve"> (RPC) of RA</w:t>
      </w:r>
      <w:r w:rsidR="00A41D5D" w:rsidRPr="00D63060">
        <w:rPr>
          <w:bCs/>
          <w:lang w:eastAsia="zh-CN"/>
        </w:rPr>
        <w:t xml:space="preserve"> </w:t>
      </w:r>
      <w:r w:rsidRPr="00D63060">
        <w:rPr>
          <w:bCs/>
          <w:lang w:eastAsia="zh-CN"/>
        </w:rPr>
        <w:t>II, jointly held with RA</w:t>
      </w:r>
      <w:r w:rsidR="00A41D5D" w:rsidRPr="00D63060">
        <w:rPr>
          <w:bCs/>
          <w:lang w:eastAsia="zh-CN"/>
        </w:rPr>
        <w:t xml:space="preserve"> </w:t>
      </w:r>
      <w:r w:rsidRPr="00D63060">
        <w:rPr>
          <w:bCs/>
          <w:lang w:eastAsia="zh-CN"/>
        </w:rPr>
        <w:t>V has been reviewed and an IOM publication is expected very soon.</w:t>
      </w:r>
    </w:p>
    <w:p w14:paraId="07EE44C0" w14:textId="101BD615" w:rsidR="004F2256" w:rsidRPr="00D63060" w:rsidRDefault="004F2256" w:rsidP="00355BCD">
      <w:pPr>
        <w:pStyle w:val="ListParagraph"/>
        <w:numPr>
          <w:ilvl w:val="1"/>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bCs/>
          <w:lang w:eastAsia="zh-CN"/>
        </w:rPr>
        <w:t xml:space="preserve">A table of planned </w:t>
      </w:r>
      <w:r w:rsidRPr="00D63060">
        <w:rPr>
          <w:lang w:eastAsia="zh-CN"/>
        </w:rPr>
        <w:t xml:space="preserve">radiation regional </w:t>
      </w:r>
      <w:proofErr w:type="spellStart"/>
      <w:r w:rsidRPr="00D63060">
        <w:rPr>
          <w:lang w:eastAsia="zh-CN"/>
        </w:rPr>
        <w:t>intercomparisons</w:t>
      </w:r>
      <w:proofErr w:type="spellEnd"/>
      <w:r w:rsidRPr="00D63060">
        <w:rPr>
          <w:lang w:eastAsia="zh-CN"/>
        </w:rPr>
        <w:t xml:space="preserve"> h</w:t>
      </w:r>
      <w:r w:rsidR="00B35E85" w:rsidRPr="00D63060">
        <w:rPr>
          <w:lang w:eastAsia="zh-CN"/>
        </w:rPr>
        <w:t xml:space="preserve">as been created and is included, </w:t>
      </w:r>
      <w:r w:rsidRPr="00D63060">
        <w:rPr>
          <w:rFonts w:eastAsia="SimSun"/>
          <w:lang w:eastAsia="zh-CN"/>
        </w:rPr>
        <w:t>see ET-Chair report 1.8.</w:t>
      </w:r>
    </w:p>
    <w:p w14:paraId="6A635E90" w14:textId="0CCD984C" w:rsidR="00355BCD" w:rsidRPr="00D63060" w:rsidRDefault="004F2256" w:rsidP="004F2256">
      <w:pPr>
        <w:pStyle w:val="ListParagraph"/>
        <w:numPr>
          <w:ilvl w:val="1"/>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bCs/>
          <w:lang w:eastAsia="zh-CN"/>
        </w:rPr>
        <w:t>It has been identified that</w:t>
      </w:r>
      <w:r w:rsidR="00D014F6" w:rsidRPr="00D63060">
        <w:rPr>
          <w:bCs/>
          <w:lang w:eastAsia="zh-CN"/>
        </w:rPr>
        <w:t xml:space="preserve"> th</w:t>
      </w:r>
      <w:r w:rsidRPr="00D63060">
        <w:rPr>
          <w:bCs/>
          <w:lang w:eastAsia="zh-CN"/>
        </w:rPr>
        <w:t>e mechanism of regular IPCs</w:t>
      </w:r>
      <w:r w:rsidR="00D014F6" w:rsidRPr="00D63060">
        <w:rPr>
          <w:bCs/>
          <w:lang w:eastAsia="zh-CN"/>
        </w:rPr>
        <w:t xml:space="preserve"> is </w:t>
      </w:r>
      <w:r w:rsidRPr="00D63060">
        <w:rPr>
          <w:bCs/>
          <w:lang w:eastAsia="zh-CN"/>
        </w:rPr>
        <w:t>a</w:t>
      </w:r>
      <w:r w:rsidR="00D014F6" w:rsidRPr="00D63060">
        <w:rPr>
          <w:bCs/>
          <w:lang w:eastAsia="zh-CN"/>
        </w:rPr>
        <w:t xml:space="preserve"> key element for traceability and homogeneity of radiation measurement</w:t>
      </w:r>
      <w:r w:rsidRPr="00D63060">
        <w:rPr>
          <w:bCs/>
          <w:lang w:eastAsia="zh-CN"/>
        </w:rPr>
        <w:t>s around the world</w:t>
      </w:r>
      <w:r w:rsidR="00A41D5D" w:rsidRPr="00D63060">
        <w:rPr>
          <w:bCs/>
          <w:lang w:eastAsia="zh-CN"/>
        </w:rPr>
        <w:t>,</w:t>
      </w:r>
      <w:r w:rsidRPr="00D63060">
        <w:rPr>
          <w:bCs/>
          <w:lang w:eastAsia="zh-CN"/>
        </w:rPr>
        <w:t xml:space="preserve"> however the </w:t>
      </w:r>
      <w:r w:rsidR="00D014F6" w:rsidRPr="00D63060">
        <w:rPr>
          <w:bCs/>
          <w:lang w:eastAsia="zh-CN"/>
        </w:rPr>
        <w:t xml:space="preserve">frequency </w:t>
      </w:r>
      <w:r w:rsidRPr="00D63060">
        <w:rPr>
          <w:bCs/>
          <w:lang w:eastAsia="zh-CN"/>
        </w:rPr>
        <w:t>of such events may be inadequate.</w:t>
      </w:r>
      <w:r w:rsidRPr="00D63060">
        <w:rPr>
          <w:bCs/>
          <w:u w:val="single"/>
          <w:lang w:eastAsia="zh-CN"/>
        </w:rPr>
        <w:t xml:space="preserve"> It is recommended that a task be included for </w:t>
      </w:r>
      <w:r w:rsidR="00B35E85" w:rsidRPr="00D63060">
        <w:rPr>
          <w:bCs/>
          <w:u w:val="single"/>
          <w:lang w:eastAsia="zh-CN"/>
        </w:rPr>
        <w:t>the future ET</w:t>
      </w:r>
      <w:r w:rsidR="00D014F6" w:rsidRPr="00D63060">
        <w:rPr>
          <w:bCs/>
          <w:u w:val="single"/>
          <w:lang w:eastAsia="zh-CN"/>
        </w:rPr>
        <w:t xml:space="preserve"> </w:t>
      </w:r>
      <w:r w:rsidRPr="00D63060">
        <w:rPr>
          <w:bCs/>
          <w:u w:val="single"/>
          <w:lang w:eastAsia="zh-CN"/>
        </w:rPr>
        <w:t>to</w:t>
      </w:r>
      <w:r w:rsidR="00D014F6" w:rsidRPr="00D63060">
        <w:rPr>
          <w:bCs/>
          <w:u w:val="single"/>
          <w:lang w:eastAsia="zh-CN"/>
        </w:rPr>
        <w:t xml:space="preserve"> </w:t>
      </w:r>
      <w:r w:rsidRPr="00D63060">
        <w:rPr>
          <w:bCs/>
          <w:u w:val="single"/>
          <w:lang w:eastAsia="zh-CN"/>
        </w:rPr>
        <w:t xml:space="preserve">review the </w:t>
      </w:r>
      <w:r w:rsidR="00B9186E" w:rsidRPr="00D63060">
        <w:rPr>
          <w:bCs/>
          <w:u w:val="single"/>
          <w:lang w:eastAsia="zh-CN"/>
        </w:rPr>
        <w:t>adequacy</w:t>
      </w:r>
      <w:r w:rsidRPr="00D63060">
        <w:rPr>
          <w:bCs/>
          <w:u w:val="single"/>
          <w:lang w:eastAsia="zh-CN"/>
        </w:rPr>
        <w:t xml:space="preserve"> of the current </w:t>
      </w:r>
      <w:r w:rsidR="00B9186E" w:rsidRPr="00D63060">
        <w:rPr>
          <w:bCs/>
          <w:u w:val="single"/>
          <w:lang w:eastAsia="zh-CN"/>
        </w:rPr>
        <w:t>program</w:t>
      </w:r>
      <w:r w:rsidRPr="00D63060">
        <w:rPr>
          <w:bCs/>
          <w:u w:val="single"/>
          <w:lang w:eastAsia="zh-CN"/>
        </w:rPr>
        <w:t xml:space="preserve"> and </w:t>
      </w:r>
      <w:r w:rsidR="00B35E85" w:rsidRPr="00D63060">
        <w:rPr>
          <w:bCs/>
          <w:u w:val="single"/>
          <w:lang w:eastAsia="zh-CN"/>
        </w:rPr>
        <w:t>if n</w:t>
      </w:r>
      <w:r w:rsidR="00132A23" w:rsidRPr="00D63060">
        <w:rPr>
          <w:bCs/>
          <w:u w:val="single"/>
          <w:lang w:eastAsia="zh-CN"/>
        </w:rPr>
        <w:t>e</w:t>
      </w:r>
      <w:r w:rsidR="00B35E85" w:rsidRPr="00D63060">
        <w:rPr>
          <w:bCs/>
          <w:u w:val="single"/>
          <w:lang w:eastAsia="zh-CN"/>
        </w:rPr>
        <w:t xml:space="preserve">cessary propose a </w:t>
      </w:r>
      <w:r w:rsidR="00132A23" w:rsidRPr="00D63060">
        <w:rPr>
          <w:bCs/>
          <w:u w:val="single"/>
          <w:lang w:eastAsia="zh-CN"/>
        </w:rPr>
        <w:t>new mechanism and/or intervals</w:t>
      </w:r>
      <w:r w:rsidRPr="00D63060">
        <w:rPr>
          <w:bCs/>
          <w:u w:val="single"/>
          <w:lang w:eastAsia="zh-CN"/>
        </w:rPr>
        <w:t>.</w:t>
      </w:r>
    </w:p>
    <w:p w14:paraId="12559AF5" w14:textId="77777777" w:rsidR="004F2256" w:rsidRPr="00D63060" w:rsidRDefault="004F2256" w:rsidP="004F2256">
      <w:pPr>
        <w:pStyle w:val="ListParagraph"/>
        <w:numPr>
          <w:ilvl w:val="0"/>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 xml:space="preserve">Task 6 - Instrument </w:t>
      </w:r>
      <w:proofErr w:type="spellStart"/>
      <w:r w:rsidRPr="00D63060">
        <w:rPr>
          <w:rFonts w:eastAsia="SimSun"/>
          <w:lang w:eastAsia="zh-CN"/>
        </w:rPr>
        <w:t>Intercomparison</w:t>
      </w:r>
      <w:proofErr w:type="spellEnd"/>
      <w:r w:rsidRPr="00D63060">
        <w:rPr>
          <w:rFonts w:eastAsia="SimSun"/>
          <w:lang w:eastAsia="zh-CN"/>
        </w:rPr>
        <w:t xml:space="preserve"> for upper air and remote-sensing measurements</w:t>
      </w:r>
    </w:p>
    <w:p w14:paraId="59446B76" w14:textId="46585A2D" w:rsidR="00D014F6" w:rsidRPr="00D63060" w:rsidRDefault="006A0269" w:rsidP="00A41D5D">
      <w:pPr>
        <w:pStyle w:val="ListParagraph"/>
        <w:numPr>
          <w:ilvl w:val="1"/>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bCs/>
          <w:lang w:eastAsia="zh-CN"/>
        </w:rPr>
        <w:t>T</w:t>
      </w:r>
      <w:r w:rsidR="00CE1074" w:rsidRPr="00D63060">
        <w:rPr>
          <w:bCs/>
          <w:lang w:eastAsia="zh-CN"/>
        </w:rPr>
        <w:t xml:space="preserve">he previous feasibility study </w:t>
      </w:r>
      <w:r w:rsidRPr="00D63060">
        <w:rPr>
          <w:bCs/>
          <w:lang w:eastAsia="zh-CN"/>
        </w:rPr>
        <w:t>w</w:t>
      </w:r>
      <w:r w:rsidR="00CE1074" w:rsidRPr="00D63060">
        <w:rPr>
          <w:bCs/>
          <w:lang w:eastAsia="zh-CN"/>
        </w:rPr>
        <w:t>a</w:t>
      </w:r>
      <w:r w:rsidRPr="00D63060">
        <w:rPr>
          <w:bCs/>
          <w:lang w:eastAsia="zh-CN"/>
        </w:rPr>
        <w:t xml:space="preserve">s </w:t>
      </w:r>
      <w:r w:rsidR="00CE1074" w:rsidRPr="00D63060">
        <w:rPr>
          <w:bCs/>
          <w:lang w:eastAsia="zh-CN"/>
        </w:rPr>
        <w:t>reviewed</w:t>
      </w:r>
      <w:r w:rsidRPr="00D63060">
        <w:rPr>
          <w:bCs/>
          <w:lang w:eastAsia="zh-CN"/>
        </w:rPr>
        <w:t xml:space="preserve"> and the subsequently re-reviewed by a </w:t>
      </w:r>
      <w:r w:rsidR="00CE1074" w:rsidRPr="00D63060">
        <w:rPr>
          <w:bCs/>
          <w:lang w:eastAsia="zh-CN"/>
        </w:rPr>
        <w:t xml:space="preserve">new </w:t>
      </w:r>
      <w:r w:rsidRPr="00D63060">
        <w:rPr>
          <w:bCs/>
          <w:lang w:eastAsia="zh-CN"/>
        </w:rPr>
        <w:t>project</w:t>
      </w:r>
      <w:r w:rsidR="00CE1074" w:rsidRPr="00D63060">
        <w:rPr>
          <w:bCs/>
          <w:lang w:eastAsia="zh-CN"/>
        </w:rPr>
        <w:t xml:space="preserve"> leader</w:t>
      </w:r>
      <w:r w:rsidRPr="00D63060">
        <w:rPr>
          <w:bCs/>
          <w:lang w:eastAsia="zh-CN"/>
        </w:rPr>
        <w:t xml:space="preserve"> (D. </w:t>
      </w:r>
      <w:proofErr w:type="spellStart"/>
      <w:r w:rsidRPr="00D63060">
        <w:rPr>
          <w:bCs/>
          <w:lang w:eastAsia="zh-CN"/>
        </w:rPr>
        <w:t>Ruffieux</w:t>
      </w:r>
      <w:proofErr w:type="spellEnd"/>
      <w:r w:rsidRPr="00D63060">
        <w:rPr>
          <w:bCs/>
          <w:lang w:eastAsia="zh-CN"/>
        </w:rPr>
        <w:t xml:space="preserve">, </w:t>
      </w:r>
      <w:proofErr w:type="spellStart"/>
      <w:r w:rsidRPr="00D63060">
        <w:rPr>
          <w:bCs/>
          <w:lang w:eastAsia="zh-CN"/>
        </w:rPr>
        <w:t>MeteoSwiss</w:t>
      </w:r>
      <w:proofErr w:type="spellEnd"/>
      <w:r w:rsidRPr="00D63060">
        <w:rPr>
          <w:bCs/>
          <w:lang w:eastAsia="zh-CN"/>
        </w:rPr>
        <w:t>, not a member of the ET)</w:t>
      </w:r>
      <w:r w:rsidR="00327F96" w:rsidRPr="00D63060">
        <w:rPr>
          <w:bCs/>
          <w:lang w:eastAsia="zh-CN"/>
        </w:rPr>
        <w:t>, and a report prepared</w:t>
      </w:r>
      <w:r w:rsidR="00132A23" w:rsidRPr="00D63060">
        <w:rPr>
          <w:bCs/>
          <w:lang w:eastAsia="zh-CN"/>
        </w:rPr>
        <w:t>,</w:t>
      </w:r>
      <w:r w:rsidR="00327F96" w:rsidRPr="00D63060">
        <w:rPr>
          <w:bCs/>
          <w:lang w:eastAsia="zh-CN"/>
        </w:rPr>
        <w:t xml:space="preserve"> see</w:t>
      </w:r>
      <w:r w:rsidR="00CE1074" w:rsidRPr="00D63060">
        <w:rPr>
          <w:bCs/>
          <w:lang w:eastAsia="zh-CN"/>
        </w:rPr>
        <w:t xml:space="preserve"> Appendix </w:t>
      </w:r>
      <w:r w:rsidR="00D04D31" w:rsidRPr="00D63060">
        <w:rPr>
          <w:rFonts w:eastAsia="Times New Roman" w:cs="Times New Roman"/>
          <w:lang w:eastAsia="it-IT"/>
        </w:rPr>
        <w:t>IV</w:t>
      </w:r>
      <w:r w:rsidRPr="00D63060">
        <w:rPr>
          <w:bCs/>
          <w:lang w:eastAsia="zh-CN"/>
        </w:rPr>
        <w:t xml:space="preserve">. </w:t>
      </w:r>
      <w:r w:rsidR="00CE1074" w:rsidRPr="00D63060">
        <w:rPr>
          <w:bCs/>
          <w:lang w:eastAsia="zh-CN"/>
        </w:rPr>
        <w:t xml:space="preserve">There is a </w:t>
      </w:r>
      <w:r w:rsidRPr="00D63060">
        <w:rPr>
          <w:bCs/>
          <w:lang w:eastAsia="zh-CN"/>
        </w:rPr>
        <w:t>tentative plan in place</w:t>
      </w:r>
      <w:r w:rsidR="007E7659" w:rsidRPr="00D63060">
        <w:rPr>
          <w:bCs/>
          <w:lang w:eastAsia="zh-CN"/>
        </w:rPr>
        <w:t xml:space="preserve"> </w:t>
      </w:r>
      <w:r w:rsidRPr="00D63060">
        <w:rPr>
          <w:bCs/>
          <w:lang w:eastAsia="zh-CN"/>
        </w:rPr>
        <w:t>by DWD,</w:t>
      </w:r>
      <w:r w:rsidR="00CE1074" w:rsidRPr="00D63060">
        <w:rPr>
          <w:bCs/>
          <w:lang w:eastAsia="zh-CN"/>
        </w:rPr>
        <w:t xml:space="preserve"> </w:t>
      </w:r>
      <w:r w:rsidRPr="00D63060">
        <w:rPr>
          <w:bCs/>
          <w:lang w:eastAsia="zh-CN"/>
        </w:rPr>
        <w:t xml:space="preserve">using </w:t>
      </w:r>
      <w:r w:rsidR="00CE1074" w:rsidRPr="00D63060">
        <w:rPr>
          <w:bCs/>
          <w:lang w:eastAsia="zh-CN"/>
        </w:rPr>
        <w:t xml:space="preserve">the Lead Centre </w:t>
      </w:r>
      <w:proofErr w:type="spellStart"/>
      <w:r w:rsidR="00CE1074" w:rsidRPr="00D63060">
        <w:rPr>
          <w:bCs/>
          <w:lang w:eastAsia="zh-CN"/>
        </w:rPr>
        <w:t>Lindenberg</w:t>
      </w:r>
      <w:proofErr w:type="spellEnd"/>
      <w:r w:rsidR="00CE1074" w:rsidRPr="00D63060">
        <w:rPr>
          <w:bCs/>
          <w:lang w:eastAsia="zh-CN"/>
        </w:rPr>
        <w:t xml:space="preserve"> facility</w:t>
      </w:r>
      <w:r w:rsidRPr="00D63060">
        <w:rPr>
          <w:bCs/>
          <w:lang w:eastAsia="zh-CN"/>
        </w:rPr>
        <w:t xml:space="preserve">, </w:t>
      </w:r>
      <w:r w:rsidR="007E7659" w:rsidRPr="00D63060">
        <w:rPr>
          <w:bCs/>
          <w:lang w:eastAsia="zh-CN"/>
        </w:rPr>
        <w:t>to perform the project in</w:t>
      </w:r>
      <w:r w:rsidRPr="00D63060">
        <w:rPr>
          <w:bCs/>
          <w:lang w:eastAsia="zh-CN"/>
        </w:rPr>
        <w:t xml:space="preserve"> 2019</w:t>
      </w:r>
      <w:r w:rsidR="00327F96" w:rsidRPr="00D63060">
        <w:rPr>
          <w:bCs/>
          <w:lang w:eastAsia="zh-CN"/>
        </w:rPr>
        <w:t>.</w:t>
      </w:r>
    </w:p>
    <w:p w14:paraId="19E2E839" w14:textId="4983A876" w:rsidR="00327F96" w:rsidRPr="00D63060" w:rsidRDefault="00327F96" w:rsidP="00C85CB5">
      <w:pPr>
        <w:pStyle w:val="ListParagraph"/>
        <w:numPr>
          <w:ilvl w:val="1"/>
          <w:numId w:val="6"/>
        </w:numPr>
        <w:tabs>
          <w:tab w:val="clear" w:pos="1134"/>
          <w:tab w:val="left" w:pos="567"/>
          <w:tab w:val="left" w:pos="4253"/>
        </w:tabs>
        <w:snapToGrid w:val="0"/>
        <w:spacing w:before="120" w:after="120" w:line="276" w:lineRule="auto"/>
        <w:contextualSpacing w:val="0"/>
        <w:rPr>
          <w:bCs/>
          <w:u w:val="single"/>
          <w:lang w:eastAsia="zh-CN"/>
        </w:rPr>
      </w:pPr>
      <w:r w:rsidRPr="00D63060">
        <w:rPr>
          <w:bCs/>
          <w:u w:val="single"/>
          <w:lang w:eastAsia="zh-CN"/>
        </w:rPr>
        <w:t xml:space="preserve">It is recommended that the feasibility study "WMO-CIMO Upper-Air Instrument </w:t>
      </w:r>
      <w:proofErr w:type="spellStart"/>
      <w:r w:rsidRPr="00D63060">
        <w:rPr>
          <w:bCs/>
          <w:u w:val="single"/>
          <w:lang w:eastAsia="zh-CN"/>
        </w:rPr>
        <w:t>Intercomparison</w:t>
      </w:r>
      <w:proofErr w:type="spellEnd"/>
      <w:r w:rsidRPr="00D63060">
        <w:rPr>
          <w:bCs/>
          <w:u w:val="single"/>
          <w:lang w:eastAsia="zh-CN"/>
        </w:rPr>
        <w:t xml:space="preserve"> TT-UAII Report to WMO-CIMO" be presented at CIMO-17 for discussion.</w:t>
      </w:r>
    </w:p>
    <w:p w14:paraId="6529700D" w14:textId="77777777" w:rsidR="000E4FD5" w:rsidRPr="00D63060" w:rsidRDefault="00927D74" w:rsidP="000E4FD5">
      <w:pPr>
        <w:pStyle w:val="ListParagraph"/>
        <w:numPr>
          <w:ilvl w:val="0"/>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 xml:space="preserve">Task 7 - </w:t>
      </w:r>
      <w:r w:rsidR="001B164B" w:rsidRPr="00D63060">
        <w:rPr>
          <w:rFonts w:eastAsia="SimSun"/>
          <w:lang w:eastAsia="zh-CN"/>
        </w:rPr>
        <w:t xml:space="preserve">Instrument </w:t>
      </w:r>
      <w:proofErr w:type="spellStart"/>
      <w:r w:rsidR="001B164B" w:rsidRPr="00D63060">
        <w:rPr>
          <w:rFonts w:eastAsia="SimSun"/>
          <w:lang w:eastAsia="zh-CN"/>
        </w:rPr>
        <w:t>Intercomparison</w:t>
      </w:r>
      <w:proofErr w:type="spellEnd"/>
      <w:r w:rsidR="001B164B" w:rsidRPr="00D63060">
        <w:rPr>
          <w:rFonts w:eastAsia="SimSun"/>
          <w:lang w:eastAsia="zh-CN"/>
        </w:rPr>
        <w:t xml:space="preserve"> for volcanic ash/aerosol detection</w:t>
      </w:r>
    </w:p>
    <w:p w14:paraId="502E1356" w14:textId="4096FCE6" w:rsidR="00B018E5" w:rsidRPr="00D63060" w:rsidRDefault="00CE34F6" w:rsidP="00CE34F6">
      <w:pPr>
        <w:pStyle w:val="ListParagraph"/>
        <w:numPr>
          <w:ilvl w:val="1"/>
          <w:numId w:val="6"/>
        </w:numPr>
        <w:tabs>
          <w:tab w:val="clear" w:pos="1134"/>
          <w:tab w:val="left" w:pos="567"/>
          <w:tab w:val="left" w:pos="4253"/>
        </w:tabs>
        <w:snapToGrid w:val="0"/>
        <w:spacing w:before="120" w:after="120" w:line="276" w:lineRule="auto"/>
        <w:contextualSpacing w:val="0"/>
        <w:rPr>
          <w:rFonts w:eastAsia="Times New Roman" w:cs="Times New Roman"/>
          <w:lang w:eastAsia="it-IT"/>
        </w:rPr>
      </w:pPr>
      <w:r w:rsidRPr="00D63060">
        <w:rPr>
          <w:rFonts w:eastAsia="SimSun"/>
          <w:lang w:eastAsia="zh-CN"/>
        </w:rPr>
        <w:t>T</w:t>
      </w:r>
      <w:r w:rsidR="009030A2" w:rsidRPr="00D63060">
        <w:rPr>
          <w:rFonts w:eastAsia="SimSun"/>
          <w:lang w:eastAsia="zh-CN"/>
        </w:rPr>
        <w:t>he T</w:t>
      </w:r>
      <w:r w:rsidRPr="00D63060">
        <w:rPr>
          <w:rFonts w:eastAsia="SimSun"/>
          <w:lang w:eastAsia="zh-CN"/>
        </w:rPr>
        <w:t xml:space="preserve">ask Team </w:t>
      </w:r>
      <w:r w:rsidR="00132A23" w:rsidRPr="00D63060">
        <w:rPr>
          <w:rFonts w:eastAsia="SimSun"/>
          <w:lang w:eastAsia="zh-CN"/>
        </w:rPr>
        <w:t>is</w:t>
      </w:r>
      <w:r w:rsidRPr="00D63060">
        <w:rPr>
          <w:rFonts w:eastAsia="SimSun"/>
          <w:lang w:eastAsia="zh-CN"/>
        </w:rPr>
        <w:t xml:space="preserve"> </w:t>
      </w:r>
      <w:r w:rsidR="00327F96" w:rsidRPr="00D63060">
        <w:rPr>
          <w:rFonts w:eastAsia="SimSun"/>
          <w:lang w:eastAsia="zh-CN"/>
        </w:rPr>
        <w:t>preparing</w:t>
      </w:r>
      <w:r w:rsidRPr="00D63060">
        <w:rPr>
          <w:rFonts w:eastAsia="SimSun"/>
          <w:lang w:eastAsia="zh-CN"/>
        </w:rPr>
        <w:t xml:space="preserve"> </w:t>
      </w:r>
      <w:r w:rsidR="009030A2" w:rsidRPr="00D63060">
        <w:rPr>
          <w:rFonts w:eastAsia="SimSun"/>
          <w:lang w:eastAsia="zh-CN"/>
        </w:rPr>
        <w:t>a</w:t>
      </w:r>
      <w:r w:rsidRPr="00D63060">
        <w:rPr>
          <w:rFonts w:eastAsia="SimSun"/>
          <w:lang w:eastAsia="zh-CN"/>
        </w:rPr>
        <w:t xml:space="preserve"> </w:t>
      </w:r>
      <w:r w:rsidR="00327F96" w:rsidRPr="00D63060">
        <w:rPr>
          <w:rFonts w:eastAsia="SimSun"/>
          <w:lang w:eastAsia="zh-CN"/>
        </w:rPr>
        <w:t xml:space="preserve">project </w:t>
      </w:r>
      <w:r w:rsidRPr="00D63060">
        <w:rPr>
          <w:rFonts w:eastAsia="SimSun"/>
          <w:lang w:eastAsia="zh-CN"/>
        </w:rPr>
        <w:t xml:space="preserve">feasibility study </w:t>
      </w:r>
      <w:r w:rsidR="009030A2" w:rsidRPr="00D63060">
        <w:rPr>
          <w:rFonts w:eastAsia="SimSun"/>
          <w:lang w:eastAsia="zh-CN"/>
        </w:rPr>
        <w:t xml:space="preserve">and the report is 95% complete. There are some final discussions </w:t>
      </w:r>
      <w:r w:rsidR="00327F96" w:rsidRPr="00D63060">
        <w:rPr>
          <w:rFonts w:eastAsia="SimSun"/>
          <w:lang w:eastAsia="zh-CN"/>
        </w:rPr>
        <w:t>between</w:t>
      </w:r>
      <w:r w:rsidR="009030A2" w:rsidRPr="00D63060">
        <w:rPr>
          <w:rFonts w:eastAsia="SimSun"/>
          <w:lang w:eastAsia="zh-CN"/>
        </w:rPr>
        <w:t xml:space="preserve"> experts about the role of dust in detecting ash, the outcome of which are req</w:t>
      </w:r>
      <w:r w:rsidR="00327F96" w:rsidRPr="00D63060">
        <w:rPr>
          <w:rFonts w:eastAsia="SimSun"/>
          <w:lang w:eastAsia="zh-CN"/>
        </w:rPr>
        <w:t>u</w:t>
      </w:r>
      <w:r w:rsidR="009030A2" w:rsidRPr="00D63060">
        <w:rPr>
          <w:rFonts w:eastAsia="SimSun"/>
          <w:lang w:eastAsia="zh-CN"/>
        </w:rPr>
        <w:t xml:space="preserve">ired to </w:t>
      </w:r>
      <w:r w:rsidR="00B9186E" w:rsidRPr="00D63060">
        <w:rPr>
          <w:rFonts w:eastAsia="SimSun"/>
          <w:lang w:eastAsia="zh-CN"/>
        </w:rPr>
        <w:t>finalize</w:t>
      </w:r>
      <w:r w:rsidR="009030A2" w:rsidRPr="00D63060">
        <w:rPr>
          <w:rFonts w:eastAsia="SimSun"/>
          <w:lang w:eastAsia="zh-CN"/>
        </w:rPr>
        <w:t xml:space="preserve"> the report.</w:t>
      </w:r>
    </w:p>
    <w:p w14:paraId="452982CB" w14:textId="73AD1AF6" w:rsidR="00CE34F6" w:rsidRPr="00D63060" w:rsidRDefault="003E3C1E" w:rsidP="00A41D5D">
      <w:pPr>
        <w:pStyle w:val="ListParagraph"/>
        <w:numPr>
          <w:ilvl w:val="1"/>
          <w:numId w:val="6"/>
        </w:numPr>
        <w:tabs>
          <w:tab w:val="clear" w:pos="1134"/>
          <w:tab w:val="left" w:pos="567"/>
          <w:tab w:val="left" w:pos="4253"/>
        </w:tabs>
        <w:snapToGrid w:val="0"/>
        <w:spacing w:before="120" w:after="120" w:line="276" w:lineRule="auto"/>
        <w:contextualSpacing w:val="0"/>
        <w:rPr>
          <w:lang w:eastAsia="ko-KR"/>
        </w:rPr>
      </w:pPr>
      <w:r w:rsidRPr="00D63060">
        <w:rPr>
          <w:rFonts w:eastAsia="SimSun"/>
          <w:lang w:eastAsia="zh-CN"/>
        </w:rPr>
        <w:t>Experts from</w:t>
      </w:r>
      <w:r w:rsidR="00CE34F6" w:rsidRPr="00D63060">
        <w:rPr>
          <w:rFonts w:eastAsia="SimSun"/>
          <w:iCs/>
          <w:lang w:eastAsia="zh-CN"/>
        </w:rPr>
        <w:t xml:space="preserve"> Japan have </w:t>
      </w:r>
      <w:r w:rsidRPr="00D63060">
        <w:rPr>
          <w:rFonts w:eastAsia="SimSun"/>
          <w:iCs/>
          <w:lang w:eastAsia="zh-CN"/>
        </w:rPr>
        <w:t>signalled</w:t>
      </w:r>
      <w:r w:rsidR="00CE34F6" w:rsidRPr="00D63060">
        <w:rPr>
          <w:rFonts w:eastAsia="SimSun"/>
          <w:iCs/>
          <w:lang w:eastAsia="zh-CN"/>
        </w:rPr>
        <w:t xml:space="preserve"> a potential location</w:t>
      </w:r>
      <w:r w:rsidRPr="00D63060">
        <w:rPr>
          <w:rFonts w:eastAsia="SimSun"/>
          <w:iCs/>
          <w:lang w:eastAsia="zh-CN"/>
        </w:rPr>
        <w:t>, Kagoshima,</w:t>
      </w:r>
      <w:r w:rsidR="00CE34F6" w:rsidRPr="00D63060">
        <w:rPr>
          <w:rFonts w:eastAsia="SimSun"/>
          <w:iCs/>
          <w:lang w:eastAsia="zh-CN"/>
        </w:rPr>
        <w:t xml:space="preserve"> </w:t>
      </w:r>
      <w:r w:rsidR="00A8758E" w:rsidRPr="00D63060">
        <w:rPr>
          <w:rFonts w:eastAsia="SimSun"/>
          <w:iCs/>
          <w:lang w:eastAsia="zh-CN"/>
        </w:rPr>
        <w:t>to perform</w:t>
      </w:r>
      <w:r w:rsidR="00CE34F6" w:rsidRPr="00D63060">
        <w:rPr>
          <w:rFonts w:eastAsia="SimSun"/>
          <w:iCs/>
          <w:lang w:eastAsia="zh-CN"/>
        </w:rPr>
        <w:t xml:space="preserve"> </w:t>
      </w:r>
      <w:r w:rsidRPr="00D63060">
        <w:rPr>
          <w:rFonts w:eastAsia="SimSun"/>
          <w:iCs/>
          <w:lang w:eastAsia="zh-CN"/>
        </w:rPr>
        <w:t xml:space="preserve">an </w:t>
      </w:r>
      <w:proofErr w:type="spellStart"/>
      <w:r w:rsidRPr="00D63060">
        <w:rPr>
          <w:rFonts w:eastAsia="SimSun"/>
          <w:iCs/>
          <w:lang w:eastAsia="zh-CN"/>
        </w:rPr>
        <w:t>intercomparison</w:t>
      </w:r>
      <w:proofErr w:type="spellEnd"/>
      <w:r w:rsidRPr="00D63060">
        <w:rPr>
          <w:rFonts w:eastAsia="SimSun"/>
          <w:iCs/>
          <w:lang w:eastAsia="zh-CN"/>
        </w:rPr>
        <w:t xml:space="preserve">. </w:t>
      </w:r>
      <w:r w:rsidRPr="00D63060">
        <w:rPr>
          <w:rFonts w:eastAsia="SimSun"/>
          <w:iCs/>
          <w:u w:val="single"/>
          <w:lang w:eastAsia="zh-CN"/>
        </w:rPr>
        <w:t xml:space="preserve">It is recommended the in the next </w:t>
      </w:r>
      <w:r w:rsidR="00A41D5D" w:rsidRPr="00D63060">
        <w:rPr>
          <w:rFonts w:eastAsia="SimSun"/>
          <w:iCs/>
          <w:u w:val="single"/>
          <w:lang w:eastAsia="zh-CN"/>
        </w:rPr>
        <w:t>i</w:t>
      </w:r>
      <w:r w:rsidRPr="00D63060">
        <w:rPr>
          <w:rFonts w:eastAsia="SimSun"/>
          <w:iCs/>
          <w:u w:val="single"/>
          <w:lang w:eastAsia="zh-CN"/>
        </w:rPr>
        <w:t>nterse</w:t>
      </w:r>
      <w:r w:rsidR="00132A23" w:rsidRPr="00D63060">
        <w:rPr>
          <w:rFonts w:eastAsia="SimSun"/>
          <w:iCs/>
          <w:u w:val="single"/>
          <w:lang w:eastAsia="zh-CN"/>
        </w:rPr>
        <w:t>s</w:t>
      </w:r>
      <w:r w:rsidRPr="00D63060">
        <w:rPr>
          <w:rFonts w:eastAsia="SimSun"/>
          <w:iCs/>
          <w:u w:val="single"/>
          <w:lang w:eastAsia="zh-CN"/>
        </w:rPr>
        <w:t>sional period this offer be followed up by the ET.</w:t>
      </w:r>
    </w:p>
    <w:p w14:paraId="6E2D4C24" w14:textId="5ACF01D7" w:rsidR="00982876" w:rsidRPr="00D63060" w:rsidRDefault="00982876" w:rsidP="001A7C3C">
      <w:pPr>
        <w:pStyle w:val="ListParagraph"/>
        <w:numPr>
          <w:ilvl w:val="1"/>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 xml:space="preserve">The proposal/plan for conducting an </w:t>
      </w:r>
      <w:proofErr w:type="spellStart"/>
      <w:r w:rsidRPr="00D63060">
        <w:rPr>
          <w:rFonts w:eastAsia="SimSun"/>
          <w:lang w:eastAsia="zh-CN"/>
        </w:rPr>
        <w:t>intercomparison</w:t>
      </w:r>
      <w:proofErr w:type="spellEnd"/>
      <w:r w:rsidRPr="00D63060">
        <w:rPr>
          <w:rFonts w:eastAsia="SimSun"/>
          <w:lang w:eastAsia="zh-CN"/>
        </w:rPr>
        <w:t xml:space="preserve"> will not be completed in this intersessional period.</w:t>
      </w:r>
    </w:p>
    <w:p w14:paraId="79875B9A" w14:textId="5DA07BD2" w:rsidR="00327F96" w:rsidRPr="00D63060" w:rsidRDefault="00327F96" w:rsidP="00327F96">
      <w:pPr>
        <w:pStyle w:val="ListParagraph"/>
        <w:numPr>
          <w:ilvl w:val="1"/>
          <w:numId w:val="6"/>
        </w:numPr>
        <w:tabs>
          <w:tab w:val="clear" w:pos="1134"/>
          <w:tab w:val="left" w:pos="567"/>
          <w:tab w:val="left" w:pos="4253"/>
        </w:tabs>
        <w:snapToGrid w:val="0"/>
        <w:spacing w:before="120" w:after="120" w:line="276" w:lineRule="auto"/>
        <w:contextualSpacing w:val="0"/>
        <w:rPr>
          <w:rFonts w:eastAsia="Times New Roman" w:cs="Times New Roman"/>
          <w:u w:val="single"/>
          <w:lang w:eastAsia="it-IT"/>
        </w:rPr>
      </w:pPr>
      <w:r w:rsidRPr="00D63060">
        <w:rPr>
          <w:rFonts w:eastAsia="Times New Roman" w:cs="Times New Roman"/>
          <w:u w:val="single"/>
          <w:lang w:eastAsia="it-IT"/>
        </w:rPr>
        <w:t>It is recommended that the feasibility study</w:t>
      </w:r>
      <w:r w:rsidR="00132A23" w:rsidRPr="00D63060">
        <w:rPr>
          <w:rFonts w:eastAsia="Times New Roman" w:cs="Times New Roman"/>
          <w:u w:val="single"/>
          <w:lang w:eastAsia="it-IT"/>
        </w:rPr>
        <w:t xml:space="preserve"> (soon to be completed)</w:t>
      </w:r>
      <w:r w:rsidRPr="00D63060">
        <w:rPr>
          <w:rFonts w:eastAsia="Times New Roman" w:cs="Times New Roman"/>
          <w:u w:val="single"/>
          <w:lang w:eastAsia="it-IT"/>
        </w:rPr>
        <w:t xml:space="preserve"> be presented at CIMO-17 for discussion.</w:t>
      </w:r>
    </w:p>
    <w:p w14:paraId="4BD3A742" w14:textId="1121B842" w:rsidR="001A7C3C" w:rsidRPr="00D63060" w:rsidRDefault="00327F96" w:rsidP="00A41D5D">
      <w:pPr>
        <w:pStyle w:val="ListParagraph"/>
        <w:numPr>
          <w:ilvl w:val="1"/>
          <w:numId w:val="6"/>
        </w:numPr>
        <w:tabs>
          <w:tab w:val="clear" w:pos="1134"/>
          <w:tab w:val="left" w:pos="567"/>
          <w:tab w:val="left" w:pos="4253"/>
        </w:tabs>
        <w:snapToGrid w:val="0"/>
        <w:spacing w:before="120" w:after="120" w:line="276" w:lineRule="auto"/>
        <w:contextualSpacing w:val="0"/>
        <w:rPr>
          <w:rFonts w:eastAsia="SimSun"/>
          <w:u w:val="single"/>
          <w:lang w:eastAsia="zh-CN"/>
        </w:rPr>
      </w:pPr>
      <w:r w:rsidRPr="00D63060">
        <w:rPr>
          <w:u w:val="single"/>
          <w:lang w:eastAsia="ko-KR"/>
        </w:rPr>
        <w:t>It is recommended that this</w:t>
      </w:r>
      <w:r w:rsidR="00CE34F6" w:rsidRPr="00D63060">
        <w:rPr>
          <w:u w:val="single"/>
          <w:lang w:eastAsia="ko-KR"/>
        </w:rPr>
        <w:t xml:space="preserve"> task</w:t>
      </w:r>
      <w:r w:rsidR="00927D74" w:rsidRPr="00D63060">
        <w:rPr>
          <w:u w:val="single"/>
          <w:lang w:eastAsia="ko-KR"/>
        </w:rPr>
        <w:t xml:space="preserve"> be carried </w:t>
      </w:r>
      <w:r w:rsidR="00B9186E" w:rsidRPr="00D63060">
        <w:rPr>
          <w:u w:val="single"/>
          <w:lang w:eastAsia="ko-KR"/>
        </w:rPr>
        <w:t>forw</w:t>
      </w:r>
      <w:r w:rsidR="00A41D5D" w:rsidRPr="00D63060">
        <w:rPr>
          <w:u w:val="single"/>
          <w:lang w:eastAsia="ko-KR"/>
        </w:rPr>
        <w:t>a</w:t>
      </w:r>
      <w:r w:rsidR="00B9186E" w:rsidRPr="00D63060">
        <w:rPr>
          <w:u w:val="single"/>
          <w:lang w:eastAsia="ko-KR"/>
        </w:rPr>
        <w:t>rd</w:t>
      </w:r>
      <w:r w:rsidR="00927D74" w:rsidRPr="00D63060">
        <w:rPr>
          <w:u w:val="single"/>
          <w:lang w:eastAsia="ko-KR"/>
        </w:rPr>
        <w:t xml:space="preserve"> to the nex</w:t>
      </w:r>
      <w:r w:rsidRPr="00D63060">
        <w:rPr>
          <w:u w:val="single"/>
          <w:lang w:eastAsia="ko-KR"/>
        </w:rPr>
        <w:t>t intersessional work program</w:t>
      </w:r>
      <w:r w:rsidR="00927D74" w:rsidRPr="00D63060">
        <w:rPr>
          <w:u w:val="single"/>
          <w:lang w:eastAsia="ko-KR"/>
        </w:rPr>
        <w:t xml:space="preserve">, noting that some preparatory work was carried out that will </w:t>
      </w:r>
      <w:r w:rsidR="00B018E5" w:rsidRPr="00D63060">
        <w:rPr>
          <w:u w:val="single"/>
          <w:lang w:eastAsia="ko-KR"/>
        </w:rPr>
        <w:t>be available to the future ET</w:t>
      </w:r>
      <w:r w:rsidR="00927D74" w:rsidRPr="00D63060">
        <w:rPr>
          <w:u w:val="single"/>
          <w:lang w:eastAsia="ko-KR"/>
        </w:rPr>
        <w:t>.</w:t>
      </w:r>
    </w:p>
    <w:p w14:paraId="5FA934FE" w14:textId="5A7F7319" w:rsidR="00E006BC" w:rsidRPr="00D63060" w:rsidRDefault="00415B8D" w:rsidP="00415B8D">
      <w:pPr>
        <w:pStyle w:val="ListParagraph"/>
        <w:numPr>
          <w:ilvl w:val="0"/>
          <w:numId w:val="6"/>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 xml:space="preserve">Future Work Program - To </w:t>
      </w:r>
      <w:r w:rsidR="00B9186E" w:rsidRPr="00D63060">
        <w:rPr>
          <w:rFonts w:eastAsia="SimSun"/>
          <w:lang w:eastAsia="zh-CN"/>
        </w:rPr>
        <w:t>create</w:t>
      </w:r>
      <w:r w:rsidRPr="00D63060">
        <w:rPr>
          <w:rFonts w:eastAsia="SimSun"/>
          <w:lang w:eastAsia="zh-CN"/>
        </w:rPr>
        <w:t xml:space="preserve"> efficien</w:t>
      </w:r>
      <w:r w:rsidR="00E006BC" w:rsidRPr="00D63060">
        <w:rPr>
          <w:rFonts w:eastAsia="SimSun"/>
          <w:lang w:eastAsia="zh-CN"/>
        </w:rPr>
        <w:t>cies in the operation of the ET</w:t>
      </w:r>
    </w:p>
    <w:p w14:paraId="29426F3B" w14:textId="6AB6E39F" w:rsidR="00415B8D" w:rsidRPr="00D63060" w:rsidRDefault="00E006BC" w:rsidP="00415B8D">
      <w:pPr>
        <w:pStyle w:val="ListParagraph"/>
        <w:numPr>
          <w:ilvl w:val="1"/>
          <w:numId w:val="6"/>
        </w:numPr>
        <w:tabs>
          <w:tab w:val="clear" w:pos="1134"/>
          <w:tab w:val="left" w:pos="567"/>
          <w:tab w:val="left" w:pos="4253"/>
        </w:tabs>
        <w:snapToGrid w:val="0"/>
        <w:spacing w:before="120" w:after="120" w:line="276" w:lineRule="auto"/>
        <w:contextualSpacing w:val="0"/>
        <w:rPr>
          <w:rFonts w:eastAsia="SimSun"/>
          <w:u w:val="single"/>
          <w:lang w:eastAsia="zh-CN"/>
        </w:rPr>
      </w:pPr>
      <w:r w:rsidRPr="00D63060">
        <w:rPr>
          <w:rFonts w:eastAsia="SimSun"/>
          <w:u w:val="single"/>
          <w:lang w:eastAsia="zh-CN"/>
        </w:rPr>
        <w:t xml:space="preserve">It is recommended that </w:t>
      </w:r>
      <w:r w:rsidR="00415B8D" w:rsidRPr="00D63060">
        <w:rPr>
          <w:rFonts w:eastAsia="SimSun"/>
          <w:u w:val="single"/>
          <w:lang w:eastAsia="zh-CN"/>
        </w:rPr>
        <w:t>a</w:t>
      </w:r>
      <w:r w:rsidR="001A7C3C" w:rsidRPr="00D63060">
        <w:rPr>
          <w:rFonts w:eastAsia="SimSun"/>
          <w:u w:val="single"/>
          <w:lang w:eastAsia="zh-CN"/>
        </w:rPr>
        <w:t xml:space="preserve"> dataset of principal contact points </w:t>
      </w:r>
      <w:r w:rsidR="00415B8D" w:rsidRPr="00D63060">
        <w:rPr>
          <w:rFonts w:eastAsia="SimSun"/>
          <w:u w:val="single"/>
          <w:lang w:eastAsia="zh-CN"/>
        </w:rPr>
        <w:t>and stakeholders in</w:t>
      </w:r>
      <w:r w:rsidR="001A7C3C" w:rsidRPr="00D63060">
        <w:rPr>
          <w:rFonts w:eastAsia="SimSun"/>
          <w:u w:val="single"/>
          <w:lang w:eastAsia="zh-CN"/>
        </w:rPr>
        <w:t xml:space="preserve"> ETs, RAs, R</w:t>
      </w:r>
      <w:r w:rsidR="00415B8D" w:rsidRPr="00D63060">
        <w:rPr>
          <w:rFonts w:eastAsia="SimSun"/>
          <w:u w:val="single"/>
          <w:lang w:eastAsia="zh-CN"/>
        </w:rPr>
        <w:t>ICs, TBs/LCs, RAs, BSRN, GAW, e</w:t>
      </w:r>
      <w:r w:rsidR="001A7C3C" w:rsidRPr="00D63060">
        <w:rPr>
          <w:rFonts w:eastAsia="SimSun"/>
          <w:u w:val="single"/>
          <w:lang w:eastAsia="zh-CN"/>
        </w:rPr>
        <w:t>t</w:t>
      </w:r>
      <w:r w:rsidR="00415B8D" w:rsidRPr="00D63060">
        <w:rPr>
          <w:rFonts w:eastAsia="SimSun"/>
          <w:u w:val="single"/>
          <w:lang w:eastAsia="zh-CN"/>
        </w:rPr>
        <w:t>c</w:t>
      </w:r>
      <w:r w:rsidR="001A7C3C" w:rsidRPr="00D63060">
        <w:rPr>
          <w:rFonts w:eastAsia="SimSun"/>
          <w:u w:val="single"/>
          <w:lang w:eastAsia="zh-CN"/>
        </w:rPr>
        <w:t xml:space="preserve">. </w:t>
      </w:r>
      <w:r w:rsidRPr="00D63060">
        <w:rPr>
          <w:rFonts w:eastAsia="SimSun"/>
          <w:u w:val="single"/>
          <w:lang w:eastAsia="zh-CN"/>
        </w:rPr>
        <w:t xml:space="preserve">be created. </w:t>
      </w:r>
      <w:r w:rsidR="00415B8D" w:rsidRPr="00D63060">
        <w:rPr>
          <w:rFonts w:eastAsia="SimSun"/>
          <w:u w:val="single"/>
          <w:lang w:eastAsia="zh-CN"/>
        </w:rPr>
        <w:t>The dataset to be</w:t>
      </w:r>
      <w:r w:rsidR="001A7C3C" w:rsidRPr="00D63060">
        <w:rPr>
          <w:rFonts w:eastAsia="SimSun"/>
          <w:u w:val="single"/>
          <w:lang w:eastAsia="zh-CN"/>
        </w:rPr>
        <w:t xml:space="preserve"> </w:t>
      </w:r>
      <w:r w:rsidR="00132A23" w:rsidRPr="00D63060">
        <w:rPr>
          <w:rFonts w:eastAsia="SimSun"/>
          <w:u w:val="single"/>
          <w:lang w:eastAsia="zh-CN"/>
        </w:rPr>
        <w:t xml:space="preserve">designated as a deliverable and </w:t>
      </w:r>
      <w:r w:rsidR="001A7C3C" w:rsidRPr="00D63060">
        <w:rPr>
          <w:rFonts w:eastAsia="SimSun"/>
          <w:u w:val="single"/>
          <w:lang w:eastAsia="zh-CN"/>
        </w:rPr>
        <w:t xml:space="preserve">updated during </w:t>
      </w:r>
      <w:r w:rsidR="00132A23" w:rsidRPr="00D63060">
        <w:rPr>
          <w:rFonts w:eastAsia="SimSun"/>
          <w:u w:val="single"/>
          <w:lang w:eastAsia="zh-CN"/>
        </w:rPr>
        <w:t xml:space="preserve">the </w:t>
      </w:r>
      <w:r w:rsidR="001A7C3C" w:rsidRPr="00D63060">
        <w:rPr>
          <w:rFonts w:eastAsia="SimSun"/>
          <w:u w:val="single"/>
          <w:lang w:eastAsia="zh-CN"/>
        </w:rPr>
        <w:t xml:space="preserve">intersessional period </w:t>
      </w:r>
      <w:r w:rsidR="00132A23" w:rsidRPr="00D63060">
        <w:rPr>
          <w:rFonts w:eastAsia="SimSun"/>
          <w:u w:val="single"/>
          <w:lang w:eastAsia="zh-CN"/>
        </w:rPr>
        <w:t>by the ET</w:t>
      </w:r>
      <w:r w:rsidR="001A7C3C" w:rsidRPr="00D63060">
        <w:rPr>
          <w:rFonts w:eastAsia="SimSun"/>
          <w:u w:val="single"/>
          <w:lang w:eastAsia="zh-CN"/>
        </w:rPr>
        <w:t xml:space="preserve">. </w:t>
      </w:r>
    </w:p>
    <w:p w14:paraId="17231B8E" w14:textId="7B52862D" w:rsidR="001A7C3C" w:rsidRPr="00D63060" w:rsidRDefault="00E006BC" w:rsidP="00415B8D">
      <w:pPr>
        <w:pStyle w:val="ListParagraph"/>
        <w:numPr>
          <w:ilvl w:val="1"/>
          <w:numId w:val="6"/>
        </w:numPr>
        <w:tabs>
          <w:tab w:val="clear" w:pos="1134"/>
          <w:tab w:val="left" w:pos="567"/>
          <w:tab w:val="left" w:pos="4253"/>
        </w:tabs>
        <w:snapToGrid w:val="0"/>
        <w:spacing w:before="120" w:after="120" w:line="276" w:lineRule="auto"/>
        <w:contextualSpacing w:val="0"/>
        <w:rPr>
          <w:rFonts w:eastAsia="SimSun"/>
          <w:u w:val="single"/>
          <w:lang w:eastAsia="zh-CN"/>
        </w:rPr>
      </w:pPr>
      <w:r w:rsidRPr="00D63060">
        <w:rPr>
          <w:rFonts w:eastAsia="SimSun"/>
          <w:u w:val="single"/>
          <w:lang w:eastAsia="zh-CN"/>
        </w:rPr>
        <w:t>It is recommended that the ET c</w:t>
      </w:r>
      <w:r w:rsidR="001A7C3C" w:rsidRPr="00D63060">
        <w:rPr>
          <w:rFonts w:eastAsia="SimSun"/>
          <w:u w:val="single"/>
          <w:lang w:eastAsia="zh-CN"/>
        </w:rPr>
        <w:t xml:space="preserve">arry out a survey </w:t>
      </w:r>
      <w:r w:rsidR="00132A23" w:rsidRPr="00D63060">
        <w:rPr>
          <w:rFonts w:eastAsia="SimSun"/>
          <w:u w:val="single"/>
          <w:lang w:eastAsia="zh-CN"/>
        </w:rPr>
        <w:t>with the objective of</w:t>
      </w:r>
      <w:r w:rsidR="001A7C3C" w:rsidRPr="00D63060">
        <w:rPr>
          <w:rFonts w:eastAsia="SimSun"/>
          <w:u w:val="single"/>
          <w:lang w:eastAsia="zh-CN"/>
        </w:rPr>
        <w:t xml:space="preserve"> </w:t>
      </w:r>
      <w:r w:rsidR="00132A23" w:rsidRPr="00D63060">
        <w:rPr>
          <w:rFonts w:eastAsia="SimSun"/>
          <w:u w:val="single"/>
          <w:lang w:eastAsia="zh-CN"/>
        </w:rPr>
        <w:t>creating</w:t>
      </w:r>
      <w:r w:rsidR="001A7C3C" w:rsidRPr="00D63060">
        <w:rPr>
          <w:rFonts w:eastAsia="SimSun"/>
          <w:u w:val="single"/>
          <w:lang w:eastAsia="zh-CN"/>
        </w:rPr>
        <w:t xml:space="preserve"> </w:t>
      </w:r>
      <w:r w:rsidR="00415B8D" w:rsidRPr="00D63060">
        <w:rPr>
          <w:rFonts w:eastAsia="SimSun"/>
          <w:u w:val="single"/>
          <w:lang w:eastAsia="zh-CN"/>
        </w:rPr>
        <w:t xml:space="preserve">a dataset (with web links and contact points) of </w:t>
      </w:r>
      <w:r w:rsidR="001A7C3C" w:rsidRPr="00D63060">
        <w:rPr>
          <w:rFonts w:eastAsia="SimSun"/>
          <w:u w:val="single"/>
          <w:lang w:eastAsia="zh-CN"/>
        </w:rPr>
        <w:t xml:space="preserve">concluded/on-going/planned/intentions  </w:t>
      </w:r>
      <w:r w:rsidR="00415B8D" w:rsidRPr="00D63060">
        <w:rPr>
          <w:rFonts w:eastAsia="SimSun"/>
          <w:u w:val="single"/>
          <w:lang w:eastAsia="zh-CN"/>
        </w:rPr>
        <w:t xml:space="preserve">of instrument </w:t>
      </w:r>
      <w:proofErr w:type="spellStart"/>
      <w:r w:rsidR="00415B8D" w:rsidRPr="00D63060">
        <w:rPr>
          <w:rFonts w:eastAsia="SimSun"/>
          <w:u w:val="single"/>
          <w:lang w:eastAsia="zh-CN"/>
        </w:rPr>
        <w:t>intercomparisons</w:t>
      </w:r>
      <w:proofErr w:type="spellEnd"/>
      <w:r w:rsidR="001A7C3C" w:rsidRPr="00D63060">
        <w:rPr>
          <w:rFonts w:eastAsia="SimSun"/>
          <w:u w:val="single"/>
          <w:lang w:eastAsia="zh-CN"/>
        </w:rPr>
        <w:t>.</w:t>
      </w:r>
      <w:r w:rsidR="00415B8D" w:rsidRPr="00D63060">
        <w:rPr>
          <w:rFonts w:eastAsia="SimSun"/>
          <w:u w:val="single"/>
          <w:lang w:eastAsia="zh-CN"/>
        </w:rPr>
        <w:t xml:space="preserve"> </w:t>
      </w:r>
      <w:r w:rsidR="00132A23" w:rsidRPr="00D63060">
        <w:rPr>
          <w:rFonts w:eastAsia="SimSun"/>
          <w:u w:val="single"/>
          <w:lang w:eastAsia="zh-CN"/>
        </w:rPr>
        <w:t>The dataset to be designated as a deliverable and updated during the intersessional period by the ET.</w:t>
      </w:r>
    </w:p>
    <w:p w14:paraId="6B15B3F4" w14:textId="77777777" w:rsidR="006A2A4C" w:rsidRPr="00D63060" w:rsidRDefault="006A2A4C" w:rsidP="006A2A4C">
      <w:pPr>
        <w:tabs>
          <w:tab w:val="clear" w:pos="1134"/>
        </w:tabs>
        <w:jc w:val="center"/>
        <w:rPr>
          <w:b/>
          <w:bCs/>
        </w:rPr>
      </w:pPr>
      <w:r w:rsidRPr="00D63060">
        <w:rPr>
          <w:rFonts w:eastAsia="Batang"/>
          <w:lang w:eastAsia="ko-KR"/>
        </w:rPr>
        <w:t>________________</w:t>
      </w:r>
    </w:p>
    <w:p w14:paraId="68763849" w14:textId="77777777" w:rsidR="00461D64" w:rsidRPr="00D63060" w:rsidRDefault="00461D64" w:rsidP="00461D64">
      <w:pPr>
        <w:tabs>
          <w:tab w:val="left" w:pos="567"/>
        </w:tabs>
        <w:rPr>
          <w:iCs/>
          <w:sz w:val="18"/>
          <w:szCs w:val="18"/>
        </w:rPr>
      </w:pPr>
    </w:p>
    <w:p w14:paraId="1A5A4354" w14:textId="77777777" w:rsidR="00B20DF5" w:rsidRPr="00D63060" w:rsidRDefault="00B20DF5">
      <w:pPr>
        <w:tabs>
          <w:tab w:val="clear" w:pos="1134"/>
        </w:tabs>
        <w:jc w:val="left"/>
        <w:rPr>
          <w:b/>
          <w:i/>
        </w:rPr>
      </w:pPr>
      <w:r w:rsidRPr="00D63060">
        <w:rPr>
          <w:b/>
          <w:i/>
        </w:rPr>
        <w:br w:type="page"/>
      </w:r>
    </w:p>
    <w:p w14:paraId="13D5BC31" w14:textId="77777777" w:rsidR="00EC0E3D" w:rsidRPr="00D63060" w:rsidRDefault="0044465A" w:rsidP="00EC0E3D">
      <w:pPr>
        <w:jc w:val="center"/>
        <w:rPr>
          <w:b/>
          <w:bCs/>
          <w:iCs/>
          <w:highlight w:val="yellow"/>
        </w:rPr>
      </w:pPr>
      <w:r w:rsidRPr="00D63060">
        <w:rPr>
          <w:b/>
          <w:bCs/>
          <w:iCs/>
        </w:rPr>
        <w:lastRenderedPageBreak/>
        <w:t xml:space="preserve">REPORT ON ACHIEVEMENTS, RECOMMENDATIONS AND FUTURE ACTIVITIES OF CIMO </w:t>
      </w:r>
      <w:r w:rsidR="00EC0E3D" w:rsidRPr="00D63060">
        <w:rPr>
          <w:b/>
          <w:bCs/>
          <w:iCs/>
        </w:rPr>
        <w:t>EXPERT TEAM ON INSTRUMENT INTERCOMPARISONS (ET-A3-II)</w:t>
      </w:r>
      <w:r w:rsidR="00EC0E3D" w:rsidRPr="00D63060">
        <w:rPr>
          <w:b/>
          <w:bCs/>
          <w:iCs/>
          <w:highlight w:val="yellow"/>
        </w:rPr>
        <w:t xml:space="preserve"> </w:t>
      </w:r>
    </w:p>
    <w:p w14:paraId="11C5A09E" w14:textId="77777777" w:rsidR="00F56D1E" w:rsidRPr="00D63060" w:rsidRDefault="00F56D1E" w:rsidP="00414A15">
      <w:pPr>
        <w:jc w:val="center"/>
      </w:pPr>
      <w:r w:rsidRPr="00D63060">
        <w:t xml:space="preserve">(Submitted by ET-II Chairperson ITAF </w:t>
      </w:r>
      <w:proofErr w:type="spellStart"/>
      <w:r w:rsidRPr="00D63060">
        <w:t>Lt.Col</w:t>
      </w:r>
      <w:proofErr w:type="spellEnd"/>
      <w:r w:rsidRPr="00D63060">
        <w:t xml:space="preserve">. (Dr) Emanuele </w:t>
      </w:r>
      <w:proofErr w:type="spellStart"/>
      <w:r w:rsidRPr="00D63060">
        <w:t>Vuerich</w:t>
      </w:r>
      <w:proofErr w:type="spellEnd"/>
      <w:r w:rsidRPr="00D63060">
        <w:t>)</w:t>
      </w:r>
    </w:p>
    <w:p w14:paraId="65AF8A2A" w14:textId="77777777" w:rsidR="00B20DF5" w:rsidRPr="00D63060" w:rsidRDefault="00B20DF5" w:rsidP="00B20DF5">
      <w:pPr>
        <w:pStyle w:val="ListParagraph"/>
        <w:tabs>
          <w:tab w:val="clear" w:pos="1134"/>
        </w:tabs>
        <w:spacing w:before="240" w:after="240"/>
        <w:ind w:left="360"/>
        <w:jc w:val="center"/>
        <w:rPr>
          <w:b/>
          <w:bCs/>
          <w:iCs/>
        </w:rPr>
      </w:pPr>
    </w:p>
    <w:p w14:paraId="1A545303" w14:textId="77777777" w:rsidR="00DA1C80" w:rsidRPr="00D63060" w:rsidRDefault="009E41FF" w:rsidP="00721508">
      <w:pPr>
        <w:pStyle w:val="ListParagraph"/>
        <w:numPr>
          <w:ilvl w:val="0"/>
          <w:numId w:val="2"/>
        </w:numPr>
        <w:tabs>
          <w:tab w:val="left" w:pos="567"/>
          <w:tab w:val="left" w:pos="4253"/>
        </w:tabs>
        <w:snapToGrid w:val="0"/>
        <w:spacing w:before="120" w:after="120" w:line="276" w:lineRule="auto"/>
        <w:ind w:left="357" w:right="425" w:hanging="357"/>
        <w:contextualSpacing w:val="0"/>
        <w:rPr>
          <w:b/>
          <w:i/>
        </w:rPr>
      </w:pPr>
      <w:r w:rsidRPr="00D63060">
        <w:rPr>
          <w:b/>
          <w:i/>
        </w:rPr>
        <w:t xml:space="preserve">Major achievements with respect to </w:t>
      </w:r>
      <w:proofErr w:type="spellStart"/>
      <w:r w:rsidRPr="00D63060">
        <w:rPr>
          <w:b/>
          <w:i/>
        </w:rPr>
        <w:t>Workplan</w:t>
      </w:r>
      <w:proofErr w:type="spellEnd"/>
    </w:p>
    <w:p w14:paraId="40E0991E" w14:textId="7DF10262" w:rsidR="00DC5984" w:rsidRPr="00D63060" w:rsidRDefault="00F56D1E"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pPr>
      <w:r w:rsidRPr="00D63060">
        <w:rPr>
          <w:rFonts w:eastAsia="SimSun"/>
          <w:lang w:eastAsia="zh-CN"/>
        </w:rPr>
        <w:t>(</w:t>
      </w:r>
      <w:r w:rsidRPr="00D63060">
        <w:rPr>
          <w:rFonts w:eastAsia="SimSun"/>
          <w:b/>
          <w:lang w:eastAsia="zh-CN"/>
        </w:rPr>
        <w:t>Function recall</w:t>
      </w:r>
      <w:r w:rsidR="00225DDF" w:rsidRPr="00D63060">
        <w:rPr>
          <w:rFonts w:eastAsia="SimSun"/>
          <w:b/>
          <w:lang w:eastAsia="zh-CN"/>
        </w:rPr>
        <w:t xml:space="preserve"> and meetings</w:t>
      </w:r>
      <w:r w:rsidRPr="00D63060">
        <w:rPr>
          <w:rFonts w:eastAsia="SimSun"/>
          <w:lang w:eastAsia="zh-CN"/>
        </w:rPr>
        <w:t>).</w:t>
      </w:r>
      <w:r w:rsidRPr="00D63060">
        <w:t xml:space="preserve"> The Expert Team on Instrument </w:t>
      </w:r>
      <w:proofErr w:type="spellStart"/>
      <w:r w:rsidRPr="00D63060">
        <w:t>Intercomparisons</w:t>
      </w:r>
      <w:proofErr w:type="spellEnd"/>
      <w:r w:rsidRPr="00D63060">
        <w:t xml:space="preserve"> (ET-</w:t>
      </w:r>
      <w:r w:rsidR="00C528AD" w:rsidRPr="00D63060">
        <w:t>A3-</w:t>
      </w:r>
      <w:r w:rsidRPr="00D63060">
        <w:t xml:space="preserve">II) is coordinated by the OPAG </w:t>
      </w:r>
      <w:r w:rsidRPr="00D63060">
        <w:rPr>
          <w:bCs/>
        </w:rPr>
        <w:t xml:space="preserve">In-Situ Technologies and Instrument </w:t>
      </w:r>
      <w:proofErr w:type="spellStart"/>
      <w:r w:rsidRPr="00D63060">
        <w:rPr>
          <w:bCs/>
        </w:rPr>
        <w:t>Intercomparison</w:t>
      </w:r>
      <w:proofErr w:type="spellEnd"/>
      <w:r w:rsidRPr="00D63060">
        <w:t xml:space="preserve"> to assist the CIMO Management Group in planning, prioritize, coordinate implementation, review and evaluate global and regional instruments </w:t>
      </w:r>
      <w:proofErr w:type="spellStart"/>
      <w:r w:rsidRPr="00D63060">
        <w:t>intercomparisons</w:t>
      </w:r>
      <w:proofErr w:type="spellEnd"/>
      <w:r w:rsidR="00555BFC" w:rsidRPr="00D63060">
        <w:t xml:space="preserve"> (</w:t>
      </w:r>
      <w:proofErr w:type="spellStart"/>
      <w:r w:rsidR="00555BFC" w:rsidRPr="00D63060">
        <w:t>ToRs</w:t>
      </w:r>
      <w:proofErr w:type="spellEnd"/>
      <w:r w:rsidR="00555BFC" w:rsidRPr="00D63060">
        <w:t xml:space="preserve"> in WMO n</w:t>
      </w:r>
      <w:r w:rsidR="00D63060">
        <w:t>o</w:t>
      </w:r>
      <w:r w:rsidR="00555BFC" w:rsidRPr="00D63060">
        <w:t>.</w:t>
      </w:r>
      <w:r w:rsidR="00D63060">
        <w:t xml:space="preserve"> </w:t>
      </w:r>
      <w:r w:rsidR="00555BFC" w:rsidRPr="00D63060">
        <w:t>1138 Annex III)</w:t>
      </w:r>
      <w:r w:rsidRPr="00D63060">
        <w:t xml:space="preserve">. </w:t>
      </w:r>
      <w:r w:rsidR="00DC5984" w:rsidRPr="00D63060">
        <w:t>The ET’s members have not convened in official meetings</w:t>
      </w:r>
      <w:r w:rsidR="00C528AD" w:rsidRPr="00D63060">
        <w:t xml:space="preserve"> up to now</w:t>
      </w:r>
      <w:r w:rsidR="00DC5984" w:rsidRPr="00D63060">
        <w:t xml:space="preserve">, except from “task or opportunity meetings” (some examples: annual SPICE-meetings for WP task no.1, ILRC New York opportunity meeting for </w:t>
      </w:r>
      <w:r w:rsidR="00DC5984" w:rsidRPr="00D63060">
        <w:rPr>
          <w:bCs/>
        </w:rPr>
        <w:t xml:space="preserve">instruments </w:t>
      </w:r>
      <w:proofErr w:type="spellStart"/>
      <w:r w:rsidR="00DC5984" w:rsidRPr="00D63060">
        <w:rPr>
          <w:bCs/>
        </w:rPr>
        <w:t>intercomparison</w:t>
      </w:r>
      <w:proofErr w:type="spellEnd"/>
      <w:r w:rsidR="00DC5984" w:rsidRPr="00D63060">
        <w:rPr>
          <w:bCs/>
        </w:rPr>
        <w:t xml:space="preserve"> for volcanic ash/aerosol detection</w:t>
      </w:r>
      <w:r w:rsidR="00DC5984" w:rsidRPr="00D63060">
        <w:t xml:space="preserve"> </w:t>
      </w:r>
      <w:r w:rsidR="00C528AD" w:rsidRPr="00D63060">
        <w:t>WP task no. 7, Task Team</w:t>
      </w:r>
      <w:r w:rsidR="00DC5984" w:rsidRPr="00D63060">
        <w:t xml:space="preserve"> meetings and teleconference</w:t>
      </w:r>
      <w:r w:rsidR="00C528AD" w:rsidRPr="00D63060">
        <w:t>s</w:t>
      </w:r>
      <w:r w:rsidR="00DC5984" w:rsidRPr="00D63060">
        <w:t xml:space="preserve"> for Feasibility Study on an upper-air </w:t>
      </w:r>
      <w:proofErr w:type="spellStart"/>
      <w:r w:rsidR="00DC5984" w:rsidRPr="00D63060">
        <w:t>intercomparison</w:t>
      </w:r>
      <w:proofErr w:type="spellEnd"/>
      <w:r w:rsidR="00DC5984" w:rsidRPr="00D63060">
        <w:t xml:space="preserve"> WP </w:t>
      </w:r>
      <w:r w:rsidR="00225DDF" w:rsidRPr="00D63060">
        <w:t>task no. 6</w:t>
      </w:r>
      <w:r w:rsidR="00DC5984" w:rsidRPr="00D63060">
        <w:t xml:space="preserve">). The last three </w:t>
      </w:r>
      <w:proofErr w:type="spellStart"/>
      <w:r w:rsidR="00DC5984" w:rsidRPr="00D63060">
        <w:t>Webex</w:t>
      </w:r>
      <w:proofErr w:type="spellEnd"/>
      <w:r w:rsidR="00DC5984" w:rsidRPr="00D63060">
        <w:t xml:space="preserve"> telephone conferences have been held on:</w:t>
      </w:r>
    </w:p>
    <w:p w14:paraId="035EF755" w14:textId="77777777" w:rsidR="00C528AD" w:rsidRPr="00D63060" w:rsidRDefault="00C528AD" w:rsidP="00F1074A">
      <w:pPr>
        <w:pStyle w:val="ListParagraph"/>
        <w:numPr>
          <w:ilvl w:val="0"/>
          <w:numId w:val="7"/>
        </w:numPr>
        <w:tabs>
          <w:tab w:val="clear" w:pos="1134"/>
        </w:tabs>
        <w:spacing w:after="200" w:line="276" w:lineRule="auto"/>
      </w:pPr>
      <w:r w:rsidRPr="00D63060">
        <w:t>3</w:t>
      </w:r>
      <w:r w:rsidRPr="00D63060">
        <w:rPr>
          <w:vertAlign w:val="superscript"/>
        </w:rPr>
        <w:t>rd</w:t>
      </w:r>
      <w:r w:rsidRPr="00D63060">
        <w:t xml:space="preserve"> March 2016</w:t>
      </w:r>
    </w:p>
    <w:p w14:paraId="6D432CC7" w14:textId="77777777" w:rsidR="00DC5984" w:rsidRPr="00D63060" w:rsidRDefault="00C528AD" w:rsidP="00F1074A">
      <w:pPr>
        <w:pStyle w:val="ListParagraph"/>
        <w:numPr>
          <w:ilvl w:val="0"/>
          <w:numId w:val="7"/>
        </w:numPr>
        <w:tabs>
          <w:tab w:val="clear" w:pos="1134"/>
        </w:tabs>
        <w:spacing w:after="200" w:line="276" w:lineRule="auto"/>
      </w:pPr>
      <w:r w:rsidRPr="00D63060">
        <w:t>8</w:t>
      </w:r>
      <w:r w:rsidRPr="00D63060">
        <w:rPr>
          <w:vertAlign w:val="superscript"/>
        </w:rPr>
        <w:t>th</w:t>
      </w:r>
      <w:r w:rsidRPr="00D63060">
        <w:t xml:space="preserve"> March </w:t>
      </w:r>
      <w:r w:rsidR="00AB1358" w:rsidRPr="00D63060">
        <w:t>2017</w:t>
      </w:r>
    </w:p>
    <w:p w14:paraId="4519B146" w14:textId="77777777" w:rsidR="00DC5984" w:rsidRPr="00D63060" w:rsidRDefault="00DC5984" w:rsidP="00F1074A">
      <w:pPr>
        <w:pStyle w:val="ListParagraph"/>
        <w:numPr>
          <w:ilvl w:val="0"/>
          <w:numId w:val="7"/>
        </w:numPr>
        <w:tabs>
          <w:tab w:val="clear" w:pos="1134"/>
        </w:tabs>
        <w:spacing w:after="200" w:line="276" w:lineRule="auto"/>
      </w:pPr>
      <w:r w:rsidRPr="00D63060">
        <w:t>25</w:t>
      </w:r>
      <w:r w:rsidR="00225DDF" w:rsidRPr="00D63060">
        <w:rPr>
          <w:vertAlign w:val="superscript"/>
        </w:rPr>
        <w:t>th</w:t>
      </w:r>
      <w:r w:rsidR="00225DDF" w:rsidRPr="00D63060">
        <w:t xml:space="preserve"> </w:t>
      </w:r>
      <w:r w:rsidRPr="00D63060">
        <w:t>January 2018</w:t>
      </w:r>
    </w:p>
    <w:p w14:paraId="05B2A253" w14:textId="55C22B8E" w:rsidR="00486789" w:rsidRPr="00D63060" w:rsidRDefault="00DC5984" w:rsidP="00486789">
      <w:pPr>
        <w:spacing w:after="200" w:line="276" w:lineRule="auto"/>
        <w:ind w:left="720"/>
      </w:pPr>
      <w:r w:rsidRPr="00D63060">
        <w:t xml:space="preserve">Next </w:t>
      </w:r>
      <w:proofErr w:type="spellStart"/>
      <w:r w:rsidRPr="00D63060">
        <w:t>webex</w:t>
      </w:r>
      <w:proofErr w:type="spellEnd"/>
      <w:r w:rsidRPr="00D63060">
        <w:t xml:space="preserve"> teleconference has been planned after the CIMO MG-15 meeting for implementing ind</w:t>
      </w:r>
      <w:r w:rsidR="00F1074A" w:rsidRPr="00D63060">
        <w:t>ications and decisions from MG.</w:t>
      </w:r>
    </w:p>
    <w:p w14:paraId="2EE10140" w14:textId="77777777" w:rsidR="00414A15" w:rsidRPr="00D63060" w:rsidRDefault="00414A15" w:rsidP="00414A15">
      <w:pPr>
        <w:tabs>
          <w:tab w:val="clear" w:pos="1134"/>
          <w:tab w:val="left" w:pos="567"/>
          <w:tab w:val="left" w:pos="4253"/>
        </w:tabs>
        <w:snapToGrid w:val="0"/>
        <w:spacing w:before="120" w:after="120" w:line="276" w:lineRule="auto"/>
        <w:rPr>
          <w:rFonts w:eastAsia="SimSun"/>
          <w:lang w:eastAsia="zh-CN"/>
        </w:rPr>
      </w:pPr>
    </w:p>
    <w:p w14:paraId="310A001A" w14:textId="77777777" w:rsidR="00486789" w:rsidRPr="00D63060" w:rsidRDefault="00486789"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t>(</w:t>
      </w:r>
      <w:r w:rsidRPr="00D63060">
        <w:rPr>
          <w:rFonts w:eastAsia="SimSun"/>
          <w:b/>
          <w:lang w:eastAsia="zh-CN"/>
        </w:rPr>
        <w:t>Updated Membership</w:t>
      </w:r>
      <w:r w:rsidRPr="00D63060">
        <w:rPr>
          <w:rFonts w:eastAsia="SimSun"/>
          <w:lang w:eastAsia="zh-CN"/>
        </w:rPr>
        <w:t xml:space="preserve">). After several resignations of original ET’s members the actual composition of the </w:t>
      </w:r>
      <w:r w:rsidR="000D5ADA" w:rsidRPr="00D63060">
        <w:rPr>
          <w:rFonts w:eastAsia="SimSun"/>
          <w:lang w:eastAsia="zh-CN"/>
        </w:rPr>
        <w:t>team is:</w:t>
      </w:r>
    </w:p>
    <w:p w14:paraId="67B2B6E4" w14:textId="77777777" w:rsidR="000D5ADA" w:rsidRPr="00D63060" w:rsidRDefault="000D5ADA" w:rsidP="000D5ADA">
      <w:pPr>
        <w:pStyle w:val="ListParagraph"/>
        <w:tabs>
          <w:tab w:val="clear" w:pos="1134"/>
          <w:tab w:val="left" w:pos="567"/>
          <w:tab w:val="left" w:pos="4253"/>
        </w:tabs>
        <w:snapToGrid w:val="0"/>
        <w:spacing w:before="120" w:after="120" w:line="276" w:lineRule="auto"/>
        <w:ind w:left="788"/>
        <w:contextualSpacing w:val="0"/>
        <w:rPr>
          <w:rFonts w:eastAsia="SimSun"/>
          <w:lang w:eastAsia="zh-CN"/>
        </w:rPr>
      </w:pPr>
      <w:r w:rsidRPr="00D63060">
        <w:t>(Actual Members – WP Tasks responsibility assigned by CIMO-16)</w:t>
      </w:r>
    </w:p>
    <w:p w14:paraId="4E1F33AD" w14:textId="77777777" w:rsidR="000D5ADA" w:rsidRPr="00D63060" w:rsidRDefault="000D5ADA" w:rsidP="00F1074A">
      <w:pPr>
        <w:pStyle w:val="ListParagraph"/>
        <w:numPr>
          <w:ilvl w:val="2"/>
          <w:numId w:val="8"/>
        </w:numPr>
        <w:tabs>
          <w:tab w:val="clear" w:pos="1134"/>
        </w:tabs>
        <w:spacing w:after="200" w:line="276" w:lineRule="auto"/>
        <w:rPr>
          <w:rFonts w:eastAsia="SimSun"/>
          <w:bCs/>
          <w:lang w:eastAsia="zh-CN"/>
        </w:rPr>
      </w:pPr>
      <w:r w:rsidRPr="00D63060">
        <w:rPr>
          <w:rFonts w:eastAsia="SimSun"/>
          <w:bCs/>
          <w:lang w:eastAsia="zh-CN"/>
        </w:rPr>
        <w:t xml:space="preserve">Emanuele </w:t>
      </w:r>
      <w:proofErr w:type="spellStart"/>
      <w:r w:rsidRPr="00D63060">
        <w:rPr>
          <w:rFonts w:eastAsia="SimSun"/>
          <w:bCs/>
          <w:lang w:eastAsia="zh-CN"/>
        </w:rPr>
        <w:t>Vuerich</w:t>
      </w:r>
      <w:proofErr w:type="spellEnd"/>
      <w:r w:rsidRPr="00D63060">
        <w:rPr>
          <w:rFonts w:eastAsia="SimSun"/>
          <w:bCs/>
          <w:lang w:eastAsia="zh-CN"/>
        </w:rPr>
        <w:t xml:space="preserve"> (Italian Air Force – Met Service, Italy), ET-Chair;</w:t>
      </w:r>
    </w:p>
    <w:p w14:paraId="1E0E4E70" w14:textId="77777777" w:rsidR="000D5ADA" w:rsidRPr="00D63060" w:rsidRDefault="000D5ADA" w:rsidP="00F1074A">
      <w:pPr>
        <w:pStyle w:val="ListParagraph"/>
        <w:numPr>
          <w:ilvl w:val="2"/>
          <w:numId w:val="8"/>
        </w:numPr>
        <w:tabs>
          <w:tab w:val="clear" w:pos="1134"/>
        </w:tabs>
        <w:spacing w:after="200" w:line="276" w:lineRule="auto"/>
        <w:rPr>
          <w:rFonts w:eastAsia="SimSun"/>
          <w:bCs/>
          <w:lang w:eastAsia="zh-CN"/>
        </w:rPr>
      </w:pPr>
      <w:proofErr w:type="spellStart"/>
      <w:r w:rsidRPr="00D63060">
        <w:rPr>
          <w:rFonts w:eastAsia="SimSun"/>
          <w:bCs/>
          <w:lang w:eastAsia="zh-CN"/>
        </w:rPr>
        <w:t>Yatian</w:t>
      </w:r>
      <w:proofErr w:type="spellEnd"/>
      <w:r w:rsidRPr="00D63060">
        <w:rPr>
          <w:rFonts w:eastAsia="SimSun"/>
          <w:bCs/>
          <w:lang w:eastAsia="zh-CN"/>
        </w:rPr>
        <w:t xml:space="preserve"> </w:t>
      </w:r>
      <w:proofErr w:type="spellStart"/>
      <w:r w:rsidRPr="00D63060">
        <w:rPr>
          <w:rFonts w:eastAsia="SimSun"/>
          <w:bCs/>
          <w:lang w:eastAsia="zh-CN"/>
        </w:rPr>
        <w:t>Guo</w:t>
      </w:r>
      <w:proofErr w:type="spellEnd"/>
      <w:r w:rsidRPr="00D63060">
        <w:rPr>
          <w:rFonts w:eastAsia="SimSun"/>
          <w:bCs/>
          <w:lang w:eastAsia="zh-CN"/>
        </w:rPr>
        <w:t xml:space="preserve"> (Meteorological Observation Centre, CMA, CINA);</w:t>
      </w:r>
    </w:p>
    <w:p w14:paraId="25E3E951" w14:textId="77777777" w:rsidR="000D5ADA" w:rsidRPr="00D63060" w:rsidRDefault="000D5ADA" w:rsidP="00F1074A">
      <w:pPr>
        <w:pStyle w:val="ListParagraph"/>
        <w:numPr>
          <w:ilvl w:val="2"/>
          <w:numId w:val="8"/>
        </w:numPr>
        <w:tabs>
          <w:tab w:val="clear" w:pos="1134"/>
        </w:tabs>
        <w:spacing w:after="200" w:line="276" w:lineRule="auto"/>
        <w:rPr>
          <w:rFonts w:eastAsia="SimSun"/>
          <w:bCs/>
          <w:lang w:eastAsia="zh-CN"/>
        </w:rPr>
      </w:pPr>
      <w:proofErr w:type="spellStart"/>
      <w:r w:rsidRPr="00D63060">
        <w:rPr>
          <w:rFonts w:eastAsia="SimSun"/>
          <w:bCs/>
          <w:lang w:eastAsia="zh-CN"/>
        </w:rPr>
        <w:t>Marijn</w:t>
      </w:r>
      <w:proofErr w:type="spellEnd"/>
      <w:r w:rsidRPr="00D63060">
        <w:rPr>
          <w:rFonts w:eastAsia="SimSun"/>
          <w:bCs/>
          <w:lang w:eastAsia="zh-CN"/>
        </w:rPr>
        <w:t xml:space="preserve"> De </w:t>
      </w:r>
      <w:proofErr w:type="spellStart"/>
      <w:r w:rsidRPr="00D63060">
        <w:rPr>
          <w:rFonts w:eastAsia="SimSun"/>
          <w:bCs/>
          <w:lang w:eastAsia="zh-CN"/>
        </w:rPr>
        <w:t>Haij</w:t>
      </w:r>
      <w:proofErr w:type="spellEnd"/>
      <w:r w:rsidRPr="00D63060">
        <w:rPr>
          <w:rFonts w:eastAsia="SimSun"/>
          <w:bCs/>
          <w:lang w:eastAsia="zh-CN"/>
        </w:rPr>
        <w:t xml:space="preserve"> (KNMI, The Netherlands);</w:t>
      </w:r>
    </w:p>
    <w:p w14:paraId="337A9EF8" w14:textId="77777777" w:rsidR="000D5ADA" w:rsidRPr="00D63060" w:rsidRDefault="000D5ADA" w:rsidP="00F1074A">
      <w:pPr>
        <w:pStyle w:val="ListParagraph"/>
        <w:numPr>
          <w:ilvl w:val="2"/>
          <w:numId w:val="8"/>
        </w:numPr>
        <w:tabs>
          <w:tab w:val="clear" w:pos="1134"/>
        </w:tabs>
        <w:spacing w:after="200" w:line="276" w:lineRule="auto"/>
        <w:rPr>
          <w:rFonts w:eastAsia="SimSun"/>
          <w:bCs/>
          <w:lang w:eastAsia="zh-CN"/>
        </w:rPr>
      </w:pPr>
      <w:r w:rsidRPr="00D63060">
        <w:rPr>
          <w:rFonts w:eastAsia="SimSun"/>
          <w:bCs/>
          <w:lang w:eastAsia="zh-CN"/>
        </w:rPr>
        <w:t xml:space="preserve">Wolfgang </w:t>
      </w:r>
      <w:proofErr w:type="spellStart"/>
      <w:r w:rsidRPr="00D63060">
        <w:rPr>
          <w:rFonts w:eastAsia="SimSun"/>
          <w:bCs/>
          <w:lang w:eastAsia="zh-CN"/>
        </w:rPr>
        <w:t>Finsterle</w:t>
      </w:r>
      <w:proofErr w:type="spellEnd"/>
      <w:r w:rsidRPr="00D63060">
        <w:rPr>
          <w:rFonts w:eastAsia="SimSun"/>
          <w:bCs/>
          <w:lang w:eastAsia="zh-CN"/>
        </w:rPr>
        <w:t xml:space="preserve"> (PMOD/WRC, Switzerland).</w:t>
      </w:r>
    </w:p>
    <w:p w14:paraId="02316212" w14:textId="77777777" w:rsidR="000D5ADA" w:rsidRPr="00D63060" w:rsidRDefault="000D5ADA" w:rsidP="000D5ADA">
      <w:pPr>
        <w:tabs>
          <w:tab w:val="clear" w:pos="1134"/>
        </w:tabs>
        <w:spacing w:after="200" w:line="276" w:lineRule="auto"/>
        <w:ind w:firstLine="720"/>
        <w:rPr>
          <w:rFonts w:eastAsia="SimSun"/>
          <w:bCs/>
          <w:lang w:eastAsia="zh-CN"/>
        </w:rPr>
      </w:pPr>
      <w:r w:rsidRPr="00D63060">
        <w:rPr>
          <w:rFonts w:eastAsia="SimSun"/>
          <w:bCs/>
          <w:lang w:eastAsia="zh-CN"/>
        </w:rPr>
        <w:t xml:space="preserve">(Representative Members)   </w:t>
      </w:r>
    </w:p>
    <w:p w14:paraId="3B8BF513" w14:textId="77777777" w:rsidR="000D5ADA" w:rsidRPr="00D63060" w:rsidRDefault="000D5ADA" w:rsidP="00F1074A">
      <w:pPr>
        <w:pStyle w:val="ListParagraph"/>
        <w:numPr>
          <w:ilvl w:val="2"/>
          <w:numId w:val="8"/>
        </w:numPr>
        <w:tabs>
          <w:tab w:val="clear" w:pos="1134"/>
        </w:tabs>
        <w:spacing w:after="200" w:line="276" w:lineRule="auto"/>
        <w:rPr>
          <w:rFonts w:eastAsia="SimSun"/>
          <w:bCs/>
          <w:lang w:eastAsia="zh-CN"/>
        </w:rPr>
      </w:pPr>
      <w:r w:rsidRPr="00D63060">
        <w:t xml:space="preserve">Carmen Garcia </w:t>
      </w:r>
      <w:proofErr w:type="spellStart"/>
      <w:r w:rsidRPr="00D63060">
        <w:t>Izquierdo</w:t>
      </w:r>
      <w:proofErr w:type="spellEnd"/>
      <w:r w:rsidRPr="00D63060">
        <w:t xml:space="preserve"> </w:t>
      </w:r>
      <w:r w:rsidRPr="00D63060">
        <w:rPr>
          <w:rFonts w:eastAsia="SimSun"/>
          <w:bCs/>
          <w:lang w:eastAsia="zh-CN"/>
        </w:rPr>
        <w:t xml:space="preserve">(Representative of BIPM/CCT); </w:t>
      </w:r>
    </w:p>
    <w:p w14:paraId="0345BE03" w14:textId="77777777" w:rsidR="000D5ADA" w:rsidRPr="00D63060" w:rsidRDefault="000D5ADA" w:rsidP="00F1074A">
      <w:pPr>
        <w:pStyle w:val="ListParagraph"/>
        <w:numPr>
          <w:ilvl w:val="2"/>
          <w:numId w:val="8"/>
        </w:numPr>
        <w:tabs>
          <w:tab w:val="clear" w:pos="1134"/>
        </w:tabs>
        <w:spacing w:after="200" w:line="276" w:lineRule="auto"/>
        <w:rPr>
          <w:rFonts w:eastAsia="SimSun"/>
          <w:bCs/>
          <w:lang w:eastAsia="zh-CN"/>
        </w:rPr>
      </w:pPr>
      <w:r w:rsidRPr="00D63060">
        <w:rPr>
          <w:rFonts w:eastAsia="SimSun"/>
          <w:bCs/>
          <w:lang w:eastAsia="zh-CN"/>
        </w:rPr>
        <w:t xml:space="preserve">Johanna (Ms) </w:t>
      </w:r>
      <w:proofErr w:type="spellStart"/>
      <w:r w:rsidRPr="00D63060">
        <w:rPr>
          <w:rFonts w:eastAsia="SimSun"/>
          <w:bCs/>
          <w:lang w:eastAsia="zh-CN"/>
        </w:rPr>
        <w:t>Lentonen</w:t>
      </w:r>
      <w:proofErr w:type="spellEnd"/>
      <w:r w:rsidRPr="00D63060">
        <w:rPr>
          <w:rFonts w:eastAsia="SimSun"/>
          <w:bCs/>
          <w:lang w:eastAsia="zh-CN"/>
        </w:rPr>
        <w:t xml:space="preserve"> (Representative of HMEI);</w:t>
      </w:r>
    </w:p>
    <w:p w14:paraId="259736FC" w14:textId="77777777" w:rsidR="000D5ADA" w:rsidRPr="00D63060" w:rsidRDefault="000D5ADA" w:rsidP="00F1074A">
      <w:pPr>
        <w:pStyle w:val="ListParagraph"/>
        <w:numPr>
          <w:ilvl w:val="2"/>
          <w:numId w:val="8"/>
        </w:numPr>
        <w:tabs>
          <w:tab w:val="clear" w:pos="1134"/>
        </w:tabs>
        <w:spacing w:after="200" w:line="276" w:lineRule="auto"/>
        <w:rPr>
          <w:rFonts w:eastAsia="SimSun"/>
          <w:bCs/>
          <w:lang w:eastAsia="zh-CN"/>
        </w:rPr>
      </w:pPr>
      <w:r w:rsidRPr="00D63060">
        <w:rPr>
          <w:rFonts w:eastAsia="SimSun"/>
          <w:bCs/>
          <w:lang w:eastAsia="zh-CN"/>
        </w:rPr>
        <w:t xml:space="preserve">Monika (Ms) </w:t>
      </w:r>
      <w:proofErr w:type="spellStart"/>
      <w:r w:rsidRPr="00D63060">
        <w:rPr>
          <w:rFonts w:eastAsia="SimSun"/>
          <w:bCs/>
          <w:lang w:eastAsia="zh-CN"/>
        </w:rPr>
        <w:t>Klocova</w:t>
      </w:r>
      <w:proofErr w:type="spellEnd"/>
      <w:r w:rsidRPr="00D63060">
        <w:rPr>
          <w:rFonts w:eastAsia="SimSun"/>
          <w:bCs/>
          <w:lang w:eastAsia="zh-CN"/>
        </w:rPr>
        <w:t xml:space="preserve"> (Representative of HMEI);</w:t>
      </w:r>
    </w:p>
    <w:p w14:paraId="35251660" w14:textId="77777777" w:rsidR="000D5ADA" w:rsidRPr="00D63060" w:rsidRDefault="000D5ADA" w:rsidP="00F1074A">
      <w:pPr>
        <w:pStyle w:val="ListParagraph"/>
        <w:numPr>
          <w:ilvl w:val="2"/>
          <w:numId w:val="8"/>
        </w:numPr>
        <w:tabs>
          <w:tab w:val="clear" w:pos="1134"/>
        </w:tabs>
        <w:spacing w:after="200" w:line="276" w:lineRule="auto"/>
        <w:rPr>
          <w:rFonts w:eastAsia="SimSun"/>
          <w:bCs/>
          <w:lang w:eastAsia="zh-CN"/>
        </w:rPr>
      </w:pPr>
      <w:r w:rsidRPr="00D63060">
        <w:rPr>
          <w:rFonts w:eastAsia="SimSun"/>
          <w:bCs/>
          <w:lang w:eastAsia="zh-CN"/>
        </w:rPr>
        <w:t>Brian Day (Representative of HMEI);</w:t>
      </w:r>
    </w:p>
    <w:p w14:paraId="6AD82D86" w14:textId="77777777" w:rsidR="000D5ADA" w:rsidRPr="00D63060" w:rsidRDefault="000D5ADA" w:rsidP="00F1074A">
      <w:pPr>
        <w:pStyle w:val="ListParagraph"/>
        <w:numPr>
          <w:ilvl w:val="2"/>
          <w:numId w:val="8"/>
        </w:numPr>
        <w:tabs>
          <w:tab w:val="clear" w:pos="1134"/>
        </w:tabs>
        <w:spacing w:after="200" w:line="276" w:lineRule="auto"/>
      </w:pPr>
      <w:proofErr w:type="spellStart"/>
      <w:r w:rsidRPr="00D63060">
        <w:t>Timo</w:t>
      </w:r>
      <w:proofErr w:type="spellEnd"/>
      <w:r w:rsidRPr="00D63060">
        <w:t xml:space="preserve"> </w:t>
      </w:r>
      <w:proofErr w:type="spellStart"/>
      <w:r w:rsidRPr="00D63060">
        <w:t>Ryyppö</w:t>
      </w:r>
      <w:proofErr w:type="spellEnd"/>
      <w:r w:rsidRPr="00D63060">
        <w:t xml:space="preserve"> (Representative of </w:t>
      </w:r>
      <w:proofErr w:type="spellStart"/>
      <w:r w:rsidRPr="00D63060">
        <w:t>Sodankylä</w:t>
      </w:r>
      <w:proofErr w:type="spellEnd"/>
      <w:r w:rsidRPr="00D63060">
        <w:t xml:space="preserve"> (Finland) Testbed);</w:t>
      </w:r>
    </w:p>
    <w:p w14:paraId="025766EB" w14:textId="77777777" w:rsidR="000D5ADA" w:rsidRPr="00D63060" w:rsidRDefault="000D5ADA" w:rsidP="00F1074A">
      <w:pPr>
        <w:pStyle w:val="ListParagraph"/>
        <w:numPr>
          <w:ilvl w:val="2"/>
          <w:numId w:val="8"/>
        </w:numPr>
        <w:tabs>
          <w:tab w:val="clear" w:pos="1134"/>
        </w:tabs>
        <w:spacing w:after="200" w:line="276" w:lineRule="auto"/>
      </w:pPr>
      <w:r w:rsidRPr="00D63060">
        <w:t xml:space="preserve">Young-San Park (Representative of </w:t>
      </w:r>
      <w:proofErr w:type="spellStart"/>
      <w:r w:rsidRPr="00D63060">
        <w:t>Boseong</w:t>
      </w:r>
      <w:proofErr w:type="spellEnd"/>
      <w:r w:rsidRPr="00D63060">
        <w:t xml:space="preserve"> (Republic of Korea) Testbed).</w:t>
      </w:r>
    </w:p>
    <w:p w14:paraId="6E13F4F3" w14:textId="77777777" w:rsidR="0094034B" w:rsidRPr="00D63060" w:rsidRDefault="0094034B" w:rsidP="000D5ADA">
      <w:pPr>
        <w:pStyle w:val="ListParagraph"/>
        <w:tabs>
          <w:tab w:val="clear" w:pos="1134"/>
          <w:tab w:val="left" w:pos="567"/>
          <w:tab w:val="left" w:pos="4253"/>
        </w:tabs>
        <w:snapToGrid w:val="0"/>
        <w:spacing w:before="120" w:after="120" w:line="276" w:lineRule="auto"/>
        <w:ind w:left="788"/>
        <w:contextualSpacing w:val="0"/>
        <w:rPr>
          <w:rFonts w:eastAsia="SimSun"/>
          <w:lang w:eastAsia="zh-CN"/>
        </w:rPr>
      </w:pPr>
    </w:p>
    <w:p w14:paraId="0EA8F53C" w14:textId="4DB638C7" w:rsidR="0094034B" w:rsidRPr="00D63060" w:rsidRDefault="000D5ADA" w:rsidP="00A41D5D">
      <w:pPr>
        <w:pStyle w:val="ListParagraph"/>
        <w:tabs>
          <w:tab w:val="clear" w:pos="1134"/>
          <w:tab w:val="left" w:pos="567"/>
          <w:tab w:val="left" w:pos="4253"/>
        </w:tabs>
        <w:snapToGrid w:val="0"/>
        <w:spacing w:before="120" w:after="120" w:line="276" w:lineRule="auto"/>
        <w:ind w:left="788"/>
        <w:contextualSpacing w:val="0"/>
        <w:rPr>
          <w:rFonts w:eastAsia="SimSun"/>
          <w:lang w:eastAsia="zh-CN"/>
        </w:rPr>
      </w:pPr>
      <w:r w:rsidRPr="00D63060">
        <w:rPr>
          <w:rFonts w:eastAsia="SimSun"/>
          <w:lang w:eastAsia="zh-CN"/>
        </w:rPr>
        <w:t>By decision of CIMO MG-</w:t>
      </w:r>
      <w:r w:rsidR="0094034B" w:rsidRPr="00D63060">
        <w:rPr>
          <w:rFonts w:eastAsia="SimSun"/>
          <w:lang w:eastAsia="zh-CN"/>
        </w:rPr>
        <w:t>14 (2016), there was or will be replacement of resign</w:t>
      </w:r>
      <w:r w:rsidR="000D7E2C" w:rsidRPr="00D63060">
        <w:rPr>
          <w:rFonts w:eastAsia="SimSun"/>
          <w:lang w:eastAsia="zh-CN"/>
        </w:rPr>
        <w:t>ed members, therefore special or additional support was requested to other ET-II members or even non ET-II members (only if directly involved into the matter in subject).</w:t>
      </w:r>
      <w:r w:rsidR="00E240E8" w:rsidRPr="00D63060">
        <w:rPr>
          <w:rFonts w:eastAsia="SimSun"/>
          <w:lang w:eastAsia="zh-CN"/>
        </w:rPr>
        <w:t xml:space="preserve"> For the</w:t>
      </w:r>
      <w:r w:rsidR="0094034B" w:rsidRPr="00D63060">
        <w:rPr>
          <w:rFonts w:eastAsia="SimSun"/>
          <w:lang w:eastAsia="zh-CN"/>
        </w:rPr>
        <w:t xml:space="preserve"> last two years, Ms </w:t>
      </w:r>
      <w:proofErr w:type="spellStart"/>
      <w:r w:rsidR="0094034B" w:rsidRPr="00D63060">
        <w:rPr>
          <w:rFonts w:eastAsia="SimSun"/>
          <w:lang w:eastAsia="zh-CN"/>
        </w:rPr>
        <w:t>Izquierdo</w:t>
      </w:r>
      <w:proofErr w:type="spellEnd"/>
      <w:r w:rsidR="0094034B" w:rsidRPr="00D63060">
        <w:rPr>
          <w:rFonts w:eastAsia="SimSun"/>
          <w:lang w:eastAsia="zh-CN"/>
        </w:rPr>
        <w:t xml:space="preserve"> </w:t>
      </w:r>
      <w:r w:rsidR="00E240E8" w:rsidRPr="00D63060">
        <w:rPr>
          <w:rFonts w:eastAsia="SimSun"/>
          <w:lang w:eastAsia="zh-CN"/>
        </w:rPr>
        <w:t xml:space="preserve">has been </w:t>
      </w:r>
      <w:r w:rsidR="0094034B" w:rsidRPr="00D63060">
        <w:rPr>
          <w:rFonts w:eastAsia="SimSun"/>
          <w:lang w:eastAsia="zh-CN"/>
        </w:rPr>
        <w:t xml:space="preserve">kindly requested to serve as supporting member in accomplishing </w:t>
      </w:r>
      <w:r w:rsidR="00E240E8" w:rsidRPr="00D63060">
        <w:rPr>
          <w:rFonts w:eastAsia="SimSun"/>
          <w:lang w:eastAsia="zh-CN"/>
        </w:rPr>
        <w:t xml:space="preserve">some WP tasks and Dr Yves-Alain </w:t>
      </w:r>
      <w:proofErr w:type="spellStart"/>
      <w:r w:rsidR="00E240E8" w:rsidRPr="00D63060">
        <w:rPr>
          <w:rFonts w:eastAsia="SimSun"/>
          <w:lang w:eastAsia="zh-CN"/>
        </w:rPr>
        <w:t>Roulet</w:t>
      </w:r>
      <w:proofErr w:type="spellEnd"/>
      <w:r w:rsidR="00E240E8" w:rsidRPr="00D63060">
        <w:rPr>
          <w:rFonts w:eastAsia="SimSun"/>
          <w:lang w:eastAsia="zh-CN"/>
        </w:rPr>
        <w:t xml:space="preserve"> (</w:t>
      </w:r>
      <w:proofErr w:type="spellStart"/>
      <w:r w:rsidR="00E240E8" w:rsidRPr="00D63060">
        <w:rPr>
          <w:rFonts w:eastAsia="SimSun"/>
          <w:lang w:eastAsia="zh-CN"/>
        </w:rPr>
        <w:t>MeteoSwiss</w:t>
      </w:r>
      <w:proofErr w:type="spellEnd"/>
      <w:r w:rsidR="00E240E8" w:rsidRPr="00D63060">
        <w:rPr>
          <w:rFonts w:eastAsia="SimSun"/>
          <w:lang w:eastAsia="zh-CN"/>
        </w:rPr>
        <w:t>, ET-A1-OIST Chairperson) has been responsible f</w:t>
      </w:r>
      <w:r w:rsidR="00A41D5D" w:rsidRPr="00D63060">
        <w:rPr>
          <w:rFonts w:eastAsia="SimSun"/>
          <w:lang w:eastAsia="zh-CN"/>
        </w:rPr>
        <w:t>or</w:t>
      </w:r>
      <w:r w:rsidR="00E240E8" w:rsidRPr="00D63060">
        <w:rPr>
          <w:rFonts w:eastAsia="SimSun"/>
          <w:lang w:eastAsia="zh-CN"/>
        </w:rPr>
        <w:t xml:space="preserve"> the </w:t>
      </w:r>
      <w:r w:rsidR="00981D3E" w:rsidRPr="00D63060">
        <w:rPr>
          <w:rFonts w:eastAsia="SimSun"/>
          <w:lang w:eastAsia="zh-CN"/>
        </w:rPr>
        <w:t xml:space="preserve">Task </w:t>
      </w:r>
      <w:r w:rsidR="00E240E8" w:rsidRPr="00D63060">
        <w:rPr>
          <w:rFonts w:eastAsia="SimSun"/>
          <w:lang w:eastAsia="zh-CN"/>
        </w:rPr>
        <w:t xml:space="preserve">1 (Report of Solid Precipitation </w:t>
      </w:r>
      <w:proofErr w:type="spellStart"/>
      <w:r w:rsidR="00E240E8" w:rsidRPr="00D63060">
        <w:rPr>
          <w:rFonts w:eastAsia="SimSun"/>
          <w:lang w:eastAsia="zh-CN"/>
        </w:rPr>
        <w:t>Intercomparison</w:t>
      </w:r>
      <w:proofErr w:type="spellEnd"/>
      <w:r w:rsidR="00E240E8" w:rsidRPr="00D63060">
        <w:rPr>
          <w:rFonts w:eastAsia="SimSun"/>
          <w:lang w:eastAsia="zh-CN"/>
        </w:rPr>
        <w:t xml:space="preserve"> Experiment – SPICE). </w:t>
      </w:r>
    </w:p>
    <w:p w14:paraId="02D4B905" w14:textId="77777777" w:rsidR="000D5ADA" w:rsidRPr="00D63060" w:rsidRDefault="000D5ADA" w:rsidP="000D5ADA">
      <w:pPr>
        <w:pStyle w:val="ListParagraph"/>
        <w:tabs>
          <w:tab w:val="clear" w:pos="1134"/>
          <w:tab w:val="left" w:pos="567"/>
          <w:tab w:val="left" w:pos="4253"/>
        </w:tabs>
        <w:snapToGrid w:val="0"/>
        <w:spacing w:before="120" w:after="120" w:line="276" w:lineRule="auto"/>
        <w:ind w:left="788"/>
        <w:contextualSpacing w:val="0"/>
        <w:rPr>
          <w:rFonts w:eastAsia="SimSun"/>
          <w:lang w:eastAsia="zh-CN"/>
        </w:rPr>
      </w:pPr>
    </w:p>
    <w:p w14:paraId="35CAAD77" w14:textId="77777777" w:rsidR="00AD1AB7" w:rsidRPr="00D63060" w:rsidRDefault="00225DDF"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lastRenderedPageBreak/>
        <w:t>(</w:t>
      </w:r>
      <w:proofErr w:type="spellStart"/>
      <w:r w:rsidRPr="00D63060">
        <w:rPr>
          <w:rFonts w:eastAsia="SimSun"/>
          <w:b/>
          <w:lang w:eastAsia="zh-CN"/>
        </w:rPr>
        <w:t>Workplan</w:t>
      </w:r>
      <w:proofErr w:type="spellEnd"/>
      <w:r w:rsidR="00555BFC" w:rsidRPr="00D63060">
        <w:rPr>
          <w:rFonts w:eastAsia="SimSun"/>
          <w:b/>
          <w:lang w:eastAsia="zh-CN"/>
        </w:rPr>
        <w:t xml:space="preserve"> - WP</w:t>
      </w:r>
      <w:r w:rsidRPr="00D63060">
        <w:rPr>
          <w:rFonts w:eastAsia="SimSun"/>
          <w:lang w:eastAsia="zh-CN"/>
        </w:rPr>
        <w:t xml:space="preserve">) </w:t>
      </w:r>
      <w:r w:rsidR="00DC5984" w:rsidRPr="00D63060">
        <w:rPr>
          <w:rFonts w:eastAsia="SimSun"/>
          <w:lang w:eastAsia="zh-CN"/>
        </w:rPr>
        <w:t xml:space="preserve">According to the </w:t>
      </w:r>
      <w:r w:rsidRPr="00D63060">
        <w:rPr>
          <w:rFonts w:eastAsia="SimSun"/>
          <w:lang w:eastAsia="zh-CN"/>
        </w:rPr>
        <w:t xml:space="preserve">deliverables of approved tasks, the task – by – task major achievements </w:t>
      </w:r>
      <w:r w:rsidR="00555BFC" w:rsidRPr="00D63060">
        <w:rPr>
          <w:rFonts w:eastAsia="SimSun"/>
          <w:lang w:eastAsia="zh-CN"/>
        </w:rPr>
        <w:t>are reported</w:t>
      </w:r>
      <w:r w:rsidRPr="00D63060">
        <w:rPr>
          <w:rFonts w:eastAsia="SimSun"/>
          <w:lang w:eastAsia="zh-CN"/>
        </w:rPr>
        <w:t xml:space="preserve"> in the following paragraphs. The </w:t>
      </w:r>
      <w:proofErr w:type="spellStart"/>
      <w:r w:rsidRPr="00D63060">
        <w:rPr>
          <w:rFonts w:eastAsia="SimSun"/>
          <w:lang w:eastAsia="zh-CN"/>
        </w:rPr>
        <w:t>Workplan</w:t>
      </w:r>
      <w:proofErr w:type="spellEnd"/>
      <w:r w:rsidR="00555BFC" w:rsidRPr="00D63060">
        <w:rPr>
          <w:rFonts w:eastAsia="SimSun"/>
          <w:lang w:eastAsia="zh-CN"/>
        </w:rPr>
        <w:t xml:space="preserve"> </w:t>
      </w:r>
      <w:r w:rsidR="00C528AD" w:rsidRPr="00D63060">
        <w:rPr>
          <w:rFonts w:eastAsia="SimSun"/>
          <w:lang w:eastAsia="zh-CN"/>
        </w:rPr>
        <w:t>has been updated accordingly and provided in Appendix I.</w:t>
      </w:r>
    </w:p>
    <w:p w14:paraId="4F283E67" w14:textId="77777777" w:rsidR="00F1074A" w:rsidRPr="00D63060" w:rsidRDefault="00F1074A" w:rsidP="00F1074A">
      <w:pPr>
        <w:tabs>
          <w:tab w:val="clear" w:pos="1134"/>
          <w:tab w:val="left" w:pos="567"/>
          <w:tab w:val="left" w:pos="4253"/>
        </w:tabs>
        <w:snapToGrid w:val="0"/>
        <w:spacing w:before="120" w:after="120" w:line="276" w:lineRule="auto"/>
        <w:rPr>
          <w:rFonts w:eastAsia="SimSun"/>
          <w:lang w:eastAsia="zh-CN"/>
        </w:rPr>
      </w:pPr>
    </w:p>
    <w:p w14:paraId="3B6D6DFF" w14:textId="4902E00B" w:rsidR="00FB46B6" w:rsidRPr="00D63060" w:rsidRDefault="00981D3E"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b/>
          <w:lang w:eastAsia="zh-CN"/>
        </w:rPr>
      </w:pPr>
      <w:r w:rsidRPr="00D63060">
        <w:rPr>
          <w:rFonts w:eastAsia="SimSun"/>
          <w:b/>
          <w:lang w:eastAsia="zh-CN"/>
        </w:rPr>
        <w:t xml:space="preserve">Task </w:t>
      </w:r>
      <w:r w:rsidR="007B56DA" w:rsidRPr="00D63060">
        <w:rPr>
          <w:rFonts w:eastAsia="SimSun"/>
          <w:b/>
          <w:lang w:eastAsia="zh-CN"/>
        </w:rPr>
        <w:t xml:space="preserve">1 - </w:t>
      </w:r>
      <w:r w:rsidR="003B52E6" w:rsidRPr="00D63060">
        <w:rPr>
          <w:rFonts w:eastAsia="SimSun"/>
          <w:b/>
          <w:lang w:eastAsia="zh-CN"/>
        </w:rPr>
        <w:t xml:space="preserve">WMO Solid Precipitation </w:t>
      </w:r>
      <w:proofErr w:type="spellStart"/>
      <w:r w:rsidR="003B52E6" w:rsidRPr="00D63060">
        <w:rPr>
          <w:rFonts w:eastAsia="SimSun"/>
          <w:b/>
          <w:lang w:eastAsia="zh-CN"/>
        </w:rPr>
        <w:t>Intercomparison</w:t>
      </w:r>
      <w:proofErr w:type="spellEnd"/>
      <w:r w:rsidR="003B52E6" w:rsidRPr="00D63060">
        <w:rPr>
          <w:rFonts w:eastAsia="SimSun"/>
          <w:b/>
          <w:lang w:eastAsia="zh-CN"/>
        </w:rPr>
        <w:t xml:space="preserve"> Experiment (SPICE)</w:t>
      </w:r>
    </w:p>
    <w:p w14:paraId="7021B037" w14:textId="62AD11C4" w:rsidR="007B56DA" w:rsidRPr="00D63060" w:rsidRDefault="007B56DA" w:rsidP="00A41D5D">
      <w:pPr>
        <w:pStyle w:val="ListParagraph"/>
        <w:tabs>
          <w:tab w:val="clear" w:pos="1134"/>
          <w:tab w:val="left" w:pos="567"/>
          <w:tab w:val="left" w:pos="4253"/>
        </w:tabs>
        <w:snapToGrid w:val="0"/>
        <w:spacing w:before="120" w:after="120" w:line="276" w:lineRule="auto"/>
        <w:ind w:left="788"/>
        <w:contextualSpacing w:val="0"/>
        <w:rPr>
          <w:rFonts w:eastAsia="Times New Roman" w:cs="Times New Roman"/>
          <w:lang w:eastAsia="it-IT"/>
        </w:rPr>
      </w:pPr>
      <w:r w:rsidRPr="00D63060">
        <w:rPr>
          <w:rFonts w:eastAsia="SimSun"/>
          <w:lang w:eastAsia="zh-CN"/>
        </w:rPr>
        <w:t xml:space="preserve">The field experiments were completed in 2015 and </w:t>
      </w:r>
      <w:r w:rsidRPr="00D63060">
        <w:rPr>
          <w:rFonts w:eastAsia="Times New Roman" w:cs="Times New Roman"/>
          <w:lang w:eastAsia="it-IT"/>
        </w:rPr>
        <w:t xml:space="preserve">the data analysis has been completed in 2016. </w:t>
      </w:r>
      <w:r w:rsidR="0095652F" w:rsidRPr="00D63060">
        <w:rPr>
          <w:rFonts w:eastAsia="Times New Roman" w:cs="Times New Roman"/>
          <w:lang w:eastAsia="it-IT"/>
        </w:rPr>
        <w:t xml:space="preserve">Dr Yves-Alain </w:t>
      </w:r>
      <w:proofErr w:type="spellStart"/>
      <w:r w:rsidR="0095652F" w:rsidRPr="00D63060">
        <w:rPr>
          <w:rFonts w:eastAsia="Times New Roman" w:cs="Times New Roman"/>
          <w:lang w:eastAsia="it-IT"/>
        </w:rPr>
        <w:t>Roulet</w:t>
      </w:r>
      <w:proofErr w:type="spellEnd"/>
      <w:r w:rsidR="0095652F" w:rsidRPr="00D63060">
        <w:rPr>
          <w:rFonts w:eastAsia="Times New Roman" w:cs="Times New Roman"/>
          <w:lang w:eastAsia="it-IT"/>
        </w:rPr>
        <w:t xml:space="preserve"> (</w:t>
      </w:r>
      <w:proofErr w:type="spellStart"/>
      <w:r w:rsidR="0095652F" w:rsidRPr="00D63060">
        <w:rPr>
          <w:rFonts w:eastAsia="Times New Roman" w:cs="Times New Roman"/>
          <w:lang w:eastAsia="it-IT"/>
        </w:rPr>
        <w:t>MeteoSwiss</w:t>
      </w:r>
      <w:proofErr w:type="spellEnd"/>
      <w:r w:rsidR="0095652F" w:rsidRPr="00D63060">
        <w:rPr>
          <w:rFonts w:eastAsia="Times New Roman" w:cs="Times New Roman"/>
          <w:lang w:eastAsia="it-IT"/>
        </w:rPr>
        <w:t>) is coordinating the drafting of the final report. All sensors under test have been assessed, and results compiled in separate Instrument Performance Report (IPR), presented as annex to the final report. Adjustment factors (transfer functions) have been developed (papers published). The major outcomes will be some recommendations for updating the CIMO Guide</w:t>
      </w:r>
      <w:r w:rsidR="00E748A7" w:rsidRPr="00D63060">
        <w:rPr>
          <w:rFonts w:eastAsia="Times New Roman" w:cs="Times New Roman"/>
          <w:lang w:eastAsia="it-IT"/>
        </w:rPr>
        <w:t xml:space="preserve"> and best practices regarding the operational use of automatic instruments</w:t>
      </w:r>
      <w:r w:rsidR="0095652F" w:rsidRPr="00D63060">
        <w:rPr>
          <w:rFonts w:eastAsia="Times New Roman" w:cs="Times New Roman"/>
          <w:lang w:eastAsia="it-IT"/>
        </w:rPr>
        <w:t xml:space="preserve">, </w:t>
      </w:r>
      <w:r w:rsidR="00E748A7" w:rsidRPr="00D63060">
        <w:rPr>
          <w:rFonts w:eastAsia="Times New Roman" w:cs="Times New Roman"/>
          <w:lang w:eastAsia="it-IT"/>
        </w:rPr>
        <w:t>developing Siting and Sustained Performance Standards for the measurement of Solid Precipitation and Snow on Ground, scientific papers and availability of fully quality-checked datasets. Lessons learned and recommendations for future works on the subject will be also documented in the report.</w:t>
      </w:r>
    </w:p>
    <w:p w14:paraId="5772335A" w14:textId="77777777" w:rsidR="00E748A7" w:rsidRPr="00D63060" w:rsidRDefault="00E748A7" w:rsidP="007B56DA">
      <w:pPr>
        <w:pStyle w:val="ListParagraph"/>
        <w:tabs>
          <w:tab w:val="clear" w:pos="1134"/>
          <w:tab w:val="left" w:pos="567"/>
          <w:tab w:val="left" w:pos="4253"/>
        </w:tabs>
        <w:snapToGrid w:val="0"/>
        <w:spacing w:before="120" w:after="120" w:line="276" w:lineRule="auto"/>
        <w:ind w:left="788"/>
        <w:contextualSpacing w:val="0"/>
        <w:rPr>
          <w:rFonts w:eastAsia="Times New Roman" w:cs="Times New Roman"/>
          <w:lang w:eastAsia="it-IT"/>
        </w:rPr>
      </w:pPr>
      <w:r w:rsidRPr="00D63060">
        <w:rPr>
          <w:rFonts w:eastAsia="Times New Roman" w:cs="Times New Roman"/>
          <w:lang w:eastAsia="it-IT"/>
        </w:rPr>
        <w:t xml:space="preserve">From April to July 2018 a final review has been planned by the project team and the publication of the SPICE Report on the WMO web site is expected in </w:t>
      </w:r>
      <w:r w:rsidRPr="00D63060">
        <w:rPr>
          <w:rFonts w:eastAsia="Times New Roman" w:cs="Times New Roman"/>
          <w:b/>
          <w:lang w:eastAsia="it-IT"/>
        </w:rPr>
        <w:t>August 2018</w:t>
      </w:r>
      <w:r w:rsidRPr="00D63060">
        <w:rPr>
          <w:rFonts w:eastAsia="Times New Roman" w:cs="Times New Roman"/>
          <w:lang w:eastAsia="it-IT"/>
        </w:rPr>
        <w:t>. Recommendations for CIMO Guide</w:t>
      </w:r>
      <w:r w:rsidR="009A6437" w:rsidRPr="00D63060">
        <w:rPr>
          <w:rFonts w:eastAsia="Times New Roman" w:cs="Times New Roman"/>
          <w:lang w:eastAsia="it-IT"/>
        </w:rPr>
        <w:t>’s</w:t>
      </w:r>
      <w:r w:rsidRPr="00D63060">
        <w:rPr>
          <w:rFonts w:eastAsia="Times New Roman" w:cs="Times New Roman"/>
          <w:lang w:eastAsia="it-IT"/>
        </w:rPr>
        <w:t xml:space="preserve"> update </w:t>
      </w:r>
      <w:r w:rsidR="003E0CEE" w:rsidRPr="00D63060">
        <w:rPr>
          <w:rFonts w:eastAsia="Times New Roman" w:cs="Times New Roman"/>
          <w:lang w:eastAsia="it-IT"/>
        </w:rPr>
        <w:t xml:space="preserve">and guidance material </w:t>
      </w:r>
      <w:r w:rsidRPr="00D63060">
        <w:rPr>
          <w:rFonts w:eastAsia="Times New Roman" w:cs="Times New Roman"/>
          <w:lang w:eastAsia="it-IT"/>
        </w:rPr>
        <w:t xml:space="preserve">will be available </w:t>
      </w:r>
      <w:r w:rsidRPr="00D63060">
        <w:rPr>
          <w:rFonts w:eastAsia="Times New Roman" w:cs="Times New Roman"/>
          <w:u w:val="single"/>
          <w:lang w:eastAsia="it-IT"/>
        </w:rPr>
        <w:t>after report’s publication</w:t>
      </w:r>
      <w:r w:rsidR="003E0CEE" w:rsidRPr="00D63060">
        <w:rPr>
          <w:rFonts w:eastAsia="Times New Roman" w:cs="Times New Roman"/>
          <w:lang w:eastAsia="it-IT"/>
        </w:rPr>
        <w:t xml:space="preserve"> (Q4 2018).</w:t>
      </w:r>
    </w:p>
    <w:p w14:paraId="5328E9D2" w14:textId="77777777" w:rsidR="00E748A7" w:rsidRPr="00D63060" w:rsidRDefault="00E748A7" w:rsidP="007B56DA">
      <w:pPr>
        <w:pStyle w:val="ListParagraph"/>
        <w:tabs>
          <w:tab w:val="clear" w:pos="1134"/>
          <w:tab w:val="left" w:pos="567"/>
          <w:tab w:val="left" w:pos="4253"/>
        </w:tabs>
        <w:snapToGrid w:val="0"/>
        <w:spacing w:before="120" w:after="120" w:line="276" w:lineRule="auto"/>
        <w:ind w:left="788"/>
        <w:contextualSpacing w:val="0"/>
        <w:rPr>
          <w:rFonts w:eastAsia="Times New Roman" w:cs="Times New Roman"/>
          <w:lang w:eastAsia="it-IT"/>
        </w:rPr>
      </w:pPr>
      <w:r w:rsidRPr="00D63060">
        <w:rPr>
          <w:rFonts w:eastAsia="Times New Roman" w:cs="Times New Roman"/>
          <w:lang w:eastAsia="it-IT"/>
        </w:rPr>
        <w:t>Additional details about SPICE are reported in Appendix II.</w:t>
      </w:r>
    </w:p>
    <w:p w14:paraId="639F0D3B" w14:textId="77777777" w:rsidR="00E748A7" w:rsidRPr="00D63060" w:rsidRDefault="00E748A7" w:rsidP="007B56DA">
      <w:pPr>
        <w:pStyle w:val="ListParagraph"/>
        <w:tabs>
          <w:tab w:val="clear" w:pos="1134"/>
          <w:tab w:val="left" w:pos="567"/>
          <w:tab w:val="left" w:pos="4253"/>
        </w:tabs>
        <w:snapToGrid w:val="0"/>
        <w:spacing w:before="120" w:after="120" w:line="276" w:lineRule="auto"/>
        <w:ind w:left="788"/>
        <w:contextualSpacing w:val="0"/>
        <w:rPr>
          <w:rFonts w:eastAsia="SimSun"/>
          <w:lang w:eastAsia="zh-CN"/>
        </w:rPr>
      </w:pPr>
    </w:p>
    <w:p w14:paraId="67CB7882" w14:textId="7A572A8F" w:rsidR="00FB46B6" w:rsidRPr="00D63060" w:rsidRDefault="00981D3E"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b/>
          <w:lang w:eastAsia="zh-CN"/>
        </w:rPr>
      </w:pPr>
      <w:r w:rsidRPr="00D63060">
        <w:rPr>
          <w:rFonts w:eastAsia="SimSun"/>
          <w:b/>
          <w:lang w:eastAsia="zh-CN"/>
        </w:rPr>
        <w:t xml:space="preserve">Task </w:t>
      </w:r>
      <w:r w:rsidR="007B56DA" w:rsidRPr="00D63060">
        <w:rPr>
          <w:rFonts w:eastAsia="SimSun"/>
          <w:b/>
          <w:lang w:eastAsia="zh-CN"/>
        </w:rPr>
        <w:t xml:space="preserve">2 - </w:t>
      </w:r>
      <w:r w:rsidR="003B52E6" w:rsidRPr="00D63060">
        <w:rPr>
          <w:rFonts w:eastAsia="SimSun"/>
          <w:b/>
          <w:lang w:eastAsia="zh-CN"/>
        </w:rPr>
        <w:t xml:space="preserve">Outcomes of the national China solid precipitation </w:t>
      </w:r>
      <w:proofErr w:type="spellStart"/>
      <w:r w:rsidR="003B52E6" w:rsidRPr="00D63060">
        <w:rPr>
          <w:rFonts w:eastAsia="SimSun"/>
          <w:b/>
          <w:lang w:eastAsia="zh-CN"/>
        </w:rPr>
        <w:t>intercomparison</w:t>
      </w:r>
      <w:proofErr w:type="spellEnd"/>
    </w:p>
    <w:p w14:paraId="03DAF889" w14:textId="6E46E7CD" w:rsidR="001D0447" w:rsidRPr="00D63060" w:rsidRDefault="001D0447" w:rsidP="00D63060">
      <w:pPr>
        <w:pStyle w:val="ListParagraph"/>
        <w:tabs>
          <w:tab w:val="clear" w:pos="1134"/>
          <w:tab w:val="left" w:pos="567"/>
          <w:tab w:val="left" w:pos="4253"/>
        </w:tabs>
        <w:snapToGrid w:val="0"/>
        <w:spacing w:before="120" w:after="120" w:line="276" w:lineRule="auto"/>
        <w:ind w:left="788"/>
        <w:contextualSpacing w:val="0"/>
        <w:rPr>
          <w:rFonts w:eastAsia="SimSun"/>
          <w:lang w:eastAsia="zh-CN"/>
        </w:rPr>
      </w:pPr>
      <w:r w:rsidRPr="00D63060">
        <w:rPr>
          <w:rFonts w:eastAsia="SimSun"/>
          <w:lang w:eastAsia="zh-CN"/>
        </w:rPr>
        <w:t xml:space="preserve">After the first contacts in 2014 and 2015, it was not possible to receive feedbacks about the outcomes of the national China solid precipitation </w:t>
      </w:r>
      <w:proofErr w:type="spellStart"/>
      <w:r w:rsidRPr="00D63060">
        <w:rPr>
          <w:rFonts w:eastAsia="SimSun"/>
          <w:lang w:eastAsia="zh-CN"/>
        </w:rPr>
        <w:t>intercomparison</w:t>
      </w:r>
      <w:proofErr w:type="spellEnd"/>
      <w:r w:rsidRPr="00D63060">
        <w:rPr>
          <w:rFonts w:eastAsia="SimSun"/>
          <w:lang w:eastAsia="zh-CN"/>
        </w:rPr>
        <w:t xml:space="preserve">. During the last ET </w:t>
      </w:r>
      <w:proofErr w:type="spellStart"/>
      <w:r w:rsidRPr="00D63060">
        <w:rPr>
          <w:rFonts w:eastAsia="SimSun"/>
          <w:lang w:eastAsia="zh-CN"/>
        </w:rPr>
        <w:t>webex</w:t>
      </w:r>
      <w:proofErr w:type="spellEnd"/>
      <w:r w:rsidRPr="00D63060">
        <w:rPr>
          <w:rFonts w:eastAsia="SimSun"/>
          <w:lang w:eastAsia="zh-CN"/>
        </w:rPr>
        <w:t xml:space="preserve"> </w:t>
      </w:r>
      <w:proofErr w:type="spellStart"/>
      <w:r w:rsidRPr="00D63060">
        <w:rPr>
          <w:rFonts w:eastAsia="SimSun"/>
          <w:lang w:eastAsia="zh-CN"/>
        </w:rPr>
        <w:t>teleconf</w:t>
      </w:r>
      <w:proofErr w:type="spellEnd"/>
      <w:r w:rsidRPr="00D63060">
        <w:rPr>
          <w:rFonts w:eastAsia="SimSun"/>
          <w:lang w:eastAsia="zh-CN"/>
        </w:rPr>
        <w:t xml:space="preserve">, it was highlighted the importance of such </w:t>
      </w:r>
      <w:proofErr w:type="spellStart"/>
      <w:r w:rsidRPr="00D63060">
        <w:rPr>
          <w:rFonts w:eastAsia="SimSun"/>
          <w:lang w:eastAsia="zh-CN"/>
        </w:rPr>
        <w:t>intercomparisons</w:t>
      </w:r>
      <w:proofErr w:type="spellEnd"/>
      <w:r w:rsidRPr="00D63060">
        <w:rPr>
          <w:rFonts w:eastAsia="SimSun"/>
          <w:lang w:eastAsia="zh-CN"/>
        </w:rPr>
        <w:t xml:space="preserve"> within WMO Regions that represent a priority for network performances and standardization. Considering the wide range of benefits deriving from sharing the outcomes of such </w:t>
      </w:r>
      <w:proofErr w:type="spellStart"/>
      <w:r w:rsidRPr="00D63060">
        <w:rPr>
          <w:rFonts w:eastAsia="SimSun"/>
          <w:lang w:eastAsia="zh-CN"/>
        </w:rPr>
        <w:t>intercomparison</w:t>
      </w:r>
      <w:proofErr w:type="spellEnd"/>
      <w:r w:rsidRPr="00D63060">
        <w:rPr>
          <w:rFonts w:eastAsia="SimSun"/>
          <w:lang w:eastAsia="zh-CN"/>
        </w:rPr>
        <w:t xml:space="preserve">, the ET Chair decided to take the lead of this </w:t>
      </w:r>
      <w:r w:rsidR="00981D3E" w:rsidRPr="00D63060">
        <w:rPr>
          <w:rFonts w:eastAsia="SimSun"/>
          <w:lang w:eastAsia="zh-CN"/>
        </w:rPr>
        <w:t xml:space="preserve">Task </w:t>
      </w:r>
      <w:r w:rsidRPr="00D63060">
        <w:rPr>
          <w:rFonts w:eastAsia="SimSun"/>
          <w:lang w:eastAsia="zh-CN"/>
        </w:rPr>
        <w:t xml:space="preserve">3 and to make a last attempt with Y. </w:t>
      </w:r>
      <w:proofErr w:type="spellStart"/>
      <w:r w:rsidRPr="00D63060">
        <w:rPr>
          <w:rFonts w:eastAsia="SimSun"/>
          <w:lang w:eastAsia="zh-CN"/>
        </w:rPr>
        <w:t>Guo</w:t>
      </w:r>
      <w:proofErr w:type="spellEnd"/>
      <w:r w:rsidRPr="00D63060">
        <w:rPr>
          <w:rFonts w:eastAsia="SimSun"/>
          <w:lang w:eastAsia="zh-CN"/>
        </w:rPr>
        <w:t xml:space="preserve"> and</w:t>
      </w:r>
      <w:r w:rsidR="000D7E2C" w:rsidRPr="00D63060">
        <w:rPr>
          <w:rFonts w:eastAsia="SimSun"/>
          <w:lang w:eastAsia="zh-CN"/>
        </w:rPr>
        <w:t>/or</w:t>
      </w:r>
      <w:r w:rsidRPr="00D63060">
        <w:rPr>
          <w:rFonts w:eastAsia="SimSun"/>
          <w:lang w:eastAsia="zh-CN"/>
        </w:rPr>
        <w:t xml:space="preserve"> with China National Meteorological Agency (through WMO Secretariat) </w:t>
      </w:r>
      <w:r w:rsidR="000D7E2C" w:rsidRPr="00D63060">
        <w:rPr>
          <w:rFonts w:eastAsia="SimSun"/>
          <w:lang w:eastAsia="zh-CN"/>
        </w:rPr>
        <w:t>and/</w:t>
      </w:r>
      <w:r w:rsidRPr="00D63060">
        <w:rPr>
          <w:rFonts w:eastAsia="SimSun"/>
          <w:lang w:eastAsia="zh-CN"/>
        </w:rPr>
        <w:t xml:space="preserve">or </w:t>
      </w:r>
      <w:r w:rsidR="000D7E2C" w:rsidRPr="00D63060">
        <w:rPr>
          <w:rFonts w:eastAsia="SimSun"/>
          <w:lang w:eastAsia="zh-CN"/>
        </w:rPr>
        <w:t xml:space="preserve">with </w:t>
      </w:r>
      <w:r w:rsidRPr="00D63060">
        <w:rPr>
          <w:rFonts w:eastAsia="SimSun"/>
          <w:lang w:eastAsia="zh-CN"/>
        </w:rPr>
        <w:t xml:space="preserve">the RIC-China in order to have access to available results and outcomes of the above-mentioned </w:t>
      </w:r>
      <w:proofErr w:type="spellStart"/>
      <w:r w:rsidRPr="00D63060">
        <w:rPr>
          <w:rFonts w:eastAsia="SimSun"/>
          <w:lang w:eastAsia="zh-CN"/>
        </w:rPr>
        <w:t>intercomparison</w:t>
      </w:r>
      <w:proofErr w:type="spellEnd"/>
      <w:r w:rsidRPr="00D63060">
        <w:rPr>
          <w:rFonts w:eastAsia="SimSun"/>
          <w:lang w:eastAsia="zh-CN"/>
        </w:rPr>
        <w:t xml:space="preserve"> </w:t>
      </w:r>
      <w:r w:rsidR="000D7E2C" w:rsidRPr="00D63060">
        <w:rPr>
          <w:rFonts w:eastAsia="SimSun"/>
          <w:lang w:eastAsia="zh-CN"/>
        </w:rPr>
        <w:t xml:space="preserve">but </w:t>
      </w:r>
      <w:r w:rsidRPr="00D63060">
        <w:rPr>
          <w:rFonts w:eastAsia="SimSun"/>
          <w:u w:val="single"/>
          <w:lang w:eastAsia="zh-CN"/>
        </w:rPr>
        <w:t>not later than June 2018 and before CIMO-17</w:t>
      </w:r>
      <w:r w:rsidRPr="00D63060">
        <w:rPr>
          <w:rFonts w:eastAsia="SimSun"/>
          <w:lang w:eastAsia="zh-CN"/>
        </w:rPr>
        <w:t xml:space="preserve">.   </w:t>
      </w:r>
    </w:p>
    <w:p w14:paraId="027D4311" w14:textId="77777777" w:rsidR="007B56DA" w:rsidRPr="00D63060" w:rsidRDefault="007B56DA" w:rsidP="007B56DA">
      <w:pPr>
        <w:pStyle w:val="ListParagraph"/>
        <w:tabs>
          <w:tab w:val="clear" w:pos="1134"/>
          <w:tab w:val="left" w:pos="567"/>
          <w:tab w:val="left" w:pos="4253"/>
        </w:tabs>
        <w:snapToGrid w:val="0"/>
        <w:spacing w:before="120" w:after="120" w:line="276" w:lineRule="auto"/>
        <w:ind w:left="788"/>
        <w:contextualSpacing w:val="0"/>
        <w:rPr>
          <w:rFonts w:eastAsia="SimSun"/>
          <w:b/>
          <w:lang w:eastAsia="zh-CN"/>
        </w:rPr>
      </w:pPr>
    </w:p>
    <w:p w14:paraId="1A82857F" w14:textId="44467B07" w:rsidR="003B52E6" w:rsidRPr="00D63060" w:rsidRDefault="00981D3E"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b/>
          <w:bCs/>
          <w:lang w:eastAsia="zh-CN"/>
        </w:rPr>
        <w:t xml:space="preserve">Task </w:t>
      </w:r>
      <w:r w:rsidR="007B56DA" w:rsidRPr="00D63060">
        <w:rPr>
          <w:b/>
          <w:bCs/>
          <w:lang w:eastAsia="zh-CN"/>
        </w:rPr>
        <w:t xml:space="preserve">3 - </w:t>
      </w:r>
      <w:r w:rsidR="00CB07E1" w:rsidRPr="00D63060">
        <w:rPr>
          <w:b/>
          <w:bCs/>
          <w:lang w:eastAsia="zh-CN"/>
        </w:rPr>
        <w:t xml:space="preserve">Liaison with other ETs, RAs and communities (BSRN, GAW, WCRP, etc.) on results of and intentions for </w:t>
      </w:r>
      <w:proofErr w:type="spellStart"/>
      <w:r w:rsidR="00CB07E1" w:rsidRPr="00D63060">
        <w:rPr>
          <w:b/>
          <w:bCs/>
          <w:lang w:eastAsia="zh-CN"/>
        </w:rPr>
        <w:t>intercomparisons</w:t>
      </w:r>
      <w:proofErr w:type="spellEnd"/>
    </w:p>
    <w:p w14:paraId="1C4813F6" w14:textId="42023736" w:rsidR="00B338D3" w:rsidRPr="00D63060" w:rsidRDefault="00AB1358" w:rsidP="00D63060">
      <w:pPr>
        <w:pStyle w:val="ListParagraph"/>
        <w:tabs>
          <w:tab w:val="clear" w:pos="1134"/>
          <w:tab w:val="left" w:pos="567"/>
          <w:tab w:val="left" w:pos="4253"/>
        </w:tabs>
        <w:snapToGrid w:val="0"/>
        <w:spacing w:before="120" w:after="120" w:line="276" w:lineRule="auto"/>
        <w:ind w:left="788"/>
        <w:contextualSpacing w:val="0"/>
        <w:rPr>
          <w:rFonts w:eastAsia="SimSun"/>
          <w:bCs/>
          <w:lang w:eastAsia="zh-CN"/>
        </w:rPr>
      </w:pPr>
      <w:r w:rsidRPr="00D63060">
        <w:rPr>
          <w:rFonts w:eastAsia="SimSun"/>
          <w:lang w:eastAsia="zh-CN"/>
        </w:rPr>
        <w:t>With regard to this task, significant progresses have been done</w:t>
      </w:r>
      <w:r w:rsidR="00D63060" w:rsidRPr="00D63060">
        <w:rPr>
          <w:rFonts w:eastAsia="SimSun"/>
          <w:lang w:eastAsia="zh-CN"/>
        </w:rPr>
        <w:t xml:space="preserve"> recently</w:t>
      </w:r>
      <w:r w:rsidRPr="00D63060">
        <w:rPr>
          <w:rFonts w:eastAsia="SimSun"/>
          <w:lang w:eastAsia="zh-CN"/>
        </w:rPr>
        <w:t xml:space="preserve">. During </w:t>
      </w:r>
      <w:r w:rsidR="00973F60" w:rsidRPr="00D63060">
        <w:rPr>
          <w:rFonts w:eastAsia="SimSun"/>
          <w:lang w:eastAsia="zh-CN"/>
        </w:rPr>
        <w:t xml:space="preserve">the last teleconferences, </w:t>
      </w:r>
      <w:r w:rsidRPr="00D63060">
        <w:rPr>
          <w:rFonts w:eastAsia="SimSun"/>
          <w:lang w:eastAsia="zh-CN"/>
        </w:rPr>
        <w:t xml:space="preserve">C. </w:t>
      </w:r>
      <w:r w:rsidR="00973F60" w:rsidRPr="00D63060">
        <w:rPr>
          <w:rFonts w:eastAsia="SimSun"/>
          <w:lang w:eastAsia="zh-CN"/>
        </w:rPr>
        <w:t xml:space="preserve">(Ms) </w:t>
      </w:r>
      <w:proofErr w:type="spellStart"/>
      <w:r w:rsidRPr="00D63060">
        <w:rPr>
          <w:rFonts w:eastAsia="SimSun"/>
          <w:lang w:eastAsia="zh-CN"/>
        </w:rPr>
        <w:t>Izquiedo</w:t>
      </w:r>
      <w:proofErr w:type="spellEnd"/>
      <w:r w:rsidRPr="00D63060">
        <w:rPr>
          <w:rFonts w:eastAsia="SimSun"/>
          <w:lang w:eastAsia="zh-CN"/>
        </w:rPr>
        <w:t xml:space="preserve"> (ET</w:t>
      </w:r>
      <w:r w:rsidR="000D7E2C" w:rsidRPr="00D63060">
        <w:rPr>
          <w:rFonts w:eastAsia="SimSun"/>
          <w:lang w:eastAsia="zh-CN"/>
        </w:rPr>
        <w:t>-II</w:t>
      </w:r>
      <w:r w:rsidRPr="00D63060">
        <w:rPr>
          <w:rFonts w:eastAsia="SimSun"/>
          <w:lang w:eastAsia="zh-CN"/>
        </w:rPr>
        <w:t xml:space="preserve"> member representing </w:t>
      </w:r>
      <w:r w:rsidRPr="00D63060">
        <w:rPr>
          <w:rFonts w:eastAsia="SimSun"/>
          <w:bCs/>
          <w:lang w:eastAsia="zh-CN"/>
        </w:rPr>
        <w:t xml:space="preserve">BIPM/CCT, no </w:t>
      </w:r>
      <w:r w:rsidR="000D7E2C" w:rsidRPr="00D63060">
        <w:rPr>
          <w:rFonts w:eastAsia="SimSun"/>
          <w:bCs/>
          <w:lang w:eastAsia="zh-CN"/>
        </w:rPr>
        <w:t xml:space="preserve">original ET-II </w:t>
      </w:r>
      <w:r w:rsidRPr="00D63060">
        <w:rPr>
          <w:rFonts w:eastAsia="SimSun"/>
          <w:bCs/>
          <w:lang w:eastAsia="zh-CN"/>
        </w:rPr>
        <w:t>task</w:t>
      </w:r>
      <w:r w:rsidR="00973F60" w:rsidRPr="00D63060">
        <w:rPr>
          <w:rFonts w:eastAsia="SimSun"/>
          <w:bCs/>
          <w:lang w:eastAsia="zh-CN"/>
        </w:rPr>
        <w:t>s</w:t>
      </w:r>
      <w:r w:rsidRPr="00D63060">
        <w:rPr>
          <w:rFonts w:eastAsia="SimSun"/>
          <w:bCs/>
          <w:lang w:eastAsia="zh-CN"/>
        </w:rPr>
        <w:t xml:space="preserve"> assignee) was invited to take the lead of </w:t>
      </w:r>
      <w:r w:rsidR="00981D3E" w:rsidRPr="00D63060">
        <w:rPr>
          <w:rFonts w:eastAsia="SimSun"/>
          <w:bCs/>
          <w:lang w:eastAsia="zh-CN"/>
        </w:rPr>
        <w:t xml:space="preserve">Task </w:t>
      </w:r>
      <w:r w:rsidRPr="00D63060">
        <w:rPr>
          <w:rFonts w:eastAsia="SimSun"/>
          <w:bCs/>
          <w:lang w:eastAsia="zh-CN"/>
        </w:rPr>
        <w:t xml:space="preserve">3, supported by M. De </w:t>
      </w:r>
      <w:proofErr w:type="spellStart"/>
      <w:r w:rsidRPr="00D63060">
        <w:rPr>
          <w:rFonts w:eastAsia="SimSun"/>
          <w:bCs/>
          <w:lang w:eastAsia="zh-CN"/>
        </w:rPr>
        <w:t>Haij</w:t>
      </w:r>
      <w:proofErr w:type="spellEnd"/>
      <w:r w:rsidRPr="00D63060">
        <w:rPr>
          <w:rFonts w:eastAsia="SimSun"/>
          <w:bCs/>
          <w:lang w:eastAsia="zh-CN"/>
        </w:rPr>
        <w:t xml:space="preserve"> (ET member from KNMI). Even if not yet completed, a preliminary list of liaisons (relevant ETs, RIC, communities) has been prepared and the related contacts have been established to</w:t>
      </w:r>
      <w:r w:rsidR="00B338D3" w:rsidRPr="00D63060">
        <w:rPr>
          <w:rFonts w:eastAsia="SimSun"/>
          <w:bCs/>
          <w:lang w:eastAsia="zh-CN"/>
        </w:rPr>
        <w:t xml:space="preserve"> prepar</w:t>
      </w:r>
      <w:r w:rsidR="00FA4278" w:rsidRPr="00D63060">
        <w:rPr>
          <w:rFonts w:eastAsia="SimSun"/>
          <w:bCs/>
          <w:lang w:eastAsia="zh-CN"/>
        </w:rPr>
        <w:t>e the expected deliverables. A p</w:t>
      </w:r>
      <w:r w:rsidR="000D7E2C" w:rsidRPr="00D63060">
        <w:rPr>
          <w:rFonts w:eastAsia="SimSun"/>
          <w:bCs/>
          <w:lang w:eastAsia="zh-CN"/>
        </w:rPr>
        <w:t xml:space="preserve">reliminary </w:t>
      </w:r>
      <w:r w:rsidR="00B338D3" w:rsidRPr="00D63060">
        <w:rPr>
          <w:rFonts w:eastAsia="SimSun"/>
          <w:bCs/>
          <w:u w:val="single"/>
          <w:lang w:eastAsia="zh-CN"/>
        </w:rPr>
        <w:t>survey</w:t>
      </w:r>
      <w:r w:rsidR="008E0EE1" w:rsidRPr="00D63060">
        <w:rPr>
          <w:rFonts w:eastAsia="SimSun"/>
          <w:bCs/>
          <w:lang w:eastAsia="zh-CN"/>
        </w:rPr>
        <w:t xml:space="preserve"> </w:t>
      </w:r>
      <w:r w:rsidR="00B338D3" w:rsidRPr="00D63060">
        <w:rPr>
          <w:rFonts w:eastAsia="SimSun"/>
          <w:bCs/>
          <w:lang w:eastAsia="zh-CN"/>
        </w:rPr>
        <w:t>has been conducted by th</w:t>
      </w:r>
      <w:r w:rsidR="00E8094F" w:rsidRPr="00D63060">
        <w:rPr>
          <w:rFonts w:eastAsia="SimSun"/>
          <w:bCs/>
          <w:lang w:eastAsia="zh-CN"/>
        </w:rPr>
        <w:t>e ET-A3-II to provide a view of</w:t>
      </w:r>
      <w:r w:rsidR="00B338D3" w:rsidRPr="00D63060">
        <w:rPr>
          <w:rFonts w:eastAsia="SimSun"/>
          <w:bCs/>
          <w:lang w:eastAsia="zh-CN"/>
        </w:rPr>
        <w:t xml:space="preserve"> </w:t>
      </w:r>
      <w:r w:rsidR="000D7E2C" w:rsidRPr="00D63060">
        <w:rPr>
          <w:rFonts w:eastAsia="SimSun"/>
          <w:bCs/>
          <w:lang w:eastAsia="zh-CN"/>
        </w:rPr>
        <w:t xml:space="preserve">other </w:t>
      </w:r>
      <w:r w:rsidR="00E8094F" w:rsidRPr="00D63060">
        <w:rPr>
          <w:rFonts w:eastAsia="SimSun"/>
          <w:bCs/>
          <w:lang w:eastAsia="zh-CN"/>
        </w:rPr>
        <w:t xml:space="preserve">relevant institutions/communities (NMHS, </w:t>
      </w:r>
      <w:r w:rsidR="000D7E2C" w:rsidRPr="00D63060">
        <w:rPr>
          <w:rFonts w:eastAsia="SimSun"/>
          <w:bCs/>
          <w:lang w:eastAsia="zh-CN"/>
        </w:rPr>
        <w:t>ETs</w:t>
      </w:r>
      <w:r w:rsidR="00E8094F" w:rsidRPr="00D63060">
        <w:rPr>
          <w:rFonts w:eastAsia="SimSun"/>
          <w:bCs/>
          <w:lang w:eastAsia="zh-CN"/>
        </w:rPr>
        <w:t>,</w:t>
      </w:r>
      <w:r w:rsidR="000D7E2C" w:rsidRPr="00D63060">
        <w:rPr>
          <w:rFonts w:eastAsia="SimSun"/>
          <w:bCs/>
          <w:lang w:eastAsia="zh-CN"/>
        </w:rPr>
        <w:t xml:space="preserve"> RICs/Testbeds/Lead</w:t>
      </w:r>
      <w:r w:rsidR="00D63060">
        <w:rPr>
          <w:rFonts w:eastAsia="SimSun"/>
          <w:bCs/>
          <w:lang w:eastAsia="zh-CN"/>
        </w:rPr>
        <w:t xml:space="preserve"> </w:t>
      </w:r>
      <w:r w:rsidR="000D7E2C" w:rsidRPr="00D63060">
        <w:rPr>
          <w:rFonts w:eastAsia="SimSun"/>
          <w:bCs/>
          <w:lang w:eastAsia="zh-CN"/>
        </w:rPr>
        <w:t>Centres</w:t>
      </w:r>
      <w:r w:rsidR="00E8094F" w:rsidRPr="00D63060">
        <w:rPr>
          <w:rFonts w:eastAsia="SimSun"/>
          <w:bCs/>
          <w:lang w:eastAsia="zh-CN"/>
        </w:rPr>
        <w:t>)</w:t>
      </w:r>
      <w:r w:rsidR="000D7E2C" w:rsidRPr="00D63060">
        <w:rPr>
          <w:rFonts w:eastAsia="SimSun"/>
          <w:bCs/>
          <w:lang w:eastAsia="zh-CN"/>
        </w:rPr>
        <w:t xml:space="preserve"> </w:t>
      </w:r>
      <w:r w:rsidR="00E8094F" w:rsidRPr="00D63060">
        <w:rPr>
          <w:rFonts w:eastAsia="SimSun"/>
          <w:bCs/>
          <w:lang w:eastAsia="zh-CN"/>
        </w:rPr>
        <w:t xml:space="preserve">perspectives </w:t>
      </w:r>
      <w:r w:rsidR="000D7E2C" w:rsidRPr="00D63060">
        <w:rPr>
          <w:rFonts w:eastAsia="SimSun"/>
          <w:bCs/>
          <w:lang w:eastAsia="zh-CN"/>
        </w:rPr>
        <w:t>on the subject, specifically</w:t>
      </w:r>
      <w:r w:rsidR="008E0EE1" w:rsidRPr="00D63060">
        <w:rPr>
          <w:rFonts w:eastAsia="SimSun"/>
          <w:bCs/>
          <w:lang w:eastAsia="zh-CN"/>
        </w:rPr>
        <w:t xml:space="preserve"> a point of situation of</w:t>
      </w:r>
      <w:r w:rsidR="000D598E" w:rsidRPr="00D63060">
        <w:rPr>
          <w:rFonts w:eastAsia="SimSun"/>
          <w:bCs/>
          <w:lang w:eastAsia="zh-CN"/>
        </w:rPr>
        <w:t xml:space="preserve"> </w:t>
      </w:r>
      <w:r w:rsidR="00E8094F" w:rsidRPr="00D63060">
        <w:rPr>
          <w:rFonts w:eastAsia="SimSun"/>
          <w:bCs/>
          <w:lang w:eastAsia="zh-CN"/>
        </w:rPr>
        <w:t>“</w:t>
      </w:r>
      <w:r w:rsidR="000D598E" w:rsidRPr="00D63060">
        <w:rPr>
          <w:rFonts w:eastAsia="SimSun"/>
          <w:bCs/>
          <w:lang w:eastAsia="zh-CN"/>
        </w:rPr>
        <w:t>on going/intentions of/completed</w:t>
      </w:r>
      <w:r w:rsidR="00E8094F" w:rsidRPr="00D63060">
        <w:rPr>
          <w:rFonts w:eastAsia="SimSun"/>
          <w:bCs/>
          <w:lang w:eastAsia="zh-CN"/>
        </w:rPr>
        <w:t>”</w:t>
      </w:r>
      <w:r w:rsidR="008E0EE1" w:rsidRPr="00D63060">
        <w:rPr>
          <w:rFonts w:eastAsia="SimSun"/>
          <w:bCs/>
          <w:lang w:eastAsia="zh-CN"/>
        </w:rPr>
        <w:t xml:space="preserve"> instrument </w:t>
      </w:r>
      <w:proofErr w:type="spellStart"/>
      <w:r w:rsidR="008E0EE1" w:rsidRPr="00D63060">
        <w:rPr>
          <w:rFonts w:eastAsia="SimSun"/>
          <w:bCs/>
          <w:lang w:eastAsia="zh-CN"/>
        </w:rPr>
        <w:t>intercomparisons</w:t>
      </w:r>
      <w:proofErr w:type="spellEnd"/>
      <w:r w:rsidR="008E0EE1" w:rsidRPr="00D63060">
        <w:rPr>
          <w:rFonts w:eastAsia="SimSun"/>
          <w:bCs/>
          <w:lang w:eastAsia="zh-CN"/>
        </w:rPr>
        <w:t xml:space="preserve">. Although not yet completed (survey), it </w:t>
      </w:r>
      <w:r w:rsidR="00D63060">
        <w:rPr>
          <w:rFonts w:eastAsia="SimSun"/>
          <w:bCs/>
          <w:lang w:eastAsia="zh-CN"/>
        </w:rPr>
        <w:t xml:space="preserve">is </w:t>
      </w:r>
      <w:r w:rsidR="008E0EE1" w:rsidRPr="00D63060">
        <w:rPr>
          <w:rFonts w:eastAsia="SimSun"/>
          <w:bCs/>
          <w:lang w:eastAsia="zh-CN"/>
        </w:rPr>
        <w:t xml:space="preserve">possible to </w:t>
      </w:r>
      <w:r w:rsidR="008E0EE1" w:rsidRPr="00D63060">
        <w:rPr>
          <w:rFonts w:eastAsia="SimSun"/>
          <w:bCs/>
          <w:lang w:eastAsia="zh-CN"/>
        </w:rPr>
        <w:lastRenderedPageBreak/>
        <w:t>provide CIMO-MG with the following schematic table</w:t>
      </w:r>
      <w:r w:rsidR="00D22660" w:rsidRPr="00D63060">
        <w:rPr>
          <w:rFonts w:eastAsia="SimSun"/>
          <w:bCs/>
          <w:lang w:eastAsia="zh-CN"/>
        </w:rPr>
        <w:t xml:space="preserve"> according to those ones who have replied to the survey</w:t>
      </w:r>
      <w:r w:rsidR="008E0EE1" w:rsidRPr="00D63060">
        <w:rPr>
          <w:rFonts w:eastAsia="SimSun"/>
          <w:bCs/>
          <w:lang w:eastAsia="zh-CN"/>
        </w:rPr>
        <w:t>:</w:t>
      </w:r>
    </w:p>
    <w:tbl>
      <w:tblPr>
        <w:tblStyle w:val="TableGrid"/>
        <w:tblW w:w="0" w:type="auto"/>
        <w:tblInd w:w="7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59"/>
        <w:gridCol w:w="3402"/>
        <w:gridCol w:w="1219"/>
        <w:gridCol w:w="2460"/>
      </w:tblGrid>
      <w:tr w:rsidR="00361369" w:rsidRPr="00D63060" w14:paraId="0F13B16A" w14:textId="77777777" w:rsidTr="00533A14">
        <w:tc>
          <w:tcPr>
            <w:tcW w:w="1759" w:type="dxa"/>
          </w:tcPr>
          <w:p w14:paraId="14327F0A" w14:textId="77777777" w:rsidR="008E0EE1" w:rsidRPr="00D63060" w:rsidRDefault="00361369" w:rsidP="00414E52">
            <w:pPr>
              <w:pStyle w:val="ListParagraph"/>
              <w:tabs>
                <w:tab w:val="clear" w:pos="1134"/>
                <w:tab w:val="left" w:pos="567"/>
                <w:tab w:val="left" w:pos="4253"/>
              </w:tabs>
              <w:snapToGrid w:val="0"/>
              <w:spacing w:before="120" w:after="120"/>
              <w:ind w:left="0"/>
              <w:contextualSpacing w:val="0"/>
              <w:jc w:val="center"/>
              <w:rPr>
                <w:rFonts w:ascii="Arial" w:eastAsia="SimSun" w:hAnsi="Arial"/>
                <w:b/>
                <w:bCs/>
                <w:sz w:val="16"/>
                <w:szCs w:val="16"/>
                <w:lang w:eastAsia="zh-CN"/>
              </w:rPr>
            </w:pPr>
            <w:r w:rsidRPr="00D63060">
              <w:rPr>
                <w:rFonts w:ascii="Arial" w:eastAsia="SimSun" w:hAnsi="Arial"/>
                <w:b/>
                <w:bCs/>
                <w:sz w:val="16"/>
                <w:szCs w:val="16"/>
                <w:lang w:eastAsia="zh-CN"/>
              </w:rPr>
              <w:t>Liaisons</w:t>
            </w:r>
          </w:p>
        </w:tc>
        <w:tc>
          <w:tcPr>
            <w:tcW w:w="3402" w:type="dxa"/>
          </w:tcPr>
          <w:p w14:paraId="70405EB9" w14:textId="77777777" w:rsidR="008E0EE1" w:rsidRPr="00D63060" w:rsidRDefault="00414E52" w:rsidP="00414E52">
            <w:pPr>
              <w:pStyle w:val="ListParagraph"/>
              <w:tabs>
                <w:tab w:val="clear" w:pos="1134"/>
                <w:tab w:val="left" w:pos="567"/>
                <w:tab w:val="left" w:pos="4253"/>
              </w:tabs>
              <w:snapToGrid w:val="0"/>
              <w:spacing w:before="120" w:after="120"/>
              <w:ind w:left="0"/>
              <w:contextualSpacing w:val="0"/>
              <w:jc w:val="center"/>
              <w:rPr>
                <w:rFonts w:ascii="Arial" w:eastAsia="SimSun" w:hAnsi="Arial"/>
                <w:b/>
                <w:bCs/>
                <w:sz w:val="16"/>
                <w:szCs w:val="16"/>
                <w:lang w:eastAsia="zh-CN"/>
              </w:rPr>
            </w:pPr>
            <w:r w:rsidRPr="00D63060">
              <w:rPr>
                <w:rFonts w:ascii="Arial" w:eastAsia="SimSun" w:hAnsi="Arial"/>
                <w:b/>
                <w:bCs/>
                <w:sz w:val="16"/>
                <w:szCs w:val="16"/>
                <w:lang w:eastAsia="zh-CN"/>
              </w:rPr>
              <w:t xml:space="preserve">Instrument </w:t>
            </w:r>
            <w:proofErr w:type="spellStart"/>
            <w:r w:rsidRPr="00D63060">
              <w:rPr>
                <w:rFonts w:ascii="Arial" w:eastAsia="SimSun" w:hAnsi="Arial"/>
                <w:b/>
                <w:bCs/>
                <w:sz w:val="16"/>
                <w:szCs w:val="16"/>
                <w:lang w:eastAsia="zh-CN"/>
              </w:rPr>
              <w:t>Intercomparison</w:t>
            </w:r>
            <w:proofErr w:type="spellEnd"/>
          </w:p>
        </w:tc>
        <w:tc>
          <w:tcPr>
            <w:tcW w:w="1219" w:type="dxa"/>
          </w:tcPr>
          <w:p w14:paraId="707ED2F8" w14:textId="77777777" w:rsidR="008E0EE1" w:rsidRPr="00D63060" w:rsidRDefault="00361369" w:rsidP="00414E52">
            <w:pPr>
              <w:pStyle w:val="ListParagraph"/>
              <w:tabs>
                <w:tab w:val="clear" w:pos="1134"/>
                <w:tab w:val="left" w:pos="567"/>
                <w:tab w:val="left" w:pos="4253"/>
              </w:tabs>
              <w:snapToGrid w:val="0"/>
              <w:spacing w:before="120" w:after="120"/>
              <w:ind w:left="0"/>
              <w:contextualSpacing w:val="0"/>
              <w:jc w:val="center"/>
              <w:rPr>
                <w:rFonts w:ascii="Arial" w:eastAsia="SimSun" w:hAnsi="Arial"/>
                <w:b/>
                <w:bCs/>
                <w:sz w:val="16"/>
                <w:szCs w:val="16"/>
                <w:lang w:eastAsia="zh-CN"/>
              </w:rPr>
            </w:pPr>
            <w:r w:rsidRPr="00D63060">
              <w:rPr>
                <w:rFonts w:ascii="Arial" w:eastAsia="SimSun" w:hAnsi="Arial"/>
                <w:b/>
                <w:bCs/>
                <w:sz w:val="16"/>
                <w:szCs w:val="16"/>
                <w:lang w:eastAsia="zh-CN"/>
              </w:rPr>
              <w:t>Status</w:t>
            </w:r>
          </w:p>
        </w:tc>
        <w:tc>
          <w:tcPr>
            <w:tcW w:w="2460" w:type="dxa"/>
          </w:tcPr>
          <w:p w14:paraId="4C70665C" w14:textId="77777777" w:rsidR="008E0EE1" w:rsidRPr="00D63060" w:rsidRDefault="00361369" w:rsidP="00414E52">
            <w:pPr>
              <w:pStyle w:val="ListParagraph"/>
              <w:tabs>
                <w:tab w:val="clear" w:pos="1134"/>
                <w:tab w:val="left" w:pos="567"/>
                <w:tab w:val="left" w:pos="4253"/>
              </w:tabs>
              <w:snapToGrid w:val="0"/>
              <w:spacing w:before="120" w:after="120"/>
              <w:ind w:left="0"/>
              <w:contextualSpacing w:val="0"/>
              <w:jc w:val="center"/>
              <w:rPr>
                <w:rFonts w:ascii="Arial" w:eastAsia="SimSun" w:hAnsi="Arial"/>
                <w:b/>
                <w:bCs/>
                <w:sz w:val="16"/>
                <w:szCs w:val="16"/>
                <w:lang w:eastAsia="zh-CN"/>
              </w:rPr>
            </w:pPr>
            <w:r w:rsidRPr="00D63060">
              <w:rPr>
                <w:rFonts w:ascii="Arial" w:eastAsia="SimSun" w:hAnsi="Arial"/>
                <w:b/>
                <w:bCs/>
                <w:sz w:val="16"/>
                <w:szCs w:val="16"/>
                <w:lang w:eastAsia="zh-CN"/>
              </w:rPr>
              <w:t>Link/Info</w:t>
            </w:r>
          </w:p>
        </w:tc>
      </w:tr>
      <w:tr w:rsidR="00361369" w:rsidRPr="00D63060" w14:paraId="012CCB81" w14:textId="77777777" w:rsidTr="00533A14">
        <w:tc>
          <w:tcPr>
            <w:tcW w:w="1759" w:type="dxa"/>
          </w:tcPr>
          <w:p w14:paraId="0189E8C2" w14:textId="77777777" w:rsidR="008E0EE1" w:rsidRPr="00D63060" w:rsidRDefault="00361369"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RIC Japan</w:t>
            </w:r>
          </w:p>
        </w:tc>
        <w:tc>
          <w:tcPr>
            <w:tcW w:w="3402" w:type="dxa"/>
          </w:tcPr>
          <w:p w14:paraId="22B30543" w14:textId="6A0CF5F8" w:rsidR="008E0EE1" w:rsidRPr="00D63060" w:rsidRDefault="00361369"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Inter-lab comparison pressure- humidity-temperature</w:t>
            </w:r>
            <w:r w:rsidR="00392F9D" w:rsidRPr="00D63060">
              <w:rPr>
                <w:rFonts w:ascii="Arial" w:eastAsia="SimSun" w:hAnsi="Arial"/>
                <w:bCs/>
                <w:sz w:val="16"/>
                <w:szCs w:val="16"/>
                <w:lang w:eastAsia="zh-CN"/>
              </w:rPr>
              <w:t>, cooperation with (RA</w:t>
            </w:r>
            <w:r w:rsidR="00D63060">
              <w:rPr>
                <w:rFonts w:ascii="Arial" w:eastAsia="SimSun" w:hAnsi="Arial"/>
                <w:bCs/>
                <w:sz w:val="16"/>
                <w:szCs w:val="16"/>
                <w:lang w:eastAsia="zh-CN"/>
              </w:rPr>
              <w:t xml:space="preserve"> </w:t>
            </w:r>
            <w:r w:rsidR="00392F9D" w:rsidRPr="00D63060">
              <w:rPr>
                <w:rFonts w:ascii="Arial" w:eastAsia="SimSun" w:hAnsi="Arial"/>
                <w:bCs/>
                <w:sz w:val="16"/>
                <w:szCs w:val="16"/>
                <w:lang w:eastAsia="zh-CN"/>
              </w:rPr>
              <w:t>VI) RIC Slovenia and RIC Philippines</w:t>
            </w:r>
          </w:p>
          <w:p w14:paraId="48DDAA51" w14:textId="77777777" w:rsidR="00392F9D" w:rsidRPr="00D63060" w:rsidRDefault="00392F9D"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Wind tunnels/anemometer</w:t>
            </w:r>
          </w:p>
          <w:p w14:paraId="7ADBB5A2" w14:textId="77777777" w:rsidR="00392F9D" w:rsidRPr="00D63060" w:rsidRDefault="00392F9D"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Precipitation gauges</w:t>
            </w:r>
          </w:p>
        </w:tc>
        <w:tc>
          <w:tcPr>
            <w:tcW w:w="1219" w:type="dxa"/>
          </w:tcPr>
          <w:p w14:paraId="59D40608" w14:textId="77777777" w:rsidR="008E0EE1" w:rsidRPr="00D63060" w:rsidRDefault="00392F9D"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PS</w:t>
            </w:r>
          </w:p>
          <w:p w14:paraId="35F83640" w14:textId="77777777" w:rsidR="00392F9D" w:rsidRPr="00D63060" w:rsidRDefault="00392F9D"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0E460AD2" w14:textId="77777777" w:rsidR="00125BD5" w:rsidRPr="00D63060" w:rsidRDefault="00125BD5"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3019DE66" w14:textId="77777777" w:rsidR="00392F9D" w:rsidRPr="00D63060" w:rsidRDefault="00392F9D"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6B75CD2A" w14:textId="77777777" w:rsidR="00392F9D" w:rsidRPr="00D63060" w:rsidRDefault="00392F9D"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roofErr w:type="spellStart"/>
            <w:r w:rsidRPr="00D63060">
              <w:rPr>
                <w:rFonts w:ascii="Arial" w:eastAsia="SimSun" w:hAnsi="Arial"/>
                <w:bCs/>
                <w:sz w:val="16"/>
                <w:szCs w:val="16"/>
                <w:lang w:eastAsia="zh-CN"/>
              </w:rPr>
              <w:t>Iof</w:t>
            </w:r>
            <w:proofErr w:type="spellEnd"/>
          </w:p>
          <w:p w14:paraId="214CA37E" w14:textId="77777777" w:rsidR="00392F9D" w:rsidRPr="00D63060" w:rsidRDefault="00392F9D"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roofErr w:type="spellStart"/>
            <w:r w:rsidRPr="00D63060">
              <w:rPr>
                <w:rFonts w:ascii="Arial" w:eastAsia="SimSun" w:hAnsi="Arial"/>
                <w:bCs/>
                <w:sz w:val="16"/>
                <w:szCs w:val="16"/>
                <w:lang w:eastAsia="zh-CN"/>
              </w:rPr>
              <w:t>Iof</w:t>
            </w:r>
            <w:proofErr w:type="spellEnd"/>
          </w:p>
        </w:tc>
        <w:tc>
          <w:tcPr>
            <w:tcW w:w="2460" w:type="dxa"/>
          </w:tcPr>
          <w:p w14:paraId="1428ED85" w14:textId="77777777" w:rsidR="008E0EE1" w:rsidRPr="00D63060" w:rsidRDefault="00361369"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2018</w:t>
            </w:r>
            <w:r w:rsidR="00392F9D" w:rsidRPr="00D63060">
              <w:rPr>
                <w:rFonts w:ascii="Arial" w:eastAsia="SimSun" w:hAnsi="Arial"/>
                <w:bCs/>
                <w:sz w:val="16"/>
                <w:szCs w:val="16"/>
                <w:lang w:eastAsia="zh-CN"/>
              </w:rPr>
              <w:t xml:space="preserve">, </w:t>
            </w:r>
            <w:r w:rsidR="00392F9D" w:rsidRPr="00D63060">
              <w:rPr>
                <w:rFonts w:ascii="Arial" w:eastAsia="SimSun" w:hAnsi="Arial"/>
                <w:bCs/>
                <w:sz w:val="16"/>
                <w:szCs w:val="16"/>
                <w:u w:val="single"/>
                <w:lang w:eastAsia="zh-CN"/>
              </w:rPr>
              <w:t>link available</w:t>
            </w:r>
            <w:r w:rsidR="001D72BA" w:rsidRPr="00D63060">
              <w:rPr>
                <w:rStyle w:val="FootnoteReference"/>
                <w:rFonts w:ascii="Arial" w:eastAsia="SimSun" w:hAnsi="Arial"/>
                <w:bCs/>
                <w:sz w:val="16"/>
                <w:szCs w:val="16"/>
                <w:u w:val="single"/>
                <w:lang w:eastAsia="zh-CN"/>
              </w:rPr>
              <w:footnoteReference w:id="2"/>
            </w:r>
          </w:p>
        </w:tc>
      </w:tr>
      <w:tr w:rsidR="00361369" w:rsidRPr="00D63060" w14:paraId="7E38BD4A" w14:textId="77777777" w:rsidTr="00533A14">
        <w:tc>
          <w:tcPr>
            <w:tcW w:w="1759" w:type="dxa"/>
          </w:tcPr>
          <w:p w14:paraId="2E87D294" w14:textId="77777777" w:rsidR="008E0EE1"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RIC Argentina</w:t>
            </w:r>
          </w:p>
        </w:tc>
        <w:tc>
          <w:tcPr>
            <w:tcW w:w="3402" w:type="dxa"/>
          </w:tcPr>
          <w:p w14:paraId="2BA652E2" w14:textId="0DC61DDB" w:rsidR="008E0EE1" w:rsidRPr="00D63060" w:rsidRDefault="00B75CAA" w:rsidP="00D63060">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Activities of training/capacity</w:t>
            </w:r>
            <w:r w:rsidR="00026DE8" w:rsidRPr="00D63060">
              <w:rPr>
                <w:rFonts w:ascii="Arial" w:eastAsia="SimSun" w:hAnsi="Arial"/>
                <w:bCs/>
                <w:sz w:val="16"/>
                <w:szCs w:val="16"/>
                <w:lang w:eastAsia="zh-CN"/>
              </w:rPr>
              <w:t xml:space="preserve"> building and AWS comparisons for pressure, temp</w:t>
            </w:r>
            <w:r w:rsidR="00D63060">
              <w:rPr>
                <w:rFonts w:ascii="Arial" w:eastAsia="SimSun" w:hAnsi="Arial"/>
                <w:bCs/>
                <w:sz w:val="16"/>
                <w:szCs w:val="16"/>
                <w:lang w:eastAsia="zh-CN"/>
              </w:rPr>
              <w:t>,</w:t>
            </w:r>
            <w:r w:rsidR="00026DE8" w:rsidRPr="00D63060">
              <w:rPr>
                <w:rFonts w:ascii="Arial" w:eastAsia="SimSun" w:hAnsi="Arial"/>
                <w:bCs/>
                <w:sz w:val="16"/>
                <w:szCs w:val="16"/>
                <w:lang w:eastAsia="zh-CN"/>
              </w:rPr>
              <w:t xml:space="preserve"> hum, wind</w:t>
            </w:r>
          </w:p>
        </w:tc>
        <w:tc>
          <w:tcPr>
            <w:tcW w:w="1219" w:type="dxa"/>
          </w:tcPr>
          <w:p w14:paraId="26C66249" w14:textId="77777777" w:rsidR="008E0EE1"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w:t>
            </w:r>
          </w:p>
        </w:tc>
        <w:tc>
          <w:tcPr>
            <w:tcW w:w="2460" w:type="dxa"/>
          </w:tcPr>
          <w:p w14:paraId="23B552DD" w14:textId="77777777" w:rsidR="008E0EE1"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w:t>
            </w:r>
          </w:p>
        </w:tc>
      </w:tr>
      <w:tr w:rsidR="00361369" w:rsidRPr="00D63060" w14:paraId="5E6D6B6A" w14:textId="77777777" w:rsidTr="00533A14">
        <w:tc>
          <w:tcPr>
            <w:tcW w:w="1759" w:type="dxa"/>
          </w:tcPr>
          <w:p w14:paraId="61C2AFA3" w14:textId="77777777" w:rsidR="008E0EE1"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RIC Slovakia</w:t>
            </w:r>
          </w:p>
        </w:tc>
        <w:tc>
          <w:tcPr>
            <w:tcW w:w="3402" w:type="dxa"/>
          </w:tcPr>
          <w:p w14:paraId="04D8EA18" w14:textId="77777777" w:rsidR="00B75CAA" w:rsidRPr="00D63060" w:rsidRDefault="00B75CAA"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Brewer Spectrophotometers </w:t>
            </w:r>
            <w:proofErr w:type="spellStart"/>
            <w:r w:rsidRPr="00D63060">
              <w:rPr>
                <w:rFonts w:ascii="Arial" w:eastAsia="SimSun" w:hAnsi="Arial"/>
                <w:bCs/>
                <w:sz w:val="16"/>
                <w:szCs w:val="16"/>
                <w:lang w:eastAsia="zh-CN"/>
              </w:rPr>
              <w:t>intercomparison</w:t>
            </w:r>
            <w:proofErr w:type="spellEnd"/>
            <w:r w:rsidRPr="00D63060">
              <w:rPr>
                <w:rFonts w:ascii="Arial" w:eastAsia="SimSun" w:hAnsi="Arial"/>
                <w:bCs/>
                <w:sz w:val="16"/>
                <w:szCs w:val="16"/>
                <w:lang w:eastAsia="zh-CN"/>
              </w:rPr>
              <w:t xml:space="preserve"> for Central Europe Region (Hungary, Slovakia, Poland) in </w:t>
            </w:r>
            <w:proofErr w:type="spellStart"/>
            <w:r w:rsidRPr="00D63060">
              <w:rPr>
                <w:rFonts w:ascii="Arial" w:eastAsia="SimSun" w:hAnsi="Arial"/>
                <w:bCs/>
                <w:sz w:val="16"/>
                <w:szCs w:val="16"/>
                <w:lang w:eastAsia="zh-CN"/>
              </w:rPr>
              <w:t>Ganovce</w:t>
            </w:r>
            <w:proofErr w:type="spellEnd"/>
          </w:p>
          <w:p w14:paraId="10994116" w14:textId="77777777" w:rsidR="008E0EE1" w:rsidRPr="00D63060" w:rsidRDefault="00B75CAA"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Radiation shields for weather sensors at national level in Bratislava-</w:t>
            </w:r>
            <w:proofErr w:type="spellStart"/>
            <w:r w:rsidRPr="00D63060">
              <w:rPr>
                <w:rFonts w:ascii="Arial" w:eastAsia="SimSun" w:hAnsi="Arial"/>
                <w:bCs/>
                <w:sz w:val="16"/>
                <w:szCs w:val="16"/>
                <w:lang w:eastAsia="zh-CN"/>
              </w:rPr>
              <w:t>Keliba</w:t>
            </w:r>
            <w:proofErr w:type="spellEnd"/>
            <w:r w:rsidRPr="00D63060">
              <w:rPr>
                <w:rFonts w:ascii="Arial" w:eastAsia="SimSun" w:hAnsi="Arial"/>
                <w:bCs/>
                <w:sz w:val="16"/>
                <w:szCs w:val="16"/>
                <w:lang w:eastAsia="zh-CN"/>
              </w:rPr>
              <w:t xml:space="preserve"> </w:t>
            </w:r>
          </w:p>
        </w:tc>
        <w:tc>
          <w:tcPr>
            <w:tcW w:w="1219" w:type="dxa"/>
          </w:tcPr>
          <w:p w14:paraId="62629C77" w14:textId="77777777" w:rsidR="008E0EE1"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PS</w:t>
            </w:r>
          </w:p>
          <w:p w14:paraId="7C197943" w14:textId="77777777" w:rsidR="00B75CAA"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784DFF17" w14:textId="77777777" w:rsidR="00B75CAA"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63400A04" w14:textId="77777777" w:rsidR="00B75CAA"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2ACD349D" w14:textId="77777777" w:rsidR="00B75CAA"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PS</w:t>
            </w:r>
          </w:p>
        </w:tc>
        <w:tc>
          <w:tcPr>
            <w:tcW w:w="2460" w:type="dxa"/>
          </w:tcPr>
          <w:p w14:paraId="1D6839DD" w14:textId="77777777" w:rsidR="008E0EE1"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2019</w:t>
            </w:r>
          </w:p>
          <w:p w14:paraId="42808A0F" w14:textId="77777777" w:rsidR="00B75CAA"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583D32D2" w14:textId="77777777" w:rsidR="00B75CAA"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3ED3862B" w14:textId="77777777" w:rsidR="00B75CAA"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53CEFE54" w14:textId="77777777" w:rsidR="00B75CAA"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2018-2020</w:t>
            </w:r>
          </w:p>
          <w:p w14:paraId="46FFCD22" w14:textId="77777777" w:rsidR="00B75CAA"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tc>
      </w:tr>
      <w:tr w:rsidR="00361369" w:rsidRPr="00D63060" w14:paraId="6793FA62" w14:textId="77777777" w:rsidTr="00533A14">
        <w:tc>
          <w:tcPr>
            <w:tcW w:w="1759" w:type="dxa"/>
          </w:tcPr>
          <w:p w14:paraId="26BEA816" w14:textId="77777777" w:rsidR="008E0EE1"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RIC France</w:t>
            </w:r>
          </w:p>
        </w:tc>
        <w:tc>
          <w:tcPr>
            <w:tcW w:w="3402" w:type="dxa"/>
          </w:tcPr>
          <w:p w14:paraId="7B432104" w14:textId="77777777" w:rsidR="008E0EE1" w:rsidRPr="00D63060" w:rsidRDefault="00B75CAA"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Instrument </w:t>
            </w:r>
            <w:proofErr w:type="spellStart"/>
            <w:r w:rsidRPr="00D63060">
              <w:rPr>
                <w:rFonts w:ascii="Arial" w:eastAsia="SimSun" w:hAnsi="Arial"/>
                <w:bCs/>
                <w:sz w:val="16"/>
                <w:szCs w:val="16"/>
                <w:lang w:eastAsia="zh-CN"/>
              </w:rPr>
              <w:t>intercomparison</w:t>
            </w:r>
            <w:proofErr w:type="spellEnd"/>
            <w:r w:rsidRPr="00D63060">
              <w:rPr>
                <w:rFonts w:ascii="Arial" w:eastAsia="SimSun" w:hAnsi="Arial"/>
                <w:bCs/>
                <w:sz w:val="16"/>
                <w:szCs w:val="16"/>
                <w:lang w:eastAsia="zh-CN"/>
              </w:rPr>
              <w:t xml:space="preserve"> of </w:t>
            </w:r>
            <w:proofErr w:type="spellStart"/>
            <w:r w:rsidRPr="00D63060">
              <w:rPr>
                <w:rFonts w:ascii="Arial" w:eastAsia="SimSun" w:hAnsi="Arial"/>
                <w:bCs/>
                <w:sz w:val="16"/>
                <w:szCs w:val="16"/>
                <w:lang w:eastAsia="zh-CN"/>
              </w:rPr>
              <w:t>lidars</w:t>
            </w:r>
            <w:proofErr w:type="spellEnd"/>
            <w:r w:rsidRPr="00D63060">
              <w:rPr>
                <w:rFonts w:ascii="Arial" w:eastAsia="SimSun" w:hAnsi="Arial"/>
                <w:bCs/>
                <w:sz w:val="16"/>
                <w:szCs w:val="16"/>
                <w:lang w:eastAsia="zh-CN"/>
              </w:rPr>
              <w:t>/</w:t>
            </w:r>
            <w:proofErr w:type="spellStart"/>
            <w:r w:rsidRPr="00D63060">
              <w:rPr>
                <w:rFonts w:ascii="Arial" w:eastAsia="SimSun" w:hAnsi="Arial"/>
                <w:bCs/>
                <w:sz w:val="16"/>
                <w:szCs w:val="16"/>
                <w:lang w:eastAsia="zh-CN"/>
              </w:rPr>
              <w:t>celiometers</w:t>
            </w:r>
            <w:proofErr w:type="spellEnd"/>
            <w:r w:rsidRPr="00D63060">
              <w:rPr>
                <w:rFonts w:ascii="Arial" w:eastAsia="SimSun" w:hAnsi="Arial"/>
                <w:bCs/>
                <w:sz w:val="16"/>
                <w:szCs w:val="16"/>
                <w:lang w:eastAsia="zh-CN"/>
              </w:rPr>
              <w:t xml:space="preserve"> on the measurements of aerosol and volcanic ash</w:t>
            </w:r>
          </w:p>
        </w:tc>
        <w:tc>
          <w:tcPr>
            <w:tcW w:w="1219" w:type="dxa"/>
          </w:tcPr>
          <w:p w14:paraId="59568C2A" w14:textId="29948D4A" w:rsidR="008E0EE1" w:rsidRPr="00D63060" w:rsidRDefault="00B75CA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roofErr w:type="spellStart"/>
            <w:r w:rsidRPr="00D63060">
              <w:rPr>
                <w:rFonts w:ascii="Arial" w:eastAsia="SimSun" w:hAnsi="Arial"/>
                <w:bCs/>
                <w:sz w:val="16"/>
                <w:szCs w:val="16"/>
                <w:lang w:eastAsia="zh-CN"/>
              </w:rPr>
              <w:t>Iof</w:t>
            </w:r>
            <w:proofErr w:type="spellEnd"/>
            <w:r w:rsidR="0095067A" w:rsidRPr="00D63060">
              <w:rPr>
                <w:rFonts w:ascii="Arial" w:eastAsia="SimSun" w:hAnsi="Arial"/>
                <w:bCs/>
                <w:sz w:val="16"/>
                <w:szCs w:val="16"/>
                <w:lang w:eastAsia="zh-CN"/>
              </w:rPr>
              <w:t xml:space="preserve"> (see </w:t>
            </w:r>
            <w:r w:rsidR="00981D3E" w:rsidRPr="00D63060">
              <w:rPr>
                <w:rFonts w:ascii="Arial" w:eastAsia="SimSun" w:hAnsi="Arial"/>
                <w:bCs/>
                <w:sz w:val="16"/>
                <w:szCs w:val="16"/>
                <w:lang w:eastAsia="zh-CN"/>
              </w:rPr>
              <w:t xml:space="preserve">Task </w:t>
            </w:r>
            <w:r w:rsidR="0095067A" w:rsidRPr="00D63060">
              <w:rPr>
                <w:rFonts w:ascii="Arial" w:eastAsia="SimSun" w:hAnsi="Arial"/>
                <w:bCs/>
                <w:sz w:val="16"/>
                <w:szCs w:val="16"/>
                <w:lang w:eastAsia="zh-CN"/>
              </w:rPr>
              <w:t>7)</w:t>
            </w:r>
          </w:p>
        </w:tc>
        <w:tc>
          <w:tcPr>
            <w:tcW w:w="2460" w:type="dxa"/>
          </w:tcPr>
          <w:p w14:paraId="684C0EE2" w14:textId="77777777" w:rsidR="003D280B" w:rsidRPr="00D63060" w:rsidRDefault="003D280B" w:rsidP="003D280B">
            <w:pPr>
              <w:pStyle w:val="ListParagraph"/>
              <w:tabs>
                <w:tab w:val="clear" w:pos="1134"/>
                <w:tab w:val="left" w:pos="567"/>
                <w:tab w:val="left" w:pos="4253"/>
              </w:tabs>
              <w:snapToGrid w:val="0"/>
              <w:ind w:left="0"/>
              <w:contextualSpacing w:val="0"/>
              <w:jc w:val="left"/>
              <w:rPr>
                <w:rFonts w:ascii="Arial" w:eastAsia="SimSun" w:hAnsi="Arial"/>
                <w:bCs/>
                <w:sz w:val="16"/>
                <w:szCs w:val="16"/>
                <w:u w:val="single"/>
                <w:lang w:eastAsia="zh-CN"/>
              </w:rPr>
            </w:pPr>
            <w:r w:rsidRPr="00D63060">
              <w:rPr>
                <w:rFonts w:ascii="Arial" w:eastAsia="SimSun" w:hAnsi="Arial"/>
                <w:bCs/>
                <w:sz w:val="16"/>
                <w:szCs w:val="16"/>
                <w:lang w:eastAsia="zh-CN"/>
              </w:rPr>
              <w:t xml:space="preserve">Scientific Reference Doc (soon available), </w:t>
            </w:r>
          </w:p>
          <w:p w14:paraId="48E3D5F5" w14:textId="77777777" w:rsidR="008E0EE1" w:rsidRPr="00D63060" w:rsidRDefault="003D280B" w:rsidP="003D280B">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by F. </w:t>
            </w:r>
            <w:proofErr w:type="spellStart"/>
            <w:r w:rsidRPr="00D63060">
              <w:rPr>
                <w:rFonts w:ascii="Arial" w:eastAsia="SimSun" w:hAnsi="Arial"/>
                <w:bCs/>
                <w:sz w:val="16"/>
                <w:szCs w:val="16"/>
                <w:lang w:eastAsia="zh-CN"/>
              </w:rPr>
              <w:t>Besson</w:t>
            </w:r>
            <w:proofErr w:type="spellEnd"/>
            <w:r w:rsidRPr="00D63060">
              <w:rPr>
                <w:rFonts w:ascii="Arial" w:eastAsia="SimSun" w:hAnsi="Arial"/>
                <w:bCs/>
                <w:sz w:val="16"/>
                <w:szCs w:val="16"/>
                <w:lang w:eastAsia="zh-CN"/>
              </w:rPr>
              <w:t xml:space="preserve">, </w:t>
            </w:r>
            <w:r w:rsidR="0095067A" w:rsidRPr="00D63060">
              <w:rPr>
                <w:rFonts w:ascii="Arial" w:eastAsia="SimSun" w:hAnsi="Arial"/>
                <w:bCs/>
                <w:sz w:val="16"/>
                <w:szCs w:val="16"/>
                <w:lang w:eastAsia="zh-CN"/>
              </w:rPr>
              <w:t>J-L</w:t>
            </w:r>
            <w:r w:rsidRPr="00D63060">
              <w:rPr>
                <w:rFonts w:ascii="Arial" w:eastAsia="SimSun" w:hAnsi="Arial"/>
                <w:bCs/>
                <w:sz w:val="16"/>
                <w:szCs w:val="16"/>
                <w:lang w:eastAsia="zh-CN"/>
              </w:rPr>
              <w:t>.</w:t>
            </w:r>
            <w:r w:rsidR="0095067A" w:rsidRPr="00D63060">
              <w:rPr>
                <w:rFonts w:ascii="Arial" w:eastAsia="SimSun" w:hAnsi="Arial"/>
                <w:bCs/>
                <w:sz w:val="16"/>
                <w:szCs w:val="16"/>
                <w:lang w:eastAsia="zh-CN"/>
              </w:rPr>
              <w:t xml:space="preserve"> </w:t>
            </w:r>
            <w:proofErr w:type="spellStart"/>
            <w:r w:rsidR="0095067A" w:rsidRPr="00D63060">
              <w:rPr>
                <w:rFonts w:ascii="Arial" w:eastAsia="SimSun" w:hAnsi="Arial"/>
                <w:bCs/>
                <w:sz w:val="16"/>
                <w:szCs w:val="16"/>
                <w:lang w:eastAsia="zh-CN"/>
              </w:rPr>
              <w:t>Lampin</w:t>
            </w:r>
            <w:proofErr w:type="spellEnd"/>
            <w:r w:rsidR="0095067A" w:rsidRPr="00D63060">
              <w:rPr>
                <w:rFonts w:ascii="Arial" w:eastAsia="SimSun" w:hAnsi="Arial"/>
                <w:bCs/>
                <w:sz w:val="16"/>
                <w:szCs w:val="16"/>
                <w:lang w:eastAsia="zh-CN"/>
              </w:rPr>
              <w:t>,</w:t>
            </w:r>
            <w:r w:rsidRPr="00D63060">
              <w:rPr>
                <w:rFonts w:ascii="Arial" w:eastAsia="SimSun" w:hAnsi="Arial"/>
                <w:bCs/>
                <w:sz w:val="16"/>
                <w:szCs w:val="16"/>
                <w:lang w:eastAsia="zh-CN"/>
              </w:rPr>
              <w:t xml:space="preserve"> O. </w:t>
            </w:r>
            <w:proofErr w:type="spellStart"/>
            <w:r w:rsidRPr="00D63060">
              <w:rPr>
                <w:rFonts w:ascii="Arial" w:eastAsia="SimSun" w:hAnsi="Arial"/>
                <w:bCs/>
                <w:sz w:val="16"/>
                <w:szCs w:val="16"/>
                <w:lang w:eastAsia="zh-CN"/>
              </w:rPr>
              <w:t>Peyrat</w:t>
            </w:r>
            <w:proofErr w:type="spellEnd"/>
            <w:r w:rsidRPr="00D63060">
              <w:rPr>
                <w:rFonts w:ascii="Arial" w:eastAsia="SimSun" w:hAnsi="Arial"/>
                <w:bCs/>
                <w:sz w:val="16"/>
                <w:szCs w:val="16"/>
                <w:lang w:eastAsia="zh-CN"/>
              </w:rPr>
              <w:t xml:space="preserve">, F. Ruiz, P. </w:t>
            </w:r>
            <w:proofErr w:type="spellStart"/>
            <w:r w:rsidRPr="00D63060">
              <w:rPr>
                <w:rFonts w:ascii="Arial" w:eastAsia="SimSun" w:hAnsi="Arial"/>
                <w:bCs/>
                <w:sz w:val="16"/>
                <w:szCs w:val="16"/>
                <w:lang w:eastAsia="zh-CN"/>
              </w:rPr>
              <w:t>Keckhut</w:t>
            </w:r>
            <w:proofErr w:type="spellEnd"/>
            <w:r w:rsidR="0095067A" w:rsidRPr="00D63060">
              <w:rPr>
                <w:rFonts w:ascii="Arial" w:eastAsia="SimSun" w:hAnsi="Arial"/>
                <w:bCs/>
                <w:sz w:val="16"/>
                <w:szCs w:val="16"/>
                <w:lang w:eastAsia="zh-CN"/>
              </w:rPr>
              <w:t xml:space="preserve"> </w:t>
            </w:r>
          </w:p>
        </w:tc>
      </w:tr>
      <w:tr w:rsidR="00D34176" w:rsidRPr="00D63060" w14:paraId="1CB794EB" w14:textId="77777777" w:rsidTr="00533A14">
        <w:tc>
          <w:tcPr>
            <w:tcW w:w="1759" w:type="dxa"/>
          </w:tcPr>
          <w:p w14:paraId="32F96E66" w14:textId="77777777" w:rsidR="00D34176" w:rsidRPr="00D63060" w:rsidRDefault="00D34176"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RIC China</w:t>
            </w:r>
          </w:p>
        </w:tc>
        <w:tc>
          <w:tcPr>
            <w:tcW w:w="3402" w:type="dxa"/>
          </w:tcPr>
          <w:p w14:paraId="260D0F01" w14:textId="77777777" w:rsidR="00D34176" w:rsidRPr="00D63060" w:rsidRDefault="00D34176"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4</w:t>
            </w:r>
            <w:r w:rsidRPr="00D63060">
              <w:rPr>
                <w:rFonts w:ascii="Arial" w:eastAsia="SimSun" w:hAnsi="Arial"/>
                <w:bCs/>
                <w:sz w:val="16"/>
                <w:szCs w:val="16"/>
                <w:vertAlign w:val="superscript"/>
                <w:lang w:eastAsia="zh-CN"/>
              </w:rPr>
              <w:t>th</w:t>
            </w:r>
            <w:r w:rsidRPr="00D63060">
              <w:rPr>
                <w:rFonts w:ascii="Arial" w:eastAsia="SimSun" w:hAnsi="Arial"/>
                <w:bCs/>
                <w:sz w:val="16"/>
                <w:szCs w:val="16"/>
                <w:lang w:eastAsia="zh-CN"/>
              </w:rPr>
              <w:t xml:space="preserve"> WMO Regional </w:t>
            </w:r>
            <w:proofErr w:type="spellStart"/>
            <w:r w:rsidRPr="00D63060">
              <w:rPr>
                <w:rFonts w:ascii="Arial" w:eastAsia="SimSun" w:hAnsi="Arial"/>
                <w:bCs/>
                <w:sz w:val="16"/>
                <w:szCs w:val="16"/>
                <w:lang w:eastAsia="zh-CN"/>
              </w:rPr>
              <w:t>Pyrheliometer</w:t>
            </w:r>
            <w:proofErr w:type="spellEnd"/>
            <w:r w:rsidRPr="00D63060">
              <w:rPr>
                <w:rFonts w:ascii="Arial" w:eastAsia="SimSun" w:hAnsi="Arial"/>
                <w:bCs/>
                <w:sz w:val="16"/>
                <w:szCs w:val="16"/>
                <w:lang w:eastAsia="zh-CN"/>
              </w:rPr>
              <w:t xml:space="preserve"> Comparison of RAII, jointly held with RAV</w:t>
            </w:r>
          </w:p>
          <w:p w14:paraId="5E056BEF" w14:textId="77777777" w:rsidR="00D34176" w:rsidRPr="00D63060" w:rsidRDefault="00D34176"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Reference thermometers and reference barometers at national level (National Centre Metrology)</w:t>
            </w:r>
          </w:p>
        </w:tc>
        <w:tc>
          <w:tcPr>
            <w:tcW w:w="1219" w:type="dxa"/>
          </w:tcPr>
          <w:p w14:paraId="110A901C" w14:textId="77777777" w:rsidR="00D34176" w:rsidRPr="00D63060" w:rsidRDefault="00D34176"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O</w:t>
            </w:r>
          </w:p>
          <w:p w14:paraId="5D47454E" w14:textId="77777777" w:rsidR="00D34176" w:rsidRPr="00D63060" w:rsidRDefault="00D34176"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123AB7F3" w14:textId="77777777" w:rsidR="00D34176" w:rsidRPr="00D63060" w:rsidRDefault="00D34176"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71AFAD5B" w14:textId="77777777" w:rsidR="00D34176" w:rsidRPr="00D63060" w:rsidRDefault="00D34176"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roofErr w:type="spellStart"/>
            <w:r w:rsidRPr="00D63060">
              <w:rPr>
                <w:rFonts w:ascii="Arial" w:eastAsia="SimSun" w:hAnsi="Arial"/>
                <w:bCs/>
                <w:sz w:val="16"/>
                <w:szCs w:val="16"/>
                <w:lang w:eastAsia="zh-CN"/>
              </w:rPr>
              <w:t>Iof</w:t>
            </w:r>
            <w:proofErr w:type="spellEnd"/>
          </w:p>
        </w:tc>
        <w:tc>
          <w:tcPr>
            <w:tcW w:w="2460" w:type="dxa"/>
          </w:tcPr>
          <w:p w14:paraId="7B9A7238" w14:textId="77777777" w:rsidR="00D34176" w:rsidRPr="00D63060" w:rsidRDefault="00D34176"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Jan-Feb 2017, waiting IOM publication</w:t>
            </w:r>
          </w:p>
          <w:p w14:paraId="6F1CB96A" w14:textId="77777777" w:rsidR="00D34176" w:rsidRPr="00D63060" w:rsidRDefault="00D34176"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3C020714" w14:textId="77777777" w:rsidR="00D34176" w:rsidRPr="00D63060" w:rsidRDefault="00D34176"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Next years</w:t>
            </w:r>
          </w:p>
          <w:p w14:paraId="34D64F93" w14:textId="77777777" w:rsidR="00D34176" w:rsidRPr="00D63060" w:rsidRDefault="00D34176"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tc>
      </w:tr>
      <w:tr w:rsidR="00D34176" w:rsidRPr="00D63060" w14:paraId="4FEA148F" w14:textId="77777777" w:rsidTr="00533A14">
        <w:tc>
          <w:tcPr>
            <w:tcW w:w="1759" w:type="dxa"/>
          </w:tcPr>
          <w:p w14:paraId="49D8BF08" w14:textId="77777777" w:rsidR="00D34176" w:rsidRPr="00D63060" w:rsidRDefault="000D598E"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RIC Philippines</w:t>
            </w:r>
          </w:p>
        </w:tc>
        <w:tc>
          <w:tcPr>
            <w:tcW w:w="3402" w:type="dxa"/>
          </w:tcPr>
          <w:p w14:paraId="1B257092" w14:textId="77777777" w:rsidR="00D34176" w:rsidRPr="00D63060" w:rsidRDefault="000D598E" w:rsidP="00414E52">
            <w:pPr>
              <w:tabs>
                <w:tab w:val="clear" w:pos="1134"/>
                <w:tab w:val="left" w:pos="567"/>
                <w:tab w:val="left" w:pos="4253"/>
              </w:tabs>
              <w:snapToGrid w:val="0"/>
              <w:jc w:val="left"/>
              <w:rPr>
                <w:rFonts w:ascii="Arial" w:eastAsia="SimSun" w:hAnsi="Arial"/>
                <w:bCs/>
                <w:sz w:val="16"/>
                <w:szCs w:val="16"/>
                <w:lang w:eastAsia="zh-CN"/>
              </w:rPr>
            </w:pPr>
            <w:r w:rsidRPr="00D63060">
              <w:rPr>
                <w:rFonts w:ascii="Arial" w:eastAsia="SimSun" w:hAnsi="Arial"/>
                <w:bCs/>
                <w:sz w:val="16"/>
                <w:szCs w:val="16"/>
                <w:lang w:eastAsia="zh-CN"/>
              </w:rPr>
              <w:t>See n.1</w:t>
            </w:r>
          </w:p>
        </w:tc>
        <w:tc>
          <w:tcPr>
            <w:tcW w:w="1219" w:type="dxa"/>
          </w:tcPr>
          <w:p w14:paraId="065C62A4" w14:textId="77777777" w:rsidR="00D34176" w:rsidRPr="00D63060" w:rsidRDefault="00D34176"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tc>
        <w:tc>
          <w:tcPr>
            <w:tcW w:w="2460" w:type="dxa"/>
          </w:tcPr>
          <w:p w14:paraId="2140D9A3" w14:textId="77777777" w:rsidR="00D34176" w:rsidRPr="00D63060" w:rsidRDefault="00D34176"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tc>
      </w:tr>
      <w:tr w:rsidR="00E82F73" w:rsidRPr="00D63060" w14:paraId="1D441353" w14:textId="77777777" w:rsidTr="00533A14">
        <w:tc>
          <w:tcPr>
            <w:tcW w:w="1759" w:type="dxa"/>
          </w:tcPr>
          <w:p w14:paraId="6223A3B0" w14:textId="77777777" w:rsidR="00E82F73" w:rsidRPr="00D63060" w:rsidRDefault="00E82F73"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RIC Slovenia</w:t>
            </w:r>
          </w:p>
        </w:tc>
        <w:tc>
          <w:tcPr>
            <w:tcW w:w="3402" w:type="dxa"/>
          </w:tcPr>
          <w:p w14:paraId="0C4B8CCE" w14:textId="77777777" w:rsidR="00E82F73" w:rsidRPr="00D63060" w:rsidRDefault="00E82F73"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WMO Regional </w:t>
            </w:r>
            <w:proofErr w:type="spellStart"/>
            <w:r w:rsidRPr="00D63060">
              <w:rPr>
                <w:rFonts w:ascii="Arial" w:eastAsia="SimSun" w:hAnsi="Arial"/>
                <w:bCs/>
                <w:sz w:val="16"/>
                <w:szCs w:val="16"/>
                <w:lang w:eastAsia="zh-CN"/>
              </w:rPr>
              <w:t>Pyranometer</w:t>
            </w:r>
            <w:proofErr w:type="spellEnd"/>
            <w:r w:rsidRPr="00D63060">
              <w:rPr>
                <w:rFonts w:ascii="Arial" w:eastAsia="SimSun" w:hAnsi="Arial"/>
                <w:bCs/>
                <w:sz w:val="16"/>
                <w:szCs w:val="16"/>
                <w:lang w:eastAsia="zh-CN"/>
              </w:rPr>
              <w:t xml:space="preserve"> </w:t>
            </w:r>
            <w:proofErr w:type="spellStart"/>
            <w:r w:rsidRPr="00D63060">
              <w:rPr>
                <w:rFonts w:ascii="Arial" w:eastAsia="SimSun" w:hAnsi="Arial"/>
                <w:bCs/>
                <w:sz w:val="16"/>
                <w:szCs w:val="16"/>
                <w:lang w:eastAsia="zh-CN"/>
              </w:rPr>
              <w:t>Intercomparison</w:t>
            </w:r>
            <w:proofErr w:type="spellEnd"/>
          </w:p>
        </w:tc>
        <w:tc>
          <w:tcPr>
            <w:tcW w:w="1219" w:type="dxa"/>
          </w:tcPr>
          <w:p w14:paraId="49656399" w14:textId="77777777" w:rsidR="00E82F73" w:rsidRPr="00D63060" w:rsidRDefault="00ED3A50"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PS</w:t>
            </w:r>
          </w:p>
        </w:tc>
        <w:tc>
          <w:tcPr>
            <w:tcW w:w="2460" w:type="dxa"/>
          </w:tcPr>
          <w:p w14:paraId="51AAB73A" w14:textId="77777777" w:rsidR="00E82F73" w:rsidRPr="00D63060" w:rsidRDefault="00ED3A50"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DHMZ Croatia and RIC Ljubljana</w:t>
            </w:r>
          </w:p>
        </w:tc>
      </w:tr>
      <w:tr w:rsidR="00D22660" w:rsidRPr="00D63060" w14:paraId="4A47C723" w14:textId="77777777" w:rsidTr="00533A14">
        <w:trPr>
          <w:trHeight w:val="1838"/>
        </w:trPr>
        <w:tc>
          <w:tcPr>
            <w:tcW w:w="1759" w:type="dxa"/>
          </w:tcPr>
          <w:p w14:paraId="57A6162A" w14:textId="77777777" w:rsidR="00D22660" w:rsidRPr="00D63060" w:rsidRDefault="00D22660"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DWD</w:t>
            </w:r>
          </w:p>
        </w:tc>
        <w:tc>
          <w:tcPr>
            <w:tcW w:w="3402" w:type="dxa"/>
          </w:tcPr>
          <w:p w14:paraId="19AD403F" w14:textId="04740BA4" w:rsidR="00D22660" w:rsidRPr="00D63060" w:rsidRDefault="00D22660"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Comparison of manual and automatic measurements of temperature at 2</w:t>
            </w:r>
            <w:r w:rsidR="00D63060">
              <w:rPr>
                <w:rFonts w:ascii="Arial" w:eastAsia="SimSun" w:hAnsi="Arial"/>
                <w:bCs/>
                <w:sz w:val="16"/>
                <w:szCs w:val="16"/>
                <w:lang w:eastAsia="zh-CN"/>
              </w:rPr>
              <w:t xml:space="preserve"> </w:t>
            </w:r>
            <w:r w:rsidRPr="00D63060">
              <w:rPr>
                <w:rFonts w:ascii="Arial" w:eastAsia="SimSun" w:hAnsi="Arial"/>
                <w:bCs/>
                <w:sz w:val="16"/>
                <w:szCs w:val="16"/>
                <w:lang w:eastAsia="zh-CN"/>
              </w:rPr>
              <w:t>m (national level</w:t>
            </w:r>
            <w:r w:rsidR="00474911" w:rsidRPr="00D63060">
              <w:rPr>
                <w:rFonts w:ascii="Arial" w:eastAsia="SimSun" w:hAnsi="Arial"/>
                <w:bCs/>
                <w:sz w:val="16"/>
                <w:szCs w:val="16"/>
                <w:lang w:eastAsia="zh-CN"/>
              </w:rPr>
              <w:t>, climate</w:t>
            </w:r>
            <w:r w:rsidR="00EA2D5B" w:rsidRPr="00D63060">
              <w:rPr>
                <w:rFonts w:ascii="Arial" w:eastAsia="SimSun" w:hAnsi="Arial"/>
                <w:bCs/>
                <w:sz w:val="16"/>
                <w:szCs w:val="16"/>
                <w:lang w:eastAsia="zh-CN"/>
              </w:rPr>
              <w:t xml:space="preserve"> reference network</w:t>
            </w:r>
            <w:r w:rsidRPr="00D63060">
              <w:rPr>
                <w:rFonts w:ascii="Arial" w:eastAsia="SimSun" w:hAnsi="Arial"/>
                <w:bCs/>
                <w:sz w:val="16"/>
                <w:szCs w:val="16"/>
                <w:lang w:eastAsia="zh-CN"/>
              </w:rPr>
              <w:t>)</w:t>
            </w:r>
          </w:p>
          <w:p w14:paraId="26867573" w14:textId="77777777" w:rsidR="000F64FA" w:rsidRPr="00D63060" w:rsidRDefault="000F64FA"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Ceilometer Performance Experiment at </w:t>
            </w:r>
            <w:proofErr w:type="spellStart"/>
            <w:r w:rsidRPr="00D63060">
              <w:rPr>
                <w:rFonts w:ascii="Arial" w:eastAsia="SimSun" w:hAnsi="Arial"/>
                <w:bCs/>
                <w:sz w:val="16"/>
                <w:szCs w:val="16"/>
                <w:lang w:eastAsia="zh-CN"/>
              </w:rPr>
              <w:t>Lindenberg</w:t>
            </w:r>
            <w:proofErr w:type="spellEnd"/>
          </w:p>
        </w:tc>
        <w:tc>
          <w:tcPr>
            <w:tcW w:w="1219" w:type="dxa"/>
          </w:tcPr>
          <w:p w14:paraId="0F5477F9" w14:textId="77777777" w:rsidR="00D22660" w:rsidRPr="00D63060" w:rsidRDefault="00D22660"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C</w:t>
            </w:r>
          </w:p>
          <w:p w14:paraId="368B51F7" w14:textId="77777777" w:rsidR="000F64FA" w:rsidRPr="00D63060" w:rsidRDefault="000F64F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19D447A6" w14:textId="77777777" w:rsidR="000F64FA" w:rsidRPr="00D63060" w:rsidRDefault="000F64F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7FCD79C0" w14:textId="77777777" w:rsidR="000F64FA" w:rsidRPr="00D63060" w:rsidRDefault="000F64F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08C4C1C6" w14:textId="77777777" w:rsidR="000F64FA" w:rsidRPr="00D63060" w:rsidRDefault="000F64F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7F4A88B1" w14:textId="77777777" w:rsidR="000F64FA" w:rsidRPr="00D63060" w:rsidRDefault="000F64F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O</w:t>
            </w:r>
          </w:p>
        </w:tc>
        <w:tc>
          <w:tcPr>
            <w:tcW w:w="2460" w:type="dxa"/>
          </w:tcPr>
          <w:p w14:paraId="696ADE3E" w14:textId="77777777" w:rsidR="00474911" w:rsidRPr="00D63060" w:rsidRDefault="00D22660" w:rsidP="00414E52">
            <w:pPr>
              <w:pStyle w:val="ListParagraph"/>
              <w:tabs>
                <w:tab w:val="clear" w:pos="1134"/>
                <w:tab w:val="left" w:pos="567"/>
                <w:tab w:val="left" w:pos="4253"/>
              </w:tabs>
              <w:snapToGrid w:val="0"/>
              <w:ind w:left="0"/>
              <w:contextualSpacing w:val="0"/>
              <w:jc w:val="left"/>
              <w:rPr>
                <w:rFonts w:ascii="Arial" w:eastAsia="SimSun" w:hAnsi="Arial"/>
                <w:bCs/>
                <w:sz w:val="16"/>
                <w:szCs w:val="16"/>
                <w:u w:val="single"/>
                <w:lang w:eastAsia="zh-CN"/>
              </w:rPr>
            </w:pPr>
            <w:r w:rsidRPr="00D63060">
              <w:rPr>
                <w:rFonts w:ascii="Arial" w:eastAsia="SimSun" w:hAnsi="Arial"/>
                <w:bCs/>
                <w:sz w:val="16"/>
                <w:szCs w:val="16"/>
                <w:lang w:eastAsia="zh-CN"/>
              </w:rPr>
              <w:t xml:space="preserve">29 Nov </w:t>
            </w:r>
            <w:r w:rsidR="00474911" w:rsidRPr="00D63060">
              <w:rPr>
                <w:rFonts w:ascii="Arial" w:eastAsia="SimSun" w:hAnsi="Arial"/>
                <w:bCs/>
                <w:sz w:val="16"/>
                <w:szCs w:val="16"/>
                <w:lang w:eastAsia="zh-CN"/>
              </w:rPr>
              <w:t xml:space="preserve">2016, </w:t>
            </w:r>
            <w:r w:rsidR="00474911" w:rsidRPr="00D63060">
              <w:rPr>
                <w:rFonts w:ascii="Arial" w:eastAsia="SimSun" w:hAnsi="Arial"/>
                <w:bCs/>
                <w:sz w:val="16"/>
                <w:szCs w:val="16"/>
                <w:u w:val="single"/>
                <w:lang w:eastAsia="zh-CN"/>
              </w:rPr>
              <w:t>link available</w:t>
            </w:r>
            <w:r w:rsidR="00865D19" w:rsidRPr="00D63060">
              <w:rPr>
                <w:rStyle w:val="FootnoteReference"/>
                <w:rFonts w:ascii="Arial" w:eastAsia="SimSun" w:hAnsi="Arial"/>
                <w:bCs/>
                <w:sz w:val="16"/>
                <w:szCs w:val="16"/>
                <w:u w:val="single"/>
                <w:lang w:eastAsia="zh-CN"/>
              </w:rPr>
              <w:footnoteReference w:id="3"/>
            </w:r>
          </w:p>
          <w:p w14:paraId="43DCD8C0" w14:textId="77777777" w:rsidR="000F64FA" w:rsidRPr="00D63060" w:rsidRDefault="000F64F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u w:val="single"/>
                <w:lang w:eastAsia="zh-CN"/>
              </w:rPr>
            </w:pPr>
          </w:p>
          <w:p w14:paraId="0A740AA1" w14:textId="77777777" w:rsidR="000F64FA" w:rsidRPr="00D63060" w:rsidRDefault="000F64F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u w:val="single"/>
                <w:lang w:eastAsia="zh-CN"/>
              </w:rPr>
            </w:pPr>
          </w:p>
          <w:p w14:paraId="20C883E7" w14:textId="77777777" w:rsidR="000F64FA" w:rsidRPr="00D63060" w:rsidRDefault="000F64F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u w:val="single"/>
                <w:lang w:eastAsia="zh-CN"/>
              </w:rPr>
            </w:pPr>
          </w:p>
          <w:p w14:paraId="4778FE59" w14:textId="77777777" w:rsidR="000F64FA" w:rsidRPr="00D63060" w:rsidRDefault="000F64F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2015, </w:t>
            </w:r>
            <w:r w:rsidR="00865D19" w:rsidRPr="00D63060">
              <w:rPr>
                <w:rFonts w:ascii="Arial" w:eastAsia="SimSun" w:hAnsi="Arial"/>
                <w:bCs/>
                <w:sz w:val="16"/>
                <w:szCs w:val="16"/>
                <w:u w:val="single"/>
                <w:lang w:eastAsia="zh-CN"/>
              </w:rPr>
              <w:t>link available</w:t>
            </w:r>
            <w:r w:rsidR="00865D19" w:rsidRPr="00D63060">
              <w:rPr>
                <w:rStyle w:val="FootnoteReference"/>
                <w:rFonts w:ascii="Arial" w:eastAsia="SimSun" w:hAnsi="Arial"/>
                <w:bCs/>
                <w:sz w:val="16"/>
                <w:szCs w:val="16"/>
                <w:lang w:eastAsia="zh-CN"/>
              </w:rPr>
              <w:footnoteReference w:id="4"/>
            </w:r>
            <w:r w:rsidR="00865D19" w:rsidRPr="00D63060">
              <w:rPr>
                <w:rFonts w:ascii="Arial" w:eastAsia="SimSun" w:hAnsi="Arial"/>
                <w:bCs/>
                <w:sz w:val="16"/>
                <w:szCs w:val="16"/>
                <w:lang w:eastAsia="zh-CN"/>
              </w:rPr>
              <w:t xml:space="preserve"> </w:t>
            </w:r>
          </w:p>
          <w:p w14:paraId="07C27679" w14:textId="0014CAFC" w:rsidR="000F64FA" w:rsidRPr="00D63060" w:rsidRDefault="000F64FA" w:rsidP="00865D19">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w:t>
            </w:r>
            <w:r w:rsidR="00865D19" w:rsidRPr="00D63060">
              <w:rPr>
                <w:rFonts w:ascii="Arial" w:eastAsia="SimSun" w:hAnsi="Arial"/>
                <w:bCs/>
                <w:sz w:val="16"/>
                <w:szCs w:val="16"/>
                <w:lang w:eastAsia="zh-CN"/>
              </w:rPr>
              <w:t xml:space="preserve">related to </w:t>
            </w:r>
            <w:r w:rsidR="00981D3E" w:rsidRPr="00D63060">
              <w:rPr>
                <w:rFonts w:ascii="Arial" w:eastAsia="SimSun" w:hAnsi="Arial"/>
                <w:bCs/>
                <w:sz w:val="16"/>
                <w:szCs w:val="16"/>
                <w:lang w:eastAsia="zh-CN"/>
              </w:rPr>
              <w:t xml:space="preserve">Task </w:t>
            </w:r>
            <w:r w:rsidRPr="00D63060">
              <w:rPr>
                <w:rFonts w:ascii="Arial" w:eastAsia="SimSun" w:hAnsi="Arial"/>
                <w:bCs/>
                <w:sz w:val="16"/>
                <w:szCs w:val="16"/>
                <w:lang w:eastAsia="zh-CN"/>
              </w:rPr>
              <w:t>7)</w:t>
            </w:r>
          </w:p>
        </w:tc>
      </w:tr>
      <w:tr w:rsidR="000F64FA" w:rsidRPr="00D63060" w14:paraId="4F063308" w14:textId="77777777" w:rsidTr="00533A14">
        <w:tc>
          <w:tcPr>
            <w:tcW w:w="1759" w:type="dxa"/>
          </w:tcPr>
          <w:p w14:paraId="3EAF78FC" w14:textId="72EF4514" w:rsidR="000F64FA" w:rsidRPr="00D63060" w:rsidRDefault="000F64FA" w:rsidP="00D63060">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roofErr w:type="spellStart"/>
            <w:r w:rsidRPr="00D63060">
              <w:rPr>
                <w:rFonts w:ascii="Arial" w:eastAsia="SimSun" w:hAnsi="Arial"/>
                <w:bCs/>
                <w:sz w:val="16"/>
                <w:szCs w:val="16"/>
                <w:lang w:eastAsia="zh-CN"/>
              </w:rPr>
              <w:t>MeteoSwiss</w:t>
            </w:r>
            <w:proofErr w:type="spellEnd"/>
          </w:p>
        </w:tc>
        <w:tc>
          <w:tcPr>
            <w:tcW w:w="3402" w:type="dxa"/>
          </w:tcPr>
          <w:p w14:paraId="6CC12B45" w14:textId="77777777" w:rsidR="000F64FA" w:rsidRPr="00D63060" w:rsidRDefault="0095067A" w:rsidP="00F1074A">
            <w:pPr>
              <w:pStyle w:val="ListParagraph"/>
              <w:numPr>
                <w:ilvl w:val="0"/>
                <w:numId w:val="10"/>
              </w:numPr>
              <w:tabs>
                <w:tab w:val="clear" w:pos="1134"/>
                <w:tab w:val="left" w:pos="567"/>
                <w:tab w:val="left" w:pos="4253"/>
              </w:tabs>
              <w:snapToGrid w:val="0"/>
              <w:ind w:left="175" w:hanging="283"/>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Instrument </w:t>
            </w:r>
            <w:proofErr w:type="spellStart"/>
            <w:r w:rsidRPr="00D63060">
              <w:rPr>
                <w:rFonts w:ascii="Arial" w:eastAsia="SimSun" w:hAnsi="Arial"/>
                <w:bCs/>
                <w:sz w:val="16"/>
                <w:szCs w:val="16"/>
                <w:lang w:eastAsia="zh-CN"/>
              </w:rPr>
              <w:t>intercomparison</w:t>
            </w:r>
            <w:proofErr w:type="spellEnd"/>
            <w:r w:rsidRPr="00D63060">
              <w:rPr>
                <w:rFonts w:ascii="Arial" w:eastAsia="SimSun" w:hAnsi="Arial"/>
                <w:bCs/>
                <w:sz w:val="16"/>
                <w:szCs w:val="16"/>
                <w:lang w:eastAsia="zh-CN"/>
              </w:rPr>
              <w:t xml:space="preserve"> of Upper Air Measurements (intention of cooperation with DWD)</w:t>
            </w:r>
          </w:p>
        </w:tc>
        <w:tc>
          <w:tcPr>
            <w:tcW w:w="1219" w:type="dxa"/>
          </w:tcPr>
          <w:p w14:paraId="49A5DA18" w14:textId="19F7678E" w:rsidR="000F64FA" w:rsidRPr="00D63060" w:rsidRDefault="0095067A" w:rsidP="00414E52">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roofErr w:type="spellStart"/>
            <w:r w:rsidRPr="00D63060">
              <w:rPr>
                <w:rFonts w:ascii="Arial" w:eastAsia="SimSun" w:hAnsi="Arial"/>
                <w:bCs/>
                <w:sz w:val="16"/>
                <w:szCs w:val="16"/>
                <w:lang w:eastAsia="zh-CN"/>
              </w:rPr>
              <w:t>Iof</w:t>
            </w:r>
            <w:proofErr w:type="spellEnd"/>
            <w:r w:rsidRPr="00D63060">
              <w:rPr>
                <w:rFonts w:ascii="Arial" w:eastAsia="SimSun" w:hAnsi="Arial"/>
                <w:bCs/>
                <w:sz w:val="16"/>
                <w:szCs w:val="16"/>
                <w:lang w:eastAsia="zh-CN"/>
              </w:rPr>
              <w:t xml:space="preserve"> (see </w:t>
            </w:r>
            <w:r w:rsidR="00981D3E" w:rsidRPr="00D63060">
              <w:rPr>
                <w:rFonts w:ascii="Arial" w:eastAsia="SimSun" w:hAnsi="Arial"/>
                <w:bCs/>
                <w:sz w:val="16"/>
                <w:szCs w:val="16"/>
                <w:lang w:eastAsia="zh-CN"/>
              </w:rPr>
              <w:t xml:space="preserve">Task </w:t>
            </w:r>
            <w:r w:rsidRPr="00D63060">
              <w:rPr>
                <w:rFonts w:ascii="Arial" w:eastAsia="SimSun" w:hAnsi="Arial"/>
                <w:bCs/>
                <w:sz w:val="16"/>
                <w:szCs w:val="16"/>
                <w:lang w:eastAsia="zh-CN"/>
              </w:rPr>
              <w:t>6)</w:t>
            </w:r>
          </w:p>
        </w:tc>
        <w:tc>
          <w:tcPr>
            <w:tcW w:w="2460" w:type="dxa"/>
          </w:tcPr>
          <w:p w14:paraId="7AACB770" w14:textId="77777777" w:rsidR="000F64FA" w:rsidRPr="00D63060" w:rsidRDefault="0095067A" w:rsidP="003D280B">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2019, </w:t>
            </w:r>
            <w:r w:rsidR="003D280B" w:rsidRPr="00D63060">
              <w:rPr>
                <w:rFonts w:ascii="Arial" w:eastAsia="SimSun" w:hAnsi="Arial"/>
                <w:bCs/>
                <w:sz w:val="16"/>
                <w:szCs w:val="16"/>
                <w:lang w:eastAsia="zh-CN"/>
              </w:rPr>
              <w:t xml:space="preserve">Feasibility Study by </w:t>
            </w:r>
            <w:r w:rsidRPr="00D63060">
              <w:rPr>
                <w:rFonts w:ascii="Arial" w:eastAsia="SimSun" w:hAnsi="Arial"/>
                <w:bCs/>
                <w:sz w:val="16"/>
                <w:szCs w:val="16"/>
                <w:lang w:eastAsia="zh-CN"/>
              </w:rPr>
              <w:t xml:space="preserve">D. </w:t>
            </w:r>
            <w:proofErr w:type="spellStart"/>
            <w:r w:rsidRPr="00D63060">
              <w:rPr>
                <w:rFonts w:ascii="Arial" w:eastAsia="SimSun" w:hAnsi="Arial"/>
                <w:bCs/>
                <w:sz w:val="16"/>
                <w:szCs w:val="16"/>
                <w:lang w:eastAsia="zh-CN"/>
              </w:rPr>
              <w:t>Ruffieux</w:t>
            </w:r>
            <w:proofErr w:type="spellEnd"/>
          </w:p>
        </w:tc>
      </w:tr>
    </w:tbl>
    <w:p w14:paraId="3BE090C0" w14:textId="77777777" w:rsidR="00B338D3" w:rsidRPr="00D63060" w:rsidRDefault="00361369" w:rsidP="00B338D3">
      <w:pPr>
        <w:pStyle w:val="ListParagraph"/>
        <w:tabs>
          <w:tab w:val="clear" w:pos="1134"/>
          <w:tab w:val="left" w:pos="567"/>
          <w:tab w:val="left" w:pos="4253"/>
        </w:tabs>
        <w:snapToGrid w:val="0"/>
        <w:spacing w:before="120" w:after="120" w:line="276" w:lineRule="auto"/>
        <w:ind w:left="788"/>
        <w:contextualSpacing w:val="0"/>
        <w:rPr>
          <w:rFonts w:eastAsia="SimSun"/>
          <w:bCs/>
          <w:i/>
          <w:sz w:val="18"/>
          <w:szCs w:val="18"/>
          <w:lang w:eastAsia="zh-CN"/>
        </w:rPr>
      </w:pPr>
      <w:r w:rsidRPr="00D63060">
        <w:rPr>
          <w:rFonts w:eastAsia="SimSun"/>
          <w:b/>
          <w:bCs/>
          <w:i/>
          <w:sz w:val="18"/>
          <w:szCs w:val="18"/>
          <w:lang w:eastAsia="zh-CN"/>
        </w:rPr>
        <w:t>Legend</w:t>
      </w:r>
      <w:r w:rsidR="006E667C" w:rsidRPr="00D63060">
        <w:rPr>
          <w:rFonts w:eastAsia="SimSun"/>
          <w:b/>
          <w:bCs/>
          <w:i/>
          <w:sz w:val="18"/>
          <w:szCs w:val="18"/>
          <w:lang w:eastAsia="zh-CN"/>
        </w:rPr>
        <w:t xml:space="preserve">, </w:t>
      </w:r>
      <w:r w:rsidRPr="00D63060">
        <w:rPr>
          <w:rFonts w:eastAsia="SimSun"/>
          <w:bCs/>
          <w:i/>
          <w:sz w:val="18"/>
          <w:szCs w:val="18"/>
          <w:lang w:eastAsia="zh-CN"/>
        </w:rPr>
        <w:t xml:space="preserve">Status: OG (on going), C (completed), </w:t>
      </w:r>
      <w:proofErr w:type="spellStart"/>
      <w:r w:rsidRPr="00D63060">
        <w:rPr>
          <w:rFonts w:eastAsia="SimSun"/>
          <w:bCs/>
          <w:i/>
          <w:sz w:val="18"/>
          <w:szCs w:val="18"/>
          <w:lang w:eastAsia="zh-CN"/>
        </w:rPr>
        <w:t>Iof</w:t>
      </w:r>
      <w:proofErr w:type="spellEnd"/>
      <w:r w:rsidRPr="00D63060">
        <w:rPr>
          <w:rFonts w:eastAsia="SimSun"/>
          <w:bCs/>
          <w:i/>
          <w:sz w:val="18"/>
          <w:szCs w:val="18"/>
          <w:lang w:eastAsia="zh-CN"/>
        </w:rPr>
        <w:t xml:space="preserve"> (intentions of), P</w:t>
      </w:r>
      <w:r w:rsidR="00392F9D" w:rsidRPr="00D63060">
        <w:rPr>
          <w:rFonts w:eastAsia="SimSun"/>
          <w:bCs/>
          <w:i/>
          <w:sz w:val="18"/>
          <w:szCs w:val="18"/>
          <w:lang w:eastAsia="zh-CN"/>
        </w:rPr>
        <w:t>S</w:t>
      </w:r>
      <w:r w:rsidRPr="00D63060">
        <w:rPr>
          <w:rFonts w:eastAsia="SimSun"/>
          <w:bCs/>
          <w:i/>
          <w:sz w:val="18"/>
          <w:szCs w:val="18"/>
          <w:lang w:eastAsia="zh-CN"/>
        </w:rPr>
        <w:t xml:space="preserve"> (planned/scheduled).</w:t>
      </w:r>
    </w:p>
    <w:p w14:paraId="311DDD3C" w14:textId="77777777" w:rsidR="008E0EE1" w:rsidRPr="00D63060" w:rsidRDefault="00F929C8" w:rsidP="00B338D3">
      <w:pPr>
        <w:pStyle w:val="ListParagraph"/>
        <w:tabs>
          <w:tab w:val="clear" w:pos="1134"/>
          <w:tab w:val="left" w:pos="567"/>
          <w:tab w:val="left" w:pos="4253"/>
        </w:tabs>
        <w:snapToGrid w:val="0"/>
        <w:spacing w:before="120" w:after="120" w:line="276" w:lineRule="auto"/>
        <w:ind w:left="788"/>
        <w:contextualSpacing w:val="0"/>
        <w:rPr>
          <w:rFonts w:eastAsia="SimSun"/>
          <w:bCs/>
          <w:lang w:eastAsia="zh-CN"/>
        </w:rPr>
      </w:pPr>
      <w:r w:rsidRPr="00D63060">
        <w:rPr>
          <w:rFonts w:eastAsia="SimSun"/>
          <w:bCs/>
          <w:lang w:eastAsia="zh-CN"/>
        </w:rPr>
        <w:t xml:space="preserve">The completion of the survey is expected in </w:t>
      </w:r>
      <w:r w:rsidRPr="00D63060">
        <w:rPr>
          <w:rFonts w:eastAsia="SimSun"/>
          <w:bCs/>
          <w:u w:val="single"/>
          <w:lang w:eastAsia="zh-CN"/>
        </w:rPr>
        <w:t>June 2018</w:t>
      </w:r>
      <w:r w:rsidRPr="00D63060">
        <w:rPr>
          <w:rFonts w:eastAsia="SimSun"/>
          <w:bCs/>
          <w:lang w:eastAsia="zh-CN"/>
        </w:rPr>
        <w:t xml:space="preserve"> in order to complete task deliverables </w:t>
      </w:r>
      <w:r w:rsidR="003D280B" w:rsidRPr="00D63060">
        <w:rPr>
          <w:rFonts w:eastAsia="SimSun"/>
          <w:bCs/>
          <w:lang w:eastAsia="zh-CN"/>
        </w:rPr>
        <w:t xml:space="preserve">n. 1 and 2 </w:t>
      </w:r>
      <w:r w:rsidRPr="00D63060">
        <w:rPr>
          <w:rFonts w:eastAsia="SimSun"/>
          <w:bCs/>
          <w:lang w:eastAsia="zh-CN"/>
        </w:rPr>
        <w:t xml:space="preserve">and provide CIMO-17 a complete </w:t>
      </w:r>
      <w:r w:rsidR="00E8094F" w:rsidRPr="00D63060">
        <w:rPr>
          <w:rFonts w:eastAsia="SimSun"/>
          <w:bCs/>
          <w:lang w:eastAsia="zh-CN"/>
        </w:rPr>
        <w:t>“</w:t>
      </w:r>
      <w:r w:rsidRPr="00D63060">
        <w:rPr>
          <w:rFonts w:eastAsia="SimSun"/>
          <w:bCs/>
          <w:lang w:eastAsia="zh-CN"/>
        </w:rPr>
        <w:t>picture</w:t>
      </w:r>
      <w:r w:rsidR="00E8094F" w:rsidRPr="00D63060">
        <w:rPr>
          <w:rFonts w:eastAsia="SimSun"/>
          <w:bCs/>
          <w:lang w:eastAsia="zh-CN"/>
        </w:rPr>
        <w:t>” for its decisions</w:t>
      </w:r>
      <w:r w:rsidR="003D280B" w:rsidRPr="00D63060">
        <w:rPr>
          <w:rFonts w:eastAsia="SimSun"/>
          <w:bCs/>
          <w:lang w:eastAsia="zh-CN"/>
        </w:rPr>
        <w:t>.</w:t>
      </w:r>
    </w:p>
    <w:p w14:paraId="61BD0536" w14:textId="2B49835D" w:rsidR="00F929C8" w:rsidRPr="00D63060" w:rsidRDefault="00590077" w:rsidP="00D63060">
      <w:pPr>
        <w:pStyle w:val="ListParagraph"/>
        <w:tabs>
          <w:tab w:val="clear" w:pos="1134"/>
          <w:tab w:val="left" w:pos="567"/>
          <w:tab w:val="left" w:pos="4253"/>
        </w:tabs>
        <w:snapToGrid w:val="0"/>
        <w:spacing w:before="120" w:after="120" w:line="276" w:lineRule="auto"/>
        <w:ind w:left="788"/>
        <w:contextualSpacing w:val="0"/>
        <w:rPr>
          <w:rFonts w:eastAsia="SimSun"/>
          <w:bCs/>
          <w:lang w:eastAsia="zh-CN"/>
        </w:rPr>
      </w:pPr>
      <w:r w:rsidRPr="00D63060">
        <w:rPr>
          <w:rFonts w:eastAsia="SimSun"/>
          <w:bCs/>
          <w:u w:val="single"/>
          <w:lang w:eastAsia="zh-CN"/>
        </w:rPr>
        <w:t>Critical</w:t>
      </w:r>
      <w:r w:rsidR="00E8094F" w:rsidRPr="00D63060">
        <w:rPr>
          <w:rFonts w:eastAsia="SimSun"/>
          <w:bCs/>
          <w:u w:val="single"/>
          <w:lang w:eastAsia="zh-CN"/>
        </w:rPr>
        <w:t xml:space="preserve"> Point</w:t>
      </w:r>
      <w:r w:rsidRPr="00D63060">
        <w:rPr>
          <w:rFonts w:eastAsia="SimSun"/>
          <w:bCs/>
          <w:lang w:eastAsia="zh-CN"/>
        </w:rPr>
        <w:t xml:space="preserve">: to </w:t>
      </w:r>
      <w:r w:rsidR="00F929C8" w:rsidRPr="00D63060">
        <w:rPr>
          <w:rFonts w:eastAsia="SimSun"/>
          <w:bCs/>
          <w:lang w:eastAsia="zh-CN"/>
        </w:rPr>
        <w:t>coordinate updates o</w:t>
      </w:r>
      <w:r w:rsidRPr="00D63060">
        <w:rPr>
          <w:rFonts w:eastAsia="SimSun"/>
          <w:bCs/>
          <w:lang w:eastAsia="zh-CN"/>
        </w:rPr>
        <w:t xml:space="preserve">f relevant CIMO Guide chapters (deliverable n.3 of </w:t>
      </w:r>
      <w:r w:rsidR="00981D3E" w:rsidRPr="00D63060">
        <w:rPr>
          <w:rFonts w:eastAsia="SimSun"/>
          <w:bCs/>
          <w:lang w:eastAsia="zh-CN"/>
        </w:rPr>
        <w:t xml:space="preserve">Task </w:t>
      </w:r>
      <w:r w:rsidR="007467B3" w:rsidRPr="00D63060">
        <w:rPr>
          <w:rFonts w:eastAsia="SimSun"/>
          <w:bCs/>
          <w:lang w:eastAsia="zh-CN"/>
        </w:rPr>
        <w:t xml:space="preserve">3) before the end of ET-A3-II’s </w:t>
      </w:r>
      <w:r w:rsidR="00D63060">
        <w:rPr>
          <w:rFonts w:eastAsia="SimSun"/>
          <w:bCs/>
          <w:lang w:eastAsia="zh-CN"/>
        </w:rPr>
        <w:t>m</w:t>
      </w:r>
      <w:r w:rsidR="007467B3" w:rsidRPr="00D63060">
        <w:rPr>
          <w:rFonts w:eastAsia="SimSun"/>
          <w:bCs/>
          <w:lang w:eastAsia="zh-CN"/>
        </w:rPr>
        <w:t>andate</w:t>
      </w:r>
    </w:p>
    <w:p w14:paraId="2B7DCE39" w14:textId="77777777" w:rsidR="008E0EE1" w:rsidRPr="00D63060" w:rsidRDefault="008E0EE1" w:rsidP="00B338D3">
      <w:pPr>
        <w:pStyle w:val="ListParagraph"/>
        <w:tabs>
          <w:tab w:val="clear" w:pos="1134"/>
          <w:tab w:val="left" w:pos="567"/>
          <w:tab w:val="left" w:pos="4253"/>
        </w:tabs>
        <w:snapToGrid w:val="0"/>
        <w:spacing w:before="120" w:after="120" w:line="276" w:lineRule="auto"/>
        <w:ind w:left="788"/>
        <w:contextualSpacing w:val="0"/>
        <w:rPr>
          <w:rFonts w:eastAsia="SimSun"/>
          <w:bCs/>
          <w:lang w:eastAsia="zh-CN"/>
        </w:rPr>
      </w:pPr>
      <w:r w:rsidRPr="00D63060">
        <w:rPr>
          <w:rFonts w:eastAsia="SimSun"/>
          <w:bCs/>
          <w:u w:val="single"/>
          <w:lang w:eastAsia="zh-CN"/>
        </w:rPr>
        <w:t>Proposals</w:t>
      </w:r>
      <w:r w:rsidRPr="00D63060">
        <w:rPr>
          <w:rFonts w:eastAsia="SimSun"/>
          <w:bCs/>
          <w:lang w:eastAsia="zh-CN"/>
        </w:rPr>
        <w:t xml:space="preserve"> of future instrument </w:t>
      </w:r>
      <w:proofErr w:type="spellStart"/>
      <w:r w:rsidRPr="00D63060">
        <w:rPr>
          <w:rFonts w:eastAsia="SimSun"/>
          <w:bCs/>
          <w:lang w:eastAsia="zh-CN"/>
        </w:rPr>
        <w:t>intercomparisons</w:t>
      </w:r>
      <w:proofErr w:type="spellEnd"/>
      <w:r w:rsidRPr="00D63060">
        <w:rPr>
          <w:rFonts w:eastAsia="SimSun"/>
          <w:bCs/>
          <w:lang w:eastAsia="zh-CN"/>
        </w:rPr>
        <w:t xml:space="preserve"> have been considered in the next task no. 4 achievements. </w:t>
      </w:r>
    </w:p>
    <w:p w14:paraId="145D1FE0" w14:textId="77777777" w:rsidR="008E0EE1" w:rsidRPr="00D63060" w:rsidRDefault="008E0EE1" w:rsidP="00B338D3">
      <w:pPr>
        <w:pStyle w:val="ListParagraph"/>
        <w:tabs>
          <w:tab w:val="clear" w:pos="1134"/>
          <w:tab w:val="left" w:pos="567"/>
          <w:tab w:val="left" w:pos="4253"/>
        </w:tabs>
        <w:snapToGrid w:val="0"/>
        <w:spacing w:before="120" w:after="120" w:line="276" w:lineRule="auto"/>
        <w:ind w:left="788"/>
        <w:contextualSpacing w:val="0"/>
        <w:rPr>
          <w:rFonts w:eastAsia="SimSun"/>
          <w:bCs/>
          <w:lang w:eastAsia="zh-CN"/>
        </w:rPr>
      </w:pPr>
    </w:p>
    <w:p w14:paraId="539C8C92" w14:textId="4F5A03A0" w:rsidR="00CB07E1" w:rsidRPr="00D63060" w:rsidRDefault="00981D3E"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b/>
          <w:lang w:eastAsia="zh-CN"/>
        </w:rPr>
      </w:pPr>
      <w:r w:rsidRPr="00D63060">
        <w:rPr>
          <w:rFonts w:eastAsia="SimSun"/>
          <w:b/>
          <w:lang w:eastAsia="zh-CN"/>
        </w:rPr>
        <w:t xml:space="preserve">Task </w:t>
      </w:r>
      <w:r w:rsidR="007B56DA" w:rsidRPr="00D63060">
        <w:rPr>
          <w:rFonts w:eastAsia="SimSun"/>
          <w:b/>
          <w:lang w:eastAsia="zh-CN"/>
        </w:rPr>
        <w:t>4 -</w:t>
      </w:r>
      <w:r w:rsidR="007B56DA" w:rsidRPr="00D63060">
        <w:rPr>
          <w:rFonts w:eastAsia="SimSun"/>
          <w:lang w:eastAsia="zh-CN"/>
        </w:rPr>
        <w:t xml:space="preserve"> </w:t>
      </w:r>
      <w:r w:rsidR="00CB07E1" w:rsidRPr="00D63060">
        <w:rPr>
          <w:b/>
          <w:lang w:eastAsia="zh-CN"/>
        </w:rPr>
        <w:t xml:space="preserve">Potential Future </w:t>
      </w:r>
      <w:proofErr w:type="spellStart"/>
      <w:r w:rsidR="00CB07E1" w:rsidRPr="00D63060">
        <w:rPr>
          <w:b/>
          <w:lang w:eastAsia="zh-CN"/>
        </w:rPr>
        <w:t>Intercomparisons</w:t>
      </w:r>
      <w:proofErr w:type="spellEnd"/>
    </w:p>
    <w:p w14:paraId="37C99FB8" w14:textId="3E41571C" w:rsidR="00392F9D" w:rsidRPr="00D63060" w:rsidRDefault="005126CE" w:rsidP="00A15564">
      <w:pPr>
        <w:pStyle w:val="ListParagraph"/>
        <w:tabs>
          <w:tab w:val="clear" w:pos="1134"/>
          <w:tab w:val="left" w:pos="567"/>
          <w:tab w:val="left" w:pos="4253"/>
        </w:tabs>
        <w:snapToGrid w:val="0"/>
        <w:spacing w:before="120" w:after="120" w:line="276" w:lineRule="auto"/>
        <w:ind w:left="788"/>
        <w:contextualSpacing w:val="0"/>
        <w:rPr>
          <w:lang w:eastAsia="zh-CN"/>
        </w:rPr>
      </w:pPr>
      <w:r w:rsidRPr="00D63060">
        <w:rPr>
          <w:lang w:eastAsia="zh-CN"/>
        </w:rPr>
        <w:t xml:space="preserve">Combining </w:t>
      </w:r>
      <w:r w:rsidR="007467B3" w:rsidRPr="00D63060">
        <w:rPr>
          <w:lang w:eastAsia="zh-CN"/>
        </w:rPr>
        <w:t xml:space="preserve">the </w:t>
      </w:r>
      <w:r w:rsidR="00B24965" w:rsidRPr="00D63060">
        <w:rPr>
          <w:lang w:eastAsia="zh-CN"/>
        </w:rPr>
        <w:t xml:space="preserve">results </w:t>
      </w:r>
      <w:r w:rsidRPr="00D63060">
        <w:rPr>
          <w:lang w:eastAsia="zh-CN"/>
        </w:rPr>
        <w:t xml:space="preserve">of the </w:t>
      </w:r>
      <w:r w:rsidR="007467B3" w:rsidRPr="00D63060">
        <w:rPr>
          <w:lang w:eastAsia="zh-CN"/>
        </w:rPr>
        <w:t xml:space="preserve">above-mentioned </w:t>
      </w:r>
      <w:r w:rsidR="00B24965" w:rsidRPr="00D63060">
        <w:rPr>
          <w:lang w:eastAsia="zh-CN"/>
        </w:rPr>
        <w:t xml:space="preserve">preliminary </w:t>
      </w:r>
      <w:r w:rsidR="007467B3" w:rsidRPr="00D63060">
        <w:rPr>
          <w:lang w:eastAsia="zh-CN"/>
        </w:rPr>
        <w:t xml:space="preserve">survey conducted by ET-II task responsible </w:t>
      </w:r>
      <w:r w:rsidR="00B24965" w:rsidRPr="00D63060">
        <w:rPr>
          <w:lang w:eastAsia="zh-CN"/>
        </w:rPr>
        <w:t xml:space="preserve">members and considering the list of potential International Instrument </w:t>
      </w:r>
      <w:proofErr w:type="spellStart"/>
      <w:r w:rsidR="00B24965" w:rsidRPr="00D63060">
        <w:rPr>
          <w:lang w:eastAsia="zh-CN"/>
        </w:rPr>
        <w:lastRenderedPageBreak/>
        <w:t>Intercomparisons</w:t>
      </w:r>
      <w:proofErr w:type="spellEnd"/>
      <w:r w:rsidR="00B24965" w:rsidRPr="00D63060">
        <w:rPr>
          <w:lang w:eastAsia="zh-CN"/>
        </w:rPr>
        <w:t xml:space="preserve"> reported in WMO n</w:t>
      </w:r>
      <w:r w:rsidR="00D63060">
        <w:rPr>
          <w:lang w:eastAsia="zh-CN"/>
        </w:rPr>
        <w:t>o</w:t>
      </w:r>
      <w:r w:rsidR="00B24965" w:rsidRPr="00D63060">
        <w:rPr>
          <w:lang w:eastAsia="zh-CN"/>
        </w:rPr>
        <w:t>. 1138 Annex II (CIMO-16</w:t>
      </w:r>
      <w:r w:rsidR="005168FD" w:rsidRPr="00D63060">
        <w:rPr>
          <w:lang w:eastAsia="zh-CN"/>
        </w:rPr>
        <w:t xml:space="preserve"> list</w:t>
      </w:r>
      <w:r w:rsidR="00B24965" w:rsidRPr="00D63060">
        <w:rPr>
          <w:lang w:eastAsia="zh-CN"/>
        </w:rPr>
        <w:t>), the</w:t>
      </w:r>
      <w:r w:rsidR="001D72BA" w:rsidRPr="00D63060">
        <w:rPr>
          <w:lang w:eastAsia="zh-CN"/>
        </w:rPr>
        <w:t xml:space="preserve"> requested assessment of priorities is summarized in the </w:t>
      </w:r>
      <w:r w:rsidR="00B24965" w:rsidRPr="00D63060">
        <w:rPr>
          <w:lang w:eastAsia="zh-CN"/>
        </w:rPr>
        <w:t xml:space="preserve">following </w:t>
      </w:r>
      <w:r w:rsidRPr="00D63060">
        <w:rPr>
          <w:b/>
          <w:lang w:eastAsia="zh-CN"/>
        </w:rPr>
        <w:t>updated</w:t>
      </w:r>
      <w:r w:rsidR="00865D19" w:rsidRPr="00D63060">
        <w:rPr>
          <w:b/>
          <w:lang w:eastAsia="zh-CN"/>
        </w:rPr>
        <w:t xml:space="preserve"> and commented </w:t>
      </w:r>
      <w:r w:rsidR="005168FD" w:rsidRPr="00D63060">
        <w:rPr>
          <w:b/>
          <w:lang w:eastAsia="zh-CN"/>
        </w:rPr>
        <w:t xml:space="preserve">potential future </w:t>
      </w:r>
      <w:proofErr w:type="spellStart"/>
      <w:r w:rsidR="005168FD" w:rsidRPr="00D63060">
        <w:rPr>
          <w:b/>
          <w:lang w:eastAsia="zh-CN"/>
        </w:rPr>
        <w:t>intercomparisons</w:t>
      </w:r>
      <w:proofErr w:type="spellEnd"/>
      <w:r w:rsidR="005168FD" w:rsidRPr="00D63060">
        <w:rPr>
          <w:b/>
          <w:lang w:eastAsia="zh-CN"/>
        </w:rPr>
        <w:t xml:space="preserve"> list</w:t>
      </w:r>
      <w:r w:rsidR="00B24965" w:rsidRPr="00D63060">
        <w:rPr>
          <w:lang w:eastAsia="zh-CN"/>
        </w:rPr>
        <w:t xml:space="preserve"> </w:t>
      </w:r>
      <w:r w:rsidR="001D72BA" w:rsidRPr="00D63060">
        <w:rPr>
          <w:lang w:eastAsia="zh-CN"/>
        </w:rPr>
        <w:t xml:space="preserve">which is </w:t>
      </w:r>
      <w:r w:rsidR="00B24965" w:rsidRPr="00D63060">
        <w:rPr>
          <w:lang w:eastAsia="zh-CN"/>
        </w:rPr>
        <w:t>proposed to CIMO-MG</w:t>
      </w:r>
      <w:r w:rsidR="005168FD" w:rsidRPr="00D63060">
        <w:rPr>
          <w:lang w:eastAsia="zh-CN"/>
        </w:rPr>
        <w:t>-15</w:t>
      </w:r>
      <w:r w:rsidR="00B24965" w:rsidRPr="00D63060">
        <w:rPr>
          <w:lang w:eastAsia="zh-CN"/>
        </w:rPr>
        <w:t xml:space="preserve"> for </w:t>
      </w:r>
      <w:r w:rsidR="005168FD" w:rsidRPr="00D63060">
        <w:rPr>
          <w:lang w:eastAsia="zh-CN"/>
        </w:rPr>
        <w:t>revision</w:t>
      </w:r>
      <w:r w:rsidR="000708AC" w:rsidRPr="00D63060">
        <w:rPr>
          <w:lang w:eastAsia="zh-CN"/>
        </w:rPr>
        <w:t>, approval</w:t>
      </w:r>
      <w:r w:rsidR="005168FD" w:rsidRPr="00D63060">
        <w:rPr>
          <w:lang w:eastAsia="zh-CN"/>
        </w:rPr>
        <w:t xml:space="preserve"> and recommendation</w:t>
      </w:r>
      <w:r w:rsidR="00026DE8" w:rsidRPr="00D63060">
        <w:rPr>
          <w:lang w:eastAsia="zh-CN"/>
        </w:rPr>
        <w:t>s</w:t>
      </w:r>
      <w:r w:rsidR="005168FD" w:rsidRPr="00D63060">
        <w:rPr>
          <w:lang w:eastAsia="zh-CN"/>
        </w:rPr>
        <w:t xml:space="preserve"> to</w:t>
      </w:r>
      <w:r w:rsidR="00B24965" w:rsidRPr="00D63060">
        <w:rPr>
          <w:lang w:eastAsia="zh-CN"/>
        </w:rPr>
        <w:t xml:space="preserve"> CIMO-17:</w:t>
      </w:r>
    </w:p>
    <w:tbl>
      <w:tblPr>
        <w:tblStyle w:val="TableGrid"/>
        <w:tblW w:w="9066" w:type="dxa"/>
        <w:tblInd w:w="7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56"/>
        <w:gridCol w:w="993"/>
        <w:gridCol w:w="1417"/>
        <w:gridCol w:w="2800"/>
      </w:tblGrid>
      <w:tr w:rsidR="00533A14" w:rsidRPr="00D63060" w14:paraId="1ADAB645" w14:textId="77777777" w:rsidTr="00533A14">
        <w:trPr>
          <w:cantSplit/>
        </w:trPr>
        <w:tc>
          <w:tcPr>
            <w:tcW w:w="3856" w:type="dxa"/>
            <w:shd w:val="clear" w:color="auto" w:fill="CCFFFF"/>
          </w:tcPr>
          <w:p w14:paraId="1B5BE44C" w14:textId="77777777" w:rsidR="00CB4E4F" w:rsidRPr="00D63060" w:rsidRDefault="00CB4E4F" w:rsidP="00E82F73">
            <w:pPr>
              <w:pStyle w:val="ListParagraph"/>
              <w:tabs>
                <w:tab w:val="clear" w:pos="1134"/>
                <w:tab w:val="left" w:pos="567"/>
                <w:tab w:val="left" w:pos="4253"/>
              </w:tabs>
              <w:snapToGrid w:val="0"/>
              <w:spacing w:line="276" w:lineRule="auto"/>
              <w:ind w:left="0"/>
              <w:contextualSpacing w:val="0"/>
              <w:rPr>
                <w:rFonts w:ascii="Arial" w:hAnsi="Arial"/>
                <w:b/>
                <w:sz w:val="16"/>
                <w:szCs w:val="16"/>
                <w:lang w:eastAsia="zh-CN"/>
              </w:rPr>
            </w:pPr>
            <w:r w:rsidRPr="00D63060">
              <w:rPr>
                <w:rFonts w:ascii="Arial" w:hAnsi="Arial"/>
                <w:b/>
                <w:sz w:val="16"/>
                <w:szCs w:val="16"/>
                <w:lang w:eastAsia="zh-CN"/>
              </w:rPr>
              <w:t>Highest priority</w:t>
            </w:r>
          </w:p>
          <w:p w14:paraId="4D013826" w14:textId="029FA34B" w:rsidR="00414A15" w:rsidRPr="00D63060" w:rsidRDefault="00BC068D"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(x) position in list from CIMO-16 (2014)</w:t>
            </w:r>
          </w:p>
        </w:tc>
        <w:tc>
          <w:tcPr>
            <w:tcW w:w="993" w:type="dxa"/>
            <w:shd w:val="clear" w:color="auto" w:fill="CCFFFF"/>
          </w:tcPr>
          <w:p w14:paraId="2C168476" w14:textId="77777777" w:rsidR="00414A15" w:rsidRPr="00D63060" w:rsidRDefault="00414A15" w:rsidP="00E82F73">
            <w:pPr>
              <w:pStyle w:val="ListParagraph"/>
              <w:tabs>
                <w:tab w:val="clear" w:pos="1134"/>
                <w:tab w:val="left" w:pos="567"/>
                <w:tab w:val="left" w:pos="4253"/>
              </w:tabs>
              <w:snapToGrid w:val="0"/>
              <w:spacing w:line="276" w:lineRule="auto"/>
              <w:ind w:left="0"/>
              <w:contextualSpacing w:val="0"/>
              <w:jc w:val="center"/>
              <w:rPr>
                <w:rFonts w:ascii="Arial" w:hAnsi="Arial"/>
                <w:b/>
                <w:sz w:val="16"/>
                <w:szCs w:val="16"/>
                <w:lang w:eastAsia="zh-CN"/>
              </w:rPr>
            </w:pPr>
            <w:r w:rsidRPr="00D63060">
              <w:rPr>
                <w:rFonts w:ascii="Arial" w:hAnsi="Arial"/>
                <w:b/>
                <w:sz w:val="16"/>
                <w:szCs w:val="16"/>
                <w:lang w:eastAsia="zh-CN"/>
              </w:rPr>
              <w:t>CIMO-16</w:t>
            </w:r>
          </w:p>
          <w:p w14:paraId="42D3EFA2" w14:textId="51F7D796" w:rsidR="00CB4E4F" w:rsidRPr="00D63060" w:rsidRDefault="00CB4E4F" w:rsidP="00E82F73">
            <w:pPr>
              <w:pStyle w:val="ListParagraph"/>
              <w:tabs>
                <w:tab w:val="clear" w:pos="1134"/>
                <w:tab w:val="left" w:pos="567"/>
                <w:tab w:val="left" w:pos="4253"/>
              </w:tabs>
              <w:snapToGrid w:val="0"/>
              <w:spacing w:line="276" w:lineRule="auto"/>
              <w:ind w:left="0"/>
              <w:contextualSpacing w:val="0"/>
              <w:jc w:val="center"/>
              <w:rPr>
                <w:rFonts w:ascii="Arial" w:hAnsi="Arial"/>
                <w:b/>
                <w:sz w:val="16"/>
                <w:szCs w:val="16"/>
                <w:lang w:eastAsia="zh-CN"/>
              </w:rPr>
            </w:pPr>
            <w:r w:rsidRPr="00D63060">
              <w:rPr>
                <w:rFonts w:ascii="Arial" w:hAnsi="Arial"/>
                <w:b/>
                <w:sz w:val="16"/>
                <w:szCs w:val="16"/>
                <w:lang w:eastAsia="zh-CN"/>
              </w:rPr>
              <w:t>List n.</w:t>
            </w:r>
          </w:p>
        </w:tc>
        <w:tc>
          <w:tcPr>
            <w:tcW w:w="1417" w:type="dxa"/>
            <w:shd w:val="clear" w:color="auto" w:fill="CCFFFF"/>
          </w:tcPr>
          <w:p w14:paraId="579CEDEC" w14:textId="77777777" w:rsidR="00CB4E4F" w:rsidRPr="00D63060" w:rsidRDefault="00CB4E4F" w:rsidP="00E82F73">
            <w:pPr>
              <w:pStyle w:val="ListParagraph"/>
              <w:tabs>
                <w:tab w:val="clear" w:pos="1134"/>
                <w:tab w:val="left" w:pos="567"/>
                <w:tab w:val="left" w:pos="4253"/>
              </w:tabs>
              <w:snapToGrid w:val="0"/>
              <w:spacing w:line="276" w:lineRule="auto"/>
              <w:ind w:left="0"/>
              <w:contextualSpacing w:val="0"/>
              <w:jc w:val="center"/>
              <w:rPr>
                <w:rFonts w:ascii="Arial" w:hAnsi="Arial"/>
                <w:b/>
                <w:sz w:val="16"/>
                <w:szCs w:val="16"/>
                <w:lang w:eastAsia="zh-CN"/>
              </w:rPr>
            </w:pPr>
            <w:r w:rsidRPr="00D63060">
              <w:rPr>
                <w:rFonts w:ascii="Arial" w:hAnsi="Arial"/>
                <w:b/>
                <w:sz w:val="16"/>
                <w:szCs w:val="16"/>
                <w:lang w:eastAsia="zh-CN"/>
              </w:rPr>
              <w:t>Proponent</w:t>
            </w:r>
          </w:p>
        </w:tc>
        <w:tc>
          <w:tcPr>
            <w:tcW w:w="2800" w:type="dxa"/>
            <w:shd w:val="clear" w:color="auto" w:fill="CCFFFF"/>
          </w:tcPr>
          <w:p w14:paraId="3A6048EE" w14:textId="77777777" w:rsidR="00CB4E4F" w:rsidRPr="00D63060" w:rsidRDefault="00865D19" w:rsidP="00E82F73">
            <w:pPr>
              <w:pStyle w:val="ListParagraph"/>
              <w:tabs>
                <w:tab w:val="clear" w:pos="1134"/>
                <w:tab w:val="left" w:pos="567"/>
                <w:tab w:val="left" w:pos="4253"/>
              </w:tabs>
              <w:snapToGrid w:val="0"/>
              <w:spacing w:line="276" w:lineRule="auto"/>
              <w:ind w:left="0"/>
              <w:contextualSpacing w:val="0"/>
              <w:jc w:val="center"/>
              <w:rPr>
                <w:rFonts w:ascii="Arial" w:hAnsi="Arial"/>
                <w:b/>
                <w:sz w:val="16"/>
                <w:szCs w:val="16"/>
                <w:lang w:eastAsia="zh-CN"/>
              </w:rPr>
            </w:pPr>
            <w:r w:rsidRPr="00D63060">
              <w:rPr>
                <w:rFonts w:ascii="Arial" w:hAnsi="Arial"/>
                <w:b/>
                <w:sz w:val="16"/>
                <w:szCs w:val="16"/>
                <w:lang w:eastAsia="zh-CN"/>
              </w:rPr>
              <w:t>Comments</w:t>
            </w:r>
          </w:p>
        </w:tc>
      </w:tr>
      <w:tr w:rsidR="00414A15" w:rsidRPr="00D63060" w14:paraId="28464B3D" w14:textId="77777777" w:rsidTr="00533A14">
        <w:trPr>
          <w:cantSplit/>
        </w:trPr>
        <w:tc>
          <w:tcPr>
            <w:tcW w:w="3856" w:type="dxa"/>
          </w:tcPr>
          <w:p w14:paraId="538F2671" w14:textId="4EA8B458" w:rsidR="0034508D" w:rsidRPr="00D63060" w:rsidRDefault="00BC068D" w:rsidP="00EA1938">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(2) </w:t>
            </w:r>
            <w:r w:rsidRPr="00BC068D">
              <w:rPr>
                <w:rFonts w:ascii="Arial" w:hAnsi="Arial"/>
                <w:sz w:val="16"/>
                <w:szCs w:val="16"/>
                <w:lang w:eastAsia="zh-CN"/>
              </w:rPr>
              <w:t>Radiosonde performance</w:t>
            </w:r>
            <w:r w:rsidRPr="00BC068D">
              <w:rPr>
                <w:rFonts w:ascii="Arial" w:hAnsi="Arial"/>
                <w:sz w:val="16"/>
                <w:szCs w:val="16"/>
                <w:lang w:eastAsia="zh-CN"/>
              </w:rPr>
              <w:t xml:space="preserve"> </w:t>
            </w:r>
            <w:proofErr w:type="spellStart"/>
            <w:r w:rsidRPr="00BC068D">
              <w:rPr>
                <w:rFonts w:ascii="Arial" w:hAnsi="Arial"/>
                <w:sz w:val="16"/>
                <w:szCs w:val="16"/>
                <w:lang w:eastAsia="zh-CN"/>
              </w:rPr>
              <w:t>intercomparison</w:t>
            </w:r>
            <w:proofErr w:type="spellEnd"/>
          </w:p>
          <w:p w14:paraId="35C2B1CA" w14:textId="708817B7" w:rsidR="00CB4E4F" w:rsidRPr="00D63060" w:rsidRDefault="0034508D" w:rsidP="00BC068D">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w:t>
            </w:r>
            <w:r w:rsidRPr="00EA1938">
              <w:rPr>
                <w:rFonts w:ascii="Arial" w:hAnsi="Arial"/>
                <w:sz w:val="16"/>
              </w:rPr>
              <w:t xml:space="preserve">ET-A3-II </w:t>
            </w:r>
            <w:proofErr w:type="spellStart"/>
            <w:r w:rsidRPr="00EA1938">
              <w:rPr>
                <w:rFonts w:ascii="Arial" w:hAnsi="Arial"/>
                <w:sz w:val="16"/>
              </w:rPr>
              <w:t>Workplan</w:t>
            </w:r>
            <w:proofErr w:type="spellEnd"/>
            <w:r w:rsidRPr="00EA1938">
              <w:rPr>
                <w:rFonts w:ascii="Arial" w:hAnsi="Arial"/>
                <w:sz w:val="16"/>
              </w:rPr>
              <w:t xml:space="preserve"> </w:t>
            </w:r>
            <w:r w:rsidR="00981D3E" w:rsidRPr="00EA1938">
              <w:rPr>
                <w:rFonts w:ascii="Arial" w:hAnsi="Arial"/>
                <w:sz w:val="16"/>
              </w:rPr>
              <w:t xml:space="preserve">Task </w:t>
            </w:r>
            <w:r w:rsidRPr="00EA1938">
              <w:rPr>
                <w:rFonts w:ascii="Arial" w:hAnsi="Arial"/>
                <w:sz w:val="16"/>
              </w:rPr>
              <w:t>6</w:t>
            </w:r>
            <w:r w:rsidR="007A6E91" w:rsidRPr="00D63060">
              <w:rPr>
                <w:rFonts w:ascii="Arial" w:hAnsi="Arial"/>
                <w:sz w:val="16"/>
                <w:szCs w:val="16"/>
                <w:lang w:eastAsia="zh-CN"/>
              </w:rPr>
              <w:t xml:space="preserve"> – </w:t>
            </w:r>
            <w:r w:rsidR="006E1514" w:rsidRPr="00D63060">
              <w:rPr>
                <w:rFonts w:ascii="Arial" w:hAnsi="Arial"/>
                <w:sz w:val="16"/>
                <w:szCs w:val="16"/>
                <w:lang w:eastAsia="zh-CN"/>
              </w:rPr>
              <w:t xml:space="preserve">WMO </w:t>
            </w:r>
            <w:r w:rsidR="007A6E91" w:rsidRPr="00D63060">
              <w:rPr>
                <w:rFonts w:ascii="Arial" w:hAnsi="Arial"/>
                <w:sz w:val="16"/>
                <w:szCs w:val="16"/>
                <w:lang w:eastAsia="zh-CN"/>
              </w:rPr>
              <w:t xml:space="preserve">Upper Air </w:t>
            </w:r>
            <w:r w:rsidR="00FD3270" w:rsidRPr="00D63060">
              <w:rPr>
                <w:rFonts w:ascii="Arial" w:hAnsi="Arial"/>
                <w:sz w:val="16"/>
                <w:szCs w:val="16"/>
                <w:lang w:eastAsia="zh-CN"/>
              </w:rPr>
              <w:t xml:space="preserve">and remote sensing instrument </w:t>
            </w:r>
            <w:proofErr w:type="spellStart"/>
            <w:r w:rsidR="00FD3270" w:rsidRPr="00D63060">
              <w:rPr>
                <w:rFonts w:ascii="Arial" w:hAnsi="Arial"/>
                <w:sz w:val="16"/>
                <w:szCs w:val="16"/>
                <w:lang w:eastAsia="zh-CN"/>
              </w:rPr>
              <w:t>intercomparison</w:t>
            </w:r>
            <w:proofErr w:type="spellEnd"/>
            <w:r w:rsidR="007A6E91" w:rsidRPr="00D63060">
              <w:rPr>
                <w:rFonts w:ascii="Arial" w:hAnsi="Arial"/>
                <w:sz w:val="16"/>
                <w:szCs w:val="16"/>
                <w:lang w:eastAsia="zh-CN"/>
              </w:rPr>
              <w:t>)</w:t>
            </w:r>
            <w:r w:rsidR="009866B3" w:rsidRPr="00D63060">
              <w:rPr>
                <w:rFonts w:ascii="Arial" w:hAnsi="Arial"/>
                <w:sz w:val="16"/>
                <w:szCs w:val="16"/>
                <w:lang w:eastAsia="zh-CN"/>
              </w:rPr>
              <w:t xml:space="preserve"> </w:t>
            </w:r>
          </w:p>
        </w:tc>
        <w:tc>
          <w:tcPr>
            <w:tcW w:w="993" w:type="dxa"/>
          </w:tcPr>
          <w:p w14:paraId="092B6C13" w14:textId="77777777" w:rsidR="00CB4E4F" w:rsidRPr="00D63060" w:rsidRDefault="0034508D"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2</w:t>
            </w:r>
          </w:p>
        </w:tc>
        <w:tc>
          <w:tcPr>
            <w:tcW w:w="1417" w:type="dxa"/>
          </w:tcPr>
          <w:p w14:paraId="61DDD8A3" w14:textId="77777777" w:rsidR="00CB4E4F" w:rsidRPr="00D63060" w:rsidRDefault="0034508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CIMO</w:t>
            </w:r>
          </w:p>
          <w:p w14:paraId="16CCC6D9" w14:textId="77777777" w:rsidR="0034508D" w:rsidRPr="00D63060" w:rsidRDefault="004B43DB"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Switzerland</w:t>
            </w:r>
          </w:p>
          <w:p w14:paraId="48F5404F" w14:textId="77777777" w:rsidR="00D61027" w:rsidRPr="00D63060" w:rsidRDefault="004B43DB"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Germany (?)</w:t>
            </w:r>
          </w:p>
        </w:tc>
        <w:tc>
          <w:tcPr>
            <w:tcW w:w="2800" w:type="dxa"/>
          </w:tcPr>
          <w:p w14:paraId="03B0E980" w14:textId="77777777" w:rsidR="005238E5" w:rsidRPr="00D63060" w:rsidRDefault="00D61027"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Feasibility study available</w:t>
            </w:r>
            <w:r w:rsidR="00C54B01" w:rsidRPr="00D63060">
              <w:rPr>
                <w:rStyle w:val="FootnoteReference"/>
                <w:rFonts w:ascii="Arial" w:hAnsi="Arial"/>
                <w:sz w:val="16"/>
                <w:szCs w:val="16"/>
                <w:lang w:eastAsia="zh-CN"/>
              </w:rPr>
              <w:footnoteReference w:id="5"/>
            </w:r>
            <w:r w:rsidR="006856DA" w:rsidRPr="00D63060">
              <w:rPr>
                <w:rFonts w:ascii="Arial" w:hAnsi="Arial"/>
                <w:sz w:val="16"/>
                <w:szCs w:val="16"/>
                <w:lang w:eastAsia="zh-CN"/>
              </w:rPr>
              <w:t>.</w:t>
            </w:r>
          </w:p>
          <w:p w14:paraId="34FA7BF6" w14:textId="77777777" w:rsidR="00D61027" w:rsidRPr="00D63060" w:rsidRDefault="005238E5"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 s</w:t>
            </w:r>
            <w:r w:rsidR="006856DA" w:rsidRPr="00D63060">
              <w:rPr>
                <w:rFonts w:ascii="Arial" w:hAnsi="Arial"/>
                <w:sz w:val="16"/>
                <w:szCs w:val="16"/>
                <w:lang w:eastAsia="zh-CN"/>
              </w:rPr>
              <w:t xml:space="preserve">cheduled </w:t>
            </w:r>
            <w:r w:rsidRPr="00D63060">
              <w:rPr>
                <w:rFonts w:ascii="Arial" w:hAnsi="Arial"/>
                <w:sz w:val="16"/>
                <w:szCs w:val="16"/>
                <w:lang w:eastAsia="zh-CN"/>
              </w:rPr>
              <w:t xml:space="preserve">in </w:t>
            </w:r>
            <w:r w:rsidR="006856DA" w:rsidRPr="00D63060">
              <w:rPr>
                <w:rFonts w:ascii="Arial" w:hAnsi="Arial"/>
                <w:sz w:val="16"/>
                <w:szCs w:val="16"/>
                <w:lang w:eastAsia="zh-CN"/>
              </w:rPr>
              <w:t>2019</w:t>
            </w:r>
            <w:r w:rsidR="006856DA" w:rsidRPr="00D63060">
              <w:rPr>
                <w:rStyle w:val="FootnoteReference"/>
                <w:rFonts w:ascii="Arial" w:hAnsi="Arial"/>
                <w:sz w:val="16"/>
                <w:szCs w:val="16"/>
                <w:lang w:eastAsia="zh-CN"/>
              </w:rPr>
              <w:footnoteReference w:id="6"/>
            </w:r>
            <w:r w:rsidR="006856DA" w:rsidRPr="00D63060">
              <w:rPr>
                <w:rFonts w:ascii="Arial" w:hAnsi="Arial"/>
                <w:sz w:val="16"/>
                <w:szCs w:val="16"/>
                <w:lang w:eastAsia="zh-CN"/>
              </w:rPr>
              <w:t>.</w:t>
            </w:r>
            <w:r w:rsidR="00D61027" w:rsidRPr="00D63060">
              <w:rPr>
                <w:rFonts w:ascii="Arial" w:hAnsi="Arial"/>
                <w:sz w:val="16"/>
                <w:szCs w:val="16"/>
                <w:lang w:eastAsia="zh-CN"/>
              </w:rPr>
              <w:t xml:space="preserve"> </w:t>
            </w:r>
          </w:p>
          <w:p w14:paraId="08726982" w14:textId="77777777" w:rsidR="0034508D" w:rsidRPr="00D63060" w:rsidRDefault="0034508D"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 xml:space="preserve">Preferably on regular base </w:t>
            </w:r>
            <w:r w:rsidR="006856DA" w:rsidRPr="00D63060">
              <w:rPr>
                <w:rFonts w:ascii="Arial" w:hAnsi="Arial"/>
                <w:sz w:val="16"/>
                <w:szCs w:val="16"/>
                <w:lang w:eastAsia="zh-CN"/>
              </w:rPr>
              <w:t xml:space="preserve">in future </w:t>
            </w:r>
            <w:r w:rsidRPr="00D63060">
              <w:rPr>
                <w:rFonts w:ascii="Arial" w:hAnsi="Arial"/>
                <w:sz w:val="16"/>
                <w:szCs w:val="16"/>
                <w:lang w:eastAsia="zh-CN"/>
              </w:rPr>
              <w:t>(5/7 years)</w:t>
            </w:r>
          </w:p>
        </w:tc>
      </w:tr>
      <w:tr w:rsidR="00414A15" w:rsidRPr="00D63060" w14:paraId="679E42DC" w14:textId="77777777" w:rsidTr="00533A14">
        <w:trPr>
          <w:cantSplit/>
        </w:trPr>
        <w:tc>
          <w:tcPr>
            <w:tcW w:w="3856" w:type="dxa"/>
          </w:tcPr>
          <w:p w14:paraId="2BC120AE" w14:textId="391B6F3B" w:rsidR="00CB4E4F" w:rsidRPr="00D63060" w:rsidRDefault="00BC068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(3) </w:t>
            </w:r>
            <w:r w:rsidRPr="00BC068D">
              <w:rPr>
                <w:rFonts w:ascii="Arial" w:hAnsi="Arial"/>
                <w:sz w:val="16"/>
                <w:szCs w:val="16"/>
                <w:lang w:eastAsia="zh-CN"/>
              </w:rPr>
              <w:t xml:space="preserve">Vertical Aerosol and </w:t>
            </w:r>
            <w:r w:rsidRPr="00BC068D">
              <w:rPr>
                <w:rFonts w:ascii="Arial" w:hAnsi="Arial"/>
                <w:sz w:val="16"/>
                <w:szCs w:val="16"/>
                <w:lang w:eastAsia="zh-CN"/>
              </w:rPr>
              <w:t>volcanic ash</w:t>
            </w:r>
            <w:r w:rsidRPr="00BC068D">
              <w:rPr>
                <w:rFonts w:ascii="Arial" w:hAnsi="Arial"/>
                <w:sz w:val="16"/>
                <w:szCs w:val="16"/>
                <w:lang w:eastAsia="zh-CN"/>
              </w:rPr>
              <w:t xml:space="preserve"> concentration by optical remote-sensing </w:t>
            </w:r>
            <w:proofErr w:type="spellStart"/>
            <w:r w:rsidRPr="00BC068D">
              <w:rPr>
                <w:rFonts w:ascii="Arial" w:hAnsi="Arial"/>
                <w:sz w:val="16"/>
                <w:szCs w:val="16"/>
                <w:lang w:eastAsia="zh-CN"/>
              </w:rPr>
              <w:t>intercomparison</w:t>
            </w:r>
            <w:proofErr w:type="spellEnd"/>
          </w:p>
          <w:p w14:paraId="2B0F6B8F" w14:textId="73CD8C40" w:rsidR="0034508D" w:rsidRPr="00D63060" w:rsidRDefault="0034508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EA1938">
              <w:rPr>
                <w:rFonts w:ascii="Arial" w:hAnsi="Arial"/>
                <w:sz w:val="16"/>
              </w:rPr>
              <w:t xml:space="preserve">(ET-A3-II </w:t>
            </w:r>
            <w:proofErr w:type="spellStart"/>
            <w:r w:rsidRPr="00EA1938">
              <w:rPr>
                <w:rFonts w:ascii="Arial" w:hAnsi="Arial"/>
                <w:sz w:val="16"/>
              </w:rPr>
              <w:t>Workplan</w:t>
            </w:r>
            <w:proofErr w:type="spellEnd"/>
            <w:r w:rsidRPr="00EA1938">
              <w:rPr>
                <w:rFonts w:ascii="Arial" w:hAnsi="Arial"/>
                <w:sz w:val="16"/>
              </w:rPr>
              <w:t xml:space="preserve"> </w:t>
            </w:r>
            <w:r w:rsidR="00981D3E" w:rsidRPr="00EA1938">
              <w:rPr>
                <w:rFonts w:ascii="Arial" w:hAnsi="Arial"/>
                <w:sz w:val="16"/>
              </w:rPr>
              <w:t xml:space="preserve">Task </w:t>
            </w:r>
            <w:r w:rsidRPr="00EA1938">
              <w:rPr>
                <w:rFonts w:ascii="Arial" w:hAnsi="Arial"/>
                <w:sz w:val="16"/>
              </w:rPr>
              <w:t>7</w:t>
            </w:r>
            <w:r w:rsidRPr="00D63060">
              <w:rPr>
                <w:rFonts w:ascii="Arial" w:hAnsi="Arial"/>
                <w:sz w:val="16"/>
                <w:szCs w:val="16"/>
                <w:lang w:eastAsia="zh-CN"/>
              </w:rPr>
              <w:t>)</w:t>
            </w:r>
          </w:p>
        </w:tc>
        <w:tc>
          <w:tcPr>
            <w:tcW w:w="993" w:type="dxa"/>
          </w:tcPr>
          <w:p w14:paraId="099E1735" w14:textId="77777777" w:rsidR="00CB4E4F" w:rsidRPr="00D63060" w:rsidRDefault="0034508D"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3</w:t>
            </w:r>
          </w:p>
        </w:tc>
        <w:tc>
          <w:tcPr>
            <w:tcW w:w="1417" w:type="dxa"/>
          </w:tcPr>
          <w:p w14:paraId="10ECFFF5" w14:textId="77777777" w:rsidR="00CB4E4F" w:rsidRPr="00D63060" w:rsidRDefault="0034508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CIMO</w:t>
            </w:r>
          </w:p>
          <w:p w14:paraId="6F241A37" w14:textId="77777777" w:rsidR="004B43DB" w:rsidRPr="00D63060" w:rsidRDefault="004B43DB" w:rsidP="004B43DB">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France</w:t>
            </w:r>
          </w:p>
        </w:tc>
        <w:tc>
          <w:tcPr>
            <w:tcW w:w="2800" w:type="dxa"/>
          </w:tcPr>
          <w:p w14:paraId="570EA35E" w14:textId="77777777" w:rsidR="00CB4E4F" w:rsidRPr="00D63060" w:rsidRDefault="0034508D"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 xml:space="preserve">Scientific Reference Document </w:t>
            </w:r>
            <w:r w:rsidR="00D61027" w:rsidRPr="00D63060">
              <w:rPr>
                <w:rFonts w:ascii="Arial" w:hAnsi="Arial"/>
                <w:sz w:val="16"/>
                <w:szCs w:val="16"/>
                <w:lang w:eastAsia="zh-CN"/>
              </w:rPr>
              <w:t>(</w:t>
            </w:r>
            <w:r w:rsidRPr="00D63060">
              <w:rPr>
                <w:rFonts w:ascii="Arial" w:hAnsi="Arial"/>
                <w:sz w:val="16"/>
                <w:szCs w:val="16"/>
                <w:lang w:eastAsia="zh-CN"/>
              </w:rPr>
              <w:t>end of March 2018</w:t>
            </w:r>
            <w:r w:rsidR="00D61027" w:rsidRPr="00D63060">
              <w:rPr>
                <w:rFonts w:ascii="Arial" w:hAnsi="Arial"/>
                <w:sz w:val="16"/>
                <w:szCs w:val="16"/>
                <w:lang w:eastAsia="zh-CN"/>
              </w:rPr>
              <w:t>)</w:t>
            </w:r>
          </w:p>
        </w:tc>
      </w:tr>
      <w:tr w:rsidR="00414A15" w:rsidRPr="00D63060" w14:paraId="793AEE9A" w14:textId="77777777" w:rsidTr="00533A14">
        <w:trPr>
          <w:cantSplit/>
        </w:trPr>
        <w:tc>
          <w:tcPr>
            <w:tcW w:w="9066" w:type="dxa"/>
            <w:gridSpan w:val="4"/>
            <w:shd w:val="clear" w:color="auto" w:fill="CCFFFF"/>
          </w:tcPr>
          <w:p w14:paraId="2F520097" w14:textId="77777777" w:rsidR="00414A15" w:rsidRPr="00D63060" w:rsidRDefault="00414A15" w:rsidP="00414A15">
            <w:pPr>
              <w:pStyle w:val="ListParagraph"/>
              <w:tabs>
                <w:tab w:val="clear" w:pos="1134"/>
                <w:tab w:val="left" w:pos="567"/>
                <w:tab w:val="left" w:pos="4253"/>
              </w:tabs>
              <w:snapToGrid w:val="0"/>
              <w:spacing w:line="276" w:lineRule="auto"/>
              <w:ind w:left="0"/>
              <w:contextualSpacing w:val="0"/>
              <w:jc w:val="left"/>
              <w:rPr>
                <w:rFonts w:ascii="Arial" w:hAnsi="Arial"/>
                <w:b/>
                <w:sz w:val="16"/>
                <w:szCs w:val="16"/>
                <w:lang w:eastAsia="zh-CN"/>
              </w:rPr>
            </w:pPr>
            <w:r w:rsidRPr="00D63060">
              <w:rPr>
                <w:rFonts w:ascii="Arial" w:hAnsi="Arial"/>
                <w:b/>
                <w:sz w:val="16"/>
                <w:szCs w:val="16"/>
                <w:lang w:eastAsia="zh-CN"/>
              </w:rPr>
              <w:t>Of Interest</w:t>
            </w:r>
          </w:p>
          <w:p w14:paraId="03C35FB2" w14:textId="6CD13A0E" w:rsidR="00414A15" w:rsidRPr="00D63060" w:rsidRDefault="00414A15" w:rsidP="00414A15">
            <w:pPr>
              <w:pStyle w:val="ListParagraph"/>
              <w:tabs>
                <w:tab w:val="clear" w:pos="1134"/>
                <w:tab w:val="left" w:pos="567"/>
                <w:tab w:val="left" w:pos="4253"/>
              </w:tabs>
              <w:snapToGrid w:val="0"/>
              <w:spacing w:line="276" w:lineRule="auto"/>
              <w:ind w:left="0"/>
              <w:contextualSpacing w:val="0"/>
              <w:jc w:val="left"/>
              <w:rPr>
                <w:rFonts w:ascii="Arial" w:hAnsi="Arial"/>
                <w:b/>
                <w:sz w:val="16"/>
                <w:szCs w:val="16"/>
                <w:lang w:eastAsia="zh-CN"/>
              </w:rPr>
            </w:pPr>
          </w:p>
        </w:tc>
      </w:tr>
      <w:tr w:rsidR="00414A15" w:rsidRPr="00D63060" w14:paraId="39D8154A" w14:textId="77777777" w:rsidTr="00533A14">
        <w:trPr>
          <w:cantSplit/>
        </w:trPr>
        <w:tc>
          <w:tcPr>
            <w:tcW w:w="3856" w:type="dxa"/>
          </w:tcPr>
          <w:p w14:paraId="64E079F6" w14:textId="794EE457" w:rsidR="00E82F73" w:rsidRPr="00D63060" w:rsidRDefault="00BC068D"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(New) </w:t>
            </w:r>
            <w:proofErr w:type="spellStart"/>
            <w:r w:rsidR="00E82F73" w:rsidRPr="00D63060">
              <w:rPr>
                <w:rFonts w:ascii="Arial" w:hAnsi="Arial"/>
                <w:sz w:val="16"/>
                <w:szCs w:val="16"/>
                <w:lang w:eastAsia="zh-CN"/>
              </w:rPr>
              <w:t>Intercomparison</w:t>
            </w:r>
            <w:proofErr w:type="spellEnd"/>
            <w:r w:rsidR="00E82F73" w:rsidRPr="00D63060">
              <w:rPr>
                <w:rFonts w:ascii="Arial" w:hAnsi="Arial"/>
                <w:sz w:val="16"/>
                <w:szCs w:val="16"/>
                <w:lang w:eastAsia="zh-CN"/>
              </w:rPr>
              <w:t xml:space="preserve"> of Thermometers and Radiation Shields</w:t>
            </w:r>
          </w:p>
          <w:p w14:paraId="12B3C17D" w14:textId="77777777" w:rsidR="00E82F73" w:rsidRPr="00D63060" w:rsidRDefault="00E82F73"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993" w:type="dxa"/>
          </w:tcPr>
          <w:p w14:paraId="15129A33" w14:textId="77777777" w:rsidR="00E82F73" w:rsidRPr="00D63060" w:rsidRDefault="0026624F" w:rsidP="00E82F73">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new</w:t>
            </w:r>
          </w:p>
        </w:tc>
        <w:tc>
          <w:tcPr>
            <w:tcW w:w="1417" w:type="dxa"/>
          </w:tcPr>
          <w:p w14:paraId="05B25C70" w14:textId="77777777" w:rsidR="00E82F73" w:rsidRPr="00EA1938" w:rsidRDefault="00E82F73"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val="fr-FR" w:eastAsia="zh-CN"/>
              </w:rPr>
            </w:pPr>
            <w:proofErr w:type="spellStart"/>
            <w:r w:rsidRPr="00EA1938">
              <w:rPr>
                <w:rFonts w:ascii="Arial" w:hAnsi="Arial"/>
                <w:sz w:val="16"/>
                <w:szCs w:val="16"/>
                <w:lang w:val="fr-FR" w:eastAsia="zh-CN"/>
              </w:rPr>
              <w:t>Meteomet</w:t>
            </w:r>
            <w:proofErr w:type="spellEnd"/>
          </w:p>
          <w:p w14:paraId="2690FA39" w14:textId="77777777" w:rsidR="00E82F73" w:rsidRPr="00EA1938" w:rsidRDefault="00E82F73"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val="fr-FR" w:eastAsia="zh-CN"/>
              </w:rPr>
            </w:pPr>
            <w:r w:rsidRPr="00EA1938">
              <w:rPr>
                <w:rFonts w:ascii="Arial" w:hAnsi="Arial"/>
                <w:sz w:val="16"/>
                <w:szCs w:val="16"/>
                <w:lang w:val="fr-FR" w:eastAsia="zh-CN"/>
              </w:rPr>
              <w:t>BIPC/CCT</w:t>
            </w:r>
          </w:p>
          <w:p w14:paraId="22DC25C4" w14:textId="77777777" w:rsidR="00E82F73" w:rsidRPr="00EA1938" w:rsidRDefault="00E82F73"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val="fr-FR" w:eastAsia="zh-CN"/>
              </w:rPr>
            </w:pPr>
            <w:r w:rsidRPr="00EA1938">
              <w:rPr>
                <w:rFonts w:ascii="Arial" w:hAnsi="Arial"/>
                <w:sz w:val="16"/>
                <w:szCs w:val="16"/>
                <w:lang w:val="fr-FR" w:eastAsia="zh-CN"/>
              </w:rPr>
              <w:t>ET-A3-II</w:t>
            </w:r>
          </w:p>
        </w:tc>
        <w:tc>
          <w:tcPr>
            <w:tcW w:w="2800" w:type="dxa"/>
          </w:tcPr>
          <w:p w14:paraId="72A1877F" w14:textId="77777777" w:rsidR="00E82F73" w:rsidRPr="00D63060" w:rsidRDefault="00BE667C"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Feasibility study available</w:t>
            </w:r>
            <w:r w:rsidR="00C54B01" w:rsidRPr="00D63060">
              <w:rPr>
                <w:rStyle w:val="FootnoteReference"/>
                <w:rFonts w:ascii="Arial" w:hAnsi="Arial"/>
                <w:sz w:val="16"/>
                <w:szCs w:val="16"/>
                <w:lang w:eastAsia="zh-CN"/>
              </w:rPr>
              <w:footnoteReference w:id="7"/>
            </w:r>
            <w:r w:rsidRPr="00D63060">
              <w:rPr>
                <w:rFonts w:ascii="Arial" w:hAnsi="Arial"/>
                <w:sz w:val="16"/>
                <w:szCs w:val="16"/>
                <w:lang w:eastAsia="zh-CN"/>
              </w:rPr>
              <w:t>. Proposal during CIMO-17</w:t>
            </w:r>
          </w:p>
        </w:tc>
      </w:tr>
      <w:tr w:rsidR="00414A15" w:rsidRPr="00D63060" w14:paraId="7C5F64E5" w14:textId="77777777" w:rsidTr="00533A14">
        <w:trPr>
          <w:cantSplit/>
        </w:trPr>
        <w:tc>
          <w:tcPr>
            <w:tcW w:w="3856" w:type="dxa"/>
          </w:tcPr>
          <w:p w14:paraId="31B57EFE" w14:textId="6A9F1410" w:rsidR="00BE667C" w:rsidRPr="00D63060" w:rsidRDefault="00BC068D" w:rsidP="00BC068D">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Pr>
                <w:rFonts w:ascii="Arial" w:hAnsi="Arial"/>
                <w:sz w:val="16"/>
                <w:szCs w:val="16"/>
                <w:lang w:eastAsia="zh-CN"/>
              </w:rPr>
              <w:t xml:space="preserve">(New) </w:t>
            </w:r>
            <w:proofErr w:type="spellStart"/>
            <w:r w:rsidR="00BE667C" w:rsidRPr="00D63060">
              <w:rPr>
                <w:rFonts w:ascii="Arial" w:hAnsi="Arial"/>
                <w:sz w:val="16"/>
                <w:szCs w:val="16"/>
                <w:lang w:eastAsia="zh-CN"/>
              </w:rPr>
              <w:t>Intercomparison</w:t>
            </w:r>
            <w:proofErr w:type="spellEnd"/>
            <w:r w:rsidR="00BE667C" w:rsidRPr="00D63060">
              <w:rPr>
                <w:rFonts w:ascii="Arial" w:hAnsi="Arial"/>
                <w:sz w:val="16"/>
                <w:szCs w:val="16"/>
                <w:lang w:eastAsia="zh-CN"/>
              </w:rPr>
              <w:t xml:space="preserve"> of non-catchment type instruments</w:t>
            </w:r>
            <w:r w:rsidR="00C54B01" w:rsidRPr="00D63060">
              <w:rPr>
                <w:rFonts w:ascii="Arial" w:hAnsi="Arial"/>
                <w:sz w:val="16"/>
                <w:szCs w:val="16"/>
                <w:lang w:eastAsia="zh-CN"/>
              </w:rPr>
              <w:t xml:space="preserve"> for solid and liquid precipitation measurement (remote-sensing/new technologies)</w:t>
            </w:r>
            <w:r w:rsidR="00BE667C" w:rsidRPr="00D63060">
              <w:rPr>
                <w:rFonts w:ascii="Arial" w:hAnsi="Arial"/>
                <w:sz w:val="16"/>
                <w:szCs w:val="16"/>
                <w:lang w:eastAsia="zh-CN"/>
              </w:rPr>
              <w:t xml:space="preserve"> </w:t>
            </w:r>
          </w:p>
        </w:tc>
        <w:tc>
          <w:tcPr>
            <w:tcW w:w="993" w:type="dxa"/>
          </w:tcPr>
          <w:p w14:paraId="1AD59837" w14:textId="77777777" w:rsidR="00BE667C" w:rsidRPr="00D63060" w:rsidRDefault="00BE667C" w:rsidP="00E82F73">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new</w:t>
            </w:r>
          </w:p>
        </w:tc>
        <w:tc>
          <w:tcPr>
            <w:tcW w:w="1417" w:type="dxa"/>
          </w:tcPr>
          <w:p w14:paraId="0F3D2377" w14:textId="77777777" w:rsidR="00BE667C" w:rsidRPr="00EA1938" w:rsidRDefault="00BE667C"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val="fr-FR" w:eastAsia="zh-CN"/>
              </w:rPr>
            </w:pPr>
            <w:r w:rsidRPr="00EA1938">
              <w:rPr>
                <w:rFonts w:ascii="Arial" w:hAnsi="Arial"/>
                <w:sz w:val="16"/>
                <w:szCs w:val="16"/>
                <w:lang w:val="fr-FR" w:eastAsia="zh-CN"/>
              </w:rPr>
              <w:t>ET-OIST</w:t>
            </w:r>
          </w:p>
          <w:p w14:paraId="37864986" w14:textId="7FC08404" w:rsidR="00BE667C" w:rsidRPr="00EA1938" w:rsidRDefault="00BE667C"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val="fr-FR" w:eastAsia="zh-CN"/>
              </w:rPr>
            </w:pPr>
            <w:proofErr w:type="spellStart"/>
            <w:r w:rsidRPr="00EA1938">
              <w:rPr>
                <w:rFonts w:ascii="Arial" w:hAnsi="Arial"/>
                <w:sz w:val="16"/>
                <w:szCs w:val="16"/>
                <w:lang w:val="fr-FR" w:eastAsia="zh-CN"/>
              </w:rPr>
              <w:t>LeadCentre</w:t>
            </w:r>
            <w:proofErr w:type="spellEnd"/>
            <w:r w:rsidR="00414A15" w:rsidRPr="00EA1938">
              <w:rPr>
                <w:rFonts w:ascii="Arial" w:hAnsi="Arial"/>
                <w:sz w:val="16"/>
                <w:szCs w:val="16"/>
                <w:lang w:val="fr-FR" w:eastAsia="zh-CN"/>
              </w:rPr>
              <w:t xml:space="preserve"> </w:t>
            </w:r>
            <w:proofErr w:type="spellStart"/>
            <w:r w:rsidRPr="00EA1938">
              <w:rPr>
                <w:rFonts w:ascii="Arial" w:hAnsi="Arial"/>
                <w:sz w:val="16"/>
                <w:szCs w:val="16"/>
                <w:lang w:val="fr-FR" w:eastAsia="zh-CN"/>
              </w:rPr>
              <w:t>Italy</w:t>
            </w:r>
            <w:proofErr w:type="spellEnd"/>
          </w:p>
          <w:p w14:paraId="35BF637C" w14:textId="77777777" w:rsidR="00413B09" w:rsidRPr="00EA1938" w:rsidRDefault="00413B09"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val="fr-FR" w:eastAsia="zh-CN"/>
              </w:rPr>
            </w:pPr>
            <w:r w:rsidRPr="00EA1938">
              <w:rPr>
                <w:rFonts w:ascii="Arial" w:hAnsi="Arial"/>
                <w:sz w:val="16"/>
                <w:szCs w:val="16"/>
                <w:lang w:val="fr-FR" w:eastAsia="zh-CN"/>
              </w:rPr>
              <w:t xml:space="preserve">NCAR USA </w:t>
            </w:r>
          </w:p>
          <w:p w14:paraId="0A5862AB" w14:textId="77777777" w:rsidR="004A1211" w:rsidRPr="00D63060" w:rsidRDefault="004A1211"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RIC Japan</w:t>
            </w:r>
          </w:p>
          <w:p w14:paraId="7BCDECB2" w14:textId="77777777" w:rsidR="00413B09" w:rsidRPr="00D63060" w:rsidRDefault="00413B09"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25FE59CF" w14:textId="77777777" w:rsidR="00C54B01" w:rsidRPr="00D63060" w:rsidRDefault="00C54B01" w:rsidP="00C54B01">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u w:val="single"/>
                <w:lang w:eastAsia="zh-CN"/>
              </w:rPr>
              <w:t>Dual purpose</w:t>
            </w:r>
            <w:r w:rsidRPr="00D63060">
              <w:rPr>
                <w:rFonts w:ascii="Arial" w:hAnsi="Arial"/>
                <w:sz w:val="16"/>
                <w:szCs w:val="16"/>
                <w:lang w:eastAsia="zh-CN"/>
              </w:rPr>
              <w:t>: f</w:t>
            </w:r>
            <w:r w:rsidR="00BE667C" w:rsidRPr="00D63060">
              <w:rPr>
                <w:rFonts w:ascii="Arial" w:hAnsi="Arial"/>
                <w:sz w:val="16"/>
                <w:szCs w:val="16"/>
                <w:lang w:eastAsia="zh-CN"/>
              </w:rPr>
              <w:t>ollow-up of SPICE</w:t>
            </w:r>
            <w:r w:rsidRPr="00D63060">
              <w:rPr>
                <w:rFonts w:ascii="Arial" w:hAnsi="Arial"/>
                <w:sz w:val="16"/>
                <w:szCs w:val="16"/>
                <w:lang w:eastAsia="zh-CN"/>
              </w:rPr>
              <w:t xml:space="preserve"> and comparison of visibility and present weather sensors (optical) for AWS.</w:t>
            </w:r>
          </w:p>
          <w:p w14:paraId="29C81877" w14:textId="77777777" w:rsidR="00BE667C" w:rsidRPr="00D63060" w:rsidRDefault="00BE667C" w:rsidP="00C54B01">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Proposal during CIMO-17</w:t>
            </w:r>
          </w:p>
        </w:tc>
      </w:tr>
      <w:tr w:rsidR="00414A15" w:rsidRPr="00D63060" w14:paraId="38C41905" w14:textId="77777777" w:rsidTr="00533A14">
        <w:trPr>
          <w:cantSplit/>
        </w:trPr>
        <w:tc>
          <w:tcPr>
            <w:tcW w:w="9066" w:type="dxa"/>
            <w:gridSpan w:val="4"/>
            <w:shd w:val="clear" w:color="auto" w:fill="CCFFFF"/>
          </w:tcPr>
          <w:p w14:paraId="77ED778B" w14:textId="77777777" w:rsidR="00414A15" w:rsidRPr="00D63060" w:rsidRDefault="00414A15" w:rsidP="00414A15">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b/>
                <w:sz w:val="16"/>
                <w:szCs w:val="16"/>
                <w:lang w:eastAsia="zh-CN"/>
              </w:rPr>
              <w:t xml:space="preserve">Regularly scheduled </w:t>
            </w:r>
            <w:r w:rsidRPr="00D63060">
              <w:rPr>
                <w:rFonts w:ascii="Arial" w:hAnsi="Arial"/>
                <w:sz w:val="16"/>
                <w:szCs w:val="16"/>
                <w:lang w:eastAsia="zh-CN"/>
              </w:rPr>
              <w:t>(to be inserted in a separated list)</w:t>
            </w:r>
          </w:p>
          <w:p w14:paraId="2E48C541" w14:textId="5B1B7C17" w:rsidR="00414A15" w:rsidRPr="00D63060" w:rsidRDefault="00414A15" w:rsidP="00414A15">
            <w:pPr>
              <w:pStyle w:val="ListParagraph"/>
              <w:tabs>
                <w:tab w:val="clear" w:pos="1134"/>
                <w:tab w:val="left" w:pos="567"/>
                <w:tab w:val="left" w:pos="4253"/>
              </w:tabs>
              <w:snapToGrid w:val="0"/>
              <w:spacing w:line="276" w:lineRule="auto"/>
              <w:ind w:left="0"/>
              <w:contextualSpacing w:val="0"/>
              <w:jc w:val="left"/>
              <w:rPr>
                <w:rFonts w:ascii="Arial" w:hAnsi="Arial"/>
                <w:b/>
                <w:sz w:val="16"/>
                <w:szCs w:val="16"/>
                <w:lang w:eastAsia="zh-CN"/>
              </w:rPr>
            </w:pPr>
          </w:p>
        </w:tc>
      </w:tr>
      <w:tr w:rsidR="00414A15" w:rsidRPr="00D63060" w14:paraId="5DF76F89" w14:textId="77777777" w:rsidTr="00533A14">
        <w:trPr>
          <w:cantSplit/>
        </w:trPr>
        <w:tc>
          <w:tcPr>
            <w:tcW w:w="3856" w:type="dxa"/>
          </w:tcPr>
          <w:p w14:paraId="56009674" w14:textId="6C870D69" w:rsidR="00E82F73" w:rsidRPr="00D63060" w:rsidRDefault="00BC068D"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Pr>
                <w:rFonts w:ascii="Arial" w:hAnsi="Arial"/>
                <w:sz w:val="16"/>
                <w:szCs w:val="16"/>
                <w:lang w:eastAsia="zh-CN"/>
              </w:rPr>
              <w:t xml:space="preserve">(1) </w:t>
            </w:r>
            <w:r w:rsidRPr="00BC068D">
              <w:rPr>
                <w:rFonts w:ascii="Arial" w:hAnsi="Arial"/>
                <w:sz w:val="16"/>
                <w:szCs w:val="16"/>
                <w:lang w:eastAsia="zh-CN"/>
              </w:rPr>
              <w:t xml:space="preserve">International </w:t>
            </w:r>
            <w:proofErr w:type="spellStart"/>
            <w:r w:rsidRPr="00BC068D">
              <w:rPr>
                <w:rFonts w:ascii="Arial" w:hAnsi="Arial"/>
                <w:sz w:val="16"/>
                <w:szCs w:val="16"/>
                <w:lang w:eastAsia="zh-CN"/>
              </w:rPr>
              <w:t>Pyrheliometer</w:t>
            </w:r>
            <w:proofErr w:type="spellEnd"/>
            <w:r w:rsidRPr="00BC068D">
              <w:rPr>
                <w:rFonts w:ascii="Arial" w:hAnsi="Arial"/>
                <w:sz w:val="16"/>
                <w:szCs w:val="16"/>
                <w:lang w:eastAsia="zh-CN"/>
              </w:rPr>
              <w:t xml:space="preserve"> </w:t>
            </w:r>
            <w:proofErr w:type="spellStart"/>
            <w:r w:rsidRPr="00BC068D">
              <w:rPr>
                <w:rFonts w:ascii="Arial" w:hAnsi="Arial"/>
                <w:sz w:val="16"/>
                <w:szCs w:val="16"/>
                <w:lang w:eastAsia="zh-CN"/>
              </w:rPr>
              <w:t>Intercomparison</w:t>
            </w:r>
            <w:proofErr w:type="spellEnd"/>
            <w:r w:rsidRPr="00BC068D">
              <w:rPr>
                <w:rFonts w:ascii="Arial" w:hAnsi="Arial"/>
                <w:sz w:val="16"/>
                <w:szCs w:val="16"/>
                <w:lang w:eastAsia="zh-CN"/>
              </w:rPr>
              <w:t xml:space="preserve"> </w:t>
            </w:r>
            <w:r w:rsidR="00865D19" w:rsidRPr="00D63060">
              <w:rPr>
                <w:rFonts w:ascii="Arial" w:hAnsi="Arial"/>
                <w:sz w:val="16"/>
                <w:szCs w:val="16"/>
                <w:lang w:eastAsia="zh-CN"/>
              </w:rPr>
              <w:t>(I</w:t>
            </w:r>
            <w:r w:rsidR="00E82F73" w:rsidRPr="00D63060">
              <w:rPr>
                <w:rFonts w:ascii="Arial" w:hAnsi="Arial"/>
                <w:sz w:val="16"/>
                <w:szCs w:val="16"/>
                <w:lang w:eastAsia="zh-CN"/>
              </w:rPr>
              <w:t>PCs</w:t>
            </w:r>
            <w:r w:rsidR="00865D19" w:rsidRPr="00D63060">
              <w:rPr>
                <w:rFonts w:ascii="Arial" w:hAnsi="Arial"/>
                <w:sz w:val="16"/>
                <w:szCs w:val="16"/>
                <w:lang w:eastAsia="zh-CN"/>
              </w:rPr>
              <w:t>)</w:t>
            </w:r>
          </w:p>
        </w:tc>
        <w:tc>
          <w:tcPr>
            <w:tcW w:w="993" w:type="dxa"/>
          </w:tcPr>
          <w:p w14:paraId="6F98BE79" w14:textId="77777777" w:rsidR="00E82F73" w:rsidRPr="00D63060" w:rsidRDefault="00E82F73" w:rsidP="00E82F73">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1</w:t>
            </w:r>
          </w:p>
        </w:tc>
        <w:tc>
          <w:tcPr>
            <w:tcW w:w="1417" w:type="dxa"/>
          </w:tcPr>
          <w:p w14:paraId="51D01C18" w14:textId="77777777" w:rsidR="00E82F73" w:rsidRPr="00D63060" w:rsidRDefault="00591B8F"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CIMO</w:t>
            </w:r>
          </w:p>
          <w:p w14:paraId="37D2B38A" w14:textId="77777777" w:rsidR="00591B8F" w:rsidRPr="00D63060" w:rsidRDefault="00591B8F"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ET-A3-II</w:t>
            </w:r>
          </w:p>
        </w:tc>
        <w:tc>
          <w:tcPr>
            <w:tcW w:w="2800" w:type="dxa"/>
          </w:tcPr>
          <w:p w14:paraId="293E8169" w14:textId="77777777" w:rsidR="00E82F73" w:rsidRPr="00D63060" w:rsidRDefault="00E82F73"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Every 5 years</w:t>
            </w:r>
          </w:p>
        </w:tc>
      </w:tr>
      <w:tr w:rsidR="00414A15" w:rsidRPr="00D63060" w14:paraId="58ED8BB1" w14:textId="77777777" w:rsidTr="00533A14">
        <w:trPr>
          <w:cantSplit/>
        </w:trPr>
        <w:tc>
          <w:tcPr>
            <w:tcW w:w="3856" w:type="dxa"/>
          </w:tcPr>
          <w:p w14:paraId="787EC52A" w14:textId="5896D25B" w:rsidR="00E82F73" w:rsidRPr="00D63060" w:rsidRDefault="00BC068D"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Pr>
                <w:rFonts w:ascii="Arial" w:hAnsi="Arial"/>
                <w:sz w:val="16"/>
                <w:szCs w:val="16"/>
                <w:lang w:eastAsia="zh-CN"/>
              </w:rPr>
              <w:t xml:space="preserve">(New) </w:t>
            </w:r>
            <w:r w:rsidR="00865D19" w:rsidRPr="00D63060">
              <w:rPr>
                <w:rFonts w:ascii="Arial" w:hAnsi="Arial"/>
                <w:sz w:val="16"/>
                <w:szCs w:val="16"/>
                <w:lang w:eastAsia="zh-CN"/>
              </w:rPr>
              <w:t xml:space="preserve">International </w:t>
            </w:r>
            <w:proofErr w:type="spellStart"/>
            <w:r w:rsidR="00865D19" w:rsidRPr="00D63060">
              <w:rPr>
                <w:rFonts w:ascii="Arial" w:hAnsi="Arial"/>
                <w:sz w:val="16"/>
                <w:szCs w:val="16"/>
                <w:lang w:eastAsia="zh-CN"/>
              </w:rPr>
              <w:t>Pyrgeometer</w:t>
            </w:r>
            <w:proofErr w:type="spellEnd"/>
            <w:r w:rsidR="00865D19" w:rsidRPr="00D63060">
              <w:rPr>
                <w:rFonts w:ascii="Arial" w:hAnsi="Arial"/>
                <w:sz w:val="16"/>
                <w:szCs w:val="16"/>
                <w:lang w:eastAsia="zh-CN"/>
              </w:rPr>
              <w:t xml:space="preserve"> Comparisons (</w:t>
            </w:r>
            <w:proofErr w:type="spellStart"/>
            <w:r w:rsidR="00E82F73" w:rsidRPr="00D63060">
              <w:rPr>
                <w:rFonts w:ascii="Arial" w:hAnsi="Arial"/>
                <w:sz w:val="16"/>
                <w:szCs w:val="16"/>
                <w:lang w:eastAsia="zh-CN"/>
              </w:rPr>
              <w:t>IPyCs</w:t>
            </w:r>
            <w:proofErr w:type="spellEnd"/>
            <w:r w:rsidR="00E82F73" w:rsidRPr="00D63060">
              <w:rPr>
                <w:rFonts w:ascii="Arial" w:hAnsi="Arial"/>
                <w:sz w:val="16"/>
                <w:szCs w:val="16"/>
                <w:lang w:eastAsia="zh-CN"/>
              </w:rPr>
              <w:t>)</w:t>
            </w:r>
          </w:p>
        </w:tc>
        <w:tc>
          <w:tcPr>
            <w:tcW w:w="993" w:type="dxa"/>
          </w:tcPr>
          <w:p w14:paraId="325ED9C4" w14:textId="77777777" w:rsidR="00E82F73" w:rsidRPr="00D63060" w:rsidRDefault="00E82F73"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p>
        </w:tc>
        <w:tc>
          <w:tcPr>
            <w:tcW w:w="1417" w:type="dxa"/>
          </w:tcPr>
          <w:p w14:paraId="7BD4F144" w14:textId="77777777" w:rsidR="00591B8F" w:rsidRPr="00D63060" w:rsidRDefault="00591B8F"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CIMO</w:t>
            </w:r>
          </w:p>
          <w:p w14:paraId="3338BF55" w14:textId="77777777" w:rsidR="00E82F73" w:rsidRPr="00D63060" w:rsidRDefault="00E82F73"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ET-A3-II</w:t>
            </w:r>
          </w:p>
        </w:tc>
        <w:tc>
          <w:tcPr>
            <w:tcW w:w="2800" w:type="dxa"/>
          </w:tcPr>
          <w:p w14:paraId="2310DCA6" w14:textId="77777777" w:rsidR="00E82F73" w:rsidRPr="00D63060" w:rsidRDefault="00E82F73"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In conjunction with IPCs</w:t>
            </w:r>
          </w:p>
        </w:tc>
      </w:tr>
      <w:tr w:rsidR="00414A15" w:rsidRPr="00D63060" w14:paraId="7A96C795" w14:textId="77777777" w:rsidTr="00533A14">
        <w:trPr>
          <w:cantSplit/>
        </w:trPr>
        <w:tc>
          <w:tcPr>
            <w:tcW w:w="3856" w:type="dxa"/>
          </w:tcPr>
          <w:p w14:paraId="2C14F8C4" w14:textId="55E4E8C6" w:rsidR="00E82F73" w:rsidRPr="00D63060" w:rsidRDefault="00BC068D"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Pr>
                <w:rFonts w:ascii="Arial" w:hAnsi="Arial"/>
                <w:sz w:val="16"/>
                <w:szCs w:val="16"/>
                <w:lang w:eastAsia="zh-CN"/>
              </w:rPr>
              <w:t xml:space="preserve">(7) </w:t>
            </w:r>
            <w:r w:rsidRPr="00BC068D">
              <w:rPr>
                <w:rFonts w:ascii="Arial" w:hAnsi="Arial"/>
                <w:sz w:val="16"/>
                <w:szCs w:val="16"/>
                <w:highlight w:val="yellow"/>
                <w:lang w:eastAsia="zh-CN"/>
              </w:rPr>
              <w:t>WMO</w:t>
            </w:r>
            <w:r>
              <w:rPr>
                <w:rFonts w:ascii="Arial" w:hAnsi="Arial"/>
                <w:sz w:val="16"/>
                <w:szCs w:val="16"/>
                <w:lang w:eastAsia="zh-CN"/>
              </w:rPr>
              <w:t xml:space="preserve"> </w:t>
            </w:r>
            <w:r w:rsidR="00865D19" w:rsidRPr="00D63060">
              <w:rPr>
                <w:rFonts w:ascii="Arial" w:hAnsi="Arial"/>
                <w:sz w:val="16"/>
                <w:szCs w:val="16"/>
                <w:lang w:eastAsia="zh-CN"/>
              </w:rPr>
              <w:t xml:space="preserve">Regional </w:t>
            </w:r>
            <w:proofErr w:type="spellStart"/>
            <w:r w:rsidR="00865D19" w:rsidRPr="00D63060">
              <w:rPr>
                <w:rFonts w:ascii="Arial" w:hAnsi="Arial"/>
                <w:sz w:val="16"/>
                <w:szCs w:val="16"/>
                <w:lang w:eastAsia="zh-CN"/>
              </w:rPr>
              <w:t>Pyrheliometer</w:t>
            </w:r>
            <w:proofErr w:type="spellEnd"/>
            <w:r w:rsidR="00865D19" w:rsidRPr="00D63060">
              <w:rPr>
                <w:rFonts w:ascii="Arial" w:hAnsi="Arial"/>
                <w:sz w:val="16"/>
                <w:szCs w:val="16"/>
                <w:lang w:eastAsia="zh-CN"/>
              </w:rPr>
              <w:t xml:space="preserve"> Comparisons (</w:t>
            </w:r>
            <w:r w:rsidR="00E82F73" w:rsidRPr="00D63060">
              <w:rPr>
                <w:rFonts w:ascii="Arial" w:hAnsi="Arial"/>
                <w:sz w:val="16"/>
                <w:szCs w:val="16"/>
                <w:lang w:eastAsia="zh-CN"/>
              </w:rPr>
              <w:t>RPCs</w:t>
            </w:r>
            <w:r w:rsidR="00865D19" w:rsidRPr="00D63060">
              <w:rPr>
                <w:rFonts w:ascii="Arial" w:hAnsi="Arial"/>
                <w:sz w:val="16"/>
                <w:szCs w:val="16"/>
                <w:lang w:eastAsia="zh-CN"/>
              </w:rPr>
              <w:t>)</w:t>
            </w:r>
          </w:p>
        </w:tc>
        <w:tc>
          <w:tcPr>
            <w:tcW w:w="993" w:type="dxa"/>
          </w:tcPr>
          <w:p w14:paraId="3B984D85" w14:textId="77777777" w:rsidR="00E82F73" w:rsidRPr="00D63060" w:rsidRDefault="00E82F73"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7</w:t>
            </w:r>
          </w:p>
        </w:tc>
        <w:tc>
          <w:tcPr>
            <w:tcW w:w="1417" w:type="dxa"/>
          </w:tcPr>
          <w:p w14:paraId="5CE2CABF" w14:textId="77777777" w:rsidR="00591B8F" w:rsidRPr="00D63060" w:rsidRDefault="00591B8F"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CIMO</w:t>
            </w:r>
          </w:p>
          <w:p w14:paraId="0388DCA7" w14:textId="77777777" w:rsidR="00E82F73" w:rsidRPr="00D63060" w:rsidRDefault="00E82F73"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RAs</w:t>
            </w:r>
          </w:p>
        </w:tc>
        <w:tc>
          <w:tcPr>
            <w:tcW w:w="2800" w:type="dxa"/>
          </w:tcPr>
          <w:p w14:paraId="3485AF49" w14:textId="77777777" w:rsidR="00E82F73" w:rsidRPr="00D63060" w:rsidRDefault="00E82F73"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Multi-regional, not international</w:t>
            </w:r>
          </w:p>
          <w:p w14:paraId="07A25B57" w14:textId="77777777" w:rsidR="00E82F73" w:rsidRPr="00D63060" w:rsidRDefault="00E82F73"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Every 2/3 years</w:t>
            </w:r>
          </w:p>
        </w:tc>
      </w:tr>
      <w:tr w:rsidR="00414A15" w:rsidRPr="00D63060" w14:paraId="32BD428B" w14:textId="77777777" w:rsidTr="00533A14">
        <w:trPr>
          <w:cantSplit/>
        </w:trPr>
        <w:tc>
          <w:tcPr>
            <w:tcW w:w="3856" w:type="dxa"/>
          </w:tcPr>
          <w:p w14:paraId="05739B10" w14:textId="141A7354" w:rsidR="00E82F73" w:rsidRPr="00D63060" w:rsidRDefault="00BC068D" w:rsidP="00001C0C">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(5) </w:t>
            </w:r>
            <w:r w:rsidRPr="00BC068D">
              <w:rPr>
                <w:rFonts w:ascii="Arial" w:hAnsi="Arial"/>
                <w:sz w:val="16"/>
                <w:szCs w:val="16"/>
                <w:lang w:eastAsia="zh-CN"/>
              </w:rPr>
              <w:t xml:space="preserve">Regional </w:t>
            </w:r>
            <w:proofErr w:type="spellStart"/>
            <w:r w:rsidRPr="00BC068D">
              <w:rPr>
                <w:rFonts w:ascii="Arial" w:hAnsi="Arial"/>
                <w:sz w:val="16"/>
                <w:szCs w:val="16"/>
                <w:lang w:eastAsia="zh-CN"/>
              </w:rPr>
              <w:t>intercomparison</w:t>
            </w:r>
            <w:proofErr w:type="spellEnd"/>
            <w:r w:rsidRPr="00BC068D">
              <w:rPr>
                <w:rFonts w:ascii="Arial" w:hAnsi="Arial"/>
                <w:sz w:val="16"/>
                <w:szCs w:val="16"/>
                <w:lang w:eastAsia="zh-CN"/>
              </w:rPr>
              <w:t xml:space="preserve"> of reference </w:t>
            </w:r>
            <w:proofErr w:type="spellStart"/>
            <w:r w:rsidRPr="00BC068D">
              <w:rPr>
                <w:rFonts w:ascii="Arial" w:hAnsi="Arial"/>
                <w:sz w:val="16"/>
                <w:szCs w:val="16"/>
                <w:lang w:eastAsia="zh-CN"/>
              </w:rPr>
              <w:t>pyranometers</w:t>
            </w:r>
            <w:proofErr w:type="spellEnd"/>
            <w:r w:rsidRPr="00BC068D">
              <w:rPr>
                <w:rFonts w:ascii="Arial" w:hAnsi="Arial"/>
                <w:sz w:val="16"/>
                <w:szCs w:val="16"/>
                <w:lang w:eastAsia="zh-CN"/>
              </w:rPr>
              <w:t xml:space="preserve"> of the </w:t>
            </w:r>
            <w:r w:rsidRPr="00BC068D">
              <w:rPr>
                <w:rFonts w:ascii="Arial" w:hAnsi="Arial"/>
                <w:sz w:val="16"/>
                <w:szCs w:val="16"/>
                <w:highlight w:val="yellow"/>
                <w:lang w:eastAsia="zh-CN"/>
              </w:rPr>
              <w:t>WMO</w:t>
            </w:r>
            <w:r w:rsidRPr="00BC068D">
              <w:rPr>
                <w:rFonts w:ascii="Arial" w:hAnsi="Arial"/>
                <w:sz w:val="16"/>
                <w:szCs w:val="16"/>
                <w:lang w:eastAsia="zh-CN"/>
              </w:rPr>
              <w:t xml:space="preserve"> RA VI Members</w:t>
            </w:r>
            <w:r w:rsidRPr="00BC068D">
              <w:rPr>
                <w:rFonts w:ascii="Arial" w:hAnsi="Arial"/>
                <w:sz w:val="16"/>
                <w:szCs w:val="16"/>
                <w:lang w:eastAsia="zh-CN"/>
              </w:rPr>
              <w:t xml:space="preserve"> </w:t>
            </w:r>
            <w:r w:rsidR="00E82F73" w:rsidRPr="00D63060">
              <w:rPr>
                <w:rFonts w:ascii="Arial" w:hAnsi="Arial"/>
                <w:sz w:val="16"/>
                <w:szCs w:val="16"/>
                <w:lang w:eastAsia="zh-CN"/>
              </w:rPr>
              <w:t>(global irradiance)</w:t>
            </w:r>
          </w:p>
        </w:tc>
        <w:tc>
          <w:tcPr>
            <w:tcW w:w="993" w:type="dxa"/>
          </w:tcPr>
          <w:p w14:paraId="3F107913" w14:textId="77777777" w:rsidR="00E82F73" w:rsidRPr="00D63060" w:rsidRDefault="00E82F73"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5</w:t>
            </w:r>
          </w:p>
        </w:tc>
        <w:tc>
          <w:tcPr>
            <w:tcW w:w="1417" w:type="dxa"/>
          </w:tcPr>
          <w:p w14:paraId="76019395" w14:textId="21F554FA" w:rsidR="00E82F73" w:rsidRPr="00D63060" w:rsidRDefault="00E82F73"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RA</w:t>
            </w:r>
            <w:r w:rsidR="00D63060">
              <w:rPr>
                <w:rFonts w:ascii="Arial" w:hAnsi="Arial"/>
                <w:sz w:val="16"/>
                <w:szCs w:val="16"/>
                <w:lang w:eastAsia="zh-CN"/>
              </w:rPr>
              <w:t xml:space="preserve"> </w:t>
            </w:r>
            <w:r w:rsidRPr="00D63060">
              <w:rPr>
                <w:rFonts w:ascii="Arial" w:hAnsi="Arial"/>
                <w:sz w:val="16"/>
                <w:szCs w:val="16"/>
                <w:lang w:eastAsia="zh-CN"/>
              </w:rPr>
              <w:t>VI</w:t>
            </w:r>
          </w:p>
        </w:tc>
        <w:tc>
          <w:tcPr>
            <w:tcW w:w="2800" w:type="dxa"/>
          </w:tcPr>
          <w:p w14:paraId="3587B87C" w14:textId="77777777" w:rsidR="00363A2D" w:rsidRPr="00D63060" w:rsidRDefault="00E82F73" w:rsidP="00001C0C">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In conjunction with RPCs</w:t>
            </w:r>
            <w:r w:rsidR="00363A2D" w:rsidRPr="00D63060">
              <w:rPr>
                <w:rFonts w:ascii="Arial" w:hAnsi="Arial"/>
                <w:sz w:val="16"/>
                <w:szCs w:val="16"/>
                <w:lang w:eastAsia="zh-CN"/>
              </w:rPr>
              <w:t>.</w:t>
            </w:r>
          </w:p>
        </w:tc>
      </w:tr>
      <w:tr w:rsidR="00414A15" w:rsidRPr="00D63060" w14:paraId="050FCA47" w14:textId="77777777" w:rsidTr="00533A14">
        <w:trPr>
          <w:cantSplit/>
        </w:trPr>
        <w:tc>
          <w:tcPr>
            <w:tcW w:w="9066" w:type="dxa"/>
            <w:gridSpan w:val="4"/>
            <w:shd w:val="clear" w:color="auto" w:fill="CCFFFF"/>
          </w:tcPr>
          <w:p w14:paraId="6C1015C4" w14:textId="77777777" w:rsidR="00414A15" w:rsidRPr="00D63060" w:rsidRDefault="00414A15" w:rsidP="00414A15">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b/>
                <w:sz w:val="16"/>
                <w:szCs w:val="16"/>
                <w:lang w:eastAsia="zh-CN"/>
              </w:rPr>
              <w:t xml:space="preserve">On-going </w:t>
            </w:r>
            <w:r w:rsidRPr="00D63060">
              <w:rPr>
                <w:rFonts w:ascii="Arial" w:hAnsi="Arial"/>
                <w:sz w:val="16"/>
                <w:szCs w:val="16"/>
                <w:lang w:eastAsia="zh-CN"/>
              </w:rPr>
              <w:t>(to inserted in a separated list)</w:t>
            </w:r>
          </w:p>
          <w:p w14:paraId="402FCE72" w14:textId="4547922C" w:rsidR="00414A15" w:rsidRPr="00D63060" w:rsidRDefault="00414A15" w:rsidP="00414A15">
            <w:pPr>
              <w:pStyle w:val="ListParagraph"/>
              <w:tabs>
                <w:tab w:val="clear" w:pos="1134"/>
                <w:tab w:val="left" w:pos="567"/>
                <w:tab w:val="left" w:pos="4253"/>
              </w:tabs>
              <w:snapToGrid w:val="0"/>
              <w:spacing w:line="276" w:lineRule="auto"/>
              <w:ind w:left="0"/>
              <w:contextualSpacing w:val="0"/>
              <w:jc w:val="left"/>
              <w:rPr>
                <w:rFonts w:ascii="Arial" w:hAnsi="Arial"/>
                <w:b/>
                <w:sz w:val="16"/>
                <w:szCs w:val="16"/>
                <w:lang w:eastAsia="zh-CN"/>
              </w:rPr>
            </w:pPr>
          </w:p>
        </w:tc>
      </w:tr>
      <w:tr w:rsidR="00414A15" w:rsidRPr="00D63060" w14:paraId="27C2D0EA" w14:textId="77777777" w:rsidTr="00533A14">
        <w:trPr>
          <w:cantSplit/>
        </w:trPr>
        <w:tc>
          <w:tcPr>
            <w:tcW w:w="3856" w:type="dxa"/>
          </w:tcPr>
          <w:p w14:paraId="49CFB79F" w14:textId="1253AB76" w:rsidR="00E82F73" w:rsidRPr="00D63060" w:rsidRDefault="00BC068D"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(6) </w:t>
            </w:r>
            <w:r w:rsidR="00E82F73" w:rsidRPr="00EA1938">
              <w:rPr>
                <w:rFonts w:ascii="Arial" w:hAnsi="Arial"/>
                <w:sz w:val="16"/>
                <w:highlight w:val="yellow"/>
              </w:rPr>
              <w:t>WMO</w:t>
            </w:r>
            <w:r w:rsidR="00E82F73" w:rsidRPr="00D63060">
              <w:rPr>
                <w:rFonts w:ascii="Arial" w:hAnsi="Arial"/>
                <w:sz w:val="16"/>
                <w:szCs w:val="16"/>
                <w:lang w:eastAsia="zh-CN"/>
              </w:rPr>
              <w:t xml:space="preserve"> SPICE</w:t>
            </w:r>
            <w:r w:rsidR="00E82F73" w:rsidRPr="00D63060">
              <w:rPr>
                <w:rStyle w:val="FootnoteReference"/>
                <w:rFonts w:ascii="Arial" w:hAnsi="Arial"/>
                <w:sz w:val="16"/>
                <w:szCs w:val="16"/>
                <w:lang w:eastAsia="zh-CN"/>
              </w:rPr>
              <w:footnoteReference w:id="8"/>
            </w:r>
          </w:p>
        </w:tc>
        <w:tc>
          <w:tcPr>
            <w:tcW w:w="993" w:type="dxa"/>
          </w:tcPr>
          <w:p w14:paraId="40C42095" w14:textId="77777777" w:rsidR="00E82F73" w:rsidRPr="00D63060" w:rsidRDefault="00E82F73"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6</w:t>
            </w:r>
          </w:p>
        </w:tc>
        <w:tc>
          <w:tcPr>
            <w:tcW w:w="1417" w:type="dxa"/>
          </w:tcPr>
          <w:p w14:paraId="3F22DB75" w14:textId="77777777" w:rsidR="00E82F73" w:rsidRPr="00D63060" w:rsidRDefault="00E82F73"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3749DD7D" w14:textId="77777777" w:rsidR="00E82F73" w:rsidRPr="00D63060" w:rsidRDefault="00E82F73" w:rsidP="00001C0C">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Final Report in August 2018</w:t>
            </w:r>
          </w:p>
        </w:tc>
      </w:tr>
      <w:tr w:rsidR="00414A15" w:rsidRPr="00D63060" w14:paraId="3E4DCED5" w14:textId="77777777" w:rsidTr="00533A14">
        <w:trPr>
          <w:cantSplit/>
        </w:trPr>
        <w:tc>
          <w:tcPr>
            <w:tcW w:w="9066" w:type="dxa"/>
            <w:gridSpan w:val="4"/>
            <w:shd w:val="clear" w:color="auto" w:fill="CCFFFF"/>
          </w:tcPr>
          <w:p w14:paraId="23DC88A3" w14:textId="77777777" w:rsidR="00414A15" w:rsidRPr="00D63060" w:rsidRDefault="00414A15" w:rsidP="00CB4E4F">
            <w:pPr>
              <w:pStyle w:val="ListParagraph"/>
              <w:tabs>
                <w:tab w:val="clear" w:pos="1134"/>
                <w:tab w:val="left" w:pos="567"/>
                <w:tab w:val="left" w:pos="4253"/>
              </w:tabs>
              <w:snapToGrid w:val="0"/>
              <w:spacing w:line="276" w:lineRule="auto"/>
              <w:ind w:left="0"/>
              <w:contextualSpacing w:val="0"/>
              <w:rPr>
                <w:rFonts w:ascii="Arial" w:hAnsi="Arial"/>
                <w:b/>
                <w:sz w:val="16"/>
                <w:szCs w:val="16"/>
                <w:lang w:eastAsia="zh-CN"/>
              </w:rPr>
            </w:pPr>
            <w:r w:rsidRPr="00D63060">
              <w:rPr>
                <w:rFonts w:ascii="Arial" w:hAnsi="Arial"/>
                <w:b/>
                <w:sz w:val="16"/>
                <w:szCs w:val="16"/>
                <w:lang w:eastAsia="zh-CN"/>
              </w:rPr>
              <w:t>Completed</w:t>
            </w:r>
          </w:p>
          <w:p w14:paraId="50B4AC96" w14:textId="387FD6B0" w:rsidR="00414A15" w:rsidRPr="00D63060" w:rsidRDefault="00414A15" w:rsidP="00CB4E4F">
            <w:pPr>
              <w:pStyle w:val="ListParagraph"/>
              <w:tabs>
                <w:tab w:val="clear" w:pos="1134"/>
                <w:tab w:val="left" w:pos="567"/>
                <w:tab w:val="left" w:pos="4253"/>
              </w:tabs>
              <w:snapToGrid w:val="0"/>
              <w:spacing w:line="276" w:lineRule="auto"/>
              <w:ind w:left="0"/>
              <w:contextualSpacing w:val="0"/>
              <w:rPr>
                <w:rFonts w:ascii="Arial" w:hAnsi="Arial"/>
                <w:b/>
                <w:sz w:val="16"/>
                <w:szCs w:val="16"/>
                <w:lang w:eastAsia="zh-CN"/>
              </w:rPr>
            </w:pPr>
          </w:p>
        </w:tc>
      </w:tr>
      <w:tr w:rsidR="00414A15" w:rsidRPr="00D63060" w14:paraId="372D0591" w14:textId="77777777" w:rsidTr="00533A14">
        <w:trPr>
          <w:cantSplit/>
        </w:trPr>
        <w:tc>
          <w:tcPr>
            <w:tcW w:w="3856" w:type="dxa"/>
          </w:tcPr>
          <w:p w14:paraId="4A04A123" w14:textId="468D6E59" w:rsidR="00E82F73" w:rsidRPr="00D63060" w:rsidRDefault="00BC068D"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(14) </w:t>
            </w:r>
            <w:r w:rsidR="00E82F73" w:rsidRPr="00EA1938">
              <w:rPr>
                <w:rFonts w:ascii="Arial" w:hAnsi="Arial"/>
                <w:sz w:val="16"/>
                <w:highlight w:val="yellow"/>
              </w:rPr>
              <w:t>WMO</w:t>
            </w:r>
            <w:r w:rsidR="00E82F73" w:rsidRPr="00D63060">
              <w:rPr>
                <w:rFonts w:ascii="Arial" w:hAnsi="Arial"/>
                <w:sz w:val="16"/>
                <w:szCs w:val="16"/>
                <w:lang w:eastAsia="zh-CN"/>
              </w:rPr>
              <w:t xml:space="preserve"> High Quality Radiosonde Regional </w:t>
            </w:r>
            <w:proofErr w:type="spellStart"/>
            <w:r w:rsidR="00E82F73" w:rsidRPr="00D63060">
              <w:rPr>
                <w:rFonts w:ascii="Arial" w:hAnsi="Arial"/>
                <w:sz w:val="16"/>
                <w:szCs w:val="16"/>
                <w:lang w:eastAsia="zh-CN"/>
              </w:rPr>
              <w:t>Intercomparison</w:t>
            </w:r>
            <w:proofErr w:type="spellEnd"/>
            <w:r w:rsidR="00E82F73" w:rsidRPr="00D63060">
              <w:rPr>
                <w:rFonts w:ascii="Arial" w:hAnsi="Arial"/>
                <w:sz w:val="16"/>
                <w:szCs w:val="16"/>
                <w:lang w:eastAsia="zh-CN"/>
              </w:rPr>
              <w:t>, Region II, China</w:t>
            </w:r>
          </w:p>
        </w:tc>
        <w:tc>
          <w:tcPr>
            <w:tcW w:w="993" w:type="dxa"/>
          </w:tcPr>
          <w:p w14:paraId="2EA69ACD" w14:textId="77777777" w:rsidR="00E82F73" w:rsidRPr="00D63060" w:rsidRDefault="00E82F73"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14</w:t>
            </w:r>
          </w:p>
        </w:tc>
        <w:tc>
          <w:tcPr>
            <w:tcW w:w="1417" w:type="dxa"/>
          </w:tcPr>
          <w:p w14:paraId="488D7134" w14:textId="77777777" w:rsidR="00E82F73" w:rsidRPr="00D63060" w:rsidRDefault="00E82F73" w:rsidP="00E82F73">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753CC3B6" w14:textId="77777777" w:rsidR="00E82F73" w:rsidRPr="00D63060" w:rsidRDefault="00413B09" w:rsidP="00413B0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It may be</w:t>
            </w:r>
            <w:r w:rsidR="00110574" w:rsidRPr="00D63060">
              <w:rPr>
                <w:rFonts w:ascii="Arial" w:hAnsi="Arial"/>
                <w:sz w:val="16"/>
                <w:szCs w:val="16"/>
                <w:lang w:eastAsia="zh-CN"/>
              </w:rPr>
              <w:t xml:space="preserve"> deleted from list</w:t>
            </w:r>
          </w:p>
        </w:tc>
      </w:tr>
      <w:tr w:rsidR="00414A15" w:rsidRPr="00D63060" w14:paraId="3A052751" w14:textId="77777777" w:rsidTr="00533A14">
        <w:trPr>
          <w:cantSplit/>
        </w:trPr>
        <w:tc>
          <w:tcPr>
            <w:tcW w:w="9066" w:type="dxa"/>
            <w:gridSpan w:val="4"/>
            <w:shd w:val="clear" w:color="auto" w:fill="CCFFFF"/>
          </w:tcPr>
          <w:p w14:paraId="401FED39" w14:textId="77777777" w:rsidR="00414A15" w:rsidRPr="00D63060" w:rsidRDefault="00414A15" w:rsidP="00A15564">
            <w:pPr>
              <w:pStyle w:val="ListParagraph"/>
              <w:tabs>
                <w:tab w:val="clear" w:pos="1134"/>
                <w:tab w:val="left" w:pos="567"/>
                <w:tab w:val="left" w:pos="4253"/>
              </w:tabs>
              <w:snapToGrid w:val="0"/>
              <w:spacing w:line="276" w:lineRule="auto"/>
              <w:ind w:left="0"/>
              <w:contextualSpacing w:val="0"/>
              <w:rPr>
                <w:rFonts w:ascii="Arial" w:hAnsi="Arial"/>
                <w:b/>
                <w:sz w:val="16"/>
                <w:szCs w:val="16"/>
                <w:lang w:eastAsia="zh-CN"/>
              </w:rPr>
            </w:pPr>
            <w:r w:rsidRPr="00D63060">
              <w:rPr>
                <w:rFonts w:ascii="Arial" w:hAnsi="Arial"/>
                <w:b/>
                <w:sz w:val="16"/>
                <w:szCs w:val="16"/>
                <w:lang w:eastAsia="zh-CN"/>
              </w:rPr>
              <w:t>Lowest priority or no priority</w:t>
            </w:r>
          </w:p>
          <w:p w14:paraId="27A32D14" w14:textId="1E856B7E" w:rsidR="00414A15" w:rsidRPr="00D63060" w:rsidRDefault="00414A15"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r>
      <w:tr w:rsidR="00414A15" w:rsidRPr="00BC068D" w14:paraId="0311F35E" w14:textId="77777777" w:rsidTr="00533A14">
        <w:trPr>
          <w:cantSplit/>
        </w:trPr>
        <w:tc>
          <w:tcPr>
            <w:tcW w:w="3856" w:type="dxa"/>
          </w:tcPr>
          <w:p w14:paraId="72C21A1A" w14:textId="51DE14D4" w:rsidR="00E82F73" w:rsidRPr="00D63060" w:rsidRDefault="00BC068D"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Pr>
                <w:rFonts w:ascii="Arial" w:hAnsi="Arial"/>
                <w:sz w:val="16"/>
                <w:szCs w:val="16"/>
                <w:lang w:eastAsia="zh-CN"/>
              </w:rPr>
              <w:t xml:space="preserve">(4) </w:t>
            </w:r>
            <w:r w:rsidRPr="00BC068D">
              <w:rPr>
                <w:rFonts w:ascii="Arial" w:hAnsi="Arial"/>
                <w:sz w:val="16"/>
                <w:szCs w:val="16"/>
                <w:lang w:eastAsia="zh-CN"/>
              </w:rPr>
              <w:t>Surface aerosol concentration</w:t>
            </w:r>
            <w:r w:rsidRPr="00BC068D">
              <w:rPr>
                <w:rFonts w:ascii="Arial" w:hAnsi="Arial"/>
                <w:sz w:val="16"/>
                <w:szCs w:val="16"/>
                <w:lang w:eastAsia="zh-CN"/>
              </w:rPr>
              <w:t xml:space="preserve"> </w:t>
            </w:r>
            <w:proofErr w:type="spellStart"/>
            <w:r w:rsidRPr="00BC068D">
              <w:rPr>
                <w:rFonts w:ascii="Arial" w:hAnsi="Arial"/>
                <w:sz w:val="16"/>
                <w:szCs w:val="16"/>
                <w:lang w:eastAsia="zh-CN"/>
              </w:rPr>
              <w:t>intercomparison</w:t>
            </w:r>
            <w:proofErr w:type="spellEnd"/>
          </w:p>
        </w:tc>
        <w:tc>
          <w:tcPr>
            <w:tcW w:w="993" w:type="dxa"/>
          </w:tcPr>
          <w:p w14:paraId="1B7042D2" w14:textId="77777777" w:rsidR="00E82F73" w:rsidRPr="00D63060" w:rsidRDefault="00E82F73"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4</w:t>
            </w:r>
          </w:p>
        </w:tc>
        <w:tc>
          <w:tcPr>
            <w:tcW w:w="1417" w:type="dxa"/>
          </w:tcPr>
          <w:p w14:paraId="3CC03101" w14:textId="77777777" w:rsidR="00E82F73" w:rsidRPr="00D63060" w:rsidRDefault="00E82F73"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3424CE7A" w14:textId="77777777" w:rsidR="00E82F73" w:rsidRPr="00D63060" w:rsidRDefault="00E82F73" w:rsidP="0013625F">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Is CIMO pertinent?</w:t>
            </w:r>
          </w:p>
        </w:tc>
      </w:tr>
      <w:tr w:rsidR="00414A15" w:rsidRPr="00D63060" w14:paraId="20FB1163" w14:textId="77777777" w:rsidTr="00533A14">
        <w:trPr>
          <w:cantSplit/>
        </w:trPr>
        <w:tc>
          <w:tcPr>
            <w:tcW w:w="3856" w:type="dxa"/>
          </w:tcPr>
          <w:p w14:paraId="62B216D7" w14:textId="6BFC8BC5" w:rsidR="00E82F73" w:rsidRPr="00D63060" w:rsidRDefault="00BC068D"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Pr>
                <w:rFonts w:ascii="Arial" w:hAnsi="Arial"/>
                <w:sz w:val="16"/>
                <w:szCs w:val="16"/>
                <w:lang w:eastAsia="zh-CN"/>
              </w:rPr>
              <w:t xml:space="preserve">(8) </w:t>
            </w:r>
            <w:r w:rsidR="00E82F73" w:rsidRPr="00EA1938">
              <w:rPr>
                <w:rFonts w:ascii="Arial" w:hAnsi="Arial"/>
                <w:sz w:val="16"/>
                <w:highlight w:val="yellow"/>
              </w:rPr>
              <w:t>WMO</w:t>
            </w:r>
            <w:r w:rsidR="00E82F73" w:rsidRPr="00D63060">
              <w:rPr>
                <w:rFonts w:ascii="Arial" w:hAnsi="Arial"/>
                <w:sz w:val="16"/>
                <w:szCs w:val="16"/>
                <w:lang w:eastAsia="zh-CN"/>
              </w:rPr>
              <w:t xml:space="preserve"> combined </w:t>
            </w:r>
            <w:proofErr w:type="spellStart"/>
            <w:r w:rsidR="00E82F73" w:rsidRPr="00D63060">
              <w:rPr>
                <w:rFonts w:ascii="Arial" w:hAnsi="Arial"/>
                <w:sz w:val="16"/>
                <w:szCs w:val="16"/>
                <w:lang w:eastAsia="zh-CN"/>
              </w:rPr>
              <w:t>intercomparison</w:t>
            </w:r>
            <w:proofErr w:type="spellEnd"/>
            <w:r w:rsidR="00E82F73" w:rsidRPr="00D63060">
              <w:rPr>
                <w:rFonts w:ascii="Arial" w:hAnsi="Arial"/>
                <w:sz w:val="16"/>
                <w:szCs w:val="16"/>
                <w:lang w:eastAsia="zh-CN"/>
              </w:rPr>
              <w:t xml:space="preserve"> of thermometer screens/shields in conjunction with humidity-measuring instruments in Artic Region</w:t>
            </w:r>
          </w:p>
        </w:tc>
        <w:tc>
          <w:tcPr>
            <w:tcW w:w="993" w:type="dxa"/>
          </w:tcPr>
          <w:p w14:paraId="65233110" w14:textId="77777777" w:rsidR="00E82F73" w:rsidRPr="00D63060" w:rsidRDefault="00E82F73"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8</w:t>
            </w:r>
          </w:p>
        </w:tc>
        <w:tc>
          <w:tcPr>
            <w:tcW w:w="1417" w:type="dxa"/>
          </w:tcPr>
          <w:p w14:paraId="121E266E" w14:textId="77777777" w:rsidR="00E82F73" w:rsidRPr="00D63060" w:rsidRDefault="00E82F73"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Canada (2008)</w:t>
            </w:r>
          </w:p>
        </w:tc>
        <w:tc>
          <w:tcPr>
            <w:tcW w:w="2800" w:type="dxa"/>
          </w:tcPr>
          <w:p w14:paraId="29B507DA" w14:textId="77777777" w:rsidR="00E82F73" w:rsidRPr="00D63060" w:rsidRDefault="00E82F73"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 xml:space="preserve">To be </w:t>
            </w:r>
            <w:r w:rsidR="0026624F" w:rsidRPr="00D63060">
              <w:rPr>
                <w:rFonts w:ascii="Arial" w:hAnsi="Arial"/>
                <w:sz w:val="16"/>
                <w:szCs w:val="16"/>
                <w:lang w:eastAsia="zh-CN"/>
              </w:rPr>
              <w:t xml:space="preserve">included in </w:t>
            </w:r>
            <w:r w:rsidRPr="00D63060">
              <w:rPr>
                <w:rFonts w:ascii="Arial" w:hAnsi="Arial"/>
                <w:sz w:val="16"/>
                <w:szCs w:val="16"/>
                <w:lang w:eastAsia="zh-CN"/>
              </w:rPr>
              <w:t>“</w:t>
            </w:r>
            <w:proofErr w:type="spellStart"/>
            <w:r w:rsidRPr="00D63060">
              <w:rPr>
                <w:rFonts w:ascii="Arial" w:hAnsi="Arial"/>
                <w:i/>
                <w:sz w:val="16"/>
                <w:szCs w:val="16"/>
                <w:lang w:eastAsia="zh-CN"/>
              </w:rPr>
              <w:t>Intercomparison</w:t>
            </w:r>
            <w:proofErr w:type="spellEnd"/>
            <w:r w:rsidRPr="00D63060">
              <w:rPr>
                <w:rFonts w:ascii="Arial" w:hAnsi="Arial"/>
                <w:i/>
                <w:sz w:val="16"/>
                <w:szCs w:val="16"/>
                <w:lang w:eastAsia="zh-CN"/>
              </w:rPr>
              <w:t xml:space="preserve"> of Thermometers and Radiation Shields</w:t>
            </w:r>
            <w:r w:rsidRPr="00D63060">
              <w:rPr>
                <w:rFonts w:ascii="Arial" w:hAnsi="Arial"/>
                <w:sz w:val="16"/>
                <w:szCs w:val="16"/>
                <w:lang w:eastAsia="zh-CN"/>
              </w:rPr>
              <w:t>”</w:t>
            </w:r>
          </w:p>
        </w:tc>
      </w:tr>
      <w:tr w:rsidR="00414A15" w:rsidRPr="00D63060" w14:paraId="0BE4DD79" w14:textId="77777777" w:rsidTr="00533A14">
        <w:trPr>
          <w:cantSplit/>
        </w:trPr>
        <w:tc>
          <w:tcPr>
            <w:tcW w:w="3856" w:type="dxa"/>
          </w:tcPr>
          <w:p w14:paraId="5AD6B89D" w14:textId="625F9420" w:rsidR="00531DA4" w:rsidRPr="00D63060" w:rsidRDefault="00BC068D"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Pr>
                <w:rFonts w:ascii="Arial" w:hAnsi="Arial"/>
                <w:sz w:val="16"/>
                <w:szCs w:val="16"/>
                <w:lang w:eastAsia="zh-CN"/>
              </w:rPr>
              <w:t xml:space="preserve">(9) </w:t>
            </w:r>
            <w:r w:rsidR="00531DA4" w:rsidRPr="00EA1938">
              <w:rPr>
                <w:rFonts w:ascii="Arial" w:hAnsi="Arial"/>
                <w:sz w:val="16"/>
                <w:highlight w:val="yellow"/>
              </w:rPr>
              <w:t>WMO</w:t>
            </w:r>
            <w:r w:rsidR="00531DA4" w:rsidRPr="00D63060">
              <w:rPr>
                <w:rFonts w:ascii="Arial" w:hAnsi="Arial"/>
                <w:sz w:val="16"/>
                <w:szCs w:val="16"/>
                <w:lang w:eastAsia="zh-CN"/>
              </w:rPr>
              <w:t xml:space="preserve"> </w:t>
            </w:r>
            <w:proofErr w:type="spellStart"/>
            <w:r w:rsidR="00531DA4" w:rsidRPr="00D63060">
              <w:rPr>
                <w:rFonts w:ascii="Arial" w:hAnsi="Arial"/>
                <w:sz w:val="16"/>
                <w:szCs w:val="16"/>
                <w:lang w:eastAsia="zh-CN"/>
              </w:rPr>
              <w:t>intercomparison</w:t>
            </w:r>
            <w:proofErr w:type="spellEnd"/>
            <w:r w:rsidR="00531DA4" w:rsidRPr="00D63060">
              <w:rPr>
                <w:rFonts w:ascii="Arial" w:hAnsi="Arial"/>
                <w:sz w:val="16"/>
                <w:szCs w:val="16"/>
                <w:lang w:eastAsia="zh-CN"/>
              </w:rPr>
              <w:t xml:space="preserve"> of Present Weather Sensors in Tropical conditions</w:t>
            </w:r>
          </w:p>
        </w:tc>
        <w:tc>
          <w:tcPr>
            <w:tcW w:w="993" w:type="dxa"/>
          </w:tcPr>
          <w:p w14:paraId="7A753AF8" w14:textId="77777777" w:rsidR="00531DA4" w:rsidRPr="00D63060" w:rsidRDefault="00531DA4"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9</w:t>
            </w:r>
          </w:p>
        </w:tc>
        <w:tc>
          <w:tcPr>
            <w:tcW w:w="1417" w:type="dxa"/>
          </w:tcPr>
          <w:p w14:paraId="7E64376C" w14:textId="77777777" w:rsidR="00531DA4" w:rsidRPr="00D63060" w:rsidRDefault="00531DA4"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65AF29D6" w14:textId="77777777" w:rsidR="00531DA4" w:rsidRPr="00D63060" w:rsidRDefault="00531DA4"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To be included in a general campaign of PW sensors in various climatic regions</w:t>
            </w:r>
          </w:p>
        </w:tc>
      </w:tr>
      <w:tr w:rsidR="00414A15" w:rsidRPr="00D63060" w14:paraId="28596EEE" w14:textId="77777777" w:rsidTr="00533A14">
        <w:trPr>
          <w:cantSplit/>
        </w:trPr>
        <w:tc>
          <w:tcPr>
            <w:tcW w:w="3856" w:type="dxa"/>
          </w:tcPr>
          <w:p w14:paraId="66111F8E" w14:textId="48AB0806" w:rsidR="0026624F" w:rsidRPr="00D63060" w:rsidRDefault="00BC068D"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Pr>
                <w:rFonts w:ascii="Arial" w:hAnsi="Arial"/>
                <w:sz w:val="16"/>
                <w:szCs w:val="16"/>
                <w:lang w:eastAsia="zh-CN"/>
              </w:rPr>
              <w:t xml:space="preserve">(10) </w:t>
            </w:r>
            <w:r w:rsidR="0026624F" w:rsidRPr="00EA1938">
              <w:rPr>
                <w:rFonts w:ascii="Arial" w:hAnsi="Arial"/>
                <w:sz w:val="16"/>
                <w:highlight w:val="yellow"/>
              </w:rPr>
              <w:t>WMO</w:t>
            </w:r>
            <w:r w:rsidR="0026624F" w:rsidRPr="00D63060">
              <w:rPr>
                <w:rFonts w:ascii="Arial" w:hAnsi="Arial"/>
                <w:sz w:val="16"/>
                <w:szCs w:val="16"/>
                <w:lang w:eastAsia="zh-CN"/>
              </w:rPr>
              <w:t xml:space="preserve"> Pilot </w:t>
            </w:r>
            <w:proofErr w:type="spellStart"/>
            <w:r w:rsidR="0026624F" w:rsidRPr="00D63060">
              <w:rPr>
                <w:rFonts w:ascii="Arial" w:hAnsi="Arial"/>
                <w:sz w:val="16"/>
                <w:szCs w:val="16"/>
                <w:lang w:eastAsia="zh-CN"/>
              </w:rPr>
              <w:t>Intercomparison</w:t>
            </w:r>
            <w:proofErr w:type="spellEnd"/>
            <w:r w:rsidR="0026624F" w:rsidRPr="00D63060">
              <w:rPr>
                <w:rFonts w:ascii="Arial" w:hAnsi="Arial"/>
                <w:sz w:val="16"/>
                <w:szCs w:val="16"/>
                <w:lang w:eastAsia="zh-CN"/>
              </w:rPr>
              <w:t xml:space="preserve"> of sea-level and Tsunami Monitoring Instruments</w:t>
            </w:r>
          </w:p>
        </w:tc>
        <w:tc>
          <w:tcPr>
            <w:tcW w:w="993" w:type="dxa"/>
          </w:tcPr>
          <w:p w14:paraId="39F4780F" w14:textId="77777777" w:rsidR="0026624F" w:rsidRPr="00D63060" w:rsidRDefault="0026624F"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10</w:t>
            </w:r>
          </w:p>
        </w:tc>
        <w:tc>
          <w:tcPr>
            <w:tcW w:w="1417" w:type="dxa"/>
          </w:tcPr>
          <w:p w14:paraId="72AE9962" w14:textId="77777777" w:rsidR="0026624F" w:rsidRPr="00D63060" w:rsidRDefault="0026624F"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2F3F3ED0" w14:textId="77777777" w:rsidR="0026624F" w:rsidRPr="00D63060" w:rsidRDefault="0026624F"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Is CIMO pertinent?</w:t>
            </w:r>
          </w:p>
        </w:tc>
      </w:tr>
      <w:tr w:rsidR="00414A15" w:rsidRPr="00D63060" w14:paraId="69D856E9" w14:textId="77777777" w:rsidTr="00533A14">
        <w:trPr>
          <w:cantSplit/>
        </w:trPr>
        <w:tc>
          <w:tcPr>
            <w:tcW w:w="3856" w:type="dxa"/>
          </w:tcPr>
          <w:p w14:paraId="0A01713D" w14:textId="4364A902" w:rsidR="0026624F" w:rsidRPr="00D63060" w:rsidRDefault="00BC068D"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Pr>
                <w:rFonts w:ascii="Arial" w:hAnsi="Arial"/>
                <w:sz w:val="16"/>
                <w:szCs w:val="16"/>
                <w:lang w:eastAsia="zh-CN"/>
              </w:rPr>
              <w:lastRenderedPageBreak/>
              <w:t xml:space="preserve">(11) </w:t>
            </w:r>
            <w:r w:rsidR="0026624F" w:rsidRPr="00EA1938">
              <w:rPr>
                <w:rFonts w:ascii="Arial" w:hAnsi="Arial"/>
                <w:sz w:val="16"/>
                <w:highlight w:val="yellow"/>
              </w:rPr>
              <w:t>WMO</w:t>
            </w:r>
            <w:r w:rsidR="0026624F" w:rsidRPr="00D63060">
              <w:rPr>
                <w:rFonts w:ascii="Arial" w:hAnsi="Arial"/>
                <w:sz w:val="16"/>
                <w:szCs w:val="16"/>
                <w:lang w:eastAsia="zh-CN"/>
              </w:rPr>
              <w:t xml:space="preserve"> </w:t>
            </w:r>
            <w:proofErr w:type="spellStart"/>
            <w:r w:rsidR="0026624F" w:rsidRPr="00D63060">
              <w:rPr>
                <w:rFonts w:ascii="Arial" w:hAnsi="Arial"/>
                <w:sz w:val="16"/>
                <w:szCs w:val="16"/>
                <w:lang w:eastAsia="zh-CN"/>
              </w:rPr>
              <w:t>Intercomparison</w:t>
            </w:r>
            <w:proofErr w:type="spellEnd"/>
            <w:r w:rsidR="0026624F" w:rsidRPr="00D63060">
              <w:rPr>
                <w:rFonts w:ascii="Arial" w:hAnsi="Arial"/>
                <w:sz w:val="16"/>
                <w:szCs w:val="16"/>
                <w:lang w:eastAsia="zh-CN"/>
              </w:rPr>
              <w:t xml:space="preserve"> of Hydrological gauges to cover both normal conditions and extreme events</w:t>
            </w:r>
          </w:p>
        </w:tc>
        <w:tc>
          <w:tcPr>
            <w:tcW w:w="993" w:type="dxa"/>
          </w:tcPr>
          <w:p w14:paraId="7461DD4A" w14:textId="77777777" w:rsidR="0026624F" w:rsidRPr="00D63060" w:rsidRDefault="0026624F"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11</w:t>
            </w:r>
          </w:p>
        </w:tc>
        <w:tc>
          <w:tcPr>
            <w:tcW w:w="1417" w:type="dxa"/>
          </w:tcPr>
          <w:p w14:paraId="69735F8F" w14:textId="77777777" w:rsidR="0026624F" w:rsidRPr="00D63060" w:rsidRDefault="0026624F"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0A25DE93" w14:textId="77777777" w:rsidR="0026624F" w:rsidRPr="00D63060" w:rsidRDefault="00AA4197"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Is CIMO pertinent?</w:t>
            </w:r>
          </w:p>
        </w:tc>
      </w:tr>
      <w:tr w:rsidR="00414A15" w:rsidRPr="00D63060" w14:paraId="1EA01EC0" w14:textId="77777777" w:rsidTr="00533A14">
        <w:trPr>
          <w:cantSplit/>
        </w:trPr>
        <w:tc>
          <w:tcPr>
            <w:tcW w:w="3856" w:type="dxa"/>
          </w:tcPr>
          <w:p w14:paraId="2B8B1A9D" w14:textId="07B486EC" w:rsidR="0026624F" w:rsidRPr="00D63060" w:rsidRDefault="00BC068D" w:rsidP="00865D19">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Pr>
                <w:rFonts w:ascii="Arial" w:hAnsi="Arial"/>
                <w:sz w:val="16"/>
                <w:szCs w:val="16"/>
                <w:lang w:eastAsia="zh-CN"/>
              </w:rPr>
              <w:t xml:space="preserve">(12) </w:t>
            </w:r>
            <w:r w:rsidR="00582174" w:rsidRPr="00EA1938">
              <w:rPr>
                <w:rFonts w:ascii="Arial" w:hAnsi="Arial"/>
                <w:sz w:val="16"/>
                <w:highlight w:val="yellow"/>
              </w:rPr>
              <w:t>WMO</w:t>
            </w:r>
            <w:r w:rsidR="00582174" w:rsidRPr="00D63060">
              <w:rPr>
                <w:rFonts w:ascii="Arial" w:hAnsi="Arial"/>
                <w:sz w:val="16"/>
                <w:szCs w:val="16"/>
                <w:lang w:eastAsia="zh-CN"/>
              </w:rPr>
              <w:t xml:space="preserve"> </w:t>
            </w:r>
            <w:proofErr w:type="spellStart"/>
            <w:r w:rsidR="00582174" w:rsidRPr="00D63060">
              <w:rPr>
                <w:rFonts w:ascii="Arial" w:hAnsi="Arial"/>
                <w:sz w:val="16"/>
                <w:szCs w:val="16"/>
                <w:lang w:eastAsia="zh-CN"/>
              </w:rPr>
              <w:t>Intercomparison</w:t>
            </w:r>
            <w:proofErr w:type="spellEnd"/>
            <w:r w:rsidR="00582174" w:rsidRPr="00D63060">
              <w:rPr>
                <w:rFonts w:ascii="Arial" w:hAnsi="Arial"/>
                <w:sz w:val="16"/>
                <w:szCs w:val="16"/>
                <w:lang w:eastAsia="zh-CN"/>
              </w:rPr>
              <w:t xml:space="preserve"> of </w:t>
            </w:r>
            <w:proofErr w:type="spellStart"/>
            <w:r w:rsidR="00582174" w:rsidRPr="00D63060">
              <w:rPr>
                <w:rFonts w:ascii="Arial" w:hAnsi="Arial"/>
                <w:sz w:val="16"/>
                <w:szCs w:val="16"/>
                <w:lang w:eastAsia="zh-CN"/>
              </w:rPr>
              <w:t>Celiometers</w:t>
            </w:r>
            <w:proofErr w:type="spellEnd"/>
            <w:r w:rsidR="00582174" w:rsidRPr="00D63060">
              <w:rPr>
                <w:rFonts w:ascii="Arial" w:hAnsi="Arial"/>
                <w:sz w:val="16"/>
                <w:szCs w:val="16"/>
                <w:lang w:eastAsia="zh-CN"/>
              </w:rPr>
              <w:t xml:space="preserve"> in support of the ET on Upper Air Systems </w:t>
            </w:r>
            <w:proofErr w:type="spellStart"/>
            <w:r w:rsidR="00582174" w:rsidRPr="00D63060">
              <w:rPr>
                <w:rFonts w:ascii="Arial" w:hAnsi="Arial"/>
                <w:sz w:val="16"/>
                <w:szCs w:val="16"/>
                <w:lang w:eastAsia="zh-CN"/>
              </w:rPr>
              <w:t>Intercomparisons</w:t>
            </w:r>
            <w:proofErr w:type="spellEnd"/>
          </w:p>
        </w:tc>
        <w:tc>
          <w:tcPr>
            <w:tcW w:w="993" w:type="dxa"/>
          </w:tcPr>
          <w:p w14:paraId="1288B714" w14:textId="77777777" w:rsidR="0026624F" w:rsidRPr="00D63060" w:rsidRDefault="00BE667C"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12</w:t>
            </w:r>
          </w:p>
        </w:tc>
        <w:tc>
          <w:tcPr>
            <w:tcW w:w="1417" w:type="dxa"/>
          </w:tcPr>
          <w:p w14:paraId="21E43D07" w14:textId="77777777" w:rsidR="0026624F" w:rsidRPr="00D63060" w:rsidRDefault="0026624F"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4C060950" w14:textId="77777777" w:rsidR="0026624F" w:rsidRPr="00D63060" w:rsidRDefault="00BE667C" w:rsidP="005B7166">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To be re</w:t>
            </w:r>
            <w:r w:rsidR="00865D19" w:rsidRPr="00D63060">
              <w:rPr>
                <w:rFonts w:ascii="Arial" w:hAnsi="Arial"/>
                <w:sz w:val="16"/>
                <w:szCs w:val="16"/>
                <w:lang w:eastAsia="zh-CN"/>
              </w:rPr>
              <w:t>-</w:t>
            </w:r>
            <w:r w:rsidRPr="00D63060">
              <w:rPr>
                <w:rFonts w:ascii="Arial" w:hAnsi="Arial"/>
                <w:sz w:val="16"/>
                <w:szCs w:val="16"/>
                <w:lang w:eastAsia="zh-CN"/>
              </w:rPr>
              <w:t>formulated of possibly included in n. 2 or n.3</w:t>
            </w:r>
            <w:r w:rsidR="00865D19" w:rsidRPr="00D63060">
              <w:rPr>
                <w:rFonts w:ascii="Arial" w:hAnsi="Arial"/>
                <w:sz w:val="16"/>
                <w:szCs w:val="16"/>
                <w:lang w:eastAsia="zh-CN"/>
              </w:rPr>
              <w:t xml:space="preserve">. </w:t>
            </w:r>
            <w:r w:rsidR="005B7166" w:rsidRPr="00D63060">
              <w:rPr>
                <w:rFonts w:ascii="Arial" w:hAnsi="Arial"/>
                <w:sz w:val="16"/>
                <w:szCs w:val="16"/>
                <w:lang w:eastAsia="zh-CN"/>
              </w:rPr>
              <w:t>See an o</w:t>
            </w:r>
            <w:r w:rsidR="00865D19" w:rsidRPr="00D63060">
              <w:rPr>
                <w:rFonts w:ascii="Arial" w:hAnsi="Arial"/>
                <w:sz w:val="16"/>
                <w:szCs w:val="16"/>
                <w:lang w:eastAsia="zh-CN"/>
              </w:rPr>
              <w:t xml:space="preserve">n-going </w:t>
            </w:r>
            <w:r w:rsidR="005B7166" w:rsidRPr="00D63060">
              <w:rPr>
                <w:rFonts w:ascii="Arial" w:hAnsi="Arial"/>
                <w:sz w:val="16"/>
                <w:szCs w:val="16"/>
                <w:lang w:eastAsia="zh-CN"/>
              </w:rPr>
              <w:t xml:space="preserve">national </w:t>
            </w:r>
            <w:r w:rsidR="00865D19" w:rsidRPr="00D63060">
              <w:rPr>
                <w:rFonts w:ascii="Arial" w:hAnsi="Arial"/>
                <w:sz w:val="16"/>
                <w:szCs w:val="16"/>
                <w:lang w:eastAsia="zh-CN"/>
              </w:rPr>
              <w:t>experiment</w:t>
            </w:r>
            <w:r w:rsidR="00865D19" w:rsidRPr="00D63060">
              <w:rPr>
                <w:rStyle w:val="FootnoteReference"/>
                <w:rFonts w:ascii="Arial" w:hAnsi="Arial"/>
                <w:sz w:val="16"/>
                <w:szCs w:val="16"/>
                <w:lang w:eastAsia="zh-CN"/>
              </w:rPr>
              <w:footnoteReference w:id="9"/>
            </w:r>
          </w:p>
        </w:tc>
      </w:tr>
      <w:tr w:rsidR="00414A15" w:rsidRPr="00D63060" w14:paraId="0FBF36B1" w14:textId="77777777" w:rsidTr="00533A14">
        <w:trPr>
          <w:cantSplit/>
        </w:trPr>
        <w:tc>
          <w:tcPr>
            <w:tcW w:w="3856" w:type="dxa"/>
          </w:tcPr>
          <w:p w14:paraId="7FC879AC" w14:textId="33A8D35E" w:rsidR="0026624F" w:rsidRPr="00D63060" w:rsidRDefault="00BC068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(13) </w:t>
            </w:r>
            <w:r w:rsidR="006856DA" w:rsidRPr="00EA1938">
              <w:rPr>
                <w:rFonts w:ascii="Arial" w:hAnsi="Arial"/>
                <w:sz w:val="16"/>
                <w:highlight w:val="yellow"/>
              </w:rPr>
              <w:t>WMO</w:t>
            </w:r>
            <w:r w:rsidR="00865D19" w:rsidRPr="00D63060">
              <w:rPr>
                <w:rFonts w:ascii="Arial" w:hAnsi="Arial"/>
                <w:sz w:val="16"/>
                <w:szCs w:val="16"/>
                <w:lang w:eastAsia="zh-CN"/>
              </w:rPr>
              <w:t xml:space="preserve"> Combined </w:t>
            </w:r>
            <w:proofErr w:type="spellStart"/>
            <w:r w:rsidR="00865D19" w:rsidRPr="00D63060">
              <w:rPr>
                <w:rFonts w:ascii="Arial" w:hAnsi="Arial"/>
                <w:sz w:val="16"/>
                <w:szCs w:val="16"/>
                <w:lang w:eastAsia="zh-CN"/>
              </w:rPr>
              <w:t>Intercomparison</w:t>
            </w:r>
            <w:proofErr w:type="spellEnd"/>
            <w:r w:rsidR="00865D19" w:rsidRPr="00D63060">
              <w:rPr>
                <w:rFonts w:ascii="Arial" w:hAnsi="Arial"/>
                <w:sz w:val="16"/>
                <w:szCs w:val="16"/>
                <w:lang w:eastAsia="zh-CN"/>
              </w:rPr>
              <w:t xml:space="preserve"> of </w:t>
            </w:r>
            <w:proofErr w:type="spellStart"/>
            <w:r w:rsidR="00865D19" w:rsidRPr="00D63060">
              <w:rPr>
                <w:rFonts w:ascii="Arial" w:hAnsi="Arial"/>
                <w:sz w:val="16"/>
                <w:szCs w:val="16"/>
                <w:lang w:eastAsia="zh-CN"/>
              </w:rPr>
              <w:t>pyranometers</w:t>
            </w:r>
            <w:proofErr w:type="spellEnd"/>
            <w:r w:rsidR="00865D19" w:rsidRPr="00D63060">
              <w:rPr>
                <w:rFonts w:ascii="Arial" w:hAnsi="Arial"/>
                <w:sz w:val="16"/>
                <w:szCs w:val="16"/>
                <w:lang w:eastAsia="zh-CN"/>
              </w:rPr>
              <w:t>, sunshine duration instruments, UV sensors</w:t>
            </w:r>
          </w:p>
        </w:tc>
        <w:tc>
          <w:tcPr>
            <w:tcW w:w="993" w:type="dxa"/>
          </w:tcPr>
          <w:p w14:paraId="48F0B817" w14:textId="77777777" w:rsidR="0026624F" w:rsidRPr="00D63060" w:rsidRDefault="00865D19"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13</w:t>
            </w:r>
          </w:p>
        </w:tc>
        <w:tc>
          <w:tcPr>
            <w:tcW w:w="1417" w:type="dxa"/>
          </w:tcPr>
          <w:p w14:paraId="55D326E4" w14:textId="77777777" w:rsidR="006856DA" w:rsidRPr="00D63060" w:rsidRDefault="006856DA"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Former ET-II</w:t>
            </w:r>
          </w:p>
          <w:p w14:paraId="2087DF2F" w14:textId="77777777" w:rsidR="006856DA" w:rsidRPr="00D63060" w:rsidRDefault="006856DA"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Italy</w:t>
            </w:r>
          </w:p>
          <w:p w14:paraId="1789C633" w14:textId="77777777" w:rsidR="0026624F" w:rsidRPr="00D63060" w:rsidRDefault="006856DA"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RIC China</w:t>
            </w:r>
          </w:p>
        </w:tc>
        <w:tc>
          <w:tcPr>
            <w:tcW w:w="2800" w:type="dxa"/>
          </w:tcPr>
          <w:p w14:paraId="1B8547E1" w14:textId="77777777" w:rsidR="0026624F" w:rsidRPr="00D63060" w:rsidRDefault="00865D19" w:rsidP="006856DA">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 xml:space="preserve">To be possibly combined with n.5 and </w:t>
            </w:r>
            <w:r w:rsidR="006856DA" w:rsidRPr="00D63060">
              <w:rPr>
                <w:rFonts w:ascii="Arial" w:hAnsi="Arial"/>
                <w:sz w:val="16"/>
                <w:szCs w:val="16"/>
                <w:lang w:eastAsia="zh-CN"/>
              </w:rPr>
              <w:t>organized on regular base</w:t>
            </w:r>
          </w:p>
          <w:p w14:paraId="632342CD" w14:textId="77777777" w:rsidR="00672270" w:rsidRPr="00D63060" w:rsidRDefault="00672270" w:rsidP="006856DA">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 xml:space="preserve">Similar completed </w:t>
            </w:r>
            <w:proofErr w:type="spellStart"/>
            <w:r w:rsidRPr="00D63060">
              <w:rPr>
                <w:rFonts w:ascii="Arial" w:hAnsi="Arial"/>
                <w:sz w:val="16"/>
                <w:szCs w:val="16"/>
                <w:lang w:eastAsia="zh-CN"/>
              </w:rPr>
              <w:t>intercomparison</w:t>
            </w:r>
            <w:proofErr w:type="spellEnd"/>
            <w:r w:rsidRPr="00D63060">
              <w:rPr>
                <w:rFonts w:ascii="Arial" w:hAnsi="Arial"/>
                <w:sz w:val="16"/>
                <w:szCs w:val="16"/>
                <w:lang w:eastAsia="zh-CN"/>
              </w:rPr>
              <w:t xml:space="preserve"> comparisons</w:t>
            </w:r>
            <w:r w:rsidRPr="00D63060">
              <w:rPr>
                <w:rStyle w:val="FootnoteReference"/>
                <w:rFonts w:ascii="Arial" w:hAnsi="Arial"/>
                <w:sz w:val="16"/>
                <w:szCs w:val="16"/>
                <w:lang w:eastAsia="zh-CN"/>
              </w:rPr>
              <w:footnoteReference w:id="10"/>
            </w:r>
          </w:p>
          <w:p w14:paraId="5AC697ED" w14:textId="0E2FD4F6" w:rsidR="00672270" w:rsidRPr="00D63060" w:rsidRDefault="00672270" w:rsidP="00414A15">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Preferably under WMO RRCs</w:t>
            </w:r>
          </w:p>
        </w:tc>
      </w:tr>
      <w:tr w:rsidR="00414A15" w:rsidRPr="00D63060" w14:paraId="06581401" w14:textId="77777777" w:rsidTr="00533A14">
        <w:trPr>
          <w:cantSplit/>
        </w:trPr>
        <w:tc>
          <w:tcPr>
            <w:tcW w:w="3856" w:type="dxa"/>
          </w:tcPr>
          <w:p w14:paraId="35A1E4BD" w14:textId="39B5C39D" w:rsidR="005238E5" w:rsidRPr="00D63060" w:rsidRDefault="00BC068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(15) </w:t>
            </w:r>
            <w:r w:rsidR="00363A2D" w:rsidRPr="00D63060">
              <w:rPr>
                <w:rFonts w:ascii="Arial" w:hAnsi="Arial"/>
                <w:sz w:val="16"/>
                <w:szCs w:val="16"/>
                <w:lang w:eastAsia="zh-CN"/>
              </w:rPr>
              <w:t>Weather radar w</w:t>
            </w:r>
            <w:r w:rsidR="005238E5" w:rsidRPr="00D63060">
              <w:rPr>
                <w:rFonts w:ascii="Arial" w:hAnsi="Arial"/>
                <w:sz w:val="16"/>
                <w:szCs w:val="16"/>
                <w:lang w:eastAsia="zh-CN"/>
              </w:rPr>
              <w:t>orkshops to examine differences on signal and data processing using common signal data set</w:t>
            </w:r>
          </w:p>
        </w:tc>
        <w:tc>
          <w:tcPr>
            <w:tcW w:w="993" w:type="dxa"/>
          </w:tcPr>
          <w:p w14:paraId="1ED10898" w14:textId="77777777" w:rsidR="005238E5" w:rsidRPr="00D63060" w:rsidRDefault="005238E5"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15</w:t>
            </w:r>
          </w:p>
        </w:tc>
        <w:tc>
          <w:tcPr>
            <w:tcW w:w="1417" w:type="dxa"/>
          </w:tcPr>
          <w:p w14:paraId="54437234" w14:textId="77777777" w:rsidR="005238E5" w:rsidRPr="00D63060" w:rsidRDefault="005238E5"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3A811D91" w14:textId="77777777" w:rsidR="005238E5" w:rsidRPr="00D63060" w:rsidRDefault="005238E5" w:rsidP="006856DA">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 xml:space="preserve">The International </w:t>
            </w:r>
            <w:proofErr w:type="spellStart"/>
            <w:r w:rsidRPr="00D63060">
              <w:rPr>
                <w:rFonts w:ascii="Arial" w:hAnsi="Arial"/>
                <w:sz w:val="16"/>
                <w:szCs w:val="16"/>
                <w:lang w:eastAsia="zh-CN"/>
              </w:rPr>
              <w:t>Intercomparison</w:t>
            </w:r>
            <w:proofErr w:type="spellEnd"/>
            <w:r w:rsidRPr="00D63060">
              <w:rPr>
                <w:rFonts w:ascii="Arial" w:hAnsi="Arial"/>
                <w:sz w:val="16"/>
                <w:szCs w:val="16"/>
                <w:lang w:eastAsia="zh-CN"/>
              </w:rPr>
              <w:t xml:space="preserve"> </w:t>
            </w:r>
            <w:r w:rsidRPr="00D63060">
              <w:rPr>
                <w:rFonts w:ascii="Arial" w:hAnsi="Arial"/>
                <w:b/>
                <w:sz w:val="16"/>
                <w:szCs w:val="16"/>
                <w:lang w:eastAsia="zh-CN"/>
              </w:rPr>
              <w:t>RQQI</w:t>
            </w:r>
            <w:r w:rsidRPr="00D63060">
              <w:rPr>
                <w:rStyle w:val="FootnoteReference"/>
                <w:rFonts w:ascii="Arial" w:hAnsi="Arial"/>
                <w:sz w:val="16"/>
                <w:szCs w:val="16"/>
                <w:lang w:eastAsia="zh-CN"/>
              </w:rPr>
              <w:footnoteReference w:id="11"/>
            </w:r>
            <w:r w:rsidRPr="00D63060">
              <w:rPr>
                <w:rFonts w:ascii="Arial" w:hAnsi="Arial"/>
                <w:sz w:val="16"/>
                <w:szCs w:val="16"/>
                <w:lang w:eastAsia="zh-CN"/>
              </w:rPr>
              <w:t xml:space="preserve"> (weather radar) certainly supersedes this. It  can be deleted.</w:t>
            </w:r>
          </w:p>
        </w:tc>
      </w:tr>
      <w:tr w:rsidR="00414A15" w:rsidRPr="00D63060" w14:paraId="7825DADE" w14:textId="77777777" w:rsidTr="00533A14">
        <w:trPr>
          <w:cantSplit/>
        </w:trPr>
        <w:tc>
          <w:tcPr>
            <w:tcW w:w="3856" w:type="dxa"/>
          </w:tcPr>
          <w:p w14:paraId="7C04130C" w14:textId="7AB092D0" w:rsidR="00363A2D" w:rsidRPr="00D63060" w:rsidRDefault="00BC068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(16) </w:t>
            </w:r>
            <w:r w:rsidR="006E1514" w:rsidRPr="00EA1938">
              <w:rPr>
                <w:rFonts w:ascii="Arial" w:hAnsi="Arial"/>
                <w:sz w:val="16"/>
                <w:highlight w:val="yellow"/>
              </w:rPr>
              <w:t>WMO</w:t>
            </w:r>
            <w:r w:rsidR="006E1514" w:rsidRPr="00D63060">
              <w:rPr>
                <w:rFonts w:ascii="Arial" w:hAnsi="Arial"/>
                <w:sz w:val="16"/>
                <w:szCs w:val="16"/>
                <w:lang w:eastAsia="zh-CN"/>
              </w:rPr>
              <w:t xml:space="preserve"> International Evaluation of AMDAR Water </w:t>
            </w:r>
            <w:proofErr w:type="spellStart"/>
            <w:r w:rsidR="006E1514" w:rsidRPr="00D63060">
              <w:rPr>
                <w:rFonts w:ascii="Arial" w:hAnsi="Arial"/>
                <w:sz w:val="16"/>
                <w:szCs w:val="16"/>
                <w:lang w:eastAsia="zh-CN"/>
              </w:rPr>
              <w:t>Vapor</w:t>
            </w:r>
            <w:proofErr w:type="spellEnd"/>
            <w:r w:rsidR="006E1514" w:rsidRPr="00D63060">
              <w:rPr>
                <w:rFonts w:ascii="Arial" w:hAnsi="Arial"/>
                <w:sz w:val="16"/>
                <w:szCs w:val="16"/>
                <w:lang w:eastAsia="zh-CN"/>
              </w:rPr>
              <w:t xml:space="preserve"> Sensor</w:t>
            </w:r>
          </w:p>
        </w:tc>
        <w:tc>
          <w:tcPr>
            <w:tcW w:w="993" w:type="dxa"/>
          </w:tcPr>
          <w:p w14:paraId="435BA566" w14:textId="77777777" w:rsidR="00363A2D" w:rsidRPr="00D63060" w:rsidRDefault="006E1514"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16</w:t>
            </w:r>
          </w:p>
        </w:tc>
        <w:tc>
          <w:tcPr>
            <w:tcW w:w="1417" w:type="dxa"/>
          </w:tcPr>
          <w:p w14:paraId="2DE52594" w14:textId="77777777" w:rsidR="00363A2D" w:rsidRPr="00D63060" w:rsidRDefault="00363A2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4ADF6B58" w14:textId="77777777" w:rsidR="006E1514" w:rsidRPr="00D63060" w:rsidRDefault="006E1514" w:rsidP="006856DA">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No feedbacks from ET-II survey</w:t>
            </w:r>
          </w:p>
        </w:tc>
      </w:tr>
      <w:tr w:rsidR="00414A15" w:rsidRPr="00D63060" w14:paraId="20D1E41F" w14:textId="77777777" w:rsidTr="00533A14">
        <w:trPr>
          <w:cantSplit/>
        </w:trPr>
        <w:tc>
          <w:tcPr>
            <w:tcW w:w="3856" w:type="dxa"/>
          </w:tcPr>
          <w:p w14:paraId="5F4A76ED" w14:textId="7A5872A6" w:rsidR="006E1514" w:rsidRPr="00D63060" w:rsidRDefault="00BC068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(17) </w:t>
            </w:r>
            <w:r w:rsidR="006E1514" w:rsidRPr="00EA1938">
              <w:rPr>
                <w:rFonts w:ascii="Arial" w:hAnsi="Arial"/>
                <w:sz w:val="16"/>
                <w:highlight w:val="yellow"/>
              </w:rPr>
              <w:t>WMO</w:t>
            </w:r>
            <w:r w:rsidR="006E1514" w:rsidRPr="00D63060">
              <w:rPr>
                <w:rFonts w:ascii="Arial" w:hAnsi="Arial"/>
                <w:sz w:val="16"/>
                <w:szCs w:val="16"/>
                <w:lang w:eastAsia="zh-CN"/>
              </w:rPr>
              <w:t xml:space="preserve"> Evaluation of wind profiler wind measurement quality and quality control</w:t>
            </w:r>
          </w:p>
        </w:tc>
        <w:tc>
          <w:tcPr>
            <w:tcW w:w="993" w:type="dxa"/>
          </w:tcPr>
          <w:p w14:paraId="46C13ABD" w14:textId="77777777" w:rsidR="006E1514" w:rsidRPr="00D63060" w:rsidRDefault="006E1514"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17</w:t>
            </w:r>
          </w:p>
        </w:tc>
        <w:tc>
          <w:tcPr>
            <w:tcW w:w="1417" w:type="dxa"/>
          </w:tcPr>
          <w:p w14:paraId="7DF739ED" w14:textId="77777777" w:rsidR="006E1514" w:rsidRPr="00D63060" w:rsidRDefault="006E1514"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10762E10" w14:textId="77777777" w:rsidR="006E1514" w:rsidRPr="00D63060" w:rsidRDefault="006E1514" w:rsidP="006E1514">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 xml:space="preserve">To be included in </w:t>
            </w:r>
            <w:r w:rsidR="00FC275A" w:rsidRPr="00D63060">
              <w:rPr>
                <w:rFonts w:ascii="Arial" w:hAnsi="Arial"/>
                <w:sz w:val="16"/>
                <w:szCs w:val="16"/>
                <w:lang w:eastAsia="zh-CN"/>
              </w:rPr>
              <w:t>n.2 (</w:t>
            </w:r>
            <w:r w:rsidRPr="00D63060">
              <w:rPr>
                <w:rFonts w:ascii="Arial" w:hAnsi="Arial"/>
                <w:sz w:val="16"/>
                <w:szCs w:val="16"/>
                <w:lang w:eastAsia="zh-CN"/>
              </w:rPr>
              <w:t xml:space="preserve">WMO </w:t>
            </w:r>
            <w:proofErr w:type="spellStart"/>
            <w:r w:rsidRPr="00D63060">
              <w:rPr>
                <w:rFonts w:ascii="Arial" w:hAnsi="Arial"/>
                <w:sz w:val="16"/>
                <w:szCs w:val="16"/>
                <w:lang w:eastAsia="zh-CN"/>
              </w:rPr>
              <w:t>UA</w:t>
            </w:r>
            <w:r w:rsidR="00FC275A" w:rsidRPr="00D63060">
              <w:rPr>
                <w:rFonts w:ascii="Arial" w:hAnsi="Arial"/>
                <w:sz w:val="16"/>
                <w:szCs w:val="16"/>
                <w:lang w:eastAsia="zh-CN"/>
              </w:rPr>
              <w:t>&amp;remote-sensing</w:t>
            </w:r>
            <w:proofErr w:type="spellEnd"/>
            <w:r w:rsidR="00FC275A" w:rsidRPr="00D63060">
              <w:rPr>
                <w:rFonts w:ascii="Arial" w:hAnsi="Arial"/>
                <w:sz w:val="16"/>
                <w:szCs w:val="16"/>
                <w:lang w:eastAsia="zh-CN"/>
              </w:rPr>
              <w:t xml:space="preserve"> II)</w:t>
            </w:r>
          </w:p>
        </w:tc>
      </w:tr>
      <w:tr w:rsidR="00414A15" w:rsidRPr="00D63060" w14:paraId="212BDC81" w14:textId="77777777" w:rsidTr="00533A14">
        <w:trPr>
          <w:cantSplit/>
        </w:trPr>
        <w:tc>
          <w:tcPr>
            <w:tcW w:w="3856" w:type="dxa"/>
          </w:tcPr>
          <w:p w14:paraId="2F29379A" w14:textId="28B48CB8" w:rsidR="000A4D3C" w:rsidRPr="00D63060" w:rsidRDefault="00BC068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(18) </w:t>
            </w:r>
            <w:r w:rsidR="00FC275A" w:rsidRPr="00D63060">
              <w:rPr>
                <w:rFonts w:ascii="Arial" w:hAnsi="Arial"/>
                <w:sz w:val="16"/>
                <w:szCs w:val="16"/>
                <w:lang w:eastAsia="zh-CN"/>
              </w:rPr>
              <w:t>International Test-bed Experiments and Pilot Studies for integrated in-situ remote-sensing upper-air networks (including tropical and subtropical tests)</w:t>
            </w:r>
          </w:p>
        </w:tc>
        <w:tc>
          <w:tcPr>
            <w:tcW w:w="993" w:type="dxa"/>
          </w:tcPr>
          <w:p w14:paraId="5B46ED94" w14:textId="77777777" w:rsidR="000A4D3C" w:rsidRPr="00D63060" w:rsidRDefault="00FC275A"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18</w:t>
            </w:r>
          </w:p>
        </w:tc>
        <w:tc>
          <w:tcPr>
            <w:tcW w:w="1417" w:type="dxa"/>
          </w:tcPr>
          <w:p w14:paraId="4B15306A" w14:textId="77777777" w:rsidR="000A4D3C" w:rsidRPr="00D63060" w:rsidRDefault="000A4D3C"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06EF30B2" w14:textId="1BD7BB1D" w:rsidR="000A4D3C" w:rsidRPr="00D63060" w:rsidRDefault="00FC275A" w:rsidP="00414A15">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 xml:space="preserve">To be clarified. There is a task in ET-OIST linked with the integration of observing technologies for precipitation measurement (Japan </w:t>
            </w:r>
            <w:r w:rsidR="00414A15" w:rsidRPr="00D63060">
              <w:rPr>
                <w:rFonts w:ascii="Arial" w:hAnsi="Arial"/>
                <w:sz w:val="16"/>
                <w:szCs w:val="16"/>
                <w:lang w:eastAsia="zh-CN"/>
              </w:rPr>
              <w:t>to</w:t>
            </w:r>
            <w:r w:rsidRPr="00D63060">
              <w:rPr>
                <w:rFonts w:ascii="Arial" w:hAnsi="Arial"/>
                <w:sz w:val="16"/>
                <w:szCs w:val="16"/>
                <w:lang w:eastAsia="zh-CN"/>
              </w:rPr>
              <w:t xml:space="preserve"> lead)</w:t>
            </w:r>
            <w:r w:rsidRPr="00D63060">
              <w:rPr>
                <w:rStyle w:val="FootnoteReference"/>
                <w:rFonts w:ascii="Arial" w:hAnsi="Arial"/>
                <w:sz w:val="16"/>
                <w:szCs w:val="16"/>
                <w:lang w:eastAsia="zh-CN"/>
              </w:rPr>
              <w:footnoteReference w:id="12"/>
            </w:r>
          </w:p>
        </w:tc>
      </w:tr>
      <w:tr w:rsidR="00414A15" w:rsidRPr="00D63060" w14:paraId="062735E6" w14:textId="77777777" w:rsidTr="00533A14">
        <w:trPr>
          <w:cantSplit/>
        </w:trPr>
        <w:tc>
          <w:tcPr>
            <w:tcW w:w="3856" w:type="dxa"/>
          </w:tcPr>
          <w:p w14:paraId="2AB7116A" w14:textId="3187253F" w:rsidR="00FC3690" w:rsidRPr="00D63060" w:rsidRDefault="00BC068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(19) </w:t>
            </w:r>
            <w:proofErr w:type="spellStart"/>
            <w:r w:rsidR="00FC3690" w:rsidRPr="00D63060">
              <w:rPr>
                <w:rFonts w:ascii="Arial" w:hAnsi="Arial"/>
                <w:sz w:val="16"/>
                <w:szCs w:val="16"/>
                <w:lang w:eastAsia="zh-CN"/>
              </w:rPr>
              <w:t>Intercomparison</w:t>
            </w:r>
            <w:proofErr w:type="spellEnd"/>
            <w:r w:rsidR="00FC3690" w:rsidRPr="00D63060">
              <w:rPr>
                <w:rFonts w:ascii="Arial" w:hAnsi="Arial"/>
                <w:sz w:val="16"/>
                <w:szCs w:val="16"/>
                <w:lang w:eastAsia="zh-CN"/>
              </w:rPr>
              <w:t xml:space="preserve"> of automatic radiosonde launching systems to be hosted and organized by Denmark in Greenland</w:t>
            </w:r>
          </w:p>
        </w:tc>
        <w:tc>
          <w:tcPr>
            <w:tcW w:w="993" w:type="dxa"/>
          </w:tcPr>
          <w:p w14:paraId="4C23CD19" w14:textId="77777777" w:rsidR="00FC3690" w:rsidRPr="00D63060" w:rsidRDefault="00FC3690"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19</w:t>
            </w:r>
          </w:p>
        </w:tc>
        <w:tc>
          <w:tcPr>
            <w:tcW w:w="1417" w:type="dxa"/>
          </w:tcPr>
          <w:p w14:paraId="14801DC3" w14:textId="77777777" w:rsidR="00FC3690" w:rsidRPr="00D63060" w:rsidRDefault="00FC3690"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p>
        </w:tc>
        <w:tc>
          <w:tcPr>
            <w:tcW w:w="2800" w:type="dxa"/>
          </w:tcPr>
          <w:p w14:paraId="120287FA" w14:textId="77777777" w:rsidR="00FC3690" w:rsidRPr="00D63060" w:rsidRDefault="00FC3690" w:rsidP="00FC3690">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 xml:space="preserve">Not sure an </w:t>
            </w:r>
            <w:proofErr w:type="spellStart"/>
            <w:r w:rsidRPr="00D63060">
              <w:rPr>
                <w:rFonts w:ascii="Arial" w:hAnsi="Arial"/>
                <w:sz w:val="16"/>
                <w:szCs w:val="16"/>
                <w:lang w:eastAsia="zh-CN"/>
              </w:rPr>
              <w:t>intercomparison</w:t>
            </w:r>
            <w:proofErr w:type="spellEnd"/>
            <w:r w:rsidRPr="00D63060">
              <w:rPr>
                <w:rFonts w:ascii="Arial" w:hAnsi="Arial"/>
                <w:sz w:val="16"/>
                <w:szCs w:val="16"/>
                <w:lang w:eastAsia="zh-CN"/>
              </w:rPr>
              <w:t xml:space="preserve"> of (co-located) automatic launcher is really needed (and feasible).</w:t>
            </w:r>
          </w:p>
        </w:tc>
      </w:tr>
      <w:tr w:rsidR="00414A15" w:rsidRPr="00D63060" w14:paraId="3A16FDE7" w14:textId="77777777" w:rsidTr="00533A14">
        <w:trPr>
          <w:cantSplit/>
        </w:trPr>
        <w:tc>
          <w:tcPr>
            <w:tcW w:w="3856" w:type="dxa"/>
          </w:tcPr>
          <w:p w14:paraId="294B7540" w14:textId="28ACA76C" w:rsidR="00FC3690" w:rsidRPr="00D63060" w:rsidRDefault="00BC068D"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Pr>
                <w:rFonts w:ascii="Arial" w:hAnsi="Arial"/>
                <w:sz w:val="16"/>
                <w:szCs w:val="16"/>
                <w:lang w:eastAsia="zh-CN"/>
              </w:rPr>
              <w:t xml:space="preserve">(20) </w:t>
            </w:r>
            <w:r w:rsidR="00FC3690" w:rsidRPr="00D63060">
              <w:rPr>
                <w:rFonts w:ascii="Arial" w:hAnsi="Arial"/>
                <w:sz w:val="16"/>
                <w:szCs w:val="16"/>
                <w:lang w:eastAsia="zh-CN"/>
              </w:rPr>
              <w:t xml:space="preserve">Regional radiosonde </w:t>
            </w:r>
            <w:proofErr w:type="spellStart"/>
            <w:r w:rsidR="00FC3690" w:rsidRPr="00D63060">
              <w:rPr>
                <w:rFonts w:ascii="Arial" w:hAnsi="Arial"/>
                <w:sz w:val="16"/>
                <w:szCs w:val="16"/>
                <w:lang w:eastAsia="zh-CN"/>
              </w:rPr>
              <w:t>intercomparison</w:t>
            </w:r>
            <w:proofErr w:type="spellEnd"/>
            <w:r w:rsidR="00FC3690" w:rsidRPr="00D63060">
              <w:rPr>
                <w:rFonts w:ascii="Arial" w:hAnsi="Arial"/>
                <w:sz w:val="16"/>
                <w:szCs w:val="16"/>
                <w:lang w:eastAsia="zh-CN"/>
              </w:rPr>
              <w:t xml:space="preserve"> to be hosted and organized by India</w:t>
            </w:r>
          </w:p>
        </w:tc>
        <w:tc>
          <w:tcPr>
            <w:tcW w:w="993" w:type="dxa"/>
          </w:tcPr>
          <w:p w14:paraId="4EDDD0AC" w14:textId="77777777" w:rsidR="00FC3690" w:rsidRPr="00D63060" w:rsidRDefault="00FC3690" w:rsidP="00CB4E4F">
            <w:pPr>
              <w:pStyle w:val="ListParagraph"/>
              <w:tabs>
                <w:tab w:val="clear" w:pos="1134"/>
                <w:tab w:val="left" w:pos="567"/>
                <w:tab w:val="left" w:pos="4253"/>
              </w:tabs>
              <w:snapToGrid w:val="0"/>
              <w:spacing w:line="276" w:lineRule="auto"/>
              <w:ind w:left="0"/>
              <w:contextualSpacing w:val="0"/>
              <w:jc w:val="center"/>
              <w:rPr>
                <w:rFonts w:ascii="Arial" w:hAnsi="Arial"/>
                <w:sz w:val="16"/>
                <w:szCs w:val="16"/>
                <w:lang w:eastAsia="zh-CN"/>
              </w:rPr>
            </w:pPr>
            <w:r w:rsidRPr="00D63060">
              <w:rPr>
                <w:rFonts w:ascii="Arial" w:hAnsi="Arial"/>
                <w:sz w:val="16"/>
                <w:szCs w:val="16"/>
                <w:lang w:eastAsia="zh-CN"/>
              </w:rPr>
              <w:t>20</w:t>
            </w:r>
          </w:p>
        </w:tc>
        <w:tc>
          <w:tcPr>
            <w:tcW w:w="1417" w:type="dxa"/>
          </w:tcPr>
          <w:p w14:paraId="2E9B27B5" w14:textId="77777777" w:rsidR="00FC3690" w:rsidRPr="00D63060" w:rsidRDefault="00FC3690" w:rsidP="00A15564">
            <w:pPr>
              <w:pStyle w:val="ListParagraph"/>
              <w:tabs>
                <w:tab w:val="clear" w:pos="1134"/>
                <w:tab w:val="left" w:pos="567"/>
                <w:tab w:val="left" w:pos="4253"/>
              </w:tabs>
              <w:snapToGrid w:val="0"/>
              <w:spacing w:line="276" w:lineRule="auto"/>
              <w:ind w:left="0"/>
              <w:contextualSpacing w:val="0"/>
              <w:rPr>
                <w:rFonts w:ascii="Arial" w:hAnsi="Arial"/>
                <w:sz w:val="16"/>
                <w:szCs w:val="16"/>
                <w:lang w:eastAsia="zh-CN"/>
              </w:rPr>
            </w:pPr>
            <w:r w:rsidRPr="00D63060">
              <w:rPr>
                <w:rFonts w:ascii="Arial" w:hAnsi="Arial"/>
                <w:sz w:val="16"/>
                <w:szCs w:val="16"/>
                <w:lang w:eastAsia="zh-CN"/>
              </w:rPr>
              <w:t>India</w:t>
            </w:r>
          </w:p>
        </w:tc>
        <w:tc>
          <w:tcPr>
            <w:tcW w:w="2800" w:type="dxa"/>
          </w:tcPr>
          <w:p w14:paraId="114F20B3" w14:textId="77777777" w:rsidR="00413B09" w:rsidRPr="00D63060" w:rsidRDefault="00413B09" w:rsidP="00FC275A">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Regional, not international.</w:t>
            </w:r>
          </w:p>
          <w:p w14:paraId="23A6339E" w14:textId="77777777" w:rsidR="00FC3690" w:rsidRPr="00D63060" w:rsidRDefault="00FC3690" w:rsidP="00FC275A">
            <w:pPr>
              <w:pStyle w:val="ListParagraph"/>
              <w:tabs>
                <w:tab w:val="clear" w:pos="1134"/>
                <w:tab w:val="left" w:pos="567"/>
                <w:tab w:val="left" w:pos="4253"/>
              </w:tabs>
              <w:snapToGrid w:val="0"/>
              <w:spacing w:line="276" w:lineRule="auto"/>
              <w:ind w:left="0"/>
              <w:contextualSpacing w:val="0"/>
              <w:jc w:val="left"/>
              <w:rPr>
                <w:rFonts w:ascii="Arial" w:hAnsi="Arial"/>
                <w:sz w:val="16"/>
                <w:szCs w:val="16"/>
                <w:lang w:eastAsia="zh-CN"/>
              </w:rPr>
            </w:pPr>
            <w:r w:rsidRPr="00D63060">
              <w:rPr>
                <w:rFonts w:ascii="Arial" w:hAnsi="Arial"/>
                <w:sz w:val="16"/>
                <w:szCs w:val="16"/>
                <w:lang w:eastAsia="zh-CN"/>
              </w:rPr>
              <w:t xml:space="preserve">Old proposal, under tasks of former ET-II. No more applicable, </w:t>
            </w:r>
            <w:r w:rsidR="00413B09" w:rsidRPr="00D63060">
              <w:rPr>
                <w:rFonts w:ascii="Arial" w:hAnsi="Arial"/>
                <w:sz w:val="16"/>
                <w:szCs w:val="16"/>
                <w:u w:val="single"/>
                <w:lang w:eastAsia="zh-CN"/>
              </w:rPr>
              <w:t xml:space="preserve">it may be </w:t>
            </w:r>
            <w:r w:rsidRPr="00D63060">
              <w:rPr>
                <w:rFonts w:ascii="Arial" w:hAnsi="Arial"/>
                <w:sz w:val="16"/>
                <w:szCs w:val="16"/>
                <w:u w:val="single"/>
                <w:lang w:eastAsia="zh-CN"/>
              </w:rPr>
              <w:t>deleted</w:t>
            </w:r>
            <w:r w:rsidR="00413B09" w:rsidRPr="00D63060">
              <w:rPr>
                <w:rFonts w:ascii="Arial" w:hAnsi="Arial"/>
                <w:sz w:val="16"/>
                <w:szCs w:val="16"/>
                <w:u w:val="single"/>
                <w:lang w:eastAsia="zh-CN"/>
              </w:rPr>
              <w:t xml:space="preserve"> from list</w:t>
            </w:r>
          </w:p>
        </w:tc>
      </w:tr>
    </w:tbl>
    <w:p w14:paraId="1F176807" w14:textId="77777777" w:rsidR="00B24965" w:rsidRPr="00D63060" w:rsidRDefault="00B24965" w:rsidP="00A15564">
      <w:pPr>
        <w:pStyle w:val="ListParagraph"/>
        <w:tabs>
          <w:tab w:val="clear" w:pos="1134"/>
          <w:tab w:val="left" w:pos="567"/>
          <w:tab w:val="left" w:pos="4253"/>
        </w:tabs>
        <w:snapToGrid w:val="0"/>
        <w:spacing w:line="276" w:lineRule="auto"/>
        <w:ind w:left="788"/>
        <w:contextualSpacing w:val="0"/>
        <w:rPr>
          <w:lang w:eastAsia="zh-CN"/>
        </w:rPr>
      </w:pPr>
    </w:p>
    <w:p w14:paraId="5FFE979A" w14:textId="77777777" w:rsidR="00110574" w:rsidRPr="00D63060" w:rsidRDefault="00110574" w:rsidP="00110574">
      <w:pPr>
        <w:pStyle w:val="ListParagraph"/>
        <w:tabs>
          <w:tab w:val="clear" w:pos="1134"/>
          <w:tab w:val="left" w:pos="567"/>
          <w:tab w:val="left" w:pos="4253"/>
        </w:tabs>
        <w:snapToGrid w:val="0"/>
        <w:spacing w:before="120" w:after="120" w:line="276" w:lineRule="auto"/>
        <w:ind w:left="788"/>
        <w:contextualSpacing w:val="0"/>
        <w:rPr>
          <w:lang w:eastAsia="zh-CN"/>
        </w:rPr>
      </w:pPr>
      <w:r w:rsidRPr="00D63060">
        <w:rPr>
          <w:lang w:eastAsia="zh-CN"/>
        </w:rPr>
        <w:t xml:space="preserve">The </w:t>
      </w:r>
      <w:r w:rsidRPr="00D63060">
        <w:rPr>
          <w:u w:val="single"/>
          <w:lang w:eastAsia="zh-CN"/>
        </w:rPr>
        <w:t>feasibility study</w:t>
      </w:r>
      <w:r w:rsidRPr="00D63060">
        <w:rPr>
          <w:lang w:eastAsia="zh-CN"/>
        </w:rPr>
        <w:t xml:space="preserve"> of the </w:t>
      </w:r>
      <w:r w:rsidRPr="00D63060">
        <w:rPr>
          <w:u w:val="single"/>
          <w:lang w:eastAsia="zh-CN"/>
        </w:rPr>
        <w:t>new proposal</w:t>
      </w:r>
      <w:r w:rsidRPr="00D63060">
        <w:rPr>
          <w:lang w:eastAsia="zh-CN"/>
        </w:rPr>
        <w:t xml:space="preserve"> of a </w:t>
      </w:r>
      <w:r w:rsidRPr="00D63060">
        <w:rPr>
          <w:u w:val="single"/>
          <w:lang w:eastAsia="zh-CN"/>
        </w:rPr>
        <w:t xml:space="preserve">WMO </w:t>
      </w:r>
      <w:proofErr w:type="spellStart"/>
      <w:r w:rsidRPr="00D63060">
        <w:rPr>
          <w:u w:val="single"/>
          <w:lang w:eastAsia="zh-CN"/>
        </w:rPr>
        <w:t>Intercomparison</w:t>
      </w:r>
      <w:proofErr w:type="spellEnd"/>
      <w:r w:rsidRPr="00D63060">
        <w:rPr>
          <w:u w:val="single"/>
          <w:lang w:eastAsia="zh-CN"/>
        </w:rPr>
        <w:t xml:space="preserve"> of Thermometers and Radiation Shields</w:t>
      </w:r>
      <w:r w:rsidRPr="00D63060">
        <w:rPr>
          <w:lang w:eastAsia="zh-CN"/>
        </w:rPr>
        <w:t xml:space="preserve"> has been recently developed, reviewed by ET-A3-II and submitted in Appendix II (and separately, pdf) for CIMO-MG-15 revisions, approval and recommendation to CIMO-17 for accepting such proposal in the list of future </w:t>
      </w:r>
      <w:proofErr w:type="spellStart"/>
      <w:r w:rsidRPr="00D63060">
        <w:rPr>
          <w:lang w:eastAsia="zh-CN"/>
        </w:rPr>
        <w:t>intercomparison</w:t>
      </w:r>
      <w:proofErr w:type="spellEnd"/>
      <w:r w:rsidRPr="00D63060">
        <w:rPr>
          <w:lang w:eastAsia="zh-CN"/>
        </w:rPr>
        <w:t xml:space="preserve"> and assigning the proper priority. </w:t>
      </w:r>
    </w:p>
    <w:p w14:paraId="450ADE97" w14:textId="64DF97E1" w:rsidR="007B56DA" w:rsidRPr="00D63060" w:rsidRDefault="00917002" w:rsidP="00D63060">
      <w:pPr>
        <w:pStyle w:val="ListParagraph"/>
        <w:tabs>
          <w:tab w:val="clear" w:pos="1134"/>
          <w:tab w:val="left" w:pos="567"/>
          <w:tab w:val="left" w:pos="4253"/>
        </w:tabs>
        <w:snapToGrid w:val="0"/>
        <w:spacing w:before="120" w:after="120" w:line="276" w:lineRule="auto"/>
        <w:ind w:left="788"/>
        <w:contextualSpacing w:val="0"/>
        <w:rPr>
          <w:lang w:eastAsia="zh-CN"/>
        </w:rPr>
      </w:pPr>
      <w:r w:rsidRPr="00D63060">
        <w:rPr>
          <w:lang w:eastAsia="zh-CN"/>
        </w:rPr>
        <w:t xml:space="preserve">As </w:t>
      </w:r>
      <w:r w:rsidRPr="00D63060">
        <w:rPr>
          <w:u w:val="single"/>
          <w:lang w:eastAsia="zh-CN"/>
        </w:rPr>
        <w:t>proof of concept</w:t>
      </w:r>
      <w:r w:rsidRPr="00D63060">
        <w:rPr>
          <w:lang w:eastAsia="zh-CN"/>
        </w:rPr>
        <w:t>, the t</w:t>
      </w:r>
      <w:r w:rsidRPr="00D63060">
        <w:rPr>
          <w:u w:val="single"/>
          <w:lang w:eastAsia="zh-CN"/>
        </w:rPr>
        <w:t>hermometers and Radiation Shields</w:t>
      </w:r>
      <w:r w:rsidRPr="00D63060">
        <w:rPr>
          <w:lang w:eastAsia="zh-CN"/>
        </w:rPr>
        <w:t xml:space="preserve"> </w:t>
      </w:r>
      <w:proofErr w:type="spellStart"/>
      <w:r w:rsidRPr="00D63060">
        <w:rPr>
          <w:lang w:eastAsia="zh-CN"/>
        </w:rPr>
        <w:t>intercomparison</w:t>
      </w:r>
      <w:proofErr w:type="spellEnd"/>
      <w:r w:rsidRPr="00D63060">
        <w:rPr>
          <w:lang w:eastAsia="zh-CN"/>
        </w:rPr>
        <w:t xml:space="preserve"> or other proposal such the “dual purpose”</w:t>
      </w:r>
      <w:r w:rsidRPr="00D63060">
        <w:rPr>
          <w:rStyle w:val="FootnoteReference"/>
          <w:lang w:eastAsia="zh-CN"/>
        </w:rPr>
        <w:footnoteReference w:id="13"/>
      </w:r>
      <w:r w:rsidRPr="00D63060">
        <w:rPr>
          <w:lang w:eastAsia="zh-CN"/>
        </w:rPr>
        <w:t xml:space="preserve"> </w:t>
      </w:r>
      <w:proofErr w:type="spellStart"/>
      <w:r w:rsidRPr="00D63060">
        <w:rPr>
          <w:lang w:eastAsia="zh-CN"/>
        </w:rPr>
        <w:t>intercomparison</w:t>
      </w:r>
      <w:proofErr w:type="spellEnd"/>
      <w:r w:rsidRPr="00D63060">
        <w:rPr>
          <w:lang w:eastAsia="zh-CN"/>
        </w:rPr>
        <w:t xml:space="preserve"> of non-catchment type instruments </w:t>
      </w:r>
      <w:r w:rsidRPr="00D63060">
        <w:rPr>
          <w:lang w:eastAsia="zh-CN"/>
        </w:rPr>
        <w:lastRenderedPageBreak/>
        <w:t>for solid and liquid precipitation measurement (remote-sensing/new technologies</w:t>
      </w:r>
      <w:r w:rsidR="006D6118" w:rsidRPr="00D63060">
        <w:rPr>
          <w:lang w:eastAsia="zh-CN"/>
        </w:rPr>
        <w:t xml:space="preserve"> for both precipitation and visibility/present weather measurements</w:t>
      </w:r>
      <w:r w:rsidR="00DD1E5D" w:rsidRPr="00D63060">
        <w:rPr>
          <w:lang w:eastAsia="zh-CN"/>
        </w:rPr>
        <w:t xml:space="preserve"> for AWS</w:t>
      </w:r>
      <w:r w:rsidRPr="00D63060">
        <w:rPr>
          <w:lang w:eastAsia="zh-CN"/>
        </w:rPr>
        <w:t>) may be firstly organized at a regional/bi-lateral level (pilot study or first phase, et</w:t>
      </w:r>
      <w:r w:rsidR="00D63060">
        <w:rPr>
          <w:lang w:eastAsia="zh-CN"/>
        </w:rPr>
        <w:t>c</w:t>
      </w:r>
      <w:r w:rsidRPr="00D63060">
        <w:rPr>
          <w:lang w:eastAsia="zh-CN"/>
        </w:rPr>
        <w:t xml:space="preserve">.) and secondly </w:t>
      </w:r>
      <w:r w:rsidR="006D6118" w:rsidRPr="00D63060">
        <w:rPr>
          <w:lang w:eastAsia="zh-CN"/>
        </w:rPr>
        <w:t>at international level (establishment of an IOC).</w:t>
      </w:r>
    </w:p>
    <w:p w14:paraId="4D0A130F" w14:textId="77777777" w:rsidR="00FC275A" w:rsidRPr="00D63060" w:rsidRDefault="00FC275A" w:rsidP="007B56DA">
      <w:pPr>
        <w:pStyle w:val="ListParagraph"/>
        <w:tabs>
          <w:tab w:val="clear" w:pos="1134"/>
          <w:tab w:val="left" w:pos="567"/>
          <w:tab w:val="left" w:pos="4253"/>
        </w:tabs>
        <w:snapToGrid w:val="0"/>
        <w:spacing w:before="120" w:after="120" w:line="276" w:lineRule="auto"/>
        <w:ind w:left="788"/>
        <w:contextualSpacing w:val="0"/>
        <w:rPr>
          <w:b/>
          <w:lang w:eastAsia="zh-CN"/>
        </w:rPr>
      </w:pPr>
    </w:p>
    <w:p w14:paraId="1689F5E0" w14:textId="6AA4BBAE" w:rsidR="00CB07E1" w:rsidRPr="00D63060" w:rsidRDefault="00CB07E1"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b/>
          <w:bCs/>
          <w:lang w:eastAsia="zh-CN"/>
        </w:rPr>
      </w:pPr>
      <w:r w:rsidRPr="00D63060">
        <w:rPr>
          <w:rFonts w:eastAsia="SimSun"/>
          <w:lang w:eastAsia="zh-CN"/>
        </w:rPr>
        <w:t xml:space="preserve"> </w:t>
      </w:r>
      <w:r w:rsidR="00981D3E" w:rsidRPr="00D63060">
        <w:rPr>
          <w:rFonts w:eastAsia="SimSun"/>
          <w:b/>
          <w:lang w:eastAsia="zh-CN"/>
        </w:rPr>
        <w:t xml:space="preserve">Task </w:t>
      </w:r>
      <w:r w:rsidR="007B56DA" w:rsidRPr="00D63060">
        <w:rPr>
          <w:rFonts w:eastAsia="SimSun"/>
          <w:b/>
          <w:lang w:eastAsia="zh-CN"/>
        </w:rPr>
        <w:t xml:space="preserve">5 - </w:t>
      </w:r>
      <w:r w:rsidRPr="00D63060">
        <w:rPr>
          <w:b/>
          <w:bCs/>
          <w:lang w:eastAsia="zh-CN"/>
        </w:rPr>
        <w:t xml:space="preserve">WMO Radiation </w:t>
      </w:r>
      <w:proofErr w:type="spellStart"/>
      <w:r w:rsidRPr="00D63060">
        <w:rPr>
          <w:b/>
          <w:bCs/>
          <w:lang w:eastAsia="zh-CN"/>
        </w:rPr>
        <w:t>Intercomparisons</w:t>
      </w:r>
      <w:proofErr w:type="spellEnd"/>
    </w:p>
    <w:p w14:paraId="45AA5A88" w14:textId="1F2B0E7A" w:rsidR="009C529B" w:rsidRPr="00D63060" w:rsidRDefault="00AA0A45" w:rsidP="009C529B">
      <w:pPr>
        <w:pStyle w:val="ListParagraph"/>
        <w:tabs>
          <w:tab w:val="clear" w:pos="1134"/>
          <w:tab w:val="left" w:pos="567"/>
          <w:tab w:val="left" w:pos="4253"/>
        </w:tabs>
        <w:snapToGrid w:val="0"/>
        <w:spacing w:before="120" w:after="120" w:line="276" w:lineRule="auto"/>
        <w:ind w:left="788"/>
        <w:rPr>
          <w:bCs/>
          <w:lang w:eastAsia="zh-CN"/>
        </w:rPr>
      </w:pPr>
      <w:r w:rsidRPr="00D63060">
        <w:rPr>
          <w:bCs/>
          <w:lang w:eastAsia="zh-CN"/>
        </w:rPr>
        <w:t>As previously reported, the 12</w:t>
      </w:r>
      <w:r w:rsidRPr="00D63060">
        <w:rPr>
          <w:bCs/>
          <w:vertAlign w:val="superscript"/>
          <w:lang w:eastAsia="zh-CN"/>
        </w:rPr>
        <w:t>th</w:t>
      </w:r>
      <w:r w:rsidRPr="00D63060">
        <w:rPr>
          <w:bCs/>
          <w:lang w:eastAsia="zh-CN"/>
        </w:rPr>
        <w:t xml:space="preserve"> International </w:t>
      </w:r>
      <w:proofErr w:type="spellStart"/>
      <w:r w:rsidRPr="00D63060">
        <w:rPr>
          <w:bCs/>
          <w:lang w:eastAsia="zh-CN"/>
        </w:rPr>
        <w:t>Pyrheliometer</w:t>
      </w:r>
      <w:proofErr w:type="spellEnd"/>
      <w:r w:rsidRPr="00D63060">
        <w:rPr>
          <w:bCs/>
          <w:lang w:eastAsia="zh-CN"/>
        </w:rPr>
        <w:t xml:space="preserve"> Comparison (IPC – XII) was regularly conducted by PMOD-WRRC in Davos between September and October 2015. The final report has been published as the IOM n. 124 and as a keynote presentation during the TECO 2016 (IOM 125). The second International </w:t>
      </w:r>
      <w:proofErr w:type="spellStart"/>
      <w:r w:rsidRPr="00D63060">
        <w:rPr>
          <w:bCs/>
          <w:lang w:eastAsia="zh-CN"/>
        </w:rPr>
        <w:t>Pyrgeometer</w:t>
      </w:r>
      <w:proofErr w:type="spellEnd"/>
      <w:r w:rsidRPr="00D63060">
        <w:rPr>
          <w:bCs/>
          <w:lang w:eastAsia="zh-CN"/>
        </w:rPr>
        <w:t xml:space="preserve"> Comparison was conducted in parallel to IPC-XII and its final report was not published as IOM but a keynote presentation during TECO-2016, precisely oral presentation n</w:t>
      </w:r>
      <w:r w:rsidR="00646421">
        <w:rPr>
          <w:bCs/>
          <w:lang w:eastAsia="zh-CN"/>
        </w:rPr>
        <w:t>o</w:t>
      </w:r>
      <w:r w:rsidRPr="00D63060">
        <w:rPr>
          <w:bCs/>
          <w:lang w:eastAsia="zh-CN"/>
        </w:rPr>
        <w:t xml:space="preserve">. O2(8) in IOM 125 (CIMO IMOP web site). </w:t>
      </w:r>
      <w:r w:rsidR="009C529B" w:rsidRPr="00D63060">
        <w:rPr>
          <w:bCs/>
          <w:lang w:eastAsia="zh-CN"/>
        </w:rPr>
        <w:t>However the publication of IOM 120 “</w:t>
      </w:r>
      <w:proofErr w:type="spellStart"/>
      <w:r w:rsidR="009C529B" w:rsidRPr="00D63060">
        <w:rPr>
          <w:bCs/>
          <w:i/>
          <w:lang w:eastAsia="zh-CN"/>
        </w:rPr>
        <w:t>Pyrgeometer</w:t>
      </w:r>
      <w:proofErr w:type="spellEnd"/>
      <w:r w:rsidR="009C529B" w:rsidRPr="00D63060">
        <w:rPr>
          <w:bCs/>
          <w:i/>
          <w:lang w:eastAsia="zh-CN"/>
        </w:rPr>
        <w:t xml:space="preserve"> Calibration Procedure at the PMOD/WRC-IRS</w:t>
      </w:r>
      <w:r w:rsidR="009C529B" w:rsidRPr="00D63060">
        <w:rPr>
          <w:bCs/>
          <w:lang w:eastAsia="zh-CN"/>
        </w:rPr>
        <w:t xml:space="preserve">” is of significant importance and a milestone for future comparison and traceability assessment of longwave radiation measurements around the world. </w:t>
      </w:r>
    </w:p>
    <w:p w14:paraId="335FEA2D" w14:textId="6C1E61A0" w:rsidR="006F3690" w:rsidRPr="00D63060" w:rsidRDefault="00AA0A45" w:rsidP="00646421">
      <w:pPr>
        <w:pStyle w:val="ListParagraph"/>
        <w:tabs>
          <w:tab w:val="clear" w:pos="1134"/>
          <w:tab w:val="left" w:pos="567"/>
          <w:tab w:val="left" w:pos="4253"/>
        </w:tabs>
        <w:snapToGrid w:val="0"/>
        <w:spacing w:before="120" w:after="120" w:line="276" w:lineRule="auto"/>
        <w:ind w:left="788"/>
        <w:rPr>
          <w:bCs/>
          <w:lang w:eastAsia="zh-CN"/>
        </w:rPr>
      </w:pPr>
      <w:r w:rsidRPr="00D63060">
        <w:rPr>
          <w:bCs/>
          <w:lang w:eastAsia="zh-CN"/>
        </w:rPr>
        <w:t xml:space="preserve">Considering the efforts in </w:t>
      </w:r>
      <w:proofErr w:type="spellStart"/>
      <w:r w:rsidRPr="00D63060">
        <w:rPr>
          <w:bCs/>
          <w:lang w:eastAsia="zh-CN"/>
        </w:rPr>
        <w:t>IP</w:t>
      </w:r>
      <w:r w:rsidR="00646421">
        <w:rPr>
          <w:bCs/>
          <w:lang w:eastAsia="zh-CN"/>
        </w:rPr>
        <w:t>g</w:t>
      </w:r>
      <w:r w:rsidRPr="00D63060">
        <w:rPr>
          <w:bCs/>
          <w:lang w:eastAsia="zh-CN"/>
        </w:rPr>
        <w:t>C</w:t>
      </w:r>
      <w:proofErr w:type="spellEnd"/>
      <w:r w:rsidRPr="00D63060">
        <w:rPr>
          <w:bCs/>
          <w:lang w:eastAsia="zh-CN"/>
        </w:rPr>
        <w:t>, a</w:t>
      </w:r>
      <w:r w:rsidR="00646421">
        <w:rPr>
          <w:bCs/>
          <w:lang w:eastAsia="zh-CN"/>
        </w:rPr>
        <w:t>n</w:t>
      </w:r>
      <w:r w:rsidRPr="00D63060">
        <w:rPr>
          <w:bCs/>
          <w:lang w:eastAsia="zh-CN"/>
        </w:rPr>
        <w:t xml:space="preserve"> appropriate single IOM publication would be beneficial for radiation community. ET encouraged the organization of </w:t>
      </w:r>
      <w:proofErr w:type="spellStart"/>
      <w:r w:rsidRPr="00D63060">
        <w:rPr>
          <w:bCs/>
          <w:lang w:eastAsia="zh-CN"/>
        </w:rPr>
        <w:t>IP</w:t>
      </w:r>
      <w:r w:rsidR="00646421">
        <w:rPr>
          <w:bCs/>
          <w:lang w:eastAsia="zh-CN"/>
        </w:rPr>
        <w:t>g</w:t>
      </w:r>
      <w:r w:rsidRPr="00D63060">
        <w:rPr>
          <w:bCs/>
          <w:lang w:eastAsia="zh-CN"/>
        </w:rPr>
        <w:t>C</w:t>
      </w:r>
      <w:r w:rsidR="006F3690" w:rsidRPr="00D63060">
        <w:rPr>
          <w:bCs/>
          <w:lang w:eastAsia="zh-CN"/>
        </w:rPr>
        <w:t>s</w:t>
      </w:r>
      <w:proofErr w:type="spellEnd"/>
      <w:r w:rsidR="006F3690" w:rsidRPr="00D63060">
        <w:rPr>
          <w:bCs/>
          <w:lang w:eastAsia="zh-CN"/>
        </w:rPr>
        <w:t xml:space="preserve"> on regular basis, preferably in conjunction with IPCs.</w:t>
      </w:r>
      <w:r w:rsidR="009C529B" w:rsidRPr="00D63060">
        <w:rPr>
          <w:bCs/>
          <w:lang w:eastAsia="zh-CN"/>
        </w:rPr>
        <w:t xml:space="preserve"> </w:t>
      </w:r>
    </w:p>
    <w:p w14:paraId="01A780DD" w14:textId="25354207" w:rsidR="006F3690" w:rsidRPr="00D63060" w:rsidRDefault="006F3690" w:rsidP="00AA0A45">
      <w:pPr>
        <w:pStyle w:val="ListParagraph"/>
        <w:tabs>
          <w:tab w:val="clear" w:pos="1134"/>
          <w:tab w:val="left" w:pos="567"/>
          <w:tab w:val="left" w:pos="4253"/>
        </w:tabs>
        <w:snapToGrid w:val="0"/>
        <w:spacing w:before="120" w:after="120" w:line="276" w:lineRule="auto"/>
        <w:ind w:left="788"/>
        <w:contextualSpacing w:val="0"/>
        <w:rPr>
          <w:bCs/>
          <w:lang w:eastAsia="zh-CN"/>
        </w:rPr>
      </w:pPr>
      <w:r w:rsidRPr="00D63060">
        <w:rPr>
          <w:bCs/>
          <w:lang w:eastAsia="zh-CN"/>
        </w:rPr>
        <w:t xml:space="preserve">ET members, specifically W. </w:t>
      </w:r>
      <w:proofErr w:type="spellStart"/>
      <w:r w:rsidRPr="00D63060">
        <w:rPr>
          <w:bCs/>
          <w:lang w:eastAsia="zh-CN"/>
        </w:rPr>
        <w:t>Finsterle</w:t>
      </w:r>
      <w:proofErr w:type="spellEnd"/>
      <w:r w:rsidRPr="00D63060">
        <w:rPr>
          <w:bCs/>
          <w:lang w:eastAsia="zh-CN"/>
        </w:rPr>
        <w:t xml:space="preserve"> (task owner) and C. </w:t>
      </w:r>
      <w:proofErr w:type="spellStart"/>
      <w:r w:rsidRPr="00D63060">
        <w:rPr>
          <w:bCs/>
          <w:lang w:eastAsia="zh-CN"/>
        </w:rPr>
        <w:t>Izquierdo</w:t>
      </w:r>
      <w:proofErr w:type="spellEnd"/>
      <w:r w:rsidRPr="00D63060">
        <w:rPr>
          <w:bCs/>
          <w:lang w:eastAsia="zh-CN"/>
        </w:rPr>
        <w:t xml:space="preserve"> (support), evaluated and reviewed the 4</w:t>
      </w:r>
      <w:r w:rsidRPr="00D63060">
        <w:rPr>
          <w:bCs/>
          <w:vertAlign w:val="superscript"/>
          <w:lang w:eastAsia="zh-CN"/>
        </w:rPr>
        <w:t>th</w:t>
      </w:r>
      <w:r w:rsidRPr="00D63060">
        <w:rPr>
          <w:bCs/>
          <w:lang w:eastAsia="zh-CN"/>
        </w:rPr>
        <w:t xml:space="preserve"> WMO Regional </w:t>
      </w:r>
      <w:proofErr w:type="spellStart"/>
      <w:r w:rsidRPr="00D63060">
        <w:rPr>
          <w:bCs/>
          <w:lang w:eastAsia="zh-CN"/>
        </w:rPr>
        <w:t>Pyrheliometer</w:t>
      </w:r>
      <w:proofErr w:type="spellEnd"/>
      <w:r w:rsidRPr="00D63060">
        <w:rPr>
          <w:bCs/>
          <w:lang w:eastAsia="zh-CN"/>
        </w:rPr>
        <w:t xml:space="preserve"> Comparison (RPC) of RA</w:t>
      </w:r>
      <w:r w:rsidR="00646421">
        <w:rPr>
          <w:bCs/>
          <w:lang w:eastAsia="zh-CN"/>
        </w:rPr>
        <w:t xml:space="preserve"> </w:t>
      </w:r>
      <w:r w:rsidRPr="00D63060">
        <w:rPr>
          <w:bCs/>
          <w:lang w:eastAsia="zh-CN"/>
        </w:rPr>
        <w:t>II, jointly held with RA</w:t>
      </w:r>
      <w:r w:rsidR="00646421">
        <w:rPr>
          <w:bCs/>
          <w:lang w:eastAsia="zh-CN"/>
        </w:rPr>
        <w:t xml:space="preserve"> </w:t>
      </w:r>
      <w:r w:rsidRPr="00D63060">
        <w:rPr>
          <w:bCs/>
          <w:lang w:eastAsia="zh-CN"/>
        </w:rPr>
        <w:t xml:space="preserve">V after its completion. IOM publication is expected very soon. </w:t>
      </w:r>
    </w:p>
    <w:p w14:paraId="401A3D85" w14:textId="642302D7" w:rsidR="00BE667C" w:rsidRPr="00D63060" w:rsidRDefault="006F3690" w:rsidP="006F3690">
      <w:pPr>
        <w:pStyle w:val="ListParagraph"/>
        <w:tabs>
          <w:tab w:val="clear" w:pos="1134"/>
          <w:tab w:val="left" w:pos="567"/>
          <w:tab w:val="left" w:pos="4253"/>
        </w:tabs>
        <w:snapToGrid w:val="0"/>
        <w:spacing w:before="120" w:after="120" w:line="276" w:lineRule="auto"/>
        <w:ind w:left="788"/>
        <w:contextualSpacing w:val="0"/>
        <w:rPr>
          <w:lang w:eastAsia="zh-CN"/>
        </w:rPr>
      </w:pPr>
      <w:r w:rsidRPr="00D63060">
        <w:rPr>
          <w:lang w:eastAsia="zh-CN"/>
        </w:rPr>
        <w:t>Throughout the above-mentioned survey conducted by ET-</w:t>
      </w:r>
      <w:r w:rsidR="00D014F6" w:rsidRPr="00D63060">
        <w:rPr>
          <w:lang w:eastAsia="zh-CN"/>
        </w:rPr>
        <w:t>II task responsible members, th</w:t>
      </w:r>
      <w:r w:rsidRPr="00D63060">
        <w:rPr>
          <w:lang w:eastAsia="zh-CN"/>
        </w:rPr>
        <w:t>e editing of a list of planned radia</w:t>
      </w:r>
      <w:r w:rsidR="00B24965" w:rsidRPr="00D63060">
        <w:rPr>
          <w:lang w:eastAsia="zh-CN"/>
        </w:rPr>
        <w:t xml:space="preserve">tion regional </w:t>
      </w:r>
      <w:proofErr w:type="spellStart"/>
      <w:r w:rsidR="00B24965" w:rsidRPr="00D63060">
        <w:rPr>
          <w:lang w:eastAsia="zh-CN"/>
        </w:rPr>
        <w:t>intercomparisons</w:t>
      </w:r>
      <w:proofErr w:type="spellEnd"/>
      <w:r w:rsidR="00B24965" w:rsidRPr="00D63060">
        <w:rPr>
          <w:lang w:eastAsia="zh-CN"/>
        </w:rPr>
        <w:t>.</w:t>
      </w:r>
    </w:p>
    <w:tbl>
      <w:tblPr>
        <w:tblStyle w:val="TableGrid"/>
        <w:tblpPr w:leftFromText="180" w:rightFromText="180" w:vertAnchor="text" w:horzAnchor="margin" w:tblpXSpec="right" w:tblpY="9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34"/>
        <w:gridCol w:w="3544"/>
        <w:gridCol w:w="1077"/>
        <w:gridCol w:w="2460"/>
      </w:tblGrid>
      <w:tr w:rsidR="007467B3" w:rsidRPr="00D63060" w14:paraId="1A5D4E87" w14:textId="77777777" w:rsidTr="00533A14">
        <w:tc>
          <w:tcPr>
            <w:tcW w:w="1934" w:type="dxa"/>
          </w:tcPr>
          <w:p w14:paraId="49B6E581" w14:textId="77777777" w:rsidR="007467B3" w:rsidRPr="00D63060" w:rsidRDefault="007467B3" w:rsidP="007467B3">
            <w:pPr>
              <w:pStyle w:val="ListParagraph"/>
              <w:tabs>
                <w:tab w:val="clear" w:pos="1134"/>
                <w:tab w:val="left" w:pos="567"/>
                <w:tab w:val="left" w:pos="4253"/>
              </w:tabs>
              <w:snapToGrid w:val="0"/>
              <w:spacing w:before="120" w:after="120"/>
              <w:ind w:left="0"/>
              <w:contextualSpacing w:val="0"/>
              <w:jc w:val="center"/>
              <w:rPr>
                <w:rFonts w:ascii="Arial" w:eastAsia="SimSun" w:hAnsi="Arial"/>
                <w:b/>
                <w:bCs/>
                <w:sz w:val="16"/>
                <w:szCs w:val="16"/>
                <w:lang w:eastAsia="zh-CN"/>
              </w:rPr>
            </w:pPr>
            <w:r w:rsidRPr="00D63060">
              <w:rPr>
                <w:rFonts w:ascii="Arial" w:eastAsia="SimSun" w:hAnsi="Arial"/>
                <w:b/>
                <w:bCs/>
                <w:sz w:val="16"/>
                <w:szCs w:val="16"/>
                <w:lang w:eastAsia="zh-CN"/>
              </w:rPr>
              <w:t>Liaisons</w:t>
            </w:r>
          </w:p>
        </w:tc>
        <w:tc>
          <w:tcPr>
            <w:tcW w:w="3544" w:type="dxa"/>
          </w:tcPr>
          <w:p w14:paraId="088F6148" w14:textId="77777777" w:rsidR="007467B3" w:rsidRPr="00D63060" w:rsidRDefault="007467B3" w:rsidP="007467B3">
            <w:pPr>
              <w:pStyle w:val="ListParagraph"/>
              <w:tabs>
                <w:tab w:val="clear" w:pos="1134"/>
                <w:tab w:val="left" w:pos="567"/>
                <w:tab w:val="left" w:pos="4253"/>
              </w:tabs>
              <w:snapToGrid w:val="0"/>
              <w:spacing w:before="120" w:after="120"/>
              <w:ind w:left="0"/>
              <w:contextualSpacing w:val="0"/>
              <w:jc w:val="center"/>
              <w:rPr>
                <w:rFonts w:ascii="Arial" w:eastAsia="SimSun" w:hAnsi="Arial"/>
                <w:b/>
                <w:bCs/>
                <w:sz w:val="16"/>
                <w:szCs w:val="16"/>
                <w:lang w:eastAsia="zh-CN"/>
              </w:rPr>
            </w:pPr>
            <w:r w:rsidRPr="00D63060">
              <w:rPr>
                <w:rFonts w:ascii="Arial" w:eastAsia="SimSun" w:hAnsi="Arial"/>
                <w:b/>
                <w:bCs/>
                <w:sz w:val="16"/>
                <w:szCs w:val="16"/>
                <w:lang w:eastAsia="zh-CN"/>
              </w:rPr>
              <w:t xml:space="preserve">Instr. </w:t>
            </w:r>
            <w:proofErr w:type="spellStart"/>
            <w:r w:rsidRPr="00D63060">
              <w:rPr>
                <w:rFonts w:ascii="Arial" w:eastAsia="SimSun" w:hAnsi="Arial"/>
                <w:b/>
                <w:bCs/>
                <w:sz w:val="16"/>
                <w:szCs w:val="16"/>
                <w:lang w:eastAsia="zh-CN"/>
              </w:rPr>
              <w:t>Interc</w:t>
            </w:r>
            <w:proofErr w:type="spellEnd"/>
            <w:r w:rsidRPr="00D63060">
              <w:rPr>
                <w:rFonts w:ascii="Arial" w:eastAsia="SimSun" w:hAnsi="Arial"/>
                <w:b/>
                <w:bCs/>
                <w:sz w:val="16"/>
                <w:szCs w:val="16"/>
                <w:lang w:eastAsia="zh-CN"/>
              </w:rPr>
              <w:t>.</w:t>
            </w:r>
          </w:p>
        </w:tc>
        <w:tc>
          <w:tcPr>
            <w:tcW w:w="1077" w:type="dxa"/>
          </w:tcPr>
          <w:p w14:paraId="7F93AB58" w14:textId="77777777" w:rsidR="007467B3" w:rsidRPr="00D63060" w:rsidRDefault="007467B3" w:rsidP="007467B3">
            <w:pPr>
              <w:pStyle w:val="ListParagraph"/>
              <w:tabs>
                <w:tab w:val="clear" w:pos="1134"/>
                <w:tab w:val="left" w:pos="567"/>
                <w:tab w:val="left" w:pos="4253"/>
              </w:tabs>
              <w:snapToGrid w:val="0"/>
              <w:spacing w:before="120" w:after="120"/>
              <w:ind w:left="0"/>
              <w:contextualSpacing w:val="0"/>
              <w:jc w:val="center"/>
              <w:rPr>
                <w:rFonts w:ascii="Arial" w:eastAsia="SimSun" w:hAnsi="Arial"/>
                <w:b/>
                <w:bCs/>
                <w:sz w:val="16"/>
                <w:szCs w:val="16"/>
                <w:lang w:eastAsia="zh-CN"/>
              </w:rPr>
            </w:pPr>
            <w:r w:rsidRPr="00D63060">
              <w:rPr>
                <w:rFonts w:ascii="Arial" w:eastAsia="SimSun" w:hAnsi="Arial"/>
                <w:b/>
                <w:bCs/>
                <w:sz w:val="16"/>
                <w:szCs w:val="16"/>
                <w:lang w:eastAsia="zh-CN"/>
              </w:rPr>
              <w:t>Status</w:t>
            </w:r>
          </w:p>
        </w:tc>
        <w:tc>
          <w:tcPr>
            <w:tcW w:w="2460" w:type="dxa"/>
          </w:tcPr>
          <w:p w14:paraId="5F2144E8" w14:textId="77777777" w:rsidR="007467B3" w:rsidRPr="00D63060" w:rsidRDefault="007467B3" w:rsidP="007467B3">
            <w:pPr>
              <w:pStyle w:val="ListParagraph"/>
              <w:tabs>
                <w:tab w:val="clear" w:pos="1134"/>
                <w:tab w:val="left" w:pos="567"/>
                <w:tab w:val="left" w:pos="4253"/>
              </w:tabs>
              <w:snapToGrid w:val="0"/>
              <w:spacing w:before="120" w:after="120"/>
              <w:ind w:left="0"/>
              <w:contextualSpacing w:val="0"/>
              <w:jc w:val="center"/>
              <w:rPr>
                <w:rFonts w:ascii="Arial" w:eastAsia="SimSun" w:hAnsi="Arial"/>
                <w:b/>
                <w:bCs/>
                <w:sz w:val="16"/>
                <w:szCs w:val="16"/>
                <w:lang w:eastAsia="zh-CN"/>
              </w:rPr>
            </w:pPr>
            <w:r w:rsidRPr="00D63060">
              <w:rPr>
                <w:rFonts w:ascii="Arial" w:eastAsia="SimSun" w:hAnsi="Arial"/>
                <w:b/>
                <w:bCs/>
                <w:sz w:val="16"/>
                <w:szCs w:val="16"/>
                <w:lang w:eastAsia="zh-CN"/>
              </w:rPr>
              <w:t>Link/Info</w:t>
            </w:r>
          </w:p>
        </w:tc>
      </w:tr>
      <w:tr w:rsidR="007467B3" w:rsidRPr="00D63060" w14:paraId="4FF33493" w14:textId="77777777" w:rsidTr="00533A14">
        <w:tc>
          <w:tcPr>
            <w:tcW w:w="1934" w:type="dxa"/>
          </w:tcPr>
          <w:p w14:paraId="089A4725"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RRC Japan</w:t>
            </w:r>
          </w:p>
        </w:tc>
        <w:tc>
          <w:tcPr>
            <w:tcW w:w="3544" w:type="dxa"/>
          </w:tcPr>
          <w:p w14:paraId="21A80F77" w14:textId="4036C211" w:rsidR="007467B3" w:rsidRPr="00D63060" w:rsidRDefault="007467B3" w:rsidP="00F1074A">
            <w:pPr>
              <w:pStyle w:val="ListParagraph"/>
              <w:numPr>
                <w:ilvl w:val="0"/>
                <w:numId w:val="11"/>
              </w:numPr>
              <w:tabs>
                <w:tab w:val="clear" w:pos="1134"/>
                <w:tab w:val="left" w:pos="884"/>
                <w:tab w:val="left" w:pos="4253"/>
              </w:tabs>
              <w:snapToGrid w:val="0"/>
              <w:ind w:left="176" w:hanging="295"/>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4</w:t>
            </w:r>
            <w:r w:rsidRPr="00D63060">
              <w:rPr>
                <w:rFonts w:ascii="Arial" w:eastAsia="SimSun" w:hAnsi="Arial"/>
                <w:bCs/>
                <w:sz w:val="16"/>
                <w:szCs w:val="16"/>
                <w:vertAlign w:val="superscript"/>
                <w:lang w:eastAsia="zh-CN"/>
              </w:rPr>
              <w:t>th</w:t>
            </w:r>
            <w:r w:rsidRPr="00D63060">
              <w:rPr>
                <w:rFonts w:ascii="Arial" w:eastAsia="SimSun" w:hAnsi="Arial"/>
                <w:bCs/>
                <w:sz w:val="16"/>
                <w:szCs w:val="16"/>
                <w:lang w:eastAsia="zh-CN"/>
              </w:rPr>
              <w:t xml:space="preserve"> WMO Regional </w:t>
            </w:r>
            <w:proofErr w:type="spellStart"/>
            <w:r w:rsidRPr="00D63060">
              <w:rPr>
                <w:rFonts w:ascii="Arial" w:eastAsia="SimSun" w:hAnsi="Arial"/>
                <w:bCs/>
                <w:sz w:val="16"/>
                <w:szCs w:val="16"/>
                <w:lang w:eastAsia="zh-CN"/>
              </w:rPr>
              <w:t>Pyrheliometer</w:t>
            </w:r>
            <w:proofErr w:type="spellEnd"/>
            <w:r w:rsidRPr="00D63060">
              <w:rPr>
                <w:rFonts w:ascii="Arial" w:eastAsia="SimSun" w:hAnsi="Arial"/>
                <w:bCs/>
                <w:sz w:val="16"/>
                <w:szCs w:val="16"/>
                <w:lang w:eastAsia="zh-CN"/>
              </w:rPr>
              <w:t xml:space="preserve"> Comparison of RA</w:t>
            </w:r>
            <w:r w:rsidR="00646421">
              <w:rPr>
                <w:rFonts w:ascii="Arial" w:eastAsia="SimSun" w:hAnsi="Arial"/>
                <w:bCs/>
                <w:sz w:val="16"/>
                <w:szCs w:val="16"/>
                <w:lang w:eastAsia="zh-CN"/>
              </w:rPr>
              <w:t xml:space="preserve"> </w:t>
            </w:r>
            <w:r w:rsidRPr="00D63060">
              <w:rPr>
                <w:rFonts w:ascii="Arial" w:eastAsia="SimSun" w:hAnsi="Arial"/>
                <w:bCs/>
                <w:sz w:val="16"/>
                <w:szCs w:val="16"/>
                <w:lang w:eastAsia="zh-CN"/>
              </w:rPr>
              <w:t>II, jointly held with RA</w:t>
            </w:r>
            <w:r w:rsidR="00646421">
              <w:rPr>
                <w:rFonts w:ascii="Arial" w:eastAsia="SimSun" w:hAnsi="Arial"/>
                <w:bCs/>
                <w:sz w:val="16"/>
                <w:szCs w:val="16"/>
                <w:lang w:eastAsia="zh-CN"/>
              </w:rPr>
              <w:t xml:space="preserve"> </w:t>
            </w:r>
            <w:r w:rsidRPr="00D63060">
              <w:rPr>
                <w:rFonts w:ascii="Arial" w:eastAsia="SimSun" w:hAnsi="Arial"/>
                <w:bCs/>
                <w:sz w:val="16"/>
                <w:szCs w:val="16"/>
                <w:lang w:eastAsia="zh-CN"/>
              </w:rPr>
              <w:t>V</w:t>
            </w:r>
          </w:p>
          <w:p w14:paraId="75C770B8" w14:textId="77777777" w:rsidR="00E109BB" w:rsidRPr="00D63060" w:rsidRDefault="00E109BB" w:rsidP="00E109BB">
            <w:pPr>
              <w:tabs>
                <w:tab w:val="clear" w:pos="1134"/>
                <w:tab w:val="left" w:pos="884"/>
                <w:tab w:val="left" w:pos="4253"/>
              </w:tabs>
              <w:snapToGrid w:val="0"/>
              <w:ind w:left="-119"/>
              <w:jc w:val="left"/>
              <w:rPr>
                <w:rFonts w:ascii="Arial" w:eastAsia="SimSun" w:hAnsi="Arial"/>
                <w:bCs/>
                <w:sz w:val="16"/>
                <w:szCs w:val="16"/>
                <w:lang w:eastAsia="zh-CN"/>
              </w:rPr>
            </w:pPr>
          </w:p>
          <w:p w14:paraId="47660479" w14:textId="4DE537ED" w:rsidR="007467B3" w:rsidRPr="00D63060" w:rsidRDefault="007467B3" w:rsidP="00F1074A">
            <w:pPr>
              <w:pStyle w:val="ListParagraph"/>
              <w:numPr>
                <w:ilvl w:val="0"/>
                <w:numId w:val="11"/>
              </w:numPr>
              <w:tabs>
                <w:tab w:val="clear" w:pos="1134"/>
                <w:tab w:val="left" w:pos="884"/>
                <w:tab w:val="left" w:pos="4253"/>
              </w:tabs>
              <w:snapToGrid w:val="0"/>
              <w:ind w:left="176" w:hanging="295"/>
              <w:contextualSpacing w:val="0"/>
              <w:jc w:val="left"/>
              <w:rPr>
                <w:rFonts w:ascii="Arial" w:eastAsia="SimSun" w:hAnsi="Arial"/>
                <w:bCs/>
                <w:sz w:val="16"/>
                <w:szCs w:val="16"/>
                <w:lang w:eastAsia="zh-CN"/>
              </w:rPr>
            </w:pPr>
            <w:proofErr w:type="spellStart"/>
            <w:r w:rsidRPr="00D63060">
              <w:rPr>
                <w:rFonts w:ascii="Arial" w:eastAsia="SimSun" w:hAnsi="Arial"/>
                <w:bCs/>
                <w:sz w:val="16"/>
                <w:szCs w:val="16"/>
                <w:lang w:eastAsia="zh-CN"/>
              </w:rPr>
              <w:t>Pyrgeometers</w:t>
            </w:r>
            <w:proofErr w:type="spellEnd"/>
            <w:r w:rsidRPr="00D63060">
              <w:rPr>
                <w:rFonts w:ascii="Arial" w:eastAsia="SimSun" w:hAnsi="Arial"/>
                <w:bCs/>
                <w:sz w:val="16"/>
                <w:szCs w:val="16"/>
                <w:lang w:eastAsia="zh-CN"/>
              </w:rPr>
              <w:t xml:space="preserve"> </w:t>
            </w:r>
            <w:proofErr w:type="spellStart"/>
            <w:r w:rsidRPr="00D63060">
              <w:rPr>
                <w:rFonts w:ascii="Arial" w:eastAsia="SimSun" w:hAnsi="Arial"/>
                <w:bCs/>
                <w:sz w:val="16"/>
                <w:szCs w:val="16"/>
                <w:lang w:eastAsia="zh-CN"/>
              </w:rPr>
              <w:t>intercomparison</w:t>
            </w:r>
            <w:proofErr w:type="spellEnd"/>
            <w:r w:rsidRPr="00D63060">
              <w:rPr>
                <w:rFonts w:ascii="Arial" w:eastAsia="SimSun" w:hAnsi="Arial"/>
                <w:bCs/>
                <w:sz w:val="16"/>
                <w:szCs w:val="16"/>
                <w:lang w:eastAsia="zh-CN"/>
              </w:rPr>
              <w:t xml:space="preserve"> RA</w:t>
            </w:r>
            <w:r w:rsidR="00646421">
              <w:rPr>
                <w:rFonts w:ascii="Arial" w:eastAsia="SimSun" w:hAnsi="Arial"/>
                <w:bCs/>
                <w:sz w:val="16"/>
                <w:szCs w:val="16"/>
                <w:lang w:eastAsia="zh-CN"/>
              </w:rPr>
              <w:t xml:space="preserve"> </w:t>
            </w:r>
            <w:r w:rsidRPr="00D63060">
              <w:rPr>
                <w:rFonts w:ascii="Arial" w:eastAsia="SimSun" w:hAnsi="Arial"/>
                <w:bCs/>
                <w:sz w:val="16"/>
                <w:szCs w:val="16"/>
                <w:lang w:eastAsia="zh-CN"/>
              </w:rPr>
              <w:t>II+RA</w:t>
            </w:r>
            <w:r w:rsidR="00646421">
              <w:rPr>
                <w:rFonts w:ascii="Arial" w:eastAsia="SimSun" w:hAnsi="Arial"/>
                <w:bCs/>
                <w:sz w:val="16"/>
                <w:szCs w:val="16"/>
                <w:lang w:eastAsia="zh-CN"/>
              </w:rPr>
              <w:t xml:space="preserve"> </w:t>
            </w:r>
            <w:r w:rsidRPr="00D63060">
              <w:rPr>
                <w:rFonts w:ascii="Arial" w:eastAsia="SimSun" w:hAnsi="Arial"/>
                <w:bCs/>
                <w:sz w:val="16"/>
                <w:szCs w:val="16"/>
                <w:lang w:eastAsia="zh-CN"/>
              </w:rPr>
              <w:t xml:space="preserve">V </w:t>
            </w:r>
          </w:p>
          <w:p w14:paraId="7F3C2FF0" w14:textId="77777777" w:rsidR="00E109BB" w:rsidRPr="00D63060" w:rsidRDefault="00E109BB" w:rsidP="00E109BB">
            <w:pPr>
              <w:tabs>
                <w:tab w:val="clear" w:pos="1134"/>
                <w:tab w:val="left" w:pos="884"/>
                <w:tab w:val="left" w:pos="4253"/>
              </w:tabs>
              <w:snapToGrid w:val="0"/>
              <w:ind w:left="-119"/>
              <w:jc w:val="left"/>
              <w:rPr>
                <w:rFonts w:ascii="Arial" w:eastAsia="SimSun" w:hAnsi="Arial"/>
                <w:bCs/>
                <w:sz w:val="16"/>
                <w:szCs w:val="16"/>
                <w:lang w:eastAsia="zh-CN"/>
              </w:rPr>
            </w:pPr>
          </w:p>
          <w:p w14:paraId="2FC6714C" w14:textId="77777777" w:rsidR="007467B3" w:rsidRPr="00D63060" w:rsidRDefault="007467B3" w:rsidP="00F1074A">
            <w:pPr>
              <w:pStyle w:val="ListParagraph"/>
              <w:numPr>
                <w:ilvl w:val="0"/>
                <w:numId w:val="11"/>
              </w:numPr>
              <w:tabs>
                <w:tab w:val="clear" w:pos="1134"/>
                <w:tab w:val="left" w:pos="884"/>
                <w:tab w:val="left" w:pos="4253"/>
              </w:tabs>
              <w:snapToGrid w:val="0"/>
              <w:ind w:left="176" w:hanging="295"/>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Regional </w:t>
            </w:r>
            <w:proofErr w:type="spellStart"/>
            <w:r w:rsidRPr="00D63060">
              <w:rPr>
                <w:rFonts w:ascii="Arial" w:eastAsia="SimSun" w:hAnsi="Arial"/>
                <w:bCs/>
                <w:sz w:val="16"/>
                <w:szCs w:val="16"/>
                <w:lang w:eastAsia="zh-CN"/>
              </w:rPr>
              <w:t>Pyrheliometers</w:t>
            </w:r>
            <w:proofErr w:type="spellEnd"/>
            <w:r w:rsidRPr="00D63060">
              <w:rPr>
                <w:rFonts w:ascii="Arial" w:eastAsia="SimSun" w:hAnsi="Arial"/>
                <w:bCs/>
                <w:sz w:val="16"/>
                <w:szCs w:val="16"/>
                <w:lang w:eastAsia="zh-CN"/>
              </w:rPr>
              <w:t xml:space="preserve"> Comparison (RPC)</w:t>
            </w:r>
          </w:p>
        </w:tc>
        <w:tc>
          <w:tcPr>
            <w:tcW w:w="1077" w:type="dxa"/>
          </w:tcPr>
          <w:p w14:paraId="6AF53431"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C</w:t>
            </w:r>
          </w:p>
          <w:p w14:paraId="5BE035DC"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437F0EB7"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7C645B7E"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PS</w:t>
            </w:r>
          </w:p>
          <w:p w14:paraId="3116E8E2"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56F10688"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O</w:t>
            </w:r>
          </w:p>
        </w:tc>
        <w:tc>
          <w:tcPr>
            <w:tcW w:w="2460" w:type="dxa"/>
          </w:tcPr>
          <w:p w14:paraId="779486D7"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Jan-Feb 2017, waiting IOM publication</w:t>
            </w:r>
          </w:p>
          <w:p w14:paraId="1805D47A"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32B5153A"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2022</w:t>
            </w:r>
          </w:p>
          <w:p w14:paraId="67FC21CB"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p>
          <w:p w14:paraId="4EA94CC6"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2017 – 2018</w:t>
            </w:r>
          </w:p>
        </w:tc>
      </w:tr>
      <w:tr w:rsidR="007467B3" w:rsidRPr="00EA1938" w14:paraId="63687DE6" w14:textId="77777777" w:rsidTr="00533A14">
        <w:tc>
          <w:tcPr>
            <w:tcW w:w="1934" w:type="dxa"/>
          </w:tcPr>
          <w:p w14:paraId="4034D3C7"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BSRN</w:t>
            </w:r>
          </w:p>
        </w:tc>
        <w:tc>
          <w:tcPr>
            <w:tcW w:w="3544" w:type="dxa"/>
          </w:tcPr>
          <w:p w14:paraId="45AD541B" w14:textId="77777777" w:rsidR="007467B3" w:rsidRPr="00D63060" w:rsidRDefault="007467B3" w:rsidP="00F1074A">
            <w:pPr>
              <w:pStyle w:val="ListParagraph"/>
              <w:numPr>
                <w:ilvl w:val="0"/>
                <w:numId w:val="11"/>
              </w:numPr>
              <w:tabs>
                <w:tab w:val="clear" w:pos="1134"/>
                <w:tab w:val="left" w:pos="884"/>
                <w:tab w:val="left" w:pos="4253"/>
              </w:tabs>
              <w:snapToGrid w:val="0"/>
              <w:ind w:left="176" w:hanging="295"/>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An </w:t>
            </w:r>
            <w:proofErr w:type="spellStart"/>
            <w:r w:rsidRPr="00D63060">
              <w:rPr>
                <w:rFonts w:ascii="Arial" w:eastAsia="SimSun" w:hAnsi="Arial"/>
                <w:bCs/>
                <w:sz w:val="16"/>
                <w:szCs w:val="16"/>
                <w:lang w:eastAsia="zh-CN"/>
              </w:rPr>
              <w:t>intercomparison</w:t>
            </w:r>
            <w:proofErr w:type="spellEnd"/>
            <w:r w:rsidRPr="00D63060">
              <w:rPr>
                <w:rFonts w:ascii="Arial" w:eastAsia="SimSun" w:hAnsi="Arial"/>
                <w:bCs/>
                <w:sz w:val="16"/>
                <w:szCs w:val="16"/>
                <w:lang w:eastAsia="zh-CN"/>
              </w:rPr>
              <w:t xml:space="preserve"> was performed in </w:t>
            </w:r>
            <w:proofErr w:type="spellStart"/>
            <w:r w:rsidRPr="00D63060">
              <w:rPr>
                <w:rFonts w:ascii="Arial" w:eastAsia="SimSun" w:hAnsi="Arial"/>
                <w:bCs/>
                <w:sz w:val="16"/>
                <w:szCs w:val="16"/>
                <w:lang w:eastAsia="zh-CN"/>
              </w:rPr>
              <w:t>Payerne</w:t>
            </w:r>
            <w:proofErr w:type="spellEnd"/>
            <w:r w:rsidRPr="00D63060">
              <w:rPr>
                <w:rFonts w:ascii="Arial" w:eastAsia="SimSun" w:hAnsi="Arial"/>
                <w:bCs/>
                <w:sz w:val="16"/>
                <w:szCs w:val="16"/>
                <w:lang w:eastAsia="zh-CN"/>
              </w:rPr>
              <w:t xml:space="preserve"> to assess the performance of Radiation Sensors for the Solar Energy Sector</w:t>
            </w:r>
          </w:p>
        </w:tc>
        <w:tc>
          <w:tcPr>
            <w:tcW w:w="1077" w:type="dxa"/>
          </w:tcPr>
          <w:p w14:paraId="25806F58"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C</w:t>
            </w:r>
          </w:p>
        </w:tc>
        <w:tc>
          <w:tcPr>
            <w:tcW w:w="2460" w:type="dxa"/>
          </w:tcPr>
          <w:p w14:paraId="4B3C4D26" w14:textId="77777777" w:rsidR="007467B3" w:rsidRPr="00EA1938"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val="fr-FR" w:eastAsia="zh-CN"/>
              </w:rPr>
            </w:pPr>
            <w:r w:rsidRPr="00EA1938">
              <w:rPr>
                <w:rFonts w:ascii="Arial" w:eastAsia="SimSun" w:hAnsi="Arial"/>
                <w:bCs/>
                <w:sz w:val="16"/>
                <w:szCs w:val="16"/>
                <w:lang w:val="fr-FR" w:eastAsia="zh-CN"/>
              </w:rPr>
              <w:t xml:space="preserve">2017, </w:t>
            </w:r>
            <w:proofErr w:type="spellStart"/>
            <w:r w:rsidRPr="00EA1938">
              <w:rPr>
                <w:rFonts w:ascii="Arial" w:eastAsia="SimSun" w:hAnsi="Arial"/>
                <w:bCs/>
                <w:sz w:val="16"/>
                <w:szCs w:val="16"/>
                <w:lang w:val="fr-FR" w:eastAsia="zh-CN"/>
              </w:rPr>
              <w:t>Vuilleumier</w:t>
            </w:r>
            <w:proofErr w:type="spellEnd"/>
            <w:r w:rsidRPr="00EA1938">
              <w:rPr>
                <w:rFonts w:ascii="Arial" w:eastAsia="SimSun" w:hAnsi="Arial"/>
                <w:bCs/>
                <w:sz w:val="16"/>
                <w:szCs w:val="16"/>
                <w:lang w:val="fr-FR" w:eastAsia="zh-CN"/>
              </w:rPr>
              <w:t xml:space="preserve">, L., C. Félix, F. </w:t>
            </w:r>
            <w:proofErr w:type="spellStart"/>
            <w:r w:rsidRPr="00EA1938">
              <w:rPr>
                <w:rFonts w:ascii="Arial" w:eastAsia="SimSun" w:hAnsi="Arial"/>
                <w:bCs/>
                <w:sz w:val="16"/>
                <w:szCs w:val="16"/>
                <w:lang w:val="fr-FR" w:eastAsia="zh-CN"/>
              </w:rPr>
              <w:t>Vignola</w:t>
            </w:r>
            <w:proofErr w:type="spellEnd"/>
            <w:r w:rsidRPr="00EA1938">
              <w:rPr>
                <w:rFonts w:ascii="Arial" w:eastAsia="SimSun" w:hAnsi="Arial"/>
                <w:bCs/>
                <w:sz w:val="16"/>
                <w:szCs w:val="16"/>
                <w:lang w:val="fr-FR" w:eastAsia="zh-CN"/>
              </w:rPr>
              <w:t xml:space="preserve">, P. Blanc, J. </w:t>
            </w:r>
            <w:proofErr w:type="spellStart"/>
            <w:r w:rsidRPr="00EA1938">
              <w:rPr>
                <w:rFonts w:ascii="Arial" w:eastAsia="SimSun" w:hAnsi="Arial"/>
                <w:bCs/>
                <w:sz w:val="16"/>
                <w:szCs w:val="16"/>
                <w:lang w:val="fr-FR" w:eastAsia="zh-CN"/>
              </w:rPr>
              <w:t>Badosa</w:t>
            </w:r>
            <w:proofErr w:type="spellEnd"/>
            <w:r w:rsidRPr="00EA1938">
              <w:rPr>
                <w:rFonts w:ascii="Arial" w:eastAsia="SimSun" w:hAnsi="Arial"/>
                <w:bCs/>
                <w:sz w:val="16"/>
                <w:szCs w:val="16"/>
                <w:lang w:val="fr-FR" w:eastAsia="zh-CN"/>
              </w:rPr>
              <w:t xml:space="preserve">, A. </w:t>
            </w:r>
            <w:proofErr w:type="spellStart"/>
            <w:r w:rsidRPr="00EA1938">
              <w:rPr>
                <w:rFonts w:ascii="Arial" w:eastAsia="SimSun" w:hAnsi="Arial"/>
                <w:bCs/>
                <w:sz w:val="16"/>
                <w:szCs w:val="16"/>
                <w:lang w:val="fr-FR" w:eastAsia="zh-CN"/>
              </w:rPr>
              <w:t>Kazantzidis</w:t>
            </w:r>
            <w:proofErr w:type="spellEnd"/>
            <w:r w:rsidRPr="00EA1938">
              <w:rPr>
                <w:rFonts w:ascii="Arial" w:eastAsia="SimSun" w:hAnsi="Arial"/>
                <w:bCs/>
                <w:sz w:val="16"/>
                <w:szCs w:val="16"/>
                <w:lang w:val="fr-FR" w:eastAsia="zh-CN"/>
              </w:rPr>
              <w:t xml:space="preserve">, and B. </w:t>
            </w:r>
            <w:proofErr w:type="spellStart"/>
            <w:r w:rsidRPr="00EA1938">
              <w:rPr>
                <w:rFonts w:ascii="Arial" w:eastAsia="SimSun" w:hAnsi="Arial"/>
                <w:bCs/>
                <w:sz w:val="16"/>
                <w:szCs w:val="16"/>
                <w:lang w:val="fr-FR" w:eastAsia="zh-CN"/>
              </w:rPr>
              <w:t>Calpini</w:t>
            </w:r>
            <w:proofErr w:type="spellEnd"/>
          </w:p>
        </w:tc>
      </w:tr>
      <w:tr w:rsidR="007467B3" w:rsidRPr="00D63060" w14:paraId="3FC027EC" w14:textId="77777777" w:rsidTr="00533A14">
        <w:tc>
          <w:tcPr>
            <w:tcW w:w="1934" w:type="dxa"/>
          </w:tcPr>
          <w:p w14:paraId="3AB2CB41"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Sweden Met Hydro Institution </w:t>
            </w:r>
          </w:p>
        </w:tc>
        <w:tc>
          <w:tcPr>
            <w:tcW w:w="3544" w:type="dxa"/>
          </w:tcPr>
          <w:p w14:paraId="782C4943" w14:textId="77777777" w:rsidR="007467B3" w:rsidRPr="00D63060" w:rsidRDefault="007467B3" w:rsidP="00F1074A">
            <w:pPr>
              <w:pStyle w:val="ListParagraph"/>
              <w:numPr>
                <w:ilvl w:val="0"/>
                <w:numId w:val="11"/>
              </w:numPr>
              <w:tabs>
                <w:tab w:val="clear" w:pos="1134"/>
                <w:tab w:val="left" w:pos="884"/>
                <w:tab w:val="left" w:pos="4253"/>
              </w:tabs>
              <w:snapToGrid w:val="0"/>
              <w:ind w:left="176" w:hanging="295"/>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 xml:space="preserve">Baltic Regional </w:t>
            </w:r>
            <w:proofErr w:type="spellStart"/>
            <w:r w:rsidRPr="00D63060">
              <w:rPr>
                <w:rFonts w:ascii="Arial" w:eastAsia="SimSun" w:hAnsi="Arial"/>
                <w:bCs/>
                <w:sz w:val="16"/>
                <w:szCs w:val="16"/>
                <w:lang w:eastAsia="zh-CN"/>
              </w:rPr>
              <w:t>Pyrheliometer</w:t>
            </w:r>
            <w:proofErr w:type="spellEnd"/>
            <w:r w:rsidRPr="00D63060">
              <w:rPr>
                <w:rFonts w:ascii="Arial" w:eastAsia="SimSun" w:hAnsi="Arial"/>
                <w:bCs/>
                <w:sz w:val="16"/>
                <w:szCs w:val="16"/>
                <w:lang w:eastAsia="zh-CN"/>
              </w:rPr>
              <w:t xml:space="preserve"> Comparison, BRPC</w:t>
            </w:r>
          </w:p>
        </w:tc>
        <w:tc>
          <w:tcPr>
            <w:tcW w:w="1077" w:type="dxa"/>
          </w:tcPr>
          <w:p w14:paraId="56038893"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PS</w:t>
            </w:r>
          </w:p>
        </w:tc>
        <w:tc>
          <w:tcPr>
            <w:tcW w:w="2460" w:type="dxa"/>
          </w:tcPr>
          <w:p w14:paraId="609B4558" w14:textId="77777777" w:rsidR="007467B3" w:rsidRPr="00D63060" w:rsidRDefault="007467B3" w:rsidP="007467B3">
            <w:pPr>
              <w:pStyle w:val="ListParagraph"/>
              <w:tabs>
                <w:tab w:val="clear" w:pos="1134"/>
                <w:tab w:val="left" w:pos="567"/>
                <w:tab w:val="left" w:pos="4253"/>
              </w:tabs>
              <w:snapToGrid w:val="0"/>
              <w:ind w:left="0"/>
              <w:contextualSpacing w:val="0"/>
              <w:jc w:val="left"/>
              <w:rPr>
                <w:rFonts w:ascii="Arial" w:eastAsia="SimSun" w:hAnsi="Arial"/>
                <w:bCs/>
                <w:sz w:val="16"/>
                <w:szCs w:val="16"/>
                <w:lang w:eastAsia="zh-CN"/>
              </w:rPr>
            </w:pPr>
            <w:r w:rsidRPr="00D63060">
              <w:rPr>
                <w:rFonts w:ascii="Arial" w:eastAsia="SimSun" w:hAnsi="Arial"/>
                <w:bCs/>
                <w:sz w:val="16"/>
                <w:szCs w:val="16"/>
                <w:lang w:eastAsia="zh-CN"/>
              </w:rPr>
              <w:t>May-June 2018</w:t>
            </w:r>
          </w:p>
        </w:tc>
      </w:tr>
    </w:tbl>
    <w:p w14:paraId="49C8523D" w14:textId="77777777" w:rsidR="007467B3" w:rsidRPr="00D63060" w:rsidRDefault="007467B3" w:rsidP="007467B3">
      <w:pPr>
        <w:pStyle w:val="ListParagraph"/>
        <w:tabs>
          <w:tab w:val="clear" w:pos="1134"/>
          <w:tab w:val="left" w:pos="567"/>
          <w:tab w:val="left" w:pos="4253"/>
        </w:tabs>
        <w:snapToGrid w:val="0"/>
        <w:spacing w:before="120" w:after="120" w:line="276" w:lineRule="auto"/>
        <w:ind w:left="788"/>
        <w:contextualSpacing w:val="0"/>
        <w:rPr>
          <w:b/>
          <w:bCs/>
          <w:lang w:eastAsia="zh-CN"/>
        </w:rPr>
      </w:pPr>
    </w:p>
    <w:p w14:paraId="7602BEE3" w14:textId="77777777" w:rsidR="007467B3" w:rsidRPr="00D63060" w:rsidRDefault="007467B3" w:rsidP="007467B3">
      <w:pPr>
        <w:pStyle w:val="ListParagraph"/>
        <w:tabs>
          <w:tab w:val="clear" w:pos="1134"/>
          <w:tab w:val="left" w:pos="567"/>
          <w:tab w:val="left" w:pos="4253"/>
        </w:tabs>
        <w:snapToGrid w:val="0"/>
        <w:spacing w:before="120" w:after="120" w:line="276" w:lineRule="auto"/>
        <w:ind w:left="788"/>
        <w:contextualSpacing w:val="0"/>
        <w:rPr>
          <w:b/>
          <w:bCs/>
          <w:lang w:eastAsia="zh-CN"/>
        </w:rPr>
      </w:pPr>
    </w:p>
    <w:p w14:paraId="5FC9F361" w14:textId="77777777" w:rsidR="00414A15" w:rsidRPr="00D63060" w:rsidRDefault="006F3690" w:rsidP="00581F78">
      <w:pPr>
        <w:pStyle w:val="ListParagraph"/>
        <w:tabs>
          <w:tab w:val="clear" w:pos="1134"/>
          <w:tab w:val="left" w:pos="567"/>
          <w:tab w:val="left" w:pos="4253"/>
        </w:tabs>
        <w:snapToGrid w:val="0"/>
        <w:spacing w:before="120" w:after="120" w:line="276" w:lineRule="auto"/>
        <w:ind w:left="788"/>
        <w:contextualSpacing w:val="0"/>
        <w:rPr>
          <w:bCs/>
          <w:lang w:eastAsia="zh-CN"/>
        </w:rPr>
      </w:pPr>
      <w:r w:rsidRPr="00D63060">
        <w:rPr>
          <w:bCs/>
          <w:lang w:eastAsia="zh-CN"/>
        </w:rPr>
        <w:t>ET-II m</w:t>
      </w:r>
    </w:p>
    <w:p w14:paraId="62621156" w14:textId="7D0B460C" w:rsidR="00581F78" w:rsidRPr="00D63060" w:rsidRDefault="00414A15" w:rsidP="00646421">
      <w:pPr>
        <w:pStyle w:val="ListParagraph"/>
        <w:tabs>
          <w:tab w:val="clear" w:pos="1134"/>
          <w:tab w:val="left" w:pos="567"/>
          <w:tab w:val="left" w:pos="4253"/>
        </w:tabs>
        <w:snapToGrid w:val="0"/>
        <w:spacing w:before="120" w:after="120" w:line="276" w:lineRule="auto"/>
        <w:ind w:left="788"/>
        <w:contextualSpacing w:val="0"/>
        <w:rPr>
          <w:bCs/>
          <w:lang w:eastAsia="zh-CN"/>
        </w:rPr>
      </w:pPr>
      <w:r w:rsidRPr="00D63060">
        <w:rPr>
          <w:bCs/>
          <w:lang w:eastAsia="zh-CN"/>
        </w:rPr>
        <w:t>M</w:t>
      </w:r>
      <w:r w:rsidR="006F3690" w:rsidRPr="00D63060">
        <w:rPr>
          <w:bCs/>
          <w:lang w:eastAsia="zh-CN"/>
        </w:rPr>
        <w:t xml:space="preserve">embers </w:t>
      </w:r>
      <w:r w:rsidR="00581F78" w:rsidRPr="00D63060">
        <w:rPr>
          <w:bCs/>
          <w:lang w:eastAsia="zh-CN"/>
        </w:rPr>
        <w:t>strongly</w:t>
      </w:r>
      <w:r w:rsidR="006F3690" w:rsidRPr="00D63060">
        <w:rPr>
          <w:bCs/>
          <w:lang w:eastAsia="zh-CN"/>
        </w:rPr>
        <w:t xml:space="preserve"> believe that the mechanism of regular IPCs (preferably in conjunction with </w:t>
      </w:r>
      <w:proofErr w:type="spellStart"/>
      <w:r w:rsidR="006F3690" w:rsidRPr="00D63060">
        <w:rPr>
          <w:bCs/>
          <w:lang w:eastAsia="zh-CN"/>
        </w:rPr>
        <w:t>I</w:t>
      </w:r>
      <w:r w:rsidR="00646421">
        <w:rPr>
          <w:bCs/>
          <w:lang w:eastAsia="zh-CN"/>
        </w:rPr>
        <w:t>Pg</w:t>
      </w:r>
      <w:r w:rsidR="006F3690" w:rsidRPr="00D63060">
        <w:rPr>
          <w:bCs/>
          <w:lang w:eastAsia="zh-CN"/>
        </w:rPr>
        <w:t>Cs</w:t>
      </w:r>
      <w:proofErr w:type="spellEnd"/>
      <w:r w:rsidR="006F3690" w:rsidRPr="00D63060">
        <w:rPr>
          <w:bCs/>
          <w:lang w:eastAsia="zh-CN"/>
        </w:rPr>
        <w:t xml:space="preserve">) at the international level (WRRC) and  RPC (preferably in conjunction with </w:t>
      </w:r>
      <w:proofErr w:type="spellStart"/>
      <w:r w:rsidR="006F3690" w:rsidRPr="00D63060">
        <w:rPr>
          <w:bCs/>
          <w:lang w:eastAsia="zh-CN"/>
        </w:rPr>
        <w:t>RP</w:t>
      </w:r>
      <w:r w:rsidR="00646421">
        <w:rPr>
          <w:bCs/>
          <w:lang w:eastAsia="zh-CN"/>
        </w:rPr>
        <w:t>g</w:t>
      </w:r>
      <w:r w:rsidR="006F3690" w:rsidRPr="00D63060">
        <w:rPr>
          <w:bCs/>
          <w:lang w:eastAsia="zh-CN"/>
        </w:rPr>
        <w:t>C</w:t>
      </w:r>
      <w:proofErr w:type="spellEnd"/>
      <w:r w:rsidR="006F3690" w:rsidRPr="00D63060">
        <w:rPr>
          <w:bCs/>
          <w:lang w:eastAsia="zh-CN"/>
        </w:rPr>
        <w:t xml:space="preserve"> and other radiation instruments) is the key element for </w:t>
      </w:r>
      <w:r w:rsidR="00297E0E" w:rsidRPr="00D63060">
        <w:rPr>
          <w:bCs/>
          <w:lang w:eastAsia="zh-CN"/>
        </w:rPr>
        <w:t xml:space="preserve">traceability and homogeneity of radiation measurements around the world. Despite of this fundamental role, their frequency is still low and CIMO-17 should stress this aspect and encourage/support their organization at regional level. The future ET-II should establish </w:t>
      </w:r>
      <w:r w:rsidR="00581F78" w:rsidRPr="00D63060">
        <w:rPr>
          <w:bCs/>
          <w:lang w:eastAsia="zh-CN"/>
        </w:rPr>
        <w:t>contacts with Regional Radiation Centres (RRC</w:t>
      </w:r>
      <w:r w:rsidR="00646421">
        <w:rPr>
          <w:bCs/>
          <w:lang w:eastAsia="zh-CN"/>
        </w:rPr>
        <w:t>s</w:t>
      </w:r>
      <w:r w:rsidR="00581F78" w:rsidRPr="00D63060">
        <w:rPr>
          <w:bCs/>
          <w:lang w:eastAsia="zh-CN"/>
        </w:rPr>
        <w:t xml:space="preserve">) since the beginning of its mandate and </w:t>
      </w:r>
      <w:r w:rsidR="00B24965" w:rsidRPr="00D63060">
        <w:rPr>
          <w:bCs/>
          <w:lang w:eastAsia="zh-CN"/>
        </w:rPr>
        <w:t xml:space="preserve">monitor their activities for providing assistance when appropriate and a </w:t>
      </w:r>
      <w:r w:rsidR="00B24965" w:rsidRPr="00D63060">
        <w:rPr>
          <w:bCs/>
          <w:u w:val="single"/>
          <w:lang w:eastAsia="zh-CN"/>
        </w:rPr>
        <w:lastRenderedPageBreak/>
        <w:t>status report every six months</w:t>
      </w:r>
      <w:r w:rsidR="00B24965" w:rsidRPr="00D63060">
        <w:rPr>
          <w:bCs/>
          <w:lang w:eastAsia="zh-CN"/>
        </w:rPr>
        <w:t xml:space="preserve"> (future deliverable deadline</w:t>
      </w:r>
      <w:r w:rsidR="006D1E07" w:rsidRPr="00D63060">
        <w:rPr>
          <w:bCs/>
          <w:lang w:eastAsia="zh-CN"/>
        </w:rPr>
        <w:t>, see paragraph 4 of this document</w:t>
      </w:r>
      <w:r w:rsidR="00B24965" w:rsidRPr="00D63060">
        <w:rPr>
          <w:bCs/>
          <w:lang w:eastAsia="zh-CN"/>
        </w:rPr>
        <w:t xml:space="preserve">). </w:t>
      </w:r>
    </w:p>
    <w:p w14:paraId="673FE848" w14:textId="77777777" w:rsidR="007467B3" w:rsidRPr="00D63060" w:rsidRDefault="00581F78" w:rsidP="00B24965">
      <w:pPr>
        <w:pStyle w:val="ListParagraph"/>
        <w:tabs>
          <w:tab w:val="clear" w:pos="1134"/>
          <w:tab w:val="left" w:pos="567"/>
          <w:tab w:val="left" w:pos="4253"/>
        </w:tabs>
        <w:snapToGrid w:val="0"/>
        <w:spacing w:before="120" w:after="120" w:line="276" w:lineRule="auto"/>
        <w:ind w:left="788"/>
        <w:contextualSpacing w:val="0"/>
        <w:rPr>
          <w:rFonts w:eastAsia="SimSun"/>
          <w:lang w:eastAsia="zh-CN"/>
        </w:rPr>
      </w:pPr>
      <w:r w:rsidRPr="00D63060">
        <w:rPr>
          <w:bCs/>
          <w:lang w:eastAsia="zh-CN"/>
        </w:rPr>
        <w:t xml:space="preserve">  </w:t>
      </w:r>
      <w:r w:rsidR="00297E0E" w:rsidRPr="00D63060">
        <w:rPr>
          <w:bCs/>
          <w:lang w:eastAsia="zh-CN"/>
        </w:rPr>
        <w:t xml:space="preserve">  </w:t>
      </w:r>
    </w:p>
    <w:p w14:paraId="19BEFC68" w14:textId="20D1AD59" w:rsidR="007B56DA" w:rsidRPr="00D63060" w:rsidRDefault="00981D3E" w:rsidP="00721508">
      <w:pPr>
        <w:pStyle w:val="ListParagraph"/>
        <w:numPr>
          <w:ilvl w:val="1"/>
          <w:numId w:val="2"/>
        </w:numPr>
        <w:tabs>
          <w:tab w:val="clear" w:pos="1134"/>
          <w:tab w:val="left" w:pos="993"/>
          <w:tab w:val="left" w:pos="4253"/>
        </w:tabs>
        <w:snapToGrid w:val="0"/>
        <w:spacing w:before="120" w:after="120" w:line="276" w:lineRule="auto"/>
        <w:ind w:left="851" w:hanging="494"/>
        <w:contextualSpacing w:val="0"/>
        <w:rPr>
          <w:rFonts w:eastAsia="SimSun"/>
          <w:lang w:eastAsia="zh-CN"/>
        </w:rPr>
      </w:pPr>
      <w:r w:rsidRPr="00D63060">
        <w:rPr>
          <w:b/>
          <w:bCs/>
          <w:lang w:eastAsia="zh-CN"/>
        </w:rPr>
        <w:t xml:space="preserve">Task </w:t>
      </w:r>
      <w:r w:rsidR="007B56DA" w:rsidRPr="00D63060">
        <w:rPr>
          <w:b/>
          <w:bCs/>
          <w:lang w:eastAsia="zh-CN"/>
        </w:rPr>
        <w:t>6 - I</w:t>
      </w:r>
      <w:r w:rsidR="00CB07E1" w:rsidRPr="00D63060">
        <w:rPr>
          <w:b/>
          <w:bCs/>
          <w:lang w:eastAsia="zh-CN"/>
        </w:rPr>
        <w:t xml:space="preserve">nstrument </w:t>
      </w:r>
      <w:proofErr w:type="spellStart"/>
      <w:r w:rsidR="00CB07E1" w:rsidRPr="00D63060">
        <w:rPr>
          <w:b/>
          <w:bCs/>
          <w:lang w:eastAsia="zh-CN"/>
        </w:rPr>
        <w:t>Intercomparison</w:t>
      </w:r>
      <w:proofErr w:type="spellEnd"/>
      <w:r w:rsidR="00CB07E1" w:rsidRPr="00D63060">
        <w:rPr>
          <w:b/>
          <w:bCs/>
          <w:lang w:eastAsia="zh-CN"/>
        </w:rPr>
        <w:t xml:space="preserve"> for upper air </w:t>
      </w:r>
      <w:r w:rsidR="004036A8" w:rsidRPr="00D63060">
        <w:rPr>
          <w:b/>
          <w:bCs/>
          <w:lang w:eastAsia="zh-CN"/>
        </w:rPr>
        <w:t xml:space="preserve">and remote-sensing </w:t>
      </w:r>
      <w:r w:rsidR="00CB07E1" w:rsidRPr="00D63060">
        <w:rPr>
          <w:b/>
          <w:bCs/>
          <w:lang w:eastAsia="zh-CN"/>
        </w:rPr>
        <w:t>measurements</w:t>
      </w:r>
    </w:p>
    <w:p w14:paraId="4EE5EAFC" w14:textId="62494C61" w:rsidR="00FE6120" w:rsidRPr="00D63060" w:rsidRDefault="00110574" w:rsidP="00646421">
      <w:pPr>
        <w:pStyle w:val="Version"/>
        <w:spacing w:before="0" w:after="0" w:line="276" w:lineRule="auto"/>
        <w:ind w:left="851"/>
        <w:jc w:val="both"/>
        <w:rPr>
          <w:rFonts w:ascii="Verdana" w:eastAsia="Arial" w:hAnsi="Verdana" w:cs="Arial"/>
          <w:bCs/>
          <w:lang w:val="en-GB" w:eastAsia="zh-CN"/>
        </w:rPr>
      </w:pPr>
      <w:r w:rsidRPr="00D63060">
        <w:rPr>
          <w:rFonts w:ascii="Verdana" w:eastAsia="Arial" w:hAnsi="Verdana" w:cs="Arial"/>
          <w:bCs/>
          <w:lang w:val="en-GB" w:eastAsia="zh-CN"/>
        </w:rPr>
        <w:t xml:space="preserve">As requested by CIMO-MG-14, the </w:t>
      </w:r>
      <w:r w:rsidR="002B3366" w:rsidRPr="00D63060">
        <w:rPr>
          <w:rFonts w:ascii="Verdana" w:eastAsia="Arial" w:hAnsi="Verdana" w:cs="Arial"/>
          <w:bCs/>
          <w:lang w:val="en-GB" w:eastAsia="zh-CN"/>
        </w:rPr>
        <w:t xml:space="preserve">previous </w:t>
      </w:r>
      <w:r w:rsidRPr="00D63060">
        <w:rPr>
          <w:rFonts w:ascii="Verdana" w:eastAsia="Arial" w:hAnsi="Verdana" w:cs="Arial"/>
          <w:bCs/>
          <w:lang w:val="en-GB" w:eastAsia="zh-CN"/>
        </w:rPr>
        <w:t>feasibility</w:t>
      </w:r>
      <w:r w:rsidR="002B3366" w:rsidRPr="00D63060">
        <w:rPr>
          <w:rFonts w:ascii="Verdana" w:eastAsia="Arial" w:hAnsi="Verdana" w:cs="Arial"/>
          <w:bCs/>
          <w:lang w:val="en-GB" w:eastAsia="zh-CN"/>
        </w:rPr>
        <w:t xml:space="preserve"> study have been reviewed by </w:t>
      </w:r>
      <w:r w:rsidR="00FE6120" w:rsidRPr="00D63060">
        <w:rPr>
          <w:rFonts w:ascii="Verdana" w:eastAsia="Arial" w:hAnsi="Verdana" w:cs="Arial"/>
          <w:bCs/>
          <w:lang w:val="en-GB" w:eastAsia="zh-CN"/>
        </w:rPr>
        <w:t>the nominated Task Team</w:t>
      </w:r>
      <w:r w:rsidR="00FE6120" w:rsidRPr="00D63060">
        <w:rPr>
          <w:rStyle w:val="FootnoteReference"/>
          <w:rFonts w:ascii="Verdana" w:eastAsia="Arial" w:hAnsi="Verdana" w:cs="Arial"/>
          <w:bCs/>
          <w:lang w:val="en-GB" w:eastAsia="zh-CN"/>
        </w:rPr>
        <w:footnoteReference w:id="14"/>
      </w:r>
      <w:r w:rsidR="00FE6120" w:rsidRPr="00D63060">
        <w:rPr>
          <w:rFonts w:ascii="Verdana" w:eastAsia="Arial" w:hAnsi="Verdana" w:cs="Arial"/>
          <w:bCs/>
          <w:lang w:val="en-GB" w:eastAsia="zh-CN"/>
        </w:rPr>
        <w:t xml:space="preserve"> (CIMO-MG-13, Dec. 2014).</w:t>
      </w:r>
      <w:r w:rsidR="002B3366" w:rsidRPr="00D63060">
        <w:rPr>
          <w:rFonts w:ascii="Verdana" w:eastAsia="Arial" w:hAnsi="Verdana" w:cs="Arial"/>
          <w:bCs/>
          <w:lang w:val="en-GB" w:eastAsia="zh-CN"/>
        </w:rPr>
        <w:t xml:space="preserve"> The ET-II task responsible member Rolf </w:t>
      </w:r>
      <w:proofErr w:type="spellStart"/>
      <w:r w:rsidR="002B3366" w:rsidRPr="00D63060">
        <w:rPr>
          <w:rFonts w:ascii="Verdana" w:eastAsia="Arial" w:hAnsi="Verdana" w:cs="Arial"/>
          <w:bCs/>
          <w:lang w:val="en-GB" w:eastAsia="zh-CN"/>
        </w:rPr>
        <w:t>Philippona</w:t>
      </w:r>
      <w:proofErr w:type="spellEnd"/>
      <w:r w:rsidR="002B3366" w:rsidRPr="00D63060">
        <w:rPr>
          <w:rFonts w:ascii="Verdana" w:eastAsia="Arial" w:hAnsi="Verdana" w:cs="Arial"/>
          <w:bCs/>
          <w:lang w:val="en-GB" w:eastAsia="zh-CN"/>
        </w:rPr>
        <w:t xml:space="preserve"> resigned in 2017. </w:t>
      </w:r>
      <w:r w:rsidR="00413B09" w:rsidRPr="00D63060">
        <w:rPr>
          <w:rFonts w:ascii="Verdana" w:eastAsia="Arial" w:hAnsi="Verdana" w:cs="Arial"/>
          <w:bCs/>
          <w:lang w:val="en-GB" w:eastAsia="zh-CN"/>
        </w:rPr>
        <w:t xml:space="preserve">The new project leader </w:t>
      </w:r>
      <w:r w:rsidRPr="00D63060">
        <w:rPr>
          <w:rFonts w:ascii="Verdana" w:eastAsia="Arial" w:hAnsi="Verdana" w:cs="Arial"/>
          <w:bCs/>
          <w:lang w:val="en-GB" w:eastAsia="zh-CN"/>
        </w:rPr>
        <w:t xml:space="preserve">D. </w:t>
      </w:r>
      <w:proofErr w:type="spellStart"/>
      <w:r w:rsidRPr="00D63060">
        <w:rPr>
          <w:rFonts w:ascii="Verdana" w:eastAsia="Arial" w:hAnsi="Verdana" w:cs="Arial"/>
          <w:bCs/>
          <w:lang w:val="en-GB" w:eastAsia="zh-CN"/>
        </w:rPr>
        <w:t>Ruffieux</w:t>
      </w:r>
      <w:proofErr w:type="spellEnd"/>
      <w:r w:rsidR="002B3366" w:rsidRPr="00D63060">
        <w:rPr>
          <w:rFonts w:ascii="Verdana" w:eastAsia="Arial" w:hAnsi="Verdana" w:cs="Arial"/>
          <w:bCs/>
          <w:lang w:val="en-GB" w:eastAsia="zh-CN"/>
        </w:rPr>
        <w:t xml:space="preserve"> (</w:t>
      </w:r>
      <w:proofErr w:type="spellStart"/>
      <w:r w:rsidR="002B3366" w:rsidRPr="00D63060">
        <w:rPr>
          <w:rFonts w:ascii="Verdana" w:eastAsia="Arial" w:hAnsi="Verdana" w:cs="Arial"/>
          <w:bCs/>
          <w:lang w:val="en-GB" w:eastAsia="zh-CN"/>
        </w:rPr>
        <w:t>MeteoSwiss</w:t>
      </w:r>
      <w:proofErr w:type="spellEnd"/>
      <w:r w:rsidR="002B3366" w:rsidRPr="00D63060">
        <w:rPr>
          <w:rFonts w:ascii="Verdana" w:eastAsia="Arial" w:hAnsi="Verdana" w:cs="Arial"/>
          <w:bCs/>
          <w:lang w:val="en-GB" w:eastAsia="zh-CN"/>
        </w:rPr>
        <w:t>, no</w:t>
      </w:r>
      <w:r w:rsidR="00646421">
        <w:rPr>
          <w:rFonts w:ascii="Verdana" w:eastAsia="Arial" w:hAnsi="Verdana" w:cs="Arial"/>
          <w:bCs/>
          <w:lang w:val="en-GB" w:eastAsia="zh-CN"/>
        </w:rPr>
        <w:t>t</w:t>
      </w:r>
      <w:r w:rsidR="002B3366" w:rsidRPr="00D63060">
        <w:rPr>
          <w:rFonts w:ascii="Verdana" w:eastAsia="Arial" w:hAnsi="Verdana" w:cs="Arial"/>
          <w:bCs/>
          <w:lang w:val="en-GB" w:eastAsia="zh-CN"/>
        </w:rPr>
        <w:t xml:space="preserve"> ET member)</w:t>
      </w:r>
      <w:r w:rsidR="00413B09" w:rsidRPr="00D63060">
        <w:rPr>
          <w:rFonts w:ascii="Verdana" w:eastAsia="Arial" w:hAnsi="Verdana" w:cs="Arial"/>
          <w:bCs/>
          <w:lang w:val="en-GB" w:eastAsia="zh-CN"/>
        </w:rPr>
        <w:t xml:space="preserve"> </w:t>
      </w:r>
      <w:r w:rsidRPr="00D63060">
        <w:rPr>
          <w:rFonts w:ascii="Verdana" w:eastAsia="Arial" w:hAnsi="Verdana" w:cs="Arial"/>
          <w:bCs/>
          <w:lang w:val="en-GB" w:eastAsia="zh-CN"/>
        </w:rPr>
        <w:t xml:space="preserve">submitted an </w:t>
      </w:r>
      <w:r w:rsidRPr="00D63060">
        <w:rPr>
          <w:rFonts w:ascii="Verdana" w:eastAsia="Arial" w:hAnsi="Verdana" w:cs="Arial"/>
          <w:bCs/>
          <w:u w:val="single"/>
          <w:lang w:val="en-GB" w:eastAsia="zh-CN"/>
        </w:rPr>
        <w:t xml:space="preserve">updated </w:t>
      </w:r>
      <w:r w:rsidR="005C1445" w:rsidRPr="00D63060">
        <w:rPr>
          <w:rFonts w:ascii="Verdana" w:eastAsia="Arial" w:hAnsi="Verdana" w:cs="Arial"/>
          <w:bCs/>
          <w:u w:val="single"/>
          <w:lang w:val="en-GB" w:eastAsia="zh-CN"/>
        </w:rPr>
        <w:t>feasibility study</w:t>
      </w:r>
      <w:r w:rsidR="005C1445" w:rsidRPr="00D63060">
        <w:rPr>
          <w:rFonts w:ascii="Verdana" w:eastAsia="Arial" w:hAnsi="Verdana" w:cs="Arial"/>
          <w:bCs/>
          <w:lang w:val="en-GB" w:eastAsia="zh-CN"/>
        </w:rPr>
        <w:t xml:space="preserve"> </w:t>
      </w:r>
      <w:r w:rsidRPr="00D63060">
        <w:rPr>
          <w:rFonts w:ascii="Verdana" w:eastAsia="Arial" w:hAnsi="Verdana" w:cs="Arial"/>
          <w:bCs/>
          <w:lang w:val="en-GB" w:eastAsia="zh-CN"/>
        </w:rPr>
        <w:t xml:space="preserve">on upper-air </w:t>
      </w:r>
      <w:proofErr w:type="spellStart"/>
      <w:r w:rsidRPr="00D63060">
        <w:rPr>
          <w:rFonts w:ascii="Verdana" w:eastAsia="Arial" w:hAnsi="Verdana" w:cs="Arial"/>
          <w:bCs/>
          <w:lang w:val="en-GB" w:eastAsia="zh-CN"/>
        </w:rPr>
        <w:t>inter</w:t>
      </w:r>
      <w:r w:rsidR="002B3366" w:rsidRPr="00D63060">
        <w:rPr>
          <w:rFonts w:ascii="Verdana" w:eastAsia="Arial" w:hAnsi="Verdana" w:cs="Arial"/>
          <w:bCs/>
          <w:lang w:val="en-GB" w:eastAsia="zh-CN"/>
        </w:rPr>
        <w:t>com</w:t>
      </w:r>
      <w:r w:rsidRPr="00D63060">
        <w:rPr>
          <w:rFonts w:ascii="Verdana" w:eastAsia="Arial" w:hAnsi="Verdana" w:cs="Arial"/>
          <w:bCs/>
          <w:lang w:val="en-GB" w:eastAsia="zh-CN"/>
        </w:rPr>
        <w:t>p</w:t>
      </w:r>
      <w:r w:rsidR="002B3366" w:rsidRPr="00D63060">
        <w:rPr>
          <w:rFonts w:ascii="Verdana" w:eastAsia="Arial" w:hAnsi="Verdana" w:cs="Arial"/>
          <w:bCs/>
          <w:lang w:val="en-GB" w:eastAsia="zh-CN"/>
        </w:rPr>
        <w:t>arison</w:t>
      </w:r>
      <w:proofErr w:type="spellEnd"/>
      <w:r w:rsidR="002B3366" w:rsidRPr="00D63060">
        <w:rPr>
          <w:rFonts w:ascii="Verdana" w:eastAsia="Arial" w:hAnsi="Verdana" w:cs="Arial"/>
          <w:bCs/>
          <w:lang w:val="en-GB" w:eastAsia="zh-CN"/>
        </w:rPr>
        <w:t xml:space="preserve">, that has been reported in Appendix II (and separately, </w:t>
      </w:r>
      <w:r w:rsidR="00646421">
        <w:rPr>
          <w:rFonts w:ascii="Verdana" w:eastAsia="Arial" w:hAnsi="Verdana" w:cs="Arial"/>
          <w:bCs/>
          <w:lang w:val="en-GB" w:eastAsia="zh-CN"/>
        </w:rPr>
        <w:t xml:space="preserve">as </w:t>
      </w:r>
      <w:r w:rsidR="002B3366" w:rsidRPr="00D63060">
        <w:rPr>
          <w:rFonts w:ascii="Verdana" w:eastAsia="Arial" w:hAnsi="Verdana" w:cs="Arial"/>
          <w:bCs/>
          <w:lang w:val="en-GB" w:eastAsia="zh-CN"/>
        </w:rPr>
        <w:t>pdf).</w:t>
      </w:r>
      <w:r w:rsidR="00FE6120" w:rsidRPr="00D63060">
        <w:rPr>
          <w:rFonts w:ascii="Verdana" w:eastAsia="Arial" w:hAnsi="Verdana" w:cs="Arial"/>
          <w:bCs/>
          <w:lang w:val="en-GB" w:eastAsia="zh-CN"/>
        </w:rPr>
        <w:t xml:space="preserve"> </w:t>
      </w:r>
    </w:p>
    <w:p w14:paraId="6574B124" w14:textId="77777777" w:rsidR="00DD4034" w:rsidRPr="00D63060" w:rsidRDefault="00110574" w:rsidP="00E44D74">
      <w:pPr>
        <w:pStyle w:val="Version"/>
        <w:spacing w:before="0" w:after="0" w:line="276" w:lineRule="auto"/>
        <w:ind w:left="851"/>
        <w:jc w:val="both"/>
        <w:rPr>
          <w:rFonts w:ascii="Verdana" w:eastAsia="Arial" w:hAnsi="Verdana" w:cs="Arial"/>
          <w:bCs/>
          <w:lang w:val="en-GB" w:eastAsia="zh-CN"/>
        </w:rPr>
      </w:pPr>
      <w:r w:rsidRPr="00D63060">
        <w:rPr>
          <w:rFonts w:ascii="Verdana" w:eastAsia="Arial" w:hAnsi="Verdana" w:cs="Arial"/>
          <w:bCs/>
          <w:lang w:val="en-GB" w:eastAsia="zh-CN"/>
        </w:rPr>
        <w:t xml:space="preserve">There is urgency for </w:t>
      </w:r>
      <w:r w:rsidR="002B3366" w:rsidRPr="00D63060">
        <w:rPr>
          <w:rFonts w:ascii="Verdana" w:eastAsia="Arial" w:hAnsi="Verdana" w:cs="Arial"/>
          <w:bCs/>
          <w:lang w:val="en-GB" w:eastAsia="zh-CN"/>
        </w:rPr>
        <w:t xml:space="preserve">the organization of </w:t>
      </w:r>
      <w:r w:rsidRPr="00D63060">
        <w:rPr>
          <w:rFonts w:ascii="Verdana" w:eastAsia="Arial" w:hAnsi="Verdana" w:cs="Arial"/>
          <w:bCs/>
          <w:lang w:val="en-GB" w:eastAsia="zh-CN"/>
        </w:rPr>
        <w:t xml:space="preserve">this type of </w:t>
      </w:r>
      <w:proofErr w:type="spellStart"/>
      <w:r w:rsidR="002B3366" w:rsidRPr="00D63060">
        <w:rPr>
          <w:rFonts w:ascii="Verdana" w:eastAsia="Arial" w:hAnsi="Verdana" w:cs="Arial"/>
          <w:bCs/>
          <w:lang w:val="en-GB" w:eastAsia="zh-CN"/>
        </w:rPr>
        <w:t>i</w:t>
      </w:r>
      <w:r w:rsidRPr="00D63060">
        <w:rPr>
          <w:rFonts w:ascii="Verdana" w:eastAsia="Arial" w:hAnsi="Verdana" w:cs="Arial"/>
          <w:bCs/>
          <w:lang w:val="en-GB" w:eastAsia="zh-CN"/>
        </w:rPr>
        <w:t>ntercomparison</w:t>
      </w:r>
      <w:proofErr w:type="spellEnd"/>
      <w:r w:rsidRPr="00D63060">
        <w:rPr>
          <w:rFonts w:ascii="Verdana" w:eastAsia="Arial" w:hAnsi="Verdana" w:cs="Arial"/>
          <w:bCs/>
          <w:lang w:val="en-GB" w:eastAsia="zh-CN"/>
        </w:rPr>
        <w:t xml:space="preserve"> as this is very valuable topic for CIMO</w:t>
      </w:r>
      <w:r w:rsidR="00B377D2" w:rsidRPr="00D63060">
        <w:rPr>
          <w:rFonts w:ascii="Verdana" w:eastAsia="Arial" w:hAnsi="Verdana" w:cs="Arial"/>
          <w:bCs/>
          <w:lang w:val="en-GB" w:eastAsia="zh-CN"/>
        </w:rPr>
        <w:t xml:space="preserve"> and for GRUAN’s scientific purposes</w:t>
      </w:r>
      <w:r w:rsidRPr="00D63060">
        <w:rPr>
          <w:rFonts w:ascii="Verdana" w:eastAsia="Arial" w:hAnsi="Verdana" w:cs="Arial"/>
          <w:bCs/>
          <w:lang w:val="en-GB" w:eastAsia="zh-CN"/>
        </w:rPr>
        <w:t xml:space="preserve">. </w:t>
      </w:r>
      <w:r w:rsidR="002B3366" w:rsidRPr="00D63060">
        <w:rPr>
          <w:rFonts w:ascii="Verdana" w:eastAsia="Arial" w:hAnsi="Verdana" w:cs="Arial"/>
          <w:bCs/>
          <w:lang w:val="en-GB" w:eastAsia="zh-CN"/>
        </w:rPr>
        <w:t xml:space="preserve">There is a </w:t>
      </w:r>
      <w:r w:rsidR="00413B09" w:rsidRPr="00D63060">
        <w:rPr>
          <w:rFonts w:ascii="Verdana" w:eastAsia="Arial" w:hAnsi="Verdana" w:cs="Arial"/>
          <w:bCs/>
          <w:lang w:val="en-GB" w:eastAsia="zh-CN"/>
        </w:rPr>
        <w:t xml:space="preserve">tentative schedule for 2019 and a potential </w:t>
      </w:r>
      <w:r w:rsidR="002B3366" w:rsidRPr="00D63060">
        <w:rPr>
          <w:rFonts w:ascii="Verdana" w:eastAsia="Arial" w:hAnsi="Verdana" w:cs="Arial"/>
          <w:bCs/>
          <w:lang w:val="en-GB" w:eastAsia="zh-CN"/>
        </w:rPr>
        <w:t xml:space="preserve">involvement of </w:t>
      </w:r>
      <w:r w:rsidR="00413B09" w:rsidRPr="00D63060">
        <w:rPr>
          <w:rFonts w:ascii="Verdana" w:eastAsia="Arial" w:hAnsi="Verdana" w:cs="Arial"/>
          <w:bCs/>
          <w:lang w:val="en-GB" w:eastAsia="zh-CN"/>
        </w:rPr>
        <w:t xml:space="preserve">DWD </w:t>
      </w:r>
      <w:r w:rsidR="00B377D2" w:rsidRPr="00D63060">
        <w:rPr>
          <w:rFonts w:ascii="Verdana" w:eastAsia="Arial" w:hAnsi="Verdana" w:cs="Arial"/>
          <w:bCs/>
          <w:lang w:val="en-GB" w:eastAsia="zh-CN"/>
        </w:rPr>
        <w:t xml:space="preserve">and the Lead Centre </w:t>
      </w:r>
      <w:proofErr w:type="spellStart"/>
      <w:r w:rsidR="00B377D2" w:rsidRPr="00D63060">
        <w:rPr>
          <w:rFonts w:ascii="Verdana" w:eastAsia="Arial" w:hAnsi="Verdana" w:cs="Arial"/>
          <w:bCs/>
          <w:lang w:val="en-GB" w:eastAsia="zh-CN"/>
        </w:rPr>
        <w:t>Lindenberg</w:t>
      </w:r>
      <w:proofErr w:type="spellEnd"/>
      <w:r w:rsidR="00B377D2" w:rsidRPr="00D63060">
        <w:rPr>
          <w:rFonts w:ascii="Verdana" w:eastAsia="Arial" w:hAnsi="Verdana" w:cs="Arial"/>
          <w:bCs/>
          <w:lang w:val="en-GB" w:eastAsia="zh-CN"/>
        </w:rPr>
        <w:t xml:space="preserve"> (probably hosting facility) but these aspects </w:t>
      </w:r>
      <w:r w:rsidR="002250DA" w:rsidRPr="00D63060">
        <w:rPr>
          <w:rFonts w:ascii="Verdana" w:eastAsia="Arial" w:hAnsi="Verdana" w:cs="Arial"/>
          <w:bCs/>
          <w:lang w:val="en-GB" w:eastAsia="zh-CN"/>
        </w:rPr>
        <w:t>will</w:t>
      </w:r>
      <w:r w:rsidR="00B377D2" w:rsidRPr="00D63060">
        <w:rPr>
          <w:rFonts w:ascii="Verdana" w:eastAsia="Arial" w:hAnsi="Verdana" w:cs="Arial"/>
          <w:bCs/>
          <w:lang w:val="en-GB" w:eastAsia="zh-CN"/>
        </w:rPr>
        <w:t xml:space="preserve"> be confirmed</w:t>
      </w:r>
      <w:r w:rsidR="002250DA" w:rsidRPr="00D63060">
        <w:rPr>
          <w:rFonts w:ascii="Verdana" w:eastAsia="Arial" w:hAnsi="Verdana" w:cs="Arial"/>
          <w:bCs/>
          <w:lang w:val="en-GB" w:eastAsia="zh-CN"/>
        </w:rPr>
        <w:t xml:space="preserve"> in next months. </w:t>
      </w:r>
      <w:r w:rsidR="002250DA" w:rsidRPr="00D63060">
        <w:rPr>
          <w:rFonts w:eastAsia="SimSun"/>
          <w:lang w:val="en-GB" w:eastAsia="zh-CN"/>
        </w:rPr>
        <w:t xml:space="preserve"> </w:t>
      </w:r>
    </w:p>
    <w:p w14:paraId="48BCABFC" w14:textId="77777777" w:rsidR="004036A8" w:rsidRPr="00D63060" w:rsidRDefault="004036A8" w:rsidP="002250DA">
      <w:pPr>
        <w:pStyle w:val="Version"/>
        <w:spacing w:before="0" w:after="0"/>
        <w:ind w:left="851"/>
        <w:jc w:val="both"/>
        <w:rPr>
          <w:rFonts w:eastAsia="SimSun"/>
          <w:lang w:val="en-GB" w:eastAsia="zh-CN"/>
        </w:rPr>
      </w:pPr>
    </w:p>
    <w:p w14:paraId="091ED0B2" w14:textId="7A5B96CD" w:rsidR="009E41FF" w:rsidRPr="00D63060" w:rsidRDefault="00981D3E" w:rsidP="00721508">
      <w:pPr>
        <w:pStyle w:val="ListParagraph"/>
        <w:numPr>
          <w:ilvl w:val="1"/>
          <w:numId w:val="2"/>
        </w:numPr>
        <w:tabs>
          <w:tab w:val="clear" w:pos="1134"/>
          <w:tab w:val="left" w:pos="993"/>
          <w:tab w:val="left" w:pos="4253"/>
        </w:tabs>
        <w:snapToGrid w:val="0"/>
        <w:spacing w:before="120" w:after="120" w:line="276" w:lineRule="auto"/>
        <w:ind w:left="851" w:hanging="494"/>
        <w:contextualSpacing w:val="0"/>
        <w:rPr>
          <w:rFonts w:eastAsia="SimSun"/>
          <w:lang w:eastAsia="zh-CN"/>
        </w:rPr>
      </w:pPr>
      <w:r w:rsidRPr="00D63060">
        <w:rPr>
          <w:b/>
          <w:bCs/>
          <w:lang w:eastAsia="zh-CN"/>
        </w:rPr>
        <w:t xml:space="preserve">Task </w:t>
      </w:r>
      <w:r w:rsidR="007B56DA" w:rsidRPr="00D63060">
        <w:rPr>
          <w:b/>
          <w:bCs/>
          <w:lang w:eastAsia="zh-CN"/>
        </w:rPr>
        <w:t xml:space="preserve">7 - </w:t>
      </w:r>
      <w:r w:rsidR="00CB07E1" w:rsidRPr="00D63060">
        <w:rPr>
          <w:b/>
          <w:bCs/>
          <w:lang w:eastAsia="zh-CN"/>
        </w:rPr>
        <w:t xml:space="preserve">Instrument </w:t>
      </w:r>
      <w:proofErr w:type="spellStart"/>
      <w:r w:rsidR="00CB07E1" w:rsidRPr="00D63060">
        <w:rPr>
          <w:b/>
          <w:bCs/>
          <w:lang w:eastAsia="zh-CN"/>
        </w:rPr>
        <w:t>Intercomparison</w:t>
      </w:r>
      <w:proofErr w:type="spellEnd"/>
      <w:r w:rsidR="00CB07E1" w:rsidRPr="00D63060">
        <w:rPr>
          <w:b/>
          <w:bCs/>
          <w:lang w:eastAsia="zh-CN"/>
        </w:rPr>
        <w:t xml:space="preserve"> for volcanic ash/aerosol detection</w:t>
      </w:r>
    </w:p>
    <w:p w14:paraId="7E38F096" w14:textId="78CCB257" w:rsidR="002B3366" w:rsidRPr="00D63060" w:rsidRDefault="00DD4034" w:rsidP="00646421">
      <w:pPr>
        <w:pStyle w:val="Version"/>
        <w:spacing w:before="0" w:after="0" w:line="276" w:lineRule="auto"/>
        <w:ind w:left="851"/>
        <w:jc w:val="both"/>
        <w:rPr>
          <w:rFonts w:ascii="Verdana" w:eastAsia="SimSun" w:hAnsi="Verdana"/>
          <w:lang w:val="en-GB" w:eastAsia="zh-CN"/>
        </w:rPr>
      </w:pPr>
      <w:r w:rsidRPr="00D63060">
        <w:rPr>
          <w:rFonts w:ascii="Verdana" w:eastAsia="SimSun" w:hAnsi="Verdana"/>
          <w:lang w:val="en-GB" w:eastAsia="zh-CN"/>
        </w:rPr>
        <w:t xml:space="preserve">The Task leader, F. (Ms) </w:t>
      </w:r>
      <w:proofErr w:type="spellStart"/>
      <w:r w:rsidRPr="00D63060">
        <w:rPr>
          <w:rFonts w:ascii="Verdana" w:eastAsia="SimSun" w:hAnsi="Verdana"/>
          <w:lang w:val="en-GB" w:eastAsia="zh-CN"/>
        </w:rPr>
        <w:t>Besson</w:t>
      </w:r>
      <w:proofErr w:type="spellEnd"/>
      <w:r w:rsidR="002E0AA4" w:rsidRPr="00D63060">
        <w:rPr>
          <w:rFonts w:ascii="Verdana" w:eastAsia="SimSun" w:hAnsi="Verdana"/>
          <w:lang w:val="en-GB" w:eastAsia="zh-CN"/>
        </w:rPr>
        <w:t xml:space="preserve"> recognized the need to have a </w:t>
      </w:r>
      <w:r w:rsidR="002E0AA4" w:rsidRPr="00D63060">
        <w:rPr>
          <w:rFonts w:ascii="Verdana" w:eastAsia="SimSun" w:hAnsi="Verdana"/>
          <w:u w:val="single"/>
          <w:lang w:val="en-GB" w:eastAsia="zh-CN"/>
        </w:rPr>
        <w:t>scientific publication</w:t>
      </w:r>
      <w:r w:rsidR="002E0AA4" w:rsidRPr="00D63060">
        <w:rPr>
          <w:rFonts w:ascii="Verdana" w:eastAsia="SimSun" w:hAnsi="Verdana"/>
          <w:lang w:val="en-GB" w:eastAsia="zh-CN"/>
        </w:rPr>
        <w:t xml:space="preserve"> for WMO before proceeding with the </w:t>
      </w:r>
      <w:r w:rsidR="004036A8" w:rsidRPr="00D63060">
        <w:rPr>
          <w:rFonts w:ascii="Verdana" w:eastAsia="SimSun" w:hAnsi="Verdana"/>
          <w:lang w:val="en-GB" w:eastAsia="zh-CN"/>
        </w:rPr>
        <w:t xml:space="preserve">proposal of a Task Team to CIMO-MG for the </w:t>
      </w:r>
      <w:r w:rsidR="002E0AA4" w:rsidRPr="00D63060">
        <w:rPr>
          <w:rFonts w:ascii="Verdana" w:eastAsia="SimSun" w:hAnsi="Verdana"/>
          <w:lang w:val="en-GB" w:eastAsia="zh-CN"/>
        </w:rPr>
        <w:t>develop</w:t>
      </w:r>
      <w:r w:rsidR="004036A8" w:rsidRPr="00D63060">
        <w:rPr>
          <w:rFonts w:ascii="Verdana" w:eastAsia="SimSun" w:hAnsi="Verdana"/>
          <w:lang w:val="en-GB" w:eastAsia="zh-CN"/>
        </w:rPr>
        <w:t>ing of</w:t>
      </w:r>
      <w:r w:rsidR="002E0AA4" w:rsidRPr="00D63060">
        <w:rPr>
          <w:rFonts w:ascii="Verdana" w:eastAsia="SimSun" w:hAnsi="Verdana"/>
          <w:lang w:val="en-GB" w:eastAsia="zh-CN"/>
        </w:rPr>
        <w:t xml:space="preserve"> </w:t>
      </w:r>
      <w:r w:rsidR="004036A8" w:rsidRPr="00D63060">
        <w:rPr>
          <w:rFonts w:ascii="Verdana" w:eastAsia="SimSun" w:hAnsi="Verdana"/>
          <w:lang w:val="en-GB" w:eastAsia="zh-CN"/>
        </w:rPr>
        <w:t xml:space="preserve">the </w:t>
      </w:r>
      <w:r w:rsidR="002E0AA4" w:rsidRPr="00D63060">
        <w:rPr>
          <w:rFonts w:ascii="Verdana" w:eastAsia="SimSun" w:hAnsi="Verdana"/>
          <w:lang w:val="en-GB" w:eastAsia="zh-CN"/>
        </w:rPr>
        <w:t xml:space="preserve">feasibility study for the </w:t>
      </w:r>
      <w:proofErr w:type="spellStart"/>
      <w:r w:rsidR="002E0AA4" w:rsidRPr="00D63060">
        <w:rPr>
          <w:rFonts w:ascii="Verdana" w:eastAsia="SimSun" w:hAnsi="Verdana"/>
          <w:lang w:val="en-GB" w:eastAsia="zh-CN"/>
        </w:rPr>
        <w:t>intercomparison</w:t>
      </w:r>
      <w:proofErr w:type="spellEnd"/>
      <w:r w:rsidR="002E0AA4" w:rsidRPr="00D63060">
        <w:rPr>
          <w:rFonts w:ascii="Verdana" w:eastAsia="SimSun" w:hAnsi="Verdana"/>
          <w:lang w:val="en-GB" w:eastAsia="zh-CN"/>
        </w:rPr>
        <w:t xml:space="preserve"> in subject, in other terms a scientific reference document (also suitable to be published as an IOM document).</w:t>
      </w:r>
      <w:r w:rsidRPr="00D63060">
        <w:rPr>
          <w:rFonts w:ascii="Verdana" w:eastAsia="SimSun" w:hAnsi="Verdana"/>
          <w:lang w:val="en-GB" w:eastAsia="zh-CN"/>
        </w:rPr>
        <w:t xml:space="preserve"> Jean-Luc </w:t>
      </w:r>
      <w:proofErr w:type="spellStart"/>
      <w:r w:rsidRPr="00D63060">
        <w:rPr>
          <w:rFonts w:ascii="Verdana" w:eastAsia="SimSun" w:hAnsi="Verdana"/>
          <w:lang w:val="en-GB" w:eastAsia="zh-CN"/>
        </w:rPr>
        <w:t>Lampin</w:t>
      </w:r>
      <w:proofErr w:type="spellEnd"/>
      <w:r w:rsidR="004036A8" w:rsidRPr="00D63060">
        <w:rPr>
          <w:rFonts w:ascii="Verdana" w:eastAsia="SimSun" w:hAnsi="Verdana"/>
          <w:lang w:val="en-GB" w:eastAsia="zh-CN"/>
        </w:rPr>
        <w:t xml:space="preserve">, </w:t>
      </w:r>
      <w:proofErr w:type="spellStart"/>
      <w:r w:rsidR="004036A8" w:rsidRPr="00D63060">
        <w:rPr>
          <w:rFonts w:ascii="Verdana" w:eastAsia="SimSun" w:hAnsi="Verdana"/>
          <w:lang w:val="en-GB" w:eastAsia="zh-CN"/>
        </w:rPr>
        <w:t>Meteo</w:t>
      </w:r>
      <w:proofErr w:type="spellEnd"/>
      <w:r w:rsidR="00646421">
        <w:rPr>
          <w:rFonts w:ascii="Verdana" w:eastAsia="SimSun" w:hAnsi="Verdana"/>
          <w:lang w:val="en-GB" w:eastAsia="zh-CN"/>
        </w:rPr>
        <w:t xml:space="preserve"> </w:t>
      </w:r>
      <w:r w:rsidR="004036A8" w:rsidRPr="00D63060">
        <w:rPr>
          <w:rFonts w:ascii="Verdana" w:eastAsia="SimSun" w:hAnsi="Verdana"/>
          <w:lang w:val="en-GB" w:eastAsia="zh-CN"/>
        </w:rPr>
        <w:t>France expert,</w:t>
      </w:r>
      <w:r w:rsidRPr="00D63060">
        <w:rPr>
          <w:rFonts w:ascii="Verdana" w:eastAsia="SimSun" w:hAnsi="Verdana"/>
          <w:lang w:val="en-GB" w:eastAsia="zh-CN"/>
        </w:rPr>
        <w:t xml:space="preserve"> informs that some</w:t>
      </w:r>
      <w:r w:rsidR="002E0AA4" w:rsidRPr="00D63060">
        <w:rPr>
          <w:rFonts w:ascii="Verdana" w:eastAsia="SimSun" w:hAnsi="Verdana"/>
          <w:lang w:val="en-GB" w:eastAsia="zh-CN"/>
        </w:rPr>
        <w:t xml:space="preserve"> discussion amongst experts are still in progress about the role of dust in detecting ash and recommendations related these aspects. However, such document is 95</w:t>
      </w:r>
      <w:r w:rsidR="00646421">
        <w:rPr>
          <w:rFonts w:ascii="Verdana" w:eastAsia="SimSun" w:hAnsi="Verdana"/>
          <w:lang w:val="en-GB" w:eastAsia="zh-CN"/>
        </w:rPr>
        <w:t xml:space="preserve"> </w:t>
      </w:r>
      <w:r w:rsidR="002E0AA4" w:rsidRPr="00D63060">
        <w:rPr>
          <w:rFonts w:ascii="Verdana" w:eastAsia="SimSun" w:hAnsi="Verdana"/>
          <w:lang w:val="en-GB" w:eastAsia="zh-CN"/>
        </w:rPr>
        <w:t xml:space="preserve">% developed and almost ready to be delivered for </w:t>
      </w:r>
      <w:r w:rsidR="002E0AA4" w:rsidRPr="00D63060">
        <w:rPr>
          <w:rFonts w:ascii="Verdana" w:eastAsia="SimSun" w:hAnsi="Verdana"/>
          <w:u w:val="single"/>
          <w:lang w:val="en-GB" w:eastAsia="zh-CN"/>
        </w:rPr>
        <w:t xml:space="preserve">publication that is expected at the </w:t>
      </w:r>
      <w:r w:rsidR="002B3366" w:rsidRPr="00D63060">
        <w:rPr>
          <w:rFonts w:ascii="Verdana" w:eastAsia="SimSun" w:hAnsi="Verdana"/>
          <w:u w:val="single"/>
          <w:lang w:val="en-GB" w:eastAsia="zh-CN"/>
        </w:rPr>
        <w:t>end of March.</w:t>
      </w:r>
      <w:r w:rsidR="002B3366" w:rsidRPr="00D63060">
        <w:rPr>
          <w:rFonts w:ascii="Verdana" w:eastAsia="SimSun" w:hAnsi="Verdana"/>
          <w:lang w:val="en-GB" w:eastAsia="zh-CN"/>
        </w:rPr>
        <w:t xml:space="preserve"> </w:t>
      </w:r>
      <w:proofErr w:type="spellStart"/>
      <w:r w:rsidR="004036A8" w:rsidRPr="00D63060">
        <w:rPr>
          <w:rFonts w:ascii="Verdana" w:eastAsia="SimSun" w:hAnsi="Verdana"/>
          <w:lang w:val="en-GB" w:eastAsia="zh-CN"/>
        </w:rPr>
        <w:t>Meteo</w:t>
      </w:r>
      <w:proofErr w:type="spellEnd"/>
      <w:r w:rsidR="00646421">
        <w:rPr>
          <w:rFonts w:ascii="Verdana" w:eastAsia="SimSun" w:hAnsi="Verdana"/>
          <w:lang w:val="en-GB" w:eastAsia="zh-CN"/>
        </w:rPr>
        <w:t xml:space="preserve"> </w:t>
      </w:r>
      <w:r w:rsidR="004036A8" w:rsidRPr="00D63060">
        <w:rPr>
          <w:rFonts w:ascii="Verdana" w:eastAsia="SimSun" w:hAnsi="Verdana"/>
          <w:lang w:val="en-GB" w:eastAsia="zh-CN"/>
        </w:rPr>
        <w:t>France also</w:t>
      </w:r>
      <w:r w:rsidR="002B3366" w:rsidRPr="00D63060">
        <w:rPr>
          <w:rFonts w:ascii="Verdana" w:eastAsia="SimSun" w:hAnsi="Verdana"/>
          <w:lang w:val="en-GB" w:eastAsia="zh-CN"/>
        </w:rPr>
        <w:t xml:space="preserve"> informed that s</w:t>
      </w:r>
      <w:r w:rsidR="002B3366" w:rsidRPr="00D63060">
        <w:rPr>
          <w:rFonts w:ascii="Verdana" w:eastAsia="SimSun" w:hAnsi="Verdana"/>
          <w:iCs/>
          <w:lang w:val="en-GB" w:eastAsia="zh-CN"/>
        </w:rPr>
        <w:t xml:space="preserve">everal experts from Japan have been already contacted and a potential location for </w:t>
      </w:r>
      <w:proofErr w:type="spellStart"/>
      <w:r w:rsidR="002B3366" w:rsidRPr="00D63060">
        <w:rPr>
          <w:rFonts w:ascii="Verdana" w:eastAsia="SimSun" w:hAnsi="Verdana"/>
          <w:iCs/>
          <w:lang w:val="en-GB" w:eastAsia="zh-CN"/>
        </w:rPr>
        <w:t>intercomparison</w:t>
      </w:r>
      <w:proofErr w:type="spellEnd"/>
      <w:r w:rsidR="002B3366" w:rsidRPr="00D63060">
        <w:rPr>
          <w:rFonts w:ascii="Verdana" w:eastAsia="SimSun" w:hAnsi="Verdana"/>
          <w:iCs/>
          <w:lang w:val="en-GB" w:eastAsia="zh-CN"/>
        </w:rPr>
        <w:t xml:space="preserve"> would be Kagoshima, but this should be further investigated and then confirmed. </w:t>
      </w:r>
    </w:p>
    <w:p w14:paraId="6972A5F9" w14:textId="77777777" w:rsidR="00E44D74" w:rsidRPr="00D63060" w:rsidRDefault="002E0AA4" w:rsidP="00E44D74">
      <w:pPr>
        <w:pStyle w:val="Version"/>
        <w:spacing w:before="0" w:after="0" w:line="276" w:lineRule="auto"/>
        <w:ind w:left="851"/>
        <w:jc w:val="both"/>
        <w:rPr>
          <w:rFonts w:ascii="Verdana" w:eastAsia="SimSun" w:hAnsi="Verdana"/>
          <w:lang w:val="en-GB" w:eastAsia="zh-CN"/>
        </w:rPr>
      </w:pPr>
      <w:r w:rsidRPr="00D63060">
        <w:rPr>
          <w:rFonts w:ascii="Verdana" w:eastAsia="SimSun" w:hAnsi="Verdana"/>
          <w:lang w:val="en-GB" w:eastAsia="zh-CN"/>
        </w:rPr>
        <w:t>ET-A3-II will promptl</w:t>
      </w:r>
      <w:r w:rsidR="004036A8" w:rsidRPr="00D63060">
        <w:rPr>
          <w:rFonts w:ascii="Verdana" w:eastAsia="SimSun" w:hAnsi="Verdana"/>
          <w:lang w:val="en-GB" w:eastAsia="zh-CN"/>
        </w:rPr>
        <w:t>y advice CIMO-OPAG and MG on the</w:t>
      </w:r>
      <w:r w:rsidRPr="00D63060">
        <w:rPr>
          <w:rFonts w:ascii="Verdana" w:eastAsia="SimSun" w:hAnsi="Verdana"/>
          <w:lang w:val="en-GB" w:eastAsia="zh-CN"/>
        </w:rPr>
        <w:t xml:space="preserve"> availability</w:t>
      </w:r>
      <w:r w:rsidR="004036A8" w:rsidRPr="00D63060">
        <w:rPr>
          <w:rFonts w:ascii="Verdana" w:eastAsia="SimSun" w:hAnsi="Verdana"/>
          <w:lang w:val="en-GB" w:eastAsia="zh-CN"/>
        </w:rPr>
        <w:t xml:space="preserve"> of the scientific document </w:t>
      </w:r>
      <w:r w:rsidRPr="00D63060">
        <w:rPr>
          <w:rFonts w:ascii="Verdana" w:eastAsia="SimSun" w:hAnsi="Verdana"/>
          <w:lang w:val="en-GB" w:eastAsia="zh-CN"/>
        </w:rPr>
        <w:t xml:space="preserve">and </w:t>
      </w:r>
      <w:r w:rsidR="004036A8" w:rsidRPr="00D63060">
        <w:rPr>
          <w:rFonts w:ascii="Verdana" w:eastAsia="SimSun" w:hAnsi="Verdana"/>
          <w:lang w:val="en-GB" w:eastAsia="zh-CN"/>
        </w:rPr>
        <w:t xml:space="preserve">will request its publication as IOM. ET-A3-II will also propose the composition of a Task Team for </w:t>
      </w:r>
      <w:r w:rsidRPr="00D63060">
        <w:rPr>
          <w:rFonts w:ascii="Verdana" w:eastAsia="SimSun" w:hAnsi="Verdana"/>
          <w:lang w:val="en-GB" w:eastAsia="zh-CN"/>
        </w:rPr>
        <w:t xml:space="preserve">starting the </w:t>
      </w:r>
      <w:r w:rsidR="004036A8" w:rsidRPr="00D63060">
        <w:rPr>
          <w:rFonts w:ascii="Verdana" w:eastAsia="SimSun" w:hAnsi="Verdana"/>
          <w:lang w:val="en-GB" w:eastAsia="zh-CN"/>
        </w:rPr>
        <w:t xml:space="preserve">development </w:t>
      </w:r>
      <w:r w:rsidRPr="00D63060">
        <w:rPr>
          <w:rFonts w:ascii="Verdana" w:eastAsia="SimSun" w:hAnsi="Verdana"/>
          <w:lang w:val="en-GB" w:eastAsia="zh-CN"/>
        </w:rPr>
        <w:t xml:space="preserve">of </w:t>
      </w:r>
      <w:r w:rsidR="004036A8" w:rsidRPr="00D63060">
        <w:rPr>
          <w:rFonts w:ascii="Verdana" w:eastAsia="SimSun" w:hAnsi="Verdana"/>
          <w:lang w:val="en-GB" w:eastAsia="zh-CN"/>
        </w:rPr>
        <w:t xml:space="preserve">the </w:t>
      </w:r>
      <w:r w:rsidRPr="00D63060">
        <w:rPr>
          <w:rFonts w:ascii="Verdana" w:eastAsia="SimSun" w:hAnsi="Verdana"/>
          <w:u w:val="single"/>
          <w:lang w:val="en-GB" w:eastAsia="zh-CN"/>
        </w:rPr>
        <w:t xml:space="preserve">feasibility study </w:t>
      </w:r>
      <w:r w:rsidR="004036A8" w:rsidRPr="00D63060">
        <w:rPr>
          <w:rFonts w:ascii="Verdana" w:eastAsia="SimSun" w:hAnsi="Verdana"/>
          <w:u w:val="single"/>
          <w:lang w:val="en-GB" w:eastAsia="zh-CN"/>
        </w:rPr>
        <w:t xml:space="preserve">and </w:t>
      </w:r>
      <w:proofErr w:type="spellStart"/>
      <w:r w:rsidR="004036A8" w:rsidRPr="00D63060">
        <w:rPr>
          <w:rFonts w:ascii="Verdana" w:eastAsia="SimSun" w:hAnsi="Verdana"/>
          <w:u w:val="single"/>
          <w:lang w:val="en-GB" w:eastAsia="zh-CN"/>
        </w:rPr>
        <w:t>intercomparison</w:t>
      </w:r>
      <w:proofErr w:type="spellEnd"/>
      <w:r w:rsidR="004036A8" w:rsidRPr="00D63060">
        <w:rPr>
          <w:rFonts w:ascii="Verdana" w:eastAsia="SimSun" w:hAnsi="Verdana"/>
          <w:u w:val="single"/>
          <w:lang w:val="en-GB" w:eastAsia="zh-CN"/>
        </w:rPr>
        <w:t xml:space="preserve"> plan</w:t>
      </w:r>
      <w:r w:rsidRPr="00D63060">
        <w:rPr>
          <w:rFonts w:ascii="Verdana" w:eastAsia="SimSun" w:hAnsi="Verdana"/>
          <w:lang w:val="en-GB" w:eastAsia="zh-CN"/>
        </w:rPr>
        <w:t xml:space="preserve"> that should be </w:t>
      </w:r>
      <w:r w:rsidR="00DD4034" w:rsidRPr="00D63060">
        <w:rPr>
          <w:rFonts w:ascii="Verdana" w:eastAsia="SimSun" w:hAnsi="Verdana"/>
          <w:lang w:val="en-GB" w:eastAsia="zh-CN"/>
        </w:rPr>
        <w:t xml:space="preserve">preferably </w:t>
      </w:r>
      <w:r w:rsidRPr="00D63060">
        <w:rPr>
          <w:rFonts w:ascii="Verdana" w:eastAsia="SimSun" w:hAnsi="Verdana"/>
          <w:lang w:val="en-GB" w:eastAsia="zh-CN"/>
        </w:rPr>
        <w:t xml:space="preserve">closed </w:t>
      </w:r>
      <w:r w:rsidR="003E4246" w:rsidRPr="00D63060">
        <w:rPr>
          <w:rFonts w:ascii="Verdana" w:eastAsia="SimSun" w:hAnsi="Verdana"/>
          <w:lang w:val="en-GB" w:eastAsia="zh-CN"/>
        </w:rPr>
        <w:t xml:space="preserve">before next CIMO session (October 2018) in order to permit its evaluation and approval for </w:t>
      </w:r>
      <w:proofErr w:type="spellStart"/>
      <w:r w:rsidR="00DD4034" w:rsidRPr="00D63060">
        <w:rPr>
          <w:rFonts w:ascii="Verdana" w:eastAsia="SimSun" w:hAnsi="Verdana"/>
          <w:lang w:val="en-GB" w:eastAsia="zh-CN"/>
        </w:rPr>
        <w:t>intercomparison</w:t>
      </w:r>
      <w:proofErr w:type="spellEnd"/>
      <w:r w:rsidR="00DD4034" w:rsidRPr="00D63060">
        <w:rPr>
          <w:rFonts w:ascii="Verdana" w:eastAsia="SimSun" w:hAnsi="Verdana"/>
          <w:lang w:val="en-GB" w:eastAsia="zh-CN"/>
        </w:rPr>
        <w:t xml:space="preserve"> organizational </w:t>
      </w:r>
      <w:r w:rsidR="003E4246" w:rsidRPr="00D63060">
        <w:rPr>
          <w:rFonts w:ascii="Verdana" w:eastAsia="SimSun" w:hAnsi="Verdana"/>
          <w:lang w:val="en-GB" w:eastAsia="zh-CN"/>
        </w:rPr>
        <w:t>process.</w:t>
      </w:r>
      <w:r w:rsidR="002B3366" w:rsidRPr="00D63060">
        <w:rPr>
          <w:rFonts w:ascii="Verdana" w:eastAsia="SimSun" w:hAnsi="Verdana"/>
          <w:lang w:val="en-GB" w:eastAsia="zh-CN"/>
        </w:rPr>
        <w:t xml:space="preserve"> </w:t>
      </w:r>
    </w:p>
    <w:p w14:paraId="6E56287B" w14:textId="61091026" w:rsidR="007B56DA" w:rsidRPr="00D63060" w:rsidRDefault="00AF476E" w:rsidP="00646421">
      <w:pPr>
        <w:pStyle w:val="Version"/>
        <w:spacing w:before="0" w:after="0" w:line="276" w:lineRule="auto"/>
        <w:ind w:left="851"/>
        <w:jc w:val="both"/>
        <w:rPr>
          <w:rFonts w:ascii="Verdana" w:eastAsia="SimSun" w:hAnsi="Verdana"/>
          <w:lang w:val="en-GB" w:eastAsia="zh-CN"/>
        </w:rPr>
      </w:pPr>
      <w:r w:rsidRPr="00D63060">
        <w:rPr>
          <w:rFonts w:ascii="Verdana" w:eastAsia="SimSun" w:hAnsi="Verdana"/>
          <w:lang w:val="en-GB" w:eastAsia="zh-CN"/>
        </w:rPr>
        <w:t xml:space="preserve">On F. </w:t>
      </w:r>
      <w:proofErr w:type="spellStart"/>
      <w:r w:rsidRPr="00D63060">
        <w:rPr>
          <w:rFonts w:ascii="Verdana" w:eastAsia="SimSun" w:hAnsi="Verdana"/>
          <w:lang w:val="en-GB" w:eastAsia="zh-CN"/>
        </w:rPr>
        <w:t>Besson</w:t>
      </w:r>
      <w:proofErr w:type="spellEnd"/>
      <w:r w:rsidRPr="00D63060">
        <w:rPr>
          <w:rFonts w:ascii="Verdana" w:eastAsia="SimSun" w:hAnsi="Verdana"/>
          <w:lang w:val="en-GB" w:eastAsia="zh-CN"/>
        </w:rPr>
        <w:t xml:space="preserve">’ indications, ET-A3-II would propose to CIMO-MG-15 the establishment of the Task Team to carry out </w:t>
      </w:r>
      <w:r w:rsidR="002B3366" w:rsidRPr="00D63060">
        <w:rPr>
          <w:rFonts w:ascii="Verdana" w:eastAsia="SimSun" w:hAnsi="Verdana"/>
          <w:lang w:val="en-GB" w:eastAsia="zh-CN"/>
        </w:rPr>
        <w:t xml:space="preserve">the feasibility study </w:t>
      </w:r>
      <w:r w:rsidRPr="00D63060">
        <w:rPr>
          <w:rFonts w:ascii="Verdana" w:eastAsia="SimSun" w:hAnsi="Verdana"/>
          <w:lang w:val="en-GB" w:eastAsia="zh-CN"/>
        </w:rPr>
        <w:t xml:space="preserve">of the volcanic ash/aerosol detection </w:t>
      </w:r>
      <w:proofErr w:type="spellStart"/>
      <w:r w:rsidRPr="00D63060">
        <w:rPr>
          <w:rFonts w:ascii="Verdana" w:eastAsia="SimSun" w:hAnsi="Verdana"/>
          <w:lang w:val="en-GB" w:eastAsia="zh-CN"/>
        </w:rPr>
        <w:t>intercomparison</w:t>
      </w:r>
      <w:proofErr w:type="spellEnd"/>
      <w:r w:rsidRPr="00D63060">
        <w:rPr>
          <w:rFonts w:ascii="Verdana" w:eastAsia="SimSun" w:hAnsi="Verdana"/>
          <w:lang w:val="en-GB" w:eastAsia="zh-CN"/>
        </w:rPr>
        <w:t xml:space="preserve"> that </w:t>
      </w:r>
      <w:r w:rsidR="002B3366" w:rsidRPr="00D63060">
        <w:rPr>
          <w:rFonts w:ascii="Verdana" w:eastAsia="SimSun" w:hAnsi="Verdana"/>
          <w:lang w:val="en-GB" w:eastAsia="zh-CN"/>
        </w:rPr>
        <w:t xml:space="preserve">should be preferably composed </w:t>
      </w:r>
      <w:r w:rsidR="00646421">
        <w:rPr>
          <w:rFonts w:ascii="Verdana" w:eastAsia="SimSun" w:hAnsi="Verdana"/>
          <w:lang w:val="en-GB" w:eastAsia="zh-CN"/>
        </w:rPr>
        <w:t>of</w:t>
      </w:r>
      <w:r w:rsidR="002B3366" w:rsidRPr="00D63060">
        <w:rPr>
          <w:rFonts w:ascii="Verdana" w:eastAsia="SimSun" w:hAnsi="Verdana"/>
          <w:lang w:val="en-GB" w:eastAsia="zh-CN"/>
        </w:rPr>
        <w:t xml:space="preserve"> Philippe </w:t>
      </w:r>
      <w:proofErr w:type="spellStart"/>
      <w:r w:rsidR="002B3366" w:rsidRPr="00D63060">
        <w:rPr>
          <w:rFonts w:ascii="Verdana" w:eastAsia="SimSun" w:hAnsi="Verdana"/>
          <w:lang w:val="en-GB" w:eastAsia="zh-CN"/>
        </w:rPr>
        <w:t>Keckhut</w:t>
      </w:r>
      <w:proofErr w:type="spellEnd"/>
      <w:r w:rsidR="00E44D74" w:rsidRPr="00D63060">
        <w:rPr>
          <w:rFonts w:ascii="Verdana" w:eastAsia="SimSun" w:hAnsi="Verdana"/>
          <w:lang w:val="en-GB" w:eastAsia="zh-CN"/>
        </w:rPr>
        <w:t xml:space="preserve"> (LATMOS, France)</w:t>
      </w:r>
      <w:r w:rsidR="002B3366" w:rsidRPr="00D63060">
        <w:rPr>
          <w:rFonts w:ascii="Verdana" w:eastAsia="SimSun" w:hAnsi="Verdana"/>
          <w:lang w:val="en-GB" w:eastAsia="zh-CN"/>
        </w:rPr>
        <w:t>, J</w:t>
      </w:r>
      <w:r w:rsidR="004036A8" w:rsidRPr="00D63060">
        <w:rPr>
          <w:rFonts w:ascii="Verdana" w:eastAsia="SimSun" w:hAnsi="Verdana"/>
          <w:lang w:val="en-GB" w:eastAsia="zh-CN"/>
        </w:rPr>
        <w:t xml:space="preserve">ean-Luc </w:t>
      </w:r>
      <w:proofErr w:type="spellStart"/>
      <w:r w:rsidR="004036A8" w:rsidRPr="00D63060">
        <w:rPr>
          <w:rFonts w:ascii="Verdana" w:eastAsia="SimSun" w:hAnsi="Verdana"/>
          <w:lang w:val="en-GB" w:eastAsia="zh-CN"/>
        </w:rPr>
        <w:t>Lampin</w:t>
      </w:r>
      <w:proofErr w:type="spellEnd"/>
      <w:r w:rsidR="00E44D74" w:rsidRPr="00D63060">
        <w:rPr>
          <w:rFonts w:ascii="Verdana" w:eastAsia="SimSun" w:hAnsi="Verdana"/>
          <w:lang w:val="en-GB" w:eastAsia="zh-CN"/>
        </w:rPr>
        <w:t xml:space="preserve"> (</w:t>
      </w:r>
      <w:proofErr w:type="spellStart"/>
      <w:r w:rsidR="00E44D74" w:rsidRPr="00D63060">
        <w:rPr>
          <w:rFonts w:ascii="Verdana" w:eastAsia="SimSun" w:hAnsi="Verdana"/>
          <w:lang w:val="en-GB" w:eastAsia="zh-CN"/>
        </w:rPr>
        <w:t>Meteo</w:t>
      </w:r>
      <w:proofErr w:type="spellEnd"/>
      <w:r w:rsidR="00646421">
        <w:rPr>
          <w:rFonts w:ascii="Verdana" w:eastAsia="SimSun" w:hAnsi="Verdana"/>
          <w:lang w:val="en-GB" w:eastAsia="zh-CN"/>
        </w:rPr>
        <w:t xml:space="preserve"> </w:t>
      </w:r>
      <w:r w:rsidR="00E44D74" w:rsidRPr="00D63060">
        <w:rPr>
          <w:rFonts w:ascii="Verdana" w:eastAsia="SimSun" w:hAnsi="Verdana"/>
          <w:lang w:val="en-GB" w:eastAsia="zh-CN"/>
        </w:rPr>
        <w:t>France)</w:t>
      </w:r>
      <w:r w:rsidR="004036A8" w:rsidRPr="00D63060">
        <w:rPr>
          <w:rFonts w:ascii="Verdana" w:eastAsia="SimSun" w:hAnsi="Verdana"/>
          <w:lang w:val="en-GB" w:eastAsia="zh-CN"/>
        </w:rPr>
        <w:t xml:space="preserve">, Olivier </w:t>
      </w:r>
      <w:proofErr w:type="spellStart"/>
      <w:r w:rsidR="004036A8" w:rsidRPr="00D63060">
        <w:rPr>
          <w:rFonts w:ascii="Verdana" w:eastAsia="SimSun" w:hAnsi="Verdana"/>
          <w:lang w:val="en-GB" w:eastAsia="zh-CN"/>
        </w:rPr>
        <w:t>Peyrat</w:t>
      </w:r>
      <w:proofErr w:type="spellEnd"/>
      <w:r w:rsidR="004036A8" w:rsidRPr="00D63060">
        <w:rPr>
          <w:rFonts w:ascii="Verdana" w:eastAsia="SimSun" w:hAnsi="Verdana"/>
          <w:lang w:val="en-GB" w:eastAsia="zh-CN"/>
        </w:rPr>
        <w:t xml:space="preserve"> (</w:t>
      </w:r>
      <w:r w:rsidR="002B3366" w:rsidRPr="00D63060">
        <w:rPr>
          <w:rFonts w:ascii="Verdana" w:eastAsia="SimSun" w:hAnsi="Verdana"/>
          <w:lang w:val="en-GB" w:eastAsia="zh-CN"/>
        </w:rPr>
        <w:t xml:space="preserve">successor of F. </w:t>
      </w:r>
      <w:proofErr w:type="spellStart"/>
      <w:r w:rsidR="002B3366" w:rsidRPr="00D63060">
        <w:rPr>
          <w:rFonts w:ascii="Verdana" w:eastAsia="SimSun" w:hAnsi="Verdana"/>
          <w:lang w:val="en-GB" w:eastAsia="zh-CN"/>
        </w:rPr>
        <w:t>Besson</w:t>
      </w:r>
      <w:proofErr w:type="spellEnd"/>
      <w:r w:rsidR="002B3366" w:rsidRPr="00D63060">
        <w:rPr>
          <w:rFonts w:ascii="Verdana" w:eastAsia="SimSun" w:hAnsi="Verdana"/>
          <w:lang w:val="en-GB" w:eastAsia="zh-CN"/>
        </w:rPr>
        <w:t xml:space="preserve"> in </w:t>
      </w:r>
      <w:proofErr w:type="spellStart"/>
      <w:r w:rsidR="002B3366" w:rsidRPr="00D63060">
        <w:rPr>
          <w:rFonts w:ascii="Verdana" w:eastAsia="SimSun" w:hAnsi="Verdana"/>
          <w:lang w:val="en-GB" w:eastAsia="zh-CN"/>
        </w:rPr>
        <w:t>Meteo</w:t>
      </w:r>
      <w:proofErr w:type="spellEnd"/>
      <w:r w:rsidR="00646421">
        <w:rPr>
          <w:rFonts w:ascii="Verdana" w:eastAsia="SimSun" w:hAnsi="Verdana"/>
          <w:lang w:val="en-GB" w:eastAsia="zh-CN"/>
        </w:rPr>
        <w:t xml:space="preserve"> </w:t>
      </w:r>
      <w:r w:rsidR="002B3366" w:rsidRPr="00D63060">
        <w:rPr>
          <w:rFonts w:ascii="Verdana" w:eastAsia="SimSun" w:hAnsi="Verdana"/>
          <w:lang w:val="en-GB" w:eastAsia="zh-CN"/>
        </w:rPr>
        <w:t>France), and Françoise Ruiz</w:t>
      </w:r>
      <w:r w:rsidR="00E44D74" w:rsidRPr="00D63060">
        <w:rPr>
          <w:rFonts w:ascii="Verdana" w:eastAsia="SimSun" w:hAnsi="Verdana"/>
          <w:lang w:val="en-GB" w:eastAsia="zh-CN"/>
        </w:rPr>
        <w:t xml:space="preserve"> (</w:t>
      </w:r>
      <w:proofErr w:type="spellStart"/>
      <w:r w:rsidR="00E44D74" w:rsidRPr="00D63060">
        <w:rPr>
          <w:rFonts w:ascii="Verdana" w:eastAsia="SimSun" w:hAnsi="Verdana"/>
          <w:lang w:val="en-GB" w:eastAsia="zh-CN"/>
        </w:rPr>
        <w:t>Meteo</w:t>
      </w:r>
      <w:proofErr w:type="spellEnd"/>
      <w:r w:rsidR="00646421">
        <w:rPr>
          <w:rFonts w:ascii="Verdana" w:eastAsia="SimSun" w:hAnsi="Verdana"/>
          <w:lang w:val="en-GB" w:eastAsia="zh-CN"/>
        </w:rPr>
        <w:t xml:space="preserve"> </w:t>
      </w:r>
      <w:r w:rsidR="00E44D74" w:rsidRPr="00D63060">
        <w:rPr>
          <w:rFonts w:ascii="Verdana" w:eastAsia="SimSun" w:hAnsi="Verdana"/>
          <w:lang w:val="en-GB" w:eastAsia="zh-CN"/>
        </w:rPr>
        <w:t>France).</w:t>
      </w:r>
      <w:r w:rsidR="004036A8" w:rsidRPr="00D63060">
        <w:rPr>
          <w:rFonts w:ascii="Verdana" w:eastAsia="SimSun" w:hAnsi="Verdana"/>
          <w:lang w:val="en-GB" w:eastAsia="zh-CN"/>
        </w:rPr>
        <w:t xml:space="preserve"> </w:t>
      </w:r>
    </w:p>
    <w:p w14:paraId="7A5BED84" w14:textId="77777777" w:rsidR="007B56DA" w:rsidRPr="00D63060" w:rsidRDefault="007B56DA" w:rsidP="007B56DA">
      <w:pPr>
        <w:pStyle w:val="ListParagraph"/>
        <w:tabs>
          <w:tab w:val="clear" w:pos="1134"/>
          <w:tab w:val="left" w:pos="993"/>
          <w:tab w:val="left" w:pos="4253"/>
        </w:tabs>
        <w:snapToGrid w:val="0"/>
        <w:spacing w:before="120" w:after="120" w:line="276" w:lineRule="auto"/>
        <w:ind w:left="851"/>
        <w:contextualSpacing w:val="0"/>
        <w:rPr>
          <w:rFonts w:eastAsia="SimSun"/>
          <w:lang w:eastAsia="zh-CN"/>
        </w:rPr>
      </w:pPr>
    </w:p>
    <w:p w14:paraId="33B3E474" w14:textId="77777777" w:rsidR="009E41FF" w:rsidRPr="00D63060" w:rsidRDefault="009E41FF" w:rsidP="00721508">
      <w:pPr>
        <w:pStyle w:val="ListParagraph"/>
        <w:numPr>
          <w:ilvl w:val="0"/>
          <w:numId w:val="2"/>
        </w:numPr>
        <w:tabs>
          <w:tab w:val="left" w:pos="567"/>
          <w:tab w:val="left" w:pos="4253"/>
        </w:tabs>
        <w:snapToGrid w:val="0"/>
        <w:spacing w:before="240" w:after="120" w:line="276" w:lineRule="auto"/>
        <w:ind w:left="357" w:right="425" w:hanging="357"/>
        <w:contextualSpacing w:val="0"/>
        <w:rPr>
          <w:b/>
          <w:i/>
        </w:rPr>
      </w:pPr>
      <w:r w:rsidRPr="00D63060">
        <w:rPr>
          <w:b/>
          <w:i/>
        </w:rPr>
        <w:t>Problems encountered</w:t>
      </w:r>
      <w:r w:rsidR="005F0E74" w:rsidRPr="00D63060">
        <w:rPr>
          <w:b/>
          <w:i/>
        </w:rPr>
        <w:t xml:space="preserve"> </w:t>
      </w:r>
    </w:p>
    <w:p w14:paraId="743FF056" w14:textId="33BD78DE" w:rsidR="00DC5984" w:rsidRPr="00D63060" w:rsidRDefault="00DC5984"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pPr>
      <w:r w:rsidRPr="00D63060">
        <w:rPr>
          <w:rFonts w:eastAsia="SimSun"/>
          <w:lang w:eastAsia="zh-CN"/>
        </w:rPr>
        <w:t>ET members resignations du</w:t>
      </w:r>
      <w:r w:rsidR="005C1445" w:rsidRPr="00D63060">
        <w:rPr>
          <w:rFonts w:eastAsia="SimSun"/>
          <w:lang w:eastAsia="zh-CN"/>
        </w:rPr>
        <w:t>ring the intersessional period</w:t>
      </w:r>
      <w:r w:rsidR="00FF238F" w:rsidRPr="00D63060">
        <w:rPr>
          <w:rFonts w:eastAsia="SimSun"/>
          <w:lang w:eastAsia="zh-CN"/>
        </w:rPr>
        <w:t xml:space="preserve"> and no approved replacement mechanism to be adopted</w:t>
      </w:r>
      <w:r w:rsidR="00646421">
        <w:rPr>
          <w:rFonts w:eastAsia="SimSun"/>
          <w:lang w:eastAsia="zh-CN"/>
        </w:rPr>
        <w:t>.</w:t>
      </w:r>
    </w:p>
    <w:p w14:paraId="53F41431" w14:textId="77777777" w:rsidR="009E41FF" w:rsidRPr="00D63060" w:rsidRDefault="009F1F5C"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lastRenderedPageBreak/>
        <w:t>The number of telephone conferences was less than</w:t>
      </w:r>
      <w:r w:rsidR="00B87AE5" w:rsidRPr="00D63060">
        <w:rPr>
          <w:rFonts w:eastAsia="SimSun"/>
          <w:lang w:eastAsia="zh-CN"/>
        </w:rPr>
        <w:t xml:space="preserve"> the one</w:t>
      </w:r>
      <w:r w:rsidRPr="00D63060">
        <w:rPr>
          <w:rFonts w:eastAsia="SimSun"/>
          <w:lang w:eastAsia="zh-CN"/>
        </w:rPr>
        <w:t xml:space="preserve"> planned at the beginning (</w:t>
      </w:r>
      <w:r w:rsidR="00B87AE5" w:rsidRPr="00D63060">
        <w:rPr>
          <w:rFonts w:eastAsia="SimSun"/>
          <w:lang w:eastAsia="zh-CN"/>
        </w:rPr>
        <w:t>for several</w:t>
      </w:r>
      <w:r w:rsidRPr="00D63060">
        <w:rPr>
          <w:rFonts w:eastAsia="SimSun"/>
          <w:lang w:eastAsia="zh-CN"/>
        </w:rPr>
        <w:t xml:space="preserve"> reasons). </w:t>
      </w:r>
      <w:r w:rsidR="00B87AE5" w:rsidRPr="00D63060">
        <w:rPr>
          <w:rFonts w:eastAsia="SimSun"/>
          <w:lang w:eastAsia="zh-CN"/>
        </w:rPr>
        <w:t>The normal f</w:t>
      </w:r>
      <w:r w:rsidRPr="00D63060">
        <w:rPr>
          <w:rFonts w:eastAsia="SimSun"/>
          <w:lang w:eastAsia="zh-CN"/>
        </w:rPr>
        <w:t xml:space="preserve">requency </w:t>
      </w:r>
      <w:r w:rsidR="00B87AE5" w:rsidRPr="00D63060">
        <w:rPr>
          <w:rFonts w:eastAsia="SimSun"/>
          <w:lang w:eastAsia="zh-CN"/>
        </w:rPr>
        <w:t xml:space="preserve">should be </w:t>
      </w:r>
      <w:r w:rsidRPr="00D63060">
        <w:rPr>
          <w:rFonts w:eastAsia="SimSun"/>
          <w:lang w:eastAsia="zh-CN"/>
        </w:rPr>
        <w:t xml:space="preserve">one </w:t>
      </w:r>
      <w:proofErr w:type="spellStart"/>
      <w:r w:rsidRPr="00D63060">
        <w:rPr>
          <w:rFonts w:eastAsia="SimSun"/>
          <w:lang w:eastAsia="zh-CN"/>
        </w:rPr>
        <w:t>webex</w:t>
      </w:r>
      <w:proofErr w:type="spellEnd"/>
      <w:r w:rsidRPr="00D63060">
        <w:rPr>
          <w:rFonts w:eastAsia="SimSun"/>
          <w:lang w:eastAsia="zh-CN"/>
        </w:rPr>
        <w:t xml:space="preserve"> telephone conference </w:t>
      </w:r>
      <w:r w:rsidR="00B87AE5" w:rsidRPr="00D63060">
        <w:rPr>
          <w:rFonts w:eastAsia="SimSun"/>
          <w:lang w:eastAsia="zh-CN"/>
        </w:rPr>
        <w:t xml:space="preserve">at least every </w:t>
      </w:r>
      <w:r w:rsidRPr="00D63060">
        <w:rPr>
          <w:rFonts w:eastAsia="SimSun"/>
          <w:lang w:eastAsia="zh-CN"/>
        </w:rPr>
        <w:t>6 months</w:t>
      </w:r>
      <w:r w:rsidR="00B87AE5" w:rsidRPr="00D63060">
        <w:rPr>
          <w:rFonts w:eastAsia="SimSun"/>
          <w:lang w:eastAsia="zh-CN"/>
        </w:rPr>
        <w:t xml:space="preserve"> or on-demand prior </w:t>
      </w:r>
      <w:r w:rsidR="007F49B1" w:rsidRPr="00D63060">
        <w:rPr>
          <w:rFonts w:eastAsia="SimSun"/>
          <w:lang w:eastAsia="zh-CN"/>
        </w:rPr>
        <w:t xml:space="preserve">a </w:t>
      </w:r>
      <w:r w:rsidR="00B87AE5" w:rsidRPr="00D63060">
        <w:rPr>
          <w:rFonts w:eastAsia="SimSun"/>
          <w:lang w:eastAsia="zh-CN"/>
        </w:rPr>
        <w:t>CIMO-MG meeting or CIMO sessions.</w:t>
      </w:r>
      <w:r w:rsidRPr="00D63060">
        <w:rPr>
          <w:rFonts w:eastAsia="SimSun"/>
          <w:lang w:eastAsia="zh-CN"/>
        </w:rPr>
        <w:t xml:space="preserve"> </w:t>
      </w:r>
    </w:p>
    <w:p w14:paraId="55B78CDE" w14:textId="77777777" w:rsidR="009E41FF" w:rsidRPr="00D63060" w:rsidRDefault="00B87AE5"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t xml:space="preserve">Even if we are perfectly aware of WMO budgets limitations and constraints, at least one </w:t>
      </w:r>
      <w:r w:rsidR="00440A01" w:rsidRPr="00D63060">
        <w:rPr>
          <w:rFonts w:eastAsia="SimSun"/>
          <w:lang w:eastAsia="zh-CN"/>
        </w:rPr>
        <w:t xml:space="preserve">short </w:t>
      </w:r>
      <w:r w:rsidRPr="00D63060">
        <w:rPr>
          <w:rFonts w:eastAsia="SimSun"/>
          <w:lang w:eastAsia="zh-CN"/>
        </w:rPr>
        <w:t>ET general meeting (</w:t>
      </w:r>
      <w:proofErr w:type="spellStart"/>
      <w:r w:rsidRPr="00D63060">
        <w:rPr>
          <w:rFonts w:eastAsia="SimSun"/>
          <w:lang w:eastAsia="zh-CN"/>
        </w:rPr>
        <w:t>workplan</w:t>
      </w:r>
      <w:proofErr w:type="spellEnd"/>
      <w:r w:rsidRPr="00D63060">
        <w:rPr>
          <w:rFonts w:eastAsia="SimSun"/>
          <w:lang w:eastAsia="zh-CN"/>
        </w:rPr>
        <w:t xml:space="preserve">, TT, feasibility studies, monitor of instruments </w:t>
      </w:r>
      <w:proofErr w:type="spellStart"/>
      <w:r w:rsidRPr="00D63060">
        <w:rPr>
          <w:rFonts w:eastAsia="SimSun"/>
          <w:lang w:eastAsia="zh-CN"/>
        </w:rPr>
        <w:t>intercomparisons</w:t>
      </w:r>
      <w:proofErr w:type="spellEnd"/>
      <w:r w:rsidRPr="00D63060">
        <w:rPr>
          <w:rFonts w:eastAsia="SimSun"/>
          <w:lang w:eastAsia="zh-CN"/>
        </w:rPr>
        <w:t xml:space="preserve"> all around the world, not only those WMO-listed, future actions) is necessary around the mid of mandate.</w:t>
      </w:r>
    </w:p>
    <w:p w14:paraId="15D234D9" w14:textId="77777777" w:rsidR="00FD1844" w:rsidRPr="00D63060" w:rsidRDefault="00FD1844" w:rsidP="00FD1844">
      <w:pPr>
        <w:tabs>
          <w:tab w:val="clear" w:pos="1134"/>
          <w:tab w:val="left" w:pos="993"/>
          <w:tab w:val="left" w:pos="4253"/>
        </w:tabs>
        <w:snapToGrid w:val="0"/>
        <w:spacing w:before="120" w:after="120" w:line="276" w:lineRule="auto"/>
        <w:rPr>
          <w:rFonts w:eastAsia="SimSun"/>
          <w:lang w:eastAsia="zh-CN"/>
        </w:rPr>
      </w:pPr>
    </w:p>
    <w:p w14:paraId="7DA3FE28" w14:textId="77777777" w:rsidR="009E41FF" w:rsidRPr="00D63060" w:rsidRDefault="009E41FF" w:rsidP="00721508">
      <w:pPr>
        <w:pStyle w:val="ListParagraph"/>
        <w:numPr>
          <w:ilvl w:val="0"/>
          <w:numId w:val="2"/>
        </w:numPr>
        <w:tabs>
          <w:tab w:val="left" w:pos="567"/>
          <w:tab w:val="left" w:pos="4253"/>
        </w:tabs>
        <w:snapToGrid w:val="0"/>
        <w:spacing w:before="240" w:after="120" w:line="276" w:lineRule="auto"/>
        <w:ind w:left="357" w:right="425" w:hanging="357"/>
        <w:contextualSpacing w:val="0"/>
        <w:rPr>
          <w:b/>
          <w:i/>
        </w:rPr>
      </w:pPr>
      <w:r w:rsidRPr="00D63060">
        <w:rPr>
          <w:b/>
          <w:i/>
        </w:rPr>
        <w:t>Recommendations</w:t>
      </w:r>
    </w:p>
    <w:p w14:paraId="7B3FC6BC" w14:textId="0F980CD7" w:rsidR="00307A78" w:rsidRPr="00D63060" w:rsidRDefault="00307A78"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t xml:space="preserve">(WP </w:t>
      </w:r>
      <w:r w:rsidR="00981D3E" w:rsidRPr="00D63060">
        <w:rPr>
          <w:rFonts w:eastAsia="SimSun"/>
          <w:lang w:eastAsia="zh-CN"/>
        </w:rPr>
        <w:t xml:space="preserve">Task </w:t>
      </w:r>
      <w:r w:rsidRPr="00D63060">
        <w:rPr>
          <w:rFonts w:eastAsia="SimSun"/>
          <w:lang w:eastAsia="zh-CN"/>
        </w:rPr>
        <w:t>1) Evaluate the status of SPICE and provide suggestions (if any) for the final phase before and after CIMO-17.</w:t>
      </w:r>
    </w:p>
    <w:p w14:paraId="58B801D9" w14:textId="174F1F6B" w:rsidR="00307A78" w:rsidRPr="00D63060" w:rsidRDefault="00307A78"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t xml:space="preserve">(WP </w:t>
      </w:r>
      <w:r w:rsidR="00981D3E" w:rsidRPr="00D63060">
        <w:rPr>
          <w:rFonts w:eastAsia="SimSun"/>
          <w:lang w:eastAsia="zh-CN"/>
        </w:rPr>
        <w:t xml:space="preserve">Task </w:t>
      </w:r>
      <w:r w:rsidRPr="00D63060">
        <w:rPr>
          <w:rFonts w:eastAsia="SimSun"/>
          <w:lang w:eastAsia="zh-CN"/>
        </w:rPr>
        <w:t>2). Evaluate and provide suggestions (see par. 1.5).</w:t>
      </w:r>
    </w:p>
    <w:p w14:paraId="262BBCDF" w14:textId="112FA29A" w:rsidR="006D1E07" w:rsidRPr="00D63060" w:rsidRDefault="00307A78"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t xml:space="preserve">(WP </w:t>
      </w:r>
      <w:r w:rsidR="00981D3E" w:rsidRPr="00D63060">
        <w:rPr>
          <w:rFonts w:eastAsia="SimSun"/>
          <w:lang w:eastAsia="zh-CN"/>
        </w:rPr>
        <w:t xml:space="preserve">Task </w:t>
      </w:r>
      <w:r w:rsidRPr="00D63060">
        <w:rPr>
          <w:rFonts w:eastAsia="SimSun"/>
          <w:lang w:eastAsia="zh-CN"/>
        </w:rPr>
        <w:t>3</w:t>
      </w:r>
      <w:r w:rsidR="006D1E07" w:rsidRPr="00D63060">
        <w:rPr>
          <w:rFonts w:eastAsia="SimSun"/>
          <w:lang w:eastAsia="zh-CN"/>
        </w:rPr>
        <w:t>, 4 and 5</w:t>
      </w:r>
      <w:r w:rsidRPr="00D63060">
        <w:rPr>
          <w:rFonts w:eastAsia="SimSun"/>
          <w:lang w:eastAsia="zh-CN"/>
        </w:rPr>
        <w:t>).</w:t>
      </w:r>
      <w:r w:rsidR="006D1E07" w:rsidRPr="00D63060">
        <w:rPr>
          <w:rFonts w:eastAsia="SimSun"/>
          <w:lang w:eastAsia="zh-CN"/>
        </w:rPr>
        <w:t xml:space="preserve"> Comment on work done and make suggestions for final phase of ET-II’s mandate before CIMO-17. In particular:</w:t>
      </w:r>
    </w:p>
    <w:p w14:paraId="76F98515" w14:textId="77777777" w:rsidR="006D1E07" w:rsidRPr="00D63060" w:rsidRDefault="006D1E07" w:rsidP="00F1074A">
      <w:pPr>
        <w:pStyle w:val="ListParagraph"/>
        <w:numPr>
          <w:ilvl w:val="0"/>
          <w:numId w:val="28"/>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 xml:space="preserve">Evaluate the updated, prioritized and commented list of future potential instrument </w:t>
      </w:r>
      <w:proofErr w:type="spellStart"/>
      <w:r w:rsidRPr="00D63060">
        <w:rPr>
          <w:rFonts w:eastAsia="SimSun"/>
          <w:lang w:eastAsia="zh-CN"/>
        </w:rPr>
        <w:t>intercomparisons</w:t>
      </w:r>
      <w:proofErr w:type="spellEnd"/>
      <w:r w:rsidRPr="00D63060">
        <w:rPr>
          <w:rFonts w:eastAsia="SimSun"/>
          <w:lang w:eastAsia="zh-CN"/>
        </w:rPr>
        <w:t xml:space="preserve"> for recommending its adoption by CIMO-17 during the session discussions. </w:t>
      </w:r>
    </w:p>
    <w:p w14:paraId="5D73812B" w14:textId="77777777" w:rsidR="00307A78" w:rsidRPr="00D63060" w:rsidRDefault="006D1E07" w:rsidP="00F1074A">
      <w:pPr>
        <w:pStyle w:val="ListParagraph"/>
        <w:numPr>
          <w:ilvl w:val="0"/>
          <w:numId w:val="28"/>
        </w:numPr>
        <w:tabs>
          <w:tab w:val="clear" w:pos="1134"/>
          <w:tab w:val="left" w:pos="567"/>
          <w:tab w:val="left" w:pos="4253"/>
        </w:tabs>
        <w:snapToGrid w:val="0"/>
        <w:spacing w:before="120" w:after="120" w:line="276" w:lineRule="auto"/>
        <w:contextualSpacing w:val="0"/>
        <w:rPr>
          <w:rFonts w:eastAsia="SimSun"/>
          <w:lang w:eastAsia="zh-CN"/>
        </w:rPr>
      </w:pPr>
      <w:r w:rsidRPr="00D63060">
        <w:rPr>
          <w:rFonts w:eastAsia="SimSun"/>
          <w:lang w:eastAsia="zh-CN"/>
        </w:rPr>
        <w:t xml:space="preserve">Evaluate the feasibility study prepared by C. </w:t>
      </w:r>
      <w:proofErr w:type="spellStart"/>
      <w:r w:rsidRPr="00D63060">
        <w:rPr>
          <w:rFonts w:eastAsia="SimSun"/>
          <w:lang w:eastAsia="zh-CN"/>
        </w:rPr>
        <w:t>Izquierdo</w:t>
      </w:r>
      <w:proofErr w:type="spellEnd"/>
      <w:r w:rsidRPr="00D63060">
        <w:rPr>
          <w:rFonts w:eastAsia="SimSun"/>
          <w:lang w:eastAsia="zh-CN"/>
        </w:rPr>
        <w:t xml:space="preserve"> and reviewed by ET on a WMO instrument </w:t>
      </w:r>
      <w:proofErr w:type="spellStart"/>
      <w:r w:rsidRPr="00D63060">
        <w:rPr>
          <w:rFonts w:eastAsia="SimSun"/>
          <w:lang w:eastAsia="zh-CN"/>
        </w:rPr>
        <w:t>intercomparison</w:t>
      </w:r>
      <w:proofErr w:type="spellEnd"/>
      <w:r w:rsidRPr="00D63060">
        <w:rPr>
          <w:rFonts w:eastAsia="SimSun"/>
          <w:lang w:eastAsia="zh-CN"/>
        </w:rPr>
        <w:t xml:space="preserve"> of thermometers and radiation shields (Appendix II).  </w:t>
      </w:r>
      <w:r w:rsidR="00307A78" w:rsidRPr="00D63060">
        <w:rPr>
          <w:rFonts w:eastAsia="SimSun"/>
          <w:lang w:eastAsia="zh-CN"/>
        </w:rPr>
        <w:t xml:space="preserve"> </w:t>
      </w:r>
    </w:p>
    <w:p w14:paraId="332F4948" w14:textId="3BA99330" w:rsidR="009E41FF" w:rsidRPr="00D63060" w:rsidRDefault="006D1E07"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t xml:space="preserve">(WP </w:t>
      </w:r>
      <w:r w:rsidR="00981D3E" w:rsidRPr="00D63060">
        <w:rPr>
          <w:rFonts w:eastAsia="SimSun"/>
          <w:lang w:eastAsia="zh-CN"/>
        </w:rPr>
        <w:t xml:space="preserve">Task </w:t>
      </w:r>
      <w:r w:rsidRPr="00D63060">
        <w:rPr>
          <w:rFonts w:eastAsia="SimSun"/>
          <w:lang w:eastAsia="zh-CN"/>
        </w:rPr>
        <w:t xml:space="preserve">6). </w:t>
      </w:r>
      <w:r w:rsidR="00DE0EA3" w:rsidRPr="00D63060">
        <w:rPr>
          <w:rFonts w:eastAsia="SimSun"/>
          <w:lang w:eastAsia="zh-CN"/>
        </w:rPr>
        <w:t xml:space="preserve">Evaluate and provide indications on the feasibility study of a WMO </w:t>
      </w:r>
      <w:proofErr w:type="spellStart"/>
      <w:r w:rsidR="00DE0EA3" w:rsidRPr="00D63060">
        <w:rPr>
          <w:rFonts w:eastAsia="SimSun"/>
          <w:lang w:eastAsia="zh-CN"/>
        </w:rPr>
        <w:t>intercomparison</w:t>
      </w:r>
      <w:proofErr w:type="spellEnd"/>
      <w:r w:rsidR="00DE0EA3" w:rsidRPr="00D63060">
        <w:rPr>
          <w:rFonts w:eastAsia="SimSun"/>
          <w:lang w:eastAsia="zh-CN"/>
        </w:rPr>
        <w:t xml:space="preserve"> on upper-air (radiosondes) and remote-sensing measurements prepared by the UA-II task team </w:t>
      </w:r>
      <w:r w:rsidR="00307A78" w:rsidRPr="00D63060">
        <w:rPr>
          <w:rFonts w:eastAsia="SimSun"/>
          <w:lang w:eastAsia="zh-CN"/>
        </w:rPr>
        <w:t xml:space="preserve">(Appendix II) </w:t>
      </w:r>
      <w:r w:rsidR="00DE0EA3" w:rsidRPr="00D63060">
        <w:rPr>
          <w:rFonts w:eastAsia="SimSun"/>
          <w:lang w:eastAsia="zh-CN"/>
        </w:rPr>
        <w:t>and reviewed by ET (</w:t>
      </w:r>
      <w:r w:rsidR="00981D3E" w:rsidRPr="00D63060">
        <w:rPr>
          <w:rFonts w:eastAsia="SimSun"/>
          <w:lang w:eastAsia="zh-CN"/>
        </w:rPr>
        <w:t xml:space="preserve">Task </w:t>
      </w:r>
      <w:r w:rsidR="00DE0EA3" w:rsidRPr="00D63060">
        <w:rPr>
          <w:rFonts w:eastAsia="SimSun"/>
          <w:lang w:eastAsia="zh-CN"/>
        </w:rPr>
        <w:t>6 deliverable).</w:t>
      </w:r>
      <w:r w:rsidR="00307A78" w:rsidRPr="00D63060">
        <w:rPr>
          <w:rFonts w:eastAsia="SimSun"/>
          <w:lang w:eastAsia="zh-CN"/>
        </w:rPr>
        <w:t xml:space="preserve"> Make a recommendation to CIMO-17 for the approval of the feasibility study and the beginning of the </w:t>
      </w:r>
      <w:proofErr w:type="spellStart"/>
      <w:r w:rsidR="00307A78" w:rsidRPr="00D63060">
        <w:rPr>
          <w:rFonts w:eastAsia="SimSun"/>
          <w:lang w:eastAsia="zh-CN"/>
        </w:rPr>
        <w:t>intercomparison</w:t>
      </w:r>
      <w:proofErr w:type="spellEnd"/>
      <w:r w:rsidR="00307A78" w:rsidRPr="00D63060">
        <w:rPr>
          <w:rFonts w:eastAsia="SimSun"/>
          <w:lang w:eastAsia="zh-CN"/>
        </w:rPr>
        <w:t xml:space="preserve"> (after the refinement of a detailed organizational plan). </w:t>
      </w:r>
    </w:p>
    <w:p w14:paraId="381B0FE5" w14:textId="1BA9C8AF" w:rsidR="00F41FD3" w:rsidRPr="00D63060" w:rsidRDefault="006D1E07"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t xml:space="preserve">(WP </w:t>
      </w:r>
      <w:r w:rsidR="00981D3E" w:rsidRPr="00D63060">
        <w:rPr>
          <w:rFonts w:eastAsia="SimSun"/>
          <w:lang w:eastAsia="zh-CN"/>
        </w:rPr>
        <w:t xml:space="preserve">Task </w:t>
      </w:r>
      <w:r w:rsidRPr="00D63060">
        <w:rPr>
          <w:rFonts w:eastAsia="SimSun"/>
          <w:lang w:eastAsia="zh-CN"/>
        </w:rPr>
        <w:t xml:space="preserve">7). Comment on paragraph 1.10 and make </w:t>
      </w:r>
      <w:r w:rsidR="00307A78" w:rsidRPr="00D63060">
        <w:rPr>
          <w:rFonts w:eastAsia="SimSun"/>
          <w:lang w:eastAsia="zh-CN"/>
        </w:rPr>
        <w:t xml:space="preserve">suggestions about next activities related to the WMO </w:t>
      </w:r>
      <w:proofErr w:type="spellStart"/>
      <w:r w:rsidR="00307A78" w:rsidRPr="00D63060">
        <w:rPr>
          <w:rFonts w:eastAsia="SimSun"/>
          <w:lang w:eastAsia="zh-CN"/>
        </w:rPr>
        <w:t>intercomparison</w:t>
      </w:r>
      <w:proofErr w:type="spellEnd"/>
      <w:r w:rsidR="00307A78" w:rsidRPr="00D63060">
        <w:rPr>
          <w:rFonts w:eastAsia="SimSun"/>
          <w:lang w:eastAsia="zh-CN"/>
        </w:rPr>
        <w:t xml:space="preserve"> of </w:t>
      </w:r>
      <w:proofErr w:type="spellStart"/>
      <w:r w:rsidR="00307A78" w:rsidRPr="00D63060">
        <w:rPr>
          <w:rFonts w:eastAsia="SimSun"/>
          <w:lang w:eastAsia="zh-CN"/>
        </w:rPr>
        <w:t>lidars</w:t>
      </w:r>
      <w:proofErr w:type="spellEnd"/>
      <w:r w:rsidR="00307A78" w:rsidRPr="00D63060">
        <w:rPr>
          <w:rFonts w:eastAsia="SimSun"/>
          <w:lang w:eastAsia="zh-CN"/>
        </w:rPr>
        <w:t>/</w:t>
      </w:r>
      <w:proofErr w:type="spellStart"/>
      <w:r w:rsidR="00307A78" w:rsidRPr="00D63060">
        <w:rPr>
          <w:rFonts w:eastAsia="SimSun"/>
          <w:lang w:eastAsia="zh-CN"/>
        </w:rPr>
        <w:t>celiometers</w:t>
      </w:r>
      <w:proofErr w:type="spellEnd"/>
      <w:r w:rsidR="00307A78" w:rsidRPr="00D63060">
        <w:rPr>
          <w:rFonts w:eastAsia="SimSun"/>
          <w:lang w:eastAsia="zh-CN"/>
        </w:rPr>
        <w:t xml:space="preserve"> instruments for the measurements of volcanic ash and aerosols (</w:t>
      </w:r>
      <w:r w:rsidR="00981D3E" w:rsidRPr="00D63060">
        <w:rPr>
          <w:rFonts w:eastAsia="SimSun"/>
          <w:lang w:eastAsia="zh-CN"/>
        </w:rPr>
        <w:t xml:space="preserve">Task </w:t>
      </w:r>
      <w:r w:rsidR="00307A78" w:rsidRPr="00D63060">
        <w:rPr>
          <w:rFonts w:eastAsia="SimSun"/>
          <w:lang w:eastAsia="zh-CN"/>
        </w:rPr>
        <w:t>7).</w:t>
      </w:r>
    </w:p>
    <w:p w14:paraId="013D9BA3" w14:textId="4E43779A" w:rsidR="009E41FF" w:rsidRPr="00D63060" w:rsidRDefault="009F1F5C" w:rsidP="00B9535D">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t xml:space="preserve">(Proposed by the ET Chair). Evaluate the opportunity to have at least one ET meeting during intersessional period even if not specifically related to IOC activities for an approved/ongoing </w:t>
      </w:r>
      <w:proofErr w:type="spellStart"/>
      <w:r w:rsidRPr="00D63060">
        <w:rPr>
          <w:rFonts w:eastAsia="SimSun"/>
          <w:lang w:eastAsia="zh-CN"/>
        </w:rPr>
        <w:t>intercomparison</w:t>
      </w:r>
      <w:proofErr w:type="spellEnd"/>
      <w:r w:rsidRPr="00D63060">
        <w:rPr>
          <w:rFonts w:eastAsia="SimSun"/>
          <w:lang w:eastAsia="zh-CN"/>
        </w:rPr>
        <w:t>. ET members needs to meet at least one time every 4 years (we suggest not later 1</w:t>
      </w:r>
      <w:r w:rsidR="00646421">
        <w:rPr>
          <w:rFonts w:eastAsia="SimSun"/>
          <w:lang w:eastAsia="zh-CN"/>
        </w:rPr>
        <w:t>.</w:t>
      </w:r>
      <w:r w:rsidRPr="00D63060">
        <w:rPr>
          <w:rFonts w:eastAsia="SimSun"/>
          <w:lang w:eastAsia="zh-CN"/>
        </w:rPr>
        <w:t xml:space="preserve">5 years after ET’s establishment) to discuss face-to-face the development of the </w:t>
      </w:r>
      <w:proofErr w:type="spellStart"/>
      <w:r w:rsidRPr="00D63060">
        <w:rPr>
          <w:rFonts w:eastAsia="SimSun"/>
          <w:lang w:eastAsia="zh-CN"/>
        </w:rPr>
        <w:t>workplan</w:t>
      </w:r>
      <w:proofErr w:type="spellEnd"/>
      <w:r w:rsidRPr="00D63060">
        <w:rPr>
          <w:rFonts w:eastAsia="SimSun"/>
          <w:lang w:eastAsia="zh-CN"/>
        </w:rPr>
        <w:t xml:space="preserve">, consider task teams establishment and activities, discuss and review feasibility studies and make plans.     </w:t>
      </w:r>
      <w:r w:rsidR="00307A78" w:rsidRPr="00D63060">
        <w:rPr>
          <w:rFonts w:eastAsia="SimSun"/>
          <w:lang w:eastAsia="zh-CN"/>
        </w:rPr>
        <w:t xml:space="preserve">   </w:t>
      </w:r>
    </w:p>
    <w:p w14:paraId="4128E1E4" w14:textId="77777777" w:rsidR="00FD1844" w:rsidRPr="00D63060" w:rsidRDefault="00FD1844" w:rsidP="00FD1844">
      <w:pPr>
        <w:tabs>
          <w:tab w:val="clear" w:pos="1134"/>
          <w:tab w:val="left" w:pos="993"/>
          <w:tab w:val="left" w:pos="4253"/>
        </w:tabs>
        <w:snapToGrid w:val="0"/>
        <w:spacing w:before="120" w:after="120" w:line="276" w:lineRule="auto"/>
        <w:rPr>
          <w:rFonts w:eastAsia="SimSun"/>
          <w:lang w:eastAsia="zh-CN"/>
        </w:rPr>
      </w:pPr>
    </w:p>
    <w:p w14:paraId="33886EB8" w14:textId="77777777" w:rsidR="009E41FF" w:rsidRPr="00D63060" w:rsidRDefault="005F0E74" w:rsidP="00721508">
      <w:pPr>
        <w:pStyle w:val="ListParagraph"/>
        <w:numPr>
          <w:ilvl w:val="0"/>
          <w:numId w:val="2"/>
        </w:numPr>
        <w:tabs>
          <w:tab w:val="left" w:pos="567"/>
          <w:tab w:val="left" w:pos="4253"/>
        </w:tabs>
        <w:snapToGrid w:val="0"/>
        <w:spacing w:before="240" w:after="120" w:line="276" w:lineRule="auto"/>
        <w:ind w:left="357" w:right="425" w:hanging="357"/>
        <w:contextualSpacing w:val="0"/>
        <w:rPr>
          <w:b/>
          <w:i/>
        </w:rPr>
      </w:pPr>
      <w:r w:rsidRPr="00D63060">
        <w:rPr>
          <w:b/>
          <w:i/>
        </w:rPr>
        <w:t>Major topics for future work with expected associated deliverables</w:t>
      </w:r>
    </w:p>
    <w:p w14:paraId="36E596C5" w14:textId="77777777" w:rsidR="00BE0C08" w:rsidRPr="00D63060" w:rsidRDefault="00BE0C08" w:rsidP="00721508">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t xml:space="preserve">The description of major topics for future work must be intended for activities to be carried out within the mandate of the future established ET-A3-II, after CIMO-17 sessions. Before CIMO-17 the ET members tasks, related deliverables and associated </w:t>
      </w:r>
      <w:proofErr w:type="spellStart"/>
      <w:r w:rsidRPr="00D63060">
        <w:rPr>
          <w:rFonts w:eastAsia="SimSun"/>
          <w:lang w:eastAsia="zh-CN"/>
        </w:rPr>
        <w:t>workplan</w:t>
      </w:r>
      <w:proofErr w:type="spellEnd"/>
      <w:r w:rsidRPr="00D63060">
        <w:rPr>
          <w:rFonts w:eastAsia="SimSun"/>
          <w:lang w:eastAsia="zh-CN"/>
        </w:rPr>
        <w:t xml:space="preserve"> are reported in Appendix I.</w:t>
      </w:r>
    </w:p>
    <w:p w14:paraId="20D5DB92" w14:textId="2AE3F26F" w:rsidR="00BE0C08" w:rsidRPr="00D63060" w:rsidRDefault="00BE0C08" w:rsidP="00B9535D">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eastAsia="zh-CN"/>
        </w:rPr>
      </w:pPr>
      <w:r w:rsidRPr="00D63060">
        <w:rPr>
          <w:rFonts w:eastAsia="SimSun"/>
          <w:lang w:eastAsia="zh-CN"/>
        </w:rPr>
        <w:t>In the list below</w:t>
      </w:r>
      <w:r w:rsidR="00B9535D">
        <w:rPr>
          <w:rFonts w:eastAsia="SimSun"/>
          <w:lang w:eastAsia="zh-CN"/>
        </w:rPr>
        <w:t>,</w:t>
      </w:r>
      <w:r w:rsidRPr="00D63060">
        <w:rPr>
          <w:rFonts w:eastAsia="SimSun"/>
          <w:lang w:eastAsia="zh-CN"/>
        </w:rPr>
        <w:t xml:space="preserve"> the </w:t>
      </w:r>
      <w:r w:rsidRPr="00D63060">
        <w:rPr>
          <w:rFonts w:eastAsia="SimSun"/>
          <w:b/>
          <w:lang w:eastAsia="zh-CN"/>
        </w:rPr>
        <w:t xml:space="preserve">proposed </w:t>
      </w:r>
      <w:r w:rsidR="002E1F9D" w:rsidRPr="00D63060">
        <w:rPr>
          <w:rFonts w:eastAsia="SimSun"/>
          <w:b/>
          <w:lang w:eastAsia="zh-CN"/>
        </w:rPr>
        <w:t xml:space="preserve">3 </w:t>
      </w:r>
      <w:r w:rsidRPr="00D63060">
        <w:rPr>
          <w:rFonts w:eastAsia="SimSun"/>
          <w:b/>
          <w:lang w:eastAsia="zh-CN"/>
        </w:rPr>
        <w:t>major topic</w:t>
      </w:r>
      <w:r w:rsidR="00AE06E4" w:rsidRPr="00D63060">
        <w:rPr>
          <w:rFonts w:eastAsia="SimSun"/>
          <w:b/>
          <w:lang w:eastAsia="zh-CN"/>
        </w:rPr>
        <w:t>s</w:t>
      </w:r>
      <w:r w:rsidRPr="00D63060">
        <w:rPr>
          <w:rFonts w:eastAsia="SimSun"/>
          <w:lang w:eastAsia="zh-CN"/>
        </w:rPr>
        <w:t xml:space="preserve"> </w:t>
      </w:r>
      <w:r w:rsidR="00B9535D" w:rsidRPr="00D63060">
        <w:rPr>
          <w:rFonts w:eastAsia="SimSun"/>
          <w:lang w:eastAsia="zh-CN"/>
        </w:rPr>
        <w:t xml:space="preserve">are reported </w:t>
      </w:r>
      <w:r w:rsidRPr="00D63060">
        <w:rPr>
          <w:rFonts w:eastAsia="SimSun"/>
          <w:lang w:eastAsia="zh-CN"/>
        </w:rPr>
        <w:t>for next intersession</w:t>
      </w:r>
      <w:r w:rsidR="00B9535D">
        <w:rPr>
          <w:rFonts w:eastAsia="SimSun"/>
          <w:lang w:eastAsia="zh-CN"/>
        </w:rPr>
        <w:t>al</w:t>
      </w:r>
      <w:r w:rsidRPr="00D63060">
        <w:rPr>
          <w:rFonts w:eastAsia="SimSun"/>
          <w:lang w:eastAsia="zh-CN"/>
        </w:rPr>
        <w:t xml:space="preserve"> period (2018 – 2022):</w:t>
      </w:r>
    </w:p>
    <w:p w14:paraId="475543A9" w14:textId="6CDEC00C" w:rsidR="002E1F9D" w:rsidRPr="00D63060" w:rsidRDefault="002E1F9D" w:rsidP="00B9535D">
      <w:pPr>
        <w:pStyle w:val="ListParagraph"/>
        <w:numPr>
          <w:ilvl w:val="2"/>
          <w:numId w:val="2"/>
        </w:numPr>
        <w:tabs>
          <w:tab w:val="clear" w:pos="1134"/>
          <w:tab w:val="left" w:pos="567"/>
          <w:tab w:val="left" w:pos="1418"/>
        </w:tabs>
        <w:snapToGrid w:val="0"/>
        <w:spacing w:before="120" w:after="120" w:line="276" w:lineRule="auto"/>
        <w:ind w:left="1418" w:hanging="698"/>
        <w:contextualSpacing w:val="0"/>
        <w:rPr>
          <w:rFonts w:eastAsia="SimSun"/>
          <w:lang w:eastAsia="zh-CN"/>
        </w:rPr>
      </w:pPr>
      <w:r w:rsidRPr="00D63060">
        <w:rPr>
          <w:rFonts w:eastAsia="SimSun"/>
          <w:lang w:eastAsia="zh-CN"/>
        </w:rPr>
        <w:lastRenderedPageBreak/>
        <w:t xml:space="preserve">Monitor the progress of ongoing/started WMO instrument </w:t>
      </w:r>
      <w:proofErr w:type="spellStart"/>
      <w:r w:rsidRPr="00D63060">
        <w:rPr>
          <w:rFonts w:eastAsia="SimSun"/>
          <w:lang w:eastAsia="zh-CN"/>
        </w:rPr>
        <w:t>intercomparisons</w:t>
      </w:r>
      <w:proofErr w:type="spellEnd"/>
      <w:r w:rsidRPr="00D63060">
        <w:rPr>
          <w:rFonts w:eastAsia="SimSun"/>
          <w:lang w:eastAsia="zh-CN"/>
        </w:rPr>
        <w:t xml:space="preserve"> reported on the ET </w:t>
      </w:r>
      <w:proofErr w:type="spellStart"/>
      <w:r w:rsidRPr="00D63060">
        <w:rPr>
          <w:rFonts w:eastAsia="SimSun"/>
          <w:lang w:eastAsia="zh-CN"/>
        </w:rPr>
        <w:t>workplan</w:t>
      </w:r>
      <w:proofErr w:type="spellEnd"/>
      <w:r w:rsidRPr="00D63060">
        <w:rPr>
          <w:rFonts w:eastAsia="SimSun"/>
          <w:lang w:eastAsia="zh-CN"/>
        </w:rPr>
        <w:t xml:space="preserve"> (deliverable 1). Coordinate the </w:t>
      </w:r>
      <w:r w:rsidRPr="00D63060">
        <w:rPr>
          <w:rFonts w:eastAsia="SimSun"/>
          <w:b/>
          <w:lang w:eastAsia="zh-CN"/>
        </w:rPr>
        <w:t xml:space="preserve">review of relevant CIMO Guide chapters </w:t>
      </w:r>
      <w:r w:rsidRPr="00D63060">
        <w:rPr>
          <w:rFonts w:eastAsia="SimSun"/>
          <w:lang w:eastAsia="zh-CN"/>
        </w:rPr>
        <w:t>(deliverable 2)</w:t>
      </w:r>
      <w:r w:rsidR="0012351A" w:rsidRPr="00D63060">
        <w:rPr>
          <w:rFonts w:eastAsia="SimSun"/>
          <w:lang w:eastAsia="zh-CN"/>
        </w:rPr>
        <w:t xml:space="preserve">, delivery of guidance materials/standards (deliverable 3) </w:t>
      </w:r>
      <w:r w:rsidRPr="00D63060">
        <w:rPr>
          <w:rFonts w:eastAsia="SimSun"/>
          <w:lang w:eastAsia="zh-CN"/>
        </w:rPr>
        <w:t xml:space="preserve"> and IOM publications</w:t>
      </w:r>
      <w:r w:rsidR="0012351A" w:rsidRPr="00D63060">
        <w:rPr>
          <w:rFonts w:eastAsia="SimSun"/>
          <w:lang w:eastAsia="zh-CN"/>
        </w:rPr>
        <w:t xml:space="preserve"> (deliverable 4</w:t>
      </w:r>
      <w:r w:rsidRPr="00D63060">
        <w:rPr>
          <w:rFonts w:eastAsia="SimSun"/>
          <w:lang w:eastAsia="zh-CN"/>
        </w:rPr>
        <w:t>) with those project leaders/IOC chairpersons responsible f</w:t>
      </w:r>
      <w:r w:rsidR="00B9535D">
        <w:rPr>
          <w:rFonts w:eastAsia="SimSun"/>
          <w:lang w:eastAsia="zh-CN"/>
        </w:rPr>
        <w:t>or</w:t>
      </w:r>
      <w:r w:rsidRPr="00D63060">
        <w:rPr>
          <w:rFonts w:eastAsia="SimSun"/>
          <w:lang w:eastAsia="zh-CN"/>
        </w:rPr>
        <w:t xml:space="preserve"> instrument </w:t>
      </w:r>
      <w:proofErr w:type="spellStart"/>
      <w:r w:rsidRPr="00D63060">
        <w:rPr>
          <w:rFonts w:eastAsia="SimSun"/>
          <w:lang w:eastAsia="zh-CN"/>
        </w:rPr>
        <w:t>intercomparisons</w:t>
      </w:r>
      <w:proofErr w:type="spellEnd"/>
      <w:r w:rsidRPr="00D63060">
        <w:rPr>
          <w:rFonts w:eastAsia="SimSun"/>
          <w:lang w:eastAsia="zh-CN"/>
        </w:rPr>
        <w:t xml:space="preserve"> before and soon after the completion of their </w:t>
      </w:r>
      <w:proofErr w:type="spellStart"/>
      <w:r w:rsidRPr="00D63060">
        <w:rPr>
          <w:rFonts w:eastAsia="SimSun"/>
          <w:lang w:eastAsia="zh-CN"/>
        </w:rPr>
        <w:t>intercomparisons</w:t>
      </w:r>
      <w:proofErr w:type="spellEnd"/>
      <w:r w:rsidRPr="00D63060">
        <w:rPr>
          <w:rFonts w:eastAsia="SimSun"/>
          <w:lang w:eastAsia="zh-CN"/>
        </w:rPr>
        <w:t>.</w:t>
      </w:r>
    </w:p>
    <w:p w14:paraId="2D117925" w14:textId="77777777" w:rsidR="00A8536F" w:rsidRPr="00D63060" w:rsidRDefault="002E1F9D" w:rsidP="00E1218B">
      <w:pPr>
        <w:pStyle w:val="ListParagraph"/>
        <w:numPr>
          <w:ilvl w:val="2"/>
          <w:numId w:val="2"/>
        </w:numPr>
        <w:tabs>
          <w:tab w:val="clear" w:pos="1134"/>
          <w:tab w:val="left" w:pos="567"/>
          <w:tab w:val="left" w:pos="1418"/>
        </w:tabs>
        <w:snapToGrid w:val="0"/>
        <w:spacing w:before="120" w:after="120" w:line="276" w:lineRule="auto"/>
        <w:ind w:left="1418" w:hanging="698"/>
        <w:contextualSpacing w:val="0"/>
        <w:rPr>
          <w:rFonts w:eastAsia="SimSun"/>
          <w:lang w:eastAsia="zh-CN"/>
        </w:rPr>
      </w:pPr>
      <w:r w:rsidRPr="00D63060">
        <w:rPr>
          <w:rFonts w:eastAsia="SimSun"/>
          <w:lang w:eastAsia="zh-CN"/>
        </w:rPr>
        <w:t xml:space="preserve">Coordinating </w:t>
      </w:r>
      <w:r w:rsidR="00BE0C08" w:rsidRPr="00D63060">
        <w:rPr>
          <w:rFonts w:eastAsia="SimSun"/>
          <w:lang w:eastAsia="zh-CN"/>
        </w:rPr>
        <w:t xml:space="preserve">development of </w:t>
      </w:r>
      <w:r w:rsidR="00BE0C08" w:rsidRPr="00D63060">
        <w:rPr>
          <w:rFonts w:eastAsia="SimSun"/>
          <w:b/>
          <w:lang w:eastAsia="zh-CN"/>
        </w:rPr>
        <w:t>feasibility s</w:t>
      </w:r>
      <w:r w:rsidR="00A8536F" w:rsidRPr="00D63060">
        <w:rPr>
          <w:rFonts w:eastAsia="SimSun"/>
          <w:b/>
          <w:lang w:eastAsia="zh-CN"/>
        </w:rPr>
        <w:t>tudy/organization plan</w:t>
      </w:r>
      <w:r w:rsidR="00A8536F" w:rsidRPr="00D63060">
        <w:rPr>
          <w:rFonts w:eastAsia="SimSun"/>
          <w:lang w:eastAsia="zh-CN"/>
        </w:rPr>
        <w:t xml:space="preserve"> of the </w:t>
      </w:r>
      <w:proofErr w:type="spellStart"/>
      <w:r w:rsidR="00A8536F" w:rsidRPr="00D63060">
        <w:rPr>
          <w:rFonts w:eastAsia="SimSun"/>
          <w:lang w:eastAsia="zh-CN"/>
        </w:rPr>
        <w:t>workplan</w:t>
      </w:r>
      <w:proofErr w:type="spellEnd"/>
      <w:r w:rsidR="00A8536F" w:rsidRPr="00D63060">
        <w:rPr>
          <w:rFonts w:eastAsia="SimSun"/>
          <w:lang w:eastAsia="zh-CN"/>
        </w:rPr>
        <w:t>-appro</w:t>
      </w:r>
      <w:r w:rsidR="00E1218B" w:rsidRPr="00D63060">
        <w:rPr>
          <w:rFonts w:eastAsia="SimSun"/>
          <w:lang w:eastAsia="zh-CN"/>
        </w:rPr>
        <w:t xml:space="preserve">ved instrument </w:t>
      </w:r>
      <w:proofErr w:type="spellStart"/>
      <w:r w:rsidR="00E1218B" w:rsidRPr="00D63060">
        <w:rPr>
          <w:rFonts w:eastAsia="SimSun"/>
          <w:lang w:eastAsia="zh-CN"/>
        </w:rPr>
        <w:t>intercomparisons</w:t>
      </w:r>
      <w:proofErr w:type="spellEnd"/>
      <w:r w:rsidRPr="00D63060">
        <w:rPr>
          <w:rFonts w:eastAsia="SimSun"/>
          <w:lang w:eastAsia="zh-CN"/>
        </w:rPr>
        <w:t xml:space="preserve"> (deliverable). </w:t>
      </w:r>
    </w:p>
    <w:p w14:paraId="1261569D" w14:textId="595B9CA0" w:rsidR="00E01748" w:rsidRPr="00D63060" w:rsidRDefault="00E06D5E" w:rsidP="00B9535D">
      <w:pPr>
        <w:pStyle w:val="ListParagraph"/>
        <w:numPr>
          <w:ilvl w:val="2"/>
          <w:numId w:val="2"/>
        </w:numPr>
        <w:tabs>
          <w:tab w:val="clear" w:pos="1134"/>
          <w:tab w:val="left" w:pos="567"/>
          <w:tab w:val="left" w:pos="1418"/>
        </w:tabs>
        <w:snapToGrid w:val="0"/>
        <w:spacing w:before="120" w:after="120" w:line="276" w:lineRule="auto"/>
        <w:ind w:left="1418" w:hanging="698"/>
        <w:contextualSpacing w:val="0"/>
        <w:rPr>
          <w:rFonts w:eastAsia="SimSun"/>
          <w:lang w:eastAsia="zh-CN"/>
        </w:rPr>
      </w:pPr>
      <w:r w:rsidRPr="00D63060">
        <w:rPr>
          <w:rFonts w:eastAsia="SimSun"/>
          <w:lang w:eastAsia="zh-CN"/>
        </w:rPr>
        <w:t>Implement and make operative a more efficient and structured</w:t>
      </w:r>
      <w:r w:rsidR="00E01748" w:rsidRPr="00D63060">
        <w:rPr>
          <w:rFonts w:eastAsia="SimSun"/>
          <w:lang w:eastAsia="zh-CN"/>
        </w:rPr>
        <w:t xml:space="preserve"> </w:t>
      </w:r>
      <w:r w:rsidRPr="00D63060">
        <w:rPr>
          <w:rFonts w:eastAsia="SimSun"/>
          <w:b/>
          <w:lang w:eastAsia="zh-CN"/>
        </w:rPr>
        <w:t>monitoring</w:t>
      </w:r>
      <w:r w:rsidR="00E01748" w:rsidRPr="00D63060">
        <w:rPr>
          <w:rFonts w:eastAsia="SimSun"/>
          <w:b/>
          <w:lang w:eastAsia="zh-CN"/>
        </w:rPr>
        <w:t xml:space="preserve"> </w:t>
      </w:r>
      <w:r w:rsidRPr="00D63060">
        <w:rPr>
          <w:rFonts w:eastAsia="SimSun"/>
          <w:b/>
          <w:lang w:eastAsia="zh-CN"/>
        </w:rPr>
        <w:t>task</w:t>
      </w:r>
      <w:r w:rsidR="00E01748" w:rsidRPr="00D63060">
        <w:rPr>
          <w:rStyle w:val="FootnoteReference"/>
          <w:rFonts w:eastAsia="SimSun"/>
          <w:b/>
          <w:lang w:eastAsia="zh-CN"/>
        </w:rPr>
        <w:footnoteReference w:id="15"/>
      </w:r>
      <w:r w:rsidR="00E01748" w:rsidRPr="00D63060">
        <w:rPr>
          <w:rFonts w:eastAsia="SimSun"/>
          <w:lang w:eastAsia="zh-CN"/>
        </w:rPr>
        <w:t xml:space="preserve"> </w:t>
      </w:r>
      <w:r w:rsidR="00E01748" w:rsidRPr="00D63060">
        <w:rPr>
          <w:rFonts w:eastAsia="SimSun"/>
          <w:b/>
          <w:lang w:eastAsia="zh-CN"/>
        </w:rPr>
        <w:t xml:space="preserve">for collecting information </w:t>
      </w:r>
      <w:r w:rsidR="009F21D7" w:rsidRPr="00D63060">
        <w:rPr>
          <w:rFonts w:eastAsia="SimSun"/>
          <w:b/>
          <w:lang w:eastAsia="zh-CN"/>
        </w:rPr>
        <w:t>about</w:t>
      </w:r>
      <w:r w:rsidR="00E01748" w:rsidRPr="00D63060">
        <w:rPr>
          <w:rFonts w:eastAsia="SimSun"/>
          <w:b/>
          <w:lang w:eastAsia="zh-CN"/>
        </w:rPr>
        <w:t xml:space="preserve"> concluded/ongoing/planned</w:t>
      </w:r>
      <w:r w:rsidR="009F21D7" w:rsidRPr="00D63060">
        <w:rPr>
          <w:rFonts w:eastAsia="SimSun"/>
          <w:b/>
          <w:lang w:eastAsia="zh-CN"/>
        </w:rPr>
        <w:t>/</w:t>
      </w:r>
      <w:r w:rsidR="00AE06E4" w:rsidRPr="00D63060">
        <w:rPr>
          <w:rFonts w:eastAsia="SimSun"/>
          <w:b/>
          <w:lang w:eastAsia="zh-CN"/>
        </w:rPr>
        <w:t xml:space="preserve">intentions of/need of </w:t>
      </w:r>
      <w:r w:rsidR="00E01748" w:rsidRPr="00D63060">
        <w:rPr>
          <w:rFonts w:eastAsia="SimSun"/>
          <w:b/>
          <w:lang w:eastAsia="zh-CN"/>
        </w:rPr>
        <w:t xml:space="preserve">instrument </w:t>
      </w:r>
      <w:proofErr w:type="spellStart"/>
      <w:r w:rsidR="00E01748" w:rsidRPr="00D63060">
        <w:rPr>
          <w:rFonts w:eastAsia="SimSun"/>
          <w:b/>
          <w:lang w:eastAsia="zh-CN"/>
        </w:rPr>
        <w:t>intercomparisons</w:t>
      </w:r>
      <w:proofErr w:type="spellEnd"/>
      <w:r w:rsidR="00E01748" w:rsidRPr="00D63060">
        <w:rPr>
          <w:rFonts w:eastAsia="SimSun"/>
          <w:lang w:eastAsia="zh-CN"/>
        </w:rPr>
        <w:t xml:space="preserve"> </w:t>
      </w:r>
      <w:r w:rsidR="002E1F9D" w:rsidRPr="00D63060">
        <w:rPr>
          <w:rFonts w:eastAsia="SimSun"/>
          <w:b/>
          <w:lang w:eastAsia="zh-CN"/>
        </w:rPr>
        <w:t xml:space="preserve">not reported in ET </w:t>
      </w:r>
      <w:proofErr w:type="spellStart"/>
      <w:r w:rsidR="002E1F9D" w:rsidRPr="00D63060">
        <w:rPr>
          <w:rFonts w:eastAsia="SimSun"/>
          <w:b/>
          <w:lang w:eastAsia="zh-CN"/>
        </w:rPr>
        <w:t>workplan</w:t>
      </w:r>
      <w:proofErr w:type="spellEnd"/>
      <w:r w:rsidR="002E1F9D" w:rsidRPr="00D63060">
        <w:rPr>
          <w:rFonts w:eastAsia="SimSun"/>
          <w:lang w:eastAsia="zh-CN"/>
        </w:rPr>
        <w:t xml:space="preserve"> </w:t>
      </w:r>
      <w:r w:rsidR="00E01748" w:rsidRPr="00D63060">
        <w:rPr>
          <w:rFonts w:eastAsia="SimSun"/>
          <w:lang w:eastAsia="zh-CN"/>
        </w:rPr>
        <w:t xml:space="preserve">in order to </w:t>
      </w:r>
      <w:r w:rsidR="00E01748" w:rsidRPr="00D63060">
        <w:t>assist the CIMO Management Group in planning, prioritiz</w:t>
      </w:r>
      <w:r w:rsidR="00B9535D">
        <w:t>ing</w:t>
      </w:r>
      <w:r w:rsidR="00E01748" w:rsidRPr="00D63060">
        <w:t>, coordinat</w:t>
      </w:r>
      <w:r w:rsidR="00B9535D">
        <w:t>ing</w:t>
      </w:r>
      <w:r w:rsidR="00E01748" w:rsidRPr="00D63060">
        <w:t xml:space="preserve"> implementation, review</w:t>
      </w:r>
      <w:r w:rsidR="00B9535D">
        <w:t>ing</w:t>
      </w:r>
      <w:r w:rsidR="00E01748" w:rsidRPr="00D63060">
        <w:t xml:space="preserve"> and evaluat</w:t>
      </w:r>
      <w:r w:rsidR="00B9535D">
        <w:t>ing</w:t>
      </w:r>
      <w:r w:rsidR="00E01748" w:rsidRPr="00D63060">
        <w:t xml:space="preserve"> global and regional instruments </w:t>
      </w:r>
      <w:proofErr w:type="spellStart"/>
      <w:r w:rsidR="00E01748" w:rsidRPr="00D63060">
        <w:t>intercomparisons</w:t>
      </w:r>
      <w:proofErr w:type="spellEnd"/>
      <w:r w:rsidR="00004EDC" w:rsidRPr="00D63060">
        <w:t xml:space="preserve"> and update CIMO Guide</w:t>
      </w:r>
      <w:r w:rsidR="00004EDC" w:rsidRPr="00D63060">
        <w:rPr>
          <w:rFonts w:eastAsia="SimSun"/>
          <w:lang w:eastAsia="zh-CN"/>
        </w:rPr>
        <w:t>. These objectives will be targeted through the achievement of a the</w:t>
      </w:r>
      <w:r w:rsidR="00E01748" w:rsidRPr="00D63060">
        <w:rPr>
          <w:rFonts w:eastAsia="SimSun"/>
          <w:lang w:eastAsia="zh-CN"/>
        </w:rPr>
        <w:t xml:space="preserve"> following </w:t>
      </w:r>
      <w:r w:rsidR="00004EDC" w:rsidRPr="00D63060">
        <w:rPr>
          <w:rFonts w:eastAsia="SimSun"/>
          <w:lang w:eastAsia="zh-CN"/>
        </w:rPr>
        <w:t>activities and pertinent deliverables</w:t>
      </w:r>
      <w:r w:rsidR="00E01748" w:rsidRPr="00D63060">
        <w:rPr>
          <w:rFonts w:eastAsia="SimSun"/>
          <w:lang w:eastAsia="zh-CN"/>
        </w:rPr>
        <w:t>:</w:t>
      </w:r>
    </w:p>
    <w:p w14:paraId="3B44742A" w14:textId="66ED8F85" w:rsidR="00E01748" w:rsidRPr="00D63060" w:rsidRDefault="00E01748" w:rsidP="00B9535D">
      <w:pPr>
        <w:pStyle w:val="ListParagraph"/>
        <w:numPr>
          <w:ilvl w:val="3"/>
          <w:numId w:val="2"/>
        </w:numPr>
        <w:tabs>
          <w:tab w:val="clear" w:pos="1134"/>
          <w:tab w:val="left" w:pos="567"/>
          <w:tab w:val="left" w:pos="2268"/>
        </w:tabs>
        <w:snapToGrid w:val="0"/>
        <w:spacing w:before="120" w:after="120" w:line="276" w:lineRule="auto"/>
        <w:ind w:left="2268" w:hanging="1188"/>
        <w:contextualSpacing w:val="0"/>
        <w:rPr>
          <w:rFonts w:eastAsia="SimSun"/>
          <w:lang w:eastAsia="zh-CN"/>
        </w:rPr>
      </w:pPr>
      <w:r w:rsidRPr="00D63060">
        <w:rPr>
          <w:rFonts w:eastAsia="SimSun"/>
          <w:lang w:eastAsia="zh-CN"/>
        </w:rPr>
        <w:t xml:space="preserve">Prepare a suitable </w:t>
      </w:r>
      <w:r w:rsidR="00CC5822" w:rsidRPr="00D63060">
        <w:rPr>
          <w:rFonts w:eastAsia="SimSun"/>
          <w:b/>
          <w:lang w:eastAsia="zh-CN"/>
        </w:rPr>
        <w:t>dataset</w:t>
      </w:r>
      <w:r w:rsidR="009F21D7" w:rsidRPr="00D63060">
        <w:rPr>
          <w:rFonts w:eastAsia="SimSun"/>
          <w:lang w:eastAsia="zh-CN"/>
        </w:rPr>
        <w:t xml:space="preserve"> of principal contact</w:t>
      </w:r>
      <w:r w:rsidR="00BE0C08" w:rsidRPr="00D63060">
        <w:rPr>
          <w:rFonts w:eastAsia="SimSun"/>
          <w:lang w:eastAsia="zh-CN"/>
        </w:rPr>
        <w:t xml:space="preserve"> point</w:t>
      </w:r>
      <w:r w:rsidR="009F21D7" w:rsidRPr="00D63060">
        <w:rPr>
          <w:rFonts w:eastAsia="SimSun"/>
          <w:lang w:eastAsia="zh-CN"/>
        </w:rPr>
        <w:t>s</w:t>
      </w:r>
      <w:r w:rsidR="00BE0C08" w:rsidRPr="00D63060">
        <w:rPr>
          <w:rFonts w:eastAsia="SimSun"/>
          <w:lang w:eastAsia="zh-CN"/>
        </w:rPr>
        <w:t xml:space="preserve"> of stakeholders: ETs, RAs, RICs, TBs/LCs, RAs, </w:t>
      </w:r>
      <w:r w:rsidRPr="00D63060">
        <w:rPr>
          <w:rFonts w:eastAsia="SimSun"/>
          <w:lang w:eastAsia="zh-CN"/>
        </w:rPr>
        <w:t>BSRN, GAW, et</w:t>
      </w:r>
      <w:r w:rsidR="00B9535D">
        <w:rPr>
          <w:rFonts w:eastAsia="SimSun"/>
          <w:lang w:eastAsia="zh-CN"/>
        </w:rPr>
        <w:t>c</w:t>
      </w:r>
      <w:r w:rsidRPr="00D63060">
        <w:rPr>
          <w:rFonts w:eastAsia="SimSun"/>
          <w:lang w:eastAsia="zh-CN"/>
        </w:rPr>
        <w:t>.</w:t>
      </w:r>
      <w:r w:rsidR="00004EDC" w:rsidRPr="00D63060">
        <w:rPr>
          <w:rFonts w:eastAsia="SimSun"/>
          <w:lang w:eastAsia="zh-CN"/>
        </w:rPr>
        <w:t xml:space="preserve"> </w:t>
      </w:r>
      <w:r w:rsidR="009F21D7" w:rsidRPr="00D63060">
        <w:rPr>
          <w:rFonts w:eastAsia="SimSun"/>
          <w:lang w:eastAsia="zh-CN"/>
        </w:rPr>
        <w:t xml:space="preserve">This </w:t>
      </w:r>
      <w:r w:rsidR="00B9535D">
        <w:rPr>
          <w:rFonts w:eastAsia="SimSun"/>
          <w:lang w:eastAsia="zh-CN"/>
        </w:rPr>
        <w:t>dataset</w:t>
      </w:r>
      <w:r w:rsidR="009F21D7" w:rsidRPr="00D63060">
        <w:rPr>
          <w:rFonts w:eastAsia="SimSun"/>
          <w:lang w:eastAsia="zh-CN"/>
        </w:rPr>
        <w:t xml:space="preserve"> will be passed from the former ET to the next one after each quadrennial CIMO session and updated soon after with the new contact points as a consequence of CIMO session’s new nominations of expe</w:t>
      </w:r>
      <w:r w:rsidR="00004EDC" w:rsidRPr="00D63060">
        <w:rPr>
          <w:rFonts w:eastAsia="SimSun"/>
          <w:lang w:eastAsia="zh-CN"/>
        </w:rPr>
        <w:t>rts/team leaders/contact points</w:t>
      </w:r>
      <w:r w:rsidR="009F21D7" w:rsidRPr="00D63060">
        <w:rPr>
          <w:rFonts w:eastAsia="SimSun"/>
          <w:lang w:eastAsia="zh-CN"/>
        </w:rPr>
        <w:t>.</w:t>
      </w:r>
      <w:r w:rsidR="008949B7" w:rsidRPr="00D63060">
        <w:rPr>
          <w:rFonts w:eastAsia="SimSun"/>
          <w:lang w:eastAsia="zh-CN"/>
        </w:rPr>
        <w:t xml:space="preserve"> </w:t>
      </w:r>
      <w:r w:rsidR="00B9535D">
        <w:rPr>
          <w:rFonts w:eastAsia="SimSun"/>
          <w:lang w:eastAsia="zh-CN"/>
        </w:rPr>
        <w:t>The dataset</w:t>
      </w:r>
      <w:r w:rsidR="008949B7" w:rsidRPr="00D63060">
        <w:rPr>
          <w:rFonts w:eastAsia="SimSun"/>
          <w:lang w:eastAsia="zh-CN"/>
        </w:rPr>
        <w:t xml:space="preserve"> </w:t>
      </w:r>
      <w:r w:rsidR="00004EDC" w:rsidRPr="00D63060">
        <w:rPr>
          <w:rFonts w:eastAsia="SimSun"/>
          <w:lang w:eastAsia="zh-CN"/>
        </w:rPr>
        <w:t xml:space="preserve">will be updated </w:t>
      </w:r>
      <w:r w:rsidR="008949B7" w:rsidRPr="00D63060">
        <w:rPr>
          <w:rFonts w:eastAsia="SimSun"/>
          <w:lang w:eastAsia="zh-CN"/>
        </w:rPr>
        <w:t>during intersessional period when appropriate (deliverable 1)</w:t>
      </w:r>
      <w:r w:rsidR="00004EDC" w:rsidRPr="00D63060">
        <w:rPr>
          <w:rFonts w:eastAsia="SimSun"/>
          <w:lang w:eastAsia="zh-CN"/>
        </w:rPr>
        <w:t>.</w:t>
      </w:r>
      <w:r w:rsidR="008949B7" w:rsidRPr="00D63060">
        <w:rPr>
          <w:rFonts w:eastAsia="SimSun"/>
          <w:lang w:eastAsia="zh-CN"/>
        </w:rPr>
        <w:t xml:space="preserve"> </w:t>
      </w:r>
    </w:p>
    <w:p w14:paraId="4C2952C3" w14:textId="77777777" w:rsidR="009E41FF" w:rsidRPr="00D63060" w:rsidRDefault="009F21D7" w:rsidP="00004EDC">
      <w:pPr>
        <w:pStyle w:val="ListParagraph"/>
        <w:numPr>
          <w:ilvl w:val="3"/>
          <w:numId w:val="2"/>
        </w:numPr>
        <w:tabs>
          <w:tab w:val="clear" w:pos="1134"/>
          <w:tab w:val="left" w:pos="567"/>
          <w:tab w:val="left" w:pos="2268"/>
        </w:tabs>
        <w:snapToGrid w:val="0"/>
        <w:spacing w:before="120" w:after="120" w:line="276" w:lineRule="auto"/>
        <w:ind w:left="2268" w:hanging="1188"/>
        <w:contextualSpacing w:val="0"/>
        <w:rPr>
          <w:rFonts w:eastAsia="SimSun"/>
          <w:lang w:eastAsia="zh-CN"/>
        </w:rPr>
      </w:pPr>
      <w:r w:rsidRPr="00D63060">
        <w:rPr>
          <w:rFonts w:eastAsia="SimSun"/>
          <w:lang w:eastAsia="zh-CN"/>
        </w:rPr>
        <w:t xml:space="preserve">Carry out </w:t>
      </w:r>
      <w:r w:rsidR="008949B7" w:rsidRPr="00D63060">
        <w:rPr>
          <w:rFonts w:eastAsia="SimSun"/>
          <w:lang w:eastAsia="zh-CN"/>
        </w:rPr>
        <w:t xml:space="preserve">a </w:t>
      </w:r>
      <w:r w:rsidRPr="00D63060">
        <w:rPr>
          <w:rFonts w:eastAsia="SimSun"/>
          <w:b/>
          <w:lang w:eastAsia="zh-CN"/>
        </w:rPr>
        <w:t>s</w:t>
      </w:r>
      <w:r w:rsidR="00AE06E4" w:rsidRPr="00D63060">
        <w:rPr>
          <w:rFonts w:eastAsia="SimSun"/>
          <w:b/>
          <w:lang w:eastAsia="zh-CN"/>
        </w:rPr>
        <w:t>urve</w:t>
      </w:r>
      <w:r w:rsidRPr="00D63060">
        <w:rPr>
          <w:rFonts w:eastAsia="SimSun"/>
          <w:b/>
          <w:lang w:eastAsia="zh-CN"/>
        </w:rPr>
        <w:t>y</w:t>
      </w:r>
      <w:r w:rsidRPr="00D63060">
        <w:rPr>
          <w:rFonts w:eastAsia="SimSun"/>
          <w:lang w:eastAsia="zh-CN"/>
        </w:rPr>
        <w:t xml:space="preserve"> </w:t>
      </w:r>
      <w:r w:rsidR="008949B7" w:rsidRPr="00D63060">
        <w:rPr>
          <w:rFonts w:eastAsia="SimSun"/>
          <w:lang w:eastAsia="zh-CN"/>
        </w:rPr>
        <w:t xml:space="preserve">to collect information about </w:t>
      </w:r>
      <w:r w:rsidRPr="00D63060">
        <w:rPr>
          <w:rFonts w:eastAsia="SimSun"/>
          <w:lang w:eastAsia="zh-CN"/>
        </w:rPr>
        <w:t xml:space="preserve"> concluded/on-going/planned/</w:t>
      </w:r>
      <w:r w:rsidR="00AE06E4" w:rsidRPr="00D63060">
        <w:rPr>
          <w:rFonts w:eastAsia="SimSun"/>
          <w:lang w:eastAsia="zh-CN"/>
        </w:rPr>
        <w:t xml:space="preserve">intentions of/need of instrument </w:t>
      </w:r>
      <w:proofErr w:type="spellStart"/>
      <w:r w:rsidR="00AE06E4" w:rsidRPr="00D63060">
        <w:rPr>
          <w:rFonts w:eastAsia="SimSun"/>
          <w:lang w:eastAsia="zh-CN"/>
        </w:rPr>
        <w:t>intercomparisons</w:t>
      </w:r>
      <w:proofErr w:type="spellEnd"/>
      <w:r w:rsidR="008949B7" w:rsidRPr="00D63060">
        <w:rPr>
          <w:rFonts w:eastAsia="SimSun"/>
          <w:lang w:eastAsia="zh-CN"/>
        </w:rPr>
        <w:t xml:space="preserve">. </w:t>
      </w:r>
      <w:r w:rsidR="00E06D5E" w:rsidRPr="00D63060">
        <w:rPr>
          <w:rFonts w:eastAsia="SimSun"/>
          <w:lang w:eastAsia="zh-CN"/>
        </w:rPr>
        <w:t xml:space="preserve">If available, collect </w:t>
      </w:r>
      <w:r w:rsidR="00004EDC" w:rsidRPr="00D63060">
        <w:rPr>
          <w:rFonts w:eastAsia="SimSun"/>
          <w:lang w:eastAsia="zh-CN"/>
        </w:rPr>
        <w:t xml:space="preserve">web links </w:t>
      </w:r>
      <w:r w:rsidR="00A8536F" w:rsidRPr="00D63060">
        <w:rPr>
          <w:rFonts w:eastAsia="SimSun"/>
          <w:lang w:eastAsia="zh-CN"/>
        </w:rPr>
        <w:t>and prepare a list</w:t>
      </w:r>
      <w:r w:rsidR="00004EDC" w:rsidRPr="00D63060">
        <w:rPr>
          <w:rFonts w:eastAsia="SimSun"/>
          <w:lang w:eastAsia="zh-CN"/>
        </w:rPr>
        <w:t xml:space="preserve">. </w:t>
      </w:r>
      <w:r w:rsidR="008949B7" w:rsidRPr="00D63060">
        <w:rPr>
          <w:rFonts w:eastAsia="SimSun"/>
          <w:lang w:eastAsia="zh-CN"/>
        </w:rPr>
        <w:t>Regular recurrence of surveys during intersessional period: 6 months (deliverable 2).</w:t>
      </w:r>
    </w:p>
    <w:p w14:paraId="6858E512" w14:textId="77777777" w:rsidR="00AE06E4" w:rsidRPr="00D63060" w:rsidRDefault="00AE06E4" w:rsidP="00004EDC">
      <w:pPr>
        <w:pStyle w:val="ListParagraph"/>
        <w:numPr>
          <w:ilvl w:val="3"/>
          <w:numId w:val="2"/>
        </w:numPr>
        <w:tabs>
          <w:tab w:val="clear" w:pos="1134"/>
          <w:tab w:val="left" w:pos="567"/>
          <w:tab w:val="left" w:pos="2268"/>
        </w:tabs>
        <w:snapToGrid w:val="0"/>
        <w:spacing w:before="120" w:after="120" w:line="276" w:lineRule="auto"/>
        <w:ind w:left="2268" w:hanging="1188"/>
        <w:contextualSpacing w:val="0"/>
        <w:rPr>
          <w:rFonts w:eastAsia="SimSun"/>
          <w:lang w:eastAsia="zh-CN"/>
        </w:rPr>
      </w:pPr>
      <w:r w:rsidRPr="00D63060">
        <w:rPr>
          <w:rFonts w:eastAsia="SimSun"/>
          <w:b/>
          <w:lang w:eastAsia="zh-CN"/>
        </w:rPr>
        <w:t>Report</w:t>
      </w:r>
      <w:r w:rsidRPr="00D63060">
        <w:rPr>
          <w:rFonts w:eastAsia="SimSun"/>
          <w:lang w:eastAsia="zh-CN"/>
        </w:rPr>
        <w:t xml:space="preserve"> on survey</w:t>
      </w:r>
      <w:r w:rsidR="008949B7" w:rsidRPr="00D63060">
        <w:rPr>
          <w:rFonts w:eastAsia="SimSun"/>
          <w:lang w:eastAsia="zh-CN"/>
        </w:rPr>
        <w:t>’s results</w:t>
      </w:r>
      <w:r w:rsidRPr="00D63060">
        <w:rPr>
          <w:rFonts w:eastAsia="SimSun"/>
          <w:lang w:eastAsia="zh-CN"/>
        </w:rPr>
        <w:t xml:space="preserve"> </w:t>
      </w:r>
      <w:r w:rsidR="008949B7" w:rsidRPr="00D63060">
        <w:rPr>
          <w:rFonts w:eastAsia="SimSun"/>
          <w:lang w:eastAsia="zh-CN"/>
        </w:rPr>
        <w:t xml:space="preserve">every 6 months (deliverable 3) </w:t>
      </w:r>
      <w:r w:rsidRPr="00D63060">
        <w:rPr>
          <w:rFonts w:eastAsia="SimSun"/>
          <w:lang w:eastAsia="zh-CN"/>
        </w:rPr>
        <w:t>and prepare recommendations for CIMO-MG</w:t>
      </w:r>
      <w:r w:rsidR="008949B7" w:rsidRPr="00D63060">
        <w:rPr>
          <w:rFonts w:eastAsia="SimSun"/>
          <w:lang w:eastAsia="zh-CN"/>
        </w:rPr>
        <w:t xml:space="preserve"> </w:t>
      </w:r>
      <w:r w:rsidR="00004EDC" w:rsidRPr="00D63060">
        <w:rPr>
          <w:rFonts w:eastAsia="SimSun"/>
          <w:lang w:eastAsia="zh-CN"/>
        </w:rPr>
        <w:t xml:space="preserve">on meetings occurrence </w:t>
      </w:r>
      <w:r w:rsidR="008949B7" w:rsidRPr="00D63060">
        <w:rPr>
          <w:rFonts w:eastAsia="SimSun"/>
          <w:lang w:eastAsia="zh-CN"/>
        </w:rPr>
        <w:t xml:space="preserve">(deliverable 4). </w:t>
      </w:r>
    </w:p>
    <w:p w14:paraId="3558C266" w14:textId="77777777" w:rsidR="00E01748" w:rsidRPr="00D63060" w:rsidRDefault="00E01748" w:rsidP="00CC5822">
      <w:pPr>
        <w:pStyle w:val="ListParagraph"/>
        <w:numPr>
          <w:ilvl w:val="3"/>
          <w:numId w:val="2"/>
        </w:numPr>
        <w:tabs>
          <w:tab w:val="clear" w:pos="1134"/>
          <w:tab w:val="left" w:pos="567"/>
          <w:tab w:val="left" w:pos="2268"/>
        </w:tabs>
        <w:snapToGrid w:val="0"/>
        <w:spacing w:before="120" w:after="120" w:line="276" w:lineRule="auto"/>
        <w:ind w:left="2268" w:hanging="1188"/>
        <w:contextualSpacing w:val="0"/>
        <w:rPr>
          <w:rFonts w:eastAsia="SimSun"/>
          <w:lang w:eastAsia="zh-CN"/>
        </w:rPr>
      </w:pPr>
      <w:r w:rsidRPr="00D63060">
        <w:rPr>
          <w:rFonts w:eastAsia="SimSun"/>
          <w:lang w:eastAsia="zh-CN"/>
        </w:rPr>
        <w:t>Prepare a prioritized and update</w:t>
      </w:r>
      <w:r w:rsidR="00004EDC" w:rsidRPr="00D63060">
        <w:rPr>
          <w:rFonts w:eastAsia="SimSun"/>
          <w:lang w:eastAsia="zh-CN"/>
        </w:rPr>
        <w:t>d</w:t>
      </w:r>
      <w:r w:rsidRPr="00D63060">
        <w:rPr>
          <w:rFonts w:eastAsia="SimSun"/>
          <w:lang w:eastAsia="zh-CN"/>
        </w:rPr>
        <w:t xml:space="preserve"> list of </w:t>
      </w:r>
      <w:r w:rsidR="00004EDC" w:rsidRPr="00D63060">
        <w:rPr>
          <w:rFonts w:eastAsia="SimSun"/>
          <w:lang w:eastAsia="zh-CN"/>
        </w:rPr>
        <w:t xml:space="preserve">potential future </w:t>
      </w:r>
      <w:r w:rsidRPr="00D63060">
        <w:rPr>
          <w:rFonts w:eastAsia="SimSun"/>
          <w:lang w:eastAsia="zh-CN"/>
        </w:rPr>
        <w:t xml:space="preserve">instrument </w:t>
      </w:r>
      <w:proofErr w:type="spellStart"/>
      <w:r w:rsidR="00AE06E4" w:rsidRPr="00D63060">
        <w:rPr>
          <w:rFonts w:eastAsia="SimSun"/>
          <w:lang w:eastAsia="zh-CN"/>
        </w:rPr>
        <w:t>intercom</w:t>
      </w:r>
      <w:r w:rsidRPr="00D63060">
        <w:rPr>
          <w:rFonts w:eastAsia="SimSun"/>
          <w:lang w:eastAsia="zh-CN"/>
        </w:rPr>
        <w:t>p</w:t>
      </w:r>
      <w:r w:rsidR="00AE06E4" w:rsidRPr="00D63060">
        <w:rPr>
          <w:rFonts w:eastAsia="SimSun"/>
          <w:lang w:eastAsia="zh-CN"/>
        </w:rPr>
        <w:t>a</w:t>
      </w:r>
      <w:r w:rsidR="00004EDC" w:rsidRPr="00D63060">
        <w:rPr>
          <w:rFonts w:eastAsia="SimSun"/>
          <w:lang w:eastAsia="zh-CN"/>
        </w:rPr>
        <w:t>risons</w:t>
      </w:r>
      <w:proofErr w:type="spellEnd"/>
      <w:r w:rsidR="00A8536F" w:rsidRPr="00D63060">
        <w:rPr>
          <w:rFonts w:eastAsia="SimSun"/>
          <w:lang w:eastAsia="zh-CN"/>
        </w:rPr>
        <w:t xml:space="preserve"> (regional, international) to asses priorities for next </w:t>
      </w:r>
      <w:r w:rsidR="00004EDC" w:rsidRPr="00D63060">
        <w:rPr>
          <w:rFonts w:eastAsia="SimSun"/>
          <w:lang w:eastAsia="zh-CN"/>
        </w:rPr>
        <w:t>CIMO</w:t>
      </w:r>
      <w:r w:rsidR="00A8536F" w:rsidRPr="00D63060">
        <w:rPr>
          <w:rFonts w:eastAsia="SimSun"/>
          <w:lang w:eastAsia="zh-CN"/>
        </w:rPr>
        <w:t xml:space="preserve"> sessions.</w:t>
      </w:r>
    </w:p>
    <w:p w14:paraId="29269B3F" w14:textId="77777777" w:rsidR="00DA1C80" w:rsidRPr="00D63060" w:rsidRDefault="00DA1C80" w:rsidP="00DA1C80">
      <w:pPr>
        <w:tabs>
          <w:tab w:val="left" w:pos="567"/>
          <w:tab w:val="left" w:pos="4253"/>
        </w:tabs>
        <w:spacing w:before="60" w:after="60"/>
        <w:jc w:val="center"/>
      </w:pPr>
      <w:r w:rsidRPr="00D63060">
        <w:t>_________________</w:t>
      </w:r>
    </w:p>
    <w:p w14:paraId="491E91B5" w14:textId="77777777" w:rsidR="00DA1C80" w:rsidRPr="00D63060" w:rsidRDefault="00DA1C80" w:rsidP="00DA1C80">
      <w:pPr>
        <w:tabs>
          <w:tab w:val="left" w:pos="567"/>
          <w:tab w:val="left" w:pos="4253"/>
        </w:tabs>
        <w:rPr>
          <w:rFonts w:eastAsia="SimSun"/>
          <w:lang w:eastAsia="zh-CN"/>
        </w:rPr>
      </w:pPr>
    </w:p>
    <w:p w14:paraId="34C8B415" w14:textId="77777777" w:rsidR="00DA1C80" w:rsidRPr="00D63060" w:rsidRDefault="00DA1C80" w:rsidP="00DA1C80">
      <w:pPr>
        <w:tabs>
          <w:tab w:val="left" w:pos="567"/>
          <w:tab w:val="left" w:pos="4253"/>
        </w:tabs>
        <w:rPr>
          <w:rFonts w:eastAsia="SimSun"/>
          <w:lang w:eastAsia="zh-CN"/>
        </w:rPr>
      </w:pPr>
    </w:p>
    <w:p w14:paraId="12B14F9D" w14:textId="77777777" w:rsidR="003E5CEF" w:rsidRPr="00D63060" w:rsidRDefault="003E5CEF" w:rsidP="003E5CEF">
      <w:pPr>
        <w:pStyle w:val="WMOBodyText"/>
        <w:rPr>
          <w:lang w:val="en-GB"/>
        </w:rPr>
        <w:sectPr w:rsidR="003E5CEF" w:rsidRPr="00D63060" w:rsidSect="001647E8">
          <w:headerReference w:type="default" r:id="rId14"/>
          <w:headerReference w:type="first" r:id="rId15"/>
          <w:pgSz w:w="11906" w:h="16838" w:code="9"/>
          <w:pgMar w:top="-1276" w:right="1134" w:bottom="1134" w:left="1134" w:header="850" w:footer="720" w:gutter="0"/>
          <w:pgNumType w:start="1"/>
          <w:cols w:space="720"/>
          <w:titlePg/>
          <w:docGrid w:linePitch="272"/>
        </w:sectPr>
      </w:pPr>
    </w:p>
    <w:p w14:paraId="612FA111" w14:textId="348A062D" w:rsidR="00D12CD1" w:rsidRPr="00D63060" w:rsidRDefault="00594A04" w:rsidP="00240B81">
      <w:pPr>
        <w:jc w:val="center"/>
        <w:rPr>
          <w:rFonts w:eastAsia="SimSun"/>
          <w:b/>
          <w:bCs/>
          <w:lang w:eastAsia="zh-CN"/>
        </w:rPr>
      </w:pPr>
      <w:r w:rsidRPr="00D63060">
        <w:rPr>
          <w:rFonts w:eastAsia="SimSun"/>
          <w:b/>
          <w:bCs/>
          <w:lang w:eastAsia="zh-CN"/>
        </w:rPr>
        <w:lastRenderedPageBreak/>
        <w:t>APPENDIX I</w:t>
      </w:r>
      <w:bookmarkStart w:id="4" w:name="Appendix1"/>
      <w:bookmarkEnd w:id="4"/>
      <w:r w:rsidR="00240B81" w:rsidRPr="00D63060">
        <w:rPr>
          <w:rFonts w:eastAsia="SimSun"/>
          <w:b/>
          <w:bCs/>
          <w:lang w:eastAsia="zh-CN"/>
        </w:rPr>
        <w:t xml:space="preserve">: </w:t>
      </w:r>
      <w:r w:rsidR="00D12CD1" w:rsidRPr="00D63060">
        <w:rPr>
          <w:rFonts w:eastAsia="SimSun"/>
          <w:b/>
          <w:bCs/>
          <w:lang w:eastAsia="zh-CN"/>
        </w:rPr>
        <w:t>UPDATED WORKPLAN</w:t>
      </w:r>
    </w:p>
    <w:p w14:paraId="50ACDAE2" w14:textId="77777777" w:rsidR="00FB664C" w:rsidRPr="00D63060" w:rsidRDefault="00FB664C" w:rsidP="00FB664C">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rFonts w:eastAsia="SimSun"/>
          <w:bCs/>
          <w:lang w:eastAsia="zh-CN"/>
        </w:rPr>
      </w:pPr>
    </w:p>
    <w:tbl>
      <w:tblPr>
        <w:tblW w:w="154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4"/>
        <w:gridCol w:w="2470"/>
        <w:gridCol w:w="1566"/>
        <w:gridCol w:w="3600"/>
        <w:gridCol w:w="2708"/>
        <w:gridCol w:w="1252"/>
        <w:gridCol w:w="900"/>
        <w:gridCol w:w="2340"/>
      </w:tblGrid>
      <w:tr w:rsidR="00FB664C" w:rsidRPr="00D63060" w14:paraId="52E4776A" w14:textId="77777777" w:rsidTr="00533A14">
        <w:trPr>
          <w:cantSplit/>
          <w:trHeight w:val="666"/>
          <w:tblHeader/>
          <w:jc w:val="center"/>
        </w:trPr>
        <w:tc>
          <w:tcPr>
            <w:tcW w:w="644" w:type="dxa"/>
            <w:vAlign w:val="center"/>
            <w:hideMark/>
          </w:tcPr>
          <w:p w14:paraId="1255E90B" w14:textId="77777777" w:rsidR="00FB664C" w:rsidRPr="00D63060" w:rsidRDefault="00FB664C" w:rsidP="009F21D7">
            <w:pPr>
              <w:widowControl w:val="0"/>
              <w:tabs>
                <w:tab w:val="left" w:pos="851"/>
              </w:tabs>
              <w:spacing w:line="276" w:lineRule="auto"/>
              <w:jc w:val="center"/>
              <w:rPr>
                <w:rFonts w:ascii="Arial" w:hAnsi="Arial"/>
                <w:b/>
                <w:bCs/>
                <w:sz w:val="16"/>
                <w:szCs w:val="16"/>
                <w:lang w:eastAsia="zh-CN"/>
              </w:rPr>
            </w:pPr>
            <w:r w:rsidRPr="00D63060">
              <w:rPr>
                <w:rFonts w:ascii="Arial" w:hAnsi="Arial"/>
                <w:b/>
                <w:bCs/>
                <w:sz w:val="16"/>
                <w:szCs w:val="16"/>
                <w:lang w:eastAsia="zh-CN"/>
              </w:rPr>
              <w:t>No.</w:t>
            </w:r>
          </w:p>
        </w:tc>
        <w:tc>
          <w:tcPr>
            <w:tcW w:w="2470" w:type="dxa"/>
            <w:vAlign w:val="center"/>
            <w:hideMark/>
          </w:tcPr>
          <w:p w14:paraId="04DA15C7" w14:textId="77777777" w:rsidR="00FB664C" w:rsidRPr="00D63060" w:rsidRDefault="00FB664C" w:rsidP="009F21D7">
            <w:pPr>
              <w:widowControl w:val="0"/>
              <w:tabs>
                <w:tab w:val="left" w:pos="851"/>
              </w:tabs>
              <w:spacing w:line="276" w:lineRule="auto"/>
              <w:jc w:val="center"/>
              <w:rPr>
                <w:rFonts w:ascii="Arial" w:hAnsi="Arial"/>
                <w:b/>
                <w:bCs/>
                <w:sz w:val="16"/>
                <w:szCs w:val="16"/>
                <w:lang w:eastAsia="zh-CN"/>
              </w:rPr>
            </w:pPr>
            <w:r w:rsidRPr="00D63060">
              <w:rPr>
                <w:rFonts w:ascii="Arial" w:hAnsi="Arial"/>
                <w:b/>
                <w:bCs/>
                <w:sz w:val="16"/>
                <w:szCs w:val="16"/>
                <w:lang w:eastAsia="zh-CN"/>
              </w:rPr>
              <w:t>Task description</w:t>
            </w:r>
          </w:p>
        </w:tc>
        <w:tc>
          <w:tcPr>
            <w:tcW w:w="1566" w:type="dxa"/>
            <w:vAlign w:val="center"/>
            <w:hideMark/>
          </w:tcPr>
          <w:p w14:paraId="3D823169" w14:textId="77777777" w:rsidR="00FB664C" w:rsidRPr="00D63060" w:rsidRDefault="00FB664C" w:rsidP="009F21D7">
            <w:pPr>
              <w:widowControl w:val="0"/>
              <w:tabs>
                <w:tab w:val="left" w:pos="851"/>
              </w:tabs>
              <w:spacing w:line="276" w:lineRule="auto"/>
              <w:jc w:val="center"/>
              <w:rPr>
                <w:rFonts w:ascii="Arial" w:hAnsi="Arial"/>
                <w:b/>
                <w:bCs/>
                <w:sz w:val="16"/>
                <w:szCs w:val="16"/>
                <w:lang w:eastAsia="zh-CN"/>
              </w:rPr>
            </w:pPr>
            <w:r w:rsidRPr="00D63060">
              <w:rPr>
                <w:rFonts w:ascii="Arial" w:hAnsi="Arial"/>
                <w:b/>
                <w:bCs/>
                <w:sz w:val="16"/>
                <w:szCs w:val="16"/>
                <w:lang w:eastAsia="zh-CN"/>
              </w:rPr>
              <w:t>Person responsible</w:t>
            </w:r>
          </w:p>
        </w:tc>
        <w:tc>
          <w:tcPr>
            <w:tcW w:w="3600" w:type="dxa"/>
            <w:vAlign w:val="center"/>
            <w:hideMark/>
          </w:tcPr>
          <w:p w14:paraId="46AE52E0" w14:textId="77777777" w:rsidR="00FB664C" w:rsidRPr="00D63060" w:rsidRDefault="00FB664C" w:rsidP="009F21D7">
            <w:pPr>
              <w:widowControl w:val="0"/>
              <w:tabs>
                <w:tab w:val="left" w:pos="851"/>
              </w:tabs>
              <w:spacing w:line="276" w:lineRule="auto"/>
              <w:jc w:val="center"/>
              <w:rPr>
                <w:rFonts w:ascii="Arial" w:hAnsi="Arial"/>
                <w:b/>
                <w:bCs/>
                <w:sz w:val="16"/>
                <w:szCs w:val="16"/>
                <w:lang w:eastAsia="zh-CN"/>
              </w:rPr>
            </w:pPr>
            <w:r w:rsidRPr="00D63060">
              <w:rPr>
                <w:rFonts w:ascii="Arial" w:hAnsi="Arial"/>
                <w:b/>
                <w:bCs/>
                <w:sz w:val="16"/>
                <w:szCs w:val="16"/>
                <w:lang w:eastAsia="zh-CN"/>
              </w:rPr>
              <w:t xml:space="preserve">Action/Milestone </w:t>
            </w:r>
          </w:p>
        </w:tc>
        <w:tc>
          <w:tcPr>
            <w:tcW w:w="2708" w:type="dxa"/>
            <w:vAlign w:val="center"/>
            <w:hideMark/>
          </w:tcPr>
          <w:p w14:paraId="28AE2B07" w14:textId="77777777" w:rsidR="00FB664C" w:rsidRPr="00D63060" w:rsidRDefault="00FB664C" w:rsidP="009F21D7">
            <w:pPr>
              <w:widowControl w:val="0"/>
              <w:tabs>
                <w:tab w:val="left" w:pos="851"/>
              </w:tabs>
              <w:spacing w:line="276" w:lineRule="auto"/>
              <w:jc w:val="center"/>
              <w:rPr>
                <w:rFonts w:ascii="Arial" w:hAnsi="Arial"/>
                <w:b/>
                <w:bCs/>
                <w:sz w:val="16"/>
                <w:szCs w:val="16"/>
                <w:lang w:eastAsia="zh-CN"/>
              </w:rPr>
            </w:pPr>
            <w:r w:rsidRPr="00D63060">
              <w:rPr>
                <w:rFonts w:ascii="Arial" w:hAnsi="Arial"/>
                <w:b/>
                <w:bCs/>
                <w:sz w:val="16"/>
                <w:szCs w:val="16"/>
                <w:lang w:eastAsia="zh-CN"/>
              </w:rPr>
              <w:t>Deliverables</w:t>
            </w:r>
          </w:p>
        </w:tc>
        <w:tc>
          <w:tcPr>
            <w:tcW w:w="1252" w:type="dxa"/>
            <w:vAlign w:val="center"/>
            <w:hideMark/>
          </w:tcPr>
          <w:p w14:paraId="3CB5623E" w14:textId="77777777" w:rsidR="00FB664C" w:rsidRPr="00D63060" w:rsidRDefault="00FB664C" w:rsidP="009F21D7">
            <w:pPr>
              <w:widowControl w:val="0"/>
              <w:tabs>
                <w:tab w:val="left" w:pos="851"/>
              </w:tabs>
              <w:spacing w:line="276" w:lineRule="auto"/>
              <w:jc w:val="center"/>
              <w:rPr>
                <w:rFonts w:ascii="Arial" w:hAnsi="Arial"/>
                <w:b/>
                <w:bCs/>
                <w:sz w:val="16"/>
                <w:szCs w:val="16"/>
                <w:lang w:eastAsia="zh-CN"/>
              </w:rPr>
            </w:pPr>
            <w:r w:rsidRPr="00D63060">
              <w:rPr>
                <w:rFonts w:ascii="Arial" w:hAnsi="Arial"/>
                <w:b/>
                <w:bCs/>
                <w:sz w:val="16"/>
                <w:szCs w:val="16"/>
                <w:lang w:eastAsia="zh-CN"/>
              </w:rPr>
              <w:t>Deadline for deliver.</w:t>
            </w:r>
          </w:p>
        </w:tc>
        <w:tc>
          <w:tcPr>
            <w:tcW w:w="900" w:type="dxa"/>
            <w:vAlign w:val="center"/>
            <w:hideMark/>
          </w:tcPr>
          <w:p w14:paraId="1586AEEE" w14:textId="77777777" w:rsidR="00FB664C" w:rsidRPr="00D63060" w:rsidRDefault="00FB664C" w:rsidP="009F21D7">
            <w:pPr>
              <w:widowControl w:val="0"/>
              <w:tabs>
                <w:tab w:val="left" w:pos="851"/>
              </w:tabs>
              <w:spacing w:line="276" w:lineRule="auto"/>
              <w:jc w:val="center"/>
              <w:rPr>
                <w:rFonts w:ascii="Arial" w:hAnsi="Arial"/>
                <w:b/>
                <w:bCs/>
                <w:sz w:val="16"/>
                <w:szCs w:val="16"/>
                <w:lang w:eastAsia="zh-CN"/>
              </w:rPr>
            </w:pPr>
            <w:r w:rsidRPr="00D63060">
              <w:rPr>
                <w:rFonts w:ascii="Arial" w:hAnsi="Arial"/>
                <w:b/>
                <w:bCs/>
                <w:sz w:val="16"/>
                <w:szCs w:val="16"/>
                <w:lang w:eastAsia="zh-CN"/>
              </w:rPr>
              <w:t>Status</w:t>
            </w:r>
          </w:p>
        </w:tc>
        <w:tc>
          <w:tcPr>
            <w:tcW w:w="2340" w:type="dxa"/>
            <w:vAlign w:val="center"/>
            <w:hideMark/>
          </w:tcPr>
          <w:p w14:paraId="6AF1A219" w14:textId="77777777" w:rsidR="00FB664C" w:rsidRPr="00D63060" w:rsidRDefault="00FB664C" w:rsidP="00414A15">
            <w:pPr>
              <w:widowControl w:val="0"/>
              <w:tabs>
                <w:tab w:val="left" w:pos="851"/>
              </w:tabs>
              <w:spacing w:before="60" w:line="276" w:lineRule="auto"/>
              <w:jc w:val="center"/>
              <w:rPr>
                <w:rFonts w:ascii="Arial" w:hAnsi="Arial"/>
                <w:b/>
                <w:bCs/>
                <w:sz w:val="16"/>
                <w:szCs w:val="16"/>
                <w:lang w:eastAsia="zh-CN"/>
              </w:rPr>
            </w:pPr>
            <w:r w:rsidRPr="00D63060">
              <w:rPr>
                <w:rFonts w:ascii="Arial" w:hAnsi="Arial"/>
                <w:b/>
                <w:bCs/>
                <w:sz w:val="16"/>
                <w:szCs w:val="16"/>
                <w:lang w:eastAsia="zh-CN"/>
              </w:rPr>
              <w:t>Comments</w:t>
            </w:r>
          </w:p>
        </w:tc>
      </w:tr>
      <w:tr w:rsidR="00FB664C" w:rsidRPr="00D63060" w14:paraId="27F7DD6C" w14:textId="77777777" w:rsidTr="00533A14">
        <w:trPr>
          <w:cantSplit/>
          <w:jc w:val="center"/>
        </w:trPr>
        <w:tc>
          <w:tcPr>
            <w:tcW w:w="644" w:type="dxa"/>
            <w:vAlign w:val="center"/>
            <w:hideMark/>
          </w:tcPr>
          <w:p w14:paraId="21C611B9" w14:textId="77777777" w:rsidR="00FB664C" w:rsidRPr="00D63060" w:rsidRDefault="00FB664C" w:rsidP="009F21D7">
            <w:pPr>
              <w:widowControl w:val="0"/>
              <w:tabs>
                <w:tab w:val="left" w:pos="851"/>
              </w:tabs>
              <w:spacing w:line="276" w:lineRule="auto"/>
              <w:jc w:val="center"/>
              <w:rPr>
                <w:rFonts w:ascii="Arial" w:hAnsi="Arial"/>
                <w:sz w:val="16"/>
                <w:szCs w:val="16"/>
                <w:lang w:eastAsia="zh-CN"/>
              </w:rPr>
            </w:pPr>
            <w:r w:rsidRPr="00D63060">
              <w:rPr>
                <w:rFonts w:ascii="Arial" w:hAnsi="Arial"/>
                <w:bCs/>
                <w:sz w:val="16"/>
                <w:szCs w:val="16"/>
                <w:lang w:eastAsia="zh-CN"/>
              </w:rPr>
              <w:t>1.</w:t>
            </w:r>
          </w:p>
        </w:tc>
        <w:tc>
          <w:tcPr>
            <w:tcW w:w="2470" w:type="dxa"/>
            <w:vAlign w:val="center"/>
            <w:hideMark/>
          </w:tcPr>
          <w:p w14:paraId="46A2B57B" w14:textId="77777777" w:rsidR="00FB664C" w:rsidRPr="00D63060" w:rsidRDefault="00FB664C" w:rsidP="009F21D7">
            <w:pPr>
              <w:widowControl w:val="0"/>
              <w:tabs>
                <w:tab w:val="left" w:pos="851"/>
              </w:tabs>
              <w:spacing w:line="276" w:lineRule="auto"/>
              <w:rPr>
                <w:rFonts w:ascii="Arial" w:hAnsi="Arial"/>
                <w:b/>
                <w:bCs/>
                <w:sz w:val="16"/>
                <w:szCs w:val="16"/>
                <w:lang w:eastAsia="zh-CN"/>
              </w:rPr>
            </w:pPr>
            <w:r w:rsidRPr="00D63060">
              <w:rPr>
                <w:rFonts w:ascii="Arial" w:hAnsi="Arial"/>
                <w:b/>
                <w:bCs/>
                <w:sz w:val="16"/>
                <w:szCs w:val="16"/>
                <w:lang w:eastAsia="zh-CN"/>
              </w:rPr>
              <w:t>WMO Solid Precipitation Inter-Comparison Experiment (SPICE)</w:t>
            </w:r>
          </w:p>
        </w:tc>
        <w:tc>
          <w:tcPr>
            <w:tcW w:w="1566" w:type="dxa"/>
            <w:hideMark/>
          </w:tcPr>
          <w:p w14:paraId="6B191044" w14:textId="77777777" w:rsidR="00FB664C" w:rsidRPr="00D63060" w:rsidRDefault="00FB664C" w:rsidP="00FB664C">
            <w:pPr>
              <w:widowControl w:val="0"/>
              <w:tabs>
                <w:tab w:val="left" w:pos="851"/>
              </w:tabs>
              <w:spacing w:line="276" w:lineRule="auto"/>
              <w:jc w:val="left"/>
              <w:rPr>
                <w:rFonts w:ascii="Arial" w:hAnsi="Arial"/>
                <w:bCs/>
                <w:color w:val="0070C0"/>
                <w:sz w:val="16"/>
                <w:szCs w:val="16"/>
                <w:lang w:eastAsia="zh-CN"/>
              </w:rPr>
            </w:pPr>
            <w:r w:rsidRPr="00D63060">
              <w:rPr>
                <w:rFonts w:ascii="Arial" w:hAnsi="Arial"/>
                <w:b/>
                <w:bCs/>
                <w:color w:val="0070C0"/>
                <w:sz w:val="16"/>
                <w:szCs w:val="16"/>
                <w:lang w:eastAsia="zh-CN"/>
              </w:rPr>
              <w:t xml:space="preserve">Y-L. </w:t>
            </w:r>
            <w:proofErr w:type="spellStart"/>
            <w:r w:rsidRPr="00D63060">
              <w:rPr>
                <w:rFonts w:ascii="Arial" w:hAnsi="Arial"/>
                <w:b/>
                <w:bCs/>
                <w:color w:val="0070C0"/>
                <w:sz w:val="16"/>
                <w:szCs w:val="16"/>
                <w:lang w:eastAsia="zh-CN"/>
              </w:rPr>
              <w:t>Roulet</w:t>
            </w:r>
            <w:proofErr w:type="spellEnd"/>
            <w:r w:rsidRPr="00D63060">
              <w:rPr>
                <w:rFonts w:ascii="Arial" w:hAnsi="Arial"/>
                <w:bCs/>
                <w:color w:val="0070C0"/>
                <w:sz w:val="16"/>
                <w:szCs w:val="16"/>
                <w:lang w:eastAsia="zh-CN"/>
              </w:rPr>
              <w:t xml:space="preserve"> (Final Report responsible, no ET-II member)</w:t>
            </w:r>
          </w:p>
          <w:p w14:paraId="3B91DFB6" w14:textId="77777777" w:rsidR="00FB664C" w:rsidRPr="00D63060" w:rsidRDefault="00FB664C" w:rsidP="009F21D7">
            <w:pPr>
              <w:widowControl w:val="0"/>
              <w:tabs>
                <w:tab w:val="left" w:pos="851"/>
              </w:tabs>
              <w:spacing w:line="276" w:lineRule="auto"/>
              <w:ind w:left="-8" w:firstLine="8"/>
              <w:rPr>
                <w:rFonts w:ascii="Arial" w:hAnsi="Arial"/>
                <w:bCs/>
                <w:sz w:val="16"/>
                <w:szCs w:val="16"/>
                <w:lang w:eastAsia="zh-CN"/>
              </w:rPr>
            </w:pPr>
          </w:p>
          <w:p w14:paraId="66402F3E" w14:textId="77777777" w:rsidR="00FB664C" w:rsidRPr="00D63060" w:rsidRDefault="00FB664C" w:rsidP="009F21D7">
            <w:pPr>
              <w:widowControl w:val="0"/>
              <w:tabs>
                <w:tab w:val="left" w:pos="851"/>
              </w:tabs>
              <w:spacing w:line="276" w:lineRule="auto"/>
              <w:ind w:left="-8" w:firstLine="8"/>
              <w:rPr>
                <w:rFonts w:ascii="Arial" w:hAnsi="Arial"/>
                <w:b/>
                <w:bCs/>
                <w:sz w:val="16"/>
                <w:szCs w:val="16"/>
                <w:lang w:eastAsia="zh-CN"/>
              </w:rPr>
            </w:pPr>
            <w:r w:rsidRPr="00D63060">
              <w:rPr>
                <w:rFonts w:ascii="Arial" w:hAnsi="Arial"/>
                <w:bCs/>
                <w:sz w:val="16"/>
                <w:szCs w:val="16"/>
                <w:lang w:eastAsia="zh-CN"/>
              </w:rPr>
              <w:t xml:space="preserve">E. </w:t>
            </w:r>
            <w:proofErr w:type="spellStart"/>
            <w:r w:rsidRPr="00D63060">
              <w:rPr>
                <w:rFonts w:ascii="Arial" w:hAnsi="Arial"/>
                <w:bCs/>
                <w:sz w:val="16"/>
                <w:szCs w:val="16"/>
                <w:lang w:eastAsia="zh-CN"/>
              </w:rPr>
              <w:t>Vuerich</w:t>
            </w:r>
            <w:proofErr w:type="spellEnd"/>
          </w:p>
        </w:tc>
        <w:tc>
          <w:tcPr>
            <w:tcW w:w="3600" w:type="dxa"/>
            <w:hideMark/>
          </w:tcPr>
          <w:p w14:paraId="47614D77" w14:textId="77777777" w:rsidR="00FB664C" w:rsidRPr="00D63060" w:rsidRDefault="00FB664C" w:rsidP="00BC5FCA">
            <w:pPr>
              <w:pStyle w:val="WMOBodyText"/>
              <w:numPr>
                <w:ilvl w:val="0"/>
                <w:numId w:val="4"/>
              </w:numPr>
              <w:rPr>
                <w:lang w:val="en-GB" w:eastAsia="en-US"/>
              </w:rPr>
            </w:pPr>
            <w:r w:rsidRPr="00D63060">
              <w:rPr>
                <w:lang w:val="en-GB" w:eastAsia="en-US"/>
              </w:rPr>
              <w:t>Monitor progress of SPICE</w:t>
            </w:r>
          </w:p>
          <w:p w14:paraId="7AE5B64D" w14:textId="77777777" w:rsidR="00FB664C" w:rsidRPr="00D63060" w:rsidRDefault="00FB664C" w:rsidP="00BC5FCA">
            <w:pPr>
              <w:pStyle w:val="WMOBodyText"/>
              <w:numPr>
                <w:ilvl w:val="0"/>
                <w:numId w:val="4"/>
              </w:numPr>
              <w:rPr>
                <w:lang w:val="en-GB" w:eastAsia="en-US"/>
              </w:rPr>
            </w:pPr>
            <w:r w:rsidRPr="00D63060">
              <w:rPr>
                <w:lang w:val="en-GB" w:eastAsia="en-US"/>
              </w:rPr>
              <w:t>Incorporate guidance material from SPICE Final Report into updates of CIMO Guide</w:t>
            </w:r>
          </w:p>
        </w:tc>
        <w:tc>
          <w:tcPr>
            <w:tcW w:w="2708" w:type="dxa"/>
          </w:tcPr>
          <w:p w14:paraId="598FB3A3" w14:textId="77777777" w:rsidR="00FB664C" w:rsidRPr="00D63060" w:rsidRDefault="00FB664C" w:rsidP="009F21D7">
            <w:pPr>
              <w:spacing w:line="276" w:lineRule="auto"/>
              <w:rPr>
                <w:rFonts w:ascii="Arial" w:hAnsi="Arial"/>
                <w:sz w:val="16"/>
                <w:szCs w:val="16"/>
                <w:lang w:eastAsia="zh-CN"/>
              </w:rPr>
            </w:pPr>
            <w:r w:rsidRPr="00D63060">
              <w:rPr>
                <w:rFonts w:ascii="Arial" w:hAnsi="Arial"/>
                <w:bCs/>
                <w:sz w:val="16"/>
                <w:szCs w:val="16"/>
                <w:lang w:eastAsia="zh-CN"/>
              </w:rPr>
              <w:t xml:space="preserve">1. Report to OPAG Chair </w:t>
            </w:r>
          </w:p>
          <w:p w14:paraId="78EB643B" w14:textId="77777777" w:rsidR="00FB664C" w:rsidRPr="00D63060" w:rsidRDefault="00FB664C" w:rsidP="009F21D7">
            <w:pPr>
              <w:spacing w:before="240" w:line="276" w:lineRule="auto"/>
              <w:rPr>
                <w:rFonts w:ascii="Arial" w:hAnsi="Arial"/>
                <w:bCs/>
                <w:sz w:val="16"/>
                <w:szCs w:val="16"/>
                <w:lang w:eastAsia="zh-CN"/>
              </w:rPr>
            </w:pPr>
            <w:r w:rsidRPr="00D63060">
              <w:rPr>
                <w:rFonts w:ascii="Arial" w:hAnsi="Arial"/>
                <w:bCs/>
                <w:sz w:val="16"/>
                <w:szCs w:val="16"/>
                <w:lang w:eastAsia="zh-CN"/>
              </w:rPr>
              <w:t xml:space="preserve">2. Updated CIMO Guide </w:t>
            </w:r>
            <w:r w:rsidRPr="00D63060">
              <w:rPr>
                <w:rFonts w:ascii="Arial" w:hAnsi="Arial"/>
                <w:b/>
                <w:bCs/>
                <w:color w:val="FF0000"/>
                <w:sz w:val="16"/>
                <w:szCs w:val="16"/>
                <w:lang w:eastAsia="zh-CN"/>
              </w:rPr>
              <w:t>(expected after SPICE Report official publication planned for August 2018)</w:t>
            </w:r>
          </w:p>
          <w:p w14:paraId="79711A79" w14:textId="77777777" w:rsidR="00FB664C" w:rsidRPr="00D63060" w:rsidRDefault="00FB664C" w:rsidP="009F21D7">
            <w:pPr>
              <w:spacing w:line="276" w:lineRule="auto"/>
              <w:ind w:left="52"/>
              <w:rPr>
                <w:rFonts w:ascii="Arial" w:hAnsi="Arial"/>
                <w:sz w:val="16"/>
                <w:szCs w:val="16"/>
                <w:lang w:eastAsia="zh-CN"/>
              </w:rPr>
            </w:pPr>
          </w:p>
        </w:tc>
        <w:tc>
          <w:tcPr>
            <w:tcW w:w="1252" w:type="dxa"/>
            <w:hideMark/>
          </w:tcPr>
          <w:p w14:paraId="03119BA8" w14:textId="77777777" w:rsidR="00FB664C" w:rsidRPr="00D63060" w:rsidRDefault="00FB664C" w:rsidP="00F1074A">
            <w:pPr>
              <w:numPr>
                <w:ilvl w:val="0"/>
                <w:numId w:val="12"/>
              </w:numPr>
              <w:tabs>
                <w:tab w:val="num" w:pos="140"/>
              </w:tabs>
              <w:spacing w:line="276" w:lineRule="auto"/>
              <w:ind w:left="140" w:hanging="205"/>
              <w:contextualSpacing/>
              <w:rPr>
                <w:rFonts w:ascii="Arial" w:eastAsia="SimSun" w:hAnsi="Arial"/>
                <w:sz w:val="16"/>
                <w:szCs w:val="16"/>
                <w:lang w:eastAsia="zh-CN"/>
              </w:rPr>
            </w:pPr>
            <w:r w:rsidRPr="00D63060">
              <w:rPr>
                <w:rFonts w:ascii="Arial" w:eastAsia="SimSun" w:hAnsi="Arial"/>
                <w:bCs/>
                <w:sz w:val="16"/>
                <w:szCs w:val="16"/>
                <w:lang w:eastAsia="zh-CN"/>
              </w:rPr>
              <w:t>Q2 2016 &amp; Q1 2018</w:t>
            </w:r>
          </w:p>
          <w:p w14:paraId="558D2DB5" w14:textId="77777777" w:rsidR="00FB664C" w:rsidRPr="00D63060" w:rsidRDefault="00FB664C" w:rsidP="009F21D7">
            <w:pPr>
              <w:widowControl w:val="0"/>
              <w:tabs>
                <w:tab w:val="left" w:pos="851"/>
              </w:tabs>
              <w:spacing w:line="276" w:lineRule="auto"/>
              <w:rPr>
                <w:rFonts w:ascii="Arial" w:hAnsi="Arial"/>
                <w:sz w:val="16"/>
                <w:szCs w:val="16"/>
                <w:lang w:eastAsia="zh-CN"/>
              </w:rPr>
            </w:pPr>
            <w:r w:rsidRPr="00D63060">
              <w:rPr>
                <w:rFonts w:ascii="Arial" w:eastAsia="SimSun" w:hAnsi="Arial"/>
                <w:bCs/>
                <w:sz w:val="16"/>
                <w:szCs w:val="16"/>
                <w:lang w:eastAsia="zh-CN"/>
              </w:rPr>
              <w:t xml:space="preserve">2. </w:t>
            </w:r>
            <w:r w:rsidRPr="00D63060">
              <w:rPr>
                <w:rFonts w:ascii="Arial" w:hAnsi="Arial"/>
                <w:bCs/>
                <w:color w:val="0070C0"/>
                <w:sz w:val="16"/>
                <w:szCs w:val="16"/>
                <w:lang w:eastAsia="zh-CN"/>
              </w:rPr>
              <w:t xml:space="preserve">Q3 2018 </w:t>
            </w:r>
          </w:p>
        </w:tc>
        <w:tc>
          <w:tcPr>
            <w:tcW w:w="900" w:type="dxa"/>
            <w:hideMark/>
          </w:tcPr>
          <w:p w14:paraId="241F6302"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1. 95%</w:t>
            </w:r>
          </w:p>
          <w:p w14:paraId="6325FD92"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2.</w:t>
            </w:r>
            <w:r w:rsidRPr="00D63060">
              <w:rPr>
                <w:rFonts w:ascii="Arial" w:hAnsi="Arial"/>
                <w:b/>
                <w:color w:val="FF0000"/>
                <w:sz w:val="16"/>
                <w:szCs w:val="16"/>
                <w:lang w:eastAsia="zh-CN"/>
              </w:rPr>
              <w:t xml:space="preserve"> 50%</w:t>
            </w:r>
          </w:p>
          <w:p w14:paraId="437DAC92"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p>
        </w:tc>
        <w:tc>
          <w:tcPr>
            <w:tcW w:w="2340" w:type="dxa"/>
            <w:hideMark/>
          </w:tcPr>
          <w:p w14:paraId="47523168" w14:textId="77777777" w:rsidR="00FB664C" w:rsidRPr="00D63060" w:rsidRDefault="00FB664C" w:rsidP="00414A15">
            <w:pPr>
              <w:widowControl w:val="0"/>
              <w:tabs>
                <w:tab w:val="left" w:pos="851"/>
              </w:tabs>
              <w:spacing w:before="60" w:line="276" w:lineRule="auto"/>
              <w:rPr>
                <w:rFonts w:ascii="Arial" w:hAnsi="Arial"/>
                <w:sz w:val="16"/>
                <w:szCs w:val="16"/>
                <w:lang w:eastAsia="zh-CN"/>
              </w:rPr>
            </w:pPr>
            <w:r w:rsidRPr="00D63060">
              <w:rPr>
                <w:rFonts w:ascii="Arial" w:hAnsi="Arial"/>
                <w:bCs/>
                <w:sz w:val="16"/>
                <w:szCs w:val="16"/>
                <w:lang w:eastAsia="zh-CN"/>
              </w:rPr>
              <w:t>CIMO-16 §4.11, 4.21-22, 4.31, 7(7).6, 8.7</w:t>
            </w:r>
          </w:p>
          <w:p w14:paraId="2D368EA3" w14:textId="77777777" w:rsidR="00821EDB" w:rsidRPr="00D63060" w:rsidRDefault="00FB664C" w:rsidP="00414A15">
            <w:pPr>
              <w:spacing w:before="60"/>
              <w:rPr>
                <w:rFonts w:ascii="Arial" w:hAnsi="Arial"/>
                <w:bCs/>
                <w:color w:val="0070C0"/>
                <w:sz w:val="16"/>
                <w:szCs w:val="16"/>
                <w:lang w:eastAsia="zh-CN"/>
              </w:rPr>
            </w:pPr>
            <w:r w:rsidRPr="00D63060">
              <w:rPr>
                <w:rFonts w:ascii="Arial" w:hAnsi="Arial"/>
                <w:bCs/>
                <w:color w:val="0070C0"/>
                <w:sz w:val="16"/>
                <w:szCs w:val="16"/>
                <w:lang w:eastAsia="zh-CN"/>
              </w:rPr>
              <w:t>Main SPICE milestones:</w:t>
            </w:r>
          </w:p>
          <w:p w14:paraId="6CB08E83" w14:textId="210AD6B0" w:rsidR="00FB664C" w:rsidRPr="00D63060" w:rsidRDefault="00FB664C" w:rsidP="00414A15">
            <w:pPr>
              <w:spacing w:before="60"/>
              <w:rPr>
                <w:rFonts w:ascii="Arial" w:hAnsi="Arial"/>
                <w:bCs/>
                <w:color w:val="0070C0"/>
                <w:sz w:val="16"/>
                <w:szCs w:val="16"/>
                <w:lang w:eastAsia="zh-CN"/>
              </w:rPr>
            </w:pPr>
            <w:r w:rsidRPr="00D63060">
              <w:rPr>
                <w:rFonts w:ascii="Arial" w:hAnsi="Arial"/>
                <w:bCs/>
                <w:color w:val="0070C0"/>
                <w:sz w:val="16"/>
                <w:szCs w:val="16"/>
                <w:lang w:eastAsia="zh-CN"/>
              </w:rPr>
              <w:t>- Field experiment completed 2015</w:t>
            </w:r>
          </w:p>
          <w:p w14:paraId="4C583731" w14:textId="77777777" w:rsidR="00FB664C" w:rsidRPr="00D63060" w:rsidRDefault="00FB664C" w:rsidP="00414A15">
            <w:pPr>
              <w:spacing w:before="60"/>
              <w:rPr>
                <w:rFonts w:ascii="Arial" w:hAnsi="Arial"/>
                <w:bCs/>
                <w:color w:val="0070C0"/>
                <w:sz w:val="16"/>
                <w:szCs w:val="16"/>
                <w:lang w:eastAsia="zh-CN"/>
              </w:rPr>
            </w:pPr>
            <w:r w:rsidRPr="00D63060">
              <w:rPr>
                <w:rFonts w:ascii="Arial" w:hAnsi="Arial"/>
                <w:bCs/>
                <w:color w:val="0070C0"/>
                <w:sz w:val="16"/>
                <w:szCs w:val="16"/>
                <w:lang w:eastAsia="zh-CN"/>
              </w:rPr>
              <w:t>- Data analysis completed 2016</w:t>
            </w:r>
          </w:p>
          <w:p w14:paraId="6F4A3986" w14:textId="77777777" w:rsidR="00FB664C" w:rsidRPr="00D63060" w:rsidRDefault="00FB664C" w:rsidP="00414A15">
            <w:pPr>
              <w:spacing w:before="60"/>
              <w:rPr>
                <w:rFonts w:ascii="Arial" w:hAnsi="Arial"/>
                <w:bCs/>
                <w:color w:val="0070C0"/>
                <w:sz w:val="16"/>
                <w:szCs w:val="16"/>
                <w:lang w:eastAsia="zh-CN"/>
              </w:rPr>
            </w:pPr>
            <w:r w:rsidRPr="00D63060">
              <w:rPr>
                <w:rFonts w:ascii="Arial" w:hAnsi="Arial"/>
                <w:bCs/>
                <w:color w:val="0070C0"/>
                <w:sz w:val="16"/>
                <w:szCs w:val="16"/>
                <w:lang w:eastAsia="zh-CN"/>
              </w:rPr>
              <w:t>- April to July 2018: completion of final report</w:t>
            </w:r>
          </w:p>
          <w:p w14:paraId="0D8DCB02" w14:textId="7A239532" w:rsidR="00FB664C" w:rsidRPr="00D63060" w:rsidRDefault="00F1074A" w:rsidP="00414A15">
            <w:pPr>
              <w:spacing w:before="60"/>
              <w:rPr>
                <w:rFonts w:ascii="Arial" w:hAnsi="Arial"/>
                <w:bCs/>
                <w:color w:val="0070C0"/>
                <w:sz w:val="16"/>
                <w:szCs w:val="16"/>
                <w:lang w:eastAsia="zh-CN"/>
              </w:rPr>
            </w:pPr>
            <w:r w:rsidRPr="00D63060">
              <w:rPr>
                <w:rFonts w:ascii="Arial" w:hAnsi="Arial"/>
                <w:bCs/>
                <w:color w:val="0070C0"/>
                <w:sz w:val="16"/>
                <w:szCs w:val="16"/>
                <w:lang w:eastAsia="zh-CN"/>
              </w:rPr>
              <w:t>- August 2018: WMO pub</w:t>
            </w:r>
            <w:r w:rsidR="00FB664C" w:rsidRPr="00D63060">
              <w:rPr>
                <w:rFonts w:ascii="Arial" w:hAnsi="Arial"/>
                <w:bCs/>
                <w:color w:val="0070C0"/>
                <w:sz w:val="16"/>
                <w:szCs w:val="16"/>
                <w:lang w:eastAsia="zh-CN"/>
              </w:rPr>
              <w:t xml:space="preserve">lication </w:t>
            </w:r>
          </w:p>
          <w:p w14:paraId="13B1D2FD" w14:textId="584B8846" w:rsidR="00FB664C" w:rsidRPr="00D63060" w:rsidRDefault="00FB664C" w:rsidP="00414A15">
            <w:pPr>
              <w:spacing w:before="60"/>
              <w:rPr>
                <w:rFonts w:ascii="Arial" w:hAnsi="Arial"/>
                <w:b/>
                <w:bCs/>
                <w:color w:val="FF0000"/>
                <w:sz w:val="16"/>
                <w:szCs w:val="16"/>
                <w:lang w:eastAsia="zh-CN"/>
              </w:rPr>
            </w:pPr>
            <w:r w:rsidRPr="00D63060">
              <w:rPr>
                <w:rFonts w:ascii="Arial" w:hAnsi="Arial"/>
                <w:b/>
                <w:bCs/>
                <w:color w:val="FF0000"/>
                <w:sz w:val="16"/>
                <w:szCs w:val="16"/>
                <w:lang w:eastAsia="zh-CN"/>
              </w:rPr>
              <w:t xml:space="preserve">- Availability of CIMO Guide updates and guidance material </w:t>
            </w:r>
            <w:r w:rsidR="00BC5FCA" w:rsidRPr="00D63060">
              <w:rPr>
                <w:rFonts w:ascii="Arial" w:hAnsi="Arial"/>
                <w:b/>
                <w:bCs/>
                <w:color w:val="FF0000"/>
                <w:sz w:val="16"/>
                <w:szCs w:val="16"/>
                <w:u w:val="single"/>
                <w:lang w:eastAsia="zh-CN"/>
              </w:rPr>
              <w:t>after pub</w:t>
            </w:r>
            <w:r w:rsidRPr="00D63060">
              <w:rPr>
                <w:rFonts w:ascii="Arial" w:hAnsi="Arial"/>
                <w:b/>
                <w:bCs/>
                <w:color w:val="FF0000"/>
                <w:sz w:val="16"/>
                <w:szCs w:val="16"/>
                <w:u w:val="single"/>
                <w:lang w:eastAsia="zh-CN"/>
              </w:rPr>
              <w:t>lication</w:t>
            </w:r>
          </w:p>
        </w:tc>
      </w:tr>
      <w:tr w:rsidR="00FB664C" w:rsidRPr="00D63060" w14:paraId="737C4ACE" w14:textId="77777777" w:rsidTr="00533A14">
        <w:trPr>
          <w:cantSplit/>
          <w:jc w:val="center"/>
        </w:trPr>
        <w:tc>
          <w:tcPr>
            <w:tcW w:w="644" w:type="dxa"/>
            <w:vAlign w:val="center"/>
            <w:hideMark/>
          </w:tcPr>
          <w:p w14:paraId="6AF643D6" w14:textId="77777777" w:rsidR="00FB664C" w:rsidRPr="00D63060" w:rsidRDefault="00FB664C" w:rsidP="009F21D7">
            <w:pPr>
              <w:widowControl w:val="0"/>
              <w:tabs>
                <w:tab w:val="left" w:pos="851"/>
              </w:tabs>
              <w:spacing w:line="276" w:lineRule="auto"/>
              <w:jc w:val="center"/>
              <w:rPr>
                <w:rFonts w:ascii="Arial" w:hAnsi="Arial"/>
                <w:sz w:val="16"/>
                <w:szCs w:val="16"/>
                <w:lang w:eastAsia="zh-CN"/>
              </w:rPr>
            </w:pPr>
            <w:r w:rsidRPr="00D63060">
              <w:rPr>
                <w:rFonts w:ascii="Arial" w:hAnsi="Arial"/>
                <w:bCs/>
                <w:sz w:val="16"/>
                <w:szCs w:val="16"/>
                <w:lang w:eastAsia="zh-CN"/>
              </w:rPr>
              <w:t>2.</w:t>
            </w:r>
          </w:p>
        </w:tc>
        <w:tc>
          <w:tcPr>
            <w:tcW w:w="2470" w:type="dxa"/>
            <w:vAlign w:val="center"/>
            <w:hideMark/>
          </w:tcPr>
          <w:p w14:paraId="04954D26" w14:textId="77777777" w:rsidR="00FB664C" w:rsidRPr="00D63060" w:rsidRDefault="00FB664C" w:rsidP="009F21D7">
            <w:pPr>
              <w:widowControl w:val="0"/>
              <w:tabs>
                <w:tab w:val="left" w:pos="851"/>
              </w:tabs>
              <w:spacing w:line="276" w:lineRule="auto"/>
              <w:rPr>
                <w:rFonts w:ascii="Arial" w:hAnsi="Arial"/>
                <w:b/>
                <w:bCs/>
                <w:sz w:val="16"/>
                <w:szCs w:val="16"/>
                <w:lang w:eastAsia="zh-CN"/>
              </w:rPr>
            </w:pPr>
            <w:r w:rsidRPr="00D63060">
              <w:rPr>
                <w:rFonts w:ascii="Arial" w:hAnsi="Arial"/>
                <w:b/>
                <w:bCs/>
                <w:sz w:val="16"/>
                <w:szCs w:val="16"/>
                <w:lang w:eastAsia="zh-CN"/>
              </w:rPr>
              <w:t xml:space="preserve">Outcomes of the national China solid </w:t>
            </w:r>
            <w:proofErr w:type="spellStart"/>
            <w:r w:rsidRPr="00D63060">
              <w:rPr>
                <w:rFonts w:ascii="Arial" w:hAnsi="Arial"/>
                <w:b/>
                <w:bCs/>
                <w:sz w:val="16"/>
                <w:szCs w:val="16"/>
                <w:lang w:eastAsia="zh-CN"/>
              </w:rPr>
              <w:t>precip</w:t>
            </w:r>
            <w:proofErr w:type="spellEnd"/>
            <w:r w:rsidRPr="00D63060">
              <w:rPr>
                <w:rFonts w:ascii="Arial" w:hAnsi="Arial"/>
                <w:b/>
                <w:bCs/>
                <w:sz w:val="16"/>
                <w:szCs w:val="16"/>
                <w:lang w:eastAsia="zh-CN"/>
              </w:rPr>
              <w:t xml:space="preserve"> </w:t>
            </w:r>
            <w:proofErr w:type="spellStart"/>
            <w:r w:rsidRPr="00D63060">
              <w:rPr>
                <w:rFonts w:ascii="Arial" w:hAnsi="Arial"/>
                <w:b/>
                <w:bCs/>
                <w:sz w:val="16"/>
                <w:szCs w:val="16"/>
                <w:lang w:eastAsia="zh-CN"/>
              </w:rPr>
              <w:t>intercomparison</w:t>
            </w:r>
            <w:proofErr w:type="spellEnd"/>
          </w:p>
        </w:tc>
        <w:tc>
          <w:tcPr>
            <w:tcW w:w="1566" w:type="dxa"/>
            <w:hideMark/>
          </w:tcPr>
          <w:p w14:paraId="6EBD6D90" w14:textId="77777777" w:rsidR="00FB664C" w:rsidRPr="00D63060" w:rsidRDefault="00FB664C" w:rsidP="009F21D7">
            <w:pPr>
              <w:widowControl w:val="0"/>
              <w:tabs>
                <w:tab w:val="left" w:pos="851"/>
              </w:tabs>
              <w:spacing w:line="276" w:lineRule="auto"/>
              <w:ind w:left="-8" w:firstLine="8"/>
              <w:rPr>
                <w:rFonts w:ascii="Arial" w:hAnsi="Arial"/>
                <w:b/>
                <w:sz w:val="16"/>
                <w:szCs w:val="16"/>
                <w:lang w:eastAsia="zh-CN"/>
              </w:rPr>
            </w:pPr>
            <w:proofErr w:type="spellStart"/>
            <w:r w:rsidRPr="00D63060">
              <w:rPr>
                <w:rFonts w:ascii="Arial" w:hAnsi="Arial"/>
                <w:b/>
                <w:bCs/>
                <w:sz w:val="16"/>
                <w:szCs w:val="16"/>
                <w:lang w:eastAsia="zh-CN"/>
              </w:rPr>
              <w:t>Guo</w:t>
            </w:r>
            <w:proofErr w:type="spellEnd"/>
            <w:r w:rsidRPr="00D63060">
              <w:rPr>
                <w:rFonts w:ascii="Arial" w:hAnsi="Arial"/>
                <w:b/>
                <w:bCs/>
                <w:sz w:val="16"/>
                <w:szCs w:val="16"/>
                <w:lang w:eastAsia="zh-CN"/>
              </w:rPr>
              <w:t xml:space="preserve"> </w:t>
            </w:r>
            <w:proofErr w:type="spellStart"/>
            <w:r w:rsidRPr="00D63060">
              <w:rPr>
                <w:rFonts w:ascii="Arial" w:hAnsi="Arial"/>
                <w:b/>
                <w:bCs/>
                <w:sz w:val="16"/>
                <w:szCs w:val="16"/>
                <w:lang w:eastAsia="zh-CN"/>
              </w:rPr>
              <w:t>Yatian</w:t>
            </w:r>
            <w:proofErr w:type="spellEnd"/>
          </w:p>
        </w:tc>
        <w:tc>
          <w:tcPr>
            <w:tcW w:w="3600" w:type="dxa"/>
            <w:hideMark/>
          </w:tcPr>
          <w:p w14:paraId="74212771" w14:textId="77777777" w:rsidR="00FB664C" w:rsidRPr="00D63060" w:rsidRDefault="00FB664C" w:rsidP="00F1074A">
            <w:pPr>
              <w:numPr>
                <w:ilvl w:val="0"/>
                <w:numId w:val="13"/>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 xml:space="preserve">Share results and outcomes of China solid precipitation </w:t>
            </w:r>
            <w:proofErr w:type="spellStart"/>
            <w:r w:rsidRPr="00D63060">
              <w:rPr>
                <w:rFonts w:ascii="Arial" w:eastAsia="SimSun" w:hAnsi="Arial"/>
                <w:bCs/>
                <w:sz w:val="16"/>
                <w:szCs w:val="16"/>
                <w:lang w:eastAsia="zh-CN"/>
              </w:rPr>
              <w:t>intercomparison</w:t>
            </w:r>
            <w:proofErr w:type="spellEnd"/>
          </w:p>
        </w:tc>
        <w:tc>
          <w:tcPr>
            <w:tcW w:w="2708" w:type="dxa"/>
            <w:hideMark/>
          </w:tcPr>
          <w:p w14:paraId="36F31D40" w14:textId="77777777" w:rsidR="00FB664C" w:rsidRPr="00EA1938" w:rsidRDefault="00FB664C" w:rsidP="009F21D7">
            <w:pPr>
              <w:spacing w:line="276" w:lineRule="auto"/>
              <w:rPr>
                <w:rFonts w:ascii="Arial" w:hAnsi="Arial"/>
                <w:sz w:val="16"/>
                <w:szCs w:val="16"/>
                <w:lang w:val="fr-FR" w:eastAsia="zh-CN"/>
              </w:rPr>
            </w:pPr>
            <w:r w:rsidRPr="00EA1938">
              <w:rPr>
                <w:rFonts w:ascii="Arial" w:hAnsi="Arial"/>
                <w:bCs/>
                <w:sz w:val="16"/>
                <w:szCs w:val="16"/>
                <w:lang w:val="fr-FR" w:eastAsia="zh-CN"/>
              </w:rPr>
              <w:t xml:space="preserve">Document on China </w:t>
            </w:r>
            <w:proofErr w:type="spellStart"/>
            <w:r w:rsidRPr="00EA1938">
              <w:rPr>
                <w:rFonts w:ascii="Arial" w:hAnsi="Arial"/>
                <w:bCs/>
                <w:sz w:val="16"/>
                <w:szCs w:val="16"/>
                <w:lang w:val="fr-FR" w:eastAsia="zh-CN"/>
              </w:rPr>
              <w:t>intercomparison</w:t>
            </w:r>
            <w:proofErr w:type="spellEnd"/>
            <w:r w:rsidRPr="00EA1938">
              <w:rPr>
                <w:rFonts w:ascii="Arial" w:hAnsi="Arial"/>
                <w:bCs/>
                <w:sz w:val="16"/>
                <w:szCs w:val="16"/>
                <w:lang w:val="fr-FR" w:eastAsia="zh-CN"/>
              </w:rPr>
              <w:t xml:space="preserve"> </w:t>
            </w:r>
            <w:proofErr w:type="spellStart"/>
            <w:r w:rsidRPr="00EA1938">
              <w:rPr>
                <w:rFonts w:ascii="Arial" w:hAnsi="Arial"/>
                <w:bCs/>
                <w:sz w:val="16"/>
                <w:szCs w:val="16"/>
                <w:lang w:val="fr-FR" w:eastAsia="zh-CN"/>
              </w:rPr>
              <w:t>outcomes</w:t>
            </w:r>
            <w:proofErr w:type="spellEnd"/>
          </w:p>
        </w:tc>
        <w:tc>
          <w:tcPr>
            <w:tcW w:w="1252" w:type="dxa"/>
            <w:hideMark/>
          </w:tcPr>
          <w:p w14:paraId="27B5FC30" w14:textId="77777777" w:rsidR="00FB664C" w:rsidRPr="00D63060" w:rsidRDefault="00FB664C" w:rsidP="009F21D7">
            <w:pPr>
              <w:widowControl w:val="0"/>
              <w:tabs>
                <w:tab w:val="left" w:pos="851"/>
              </w:tabs>
              <w:spacing w:line="276" w:lineRule="auto"/>
              <w:rPr>
                <w:rFonts w:ascii="Arial" w:hAnsi="Arial"/>
                <w:bCs/>
                <w:sz w:val="16"/>
                <w:szCs w:val="16"/>
                <w:lang w:eastAsia="zh-CN"/>
              </w:rPr>
            </w:pPr>
            <w:r w:rsidRPr="00D63060">
              <w:rPr>
                <w:rFonts w:ascii="Arial" w:hAnsi="Arial"/>
                <w:bCs/>
                <w:sz w:val="16"/>
                <w:szCs w:val="16"/>
                <w:lang w:eastAsia="zh-CN"/>
              </w:rPr>
              <w:t>Mid 2015</w:t>
            </w:r>
          </w:p>
          <w:p w14:paraId="0B989269" w14:textId="77777777" w:rsidR="00FB664C" w:rsidRPr="00D63060" w:rsidRDefault="00FB664C" w:rsidP="009F21D7">
            <w:pPr>
              <w:widowControl w:val="0"/>
              <w:tabs>
                <w:tab w:val="left" w:pos="851"/>
              </w:tabs>
              <w:spacing w:line="276" w:lineRule="auto"/>
              <w:rPr>
                <w:rFonts w:ascii="Arial" w:hAnsi="Arial"/>
                <w:sz w:val="16"/>
                <w:szCs w:val="16"/>
                <w:lang w:eastAsia="zh-CN"/>
              </w:rPr>
            </w:pPr>
            <w:r w:rsidRPr="00D63060">
              <w:rPr>
                <w:rFonts w:ascii="Arial" w:hAnsi="Arial"/>
                <w:bCs/>
                <w:sz w:val="16"/>
                <w:szCs w:val="16"/>
                <w:lang w:eastAsia="zh-CN"/>
              </w:rPr>
              <w:t>(</w:t>
            </w:r>
            <w:r w:rsidRPr="00D63060">
              <w:rPr>
                <w:rFonts w:ascii="Arial" w:hAnsi="Arial"/>
                <w:color w:val="0070C0"/>
                <w:sz w:val="16"/>
                <w:szCs w:val="16"/>
                <w:lang w:eastAsia="zh-CN"/>
              </w:rPr>
              <w:t>last proposal: June 2018)</w:t>
            </w:r>
          </w:p>
        </w:tc>
        <w:tc>
          <w:tcPr>
            <w:tcW w:w="900" w:type="dxa"/>
            <w:hideMark/>
          </w:tcPr>
          <w:p w14:paraId="773578DE"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1.</w:t>
            </w:r>
            <w:r w:rsidRPr="00D63060">
              <w:rPr>
                <w:rFonts w:ascii="Arial" w:hAnsi="Arial"/>
                <w:b/>
                <w:color w:val="FF0000"/>
                <w:sz w:val="16"/>
                <w:szCs w:val="16"/>
                <w:lang w:eastAsia="zh-CN"/>
              </w:rPr>
              <w:t xml:space="preserve"> 0%</w:t>
            </w:r>
          </w:p>
        </w:tc>
        <w:tc>
          <w:tcPr>
            <w:tcW w:w="2340" w:type="dxa"/>
            <w:hideMark/>
          </w:tcPr>
          <w:p w14:paraId="596ADBBA" w14:textId="77777777" w:rsidR="00FB664C" w:rsidRPr="00D63060" w:rsidRDefault="00FB664C" w:rsidP="00414A15">
            <w:pPr>
              <w:widowControl w:val="0"/>
              <w:tabs>
                <w:tab w:val="left" w:pos="851"/>
              </w:tabs>
              <w:spacing w:before="60" w:line="276" w:lineRule="auto"/>
              <w:rPr>
                <w:rFonts w:ascii="Arial" w:hAnsi="Arial"/>
                <w:color w:val="0070C0"/>
                <w:sz w:val="16"/>
                <w:szCs w:val="16"/>
                <w:lang w:eastAsia="zh-CN"/>
              </w:rPr>
            </w:pPr>
            <w:r w:rsidRPr="00D63060">
              <w:rPr>
                <w:rFonts w:ascii="Arial" w:hAnsi="Arial"/>
                <w:b/>
                <w:color w:val="FF0000"/>
                <w:sz w:val="16"/>
                <w:szCs w:val="16"/>
                <w:lang w:eastAsia="zh-CN"/>
              </w:rPr>
              <w:t xml:space="preserve">No other contacts or communication after ET </w:t>
            </w:r>
            <w:proofErr w:type="spellStart"/>
            <w:r w:rsidRPr="00D63060">
              <w:rPr>
                <w:rFonts w:ascii="Arial" w:hAnsi="Arial"/>
                <w:b/>
                <w:color w:val="FF0000"/>
                <w:sz w:val="16"/>
                <w:szCs w:val="16"/>
                <w:lang w:eastAsia="zh-CN"/>
              </w:rPr>
              <w:t>teleconf</w:t>
            </w:r>
            <w:proofErr w:type="spellEnd"/>
            <w:r w:rsidRPr="00D63060">
              <w:rPr>
                <w:rFonts w:ascii="Arial" w:hAnsi="Arial"/>
                <w:b/>
                <w:color w:val="FF0000"/>
                <w:sz w:val="16"/>
                <w:szCs w:val="16"/>
                <w:lang w:eastAsia="zh-CN"/>
              </w:rPr>
              <w:t xml:space="preserve"> 3</w:t>
            </w:r>
            <w:r w:rsidRPr="00D63060">
              <w:rPr>
                <w:rFonts w:ascii="Arial" w:hAnsi="Arial"/>
                <w:b/>
                <w:color w:val="FF0000"/>
                <w:sz w:val="16"/>
                <w:szCs w:val="16"/>
                <w:vertAlign w:val="superscript"/>
                <w:lang w:eastAsia="zh-CN"/>
              </w:rPr>
              <w:t>rd</w:t>
            </w:r>
            <w:r w:rsidRPr="00D63060">
              <w:rPr>
                <w:rFonts w:ascii="Arial" w:hAnsi="Arial"/>
                <w:b/>
                <w:color w:val="FF0000"/>
                <w:sz w:val="16"/>
                <w:szCs w:val="16"/>
                <w:lang w:eastAsia="zh-CN"/>
              </w:rPr>
              <w:t xml:space="preserve"> March 2016 </w:t>
            </w:r>
            <w:r w:rsidRPr="00D63060">
              <w:rPr>
                <w:rFonts w:ascii="Arial" w:hAnsi="Arial"/>
                <w:color w:val="0070C0"/>
                <w:sz w:val="16"/>
                <w:szCs w:val="16"/>
                <w:lang w:eastAsia="zh-CN"/>
              </w:rPr>
              <w:t>when a draft was announced in few months after. A last attempt will be conducted by ET Chair.</w:t>
            </w:r>
          </w:p>
        </w:tc>
      </w:tr>
      <w:tr w:rsidR="00FB664C" w:rsidRPr="00D63060" w14:paraId="3B4E9548" w14:textId="77777777" w:rsidTr="00533A14">
        <w:trPr>
          <w:cantSplit/>
          <w:jc w:val="center"/>
        </w:trPr>
        <w:tc>
          <w:tcPr>
            <w:tcW w:w="644" w:type="dxa"/>
            <w:vAlign w:val="center"/>
            <w:hideMark/>
          </w:tcPr>
          <w:p w14:paraId="024EB1AF" w14:textId="77777777" w:rsidR="00FB664C" w:rsidRPr="00D63060" w:rsidRDefault="00FB664C" w:rsidP="009F21D7">
            <w:pPr>
              <w:widowControl w:val="0"/>
              <w:tabs>
                <w:tab w:val="left" w:pos="851"/>
              </w:tabs>
              <w:spacing w:line="276" w:lineRule="auto"/>
              <w:jc w:val="center"/>
              <w:rPr>
                <w:rFonts w:ascii="Arial" w:hAnsi="Arial"/>
                <w:sz w:val="16"/>
                <w:szCs w:val="16"/>
                <w:lang w:eastAsia="zh-CN"/>
              </w:rPr>
            </w:pPr>
            <w:r w:rsidRPr="00D63060">
              <w:rPr>
                <w:rFonts w:ascii="Arial" w:hAnsi="Arial"/>
                <w:bCs/>
                <w:sz w:val="16"/>
                <w:szCs w:val="16"/>
                <w:lang w:eastAsia="zh-CN"/>
              </w:rPr>
              <w:t>3.</w:t>
            </w:r>
          </w:p>
        </w:tc>
        <w:tc>
          <w:tcPr>
            <w:tcW w:w="2470" w:type="dxa"/>
            <w:vAlign w:val="center"/>
            <w:hideMark/>
          </w:tcPr>
          <w:p w14:paraId="200328F8" w14:textId="77777777" w:rsidR="00FB664C" w:rsidRPr="00D63060" w:rsidRDefault="00FB664C" w:rsidP="009F21D7">
            <w:pPr>
              <w:widowControl w:val="0"/>
              <w:tabs>
                <w:tab w:val="left" w:pos="851"/>
              </w:tabs>
              <w:spacing w:line="276" w:lineRule="auto"/>
              <w:rPr>
                <w:rFonts w:ascii="Arial" w:hAnsi="Arial"/>
                <w:b/>
                <w:bCs/>
                <w:sz w:val="16"/>
                <w:szCs w:val="16"/>
                <w:lang w:eastAsia="zh-CN"/>
              </w:rPr>
            </w:pPr>
            <w:r w:rsidRPr="00D63060">
              <w:rPr>
                <w:rFonts w:ascii="Arial" w:hAnsi="Arial"/>
                <w:b/>
                <w:bCs/>
                <w:sz w:val="16"/>
                <w:szCs w:val="16"/>
                <w:lang w:eastAsia="zh-CN"/>
              </w:rPr>
              <w:t xml:space="preserve">Liaison with other ETs, RAs and communities (BSRN, GAW, WCRP, etc.) on results of and intentions for </w:t>
            </w:r>
            <w:proofErr w:type="spellStart"/>
            <w:r w:rsidRPr="00D63060">
              <w:rPr>
                <w:rFonts w:ascii="Arial" w:hAnsi="Arial"/>
                <w:b/>
                <w:bCs/>
                <w:sz w:val="16"/>
                <w:szCs w:val="16"/>
                <w:lang w:eastAsia="zh-CN"/>
              </w:rPr>
              <w:t>intercomparisons</w:t>
            </w:r>
            <w:proofErr w:type="spellEnd"/>
          </w:p>
        </w:tc>
        <w:tc>
          <w:tcPr>
            <w:tcW w:w="1566" w:type="dxa"/>
            <w:hideMark/>
          </w:tcPr>
          <w:p w14:paraId="344773E2" w14:textId="77777777" w:rsidR="00FB664C" w:rsidRPr="00D63060" w:rsidRDefault="00FB664C" w:rsidP="009F21D7">
            <w:pPr>
              <w:widowControl w:val="0"/>
              <w:tabs>
                <w:tab w:val="left" w:pos="851"/>
              </w:tabs>
              <w:spacing w:line="276" w:lineRule="auto"/>
              <w:rPr>
                <w:rFonts w:ascii="Arial" w:hAnsi="Arial"/>
                <w:color w:val="0070C0"/>
                <w:sz w:val="16"/>
                <w:szCs w:val="16"/>
                <w:lang w:eastAsia="zh-CN"/>
              </w:rPr>
            </w:pPr>
            <w:r w:rsidRPr="00D63060">
              <w:rPr>
                <w:rFonts w:ascii="Arial" w:hAnsi="Arial"/>
                <w:b/>
                <w:color w:val="0070C0"/>
                <w:sz w:val="16"/>
                <w:szCs w:val="16"/>
                <w:lang w:eastAsia="zh-CN"/>
              </w:rPr>
              <w:t xml:space="preserve">C. </w:t>
            </w:r>
            <w:proofErr w:type="spellStart"/>
            <w:r w:rsidRPr="00D63060">
              <w:rPr>
                <w:rFonts w:ascii="Arial" w:hAnsi="Arial"/>
                <w:b/>
                <w:color w:val="0070C0"/>
                <w:sz w:val="16"/>
                <w:szCs w:val="16"/>
                <w:lang w:eastAsia="zh-CN"/>
              </w:rPr>
              <w:t>Izquierdo</w:t>
            </w:r>
            <w:proofErr w:type="spellEnd"/>
            <w:r w:rsidRPr="00D63060">
              <w:rPr>
                <w:rFonts w:ascii="Arial" w:hAnsi="Arial"/>
                <w:color w:val="0070C0"/>
                <w:sz w:val="16"/>
                <w:szCs w:val="16"/>
                <w:lang w:eastAsia="zh-CN"/>
              </w:rPr>
              <w:t xml:space="preserve"> (BIPM/CCT representative, originally no ET-II tasks assignee)</w:t>
            </w:r>
          </w:p>
          <w:p w14:paraId="34358204" w14:textId="77777777" w:rsidR="00FB664C" w:rsidRPr="00D63060" w:rsidRDefault="00FB664C" w:rsidP="009F21D7">
            <w:pPr>
              <w:widowControl w:val="0"/>
              <w:tabs>
                <w:tab w:val="left" w:pos="851"/>
              </w:tabs>
              <w:spacing w:line="276" w:lineRule="auto"/>
              <w:rPr>
                <w:rFonts w:ascii="Arial" w:hAnsi="Arial"/>
                <w:b/>
                <w:sz w:val="16"/>
                <w:szCs w:val="16"/>
                <w:lang w:eastAsia="zh-CN"/>
              </w:rPr>
            </w:pPr>
            <w:r w:rsidRPr="00D63060">
              <w:rPr>
                <w:rFonts w:ascii="Arial" w:hAnsi="Arial"/>
                <w:color w:val="0070C0"/>
                <w:sz w:val="16"/>
                <w:szCs w:val="16"/>
                <w:lang w:eastAsia="zh-CN"/>
              </w:rPr>
              <w:t xml:space="preserve"> </w:t>
            </w:r>
          </w:p>
          <w:p w14:paraId="03C98FED" w14:textId="77777777" w:rsidR="00FB664C" w:rsidRPr="00D63060" w:rsidRDefault="00FB664C" w:rsidP="009F21D7">
            <w:pPr>
              <w:widowControl w:val="0"/>
              <w:tabs>
                <w:tab w:val="left" w:pos="851"/>
              </w:tabs>
              <w:spacing w:line="276" w:lineRule="auto"/>
              <w:rPr>
                <w:rFonts w:ascii="Arial" w:hAnsi="Arial"/>
                <w:bCs/>
                <w:sz w:val="16"/>
                <w:szCs w:val="16"/>
                <w:lang w:eastAsia="zh-CN"/>
              </w:rPr>
            </w:pPr>
            <w:r w:rsidRPr="00D63060">
              <w:rPr>
                <w:rFonts w:ascii="Arial" w:hAnsi="Arial"/>
                <w:color w:val="0070C0"/>
                <w:sz w:val="16"/>
                <w:szCs w:val="16"/>
                <w:lang w:eastAsia="zh-CN"/>
              </w:rPr>
              <w:t xml:space="preserve">M. de </w:t>
            </w:r>
            <w:proofErr w:type="spellStart"/>
            <w:r w:rsidRPr="00D63060">
              <w:rPr>
                <w:rFonts w:ascii="Arial" w:hAnsi="Arial"/>
                <w:color w:val="0070C0"/>
                <w:sz w:val="16"/>
                <w:szCs w:val="16"/>
                <w:lang w:eastAsia="zh-CN"/>
              </w:rPr>
              <w:t>Haij</w:t>
            </w:r>
            <w:proofErr w:type="spellEnd"/>
            <w:r w:rsidRPr="00D63060">
              <w:rPr>
                <w:rFonts w:ascii="Arial" w:hAnsi="Arial"/>
                <w:bCs/>
                <w:sz w:val="16"/>
                <w:szCs w:val="16"/>
                <w:lang w:eastAsia="zh-CN"/>
              </w:rPr>
              <w:t>,</w:t>
            </w:r>
          </w:p>
          <w:p w14:paraId="66A31A9D" w14:textId="77777777" w:rsidR="00FB664C" w:rsidRPr="00D63060" w:rsidRDefault="00FB664C" w:rsidP="009F21D7">
            <w:pPr>
              <w:widowControl w:val="0"/>
              <w:tabs>
                <w:tab w:val="left" w:pos="851"/>
              </w:tabs>
              <w:spacing w:line="276" w:lineRule="auto"/>
              <w:rPr>
                <w:rFonts w:ascii="Arial" w:hAnsi="Arial"/>
                <w:sz w:val="16"/>
                <w:szCs w:val="16"/>
                <w:lang w:eastAsia="zh-CN"/>
              </w:rPr>
            </w:pPr>
          </w:p>
          <w:p w14:paraId="1A40D6A0" w14:textId="77777777" w:rsidR="00FB664C" w:rsidRPr="00D63060" w:rsidRDefault="00FB664C" w:rsidP="009F21D7">
            <w:pPr>
              <w:widowControl w:val="0"/>
              <w:tabs>
                <w:tab w:val="left" w:pos="851"/>
              </w:tabs>
              <w:spacing w:line="276" w:lineRule="auto"/>
              <w:rPr>
                <w:rFonts w:ascii="Arial" w:hAnsi="Arial"/>
                <w:bCs/>
                <w:sz w:val="16"/>
                <w:szCs w:val="16"/>
                <w:lang w:eastAsia="zh-CN"/>
              </w:rPr>
            </w:pPr>
            <w:r w:rsidRPr="00D63060">
              <w:rPr>
                <w:rFonts w:ascii="Arial" w:hAnsi="Arial"/>
                <w:color w:val="0070C0"/>
                <w:sz w:val="16"/>
                <w:szCs w:val="16"/>
                <w:lang w:eastAsia="zh-CN"/>
              </w:rPr>
              <w:t>with support of all</w:t>
            </w:r>
          </w:p>
        </w:tc>
        <w:tc>
          <w:tcPr>
            <w:tcW w:w="3600" w:type="dxa"/>
            <w:hideMark/>
          </w:tcPr>
          <w:p w14:paraId="44766695" w14:textId="77777777" w:rsidR="00FB664C" w:rsidRPr="00D63060" w:rsidRDefault="00FB664C" w:rsidP="00F1074A">
            <w:pPr>
              <w:numPr>
                <w:ilvl w:val="0"/>
                <w:numId w:val="14"/>
              </w:numPr>
              <w:spacing w:line="276" w:lineRule="auto"/>
              <w:rPr>
                <w:rFonts w:ascii="Arial" w:hAnsi="Arial"/>
                <w:sz w:val="16"/>
                <w:szCs w:val="16"/>
                <w:lang w:eastAsia="zh-CN"/>
              </w:rPr>
            </w:pPr>
            <w:r w:rsidRPr="00D63060">
              <w:rPr>
                <w:rFonts w:ascii="Arial" w:hAnsi="Arial"/>
                <w:bCs/>
                <w:sz w:val="16"/>
                <w:szCs w:val="16"/>
                <w:lang w:eastAsia="zh-CN"/>
              </w:rPr>
              <w:t xml:space="preserve">Liaise with other CIMO ETs and external communities on plans/on-going/completed instrument </w:t>
            </w:r>
            <w:proofErr w:type="spellStart"/>
            <w:r w:rsidRPr="00D63060">
              <w:rPr>
                <w:rFonts w:ascii="Arial" w:hAnsi="Arial"/>
                <w:bCs/>
                <w:sz w:val="16"/>
                <w:szCs w:val="16"/>
                <w:lang w:eastAsia="zh-CN"/>
              </w:rPr>
              <w:t>intercomparisons</w:t>
            </w:r>
            <w:proofErr w:type="spellEnd"/>
          </w:p>
          <w:p w14:paraId="0D4A2D49" w14:textId="77777777" w:rsidR="00FB664C" w:rsidRPr="00D63060" w:rsidRDefault="00FB664C" w:rsidP="00F1074A">
            <w:pPr>
              <w:numPr>
                <w:ilvl w:val="0"/>
                <w:numId w:val="14"/>
              </w:numPr>
              <w:spacing w:line="276" w:lineRule="auto"/>
              <w:rPr>
                <w:rFonts w:ascii="Arial" w:hAnsi="Arial"/>
                <w:bCs/>
                <w:sz w:val="16"/>
                <w:szCs w:val="16"/>
                <w:lang w:eastAsia="zh-CN"/>
              </w:rPr>
            </w:pPr>
            <w:r w:rsidRPr="00D63060">
              <w:rPr>
                <w:rFonts w:ascii="Arial" w:hAnsi="Arial"/>
                <w:bCs/>
                <w:sz w:val="16"/>
                <w:szCs w:val="16"/>
                <w:lang w:eastAsia="zh-CN"/>
              </w:rPr>
              <w:t xml:space="preserve">Collect links to published reports of national/regional </w:t>
            </w:r>
            <w:proofErr w:type="spellStart"/>
            <w:r w:rsidRPr="00D63060">
              <w:rPr>
                <w:rFonts w:ascii="Arial" w:hAnsi="Arial"/>
                <w:bCs/>
                <w:sz w:val="16"/>
                <w:szCs w:val="16"/>
                <w:lang w:eastAsia="zh-CN"/>
              </w:rPr>
              <w:t>intercomparisons</w:t>
            </w:r>
            <w:proofErr w:type="spellEnd"/>
          </w:p>
          <w:p w14:paraId="71B8041C" w14:textId="77777777" w:rsidR="00FB664C" w:rsidRPr="00D63060" w:rsidRDefault="00FB664C" w:rsidP="00F1074A">
            <w:pPr>
              <w:numPr>
                <w:ilvl w:val="0"/>
                <w:numId w:val="14"/>
              </w:numPr>
              <w:spacing w:line="276" w:lineRule="auto"/>
              <w:rPr>
                <w:rFonts w:ascii="Arial" w:hAnsi="Arial"/>
                <w:b/>
                <w:bCs/>
                <w:color w:val="FF0000"/>
                <w:sz w:val="16"/>
                <w:szCs w:val="16"/>
                <w:lang w:eastAsia="zh-CN"/>
              </w:rPr>
            </w:pPr>
            <w:r w:rsidRPr="00D63060">
              <w:rPr>
                <w:rFonts w:ascii="Arial" w:hAnsi="Arial"/>
                <w:b/>
                <w:bCs/>
                <w:color w:val="FF0000"/>
                <w:sz w:val="16"/>
                <w:szCs w:val="16"/>
                <w:lang w:eastAsia="zh-CN"/>
              </w:rPr>
              <w:t>Coordinate updates of relevant CIMO Guide chapters related to inter-comparisons with these groups and CIMO Editorial Board as required</w:t>
            </w:r>
          </w:p>
        </w:tc>
        <w:tc>
          <w:tcPr>
            <w:tcW w:w="2708" w:type="dxa"/>
          </w:tcPr>
          <w:p w14:paraId="3B82A806" w14:textId="77777777" w:rsidR="00FB664C" w:rsidRPr="00D63060" w:rsidRDefault="00FB664C" w:rsidP="009F21D7">
            <w:pPr>
              <w:spacing w:line="276" w:lineRule="auto"/>
              <w:rPr>
                <w:rFonts w:ascii="Arial" w:hAnsi="Arial"/>
                <w:sz w:val="16"/>
                <w:szCs w:val="16"/>
                <w:lang w:eastAsia="zh-CN"/>
              </w:rPr>
            </w:pPr>
            <w:r w:rsidRPr="00D63060">
              <w:rPr>
                <w:rFonts w:ascii="Arial" w:hAnsi="Arial"/>
                <w:bCs/>
                <w:sz w:val="16"/>
                <w:szCs w:val="16"/>
                <w:lang w:eastAsia="zh-CN"/>
              </w:rPr>
              <w:t xml:space="preserve">1. Report to OPAG-A Chairs regarding plans for </w:t>
            </w:r>
            <w:proofErr w:type="spellStart"/>
            <w:r w:rsidRPr="00D63060">
              <w:rPr>
                <w:rFonts w:ascii="Arial" w:hAnsi="Arial"/>
                <w:bCs/>
                <w:sz w:val="16"/>
                <w:szCs w:val="16"/>
                <w:lang w:eastAsia="zh-CN"/>
              </w:rPr>
              <w:t>intercomparisons</w:t>
            </w:r>
            <w:proofErr w:type="spellEnd"/>
          </w:p>
          <w:p w14:paraId="1E74BFC7" w14:textId="77777777" w:rsidR="00FB664C" w:rsidRPr="00D63060" w:rsidRDefault="00FB664C" w:rsidP="009F21D7">
            <w:pPr>
              <w:spacing w:line="276" w:lineRule="auto"/>
              <w:rPr>
                <w:rFonts w:ascii="Arial" w:hAnsi="Arial"/>
                <w:sz w:val="16"/>
                <w:szCs w:val="16"/>
                <w:lang w:eastAsia="zh-CN"/>
              </w:rPr>
            </w:pPr>
          </w:p>
          <w:p w14:paraId="7FEE07B6" w14:textId="77777777" w:rsidR="00FB664C" w:rsidRPr="00D63060" w:rsidRDefault="00FB664C" w:rsidP="009F21D7">
            <w:pPr>
              <w:spacing w:line="276" w:lineRule="auto"/>
              <w:rPr>
                <w:rFonts w:ascii="Arial" w:hAnsi="Arial"/>
                <w:sz w:val="16"/>
                <w:szCs w:val="16"/>
                <w:lang w:eastAsia="zh-CN"/>
              </w:rPr>
            </w:pPr>
            <w:r w:rsidRPr="00D63060">
              <w:rPr>
                <w:rFonts w:ascii="Arial" w:hAnsi="Arial"/>
                <w:bCs/>
                <w:sz w:val="16"/>
                <w:szCs w:val="16"/>
                <w:lang w:eastAsia="zh-CN"/>
              </w:rPr>
              <w:t>2. List of relevant web links and ongoing projects</w:t>
            </w:r>
          </w:p>
          <w:p w14:paraId="69AAC9D3" w14:textId="77777777" w:rsidR="00FB664C" w:rsidRPr="00D63060" w:rsidRDefault="00FB664C" w:rsidP="009F21D7">
            <w:pPr>
              <w:spacing w:line="276" w:lineRule="auto"/>
              <w:rPr>
                <w:rFonts w:ascii="Arial" w:hAnsi="Arial"/>
                <w:sz w:val="16"/>
                <w:szCs w:val="16"/>
                <w:lang w:eastAsia="zh-CN"/>
              </w:rPr>
            </w:pPr>
          </w:p>
          <w:p w14:paraId="1C2BF310" w14:textId="11D4E85C" w:rsidR="00FB664C" w:rsidRPr="00D63060" w:rsidRDefault="00FB664C" w:rsidP="00414A15">
            <w:pPr>
              <w:spacing w:line="276" w:lineRule="auto"/>
              <w:rPr>
                <w:rFonts w:ascii="Arial" w:hAnsi="Arial"/>
                <w:b/>
                <w:color w:val="FF0000"/>
                <w:sz w:val="16"/>
                <w:szCs w:val="16"/>
                <w:lang w:eastAsia="zh-CN"/>
              </w:rPr>
            </w:pPr>
            <w:r w:rsidRPr="00D63060">
              <w:rPr>
                <w:rFonts w:ascii="Arial" w:hAnsi="Arial"/>
                <w:b/>
                <w:bCs/>
                <w:color w:val="FF0000"/>
                <w:sz w:val="16"/>
                <w:szCs w:val="16"/>
                <w:lang w:eastAsia="zh-CN"/>
              </w:rPr>
              <w:t>3. Update of relevant CIMO Guide Chapters</w:t>
            </w:r>
          </w:p>
        </w:tc>
        <w:tc>
          <w:tcPr>
            <w:tcW w:w="1252" w:type="dxa"/>
          </w:tcPr>
          <w:p w14:paraId="0EB95FF3" w14:textId="7116C6C8" w:rsidR="00FB664C" w:rsidRPr="00D63060" w:rsidRDefault="00FB664C" w:rsidP="00414A15">
            <w:pPr>
              <w:numPr>
                <w:ilvl w:val="0"/>
                <w:numId w:val="17"/>
              </w:numPr>
              <w:spacing w:line="276" w:lineRule="auto"/>
              <w:ind w:left="140" w:hanging="205"/>
              <w:contextualSpacing/>
              <w:rPr>
                <w:rFonts w:ascii="Arial" w:eastAsia="SimSun" w:hAnsi="Arial"/>
                <w:bCs/>
                <w:sz w:val="16"/>
                <w:szCs w:val="16"/>
                <w:lang w:eastAsia="zh-CN"/>
              </w:rPr>
            </w:pPr>
            <w:r w:rsidRPr="00D63060">
              <w:rPr>
                <w:rFonts w:ascii="Arial" w:eastAsia="SimSun" w:hAnsi="Arial"/>
                <w:bCs/>
                <w:sz w:val="16"/>
                <w:szCs w:val="16"/>
                <w:lang w:eastAsia="zh-CN"/>
              </w:rPr>
              <w:t xml:space="preserve">Q2 2016 &amp; </w:t>
            </w:r>
            <w:r w:rsidRPr="00D63060">
              <w:rPr>
                <w:rFonts w:ascii="Arial" w:hAnsi="Arial"/>
                <w:color w:val="0070C0"/>
                <w:sz w:val="16"/>
                <w:szCs w:val="16"/>
                <w:lang w:eastAsia="zh-CN"/>
              </w:rPr>
              <w:t>Q1 2018</w:t>
            </w:r>
            <w:r w:rsidR="00414A15" w:rsidRPr="00D63060">
              <w:rPr>
                <w:rFonts w:ascii="Arial" w:eastAsia="SimSun" w:hAnsi="Arial"/>
                <w:bCs/>
                <w:sz w:val="16"/>
                <w:szCs w:val="16"/>
                <w:lang w:eastAsia="zh-CN"/>
              </w:rPr>
              <w:t xml:space="preserve"> </w:t>
            </w:r>
            <w:r w:rsidR="00414A15" w:rsidRPr="00D63060">
              <w:rPr>
                <w:rFonts w:ascii="Arial" w:hAnsi="Arial"/>
                <w:color w:val="0070C0"/>
                <w:sz w:val="16"/>
                <w:szCs w:val="16"/>
                <w:lang w:eastAsia="zh-CN"/>
              </w:rPr>
              <w:t>(June 2018)</w:t>
            </w:r>
          </w:p>
          <w:p w14:paraId="2F80DB21" w14:textId="563D8392" w:rsidR="00FB664C" w:rsidRPr="00D63060" w:rsidRDefault="00FB664C" w:rsidP="00414A15">
            <w:pPr>
              <w:numPr>
                <w:ilvl w:val="0"/>
                <w:numId w:val="17"/>
              </w:numPr>
              <w:spacing w:line="276" w:lineRule="auto"/>
              <w:ind w:left="140" w:hanging="205"/>
              <w:contextualSpacing/>
              <w:rPr>
                <w:rFonts w:ascii="Arial" w:eastAsia="SimSun" w:hAnsi="Arial"/>
                <w:bCs/>
                <w:sz w:val="16"/>
                <w:szCs w:val="16"/>
                <w:lang w:eastAsia="zh-CN"/>
              </w:rPr>
            </w:pPr>
            <w:r w:rsidRPr="00D63060">
              <w:rPr>
                <w:rFonts w:ascii="Arial" w:eastAsia="SimSun" w:hAnsi="Arial"/>
                <w:bCs/>
                <w:sz w:val="16"/>
                <w:szCs w:val="16"/>
                <w:lang w:eastAsia="zh-CN"/>
              </w:rPr>
              <w:t>Yearly</w:t>
            </w:r>
            <w:r w:rsidR="00414A15" w:rsidRPr="00D63060">
              <w:rPr>
                <w:rFonts w:ascii="Arial" w:eastAsia="SimSun" w:hAnsi="Arial"/>
                <w:bCs/>
                <w:sz w:val="16"/>
                <w:szCs w:val="16"/>
                <w:lang w:eastAsia="zh-CN"/>
              </w:rPr>
              <w:t xml:space="preserve"> </w:t>
            </w:r>
            <w:r w:rsidRPr="00D63060">
              <w:rPr>
                <w:rFonts w:ascii="Arial" w:eastAsia="SimSun" w:hAnsi="Arial"/>
                <w:bCs/>
                <w:sz w:val="16"/>
                <w:szCs w:val="16"/>
                <w:lang w:eastAsia="zh-CN"/>
              </w:rPr>
              <w:t>April</w:t>
            </w:r>
            <w:r w:rsidR="00414A15" w:rsidRPr="00D63060">
              <w:rPr>
                <w:rFonts w:ascii="Arial" w:eastAsia="SimSun" w:hAnsi="Arial"/>
                <w:bCs/>
                <w:sz w:val="16"/>
                <w:szCs w:val="16"/>
                <w:lang w:eastAsia="zh-CN"/>
              </w:rPr>
              <w:t xml:space="preserve"> </w:t>
            </w:r>
            <w:r w:rsidR="00414A15" w:rsidRPr="00D63060">
              <w:rPr>
                <w:rFonts w:ascii="Arial" w:hAnsi="Arial"/>
                <w:color w:val="0070C0"/>
                <w:sz w:val="16"/>
                <w:szCs w:val="16"/>
                <w:lang w:eastAsia="zh-CN"/>
              </w:rPr>
              <w:t>(June 2018)</w:t>
            </w:r>
          </w:p>
          <w:p w14:paraId="63E313C0" w14:textId="6C73CE8D" w:rsidR="00FB664C" w:rsidRPr="00D63060" w:rsidRDefault="00FB664C" w:rsidP="00414A15">
            <w:pPr>
              <w:numPr>
                <w:ilvl w:val="0"/>
                <w:numId w:val="17"/>
              </w:numPr>
              <w:spacing w:line="276" w:lineRule="auto"/>
              <w:ind w:left="140" w:hanging="205"/>
              <w:contextualSpacing/>
              <w:rPr>
                <w:rFonts w:ascii="Arial" w:eastAsia="SimSun" w:hAnsi="Arial"/>
                <w:bCs/>
                <w:sz w:val="16"/>
                <w:szCs w:val="16"/>
                <w:lang w:eastAsia="zh-CN"/>
              </w:rPr>
            </w:pPr>
            <w:r w:rsidRPr="00D63060">
              <w:rPr>
                <w:rFonts w:ascii="Arial" w:eastAsia="SimSun" w:hAnsi="Arial"/>
                <w:bCs/>
                <w:sz w:val="16"/>
                <w:szCs w:val="16"/>
                <w:lang w:eastAsia="zh-CN"/>
              </w:rPr>
              <w:t>Q2 2018</w:t>
            </w:r>
            <w:r w:rsidR="00414A15" w:rsidRPr="00D63060">
              <w:rPr>
                <w:rFonts w:ascii="Arial" w:eastAsia="SimSun" w:hAnsi="Arial"/>
                <w:bCs/>
                <w:sz w:val="16"/>
                <w:szCs w:val="16"/>
                <w:lang w:eastAsia="zh-CN"/>
              </w:rPr>
              <w:t xml:space="preserve"> </w:t>
            </w:r>
            <w:r w:rsidRPr="00D63060">
              <w:rPr>
                <w:rFonts w:ascii="Arial" w:hAnsi="Arial"/>
                <w:color w:val="0070C0"/>
                <w:sz w:val="16"/>
                <w:szCs w:val="16"/>
                <w:lang w:eastAsia="zh-CN"/>
              </w:rPr>
              <w:t>(June 2018)</w:t>
            </w:r>
          </w:p>
        </w:tc>
        <w:tc>
          <w:tcPr>
            <w:tcW w:w="900" w:type="dxa"/>
            <w:hideMark/>
          </w:tcPr>
          <w:p w14:paraId="1979A3D0"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1.</w:t>
            </w:r>
            <w:r w:rsidRPr="00D63060">
              <w:rPr>
                <w:rFonts w:ascii="Arial" w:hAnsi="Arial"/>
                <w:color w:val="FF0000"/>
                <w:sz w:val="16"/>
                <w:szCs w:val="16"/>
                <w:lang w:eastAsia="zh-CN"/>
              </w:rPr>
              <w:t xml:space="preserve"> </w:t>
            </w:r>
            <w:r w:rsidRPr="00D63060">
              <w:rPr>
                <w:rFonts w:ascii="Arial" w:hAnsi="Arial"/>
                <w:color w:val="0070C0"/>
                <w:sz w:val="16"/>
                <w:szCs w:val="16"/>
                <w:lang w:eastAsia="zh-CN"/>
              </w:rPr>
              <w:t>80%</w:t>
            </w:r>
          </w:p>
          <w:p w14:paraId="6A8E2E17"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2. 80%</w:t>
            </w:r>
          </w:p>
          <w:p w14:paraId="6B8B05CA" w14:textId="77777777" w:rsidR="00FB664C" w:rsidRPr="00D63060" w:rsidRDefault="00FB664C" w:rsidP="009F21D7">
            <w:pPr>
              <w:widowControl w:val="0"/>
              <w:tabs>
                <w:tab w:val="left" w:pos="851"/>
              </w:tabs>
              <w:spacing w:line="276" w:lineRule="auto"/>
              <w:ind w:left="-105"/>
              <w:rPr>
                <w:rFonts w:ascii="Arial" w:hAnsi="Arial"/>
                <w:color w:val="FF0000"/>
                <w:sz w:val="16"/>
                <w:szCs w:val="16"/>
                <w:lang w:eastAsia="zh-CN"/>
              </w:rPr>
            </w:pPr>
            <w:r w:rsidRPr="00D63060">
              <w:rPr>
                <w:rFonts w:ascii="Arial" w:hAnsi="Arial"/>
                <w:color w:val="0070C0"/>
                <w:sz w:val="16"/>
                <w:szCs w:val="16"/>
                <w:lang w:eastAsia="zh-CN"/>
              </w:rPr>
              <w:t>3.</w:t>
            </w:r>
            <w:r w:rsidRPr="00D63060">
              <w:rPr>
                <w:rFonts w:ascii="Arial" w:hAnsi="Arial"/>
                <w:b/>
                <w:color w:val="FF0000"/>
                <w:sz w:val="16"/>
                <w:szCs w:val="16"/>
                <w:lang w:eastAsia="zh-CN"/>
              </w:rPr>
              <w:t xml:space="preserve"> 0%</w:t>
            </w:r>
          </w:p>
        </w:tc>
        <w:tc>
          <w:tcPr>
            <w:tcW w:w="2340" w:type="dxa"/>
            <w:hideMark/>
          </w:tcPr>
          <w:p w14:paraId="311A0B09" w14:textId="116CCD22" w:rsidR="00FB664C" w:rsidRPr="00D63060" w:rsidRDefault="00FB664C" w:rsidP="00414A15">
            <w:pPr>
              <w:widowControl w:val="0"/>
              <w:tabs>
                <w:tab w:val="left" w:pos="851"/>
              </w:tabs>
              <w:spacing w:before="60" w:line="276" w:lineRule="auto"/>
              <w:rPr>
                <w:rFonts w:ascii="Arial" w:hAnsi="Arial"/>
                <w:bCs/>
                <w:sz w:val="16"/>
                <w:szCs w:val="16"/>
                <w:lang w:eastAsia="zh-CN"/>
              </w:rPr>
            </w:pPr>
            <w:r w:rsidRPr="00D63060">
              <w:rPr>
                <w:rFonts w:ascii="Arial" w:hAnsi="Arial"/>
                <w:bCs/>
                <w:sz w:val="16"/>
                <w:szCs w:val="16"/>
                <w:lang w:eastAsia="zh-CN"/>
              </w:rPr>
              <w:t>CIMO-16 §4.11, 4.28, 4.29, 4.30, 4.31, 4.33</w:t>
            </w:r>
          </w:p>
          <w:p w14:paraId="04A86D04" w14:textId="0ADE7B6E" w:rsidR="00FB664C" w:rsidRPr="00D63060" w:rsidRDefault="00FB664C" w:rsidP="00414A15">
            <w:pPr>
              <w:widowControl w:val="0"/>
              <w:tabs>
                <w:tab w:val="left" w:pos="851"/>
              </w:tabs>
              <w:spacing w:before="60" w:line="276" w:lineRule="auto"/>
              <w:jc w:val="left"/>
              <w:rPr>
                <w:rFonts w:ascii="Arial" w:hAnsi="Arial"/>
                <w:color w:val="0070C0"/>
                <w:sz w:val="16"/>
                <w:szCs w:val="16"/>
                <w:lang w:eastAsia="zh-CN"/>
              </w:rPr>
            </w:pPr>
            <w:r w:rsidRPr="00D63060">
              <w:rPr>
                <w:rFonts w:ascii="Arial" w:hAnsi="Arial"/>
                <w:color w:val="0070C0"/>
                <w:sz w:val="16"/>
                <w:szCs w:val="16"/>
                <w:lang w:eastAsia="zh-CN"/>
              </w:rPr>
              <w:t>Updated Deadlines for deliverables due to technical difficulties.</w:t>
            </w:r>
          </w:p>
          <w:p w14:paraId="4C6AE135" w14:textId="77777777" w:rsidR="00FB664C" w:rsidRPr="00D63060" w:rsidRDefault="00FB664C" w:rsidP="00414A15">
            <w:pPr>
              <w:widowControl w:val="0"/>
              <w:tabs>
                <w:tab w:val="left" w:pos="851"/>
              </w:tabs>
              <w:spacing w:before="60" w:line="276" w:lineRule="auto"/>
              <w:jc w:val="left"/>
              <w:rPr>
                <w:rFonts w:ascii="Arial" w:hAnsi="Arial"/>
                <w:color w:val="0070C0"/>
                <w:sz w:val="16"/>
                <w:szCs w:val="16"/>
                <w:lang w:eastAsia="zh-CN"/>
              </w:rPr>
            </w:pPr>
            <w:r w:rsidRPr="00D63060">
              <w:rPr>
                <w:rFonts w:ascii="Arial" w:hAnsi="Arial"/>
                <w:color w:val="0070C0"/>
                <w:sz w:val="16"/>
                <w:szCs w:val="16"/>
                <w:u w:val="single"/>
                <w:lang w:eastAsia="zh-CN"/>
              </w:rPr>
              <w:t>Critical before the end of ET mandate</w:t>
            </w:r>
            <w:r w:rsidRPr="00D63060">
              <w:rPr>
                <w:rFonts w:ascii="Arial" w:hAnsi="Arial"/>
                <w:color w:val="0070C0"/>
                <w:sz w:val="16"/>
                <w:szCs w:val="16"/>
                <w:lang w:eastAsia="zh-CN"/>
              </w:rPr>
              <w:t xml:space="preserve">: deliverable 3 within CIMO Guide </w:t>
            </w:r>
            <w:proofErr w:type="spellStart"/>
            <w:r w:rsidRPr="00D63060">
              <w:rPr>
                <w:rFonts w:ascii="Arial" w:hAnsi="Arial"/>
                <w:color w:val="0070C0"/>
                <w:sz w:val="16"/>
                <w:szCs w:val="16"/>
                <w:lang w:eastAsia="zh-CN"/>
              </w:rPr>
              <w:t>EdB</w:t>
            </w:r>
            <w:proofErr w:type="spellEnd"/>
            <w:r w:rsidRPr="00D63060">
              <w:rPr>
                <w:rFonts w:ascii="Arial" w:hAnsi="Arial"/>
                <w:color w:val="0070C0"/>
                <w:sz w:val="16"/>
                <w:szCs w:val="16"/>
                <w:lang w:eastAsia="zh-CN"/>
              </w:rPr>
              <w:t xml:space="preserve"> time limits.</w:t>
            </w:r>
          </w:p>
        </w:tc>
      </w:tr>
      <w:tr w:rsidR="00FB664C" w:rsidRPr="00D63060" w14:paraId="42B09C33" w14:textId="77777777" w:rsidTr="00533A14">
        <w:trPr>
          <w:cantSplit/>
          <w:jc w:val="center"/>
        </w:trPr>
        <w:tc>
          <w:tcPr>
            <w:tcW w:w="644" w:type="dxa"/>
            <w:vAlign w:val="center"/>
            <w:hideMark/>
          </w:tcPr>
          <w:p w14:paraId="50C1BBA1" w14:textId="77777777" w:rsidR="00FB664C" w:rsidRPr="00D63060" w:rsidRDefault="00FB664C" w:rsidP="009F21D7">
            <w:pPr>
              <w:widowControl w:val="0"/>
              <w:tabs>
                <w:tab w:val="left" w:pos="851"/>
              </w:tabs>
              <w:spacing w:line="276" w:lineRule="auto"/>
              <w:jc w:val="center"/>
              <w:rPr>
                <w:rFonts w:ascii="Arial" w:hAnsi="Arial"/>
                <w:sz w:val="16"/>
                <w:szCs w:val="16"/>
                <w:lang w:eastAsia="zh-CN"/>
              </w:rPr>
            </w:pPr>
            <w:r w:rsidRPr="00D63060">
              <w:rPr>
                <w:rFonts w:ascii="Arial" w:hAnsi="Arial"/>
                <w:bCs/>
                <w:sz w:val="16"/>
                <w:szCs w:val="16"/>
                <w:lang w:eastAsia="zh-CN"/>
              </w:rPr>
              <w:lastRenderedPageBreak/>
              <w:t>4.</w:t>
            </w:r>
          </w:p>
        </w:tc>
        <w:tc>
          <w:tcPr>
            <w:tcW w:w="2470" w:type="dxa"/>
            <w:hideMark/>
          </w:tcPr>
          <w:p w14:paraId="3347EC7A" w14:textId="77777777" w:rsidR="00FB664C" w:rsidRPr="00D63060" w:rsidRDefault="00FB664C" w:rsidP="009F21D7">
            <w:pPr>
              <w:spacing w:before="240" w:line="276" w:lineRule="auto"/>
              <w:rPr>
                <w:rFonts w:ascii="Arial" w:hAnsi="Arial"/>
                <w:b/>
                <w:sz w:val="16"/>
                <w:szCs w:val="16"/>
                <w:lang w:eastAsia="zh-CN"/>
              </w:rPr>
            </w:pPr>
            <w:r w:rsidRPr="00D63060">
              <w:rPr>
                <w:rFonts w:ascii="Arial" w:hAnsi="Arial"/>
                <w:b/>
                <w:sz w:val="16"/>
                <w:szCs w:val="16"/>
                <w:lang w:eastAsia="zh-CN"/>
              </w:rPr>
              <w:t xml:space="preserve">Potential Future </w:t>
            </w:r>
            <w:proofErr w:type="spellStart"/>
            <w:r w:rsidRPr="00D63060">
              <w:rPr>
                <w:rFonts w:ascii="Arial" w:hAnsi="Arial"/>
                <w:b/>
                <w:sz w:val="16"/>
                <w:szCs w:val="16"/>
                <w:lang w:eastAsia="zh-CN"/>
              </w:rPr>
              <w:t>Intercomparisons</w:t>
            </w:r>
            <w:proofErr w:type="spellEnd"/>
          </w:p>
          <w:p w14:paraId="6947C7C1" w14:textId="77777777" w:rsidR="00FB664C" w:rsidRPr="00D63060" w:rsidRDefault="00FB664C" w:rsidP="009F21D7">
            <w:pPr>
              <w:widowControl w:val="0"/>
              <w:tabs>
                <w:tab w:val="left" w:pos="851"/>
              </w:tabs>
              <w:spacing w:line="276" w:lineRule="auto"/>
              <w:ind w:left="-8" w:firstLine="8"/>
              <w:rPr>
                <w:rFonts w:ascii="Arial" w:hAnsi="Arial"/>
                <w:color w:val="0070C0"/>
                <w:sz w:val="16"/>
                <w:szCs w:val="16"/>
                <w:lang w:eastAsia="zh-CN"/>
              </w:rPr>
            </w:pPr>
            <w:r w:rsidRPr="00D63060">
              <w:rPr>
                <w:rFonts w:ascii="Arial" w:hAnsi="Arial"/>
                <w:color w:val="0070C0"/>
                <w:sz w:val="16"/>
                <w:szCs w:val="16"/>
                <w:lang w:eastAsia="zh-CN"/>
              </w:rPr>
              <w:t>(original title modified by decision CIMO MG-14)</w:t>
            </w:r>
          </w:p>
          <w:p w14:paraId="01C7233D" w14:textId="77777777" w:rsidR="00FB664C" w:rsidRPr="00D63060" w:rsidRDefault="00FB664C" w:rsidP="009F21D7">
            <w:pPr>
              <w:spacing w:before="240" w:line="276" w:lineRule="auto"/>
              <w:rPr>
                <w:rFonts w:ascii="Arial" w:hAnsi="Arial"/>
                <w:color w:val="0070C0"/>
                <w:sz w:val="16"/>
                <w:szCs w:val="16"/>
                <w:lang w:eastAsia="zh-CN"/>
              </w:rPr>
            </w:pPr>
            <w:r w:rsidRPr="00D63060">
              <w:rPr>
                <w:rFonts w:ascii="Arial" w:hAnsi="Arial"/>
                <w:color w:val="0070C0"/>
                <w:sz w:val="16"/>
                <w:szCs w:val="16"/>
                <w:lang w:eastAsia="zh-CN"/>
              </w:rPr>
              <w:t xml:space="preserve"> </w:t>
            </w:r>
          </w:p>
        </w:tc>
        <w:tc>
          <w:tcPr>
            <w:tcW w:w="1566" w:type="dxa"/>
            <w:hideMark/>
          </w:tcPr>
          <w:p w14:paraId="4BD65A13" w14:textId="794A6F01" w:rsidR="00D869AA" w:rsidRPr="00D63060" w:rsidRDefault="00FB664C" w:rsidP="00D869AA">
            <w:pPr>
              <w:widowControl w:val="0"/>
              <w:tabs>
                <w:tab w:val="left" w:pos="851"/>
              </w:tabs>
              <w:spacing w:line="276" w:lineRule="auto"/>
              <w:rPr>
                <w:rFonts w:ascii="Arial" w:hAnsi="Arial"/>
                <w:color w:val="0070C0"/>
                <w:sz w:val="16"/>
                <w:szCs w:val="16"/>
                <w:lang w:eastAsia="zh-CN"/>
              </w:rPr>
            </w:pPr>
            <w:r w:rsidRPr="00D63060">
              <w:rPr>
                <w:rFonts w:ascii="Arial" w:hAnsi="Arial"/>
                <w:b/>
                <w:color w:val="0070C0"/>
                <w:sz w:val="16"/>
                <w:szCs w:val="16"/>
                <w:lang w:eastAsia="zh-CN"/>
              </w:rPr>
              <w:t xml:space="preserve">C. </w:t>
            </w:r>
            <w:proofErr w:type="spellStart"/>
            <w:r w:rsidRPr="00D63060">
              <w:rPr>
                <w:rFonts w:ascii="Arial" w:hAnsi="Arial"/>
                <w:b/>
                <w:color w:val="0070C0"/>
                <w:sz w:val="16"/>
                <w:szCs w:val="16"/>
                <w:lang w:eastAsia="zh-CN"/>
              </w:rPr>
              <w:t>Izquierdo</w:t>
            </w:r>
            <w:proofErr w:type="spellEnd"/>
            <w:r w:rsidRPr="00D63060">
              <w:rPr>
                <w:rFonts w:ascii="Arial" w:hAnsi="Arial"/>
                <w:color w:val="0070C0"/>
                <w:sz w:val="16"/>
                <w:szCs w:val="16"/>
                <w:lang w:eastAsia="zh-CN"/>
              </w:rPr>
              <w:t xml:space="preserve"> (BIPM/CCT representative, originally no ET-II tasks assignee)</w:t>
            </w:r>
          </w:p>
          <w:p w14:paraId="37916CFA" w14:textId="77777777" w:rsidR="00D869AA" w:rsidRPr="00D63060" w:rsidRDefault="00FB664C" w:rsidP="00D869AA">
            <w:pPr>
              <w:widowControl w:val="0"/>
              <w:tabs>
                <w:tab w:val="left" w:pos="851"/>
              </w:tabs>
              <w:spacing w:line="276" w:lineRule="auto"/>
              <w:rPr>
                <w:rFonts w:ascii="Arial" w:hAnsi="Arial"/>
                <w:color w:val="0070C0"/>
                <w:sz w:val="16"/>
                <w:szCs w:val="16"/>
                <w:lang w:eastAsia="zh-CN"/>
              </w:rPr>
            </w:pPr>
            <w:r w:rsidRPr="00D63060">
              <w:rPr>
                <w:rFonts w:ascii="Arial" w:hAnsi="Arial"/>
                <w:color w:val="0070C0"/>
                <w:sz w:val="16"/>
                <w:szCs w:val="16"/>
                <w:lang w:eastAsia="zh-CN"/>
              </w:rPr>
              <w:t xml:space="preserve"> </w:t>
            </w:r>
          </w:p>
          <w:p w14:paraId="3DC05BF8" w14:textId="610E9726" w:rsidR="00D869AA" w:rsidRPr="00D63060" w:rsidRDefault="00FB664C" w:rsidP="00D869AA">
            <w:pPr>
              <w:widowControl w:val="0"/>
              <w:tabs>
                <w:tab w:val="left" w:pos="851"/>
              </w:tabs>
              <w:spacing w:line="276" w:lineRule="auto"/>
              <w:rPr>
                <w:rFonts w:ascii="Arial" w:hAnsi="Arial"/>
                <w:b/>
                <w:sz w:val="16"/>
                <w:szCs w:val="16"/>
                <w:lang w:eastAsia="zh-CN"/>
              </w:rPr>
            </w:pPr>
            <w:r w:rsidRPr="00D63060">
              <w:rPr>
                <w:rFonts w:ascii="Arial" w:hAnsi="Arial"/>
                <w:color w:val="0070C0"/>
                <w:sz w:val="16"/>
                <w:szCs w:val="16"/>
                <w:lang w:eastAsia="zh-CN"/>
              </w:rPr>
              <w:t xml:space="preserve">M. de </w:t>
            </w:r>
            <w:proofErr w:type="spellStart"/>
            <w:r w:rsidRPr="00D63060">
              <w:rPr>
                <w:rFonts w:ascii="Arial" w:hAnsi="Arial"/>
                <w:color w:val="0070C0"/>
                <w:sz w:val="16"/>
                <w:szCs w:val="16"/>
                <w:lang w:eastAsia="zh-CN"/>
              </w:rPr>
              <w:t>Haij</w:t>
            </w:r>
            <w:proofErr w:type="spellEnd"/>
            <w:r w:rsidRPr="00D63060">
              <w:rPr>
                <w:rFonts w:ascii="Arial" w:hAnsi="Arial"/>
                <w:bCs/>
                <w:sz w:val="16"/>
                <w:szCs w:val="16"/>
                <w:lang w:eastAsia="zh-CN"/>
              </w:rPr>
              <w:t>,</w:t>
            </w:r>
          </w:p>
          <w:p w14:paraId="6CDA98A6" w14:textId="17950B11" w:rsidR="00FB664C" w:rsidRPr="00D63060" w:rsidRDefault="00FB664C" w:rsidP="00D869AA">
            <w:pPr>
              <w:widowControl w:val="0"/>
              <w:tabs>
                <w:tab w:val="left" w:pos="851"/>
              </w:tabs>
              <w:spacing w:line="276" w:lineRule="auto"/>
              <w:rPr>
                <w:rFonts w:ascii="Arial" w:hAnsi="Arial"/>
                <w:b/>
                <w:sz w:val="16"/>
                <w:szCs w:val="16"/>
                <w:lang w:eastAsia="zh-CN"/>
              </w:rPr>
            </w:pPr>
            <w:r w:rsidRPr="00D63060">
              <w:rPr>
                <w:rFonts w:ascii="Arial" w:hAnsi="Arial"/>
                <w:color w:val="0070C0"/>
                <w:sz w:val="16"/>
                <w:szCs w:val="16"/>
                <w:lang w:eastAsia="zh-CN"/>
              </w:rPr>
              <w:t>with support of all</w:t>
            </w:r>
          </w:p>
        </w:tc>
        <w:tc>
          <w:tcPr>
            <w:tcW w:w="3600" w:type="dxa"/>
            <w:hideMark/>
          </w:tcPr>
          <w:p w14:paraId="191F03D4" w14:textId="77777777" w:rsidR="00FB664C" w:rsidRPr="00D63060" w:rsidRDefault="00FB664C" w:rsidP="00F1074A">
            <w:pPr>
              <w:numPr>
                <w:ilvl w:val="0"/>
                <w:numId w:val="25"/>
              </w:numPr>
              <w:spacing w:line="276" w:lineRule="auto"/>
              <w:rPr>
                <w:rFonts w:ascii="Arial" w:hAnsi="Arial"/>
                <w:sz w:val="16"/>
                <w:szCs w:val="16"/>
                <w:lang w:eastAsia="zh-CN"/>
              </w:rPr>
            </w:pPr>
            <w:r w:rsidRPr="00D63060">
              <w:rPr>
                <w:rFonts w:ascii="Arial" w:hAnsi="Arial"/>
                <w:bCs/>
                <w:sz w:val="16"/>
                <w:szCs w:val="16"/>
                <w:lang w:eastAsia="zh-CN"/>
              </w:rPr>
              <w:t xml:space="preserve">Assess priorities for future CIMO </w:t>
            </w:r>
            <w:proofErr w:type="spellStart"/>
            <w:r w:rsidRPr="00D63060">
              <w:rPr>
                <w:rFonts w:ascii="Arial" w:hAnsi="Arial"/>
                <w:bCs/>
                <w:sz w:val="16"/>
                <w:szCs w:val="16"/>
                <w:lang w:eastAsia="zh-CN"/>
              </w:rPr>
              <w:t>intercomparisons</w:t>
            </w:r>
            <w:proofErr w:type="spellEnd"/>
          </w:p>
        </w:tc>
        <w:tc>
          <w:tcPr>
            <w:tcW w:w="2708" w:type="dxa"/>
            <w:hideMark/>
          </w:tcPr>
          <w:p w14:paraId="55E2A8AB" w14:textId="77777777" w:rsidR="00FB664C" w:rsidRPr="00D63060" w:rsidRDefault="00FB664C" w:rsidP="00F1074A">
            <w:pPr>
              <w:numPr>
                <w:ilvl w:val="0"/>
                <w:numId w:val="16"/>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 xml:space="preserve">Updated list of future </w:t>
            </w:r>
            <w:proofErr w:type="spellStart"/>
            <w:r w:rsidRPr="00D63060">
              <w:rPr>
                <w:rFonts w:ascii="Arial" w:eastAsia="SimSun" w:hAnsi="Arial"/>
                <w:bCs/>
                <w:sz w:val="16"/>
                <w:szCs w:val="16"/>
                <w:lang w:eastAsia="zh-CN"/>
              </w:rPr>
              <w:t>intercomparisons</w:t>
            </w:r>
            <w:proofErr w:type="spellEnd"/>
            <w:r w:rsidRPr="00D63060">
              <w:rPr>
                <w:rFonts w:ascii="Arial" w:eastAsia="SimSun" w:hAnsi="Arial"/>
                <w:bCs/>
                <w:sz w:val="16"/>
                <w:szCs w:val="16"/>
                <w:lang w:eastAsia="zh-CN"/>
              </w:rPr>
              <w:t xml:space="preserve"> </w:t>
            </w:r>
            <w:r w:rsidRPr="00D63060">
              <w:rPr>
                <w:rFonts w:ascii="Arial" w:hAnsi="Arial"/>
                <w:color w:val="0070C0"/>
                <w:sz w:val="16"/>
                <w:szCs w:val="16"/>
                <w:lang w:eastAsia="zh-CN"/>
              </w:rPr>
              <w:t>(deliverable name modified by decision CIMO MG-14)</w:t>
            </w:r>
          </w:p>
        </w:tc>
        <w:tc>
          <w:tcPr>
            <w:tcW w:w="1252" w:type="dxa"/>
            <w:hideMark/>
          </w:tcPr>
          <w:p w14:paraId="736D7AFD" w14:textId="77777777" w:rsidR="00FB664C" w:rsidRPr="00D63060" w:rsidRDefault="00FB664C" w:rsidP="00F1074A">
            <w:pPr>
              <w:numPr>
                <w:ilvl w:val="0"/>
                <w:numId w:val="17"/>
              </w:numPr>
              <w:spacing w:line="276" w:lineRule="auto"/>
              <w:ind w:left="140" w:hanging="205"/>
              <w:contextualSpacing/>
              <w:rPr>
                <w:rFonts w:ascii="Arial" w:eastAsia="SimSun" w:hAnsi="Arial"/>
                <w:bCs/>
                <w:sz w:val="16"/>
                <w:szCs w:val="16"/>
                <w:lang w:eastAsia="zh-CN"/>
              </w:rPr>
            </w:pPr>
            <w:r w:rsidRPr="00D63060">
              <w:rPr>
                <w:rFonts w:ascii="Arial" w:eastAsia="SimSun" w:hAnsi="Arial"/>
                <w:bCs/>
                <w:sz w:val="16"/>
                <w:szCs w:val="16"/>
                <w:lang w:eastAsia="zh-CN"/>
              </w:rPr>
              <w:t>Dec. 2017</w:t>
            </w:r>
          </w:p>
          <w:p w14:paraId="4A143811" w14:textId="77777777" w:rsidR="00FB664C" w:rsidRPr="00D63060" w:rsidRDefault="00FB664C" w:rsidP="009F21D7">
            <w:pPr>
              <w:spacing w:line="276" w:lineRule="auto"/>
              <w:ind w:left="295"/>
              <w:contextualSpacing/>
              <w:rPr>
                <w:rFonts w:ascii="Arial" w:eastAsia="SimSun" w:hAnsi="Arial"/>
                <w:bCs/>
                <w:sz w:val="16"/>
                <w:szCs w:val="16"/>
                <w:lang w:eastAsia="zh-CN"/>
              </w:rPr>
            </w:pPr>
          </w:p>
        </w:tc>
        <w:tc>
          <w:tcPr>
            <w:tcW w:w="900" w:type="dxa"/>
          </w:tcPr>
          <w:p w14:paraId="04B7BD45"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1.</w:t>
            </w:r>
            <w:r w:rsidRPr="00D63060">
              <w:rPr>
                <w:rFonts w:ascii="Arial" w:hAnsi="Arial"/>
                <w:color w:val="FF0000"/>
                <w:sz w:val="16"/>
                <w:szCs w:val="16"/>
                <w:lang w:eastAsia="zh-CN"/>
              </w:rPr>
              <w:t xml:space="preserve"> </w:t>
            </w:r>
            <w:r w:rsidRPr="00D63060">
              <w:rPr>
                <w:rFonts w:ascii="Arial" w:hAnsi="Arial"/>
                <w:color w:val="0070C0"/>
                <w:sz w:val="16"/>
                <w:szCs w:val="16"/>
                <w:lang w:eastAsia="zh-CN"/>
              </w:rPr>
              <w:t>90%</w:t>
            </w:r>
          </w:p>
          <w:p w14:paraId="17E4B26C" w14:textId="77777777" w:rsidR="00FB664C" w:rsidRPr="00D63060" w:rsidRDefault="00FB664C" w:rsidP="009F21D7">
            <w:pPr>
              <w:widowControl w:val="0"/>
              <w:tabs>
                <w:tab w:val="left" w:pos="851"/>
              </w:tabs>
              <w:spacing w:line="276" w:lineRule="auto"/>
              <w:jc w:val="center"/>
              <w:rPr>
                <w:rFonts w:ascii="Arial" w:hAnsi="Arial"/>
                <w:color w:val="FF0000"/>
                <w:sz w:val="16"/>
                <w:szCs w:val="16"/>
                <w:lang w:eastAsia="zh-CN"/>
              </w:rPr>
            </w:pPr>
          </w:p>
        </w:tc>
        <w:tc>
          <w:tcPr>
            <w:tcW w:w="2340" w:type="dxa"/>
          </w:tcPr>
          <w:p w14:paraId="3B9D8F1C" w14:textId="77777777" w:rsidR="00FB664C" w:rsidRPr="00D63060" w:rsidRDefault="00FB664C" w:rsidP="00414A15">
            <w:pPr>
              <w:widowControl w:val="0"/>
              <w:tabs>
                <w:tab w:val="left" w:pos="851"/>
              </w:tabs>
              <w:spacing w:before="60" w:line="276" w:lineRule="auto"/>
              <w:rPr>
                <w:rFonts w:ascii="Arial" w:hAnsi="Arial"/>
                <w:sz w:val="16"/>
                <w:szCs w:val="16"/>
                <w:lang w:eastAsia="zh-CN"/>
              </w:rPr>
            </w:pPr>
            <w:r w:rsidRPr="00D63060">
              <w:rPr>
                <w:rFonts w:ascii="Arial" w:hAnsi="Arial"/>
                <w:bCs/>
                <w:sz w:val="16"/>
                <w:szCs w:val="16"/>
                <w:lang w:eastAsia="zh-CN"/>
              </w:rPr>
              <w:t>CIMO-16, §4.29, 4.33, 7(12).6</w:t>
            </w:r>
          </w:p>
          <w:p w14:paraId="4801A246" w14:textId="1431EA6E" w:rsidR="00FB664C" w:rsidRPr="00D63060" w:rsidRDefault="00FB664C" w:rsidP="00414A15">
            <w:pPr>
              <w:widowControl w:val="0"/>
              <w:tabs>
                <w:tab w:val="left" w:pos="851"/>
              </w:tabs>
              <w:spacing w:before="60" w:line="276" w:lineRule="auto"/>
              <w:rPr>
                <w:rFonts w:ascii="Arial" w:hAnsi="Arial"/>
                <w:bCs/>
                <w:sz w:val="16"/>
                <w:szCs w:val="16"/>
                <w:lang w:eastAsia="zh-CN"/>
              </w:rPr>
            </w:pPr>
            <w:r w:rsidRPr="00D63060">
              <w:rPr>
                <w:rFonts w:ascii="Arial" w:hAnsi="Arial"/>
                <w:bCs/>
                <w:sz w:val="16"/>
                <w:szCs w:val="16"/>
                <w:lang w:eastAsia="zh-CN"/>
              </w:rPr>
              <w:t>Use CIMO-approved shortlist as the basis</w:t>
            </w:r>
          </w:p>
          <w:p w14:paraId="01BB31A6" w14:textId="77777777" w:rsidR="00FB664C" w:rsidRPr="00D63060" w:rsidRDefault="00FB664C" w:rsidP="00414A15">
            <w:pPr>
              <w:widowControl w:val="0"/>
              <w:tabs>
                <w:tab w:val="left" w:pos="851"/>
              </w:tabs>
              <w:spacing w:before="60" w:line="276" w:lineRule="auto"/>
              <w:jc w:val="left"/>
              <w:rPr>
                <w:rFonts w:ascii="Arial" w:hAnsi="Arial"/>
                <w:bCs/>
                <w:color w:val="0070C0"/>
                <w:sz w:val="16"/>
                <w:szCs w:val="16"/>
                <w:lang w:eastAsia="zh-CN"/>
              </w:rPr>
            </w:pPr>
            <w:r w:rsidRPr="00D63060">
              <w:rPr>
                <w:rFonts w:ascii="Arial" w:hAnsi="Arial"/>
                <w:bCs/>
                <w:color w:val="0070C0"/>
                <w:sz w:val="16"/>
                <w:szCs w:val="16"/>
                <w:lang w:eastAsia="zh-CN"/>
              </w:rPr>
              <w:t>ET conducted a survey (still in progress):</w:t>
            </w:r>
          </w:p>
          <w:p w14:paraId="056C5518" w14:textId="77777777" w:rsidR="00FB664C" w:rsidRPr="00D63060" w:rsidRDefault="00FB664C" w:rsidP="00414A15">
            <w:pPr>
              <w:widowControl w:val="0"/>
              <w:tabs>
                <w:tab w:val="left" w:pos="851"/>
              </w:tabs>
              <w:spacing w:before="60" w:line="276" w:lineRule="auto"/>
              <w:jc w:val="left"/>
              <w:rPr>
                <w:rFonts w:ascii="Arial" w:hAnsi="Arial"/>
                <w:bCs/>
                <w:color w:val="0070C0"/>
                <w:sz w:val="16"/>
                <w:szCs w:val="16"/>
                <w:lang w:eastAsia="zh-CN"/>
              </w:rPr>
            </w:pPr>
            <w:r w:rsidRPr="00D63060">
              <w:rPr>
                <w:rFonts w:ascii="Arial" w:hAnsi="Arial"/>
                <w:bCs/>
                <w:color w:val="0070C0"/>
                <w:sz w:val="16"/>
                <w:szCs w:val="16"/>
                <w:lang w:eastAsia="zh-CN"/>
              </w:rPr>
              <w:t xml:space="preserve">An updated and commented potential future </w:t>
            </w:r>
            <w:proofErr w:type="spellStart"/>
            <w:r w:rsidRPr="00D63060">
              <w:rPr>
                <w:rFonts w:ascii="Arial" w:hAnsi="Arial"/>
                <w:bCs/>
                <w:color w:val="0070C0"/>
                <w:sz w:val="16"/>
                <w:szCs w:val="16"/>
                <w:lang w:eastAsia="zh-CN"/>
              </w:rPr>
              <w:t>intercomparisons</w:t>
            </w:r>
            <w:proofErr w:type="spellEnd"/>
            <w:r w:rsidRPr="00D63060">
              <w:rPr>
                <w:rFonts w:ascii="Arial" w:hAnsi="Arial"/>
                <w:bCs/>
                <w:color w:val="0070C0"/>
                <w:sz w:val="16"/>
                <w:szCs w:val="16"/>
                <w:lang w:eastAsia="zh-CN"/>
              </w:rPr>
              <w:t xml:space="preserve"> list has been drafted and proposed to CIMO-MG-15 for revision, approval and recommendation to CIMO-17.</w:t>
            </w:r>
          </w:p>
          <w:p w14:paraId="05AFC1F6" w14:textId="0823A37B" w:rsidR="00FB664C" w:rsidRPr="00D63060" w:rsidRDefault="00FB664C" w:rsidP="00414A15">
            <w:pPr>
              <w:widowControl w:val="0"/>
              <w:tabs>
                <w:tab w:val="left" w:pos="851"/>
              </w:tabs>
              <w:spacing w:before="60" w:line="276" w:lineRule="auto"/>
              <w:jc w:val="left"/>
              <w:rPr>
                <w:rFonts w:ascii="Arial" w:hAnsi="Arial"/>
                <w:bCs/>
                <w:color w:val="0070C0"/>
                <w:sz w:val="16"/>
                <w:szCs w:val="16"/>
                <w:lang w:eastAsia="zh-CN"/>
              </w:rPr>
            </w:pPr>
            <w:r w:rsidRPr="00D63060">
              <w:rPr>
                <w:rFonts w:ascii="Arial" w:hAnsi="Arial"/>
                <w:bCs/>
                <w:color w:val="0070C0"/>
                <w:sz w:val="16"/>
                <w:szCs w:val="16"/>
                <w:lang w:eastAsia="zh-CN"/>
              </w:rPr>
              <w:t>In June 2018, small changes may be provided after survey completion.</w:t>
            </w:r>
          </w:p>
        </w:tc>
      </w:tr>
      <w:tr w:rsidR="00FB664C" w:rsidRPr="00D63060" w14:paraId="2C0219B3" w14:textId="77777777" w:rsidTr="00533A14">
        <w:trPr>
          <w:cantSplit/>
          <w:jc w:val="center"/>
        </w:trPr>
        <w:tc>
          <w:tcPr>
            <w:tcW w:w="644" w:type="dxa"/>
            <w:vAlign w:val="center"/>
            <w:hideMark/>
          </w:tcPr>
          <w:p w14:paraId="0C65179A" w14:textId="77777777" w:rsidR="00FB664C" w:rsidRPr="00D63060" w:rsidRDefault="00FB664C" w:rsidP="009F21D7">
            <w:pPr>
              <w:widowControl w:val="0"/>
              <w:tabs>
                <w:tab w:val="left" w:pos="851"/>
              </w:tabs>
              <w:spacing w:line="276" w:lineRule="auto"/>
              <w:rPr>
                <w:rFonts w:ascii="Arial" w:hAnsi="Arial"/>
                <w:sz w:val="16"/>
                <w:szCs w:val="16"/>
                <w:lang w:eastAsia="zh-CN"/>
              </w:rPr>
            </w:pPr>
            <w:r w:rsidRPr="00D63060">
              <w:rPr>
                <w:rFonts w:ascii="Arial" w:hAnsi="Arial"/>
                <w:bCs/>
                <w:sz w:val="16"/>
                <w:szCs w:val="16"/>
                <w:lang w:eastAsia="zh-CN"/>
              </w:rPr>
              <w:t>5.</w:t>
            </w:r>
          </w:p>
        </w:tc>
        <w:tc>
          <w:tcPr>
            <w:tcW w:w="2470" w:type="dxa"/>
            <w:vAlign w:val="center"/>
          </w:tcPr>
          <w:p w14:paraId="1D471A42" w14:textId="77777777" w:rsidR="00FB664C" w:rsidRPr="00D63060" w:rsidRDefault="00FB664C" w:rsidP="009F21D7">
            <w:pPr>
              <w:widowControl w:val="0"/>
              <w:tabs>
                <w:tab w:val="left" w:pos="851"/>
              </w:tabs>
              <w:spacing w:line="276" w:lineRule="auto"/>
              <w:rPr>
                <w:rFonts w:ascii="Arial" w:hAnsi="Arial"/>
                <w:b/>
                <w:bCs/>
                <w:sz w:val="16"/>
                <w:szCs w:val="16"/>
                <w:lang w:eastAsia="zh-CN"/>
              </w:rPr>
            </w:pPr>
            <w:r w:rsidRPr="00D63060">
              <w:rPr>
                <w:rFonts w:ascii="Arial" w:hAnsi="Arial"/>
                <w:b/>
                <w:bCs/>
                <w:sz w:val="16"/>
                <w:szCs w:val="16"/>
                <w:lang w:eastAsia="zh-CN"/>
              </w:rPr>
              <w:t xml:space="preserve">WMO </w:t>
            </w:r>
            <w:r w:rsidRPr="00D63060">
              <w:rPr>
                <w:rFonts w:ascii="Arial" w:hAnsi="Arial"/>
                <w:b/>
                <w:bCs/>
                <w:sz w:val="16"/>
                <w:szCs w:val="16"/>
                <w:lang w:eastAsia="zh-CN"/>
              </w:rPr>
              <w:br/>
              <w:t xml:space="preserve">Radiation </w:t>
            </w:r>
            <w:proofErr w:type="spellStart"/>
            <w:r w:rsidRPr="00D63060">
              <w:rPr>
                <w:rFonts w:ascii="Arial" w:hAnsi="Arial"/>
                <w:b/>
                <w:bCs/>
                <w:sz w:val="16"/>
                <w:szCs w:val="16"/>
                <w:lang w:eastAsia="zh-CN"/>
              </w:rPr>
              <w:t>Intercomparisons</w:t>
            </w:r>
            <w:proofErr w:type="spellEnd"/>
            <w:r w:rsidRPr="00D63060">
              <w:rPr>
                <w:rFonts w:ascii="Arial" w:hAnsi="Arial"/>
                <w:b/>
                <w:bCs/>
                <w:sz w:val="16"/>
                <w:szCs w:val="16"/>
                <w:lang w:eastAsia="zh-CN"/>
              </w:rPr>
              <w:t xml:space="preserve"> </w:t>
            </w:r>
          </w:p>
          <w:p w14:paraId="4BC70901" w14:textId="77777777" w:rsidR="00FB664C" w:rsidRPr="00D63060" w:rsidRDefault="00FB664C" w:rsidP="009F21D7">
            <w:pPr>
              <w:widowControl w:val="0"/>
              <w:tabs>
                <w:tab w:val="left" w:pos="851"/>
              </w:tabs>
              <w:spacing w:line="276" w:lineRule="auto"/>
              <w:rPr>
                <w:rFonts w:ascii="Arial" w:hAnsi="Arial"/>
                <w:b/>
                <w:bCs/>
                <w:sz w:val="16"/>
                <w:szCs w:val="16"/>
                <w:lang w:eastAsia="zh-CN"/>
              </w:rPr>
            </w:pPr>
          </w:p>
        </w:tc>
        <w:tc>
          <w:tcPr>
            <w:tcW w:w="1566" w:type="dxa"/>
          </w:tcPr>
          <w:p w14:paraId="2DB13997" w14:textId="77777777" w:rsidR="00FB664C" w:rsidRPr="00D63060" w:rsidRDefault="00FB664C" w:rsidP="009F21D7">
            <w:pPr>
              <w:widowControl w:val="0"/>
              <w:tabs>
                <w:tab w:val="left" w:pos="851"/>
              </w:tabs>
              <w:spacing w:line="276" w:lineRule="auto"/>
              <w:ind w:left="-8" w:firstLine="8"/>
              <w:rPr>
                <w:rFonts w:ascii="Arial" w:hAnsi="Arial"/>
                <w:b/>
                <w:sz w:val="16"/>
                <w:szCs w:val="16"/>
                <w:lang w:eastAsia="zh-CN"/>
              </w:rPr>
            </w:pPr>
            <w:r w:rsidRPr="00D63060">
              <w:rPr>
                <w:rFonts w:ascii="Arial" w:hAnsi="Arial"/>
                <w:b/>
                <w:bCs/>
                <w:sz w:val="16"/>
                <w:szCs w:val="16"/>
                <w:lang w:eastAsia="zh-CN"/>
              </w:rPr>
              <w:t xml:space="preserve">W. </w:t>
            </w:r>
            <w:proofErr w:type="spellStart"/>
            <w:r w:rsidRPr="00D63060">
              <w:rPr>
                <w:rFonts w:ascii="Arial" w:hAnsi="Arial"/>
                <w:b/>
                <w:bCs/>
                <w:sz w:val="16"/>
                <w:szCs w:val="16"/>
                <w:lang w:eastAsia="zh-CN"/>
              </w:rPr>
              <w:t>Finsterle</w:t>
            </w:r>
            <w:proofErr w:type="spellEnd"/>
          </w:p>
          <w:p w14:paraId="02FB219D" w14:textId="77777777" w:rsidR="00FB664C" w:rsidRPr="00D63060" w:rsidRDefault="00FB664C" w:rsidP="009F21D7">
            <w:pPr>
              <w:spacing w:before="240" w:line="276" w:lineRule="auto"/>
              <w:rPr>
                <w:rFonts w:ascii="Arial" w:hAnsi="Arial"/>
                <w:bCs/>
                <w:sz w:val="16"/>
                <w:szCs w:val="16"/>
                <w:lang w:eastAsia="zh-CN"/>
              </w:rPr>
            </w:pPr>
          </w:p>
          <w:p w14:paraId="774529A5" w14:textId="77777777" w:rsidR="00FB664C" w:rsidRPr="00D63060" w:rsidRDefault="00FB664C" w:rsidP="009F21D7">
            <w:pPr>
              <w:spacing w:before="240" w:line="276" w:lineRule="auto"/>
              <w:rPr>
                <w:rFonts w:ascii="Arial" w:hAnsi="Arial"/>
                <w:bCs/>
                <w:sz w:val="16"/>
                <w:szCs w:val="16"/>
                <w:lang w:eastAsia="zh-CN"/>
              </w:rPr>
            </w:pPr>
          </w:p>
          <w:p w14:paraId="335BA631" w14:textId="77777777" w:rsidR="00FB664C" w:rsidRPr="00D63060" w:rsidRDefault="00FB664C" w:rsidP="009F21D7">
            <w:pPr>
              <w:spacing w:before="240" w:line="276" w:lineRule="auto"/>
              <w:rPr>
                <w:rFonts w:ascii="Arial" w:hAnsi="Arial"/>
                <w:bCs/>
                <w:sz w:val="16"/>
                <w:szCs w:val="16"/>
                <w:lang w:eastAsia="zh-CN"/>
              </w:rPr>
            </w:pPr>
          </w:p>
          <w:p w14:paraId="5E036AF5" w14:textId="77777777" w:rsidR="00FB664C" w:rsidRPr="00D63060" w:rsidRDefault="00FB664C" w:rsidP="009F21D7">
            <w:pPr>
              <w:spacing w:before="240" w:line="276" w:lineRule="auto"/>
              <w:rPr>
                <w:rFonts w:ascii="Arial" w:hAnsi="Arial"/>
                <w:bCs/>
                <w:sz w:val="16"/>
                <w:szCs w:val="16"/>
                <w:lang w:eastAsia="zh-CN"/>
              </w:rPr>
            </w:pPr>
          </w:p>
        </w:tc>
        <w:tc>
          <w:tcPr>
            <w:tcW w:w="3600" w:type="dxa"/>
            <w:hideMark/>
          </w:tcPr>
          <w:p w14:paraId="442B2BF2" w14:textId="77777777" w:rsidR="00FB664C" w:rsidRPr="00D63060" w:rsidRDefault="00FB664C" w:rsidP="00F1074A">
            <w:pPr>
              <w:numPr>
                <w:ilvl w:val="0"/>
                <w:numId w:val="18"/>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 xml:space="preserve">Monitor progress of International </w:t>
            </w:r>
            <w:proofErr w:type="spellStart"/>
            <w:r w:rsidRPr="00D63060">
              <w:rPr>
                <w:rFonts w:ascii="Arial" w:eastAsia="SimSun" w:hAnsi="Arial"/>
                <w:bCs/>
                <w:sz w:val="16"/>
                <w:szCs w:val="16"/>
                <w:lang w:eastAsia="zh-CN"/>
              </w:rPr>
              <w:t>Pyrheliometer</w:t>
            </w:r>
            <w:proofErr w:type="spellEnd"/>
            <w:r w:rsidRPr="00D63060">
              <w:rPr>
                <w:rFonts w:ascii="Arial" w:eastAsia="SimSun" w:hAnsi="Arial"/>
                <w:bCs/>
                <w:sz w:val="16"/>
                <w:szCs w:val="16"/>
                <w:lang w:eastAsia="zh-CN"/>
              </w:rPr>
              <w:t xml:space="preserve"> Comparison XII (28 Sept.  – 16 Oct. 2015)</w:t>
            </w:r>
          </w:p>
          <w:p w14:paraId="4741AED1" w14:textId="77777777" w:rsidR="00FB664C" w:rsidRPr="00D63060" w:rsidRDefault="00FB664C" w:rsidP="00F1074A">
            <w:pPr>
              <w:numPr>
                <w:ilvl w:val="0"/>
                <w:numId w:val="18"/>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 xml:space="preserve">Monitor progress of International </w:t>
            </w:r>
            <w:proofErr w:type="spellStart"/>
            <w:r w:rsidRPr="00D63060">
              <w:rPr>
                <w:rFonts w:ascii="Arial" w:eastAsia="SimSun" w:hAnsi="Arial"/>
                <w:bCs/>
                <w:sz w:val="16"/>
                <w:szCs w:val="16"/>
                <w:lang w:eastAsia="zh-CN"/>
              </w:rPr>
              <w:t>International</w:t>
            </w:r>
            <w:proofErr w:type="spellEnd"/>
            <w:r w:rsidRPr="00D63060">
              <w:rPr>
                <w:rFonts w:ascii="Arial" w:eastAsia="SimSun" w:hAnsi="Arial"/>
                <w:bCs/>
                <w:sz w:val="16"/>
                <w:szCs w:val="16"/>
                <w:lang w:eastAsia="zh-CN"/>
              </w:rPr>
              <w:t xml:space="preserve"> </w:t>
            </w:r>
            <w:proofErr w:type="spellStart"/>
            <w:r w:rsidRPr="00D63060">
              <w:rPr>
                <w:rFonts w:ascii="Arial" w:eastAsia="SimSun" w:hAnsi="Arial"/>
                <w:bCs/>
                <w:sz w:val="16"/>
                <w:szCs w:val="16"/>
                <w:lang w:eastAsia="zh-CN"/>
              </w:rPr>
              <w:t>Pyrgeometer</w:t>
            </w:r>
            <w:proofErr w:type="spellEnd"/>
            <w:r w:rsidRPr="00D63060">
              <w:rPr>
                <w:rFonts w:ascii="Arial" w:eastAsia="SimSun" w:hAnsi="Arial"/>
                <w:bCs/>
                <w:sz w:val="16"/>
                <w:szCs w:val="16"/>
                <w:lang w:eastAsia="zh-CN"/>
              </w:rPr>
              <w:t xml:space="preserve"> Comparison II (in tandem with IPC XII)</w:t>
            </w:r>
          </w:p>
          <w:p w14:paraId="3DDC61D7" w14:textId="77777777" w:rsidR="00FB664C" w:rsidRPr="00D63060" w:rsidRDefault="00FB664C" w:rsidP="00F1074A">
            <w:pPr>
              <w:numPr>
                <w:ilvl w:val="0"/>
                <w:numId w:val="18"/>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 xml:space="preserve">Ensure that final reports of </w:t>
            </w:r>
            <w:proofErr w:type="spellStart"/>
            <w:r w:rsidRPr="00D63060">
              <w:rPr>
                <w:rFonts w:ascii="Arial" w:eastAsia="SimSun" w:hAnsi="Arial"/>
                <w:bCs/>
                <w:sz w:val="16"/>
                <w:szCs w:val="16"/>
                <w:lang w:eastAsia="zh-CN"/>
              </w:rPr>
              <w:t>intercomparisons</w:t>
            </w:r>
            <w:proofErr w:type="spellEnd"/>
            <w:r w:rsidRPr="00D63060">
              <w:rPr>
                <w:rFonts w:ascii="Arial" w:eastAsia="SimSun" w:hAnsi="Arial"/>
                <w:bCs/>
                <w:sz w:val="16"/>
                <w:szCs w:val="16"/>
                <w:lang w:eastAsia="zh-CN"/>
              </w:rPr>
              <w:t xml:space="preserve"> are published as an IOM report</w:t>
            </w:r>
          </w:p>
          <w:p w14:paraId="4AA24DBF" w14:textId="77777777" w:rsidR="00FB664C" w:rsidRPr="00D63060" w:rsidRDefault="00FB664C" w:rsidP="00F1074A">
            <w:pPr>
              <w:numPr>
                <w:ilvl w:val="0"/>
                <w:numId w:val="18"/>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 xml:space="preserve">Liaise with Regional Radiation Centres on plans for reg. rad. </w:t>
            </w:r>
            <w:proofErr w:type="spellStart"/>
            <w:r w:rsidRPr="00D63060">
              <w:rPr>
                <w:rFonts w:ascii="Arial" w:eastAsia="SimSun" w:hAnsi="Arial"/>
                <w:bCs/>
                <w:sz w:val="16"/>
                <w:szCs w:val="16"/>
                <w:lang w:eastAsia="zh-CN"/>
              </w:rPr>
              <w:t>interc</w:t>
            </w:r>
            <w:proofErr w:type="spellEnd"/>
            <w:r w:rsidRPr="00D63060">
              <w:rPr>
                <w:rFonts w:ascii="Arial" w:eastAsia="SimSun" w:hAnsi="Arial"/>
                <w:bCs/>
                <w:sz w:val="16"/>
                <w:szCs w:val="16"/>
                <w:lang w:eastAsia="zh-CN"/>
              </w:rPr>
              <w:t>.</w:t>
            </w:r>
          </w:p>
          <w:p w14:paraId="4F8D6DA8" w14:textId="77777777" w:rsidR="00FB664C" w:rsidRPr="00D63060" w:rsidRDefault="00FB664C" w:rsidP="009F21D7">
            <w:pPr>
              <w:spacing w:line="276" w:lineRule="auto"/>
              <w:ind w:left="295"/>
              <w:contextualSpacing/>
              <w:rPr>
                <w:rFonts w:ascii="Arial" w:eastAsia="SimSun" w:hAnsi="Arial"/>
                <w:sz w:val="16"/>
                <w:szCs w:val="16"/>
                <w:lang w:eastAsia="zh-CN"/>
              </w:rPr>
            </w:pPr>
            <w:r w:rsidRPr="00D63060">
              <w:rPr>
                <w:rFonts w:ascii="Arial" w:eastAsia="SimSun" w:hAnsi="Arial"/>
                <w:bCs/>
                <w:sz w:val="16"/>
                <w:szCs w:val="16"/>
                <w:lang w:eastAsia="zh-CN"/>
              </w:rPr>
              <w:t xml:space="preserve"> </w:t>
            </w:r>
          </w:p>
        </w:tc>
        <w:tc>
          <w:tcPr>
            <w:tcW w:w="2708" w:type="dxa"/>
          </w:tcPr>
          <w:p w14:paraId="7FB494A1" w14:textId="77777777" w:rsidR="00FB664C" w:rsidRPr="00D63060" w:rsidRDefault="00FB664C" w:rsidP="00F1074A">
            <w:pPr>
              <w:numPr>
                <w:ilvl w:val="0"/>
                <w:numId w:val="19"/>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Report to  OPAG Chairs</w:t>
            </w:r>
          </w:p>
          <w:p w14:paraId="4DB6D315" w14:textId="77777777" w:rsidR="00FB664C" w:rsidRPr="00D63060" w:rsidRDefault="00FB664C" w:rsidP="009F21D7">
            <w:pPr>
              <w:spacing w:line="276" w:lineRule="auto"/>
              <w:ind w:left="295"/>
              <w:contextualSpacing/>
              <w:rPr>
                <w:rFonts w:ascii="Arial" w:eastAsia="SimSun" w:hAnsi="Arial"/>
                <w:sz w:val="16"/>
                <w:szCs w:val="16"/>
                <w:lang w:eastAsia="zh-CN"/>
              </w:rPr>
            </w:pPr>
          </w:p>
          <w:p w14:paraId="79CCAA5C" w14:textId="77777777" w:rsidR="00FB664C" w:rsidRPr="00D63060" w:rsidRDefault="00FB664C" w:rsidP="009F21D7">
            <w:pPr>
              <w:spacing w:line="276" w:lineRule="auto"/>
              <w:ind w:left="295"/>
              <w:contextualSpacing/>
              <w:rPr>
                <w:rFonts w:ascii="Arial" w:eastAsia="SimSun" w:hAnsi="Arial"/>
                <w:sz w:val="16"/>
                <w:szCs w:val="16"/>
                <w:lang w:eastAsia="zh-CN"/>
              </w:rPr>
            </w:pPr>
          </w:p>
          <w:p w14:paraId="3BB0948B" w14:textId="77777777" w:rsidR="00FB664C" w:rsidRPr="00D63060" w:rsidRDefault="00FB664C" w:rsidP="00F1074A">
            <w:pPr>
              <w:numPr>
                <w:ilvl w:val="0"/>
                <w:numId w:val="19"/>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Report to OPAG Chairs</w:t>
            </w:r>
          </w:p>
          <w:p w14:paraId="003F5B90" w14:textId="77777777" w:rsidR="00FB664C" w:rsidRPr="00D63060" w:rsidRDefault="00FB664C" w:rsidP="009F21D7">
            <w:pPr>
              <w:spacing w:line="276" w:lineRule="auto"/>
              <w:ind w:left="295"/>
              <w:contextualSpacing/>
              <w:rPr>
                <w:rFonts w:ascii="Arial" w:eastAsia="SimSun" w:hAnsi="Arial"/>
                <w:sz w:val="16"/>
                <w:szCs w:val="16"/>
                <w:lang w:eastAsia="zh-CN"/>
              </w:rPr>
            </w:pPr>
          </w:p>
          <w:p w14:paraId="19A8463B" w14:textId="77777777" w:rsidR="00FB664C" w:rsidRPr="00D63060" w:rsidRDefault="00FB664C" w:rsidP="009F21D7">
            <w:pPr>
              <w:spacing w:line="276" w:lineRule="auto"/>
              <w:ind w:left="295"/>
              <w:contextualSpacing/>
              <w:rPr>
                <w:rFonts w:ascii="Arial" w:eastAsia="SimSun" w:hAnsi="Arial"/>
                <w:sz w:val="16"/>
                <w:szCs w:val="16"/>
                <w:lang w:eastAsia="zh-CN"/>
              </w:rPr>
            </w:pPr>
          </w:p>
          <w:p w14:paraId="679B11A3" w14:textId="77777777" w:rsidR="00FB664C" w:rsidRPr="00D63060" w:rsidRDefault="00FB664C" w:rsidP="009F21D7">
            <w:pPr>
              <w:spacing w:line="276" w:lineRule="auto"/>
              <w:ind w:left="295"/>
              <w:contextualSpacing/>
              <w:rPr>
                <w:rFonts w:ascii="Arial" w:eastAsia="SimSun" w:hAnsi="Arial"/>
                <w:sz w:val="16"/>
                <w:szCs w:val="16"/>
                <w:lang w:eastAsia="zh-CN"/>
              </w:rPr>
            </w:pPr>
          </w:p>
          <w:p w14:paraId="43007802" w14:textId="77777777" w:rsidR="00FB664C" w:rsidRPr="00D63060" w:rsidRDefault="00FB664C" w:rsidP="00F1074A">
            <w:pPr>
              <w:numPr>
                <w:ilvl w:val="0"/>
                <w:numId w:val="19"/>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IOM Report</w:t>
            </w:r>
          </w:p>
          <w:p w14:paraId="0408AFF5" w14:textId="77777777" w:rsidR="00FB664C" w:rsidRPr="00D63060" w:rsidRDefault="00FB664C" w:rsidP="009F21D7">
            <w:pPr>
              <w:spacing w:line="276" w:lineRule="auto"/>
              <w:ind w:left="295"/>
              <w:contextualSpacing/>
              <w:rPr>
                <w:rFonts w:ascii="Arial" w:eastAsia="SimSun" w:hAnsi="Arial"/>
                <w:sz w:val="16"/>
                <w:szCs w:val="16"/>
                <w:lang w:eastAsia="zh-CN"/>
              </w:rPr>
            </w:pPr>
          </w:p>
          <w:p w14:paraId="5C530B91" w14:textId="77777777" w:rsidR="00FB664C" w:rsidRPr="00D63060" w:rsidRDefault="00FB664C" w:rsidP="009F21D7">
            <w:pPr>
              <w:spacing w:line="276" w:lineRule="auto"/>
              <w:ind w:left="295"/>
              <w:contextualSpacing/>
              <w:rPr>
                <w:rFonts w:ascii="Arial" w:eastAsia="SimSun" w:hAnsi="Arial"/>
                <w:sz w:val="16"/>
                <w:szCs w:val="16"/>
                <w:lang w:eastAsia="zh-CN"/>
              </w:rPr>
            </w:pPr>
          </w:p>
          <w:p w14:paraId="78EF910A" w14:textId="77777777" w:rsidR="00FB664C" w:rsidRPr="00D63060" w:rsidRDefault="00FB664C" w:rsidP="00F1074A">
            <w:pPr>
              <w:numPr>
                <w:ilvl w:val="0"/>
                <w:numId w:val="19"/>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Report to OPAG Chairs</w:t>
            </w:r>
          </w:p>
        </w:tc>
        <w:tc>
          <w:tcPr>
            <w:tcW w:w="1252" w:type="dxa"/>
          </w:tcPr>
          <w:p w14:paraId="199C24E5" w14:textId="77777777" w:rsidR="00FB664C" w:rsidRPr="00D63060" w:rsidRDefault="00FB664C" w:rsidP="00F1074A">
            <w:pPr>
              <w:widowControl w:val="0"/>
              <w:numPr>
                <w:ilvl w:val="0"/>
                <w:numId w:val="20"/>
              </w:numPr>
              <w:tabs>
                <w:tab w:val="num" w:pos="80"/>
              </w:tabs>
              <w:spacing w:line="276" w:lineRule="auto"/>
              <w:ind w:left="80" w:hanging="145"/>
              <w:contextualSpacing/>
              <w:rPr>
                <w:rFonts w:ascii="Arial" w:eastAsia="SimSun" w:hAnsi="Arial"/>
                <w:sz w:val="16"/>
                <w:szCs w:val="16"/>
                <w:lang w:eastAsia="zh-CN"/>
              </w:rPr>
            </w:pPr>
            <w:r w:rsidRPr="00D63060">
              <w:rPr>
                <w:rFonts w:ascii="Arial" w:eastAsia="SimSun" w:hAnsi="Arial"/>
                <w:sz w:val="16"/>
                <w:szCs w:val="16"/>
                <w:lang w:eastAsia="zh-CN"/>
              </w:rPr>
              <w:t>Q2 2016</w:t>
            </w:r>
          </w:p>
          <w:p w14:paraId="16402D33" w14:textId="77777777" w:rsidR="00FB664C" w:rsidRPr="00D63060" w:rsidRDefault="00FB664C" w:rsidP="009F21D7">
            <w:pPr>
              <w:widowControl w:val="0"/>
              <w:spacing w:line="276" w:lineRule="auto"/>
              <w:ind w:left="80"/>
              <w:contextualSpacing/>
              <w:rPr>
                <w:rFonts w:ascii="Arial" w:eastAsia="SimSun" w:hAnsi="Arial"/>
                <w:sz w:val="16"/>
                <w:szCs w:val="16"/>
                <w:lang w:eastAsia="zh-CN"/>
              </w:rPr>
            </w:pPr>
          </w:p>
          <w:p w14:paraId="3712C65C" w14:textId="77777777" w:rsidR="00FB664C" w:rsidRPr="00D63060" w:rsidRDefault="00FB664C" w:rsidP="00F1074A">
            <w:pPr>
              <w:numPr>
                <w:ilvl w:val="0"/>
                <w:numId w:val="20"/>
              </w:numPr>
              <w:spacing w:line="276" w:lineRule="auto"/>
              <w:ind w:left="140" w:hanging="205"/>
              <w:contextualSpacing/>
              <w:rPr>
                <w:rFonts w:ascii="Arial" w:eastAsia="SimSun" w:hAnsi="Arial"/>
                <w:sz w:val="16"/>
                <w:szCs w:val="16"/>
                <w:lang w:eastAsia="zh-CN"/>
              </w:rPr>
            </w:pPr>
            <w:r w:rsidRPr="00D63060">
              <w:rPr>
                <w:rFonts w:ascii="Arial" w:eastAsia="SimSun" w:hAnsi="Arial"/>
                <w:sz w:val="16"/>
                <w:szCs w:val="16"/>
                <w:lang w:eastAsia="zh-CN"/>
              </w:rPr>
              <w:t>Q2 2016</w:t>
            </w:r>
          </w:p>
          <w:p w14:paraId="6650802D" w14:textId="77777777" w:rsidR="00FB664C" w:rsidRPr="00D63060" w:rsidRDefault="00FB664C" w:rsidP="009F21D7">
            <w:pPr>
              <w:spacing w:line="276" w:lineRule="auto"/>
              <w:ind w:left="140"/>
              <w:contextualSpacing/>
              <w:rPr>
                <w:rFonts w:ascii="Arial" w:eastAsia="SimSun" w:hAnsi="Arial"/>
                <w:sz w:val="16"/>
                <w:szCs w:val="16"/>
                <w:lang w:eastAsia="zh-CN"/>
              </w:rPr>
            </w:pPr>
          </w:p>
          <w:p w14:paraId="39522680" w14:textId="77777777" w:rsidR="00FB664C" w:rsidRPr="00D63060" w:rsidRDefault="00FB664C" w:rsidP="009F21D7">
            <w:pPr>
              <w:spacing w:line="276" w:lineRule="auto"/>
              <w:ind w:left="140"/>
              <w:contextualSpacing/>
              <w:rPr>
                <w:rFonts w:ascii="Arial" w:eastAsia="SimSun" w:hAnsi="Arial"/>
                <w:sz w:val="16"/>
                <w:szCs w:val="16"/>
                <w:lang w:eastAsia="zh-CN"/>
              </w:rPr>
            </w:pPr>
          </w:p>
          <w:p w14:paraId="1F9BC269" w14:textId="77777777" w:rsidR="00FB664C" w:rsidRPr="00D63060" w:rsidRDefault="00FB664C" w:rsidP="009F21D7">
            <w:pPr>
              <w:spacing w:line="276" w:lineRule="auto"/>
              <w:rPr>
                <w:rFonts w:ascii="Arial" w:eastAsia="SimSun" w:hAnsi="Arial"/>
                <w:sz w:val="16"/>
                <w:szCs w:val="16"/>
                <w:lang w:eastAsia="zh-CN"/>
              </w:rPr>
            </w:pPr>
          </w:p>
          <w:p w14:paraId="357DFBAE" w14:textId="77777777" w:rsidR="00FB664C" w:rsidRPr="00D63060" w:rsidRDefault="00FB664C" w:rsidP="00F1074A">
            <w:pPr>
              <w:numPr>
                <w:ilvl w:val="0"/>
                <w:numId w:val="20"/>
              </w:numPr>
              <w:spacing w:line="276" w:lineRule="auto"/>
              <w:ind w:left="140" w:hanging="205"/>
              <w:contextualSpacing/>
              <w:rPr>
                <w:rFonts w:ascii="Arial" w:eastAsia="SimSun" w:hAnsi="Arial"/>
                <w:sz w:val="16"/>
                <w:szCs w:val="16"/>
                <w:lang w:eastAsia="zh-CN"/>
              </w:rPr>
            </w:pPr>
            <w:r w:rsidRPr="00D63060">
              <w:rPr>
                <w:rFonts w:ascii="Arial" w:eastAsia="SimSun" w:hAnsi="Arial"/>
                <w:sz w:val="16"/>
                <w:szCs w:val="16"/>
                <w:lang w:eastAsia="zh-CN"/>
              </w:rPr>
              <w:t>Q2 2016</w:t>
            </w:r>
          </w:p>
          <w:p w14:paraId="3D2D0B44" w14:textId="77777777" w:rsidR="00FB664C" w:rsidRPr="00D63060" w:rsidRDefault="00FB664C" w:rsidP="009F21D7">
            <w:pPr>
              <w:spacing w:line="276" w:lineRule="auto"/>
              <w:ind w:left="140"/>
              <w:contextualSpacing/>
              <w:rPr>
                <w:rFonts w:ascii="Arial" w:eastAsia="SimSun" w:hAnsi="Arial"/>
                <w:sz w:val="16"/>
                <w:szCs w:val="16"/>
                <w:lang w:eastAsia="zh-CN"/>
              </w:rPr>
            </w:pPr>
          </w:p>
          <w:p w14:paraId="04160D5E" w14:textId="77777777" w:rsidR="00FB664C" w:rsidRPr="00D63060" w:rsidRDefault="00FB664C" w:rsidP="009F21D7">
            <w:pPr>
              <w:spacing w:line="276" w:lineRule="auto"/>
              <w:rPr>
                <w:rFonts w:ascii="Arial" w:eastAsia="SimSun" w:hAnsi="Arial"/>
                <w:sz w:val="16"/>
                <w:szCs w:val="16"/>
                <w:lang w:eastAsia="zh-CN"/>
              </w:rPr>
            </w:pPr>
          </w:p>
          <w:p w14:paraId="5D0B8492" w14:textId="77777777" w:rsidR="00FB664C" w:rsidRPr="00D63060" w:rsidRDefault="00FB664C" w:rsidP="00F1074A">
            <w:pPr>
              <w:numPr>
                <w:ilvl w:val="0"/>
                <w:numId w:val="20"/>
              </w:numPr>
              <w:spacing w:line="276" w:lineRule="auto"/>
              <w:ind w:left="140" w:hanging="205"/>
              <w:contextualSpacing/>
              <w:rPr>
                <w:rFonts w:ascii="Arial" w:eastAsia="SimSun" w:hAnsi="Arial"/>
                <w:sz w:val="16"/>
                <w:szCs w:val="16"/>
                <w:lang w:eastAsia="zh-CN"/>
              </w:rPr>
            </w:pPr>
            <w:r w:rsidRPr="00D63060">
              <w:rPr>
                <w:rFonts w:ascii="Arial" w:eastAsia="SimSun" w:hAnsi="Arial"/>
                <w:sz w:val="16"/>
                <w:szCs w:val="16"/>
                <w:lang w:eastAsia="zh-CN"/>
              </w:rPr>
              <w:t>Q2 2016</w:t>
            </w:r>
          </w:p>
        </w:tc>
        <w:tc>
          <w:tcPr>
            <w:tcW w:w="900" w:type="dxa"/>
            <w:hideMark/>
          </w:tcPr>
          <w:p w14:paraId="1DE9C270"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1.</w:t>
            </w:r>
            <w:r w:rsidRPr="00D63060">
              <w:rPr>
                <w:rFonts w:ascii="Arial" w:hAnsi="Arial"/>
                <w:color w:val="FF0000"/>
                <w:sz w:val="16"/>
                <w:szCs w:val="16"/>
                <w:lang w:eastAsia="zh-CN"/>
              </w:rPr>
              <w:t xml:space="preserve"> </w:t>
            </w:r>
            <w:r w:rsidRPr="00D63060">
              <w:rPr>
                <w:rFonts w:ascii="Arial" w:hAnsi="Arial"/>
                <w:color w:val="0070C0"/>
                <w:sz w:val="16"/>
                <w:szCs w:val="16"/>
                <w:lang w:eastAsia="zh-CN"/>
              </w:rPr>
              <w:t>100%</w:t>
            </w:r>
          </w:p>
          <w:p w14:paraId="2BD4FDA8"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2. 100%</w:t>
            </w:r>
          </w:p>
          <w:p w14:paraId="2513EE00"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3. 100%</w:t>
            </w:r>
          </w:p>
          <w:p w14:paraId="089E32EC"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4. 90%</w:t>
            </w:r>
          </w:p>
        </w:tc>
        <w:tc>
          <w:tcPr>
            <w:tcW w:w="2340" w:type="dxa"/>
          </w:tcPr>
          <w:p w14:paraId="79504DE2" w14:textId="13C71152" w:rsidR="00FB664C" w:rsidRPr="00D63060" w:rsidRDefault="00FB664C" w:rsidP="00414A15">
            <w:pPr>
              <w:widowControl w:val="0"/>
              <w:tabs>
                <w:tab w:val="left" w:pos="851"/>
              </w:tabs>
              <w:spacing w:before="60" w:line="276" w:lineRule="auto"/>
              <w:rPr>
                <w:rFonts w:ascii="Arial" w:hAnsi="Arial"/>
                <w:sz w:val="16"/>
                <w:szCs w:val="16"/>
                <w:lang w:eastAsia="zh-CN"/>
              </w:rPr>
            </w:pPr>
            <w:r w:rsidRPr="00D63060">
              <w:rPr>
                <w:rFonts w:ascii="Arial" w:hAnsi="Arial"/>
                <w:bCs/>
                <w:sz w:val="16"/>
                <w:szCs w:val="16"/>
                <w:lang w:eastAsia="zh-CN"/>
              </w:rPr>
              <w:t>CIMO-16 §4.11, 4.23-25, 4.29,4.31</w:t>
            </w:r>
          </w:p>
          <w:p w14:paraId="6B8E41F1" w14:textId="59FB2BAA" w:rsidR="00FB664C" w:rsidRPr="00EA1938" w:rsidRDefault="00FB664C" w:rsidP="00414A15">
            <w:pPr>
              <w:widowControl w:val="0"/>
              <w:tabs>
                <w:tab w:val="left" w:pos="851"/>
              </w:tabs>
              <w:spacing w:before="60" w:line="276" w:lineRule="auto"/>
              <w:rPr>
                <w:rFonts w:ascii="Arial" w:hAnsi="Arial"/>
                <w:color w:val="0070C0"/>
                <w:sz w:val="16"/>
                <w:szCs w:val="16"/>
                <w:lang w:val="fr-FR" w:eastAsia="zh-CN"/>
              </w:rPr>
            </w:pPr>
            <w:r w:rsidRPr="00EA1938">
              <w:rPr>
                <w:rFonts w:ascii="Arial" w:hAnsi="Arial"/>
                <w:color w:val="0070C0"/>
                <w:sz w:val="16"/>
                <w:szCs w:val="16"/>
                <w:lang w:val="fr-FR" w:eastAsia="zh-CN"/>
              </w:rPr>
              <w:t>IPC-XII, publication IOM n. 124</w:t>
            </w:r>
          </w:p>
          <w:p w14:paraId="3A1D9C8E" w14:textId="56F0343B" w:rsidR="00FB664C" w:rsidRPr="00D63060" w:rsidRDefault="00FB664C" w:rsidP="00414A15">
            <w:pPr>
              <w:widowControl w:val="0"/>
              <w:tabs>
                <w:tab w:val="left" w:pos="851"/>
              </w:tabs>
              <w:spacing w:before="60" w:line="276" w:lineRule="auto"/>
              <w:rPr>
                <w:rFonts w:ascii="Arial" w:hAnsi="Arial"/>
                <w:color w:val="0070C0"/>
                <w:sz w:val="16"/>
                <w:szCs w:val="16"/>
                <w:lang w:eastAsia="zh-CN"/>
              </w:rPr>
            </w:pPr>
            <w:r w:rsidRPr="00D63060">
              <w:rPr>
                <w:rFonts w:ascii="Arial" w:hAnsi="Arial"/>
                <w:color w:val="0070C0"/>
                <w:sz w:val="16"/>
                <w:szCs w:val="16"/>
                <w:lang w:eastAsia="zh-CN"/>
              </w:rPr>
              <w:t xml:space="preserve">II </w:t>
            </w:r>
            <w:proofErr w:type="spellStart"/>
            <w:r w:rsidRPr="00D63060">
              <w:rPr>
                <w:rFonts w:ascii="Arial" w:hAnsi="Arial"/>
                <w:color w:val="0070C0"/>
                <w:sz w:val="16"/>
                <w:szCs w:val="16"/>
                <w:lang w:eastAsia="zh-CN"/>
              </w:rPr>
              <w:t>Pyrgeometer</w:t>
            </w:r>
            <w:proofErr w:type="spellEnd"/>
            <w:r w:rsidRPr="00D63060">
              <w:rPr>
                <w:rFonts w:ascii="Arial" w:hAnsi="Arial"/>
                <w:color w:val="0070C0"/>
                <w:sz w:val="16"/>
                <w:szCs w:val="16"/>
                <w:lang w:eastAsia="zh-CN"/>
              </w:rPr>
              <w:t xml:space="preserve"> International </w:t>
            </w:r>
            <w:proofErr w:type="spellStart"/>
            <w:r w:rsidRPr="00D63060">
              <w:rPr>
                <w:rFonts w:ascii="Arial" w:hAnsi="Arial"/>
                <w:color w:val="0070C0"/>
                <w:sz w:val="16"/>
                <w:szCs w:val="16"/>
                <w:lang w:eastAsia="zh-CN"/>
              </w:rPr>
              <w:t>Intercomparison</w:t>
            </w:r>
            <w:proofErr w:type="spellEnd"/>
            <w:r w:rsidRPr="00D63060">
              <w:rPr>
                <w:rFonts w:ascii="Arial" w:hAnsi="Arial"/>
                <w:color w:val="0070C0"/>
                <w:sz w:val="16"/>
                <w:szCs w:val="16"/>
                <w:lang w:eastAsia="zh-CN"/>
              </w:rPr>
              <w:t xml:space="preserve">,  keynote presentation n.O3(8) in IOM n. 125. </w:t>
            </w:r>
          </w:p>
          <w:p w14:paraId="1D0BB6E0" w14:textId="77777777" w:rsidR="00FB664C" w:rsidRPr="00D63060" w:rsidRDefault="00FB664C" w:rsidP="00414A15">
            <w:pPr>
              <w:widowControl w:val="0"/>
              <w:tabs>
                <w:tab w:val="left" w:pos="851"/>
              </w:tabs>
              <w:spacing w:before="60" w:line="276" w:lineRule="auto"/>
              <w:rPr>
                <w:rFonts w:ascii="Arial" w:hAnsi="Arial"/>
                <w:color w:val="0070C0"/>
                <w:sz w:val="16"/>
                <w:szCs w:val="16"/>
                <w:lang w:eastAsia="zh-CN"/>
              </w:rPr>
            </w:pPr>
            <w:proofErr w:type="spellStart"/>
            <w:r w:rsidRPr="00D63060">
              <w:rPr>
                <w:rFonts w:ascii="Arial" w:hAnsi="Arial"/>
                <w:color w:val="0070C0"/>
                <w:sz w:val="16"/>
                <w:szCs w:val="16"/>
                <w:lang w:eastAsia="zh-CN"/>
              </w:rPr>
              <w:t>Pyrgeometer</w:t>
            </w:r>
            <w:proofErr w:type="spellEnd"/>
            <w:r w:rsidRPr="00D63060">
              <w:rPr>
                <w:rFonts w:ascii="Arial" w:hAnsi="Arial"/>
                <w:color w:val="0070C0"/>
                <w:sz w:val="16"/>
                <w:szCs w:val="16"/>
                <w:lang w:eastAsia="zh-CN"/>
              </w:rPr>
              <w:t xml:space="preserve"> Calibration Procedure at the PMOD/WRC-IRS</w:t>
            </w:r>
          </w:p>
          <w:p w14:paraId="174ACF5E" w14:textId="0F13DD76" w:rsidR="00FB664C" w:rsidRPr="00D63060" w:rsidRDefault="00FB664C" w:rsidP="00414A15">
            <w:pPr>
              <w:widowControl w:val="0"/>
              <w:tabs>
                <w:tab w:val="left" w:pos="851"/>
              </w:tabs>
              <w:spacing w:before="60" w:line="276" w:lineRule="auto"/>
              <w:rPr>
                <w:rFonts w:ascii="Arial" w:hAnsi="Arial"/>
                <w:color w:val="0070C0"/>
                <w:sz w:val="16"/>
                <w:szCs w:val="16"/>
                <w:lang w:eastAsia="zh-CN"/>
              </w:rPr>
            </w:pPr>
            <w:r w:rsidRPr="00D63060">
              <w:rPr>
                <w:rFonts w:ascii="Arial" w:hAnsi="Arial"/>
                <w:color w:val="0070C0"/>
                <w:sz w:val="16"/>
                <w:szCs w:val="16"/>
                <w:lang w:eastAsia="zh-CN"/>
              </w:rPr>
              <w:t>IOM 120</w:t>
            </w:r>
            <w:r w:rsidRPr="00D63060">
              <w:rPr>
                <w:rFonts w:ascii="Arial" w:hAnsi="Arial"/>
                <w:color w:val="0070C0"/>
                <w:sz w:val="16"/>
                <w:szCs w:val="16"/>
                <w:lang w:eastAsia="zh-CN"/>
              </w:rPr>
              <w:tab/>
            </w:r>
          </w:p>
        </w:tc>
      </w:tr>
      <w:tr w:rsidR="00FB664C" w:rsidRPr="00D63060" w14:paraId="3B493E71" w14:textId="77777777" w:rsidTr="00533A14">
        <w:trPr>
          <w:cantSplit/>
          <w:jc w:val="center"/>
        </w:trPr>
        <w:tc>
          <w:tcPr>
            <w:tcW w:w="644" w:type="dxa"/>
            <w:vAlign w:val="center"/>
            <w:hideMark/>
          </w:tcPr>
          <w:p w14:paraId="67A0A59E" w14:textId="77777777" w:rsidR="00FB664C" w:rsidRPr="00D63060" w:rsidRDefault="00FB664C" w:rsidP="009F21D7">
            <w:pPr>
              <w:widowControl w:val="0"/>
              <w:tabs>
                <w:tab w:val="left" w:pos="851"/>
              </w:tabs>
              <w:spacing w:line="276" w:lineRule="auto"/>
              <w:jc w:val="center"/>
              <w:rPr>
                <w:rFonts w:ascii="Arial" w:hAnsi="Arial"/>
                <w:sz w:val="16"/>
                <w:szCs w:val="16"/>
                <w:lang w:eastAsia="zh-CN"/>
              </w:rPr>
            </w:pPr>
            <w:r w:rsidRPr="00D63060">
              <w:rPr>
                <w:rFonts w:ascii="Arial" w:hAnsi="Arial"/>
                <w:bCs/>
                <w:sz w:val="16"/>
                <w:szCs w:val="16"/>
                <w:lang w:eastAsia="zh-CN"/>
              </w:rPr>
              <w:lastRenderedPageBreak/>
              <w:t>6.</w:t>
            </w:r>
          </w:p>
        </w:tc>
        <w:tc>
          <w:tcPr>
            <w:tcW w:w="2470" w:type="dxa"/>
            <w:vAlign w:val="center"/>
            <w:hideMark/>
          </w:tcPr>
          <w:p w14:paraId="18FE8414" w14:textId="77777777" w:rsidR="00FB664C" w:rsidRPr="00D63060" w:rsidRDefault="00FB664C" w:rsidP="009F21D7">
            <w:pPr>
              <w:widowControl w:val="0"/>
              <w:tabs>
                <w:tab w:val="left" w:pos="851"/>
              </w:tabs>
              <w:spacing w:line="276" w:lineRule="auto"/>
              <w:rPr>
                <w:rFonts w:ascii="Arial" w:hAnsi="Arial"/>
                <w:b/>
                <w:bCs/>
                <w:sz w:val="16"/>
                <w:szCs w:val="16"/>
                <w:lang w:eastAsia="zh-CN"/>
              </w:rPr>
            </w:pPr>
            <w:r w:rsidRPr="00D63060">
              <w:rPr>
                <w:rFonts w:ascii="Arial" w:hAnsi="Arial"/>
                <w:b/>
                <w:bCs/>
                <w:sz w:val="16"/>
                <w:szCs w:val="16"/>
                <w:lang w:eastAsia="zh-CN"/>
              </w:rPr>
              <w:t xml:space="preserve">Instrument </w:t>
            </w:r>
            <w:proofErr w:type="spellStart"/>
            <w:r w:rsidRPr="00D63060">
              <w:rPr>
                <w:rFonts w:ascii="Arial" w:hAnsi="Arial"/>
                <w:b/>
                <w:bCs/>
                <w:sz w:val="16"/>
                <w:szCs w:val="16"/>
                <w:lang w:eastAsia="zh-CN"/>
              </w:rPr>
              <w:t>Intercomparison</w:t>
            </w:r>
            <w:proofErr w:type="spellEnd"/>
            <w:r w:rsidRPr="00D63060">
              <w:rPr>
                <w:rFonts w:ascii="Arial" w:hAnsi="Arial"/>
                <w:b/>
                <w:bCs/>
                <w:sz w:val="16"/>
                <w:szCs w:val="16"/>
                <w:lang w:eastAsia="zh-CN"/>
              </w:rPr>
              <w:t xml:space="preserve"> for upper air measurements </w:t>
            </w:r>
          </w:p>
        </w:tc>
        <w:tc>
          <w:tcPr>
            <w:tcW w:w="1566" w:type="dxa"/>
            <w:hideMark/>
          </w:tcPr>
          <w:p w14:paraId="771DB965" w14:textId="3C6409EC" w:rsidR="00FB664C" w:rsidRPr="00D63060" w:rsidRDefault="00FB664C" w:rsidP="009F21D7">
            <w:pPr>
              <w:widowControl w:val="0"/>
              <w:tabs>
                <w:tab w:val="left" w:pos="851"/>
              </w:tabs>
              <w:spacing w:line="276" w:lineRule="auto"/>
              <w:ind w:left="-8" w:firstLine="8"/>
              <w:jc w:val="left"/>
              <w:rPr>
                <w:rFonts w:ascii="Arial" w:hAnsi="Arial"/>
                <w:b/>
                <w:bCs/>
                <w:color w:val="FF0000"/>
                <w:sz w:val="16"/>
                <w:szCs w:val="16"/>
                <w:lang w:eastAsia="zh-CN"/>
              </w:rPr>
            </w:pPr>
            <w:r w:rsidRPr="00D63060">
              <w:rPr>
                <w:rFonts w:ascii="Arial" w:hAnsi="Arial"/>
                <w:b/>
                <w:bCs/>
                <w:color w:val="FF0000"/>
                <w:sz w:val="16"/>
                <w:szCs w:val="16"/>
                <w:lang w:eastAsia="zh-CN"/>
              </w:rPr>
              <w:t xml:space="preserve">D. </w:t>
            </w:r>
            <w:proofErr w:type="spellStart"/>
            <w:r w:rsidRPr="00D63060">
              <w:rPr>
                <w:rFonts w:ascii="Arial" w:hAnsi="Arial"/>
                <w:b/>
                <w:bCs/>
                <w:color w:val="FF0000"/>
                <w:sz w:val="16"/>
                <w:szCs w:val="16"/>
                <w:lang w:eastAsia="zh-CN"/>
              </w:rPr>
              <w:t>Ruffieux</w:t>
            </w:r>
            <w:proofErr w:type="spellEnd"/>
            <w:r w:rsidRPr="00D63060">
              <w:rPr>
                <w:rFonts w:ascii="Arial" w:hAnsi="Arial"/>
                <w:b/>
                <w:bCs/>
                <w:color w:val="FF0000"/>
                <w:sz w:val="16"/>
                <w:szCs w:val="16"/>
                <w:lang w:eastAsia="zh-CN"/>
              </w:rPr>
              <w:t xml:space="preserve"> (</w:t>
            </w:r>
            <w:proofErr w:type="spellStart"/>
            <w:r w:rsidRPr="00D63060">
              <w:rPr>
                <w:rFonts w:ascii="Arial" w:hAnsi="Arial"/>
                <w:b/>
                <w:bCs/>
                <w:color w:val="FF0000"/>
                <w:sz w:val="16"/>
                <w:szCs w:val="16"/>
                <w:lang w:eastAsia="zh-CN"/>
              </w:rPr>
              <w:t>MeteoSwiss</w:t>
            </w:r>
            <w:proofErr w:type="spellEnd"/>
            <w:r w:rsidRPr="00D63060">
              <w:rPr>
                <w:rFonts w:ascii="Arial" w:hAnsi="Arial"/>
                <w:b/>
                <w:bCs/>
                <w:color w:val="FF0000"/>
                <w:sz w:val="16"/>
                <w:szCs w:val="16"/>
                <w:lang w:eastAsia="zh-CN"/>
              </w:rPr>
              <w:t>,</w:t>
            </w:r>
            <w:r w:rsidR="00B9535D">
              <w:rPr>
                <w:rFonts w:ascii="Arial" w:hAnsi="Arial"/>
                <w:b/>
                <w:bCs/>
                <w:color w:val="FF0000"/>
                <w:sz w:val="16"/>
                <w:szCs w:val="16"/>
                <w:lang w:eastAsia="zh-CN"/>
              </w:rPr>
              <w:t xml:space="preserve"> </w:t>
            </w:r>
            <w:r w:rsidRPr="00D63060">
              <w:rPr>
                <w:rFonts w:ascii="Arial" w:hAnsi="Arial"/>
                <w:b/>
                <w:bCs/>
                <w:color w:val="FF0000"/>
                <w:sz w:val="16"/>
                <w:szCs w:val="16"/>
                <w:lang w:eastAsia="zh-CN"/>
              </w:rPr>
              <w:t>no</w:t>
            </w:r>
            <w:r w:rsidR="00B9535D">
              <w:rPr>
                <w:rFonts w:ascii="Arial" w:hAnsi="Arial"/>
                <w:b/>
                <w:bCs/>
                <w:color w:val="FF0000"/>
                <w:sz w:val="16"/>
                <w:szCs w:val="16"/>
                <w:lang w:eastAsia="zh-CN"/>
              </w:rPr>
              <w:t>t</w:t>
            </w:r>
            <w:r w:rsidRPr="00D63060">
              <w:rPr>
                <w:rFonts w:ascii="Arial" w:hAnsi="Arial"/>
                <w:b/>
                <w:bCs/>
                <w:color w:val="FF0000"/>
                <w:sz w:val="16"/>
                <w:szCs w:val="16"/>
                <w:lang w:eastAsia="zh-CN"/>
              </w:rPr>
              <w:t xml:space="preserve"> ET member, new project leader</w:t>
            </w:r>
          </w:p>
          <w:p w14:paraId="4A5E587E" w14:textId="77777777" w:rsidR="00FB664C" w:rsidRPr="00D63060" w:rsidRDefault="00FB664C" w:rsidP="009F21D7">
            <w:pPr>
              <w:widowControl w:val="0"/>
              <w:tabs>
                <w:tab w:val="left" w:pos="851"/>
              </w:tabs>
              <w:spacing w:line="276" w:lineRule="auto"/>
              <w:ind w:left="-8" w:firstLine="8"/>
              <w:rPr>
                <w:rFonts w:ascii="Arial" w:hAnsi="Arial"/>
                <w:sz w:val="16"/>
                <w:szCs w:val="16"/>
                <w:lang w:eastAsia="zh-CN"/>
              </w:rPr>
            </w:pPr>
            <w:r w:rsidRPr="00D63060">
              <w:rPr>
                <w:rFonts w:ascii="Arial" w:hAnsi="Arial"/>
                <w:bCs/>
                <w:sz w:val="16"/>
                <w:szCs w:val="16"/>
                <w:lang w:eastAsia="zh-CN"/>
              </w:rPr>
              <w:t>&amp; Task Team</w:t>
            </w:r>
          </w:p>
        </w:tc>
        <w:tc>
          <w:tcPr>
            <w:tcW w:w="3600" w:type="dxa"/>
            <w:hideMark/>
          </w:tcPr>
          <w:p w14:paraId="2075BCE8" w14:textId="77777777" w:rsidR="00FB664C" w:rsidRPr="00D63060" w:rsidRDefault="00FB664C" w:rsidP="00F1074A">
            <w:pPr>
              <w:numPr>
                <w:ilvl w:val="0"/>
                <w:numId w:val="26"/>
              </w:numPr>
              <w:spacing w:line="276" w:lineRule="auto"/>
              <w:contextualSpacing/>
              <w:rPr>
                <w:rFonts w:ascii="Arial" w:eastAsia="SimSun" w:hAnsi="Arial"/>
                <w:bCs/>
                <w:sz w:val="16"/>
                <w:szCs w:val="16"/>
                <w:lang w:eastAsia="zh-CN"/>
              </w:rPr>
            </w:pPr>
            <w:r w:rsidRPr="00D63060">
              <w:rPr>
                <w:rFonts w:ascii="Arial" w:eastAsia="SimSun" w:hAnsi="Arial"/>
                <w:bCs/>
                <w:sz w:val="16"/>
                <w:szCs w:val="16"/>
                <w:lang w:eastAsia="zh-CN"/>
              </w:rPr>
              <w:t>Carry out feasibility study</w:t>
            </w:r>
          </w:p>
        </w:tc>
        <w:tc>
          <w:tcPr>
            <w:tcW w:w="2708" w:type="dxa"/>
            <w:hideMark/>
          </w:tcPr>
          <w:p w14:paraId="5FDCCFAB" w14:textId="77777777" w:rsidR="00FB664C" w:rsidRPr="00D63060" w:rsidRDefault="00FB664C" w:rsidP="00F1074A">
            <w:pPr>
              <w:numPr>
                <w:ilvl w:val="0"/>
                <w:numId w:val="21"/>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Propose TT membership</w:t>
            </w:r>
          </w:p>
          <w:p w14:paraId="3517C696" w14:textId="77777777" w:rsidR="00FB664C" w:rsidRPr="00D63060" w:rsidRDefault="00FB664C" w:rsidP="00F1074A">
            <w:pPr>
              <w:numPr>
                <w:ilvl w:val="0"/>
                <w:numId w:val="21"/>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 xml:space="preserve">Proposal(s)/ plan for conducting an </w:t>
            </w:r>
            <w:proofErr w:type="spellStart"/>
            <w:r w:rsidRPr="00D63060">
              <w:rPr>
                <w:rFonts w:ascii="Arial" w:eastAsia="SimSun" w:hAnsi="Arial"/>
                <w:bCs/>
                <w:sz w:val="16"/>
                <w:szCs w:val="16"/>
                <w:lang w:eastAsia="zh-CN"/>
              </w:rPr>
              <w:t>intercomparison</w:t>
            </w:r>
            <w:proofErr w:type="spellEnd"/>
          </w:p>
        </w:tc>
        <w:tc>
          <w:tcPr>
            <w:tcW w:w="1252" w:type="dxa"/>
            <w:hideMark/>
          </w:tcPr>
          <w:p w14:paraId="6C2A3ECF" w14:textId="77777777" w:rsidR="00FB664C" w:rsidRPr="00D63060" w:rsidRDefault="00FB664C" w:rsidP="00F1074A">
            <w:pPr>
              <w:numPr>
                <w:ilvl w:val="0"/>
                <w:numId w:val="22"/>
              </w:numPr>
              <w:tabs>
                <w:tab w:val="num" w:pos="170"/>
              </w:tabs>
              <w:spacing w:line="276" w:lineRule="auto"/>
              <w:ind w:left="170" w:hanging="270"/>
              <w:contextualSpacing/>
              <w:rPr>
                <w:rFonts w:ascii="Arial" w:eastAsia="SimSun" w:hAnsi="Arial"/>
                <w:sz w:val="16"/>
                <w:szCs w:val="16"/>
                <w:lang w:eastAsia="zh-CN"/>
              </w:rPr>
            </w:pPr>
            <w:r w:rsidRPr="00D63060">
              <w:rPr>
                <w:rFonts w:ascii="Arial" w:eastAsia="SimSun" w:hAnsi="Arial"/>
                <w:bCs/>
                <w:sz w:val="16"/>
                <w:szCs w:val="16"/>
                <w:lang w:eastAsia="zh-CN"/>
              </w:rPr>
              <w:t>Nov. 2014</w:t>
            </w:r>
          </w:p>
          <w:p w14:paraId="2BB86EA1" w14:textId="77777777" w:rsidR="00FB664C" w:rsidRPr="00D63060" w:rsidRDefault="00FB664C" w:rsidP="009F21D7">
            <w:pPr>
              <w:spacing w:line="276" w:lineRule="auto"/>
              <w:ind w:left="-65"/>
              <w:contextualSpacing/>
              <w:rPr>
                <w:rFonts w:ascii="Arial" w:eastAsia="SimSun" w:hAnsi="Arial"/>
                <w:color w:val="0070C0"/>
                <w:sz w:val="16"/>
                <w:szCs w:val="16"/>
                <w:lang w:eastAsia="zh-CN"/>
              </w:rPr>
            </w:pPr>
            <w:r w:rsidRPr="00D63060">
              <w:rPr>
                <w:rFonts w:ascii="Arial" w:eastAsia="SimSun" w:hAnsi="Arial"/>
                <w:color w:val="0070C0"/>
                <w:sz w:val="16"/>
                <w:szCs w:val="16"/>
                <w:lang w:eastAsia="zh-CN"/>
              </w:rPr>
              <w:t>2.  Q4 2015 (effectively Q2 2016, final Q1 2018)</w:t>
            </w:r>
          </w:p>
          <w:p w14:paraId="5D78F1D3" w14:textId="77777777" w:rsidR="00FB664C" w:rsidRPr="00D63060" w:rsidRDefault="00FB664C" w:rsidP="009F21D7">
            <w:pPr>
              <w:spacing w:line="276" w:lineRule="auto"/>
              <w:ind w:left="-65"/>
              <w:contextualSpacing/>
              <w:rPr>
                <w:rFonts w:ascii="Arial" w:eastAsia="SimSun" w:hAnsi="Arial"/>
                <w:bCs/>
                <w:color w:val="0070C0"/>
                <w:sz w:val="16"/>
                <w:szCs w:val="16"/>
                <w:lang w:eastAsia="zh-CN"/>
              </w:rPr>
            </w:pPr>
          </w:p>
        </w:tc>
        <w:tc>
          <w:tcPr>
            <w:tcW w:w="900" w:type="dxa"/>
          </w:tcPr>
          <w:p w14:paraId="03E2159B"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1.</w:t>
            </w:r>
            <w:r w:rsidRPr="00D63060">
              <w:rPr>
                <w:rFonts w:ascii="Arial" w:hAnsi="Arial"/>
                <w:color w:val="FF0000"/>
                <w:sz w:val="16"/>
                <w:szCs w:val="16"/>
                <w:lang w:eastAsia="zh-CN"/>
              </w:rPr>
              <w:t xml:space="preserve"> </w:t>
            </w:r>
            <w:r w:rsidRPr="00D63060">
              <w:rPr>
                <w:rFonts w:ascii="Arial" w:hAnsi="Arial"/>
                <w:color w:val="0070C0"/>
                <w:sz w:val="16"/>
                <w:szCs w:val="16"/>
                <w:lang w:eastAsia="zh-CN"/>
              </w:rPr>
              <w:t>100%</w:t>
            </w:r>
          </w:p>
          <w:p w14:paraId="136388A5"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2. 90%</w:t>
            </w:r>
          </w:p>
          <w:p w14:paraId="6C7DD14B"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p>
        </w:tc>
        <w:tc>
          <w:tcPr>
            <w:tcW w:w="2340" w:type="dxa"/>
          </w:tcPr>
          <w:p w14:paraId="6D2513BD" w14:textId="77777777" w:rsidR="00414A15" w:rsidRPr="00D63060" w:rsidRDefault="00FB664C" w:rsidP="00414A15">
            <w:pPr>
              <w:widowControl w:val="0"/>
              <w:tabs>
                <w:tab w:val="left" w:pos="851"/>
              </w:tabs>
              <w:spacing w:before="60" w:line="276" w:lineRule="auto"/>
              <w:rPr>
                <w:rFonts w:ascii="Arial" w:hAnsi="Arial"/>
                <w:bCs/>
                <w:sz w:val="16"/>
                <w:szCs w:val="16"/>
                <w:lang w:eastAsia="zh-CN"/>
              </w:rPr>
            </w:pPr>
            <w:r w:rsidRPr="00D63060">
              <w:rPr>
                <w:rFonts w:ascii="Arial" w:hAnsi="Arial"/>
                <w:bCs/>
                <w:sz w:val="16"/>
                <w:szCs w:val="16"/>
                <w:lang w:eastAsia="zh-CN"/>
              </w:rPr>
              <w:t>CIMO-16 §4.11, 4.27, 4.28, 4.29,4.31, 4.33, 7(12).5</w:t>
            </w:r>
          </w:p>
          <w:p w14:paraId="792CA368" w14:textId="7FBA3B16" w:rsidR="00FB664C" w:rsidRPr="00D63060" w:rsidRDefault="00FB664C" w:rsidP="00414A15">
            <w:pPr>
              <w:pStyle w:val="ListParagraph"/>
              <w:widowControl w:val="0"/>
              <w:numPr>
                <w:ilvl w:val="0"/>
                <w:numId w:val="35"/>
              </w:numPr>
              <w:tabs>
                <w:tab w:val="left" w:pos="851"/>
              </w:tabs>
              <w:spacing w:before="60" w:line="276" w:lineRule="auto"/>
              <w:jc w:val="left"/>
              <w:rPr>
                <w:rFonts w:ascii="Arial" w:hAnsi="Arial"/>
                <w:bCs/>
                <w:sz w:val="16"/>
                <w:szCs w:val="16"/>
                <w:lang w:eastAsia="zh-CN"/>
              </w:rPr>
            </w:pPr>
            <w:r w:rsidRPr="00D63060">
              <w:rPr>
                <w:rFonts w:ascii="Arial" w:hAnsi="Arial"/>
                <w:bCs/>
                <w:color w:val="0070C0"/>
                <w:sz w:val="16"/>
                <w:szCs w:val="16"/>
                <w:lang w:eastAsia="zh-CN"/>
              </w:rPr>
              <w:t>CIMO-MG 13 §3.1.10: TT approved</w:t>
            </w:r>
          </w:p>
          <w:p w14:paraId="4085BCA6" w14:textId="77777777" w:rsidR="00FB664C" w:rsidRPr="00D63060" w:rsidRDefault="00FB664C" w:rsidP="00414A15">
            <w:pPr>
              <w:pStyle w:val="ListParagraph"/>
              <w:widowControl w:val="0"/>
              <w:numPr>
                <w:ilvl w:val="0"/>
                <w:numId w:val="35"/>
              </w:numPr>
              <w:tabs>
                <w:tab w:val="left" w:pos="851"/>
              </w:tabs>
              <w:spacing w:before="60" w:line="276" w:lineRule="auto"/>
              <w:jc w:val="left"/>
              <w:rPr>
                <w:rFonts w:ascii="Arial" w:hAnsi="Arial"/>
                <w:bCs/>
                <w:color w:val="0070C0"/>
                <w:sz w:val="16"/>
                <w:szCs w:val="16"/>
                <w:lang w:eastAsia="zh-CN"/>
              </w:rPr>
            </w:pPr>
            <w:r w:rsidRPr="00D63060">
              <w:rPr>
                <w:rFonts w:ascii="Arial" w:hAnsi="Arial"/>
                <w:bCs/>
                <w:color w:val="0070C0"/>
                <w:sz w:val="16"/>
                <w:szCs w:val="16"/>
                <w:lang w:eastAsia="zh-CN"/>
              </w:rPr>
              <w:t>First draft Feasibility study delivered in March 2016</w:t>
            </w:r>
          </w:p>
          <w:p w14:paraId="65A30D7C" w14:textId="77777777" w:rsidR="00FB664C" w:rsidRPr="00D63060" w:rsidRDefault="00FB664C" w:rsidP="00414A15">
            <w:pPr>
              <w:pStyle w:val="ListParagraph"/>
              <w:widowControl w:val="0"/>
              <w:numPr>
                <w:ilvl w:val="0"/>
                <w:numId w:val="35"/>
              </w:numPr>
              <w:tabs>
                <w:tab w:val="left" w:pos="851"/>
              </w:tabs>
              <w:spacing w:before="60" w:line="276" w:lineRule="auto"/>
              <w:jc w:val="left"/>
              <w:rPr>
                <w:rFonts w:ascii="Arial" w:hAnsi="Arial"/>
                <w:bCs/>
                <w:color w:val="0070C0"/>
                <w:sz w:val="16"/>
                <w:szCs w:val="16"/>
                <w:lang w:eastAsia="zh-CN"/>
              </w:rPr>
            </w:pPr>
            <w:r w:rsidRPr="00D63060">
              <w:rPr>
                <w:rFonts w:ascii="Arial" w:hAnsi="Arial"/>
                <w:bCs/>
                <w:color w:val="0070C0"/>
                <w:sz w:val="16"/>
                <w:szCs w:val="16"/>
                <w:lang w:eastAsia="zh-CN"/>
              </w:rPr>
              <w:t>Updated version of Feasibility Study delivered in March 2018 (CIMO-MG-15)</w:t>
            </w:r>
          </w:p>
        </w:tc>
      </w:tr>
      <w:tr w:rsidR="00FB664C" w:rsidRPr="00D63060" w14:paraId="5122C2D1" w14:textId="77777777" w:rsidTr="00533A14">
        <w:trPr>
          <w:cantSplit/>
          <w:jc w:val="center"/>
        </w:trPr>
        <w:tc>
          <w:tcPr>
            <w:tcW w:w="644" w:type="dxa"/>
            <w:vAlign w:val="center"/>
            <w:hideMark/>
          </w:tcPr>
          <w:p w14:paraId="03ED3A37" w14:textId="77777777" w:rsidR="00FB664C" w:rsidRPr="00D63060" w:rsidRDefault="00FB664C" w:rsidP="009F21D7">
            <w:pPr>
              <w:widowControl w:val="0"/>
              <w:tabs>
                <w:tab w:val="left" w:pos="851"/>
              </w:tabs>
              <w:spacing w:line="276" w:lineRule="auto"/>
              <w:jc w:val="center"/>
              <w:rPr>
                <w:rFonts w:ascii="Arial" w:hAnsi="Arial"/>
                <w:sz w:val="16"/>
                <w:szCs w:val="16"/>
                <w:lang w:eastAsia="zh-CN"/>
              </w:rPr>
            </w:pPr>
            <w:r w:rsidRPr="00D63060">
              <w:rPr>
                <w:rFonts w:ascii="Arial" w:hAnsi="Arial"/>
                <w:bCs/>
                <w:sz w:val="16"/>
                <w:szCs w:val="16"/>
                <w:lang w:eastAsia="zh-CN"/>
              </w:rPr>
              <w:t>7.</w:t>
            </w:r>
          </w:p>
        </w:tc>
        <w:tc>
          <w:tcPr>
            <w:tcW w:w="2470" w:type="dxa"/>
            <w:vAlign w:val="center"/>
            <w:hideMark/>
          </w:tcPr>
          <w:p w14:paraId="3EDEF632" w14:textId="77777777" w:rsidR="00FB664C" w:rsidRPr="00D63060" w:rsidRDefault="00FB664C" w:rsidP="009F21D7">
            <w:pPr>
              <w:widowControl w:val="0"/>
              <w:tabs>
                <w:tab w:val="left" w:pos="851"/>
              </w:tabs>
              <w:spacing w:line="276" w:lineRule="auto"/>
              <w:rPr>
                <w:rFonts w:ascii="Arial" w:hAnsi="Arial"/>
                <w:b/>
                <w:bCs/>
                <w:sz w:val="16"/>
                <w:szCs w:val="16"/>
                <w:lang w:eastAsia="zh-CN"/>
              </w:rPr>
            </w:pPr>
            <w:r w:rsidRPr="00D63060">
              <w:rPr>
                <w:rFonts w:ascii="Arial" w:hAnsi="Arial"/>
                <w:b/>
                <w:bCs/>
                <w:sz w:val="16"/>
                <w:szCs w:val="16"/>
                <w:lang w:eastAsia="zh-CN"/>
              </w:rPr>
              <w:t xml:space="preserve">Instrument </w:t>
            </w:r>
            <w:proofErr w:type="spellStart"/>
            <w:r w:rsidRPr="00D63060">
              <w:rPr>
                <w:rFonts w:ascii="Arial" w:hAnsi="Arial"/>
                <w:b/>
                <w:bCs/>
                <w:sz w:val="16"/>
                <w:szCs w:val="16"/>
                <w:lang w:eastAsia="zh-CN"/>
              </w:rPr>
              <w:t>Intercomparison</w:t>
            </w:r>
            <w:proofErr w:type="spellEnd"/>
            <w:r w:rsidRPr="00D63060">
              <w:rPr>
                <w:rFonts w:ascii="Arial" w:hAnsi="Arial"/>
                <w:b/>
                <w:bCs/>
                <w:sz w:val="16"/>
                <w:szCs w:val="16"/>
                <w:lang w:eastAsia="zh-CN"/>
              </w:rPr>
              <w:t xml:space="preserve"> for volcanic ash/aerosol detection</w:t>
            </w:r>
          </w:p>
        </w:tc>
        <w:tc>
          <w:tcPr>
            <w:tcW w:w="1566" w:type="dxa"/>
            <w:hideMark/>
          </w:tcPr>
          <w:p w14:paraId="0A97A812" w14:textId="77777777" w:rsidR="00FB664C" w:rsidRPr="00D63060" w:rsidRDefault="00FB664C" w:rsidP="009F21D7">
            <w:pPr>
              <w:widowControl w:val="0"/>
              <w:tabs>
                <w:tab w:val="left" w:pos="851"/>
              </w:tabs>
              <w:spacing w:line="276" w:lineRule="auto"/>
              <w:ind w:left="-8" w:firstLine="8"/>
              <w:jc w:val="left"/>
              <w:rPr>
                <w:rFonts w:ascii="Arial" w:hAnsi="Arial"/>
                <w:bCs/>
                <w:color w:val="FF0000"/>
                <w:sz w:val="16"/>
                <w:szCs w:val="16"/>
                <w:lang w:eastAsia="zh-CN"/>
              </w:rPr>
            </w:pPr>
            <w:r w:rsidRPr="00D63060">
              <w:rPr>
                <w:rFonts w:ascii="Arial" w:hAnsi="Arial"/>
                <w:b/>
                <w:color w:val="FF0000"/>
                <w:sz w:val="16"/>
                <w:szCs w:val="16"/>
              </w:rPr>
              <w:t xml:space="preserve">O </w:t>
            </w:r>
            <w:proofErr w:type="spellStart"/>
            <w:r w:rsidRPr="00D63060">
              <w:rPr>
                <w:rFonts w:ascii="Arial" w:hAnsi="Arial"/>
                <w:b/>
                <w:color w:val="FF0000"/>
                <w:sz w:val="16"/>
                <w:szCs w:val="16"/>
              </w:rPr>
              <w:t>Peyrat</w:t>
            </w:r>
            <w:proofErr w:type="spellEnd"/>
            <w:r w:rsidRPr="00D63060">
              <w:rPr>
                <w:rFonts w:ascii="Arial" w:hAnsi="Arial"/>
                <w:b/>
                <w:color w:val="FF0000"/>
                <w:sz w:val="16"/>
                <w:szCs w:val="16"/>
              </w:rPr>
              <w:t xml:space="preserve"> (</w:t>
            </w:r>
            <w:proofErr w:type="spellStart"/>
            <w:r w:rsidRPr="00D63060">
              <w:rPr>
                <w:rFonts w:ascii="Arial" w:hAnsi="Arial"/>
                <w:b/>
                <w:color w:val="FF0000"/>
                <w:sz w:val="16"/>
                <w:szCs w:val="16"/>
              </w:rPr>
              <w:t>Meteo</w:t>
            </w:r>
            <w:proofErr w:type="spellEnd"/>
            <w:r w:rsidRPr="00D63060">
              <w:rPr>
                <w:rFonts w:ascii="Arial" w:hAnsi="Arial"/>
                <w:b/>
                <w:color w:val="FF0000"/>
                <w:sz w:val="16"/>
                <w:szCs w:val="16"/>
              </w:rPr>
              <w:t xml:space="preserve"> France, new project leader from 1 march 2018, no ET member)</w:t>
            </w:r>
            <w:r w:rsidRPr="00D63060">
              <w:rPr>
                <w:rFonts w:ascii="Arial" w:hAnsi="Arial"/>
                <w:bCs/>
                <w:color w:val="FF0000"/>
                <w:sz w:val="16"/>
                <w:szCs w:val="16"/>
                <w:lang w:eastAsia="zh-CN"/>
              </w:rPr>
              <w:t xml:space="preserve">, </w:t>
            </w:r>
          </w:p>
          <w:p w14:paraId="77176E16" w14:textId="77777777" w:rsidR="00FB664C" w:rsidRPr="00D63060" w:rsidRDefault="00FB664C" w:rsidP="009F21D7">
            <w:pPr>
              <w:widowControl w:val="0"/>
              <w:tabs>
                <w:tab w:val="left" w:pos="851"/>
              </w:tabs>
              <w:spacing w:line="276" w:lineRule="auto"/>
              <w:ind w:left="-8" w:firstLine="8"/>
              <w:rPr>
                <w:rFonts w:ascii="Arial" w:hAnsi="Arial"/>
                <w:bCs/>
                <w:sz w:val="16"/>
                <w:szCs w:val="16"/>
                <w:lang w:eastAsia="zh-CN"/>
              </w:rPr>
            </w:pPr>
          </w:p>
          <w:p w14:paraId="58E740FF" w14:textId="77777777" w:rsidR="00FB664C" w:rsidRPr="00D63060" w:rsidRDefault="00FB664C" w:rsidP="009F21D7">
            <w:pPr>
              <w:widowControl w:val="0"/>
              <w:tabs>
                <w:tab w:val="left" w:pos="851"/>
              </w:tabs>
              <w:spacing w:line="276" w:lineRule="auto"/>
              <w:ind w:left="-8" w:firstLine="8"/>
              <w:rPr>
                <w:rFonts w:ascii="Arial" w:hAnsi="Arial"/>
                <w:bCs/>
                <w:sz w:val="16"/>
                <w:szCs w:val="16"/>
                <w:lang w:eastAsia="zh-CN"/>
              </w:rPr>
            </w:pPr>
            <w:r w:rsidRPr="00D63060">
              <w:rPr>
                <w:rFonts w:ascii="Arial" w:hAnsi="Arial"/>
                <w:bCs/>
                <w:sz w:val="16"/>
                <w:szCs w:val="16"/>
                <w:lang w:eastAsia="zh-CN"/>
              </w:rPr>
              <w:t xml:space="preserve">M. de </w:t>
            </w:r>
            <w:proofErr w:type="spellStart"/>
            <w:r w:rsidRPr="00D63060">
              <w:rPr>
                <w:rFonts w:ascii="Arial" w:hAnsi="Arial"/>
                <w:bCs/>
                <w:sz w:val="16"/>
                <w:szCs w:val="16"/>
                <w:lang w:eastAsia="zh-CN"/>
              </w:rPr>
              <w:t>Haij</w:t>
            </w:r>
            <w:proofErr w:type="spellEnd"/>
            <w:r w:rsidRPr="00D63060">
              <w:rPr>
                <w:rFonts w:ascii="Arial" w:hAnsi="Arial"/>
                <w:bCs/>
                <w:sz w:val="16"/>
                <w:szCs w:val="16"/>
                <w:lang w:eastAsia="zh-CN"/>
              </w:rPr>
              <w:t xml:space="preserve">, </w:t>
            </w:r>
          </w:p>
          <w:p w14:paraId="3AB54BFB" w14:textId="77777777" w:rsidR="00FB664C" w:rsidRPr="00D63060" w:rsidRDefault="00FB664C" w:rsidP="009F21D7">
            <w:pPr>
              <w:widowControl w:val="0"/>
              <w:tabs>
                <w:tab w:val="left" w:pos="851"/>
              </w:tabs>
              <w:spacing w:line="276" w:lineRule="auto"/>
              <w:ind w:left="-8" w:firstLine="8"/>
              <w:rPr>
                <w:rFonts w:ascii="Arial" w:hAnsi="Arial"/>
                <w:sz w:val="16"/>
                <w:szCs w:val="16"/>
                <w:lang w:eastAsia="zh-CN"/>
              </w:rPr>
            </w:pPr>
            <w:r w:rsidRPr="00D63060">
              <w:rPr>
                <w:rFonts w:ascii="Arial" w:hAnsi="Arial"/>
                <w:bCs/>
                <w:sz w:val="16"/>
                <w:szCs w:val="16"/>
                <w:lang w:eastAsia="zh-CN"/>
              </w:rPr>
              <w:t>&amp; Task Team</w:t>
            </w:r>
          </w:p>
        </w:tc>
        <w:tc>
          <w:tcPr>
            <w:tcW w:w="3600" w:type="dxa"/>
            <w:hideMark/>
          </w:tcPr>
          <w:p w14:paraId="5830B1C0" w14:textId="77777777" w:rsidR="00FB664C" w:rsidRPr="00D63060" w:rsidRDefault="00FB664C" w:rsidP="00F1074A">
            <w:pPr>
              <w:numPr>
                <w:ilvl w:val="0"/>
                <w:numId w:val="27"/>
              </w:numPr>
              <w:spacing w:line="276" w:lineRule="auto"/>
              <w:contextualSpacing/>
              <w:rPr>
                <w:rFonts w:ascii="Arial" w:eastAsia="SimSun" w:hAnsi="Arial"/>
                <w:bCs/>
                <w:sz w:val="16"/>
                <w:szCs w:val="16"/>
                <w:lang w:eastAsia="zh-CN"/>
              </w:rPr>
            </w:pPr>
            <w:r w:rsidRPr="00D63060">
              <w:rPr>
                <w:rFonts w:ascii="Arial" w:eastAsia="SimSun" w:hAnsi="Arial"/>
                <w:bCs/>
                <w:sz w:val="16"/>
                <w:szCs w:val="16"/>
                <w:lang w:eastAsia="zh-CN"/>
              </w:rPr>
              <w:t>Carry out feasibility study</w:t>
            </w:r>
          </w:p>
        </w:tc>
        <w:tc>
          <w:tcPr>
            <w:tcW w:w="2708" w:type="dxa"/>
            <w:hideMark/>
          </w:tcPr>
          <w:p w14:paraId="5F1FFD39" w14:textId="77777777" w:rsidR="00FB664C" w:rsidRPr="00D63060" w:rsidRDefault="00FB664C" w:rsidP="00F1074A">
            <w:pPr>
              <w:numPr>
                <w:ilvl w:val="0"/>
                <w:numId w:val="23"/>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Propose TT membership</w:t>
            </w:r>
          </w:p>
          <w:p w14:paraId="694251D1" w14:textId="77777777" w:rsidR="00FB664C" w:rsidRPr="00D63060" w:rsidRDefault="00FB664C" w:rsidP="00F1074A">
            <w:pPr>
              <w:numPr>
                <w:ilvl w:val="0"/>
                <w:numId w:val="23"/>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 xml:space="preserve">Proposal(s)/ plan for conducting an </w:t>
            </w:r>
            <w:proofErr w:type="spellStart"/>
            <w:r w:rsidRPr="00D63060">
              <w:rPr>
                <w:rFonts w:ascii="Arial" w:eastAsia="SimSun" w:hAnsi="Arial"/>
                <w:bCs/>
                <w:sz w:val="16"/>
                <w:szCs w:val="16"/>
                <w:lang w:eastAsia="zh-CN"/>
              </w:rPr>
              <w:t>intercomparison</w:t>
            </w:r>
            <w:proofErr w:type="spellEnd"/>
          </w:p>
        </w:tc>
        <w:tc>
          <w:tcPr>
            <w:tcW w:w="1252" w:type="dxa"/>
            <w:hideMark/>
          </w:tcPr>
          <w:p w14:paraId="30499E29" w14:textId="77777777" w:rsidR="00FB664C" w:rsidRPr="00D63060" w:rsidRDefault="00FB664C" w:rsidP="00F1074A">
            <w:pPr>
              <w:numPr>
                <w:ilvl w:val="0"/>
                <w:numId w:val="24"/>
              </w:numPr>
              <w:spacing w:line="276" w:lineRule="auto"/>
              <w:contextualSpacing/>
              <w:rPr>
                <w:rFonts w:ascii="Arial" w:eastAsia="SimSun" w:hAnsi="Arial"/>
                <w:sz w:val="16"/>
                <w:szCs w:val="16"/>
                <w:lang w:eastAsia="zh-CN"/>
              </w:rPr>
            </w:pPr>
            <w:r w:rsidRPr="00D63060">
              <w:rPr>
                <w:rFonts w:ascii="Arial" w:eastAsia="SimSun" w:hAnsi="Arial"/>
                <w:bCs/>
                <w:sz w:val="16"/>
                <w:szCs w:val="16"/>
                <w:lang w:eastAsia="zh-CN"/>
              </w:rPr>
              <w:t>Nov. 2014</w:t>
            </w:r>
          </w:p>
          <w:p w14:paraId="13455F91" w14:textId="77777777" w:rsidR="00FB664C" w:rsidRPr="00D63060" w:rsidRDefault="00FB664C" w:rsidP="009F21D7">
            <w:pPr>
              <w:spacing w:line="276" w:lineRule="auto"/>
              <w:ind w:left="-65"/>
              <w:contextualSpacing/>
              <w:rPr>
                <w:rFonts w:ascii="Arial" w:hAnsi="Arial"/>
                <w:color w:val="0070C0"/>
                <w:sz w:val="16"/>
                <w:szCs w:val="16"/>
                <w:lang w:eastAsia="zh-CN"/>
              </w:rPr>
            </w:pPr>
            <w:r w:rsidRPr="00D63060">
              <w:rPr>
                <w:rFonts w:ascii="Arial" w:hAnsi="Arial"/>
                <w:color w:val="0070C0"/>
                <w:sz w:val="16"/>
                <w:szCs w:val="16"/>
                <w:lang w:eastAsia="zh-CN"/>
              </w:rPr>
              <w:t>Postponed to April 2018</w:t>
            </w:r>
          </w:p>
          <w:p w14:paraId="676FFAE4" w14:textId="77777777" w:rsidR="00FB664C" w:rsidRPr="00D63060" w:rsidRDefault="00FB664C" w:rsidP="009F21D7">
            <w:pPr>
              <w:spacing w:line="276" w:lineRule="auto"/>
              <w:ind w:left="-65"/>
              <w:contextualSpacing/>
              <w:rPr>
                <w:rFonts w:ascii="Arial" w:eastAsia="SimSun" w:hAnsi="Arial"/>
                <w:sz w:val="16"/>
                <w:szCs w:val="16"/>
                <w:lang w:eastAsia="zh-CN"/>
              </w:rPr>
            </w:pPr>
            <w:r w:rsidRPr="00D63060">
              <w:rPr>
                <w:rFonts w:ascii="Arial" w:eastAsia="SimSun" w:hAnsi="Arial"/>
                <w:bCs/>
                <w:sz w:val="16"/>
                <w:szCs w:val="16"/>
                <w:lang w:eastAsia="zh-CN"/>
              </w:rPr>
              <w:t xml:space="preserve"> </w:t>
            </w:r>
          </w:p>
          <w:p w14:paraId="4DF8E607" w14:textId="77777777" w:rsidR="00FB664C" w:rsidRPr="00D63060" w:rsidRDefault="00FB664C" w:rsidP="00F1074A">
            <w:pPr>
              <w:numPr>
                <w:ilvl w:val="0"/>
                <w:numId w:val="24"/>
              </w:numPr>
              <w:spacing w:line="276" w:lineRule="auto"/>
              <w:ind w:left="140" w:hanging="205"/>
              <w:contextualSpacing/>
              <w:rPr>
                <w:rFonts w:ascii="Arial" w:eastAsia="SimSun" w:hAnsi="Arial"/>
                <w:sz w:val="16"/>
                <w:szCs w:val="16"/>
                <w:lang w:eastAsia="zh-CN"/>
              </w:rPr>
            </w:pPr>
            <w:r w:rsidRPr="00D63060">
              <w:rPr>
                <w:rFonts w:ascii="Arial" w:eastAsia="SimSun" w:hAnsi="Arial"/>
                <w:sz w:val="16"/>
                <w:szCs w:val="16"/>
                <w:lang w:eastAsia="zh-CN"/>
              </w:rPr>
              <w:t>Q2 2016</w:t>
            </w:r>
          </w:p>
          <w:p w14:paraId="609D7548" w14:textId="77777777" w:rsidR="00FB664C" w:rsidRPr="00D63060" w:rsidRDefault="00FB664C" w:rsidP="009F21D7">
            <w:pPr>
              <w:spacing w:line="276" w:lineRule="auto"/>
              <w:rPr>
                <w:rFonts w:ascii="Arial" w:eastAsia="SimSun" w:hAnsi="Arial"/>
                <w:sz w:val="16"/>
                <w:szCs w:val="16"/>
                <w:lang w:eastAsia="zh-CN"/>
              </w:rPr>
            </w:pPr>
            <w:r w:rsidRPr="00D63060">
              <w:rPr>
                <w:rFonts w:ascii="Arial" w:hAnsi="Arial"/>
                <w:color w:val="0070C0"/>
                <w:sz w:val="16"/>
                <w:szCs w:val="16"/>
                <w:lang w:eastAsia="zh-CN"/>
              </w:rPr>
              <w:t xml:space="preserve">Postponed to Q3 2018 (after </w:t>
            </w:r>
            <w:proofErr w:type="spellStart"/>
            <w:r w:rsidRPr="00D63060">
              <w:rPr>
                <w:rFonts w:ascii="Arial" w:hAnsi="Arial"/>
                <w:color w:val="0070C0"/>
                <w:sz w:val="16"/>
                <w:szCs w:val="16"/>
                <w:lang w:eastAsia="zh-CN"/>
              </w:rPr>
              <w:t>deliv</w:t>
            </w:r>
            <w:proofErr w:type="spellEnd"/>
            <w:r w:rsidRPr="00D63060">
              <w:rPr>
                <w:rFonts w:ascii="Arial" w:hAnsi="Arial"/>
                <w:color w:val="0070C0"/>
                <w:sz w:val="16"/>
                <w:szCs w:val="16"/>
                <w:lang w:eastAsia="zh-CN"/>
              </w:rPr>
              <w:t>. n.1)</w:t>
            </w:r>
          </w:p>
        </w:tc>
        <w:tc>
          <w:tcPr>
            <w:tcW w:w="900" w:type="dxa"/>
            <w:hideMark/>
          </w:tcPr>
          <w:p w14:paraId="13A923B9"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1.</w:t>
            </w:r>
            <w:r w:rsidRPr="00D63060">
              <w:rPr>
                <w:rFonts w:ascii="Arial" w:hAnsi="Arial"/>
                <w:color w:val="FF0000"/>
                <w:sz w:val="16"/>
                <w:szCs w:val="16"/>
                <w:lang w:eastAsia="zh-CN"/>
              </w:rPr>
              <w:t xml:space="preserve"> </w:t>
            </w:r>
            <w:r w:rsidRPr="00D63060">
              <w:rPr>
                <w:rFonts w:ascii="Arial" w:hAnsi="Arial"/>
                <w:color w:val="0070C0"/>
                <w:sz w:val="16"/>
                <w:szCs w:val="16"/>
                <w:lang w:eastAsia="zh-CN"/>
              </w:rPr>
              <w:t>90%</w:t>
            </w:r>
          </w:p>
          <w:p w14:paraId="5ACC3E81" w14:textId="77777777" w:rsidR="00FB664C" w:rsidRPr="00D63060" w:rsidRDefault="00FB664C" w:rsidP="009F21D7">
            <w:pPr>
              <w:widowControl w:val="0"/>
              <w:tabs>
                <w:tab w:val="left" w:pos="851"/>
              </w:tabs>
              <w:spacing w:line="276" w:lineRule="auto"/>
              <w:ind w:left="-105"/>
              <w:rPr>
                <w:rFonts w:ascii="Arial" w:hAnsi="Arial"/>
                <w:color w:val="0070C0"/>
                <w:sz w:val="16"/>
                <w:szCs w:val="16"/>
                <w:lang w:eastAsia="zh-CN"/>
              </w:rPr>
            </w:pPr>
            <w:r w:rsidRPr="00D63060">
              <w:rPr>
                <w:rFonts w:ascii="Arial" w:hAnsi="Arial"/>
                <w:color w:val="0070C0"/>
                <w:sz w:val="16"/>
                <w:szCs w:val="16"/>
                <w:lang w:eastAsia="zh-CN"/>
              </w:rPr>
              <w:t>2.</w:t>
            </w:r>
            <w:r w:rsidRPr="00D63060">
              <w:rPr>
                <w:rFonts w:ascii="Arial" w:hAnsi="Arial"/>
                <w:b/>
                <w:color w:val="FF0000"/>
                <w:sz w:val="16"/>
                <w:szCs w:val="16"/>
                <w:lang w:eastAsia="zh-CN"/>
              </w:rPr>
              <w:t xml:space="preserve"> 20%</w:t>
            </w:r>
          </w:p>
        </w:tc>
        <w:tc>
          <w:tcPr>
            <w:tcW w:w="2340" w:type="dxa"/>
          </w:tcPr>
          <w:p w14:paraId="177DD923" w14:textId="0EEAF3BA" w:rsidR="00FB664C" w:rsidRPr="00D63060" w:rsidRDefault="00FB664C" w:rsidP="00414A15">
            <w:pPr>
              <w:widowControl w:val="0"/>
              <w:tabs>
                <w:tab w:val="left" w:pos="851"/>
              </w:tabs>
              <w:spacing w:before="60" w:line="276" w:lineRule="auto"/>
              <w:rPr>
                <w:rFonts w:ascii="Arial" w:hAnsi="Arial"/>
                <w:bCs/>
                <w:sz w:val="16"/>
                <w:szCs w:val="16"/>
                <w:lang w:eastAsia="zh-CN"/>
              </w:rPr>
            </w:pPr>
            <w:r w:rsidRPr="00D63060">
              <w:rPr>
                <w:rFonts w:ascii="Arial" w:hAnsi="Arial"/>
                <w:bCs/>
                <w:sz w:val="16"/>
                <w:szCs w:val="16"/>
                <w:lang w:eastAsia="zh-CN"/>
              </w:rPr>
              <w:t>CIMO-16 §4.11, 4.28, 4.29,4.31, 5.24</w:t>
            </w:r>
          </w:p>
          <w:p w14:paraId="5DA607AB" w14:textId="6694D9E5" w:rsidR="00FB664C" w:rsidRPr="00D63060" w:rsidRDefault="00FB664C" w:rsidP="00414A15">
            <w:pPr>
              <w:widowControl w:val="0"/>
              <w:tabs>
                <w:tab w:val="left" w:pos="851"/>
              </w:tabs>
              <w:spacing w:before="60" w:line="276" w:lineRule="auto"/>
              <w:rPr>
                <w:rFonts w:ascii="Arial" w:hAnsi="Arial"/>
                <w:bCs/>
                <w:color w:val="0070C0"/>
                <w:sz w:val="16"/>
                <w:szCs w:val="16"/>
                <w:lang w:eastAsia="zh-CN"/>
              </w:rPr>
            </w:pPr>
            <w:r w:rsidRPr="00D63060">
              <w:rPr>
                <w:rFonts w:ascii="Arial" w:hAnsi="Arial"/>
                <w:bCs/>
                <w:color w:val="0070C0"/>
                <w:sz w:val="16"/>
                <w:szCs w:val="16"/>
                <w:lang w:eastAsia="zh-CN"/>
              </w:rPr>
              <w:t xml:space="preserve">1. CIMO-MG 13 §3.1.10: proposal for TT to be resubmitted </w:t>
            </w:r>
          </w:p>
          <w:p w14:paraId="03B06BA3" w14:textId="5415C883" w:rsidR="00FB664C" w:rsidRPr="00D63060" w:rsidRDefault="00FB664C" w:rsidP="00414A15">
            <w:pPr>
              <w:autoSpaceDE w:val="0"/>
              <w:autoSpaceDN w:val="0"/>
              <w:adjustRightInd w:val="0"/>
              <w:spacing w:before="60" w:line="276" w:lineRule="auto"/>
              <w:rPr>
                <w:rFonts w:ascii="Arial" w:hAnsi="Arial"/>
                <w:bCs/>
                <w:color w:val="0070C0"/>
                <w:sz w:val="16"/>
                <w:szCs w:val="16"/>
                <w:lang w:eastAsia="zh-CN"/>
              </w:rPr>
            </w:pPr>
            <w:r w:rsidRPr="00D63060">
              <w:rPr>
                <w:rFonts w:ascii="Arial" w:hAnsi="Arial"/>
                <w:bCs/>
                <w:color w:val="0070C0"/>
                <w:sz w:val="16"/>
                <w:szCs w:val="16"/>
                <w:lang w:eastAsia="zh-CN"/>
              </w:rPr>
              <w:t>- Ad hoc meeting: NY, USA, July 2015, for ILRC</w:t>
            </w:r>
          </w:p>
          <w:p w14:paraId="7149391A" w14:textId="1DD657A1" w:rsidR="00FB664C" w:rsidRPr="00D63060" w:rsidRDefault="00FB664C" w:rsidP="00414A15">
            <w:pPr>
              <w:widowControl w:val="0"/>
              <w:tabs>
                <w:tab w:val="left" w:pos="851"/>
              </w:tabs>
              <w:spacing w:before="60" w:line="276" w:lineRule="auto"/>
              <w:rPr>
                <w:rFonts w:ascii="Arial" w:hAnsi="Arial"/>
                <w:b/>
                <w:bCs/>
                <w:color w:val="FF0000"/>
                <w:sz w:val="16"/>
                <w:szCs w:val="16"/>
                <w:lang w:eastAsia="zh-CN"/>
              </w:rPr>
            </w:pPr>
            <w:r w:rsidRPr="00D63060">
              <w:rPr>
                <w:rFonts w:ascii="Arial" w:hAnsi="Arial"/>
                <w:b/>
                <w:bCs/>
                <w:color w:val="FF0000"/>
                <w:sz w:val="16"/>
                <w:szCs w:val="16"/>
                <w:lang w:eastAsia="zh-CN"/>
              </w:rPr>
              <w:t>2. A Scientific Reference Document is about to be published by the working group (end of March 2018). First step before TT and feasibility Study</w:t>
            </w:r>
          </w:p>
          <w:p w14:paraId="6AEE4039" w14:textId="15F141EA" w:rsidR="00FB664C" w:rsidRPr="00D63060" w:rsidRDefault="00FB664C" w:rsidP="00414A15">
            <w:pPr>
              <w:widowControl w:val="0"/>
              <w:tabs>
                <w:tab w:val="left" w:pos="851"/>
              </w:tabs>
              <w:spacing w:before="60" w:line="276" w:lineRule="auto"/>
              <w:rPr>
                <w:rFonts w:ascii="Arial" w:hAnsi="Arial"/>
                <w:bCs/>
                <w:color w:val="0070C0"/>
                <w:sz w:val="16"/>
                <w:szCs w:val="16"/>
                <w:lang w:eastAsia="zh-CN"/>
              </w:rPr>
            </w:pPr>
            <w:r w:rsidRPr="00D63060">
              <w:rPr>
                <w:rFonts w:ascii="Arial" w:hAnsi="Arial"/>
                <w:bCs/>
                <w:color w:val="0070C0"/>
                <w:sz w:val="16"/>
                <w:szCs w:val="16"/>
                <w:lang w:eastAsia="zh-CN"/>
              </w:rPr>
              <w:t>3. Feasibility Study  study/proposal to be developed after TT establishment.</w:t>
            </w:r>
          </w:p>
        </w:tc>
      </w:tr>
    </w:tbl>
    <w:p w14:paraId="3D98AC5C" w14:textId="77777777" w:rsidR="00594A04" w:rsidRPr="00D63060" w:rsidRDefault="00594A04" w:rsidP="00DA1C80">
      <w:pPr>
        <w:tabs>
          <w:tab w:val="clear" w:pos="1134"/>
        </w:tabs>
        <w:spacing w:before="120" w:after="120"/>
        <w:jc w:val="center"/>
        <w:rPr>
          <w:rFonts w:eastAsia="Batang"/>
          <w:lang w:eastAsia="ko-KR"/>
        </w:rPr>
        <w:sectPr w:rsidR="00594A04" w:rsidRPr="00D63060" w:rsidSect="007B5A19">
          <w:headerReference w:type="even" r:id="rId16"/>
          <w:headerReference w:type="default" r:id="rId17"/>
          <w:headerReference w:type="first" r:id="rId18"/>
          <w:pgSz w:w="16840" w:h="11907" w:orient="landscape" w:code="9"/>
          <w:pgMar w:top="1134" w:right="1134" w:bottom="1134" w:left="1134" w:header="850" w:footer="1134" w:gutter="0"/>
          <w:pgNumType w:start="1"/>
          <w:cols w:space="720"/>
          <w:titlePg/>
          <w:docGrid w:linePitch="299"/>
        </w:sectPr>
      </w:pPr>
    </w:p>
    <w:p w14:paraId="7EA962AC" w14:textId="77777777" w:rsidR="0040627B" w:rsidRPr="00D63060" w:rsidRDefault="00594A04" w:rsidP="0040627B">
      <w:pPr>
        <w:spacing w:before="240" w:after="240"/>
        <w:jc w:val="center"/>
        <w:rPr>
          <w:b/>
          <w:bCs/>
          <w:iCs/>
        </w:rPr>
      </w:pPr>
      <w:r w:rsidRPr="00D63060">
        <w:rPr>
          <w:b/>
          <w:bCs/>
          <w:iCs/>
        </w:rPr>
        <w:lastRenderedPageBreak/>
        <w:t>APPENDIX II</w:t>
      </w:r>
      <w:bookmarkStart w:id="5" w:name="Appendix2"/>
      <w:bookmarkEnd w:id="5"/>
    </w:p>
    <w:p w14:paraId="3E712A46" w14:textId="0C2DF92B" w:rsidR="007B56DA" w:rsidRPr="00D63060" w:rsidRDefault="007B56DA" w:rsidP="0040627B">
      <w:pPr>
        <w:spacing w:before="240" w:after="240"/>
        <w:jc w:val="center"/>
        <w:rPr>
          <w:b/>
          <w:bCs/>
          <w:iCs/>
        </w:rPr>
      </w:pPr>
      <w:r w:rsidRPr="00D63060">
        <w:rPr>
          <w:rFonts w:eastAsia="Times New Roman" w:cs="Times New Roman"/>
          <w:b/>
          <w:lang w:eastAsia="it-IT"/>
        </w:rPr>
        <w:t xml:space="preserve">WORKPLAN </w:t>
      </w:r>
      <w:r w:rsidR="00981D3E" w:rsidRPr="00D63060">
        <w:rPr>
          <w:rFonts w:eastAsia="Times New Roman" w:cs="Times New Roman"/>
          <w:b/>
          <w:lang w:eastAsia="it-IT"/>
        </w:rPr>
        <w:t xml:space="preserve">TASK </w:t>
      </w:r>
      <w:r w:rsidRPr="00D63060">
        <w:rPr>
          <w:rFonts w:eastAsia="Times New Roman" w:cs="Times New Roman"/>
          <w:b/>
          <w:lang w:eastAsia="it-IT"/>
        </w:rPr>
        <w:t>1 - SPICE PROJECT REPORT</w:t>
      </w:r>
    </w:p>
    <w:p w14:paraId="166F8830" w14:textId="0B4D6537" w:rsidR="007B56DA" w:rsidRPr="00D63060" w:rsidRDefault="007B56DA" w:rsidP="0040627B">
      <w:pPr>
        <w:jc w:val="center"/>
        <w:rPr>
          <w:rFonts w:eastAsia="Times New Roman" w:cs="Times New Roman"/>
          <w:b/>
          <w:lang w:eastAsia="it-IT"/>
        </w:rPr>
      </w:pPr>
      <w:r w:rsidRPr="00D63060">
        <w:rPr>
          <w:rFonts w:eastAsia="Times New Roman" w:cs="Times New Roman"/>
          <w:b/>
          <w:lang w:eastAsia="it-IT"/>
        </w:rPr>
        <w:t xml:space="preserve">Dr Yves-Alain </w:t>
      </w:r>
      <w:proofErr w:type="spellStart"/>
      <w:r w:rsidRPr="00D63060">
        <w:rPr>
          <w:rFonts w:eastAsia="Times New Roman" w:cs="Times New Roman"/>
          <w:b/>
          <w:lang w:eastAsia="it-IT"/>
        </w:rPr>
        <w:t>Roulet</w:t>
      </w:r>
      <w:proofErr w:type="spellEnd"/>
      <w:r w:rsidRPr="00D63060">
        <w:rPr>
          <w:rFonts w:eastAsia="Times New Roman" w:cs="Times New Roman"/>
          <w:b/>
          <w:lang w:eastAsia="it-IT"/>
        </w:rPr>
        <w:t>, 25 January 2018</w:t>
      </w:r>
    </w:p>
    <w:p w14:paraId="14F91D37" w14:textId="77777777" w:rsidR="00821EDB" w:rsidRPr="00D63060" w:rsidRDefault="00821EDB" w:rsidP="00FB664C">
      <w:pPr>
        <w:tabs>
          <w:tab w:val="clear" w:pos="1134"/>
        </w:tabs>
        <w:ind w:left="360"/>
        <w:jc w:val="left"/>
        <w:rPr>
          <w:rFonts w:eastAsia="Times New Roman" w:cs="Times New Roman"/>
          <w:lang w:eastAsia="it-IT"/>
        </w:rPr>
      </w:pPr>
    </w:p>
    <w:p w14:paraId="4FC85B39" w14:textId="77777777" w:rsidR="007B56DA" w:rsidRPr="00D63060" w:rsidRDefault="007B56DA" w:rsidP="00FB664C">
      <w:pPr>
        <w:tabs>
          <w:tab w:val="clear" w:pos="1134"/>
        </w:tabs>
        <w:ind w:left="360"/>
        <w:jc w:val="left"/>
        <w:rPr>
          <w:rFonts w:eastAsia="Times New Roman" w:cs="Times New Roman"/>
          <w:sz w:val="24"/>
          <w:szCs w:val="24"/>
          <w:lang w:eastAsia="it-IT"/>
        </w:rPr>
      </w:pPr>
      <w:r w:rsidRPr="00D63060">
        <w:rPr>
          <w:rFonts w:eastAsia="Times New Roman" w:cs="Times New Roman"/>
          <w:lang w:eastAsia="it-IT"/>
        </w:rPr>
        <w:t>Status:</w:t>
      </w:r>
    </w:p>
    <w:p w14:paraId="546085FA"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Field experiments concluded in 2015.</w:t>
      </w:r>
    </w:p>
    <w:p w14:paraId="1600B3B8"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Data analysis has been completed in 2016. All sensors under test have been assessed, and results compiled in separate Instrument Performance Report (IPR), presented as annex to the final report. Adjustment factors (transfer functions) have been developed (papers published). The IPRs also include recommendations for users and for manufacturers, as well as best operational practices. Results per instrument type (tipping bucket, weighing gauge, non-catchment and snow on the ground are presented in the final report.</w:t>
      </w:r>
    </w:p>
    <w:p w14:paraId="33FB62E6"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 xml:space="preserve">ECCC and </w:t>
      </w:r>
      <w:proofErr w:type="spellStart"/>
      <w:r w:rsidRPr="00D63060">
        <w:rPr>
          <w:rFonts w:eastAsia="Times New Roman" w:cs="Times New Roman"/>
          <w:lang w:eastAsia="it-IT"/>
        </w:rPr>
        <w:t>MeteoSwiss</w:t>
      </w:r>
      <w:proofErr w:type="spellEnd"/>
      <w:r w:rsidRPr="00D63060">
        <w:rPr>
          <w:rFonts w:eastAsia="Times New Roman" w:cs="Times New Roman"/>
          <w:lang w:eastAsia="it-IT"/>
        </w:rPr>
        <w:t xml:space="preserve"> are covering resources for final steps (Mike Earle, Audrey </w:t>
      </w:r>
      <w:proofErr w:type="spellStart"/>
      <w:r w:rsidRPr="00D63060">
        <w:rPr>
          <w:rFonts w:eastAsia="Times New Roman" w:cs="Times New Roman"/>
          <w:lang w:eastAsia="it-IT"/>
        </w:rPr>
        <w:t>Reverdin</w:t>
      </w:r>
      <w:proofErr w:type="spellEnd"/>
      <w:r w:rsidRPr="00D63060">
        <w:rPr>
          <w:rFonts w:eastAsia="Times New Roman" w:cs="Times New Roman"/>
          <w:lang w:eastAsia="it-IT"/>
        </w:rPr>
        <w:t>), including review of the document from external editor.</w:t>
      </w:r>
    </w:p>
    <w:p w14:paraId="4E0DEF37" w14:textId="77777777" w:rsidR="007B56DA" w:rsidRPr="00D63060" w:rsidRDefault="007B56DA" w:rsidP="007B56DA">
      <w:pPr>
        <w:pStyle w:val="ListParagraph"/>
        <w:ind w:left="1134"/>
        <w:rPr>
          <w:rFonts w:eastAsia="Times New Roman" w:cs="Times New Roman"/>
          <w:lang w:eastAsia="it-IT"/>
        </w:rPr>
      </w:pPr>
    </w:p>
    <w:p w14:paraId="079EECC5" w14:textId="77777777" w:rsidR="007B56DA" w:rsidRPr="00D63060" w:rsidRDefault="007B56DA" w:rsidP="00FB664C">
      <w:pPr>
        <w:tabs>
          <w:tab w:val="clear" w:pos="1134"/>
        </w:tabs>
        <w:ind w:left="360"/>
        <w:rPr>
          <w:rFonts w:eastAsia="Times New Roman" w:cs="Times New Roman"/>
          <w:sz w:val="24"/>
          <w:szCs w:val="24"/>
          <w:lang w:eastAsia="it-IT"/>
        </w:rPr>
      </w:pPr>
      <w:r w:rsidRPr="00D63060">
        <w:rPr>
          <w:rFonts w:eastAsia="Times New Roman" w:cs="Times New Roman"/>
          <w:lang w:eastAsia="it-IT"/>
        </w:rPr>
        <w:t>Plan</w:t>
      </w:r>
    </w:p>
    <w:p w14:paraId="76EE0898" w14:textId="77777777" w:rsidR="007B56DA" w:rsidRPr="00D63060" w:rsidRDefault="007B56DA" w:rsidP="00F1074A">
      <w:pPr>
        <w:pStyle w:val="ListParagraph"/>
        <w:numPr>
          <w:ilvl w:val="0"/>
          <w:numId w:val="9"/>
        </w:numPr>
        <w:tabs>
          <w:tab w:val="clear" w:pos="1134"/>
        </w:tabs>
        <w:ind w:left="1134" w:hanging="425"/>
        <w:rPr>
          <w:rFonts w:eastAsia="Times New Roman" w:cs="Times New Roman"/>
          <w:sz w:val="24"/>
          <w:szCs w:val="24"/>
          <w:lang w:eastAsia="it-IT"/>
        </w:rPr>
      </w:pPr>
      <w:r w:rsidRPr="00D63060">
        <w:rPr>
          <w:rFonts w:eastAsia="Times New Roman" w:cs="Times New Roman"/>
          <w:lang w:eastAsia="it-IT"/>
        </w:rPr>
        <w:t>End of March 2018: Manuscript reviewed by the editor</w:t>
      </w:r>
    </w:p>
    <w:p w14:paraId="24CCB6EA" w14:textId="77777777" w:rsidR="007B56DA" w:rsidRPr="00D63060" w:rsidRDefault="007B56DA" w:rsidP="00F1074A">
      <w:pPr>
        <w:pStyle w:val="ListParagraph"/>
        <w:numPr>
          <w:ilvl w:val="0"/>
          <w:numId w:val="9"/>
        </w:numPr>
        <w:tabs>
          <w:tab w:val="clear" w:pos="1134"/>
        </w:tabs>
        <w:ind w:left="1134" w:hanging="425"/>
        <w:rPr>
          <w:rFonts w:eastAsia="Times New Roman" w:cs="Times New Roman"/>
          <w:sz w:val="24"/>
          <w:szCs w:val="24"/>
          <w:lang w:eastAsia="it-IT"/>
        </w:rPr>
      </w:pPr>
      <w:r w:rsidRPr="00D63060">
        <w:rPr>
          <w:rFonts w:eastAsia="Times New Roman" w:cs="Times New Roman"/>
          <w:lang w:eastAsia="it-IT"/>
        </w:rPr>
        <w:t>April to July 2018: Final review by the project team</w:t>
      </w:r>
    </w:p>
    <w:p w14:paraId="5C92070C" w14:textId="77777777" w:rsidR="007B56DA" w:rsidRPr="00D63060" w:rsidRDefault="007B56DA" w:rsidP="00F1074A">
      <w:pPr>
        <w:pStyle w:val="ListParagraph"/>
        <w:numPr>
          <w:ilvl w:val="0"/>
          <w:numId w:val="9"/>
        </w:numPr>
        <w:tabs>
          <w:tab w:val="clear" w:pos="1134"/>
        </w:tabs>
        <w:ind w:left="1134" w:hanging="425"/>
        <w:rPr>
          <w:rFonts w:eastAsia="Times New Roman" w:cs="Times New Roman"/>
          <w:sz w:val="24"/>
          <w:szCs w:val="24"/>
          <w:lang w:eastAsia="it-IT"/>
        </w:rPr>
      </w:pPr>
      <w:r w:rsidRPr="00D63060">
        <w:rPr>
          <w:rFonts w:eastAsia="Times New Roman" w:cs="Times New Roman"/>
          <w:lang w:eastAsia="it-IT"/>
        </w:rPr>
        <w:t>August 2018: Publication of the report on WMO website</w:t>
      </w:r>
    </w:p>
    <w:p w14:paraId="6925419B" w14:textId="77777777" w:rsidR="007B56DA" w:rsidRPr="00D63060" w:rsidRDefault="007B56DA" w:rsidP="00F1074A">
      <w:pPr>
        <w:pStyle w:val="ListParagraph"/>
        <w:numPr>
          <w:ilvl w:val="0"/>
          <w:numId w:val="9"/>
        </w:numPr>
        <w:tabs>
          <w:tab w:val="clear" w:pos="1134"/>
        </w:tabs>
        <w:ind w:left="1134" w:hanging="425"/>
        <w:rPr>
          <w:rFonts w:eastAsia="Times New Roman" w:cs="Times New Roman"/>
          <w:sz w:val="24"/>
          <w:szCs w:val="24"/>
          <w:lang w:eastAsia="it-IT"/>
        </w:rPr>
      </w:pPr>
      <w:r w:rsidRPr="00D63060">
        <w:rPr>
          <w:rFonts w:eastAsia="Times New Roman" w:cs="Times New Roman"/>
          <w:lang w:eastAsia="it-IT"/>
        </w:rPr>
        <w:t>Scientific papers: specific topics published prior to and after the publication of the final report;</w:t>
      </w:r>
    </w:p>
    <w:p w14:paraId="5552C6E0" w14:textId="77777777" w:rsidR="007B56DA" w:rsidRPr="00D63060" w:rsidRDefault="007B56DA" w:rsidP="007B56DA">
      <w:pPr>
        <w:pStyle w:val="ListParagraph"/>
        <w:ind w:left="1134"/>
        <w:rPr>
          <w:rFonts w:eastAsia="Times New Roman" w:cs="Times New Roman"/>
          <w:sz w:val="24"/>
          <w:szCs w:val="24"/>
          <w:lang w:eastAsia="it-IT"/>
        </w:rPr>
      </w:pPr>
    </w:p>
    <w:p w14:paraId="63A46AF8" w14:textId="77777777" w:rsidR="007B56DA" w:rsidRPr="00D63060" w:rsidRDefault="007B56DA" w:rsidP="00FB664C">
      <w:pPr>
        <w:tabs>
          <w:tab w:val="clear" w:pos="1134"/>
        </w:tabs>
        <w:ind w:left="360"/>
        <w:rPr>
          <w:rFonts w:eastAsia="Times New Roman" w:cs="Times New Roman"/>
          <w:sz w:val="24"/>
          <w:szCs w:val="24"/>
          <w:lang w:eastAsia="it-IT"/>
        </w:rPr>
      </w:pPr>
      <w:r w:rsidRPr="00D63060">
        <w:rPr>
          <w:rFonts w:eastAsia="Times New Roman" w:cs="Times New Roman"/>
          <w:lang w:eastAsia="it-IT"/>
        </w:rPr>
        <w:t>Risks:</w:t>
      </w:r>
    </w:p>
    <w:p w14:paraId="35A8A601"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A lot of work to be done after the editor’s review</w:t>
      </w:r>
    </w:p>
    <w:p w14:paraId="21F53C26"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Not all objectives will be fully addressed: resulting from the unavailability of experienced resources to conduct the analysis. A review of what has been done and not done during the experiment is included in the conclusion chapter, with recommendations for future work.</w:t>
      </w:r>
    </w:p>
    <w:p w14:paraId="581131BB" w14:textId="77777777" w:rsidR="007B56DA" w:rsidRPr="00D63060" w:rsidRDefault="007B56DA" w:rsidP="007B56DA">
      <w:pPr>
        <w:rPr>
          <w:rFonts w:eastAsia="Times New Roman" w:cs="Times New Roman"/>
          <w:sz w:val="24"/>
          <w:szCs w:val="24"/>
          <w:lang w:eastAsia="it-IT"/>
        </w:rPr>
      </w:pPr>
      <w:r w:rsidRPr="00D63060">
        <w:rPr>
          <w:rFonts w:eastAsia="Times New Roman" w:cs="Times New Roman"/>
          <w:lang w:eastAsia="it-IT"/>
        </w:rPr>
        <w:t> </w:t>
      </w:r>
    </w:p>
    <w:p w14:paraId="26ADA80E" w14:textId="77777777" w:rsidR="007B56DA" w:rsidRPr="00D63060" w:rsidRDefault="007B56DA" w:rsidP="00FB664C">
      <w:pPr>
        <w:tabs>
          <w:tab w:val="clear" w:pos="1134"/>
        </w:tabs>
        <w:ind w:left="360"/>
        <w:rPr>
          <w:rFonts w:eastAsia="Times New Roman" w:cs="Times New Roman"/>
          <w:sz w:val="24"/>
          <w:szCs w:val="24"/>
          <w:lang w:eastAsia="it-IT"/>
        </w:rPr>
      </w:pPr>
      <w:r w:rsidRPr="00D63060">
        <w:rPr>
          <w:rFonts w:eastAsia="Times New Roman" w:cs="Times New Roman"/>
          <w:lang w:eastAsia="it-IT"/>
        </w:rPr>
        <w:t>Project Outcomes:</w:t>
      </w:r>
    </w:p>
    <w:p w14:paraId="6F14E1BF"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Recommendations for inclusion in the CIMO Guide, Precipitation</w:t>
      </w:r>
    </w:p>
    <w:p w14:paraId="0F25533A"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Proposed new chapter on Snow of Ground for the CIMO Guide (linked with the development of the GCW best practice guide)</w:t>
      </w:r>
    </w:p>
    <w:p w14:paraId="25F68ED8"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 xml:space="preserve">Input to developing Siting and Sustained Performance Standards for the measurement of Solid Precipitation and Snow on Ground. </w:t>
      </w:r>
    </w:p>
    <w:p w14:paraId="7ED2C5D6"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Recommendations and best practices regarding the operational use of automatic instruments, including technical specification recommendations.</w:t>
      </w:r>
    </w:p>
    <w:p w14:paraId="76FCACFB"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Several scientific papers based on SPICE datasets</w:t>
      </w:r>
    </w:p>
    <w:p w14:paraId="56851E55"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 xml:space="preserve">A fully </w:t>
      </w:r>
      <w:proofErr w:type="spellStart"/>
      <w:r w:rsidRPr="00D63060">
        <w:rPr>
          <w:rFonts w:eastAsia="Times New Roman" w:cs="Times New Roman"/>
          <w:lang w:eastAsia="it-IT"/>
        </w:rPr>
        <w:t>QCed</w:t>
      </w:r>
      <w:proofErr w:type="spellEnd"/>
      <w:r w:rsidRPr="00D63060">
        <w:rPr>
          <w:rFonts w:eastAsia="Times New Roman" w:cs="Times New Roman"/>
          <w:lang w:eastAsia="it-IT"/>
        </w:rPr>
        <w:t xml:space="preserve"> and documented datasets, available for the community and further studies</w:t>
      </w:r>
    </w:p>
    <w:p w14:paraId="4BE9742D" w14:textId="77777777" w:rsidR="007B56DA" w:rsidRPr="00D63060" w:rsidRDefault="007B56DA" w:rsidP="007B56DA">
      <w:pPr>
        <w:pStyle w:val="ListParagraph"/>
        <w:ind w:left="1134"/>
        <w:rPr>
          <w:rFonts w:eastAsia="Times New Roman" w:cs="Times New Roman"/>
          <w:lang w:eastAsia="it-IT"/>
        </w:rPr>
      </w:pPr>
    </w:p>
    <w:p w14:paraId="561ABF42" w14:textId="77777777" w:rsidR="007B56DA" w:rsidRPr="00D63060" w:rsidRDefault="007B56DA" w:rsidP="00FB664C">
      <w:pPr>
        <w:tabs>
          <w:tab w:val="clear" w:pos="1134"/>
        </w:tabs>
        <w:ind w:left="360"/>
        <w:rPr>
          <w:rFonts w:eastAsia="Times New Roman" w:cs="Times New Roman"/>
          <w:sz w:val="24"/>
          <w:szCs w:val="24"/>
          <w:lang w:eastAsia="it-IT"/>
        </w:rPr>
      </w:pPr>
      <w:r w:rsidRPr="00D63060">
        <w:rPr>
          <w:rFonts w:eastAsia="Times New Roman" w:cs="Times New Roman"/>
          <w:lang w:eastAsia="it-IT"/>
        </w:rPr>
        <w:t>Deliverables:</w:t>
      </w:r>
    </w:p>
    <w:p w14:paraId="5B2829CE"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Final Project Report published: Summer 2018</w:t>
      </w:r>
    </w:p>
    <w:p w14:paraId="2ED8B414"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Recommendations for the CIMO guide: in the final report (changes to the CIMO Guide to be developed after the SPICE Report publication)</w:t>
      </w:r>
    </w:p>
    <w:p w14:paraId="4A8140DA" w14:textId="77777777" w:rsidR="007B56DA" w:rsidRPr="00D63060" w:rsidRDefault="007B56DA" w:rsidP="00F1074A">
      <w:pPr>
        <w:pStyle w:val="ListParagraph"/>
        <w:numPr>
          <w:ilvl w:val="0"/>
          <w:numId w:val="9"/>
        </w:numPr>
        <w:tabs>
          <w:tab w:val="clear" w:pos="1134"/>
        </w:tabs>
        <w:ind w:left="1134" w:hanging="425"/>
        <w:rPr>
          <w:rFonts w:eastAsia="Times New Roman" w:cs="Times New Roman"/>
          <w:lang w:eastAsia="it-IT"/>
        </w:rPr>
      </w:pPr>
      <w:r w:rsidRPr="00D63060">
        <w:rPr>
          <w:rFonts w:eastAsia="Times New Roman" w:cs="Times New Roman"/>
          <w:lang w:eastAsia="it-IT"/>
        </w:rPr>
        <w:t>Recommendation for the Sustained Performance classification: in the final report.</w:t>
      </w:r>
    </w:p>
    <w:p w14:paraId="5BA1C003" w14:textId="77777777" w:rsidR="0012351A" w:rsidRPr="00D63060" w:rsidRDefault="0012351A" w:rsidP="0012351A">
      <w:pPr>
        <w:pStyle w:val="ListParagraph"/>
        <w:tabs>
          <w:tab w:val="clear" w:pos="1134"/>
        </w:tabs>
        <w:ind w:left="1134"/>
        <w:rPr>
          <w:rFonts w:eastAsia="Times New Roman" w:cs="Times New Roman"/>
          <w:lang w:eastAsia="it-IT"/>
        </w:rPr>
      </w:pPr>
    </w:p>
    <w:p w14:paraId="557975CA" w14:textId="2FA898CE" w:rsidR="004368DD" w:rsidRPr="00D63060" w:rsidRDefault="00D12CD1" w:rsidP="004368DD">
      <w:pPr>
        <w:tabs>
          <w:tab w:val="clear" w:pos="1134"/>
        </w:tabs>
        <w:jc w:val="center"/>
        <w:rPr>
          <w:rFonts w:eastAsia="Batang"/>
          <w:lang w:eastAsia="ko-KR"/>
        </w:rPr>
      </w:pPr>
      <w:r w:rsidRPr="00D63060">
        <w:rPr>
          <w:rFonts w:eastAsia="Batang"/>
          <w:lang w:eastAsia="ko-KR"/>
        </w:rPr>
        <w:t>________________</w:t>
      </w:r>
    </w:p>
    <w:p w14:paraId="71FAE92E" w14:textId="77777777" w:rsidR="004368DD" w:rsidRPr="00D63060" w:rsidRDefault="004368DD" w:rsidP="004368DD">
      <w:pPr>
        <w:pStyle w:val="WMOBodyText"/>
        <w:numPr>
          <w:ilvl w:val="0"/>
          <w:numId w:val="0"/>
        </w:numPr>
        <w:ind w:left="-65"/>
        <w:rPr>
          <w:lang w:val="en-GB" w:eastAsia="ko-KR"/>
        </w:rPr>
      </w:pPr>
    </w:p>
    <w:p w14:paraId="33877889" w14:textId="77777777" w:rsidR="0040627B" w:rsidRPr="00D63060" w:rsidRDefault="0040627B" w:rsidP="004368DD">
      <w:pPr>
        <w:pStyle w:val="WMOBodyText"/>
        <w:numPr>
          <w:ilvl w:val="0"/>
          <w:numId w:val="0"/>
        </w:numPr>
        <w:ind w:left="-65"/>
        <w:rPr>
          <w:lang w:val="en-GB"/>
        </w:rPr>
        <w:sectPr w:rsidR="0040627B" w:rsidRPr="00D63060" w:rsidSect="007B5A19">
          <w:headerReference w:type="first" r:id="rId19"/>
          <w:pgSz w:w="11907" w:h="16840" w:code="9"/>
          <w:pgMar w:top="1134" w:right="1134" w:bottom="1134" w:left="1134" w:header="850" w:footer="1134" w:gutter="0"/>
          <w:pgNumType w:start="1"/>
          <w:cols w:space="720"/>
          <w:titlePg/>
          <w:docGrid w:linePitch="299"/>
        </w:sectPr>
      </w:pPr>
    </w:p>
    <w:p w14:paraId="0DAC2089" w14:textId="77777777" w:rsidR="00C57991" w:rsidRPr="00D63060" w:rsidRDefault="0040627B" w:rsidP="00C57991">
      <w:pPr>
        <w:spacing w:before="240" w:after="240"/>
        <w:jc w:val="center"/>
        <w:rPr>
          <w:b/>
          <w:bCs/>
          <w:iCs/>
        </w:rPr>
      </w:pPr>
      <w:bookmarkStart w:id="6" w:name="Appendix3"/>
      <w:bookmarkEnd w:id="6"/>
      <w:r w:rsidRPr="00D63060">
        <w:rPr>
          <w:b/>
          <w:bCs/>
          <w:iCs/>
        </w:rPr>
        <w:lastRenderedPageBreak/>
        <w:t>APPENDIX III</w:t>
      </w:r>
    </w:p>
    <w:p w14:paraId="262E8120" w14:textId="77777777" w:rsidR="00C57991" w:rsidRPr="00D63060" w:rsidRDefault="00C57991" w:rsidP="00C57991">
      <w:pPr>
        <w:spacing w:before="240" w:after="240"/>
        <w:jc w:val="center"/>
        <w:rPr>
          <w:b/>
          <w:bCs/>
          <w:iCs/>
        </w:rPr>
      </w:pPr>
      <w:r w:rsidRPr="00D63060">
        <w:rPr>
          <w:b/>
          <w:bCs/>
          <w:iCs/>
        </w:rPr>
        <w:t xml:space="preserve">Feasibility Study of an </w:t>
      </w:r>
      <w:proofErr w:type="spellStart"/>
      <w:r w:rsidRPr="00D63060">
        <w:rPr>
          <w:b/>
          <w:bCs/>
          <w:iCs/>
        </w:rPr>
        <w:t>Intercomparison</w:t>
      </w:r>
      <w:proofErr w:type="spellEnd"/>
      <w:r w:rsidRPr="00D63060">
        <w:rPr>
          <w:b/>
          <w:bCs/>
          <w:iCs/>
        </w:rPr>
        <w:t xml:space="preserve"> of Thermometers and Radiation Shields.</w:t>
      </w:r>
    </w:p>
    <w:p w14:paraId="0386E249" w14:textId="611C6936" w:rsidR="00C57991" w:rsidRPr="00D63060" w:rsidRDefault="00C57991" w:rsidP="00C57991">
      <w:pPr>
        <w:spacing w:before="240" w:after="240"/>
        <w:jc w:val="center"/>
        <w:rPr>
          <w:b/>
          <w:bCs/>
          <w:iCs/>
        </w:rPr>
      </w:pPr>
      <w:r w:rsidRPr="00D63060">
        <w:rPr>
          <w:b/>
          <w:bCs/>
          <w:iCs/>
        </w:rPr>
        <w:t xml:space="preserve">Carmen </w:t>
      </w:r>
      <w:proofErr w:type="spellStart"/>
      <w:r w:rsidRPr="00D63060">
        <w:rPr>
          <w:b/>
          <w:bCs/>
          <w:iCs/>
        </w:rPr>
        <w:t>García</w:t>
      </w:r>
      <w:proofErr w:type="spellEnd"/>
      <w:r w:rsidRPr="00D63060">
        <w:rPr>
          <w:b/>
          <w:bCs/>
          <w:iCs/>
        </w:rPr>
        <w:t xml:space="preserve"> </w:t>
      </w:r>
      <w:proofErr w:type="spellStart"/>
      <w:r w:rsidRPr="00D63060">
        <w:rPr>
          <w:b/>
          <w:bCs/>
          <w:iCs/>
        </w:rPr>
        <w:t>Izquierdo</w:t>
      </w:r>
      <w:proofErr w:type="spellEnd"/>
      <w:r w:rsidRPr="00D63060">
        <w:rPr>
          <w:b/>
          <w:bCs/>
          <w:iCs/>
        </w:rPr>
        <w:t xml:space="preserve"> (mcgarciaiz@cem.minetur.es)</w:t>
      </w:r>
    </w:p>
    <w:p w14:paraId="444620EC" w14:textId="091847CB" w:rsidR="0040627B" w:rsidRPr="00D63060" w:rsidRDefault="0040627B" w:rsidP="0040627B">
      <w:pPr>
        <w:jc w:val="center"/>
        <w:rPr>
          <w:rFonts w:eastAsia="Times New Roman" w:cs="Times New Roman"/>
          <w:b/>
          <w:lang w:eastAsia="it-IT"/>
        </w:rPr>
      </w:pPr>
    </w:p>
    <w:p w14:paraId="5169D9F8" w14:textId="77777777" w:rsidR="0040627B" w:rsidRPr="00D63060" w:rsidRDefault="0040627B" w:rsidP="0040627B">
      <w:pPr>
        <w:tabs>
          <w:tab w:val="clear" w:pos="1134"/>
        </w:tabs>
        <w:ind w:left="360"/>
        <w:jc w:val="left"/>
        <w:rPr>
          <w:rFonts w:eastAsia="Times New Roman" w:cs="Times New Roman"/>
          <w:lang w:eastAsia="it-IT"/>
        </w:rPr>
      </w:pPr>
    </w:p>
    <w:p w14:paraId="0C9107F2" w14:textId="3C044591" w:rsidR="00C57991" w:rsidRPr="00D63060" w:rsidRDefault="00C57991" w:rsidP="0040627B">
      <w:pPr>
        <w:tabs>
          <w:tab w:val="clear" w:pos="1134"/>
        </w:tabs>
        <w:ind w:left="360"/>
        <w:jc w:val="left"/>
        <w:rPr>
          <w:rFonts w:eastAsia="Times New Roman" w:cs="Times New Roman"/>
          <w:lang w:eastAsia="it-IT"/>
        </w:rPr>
      </w:pPr>
      <w:r w:rsidRPr="00D63060">
        <w:rPr>
          <w:rFonts w:eastAsia="Times New Roman" w:cs="Times New Roman"/>
          <w:lang w:eastAsia="it-IT"/>
        </w:rPr>
        <w:t>Refer to the accompanying document</w:t>
      </w:r>
      <w:r w:rsidR="0040627B" w:rsidRPr="00D63060">
        <w:rPr>
          <w:rFonts w:eastAsia="Times New Roman" w:cs="Times New Roman"/>
          <w:lang w:eastAsia="it-IT"/>
        </w:rPr>
        <w:t>:</w:t>
      </w:r>
      <w:r w:rsidR="0074388D" w:rsidRPr="00D63060">
        <w:rPr>
          <w:rFonts w:eastAsia="Times New Roman" w:cs="Times New Roman"/>
          <w:lang w:eastAsia="it-IT"/>
        </w:rPr>
        <w:t xml:space="preserve"> </w:t>
      </w:r>
    </w:p>
    <w:p w14:paraId="4604C97A" w14:textId="77777777" w:rsidR="00C57991" w:rsidRPr="00D63060" w:rsidRDefault="00C57991" w:rsidP="0040627B">
      <w:pPr>
        <w:tabs>
          <w:tab w:val="clear" w:pos="1134"/>
        </w:tabs>
        <w:ind w:left="360"/>
        <w:jc w:val="left"/>
        <w:rPr>
          <w:rFonts w:eastAsia="Times New Roman" w:cs="Times New Roman"/>
          <w:lang w:eastAsia="it-IT"/>
        </w:rPr>
      </w:pPr>
    </w:p>
    <w:p w14:paraId="64DBEFEF" w14:textId="5B7E8552" w:rsidR="0040627B" w:rsidRPr="00EA1938" w:rsidRDefault="00C57991" w:rsidP="0040627B">
      <w:pPr>
        <w:tabs>
          <w:tab w:val="clear" w:pos="1134"/>
        </w:tabs>
        <w:ind w:left="360"/>
        <w:jc w:val="left"/>
        <w:rPr>
          <w:rFonts w:eastAsia="Times New Roman" w:cs="Times New Roman"/>
          <w:lang w:val="fr-FR" w:eastAsia="it-IT"/>
        </w:rPr>
      </w:pPr>
      <w:r w:rsidRPr="00D63060">
        <w:rPr>
          <w:rFonts w:eastAsia="Times New Roman" w:cs="Times New Roman"/>
          <w:lang w:eastAsia="it-IT"/>
        </w:rPr>
        <w:tab/>
      </w:r>
      <w:r w:rsidR="0074388D" w:rsidRPr="00EA1938">
        <w:rPr>
          <w:rFonts w:eastAsia="Times New Roman" w:cs="Times New Roman"/>
          <w:lang w:val="fr-FR" w:eastAsia="it-IT"/>
        </w:rPr>
        <w:t>CIMO_MG_15_Report 2.2(3)_ET-II-A3_Appendix III .</w:t>
      </w:r>
      <w:proofErr w:type="spellStart"/>
      <w:r w:rsidR="0074388D" w:rsidRPr="00EA1938">
        <w:rPr>
          <w:rFonts w:eastAsia="Times New Roman" w:cs="Times New Roman"/>
          <w:lang w:val="fr-FR" w:eastAsia="it-IT"/>
        </w:rPr>
        <w:t>pdf</w:t>
      </w:r>
      <w:proofErr w:type="spellEnd"/>
    </w:p>
    <w:p w14:paraId="7E6E95AD" w14:textId="3A371968" w:rsidR="004368DD" w:rsidRPr="00EA1938" w:rsidRDefault="004368DD" w:rsidP="004368DD">
      <w:pPr>
        <w:pStyle w:val="WMOBodyText"/>
        <w:numPr>
          <w:ilvl w:val="0"/>
          <w:numId w:val="0"/>
        </w:numPr>
        <w:ind w:left="-65"/>
        <w:rPr>
          <w:lang w:val="fr-FR"/>
        </w:rPr>
      </w:pPr>
    </w:p>
    <w:p w14:paraId="6ED66EAA" w14:textId="77777777" w:rsidR="0040627B" w:rsidRPr="00EA1938" w:rsidRDefault="0040627B" w:rsidP="004368DD">
      <w:pPr>
        <w:pStyle w:val="WMOBodyText"/>
        <w:numPr>
          <w:ilvl w:val="0"/>
          <w:numId w:val="0"/>
        </w:numPr>
        <w:ind w:left="-65"/>
        <w:rPr>
          <w:lang w:val="fr-FR"/>
        </w:rPr>
      </w:pPr>
    </w:p>
    <w:p w14:paraId="1BC7C7D0" w14:textId="77777777" w:rsidR="0040627B" w:rsidRPr="00EA1938" w:rsidRDefault="0040627B" w:rsidP="004368DD">
      <w:pPr>
        <w:pStyle w:val="WMOBodyText"/>
        <w:numPr>
          <w:ilvl w:val="0"/>
          <w:numId w:val="0"/>
        </w:numPr>
        <w:ind w:left="-65"/>
        <w:rPr>
          <w:lang w:val="fr-FR"/>
        </w:rPr>
        <w:sectPr w:rsidR="0040627B" w:rsidRPr="00EA1938" w:rsidSect="007B5A19">
          <w:headerReference w:type="first" r:id="rId20"/>
          <w:pgSz w:w="11907" w:h="16840" w:code="9"/>
          <w:pgMar w:top="1134" w:right="1134" w:bottom="1134" w:left="1134" w:header="850" w:footer="1134" w:gutter="0"/>
          <w:pgNumType w:start="1"/>
          <w:cols w:space="720"/>
          <w:titlePg/>
          <w:docGrid w:linePitch="299"/>
        </w:sectPr>
      </w:pPr>
    </w:p>
    <w:p w14:paraId="2E3B9794" w14:textId="667DE8AF" w:rsidR="00C57991" w:rsidRPr="00D63060" w:rsidRDefault="00C57991" w:rsidP="00C57991">
      <w:pPr>
        <w:spacing w:before="240" w:after="240"/>
        <w:jc w:val="center"/>
        <w:rPr>
          <w:b/>
          <w:bCs/>
          <w:iCs/>
        </w:rPr>
      </w:pPr>
      <w:bookmarkStart w:id="7" w:name="Appendix4"/>
      <w:bookmarkEnd w:id="7"/>
      <w:r w:rsidRPr="00D63060">
        <w:rPr>
          <w:b/>
          <w:bCs/>
          <w:iCs/>
        </w:rPr>
        <w:lastRenderedPageBreak/>
        <w:t>APPENDIX IV</w:t>
      </w:r>
    </w:p>
    <w:p w14:paraId="2F098BF5" w14:textId="6C0DCBDE" w:rsidR="003310D7" w:rsidRPr="00D63060" w:rsidRDefault="003310D7" w:rsidP="003310D7">
      <w:pPr>
        <w:spacing w:before="240" w:after="240"/>
        <w:jc w:val="center"/>
        <w:rPr>
          <w:b/>
          <w:bCs/>
          <w:iCs/>
        </w:rPr>
      </w:pPr>
      <w:r w:rsidRPr="00D63060">
        <w:rPr>
          <w:b/>
          <w:bCs/>
          <w:iCs/>
        </w:rPr>
        <w:t xml:space="preserve">WMO-CIMO Upper-Air Instrument </w:t>
      </w:r>
      <w:proofErr w:type="spellStart"/>
      <w:r w:rsidRPr="00D63060">
        <w:rPr>
          <w:b/>
          <w:bCs/>
          <w:iCs/>
        </w:rPr>
        <w:t>Intercomparison</w:t>
      </w:r>
      <w:proofErr w:type="spellEnd"/>
      <w:r w:rsidRPr="00D63060">
        <w:rPr>
          <w:b/>
          <w:bCs/>
          <w:iCs/>
        </w:rPr>
        <w:t xml:space="preserve"> TT-UAII Report to WMO-CIMO </w:t>
      </w:r>
    </w:p>
    <w:p w14:paraId="064427CD" w14:textId="396E8BF5" w:rsidR="003310D7" w:rsidRPr="00D63060" w:rsidRDefault="003310D7" w:rsidP="003310D7">
      <w:pPr>
        <w:spacing w:before="240" w:after="240"/>
        <w:jc w:val="center"/>
        <w:rPr>
          <w:b/>
          <w:bCs/>
          <w:iCs/>
        </w:rPr>
      </w:pPr>
      <w:r w:rsidRPr="00D63060">
        <w:rPr>
          <w:b/>
          <w:bCs/>
          <w:iCs/>
        </w:rPr>
        <w:t xml:space="preserve">Holger </w:t>
      </w:r>
      <w:proofErr w:type="spellStart"/>
      <w:r w:rsidRPr="00D63060">
        <w:rPr>
          <w:b/>
          <w:bCs/>
          <w:iCs/>
        </w:rPr>
        <w:t>Vömel</w:t>
      </w:r>
      <w:proofErr w:type="spellEnd"/>
      <w:r w:rsidRPr="00D63060">
        <w:rPr>
          <w:b/>
          <w:bCs/>
          <w:iCs/>
        </w:rPr>
        <w:t xml:space="preserve">, Alexander </w:t>
      </w:r>
      <w:proofErr w:type="spellStart"/>
      <w:r w:rsidRPr="00D63060">
        <w:rPr>
          <w:b/>
          <w:bCs/>
          <w:iCs/>
        </w:rPr>
        <w:t>Haefele</w:t>
      </w:r>
      <w:proofErr w:type="spellEnd"/>
      <w:r w:rsidRPr="00D63060">
        <w:rPr>
          <w:b/>
          <w:bCs/>
          <w:iCs/>
        </w:rPr>
        <w:t xml:space="preserve">, Dominique </w:t>
      </w:r>
      <w:proofErr w:type="spellStart"/>
      <w:r w:rsidRPr="00D63060">
        <w:rPr>
          <w:b/>
          <w:bCs/>
          <w:iCs/>
        </w:rPr>
        <w:t>Ruffieux</w:t>
      </w:r>
      <w:proofErr w:type="spellEnd"/>
    </w:p>
    <w:p w14:paraId="0BB4FEF0" w14:textId="7DA66350" w:rsidR="00C57991" w:rsidRPr="00D63060" w:rsidRDefault="003310D7" w:rsidP="003310D7">
      <w:pPr>
        <w:tabs>
          <w:tab w:val="clear" w:pos="1134"/>
        </w:tabs>
        <w:ind w:left="360"/>
        <w:jc w:val="left"/>
        <w:rPr>
          <w:rFonts w:eastAsia="Times New Roman" w:cs="Times New Roman"/>
          <w:lang w:eastAsia="it-IT"/>
        </w:rPr>
      </w:pPr>
      <w:r w:rsidRPr="00D63060">
        <w:rPr>
          <w:rFonts w:eastAsia="Times New Roman" w:cs="Times New Roman"/>
          <w:lang w:eastAsia="it-IT"/>
        </w:rPr>
        <w:t>First submitted: 3 March, 2016 (Task Team UAII); updated 11 January, 2018</w:t>
      </w:r>
    </w:p>
    <w:p w14:paraId="20732D87" w14:textId="77777777" w:rsidR="003310D7" w:rsidRPr="00D63060" w:rsidRDefault="003310D7" w:rsidP="003310D7">
      <w:pPr>
        <w:pStyle w:val="WMOBodyText"/>
        <w:numPr>
          <w:ilvl w:val="0"/>
          <w:numId w:val="0"/>
        </w:numPr>
        <w:ind w:left="-65"/>
        <w:rPr>
          <w:lang w:val="en-GB"/>
        </w:rPr>
      </w:pPr>
    </w:p>
    <w:p w14:paraId="2A3EFC4C" w14:textId="77777777" w:rsidR="0074388D" w:rsidRPr="00D63060" w:rsidRDefault="0074388D" w:rsidP="003310D7">
      <w:pPr>
        <w:pStyle w:val="WMOBodyText"/>
        <w:numPr>
          <w:ilvl w:val="0"/>
          <w:numId w:val="0"/>
        </w:numPr>
        <w:ind w:left="-65"/>
        <w:rPr>
          <w:lang w:val="en-GB"/>
        </w:rPr>
      </w:pPr>
    </w:p>
    <w:p w14:paraId="39A4F7A2" w14:textId="77777777" w:rsidR="00C57991" w:rsidRPr="00D63060" w:rsidRDefault="00C57991" w:rsidP="00C57991">
      <w:pPr>
        <w:tabs>
          <w:tab w:val="clear" w:pos="1134"/>
        </w:tabs>
        <w:ind w:left="360"/>
        <w:jc w:val="left"/>
        <w:rPr>
          <w:rFonts w:eastAsia="Times New Roman" w:cs="Times New Roman"/>
          <w:lang w:eastAsia="it-IT"/>
        </w:rPr>
      </w:pPr>
    </w:p>
    <w:p w14:paraId="08BCCF68" w14:textId="77777777" w:rsidR="00C57991" w:rsidRPr="00D63060" w:rsidRDefault="00C57991" w:rsidP="00C57991">
      <w:pPr>
        <w:tabs>
          <w:tab w:val="clear" w:pos="1134"/>
        </w:tabs>
        <w:ind w:left="360"/>
        <w:jc w:val="left"/>
        <w:rPr>
          <w:rFonts w:eastAsia="Times New Roman" w:cs="Times New Roman"/>
          <w:lang w:eastAsia="it-IT"/>
        </w:rPr>
      </w:pPr>
      <w:r w:rsidRPr="00D63060">
        <w:rPr>
          <w:rFonts w:eastAsia="Times New Roman" w:cs="Times New Roman"/>
          <w:lang w:eastAsia="it-IT"/>
        </w:rPr>
        <w:t>Refer to the accompanying document:</w:t>
      </w:r>
    </w:p>
    <w:p w14:paraId="4E6D7C2E" w14:textId="77777777" w:rsidR="00C57991" w:rsidRPr="00D63060" w:rsidRDefault="00C57991" w:rsidP="00C57991">
      <w:pPr>
        <w:tabs>
          <w:tab w:val="clear" w:pos="1134"/>
        </w:tabs>
        <w:ind w:left="360"/>
        <w:jc w:val="left"/>
        <w:rPr>
          <w:rFonts w:eastAsia="Times New Roman" w:cs="Times New Roman"/>
          <w:lang w:eastAsia="it-IT"/>
        </w:rPr>
      </w:pPr>
    </w:p>
    <w:p w14:paraId="5941E1C7" w14:textId="6B458EF0" w:rsidR="00C57991" w:rsidRPr="00EA1938" w:rsidRDefault="00C57991" w:rsidP="00C57991">
      <w:pPr>
        <w:tabs>
          <w:tab w:val="clear" w:pos="1134"/>
        </w:tabs>
        <w:ind w:left="360"/>
        <w:jc w:val="left"/>
        <w:rPr>
          <w:rFonts w:eastAsia="Times New Roman" w:cs="Times New Roman"/>
          <w:lang w:val="fr-FR" w:eastAsia="it-IT"/>
        </w:rPr>
      </w:pPr>
      <w:r w:rsidRPr="00D63060">
        <w:rPr>
          <w:rFonts w:eastAsia="Times New Roman" w:cs="Times New Roman"/>
          <w:lang w:eastAsia="it-IT"/>
        </w:rPr>
        <w:tab/>
      </w:r>
      <w:r w:rsidR="00B405C6" w:rsidRPr="00EA1938">
        <w:rPr>
          <w:rFonts w:eastAsia="Times New Roman" w:cs="Times New Roman"/>
          <w:lang w:val="fr-FR" w:eastAsia="it-IT"/>
        </w:rPr>
        <w:t>"</w:t>
      </w:r>
      <w:r w:rsidR="0074388D" w:rsidRPr="00EA1938">
        <w:rPr>
          <w:rFonts w:eastAsia="Times New Roman" w:cs="Times New Roman"/>
          <w:lang w:val="fr-FR" w:eastAsia="it-IT"/>
        </w:rPr>
        <w:t>CIMO_MG_15_Report 2.2(3)_ET-II-A3_Appendix IV.pdf</w:t>
      </w:r>
      <w:r w:rsidR="00B405C6" w:rsidRPr="00EA1938">
        <w:rPr>
          <w:rFonts w:eastAsia="Times New Roman" w:cs="Times New Roman"/>
          <w:lang w:val="fr-FR" w:eastAsia="it-IT"/>
        </w:rPr>
        <w:t>"</w:t>
      </w:r>
    </w:p>
    <w:p w14:paraId="3EBB05A3" w14:textId="77777777" w:rsidR="0040627B" w:rsidRPr="00EA1938" w:rsidRDefault="0040627B" w:rsidP="0040627B">
      <w:pPr>
        <w:tabs>
          <w:tab w:val="clear" w:pos="1134"/>
        </w:tabs>
        <w:ind w:left="360"/>
        <w:jc w:val="left"/>
        <w:rPr>
          <w:rFonts w:eastAsia="Times New Roman" w:cs="Times New Roman"/>
          <w:lang w:val="fr-FR" w:eastAsia="it-IT"/>
        </w:rPr>
      </w:pPr>
    </w:p>
    <w:p w14:paraId="078C97F7" w14:textId="77777777" w:rsidR="0040627B" w:rsidRPr="00EA1938" w:rsidRDefault="0040627B" w:rsidP="0040627B">
      <w:pPr>
        <w:pStyle w:val="WMOBodyText"/>
        <w:numPr>
          <w:ilvl w:val="0"/>
          <w:numId w:val="0"/>
        </w:numPr>
        <w:ind w:left="-65"/>
        <w:rPr>
          <w:lang w:val="fr-FR"/>
        </w:rPr>
      </w:pPr>
    </w:p>
    <w:p w14:paraId="4F04ACE7" w14:textId="77777777" w:rsidR="0040627B" w:rsidRPr="00EA1938" w:rsidRDefault="0040627B" w:rsidP="0040627B">
      <w:pPr>
        <w:pStyle w:val="WMOBodyText"/>
        <w:numPr>
          <w:ilvl w:val="0"/>
          <w:numId w:val="0"/>
        </w:numPr>
        <w:ind w:left="-65"/>
        <w:rPr>
          <w:lang w:val="fr-FR"/>
        </w:rPr>
      </w:pPr>
    </w:p>
    <w:p w14:paraId="0169EE37" w14:textId="77777777" w:rsidR="0040627B" w:rsidRPr="00EA1938" w:rsidRDefault="0040627B" w:rsidP="0040627B">
      <w:pPr>
        <w:pStyle w:val="WMOBodyText"/>
        <w:numPr>
          <w:ilvl w:val="0"/>
          <w:numId w:val="0"/>
        </w:numPr>
        <w:ind w:left="-65"/>
        <w:rPr>
          <w:lang w:val="fr-FR"/>
        </w:rPr>
        <w:sectPr w:rsidR="0040627B" w:rsidRPr="00EA1938" w:rsidSect="007B5A19">
          <w:headerReference w:type="first" r:id="rId21"/>
          <w:pgSz w:w="11907" w:h="16840" w:code="9"/>
          <w:pgMar w:top="1134" w:right="1134" w:bottom="1134" w:left="1134" w:header="850" w:footer="1134" w:gutter="0"/>
          <w:pgNumType w:start="1"/>
          <w:cols w:space="720"/>
          <w:titlePg/>
          <w:docGrid w:linePitch="299"/>
        </w:sectPr>
      </w:pPr>
    </w:p>
    <w:p w14:paraId="29EC5B1E" w14:textId="6887F176" w:rsidR="00D12CD1" w:rsidRPr="00D63060" w:rsidRDefault="00D12CD1" w:rsidP="00D12CD1">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pPr>
      <w:bookmarkStart w:id="8" w:name="Appendix5"/>
      <w:bookmarkEnd w:id="8"/>
      <w:r w:rsidRPr="00D63060">
        <w:rPr>
          <w:b/>
          <w:bCs/>
        </w:rPr>
        <w:lastRenderedPageBreak/>
        <w:t>A</w:t>
      </w:r>
      <w:r w:rsidR="0040627B" w:rsidRPr="00D63060">
        <w:rPr>
          <w:b/>
          <w:bCs/>
        </w:rPr>
        <w:t>PPENDIX V</w:t>
      </w:r>
      <w:r w:rsidRPr="00D63060">
        <w:rPr>
          <w:b/>
          <w:bCs/>
        </w:rPr>
        <w:t xml:space="preserve">: Draft </w:t>
      </w:r>
      <w:proofErr w:type="spellStart"/>
      <w:r w:rsidRPr="00D63060">
        <w:rPr>
          <w:b/>
          <w:bCs/>
        </w:rPr>
        <w:t>workplan</w:t>
      </w:r>
      <w:proofErr w:type="spellEnd"/>
      <w:r w:rsidRPr="00D63060">
        <w:rPr>
          <w:b/>
          <w:bCs/>
        </w:rPr>
        <w:t xml:space="preserve"> for after CIMO-17</w:t>
      </w:r>
      <w:r w:rsidRPr="00D63060">
        <w:rPr>
          <w:b/>
          <w:bCs/>
          <w:sz w:val="24"/>
          <w:szCs w:val="24"/>
        </w:rPr>
        <w:br/>
      </w:r>
      <w:r w:rsidRPr="00D63060">
        <w:rPr>
          <w:bCs/>
        </w:rPr>
        <w:t xml:space="preserve">(Note: do not fill in </w:t>
      </w:r>
      <w:proofErr w:type="spellStart"/>
      <w:r w:rsidRPr="00D63060">
        <w:rPr>
          <w:bCs/>
        </w:rPr>
        <w:t>colum</w:t>
      </w:r>
      <w:r w:rsidR="001671DB" w:rsidRPr="00D63060">
        <w:rPr>
          <w:bCs/>
        </w:rPr>
        <w:t>s</w:t>
      </w:r>
      <w:proofErr w:type="spellEnd"/>
      <w:r w:rsidRPr="00D63060">
        <w:rPr>
          <w:bCs/>
        </w:rPr>
        <w:t xml:space="preserve"> Person Responsible</w:t>
      </w:r>
      <w:r w:rsidR="001671DB" w:rsidRPr="00D63060">
        <w:rPr>
          <w:bCs/>
        </w:rPr>
        <w:t>/Deadline/Status</w:t>
      </w:r>
      <w:r w:rsidRPr="00D63060">
        <w:rPr>
          <w:bCs/>
        </w:rPr>
        <w:t>)</w:t>
      </w:r>
    </w:p>
    <w:tbl>
      <w:tblPr>
        <w:tblW w:w="154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8"/>
        <w:gridCol w:w="2592"/>
        <w:gridCol w:w="1440"/>
        <w:gridCol w:w="3240"/>
        <w:gridCol w:w="2340"/>
        <w:gridCol w:w="1080"/>
        <w:gridCol w:w="900"/>
        <w:gridCol w:w="3240"/>
      </w:tblGrid>
      <w:tr w:rsidR="00D12CD1" w:rsidRPr="00D63060" w14:paraId="7F53ED5E" w14:textId="77777777" w:rsidTr="00533A14">
        <w:trPr>
          <w:tblHeader/>
          <w:jc w:val="center"/>
        </w:trPr>
        <w:tc>
          <w:tcPr>
            <w:tcW w:w="648" w:type="dxa"/>
            <w:vAlign w:val="center"/>
            <w:hideMark/>
          </w:tcPr>
          <w:p w14:paraId="6B706064" w14:textId="77777777" w:rsidR="00D12CD1" w:rsidRPr="00D63060" w:rsidRDefault="00D12CD1">
            <w:pPr>
              <w:widowControl w:val="0"/>
              <w:tabs>
                <w:tab w:val="left" w:pos="851"/>
              </w:tabs>
              <w:jc w:val="center"/>
              <w:rPr>
                <w:rFonts w:ascii="Arial" w:hAnsi="Arial"/>
                <w:b/>
                <w:sz w:val="16"/>
                <w:szCs w:val="16"/>
              </w:rPr>
            </w:pPr>
            <w:r w:rsidRPr="00D63060">
              <w:rPr>
                <w:rFonts w:ascii="Arial" w:hAnsi="Arial"/>
                <w:b/>
                <w:sz w:val="16"/>
                <w:szCs w:val="16"/>
              </w:rPr>
              <w:t>No.</w:t>
            </w:r>
          </w:p>
        </w:tc>
        <w:tc>
          <w:tcPr>
            <w:tcW w:w="2592" w:type="dxa"/>
            <w:vAlign w:val="center"/>
            <w:hideMark/>
          </w:tcPr>
          <w:p w14:paraId="512EDC01" w14:textId="77777777" w:rsidR="00D12CD1" w:rsidRPr="00D63060" w:rsidRDefault="00D12CD1">
            <w:pPr>
              <w:widowControl w:val="0"/>
              <w:tabs>
                <w:tab w:val="left" w:pos="851"/>
              </w:tabs>
              <w:rPr>
                <w:rFonts w:ascii="Arial" w:hAnsi="Arial"/>
                <w:b/>
                <w:sz w:val="16"/>
                <w:szCs w:val="16"/>
              </w:rPr>
            </w:pPr>
            <w:r w:rsidRPr="00D63060">
              <w:rPr>
                <w:rFonts w:ascii="Arial" w:hAnsi="Arial"/>
                <w:b/>
                <w:sz w:val="16"/>
                <w:szCs w:val="16"/>
              </w:rPr>
              <w:t>Task description</w:t>
            </w:r>
          </w:p>
        </w:tc>
        <w:tc>
          <w:tcPr>
            <w:tcW w:w="1440" w:type="dxa"/>
            <w:vAlign w:val="center"/>
            <w:hideMark/>
          </w:tcPr>
          <w:p w14:paraId="0DBAFFFD" w14:textId="77777777" w:rsidR="00D12CD1" w:rsidRPr="00D63060" w:rsidRDefault="00D12CD1">
            <w:pPr>
              <w:widowControl w:val="0"/>
              <w:tabs>
                <w:tab w:val="left" w:pos="851"/>
              </w:tabs>
              <w:rPr>
                <w:rFonts w:ascii="Arial" w:hAnsi="Arial"/>
                <w:b/>
                <w:sz w:val="16"/>
                <w:szCs w:val="16"/>
              </w:rPr>
            </w:pPr>
            <w:r w:rsidRPr="00D63060">
              <w:rPr>
                <w:rFonts w:ascii="Arial" w:hAnsi="Arial"/>
                <w:b/>
                <w:sz w:val="16"/>
                <w:szCs w:val="16"/>
              </w:rPr>
              <w:t>Person responsible</w:t>
            </w:r>
          </w:p>
        </w:tc>
        <w:tc>
          <w:tcPr>
            <w:tcW w:w="3240" w:type="dxa"/>
            <w:vAlign w:val="center"/>
            <w:hideMark/>
          </w:tcPr>
          <w:p w14:paraId="59FB366B" w14:textId="77777777" w:rsidR="00D12CD1" w:rsidRPr="00D63060" w:rsidRDefault="00D12CD1">
            <w:pPr>
              <w:widowControl w:val="0"/>
              <w:tabs>
                <w:tab w:val="left" w:pos="851"/>
              </w:tabs>
              <w:rPr>
                <w:rFonts w:ascii="Arial" w:hAnsi="Arial"/>
                <w:b/>
                <w:sz w:val="16"/>
                <w:szCs w:val="16"/>
              </w:rPr>
            </w:pPr>
            <w:r w:rsidRPr="00D63060">
              <w:rPr>
                <w:rFonts w:ascii="Arial" w:hAnsi="Arial"/>
                <w:b/>
                <w:sz w:val="16"/>
                <w:szCs w:val="16"/>
              </w:rPr>
              <w:t>Action</w:t>
            </w:r>
          </w:p>
        </w:tc>
        <w:tc>
          <w:tcPr>
            <w:tcW w:w="2340" w:type="dxa"/>
            <w:vAlign w:val="center"/>
            <w:hideMark/>
          </w:tcPr>
          <w:p w14:paraId="156398D7" w14:textId="77777777" w:rsidR="00D12CD1" w:rsidRPr="00D63060" w:rsidRDefault="00D12CD1">
            <w:pPr>
              <w:widowControl w:val="0"/>
              <w:tabs>
                <w:tab w:val="left" w:pos="851"/>
              </w:tabs>
              <w:rPr>
                <w:rFonts w:ascii="Arial" w:hAnsi="Arial"/>
                <w:b/>
                <w:sz w:val="16"/>
                <w:szCs w:val="16"/>
              </w:rPr>
            </w:pPr>
            <w:r w:rsidRPr="00D63060">
              <w:rPr>
                <w:rFonts w:ascii="Arial" w:hAnsi="Arial"/>
                <w:b/>
                <w:sz w:val="16"/>
                <w:szCs w:val="16"/>
              </w:rPr>
              <w:t>Deliverable</w:t>
            </w:r>
          </w:p>
        </w:tc>
        <w:tc>
          <w:tcPr>
            <w:tcW w:w="1080" w:type="dxa"/>
            <w:vAlign w:val="center"/>
            <w:hideMark/>
          </w:tcPr>
          <w:p w14:paraId="28EB2E26" w14:textId="77777777" w:rsidR="00D12CD1" w:rsidRPr="00D63060" w:rsidRDefault="00D12CD1">
            <w:pPr>
              <w:widowControl w:val="0"/>
              <w:tabs>
                <w:tab w:val="left" w:pos="851"/>
              </w:tabs>
              <w:rPr>
                <w:rFonts w:ascii="Arial" w:hAnsi="Arial"/>
                <w:b/>
                <w:sz w:val="16"/>
                <w:szCs w:val="16"/>
              </w:rPr>
            </w:pPr>
            <w:r w:rsidRPr="00D63060">
              <w:rPr>
                <w:rFonts w:ascii="Arial" w:hAnsi="Arial"/>
                <w:b/>
                <w:sz w:val="16"/>
                <w:szCs w:val="16"/>
              </w:rPr>
              <w:t xml:space="preserve">Deadline for </w:t>
            </w:r>
            <w:proofErr w:type="spellStart"/>
            <w:r w:rsidRPr="00D63060">
              <w:rPr>
                <w:rFonts w:ascii="Arial" w:hAnsi="Arial"/>
                <w:b/>
                <w:sz w:val="16"/>
                <w:szCs w:val="16"/>
              </w:rPr>
              <w:t>deliv</w:t>
            </w:r>
            <w:proofErr w:type="spellEnd"/>
            <w:r w:rsidRPr="00D63060">
              <w:rPr>
                <w:rFonts w:ascii="Arial" w:hAnsi="Arial"/>
                <w:b/>
                <w:sz w:val="16"/>
                <w:szCs w:val="16"/>
              </w:rPr>
              <w:t>.</w:t>
            </w:r>
          </w:p>
        </w:tc>
        <w:tc>
          <w:tcPr>
            <w:tcW w:w="900" w:type="dxa"/>
            <w:vAlign w:val="center"/>
            <w:hideMark/>
          </w:tcPr>
          <w:p w14:paraId="61562A90" w14:textId="77777777" w:rsidR="00D12CD1" w:rsidRPr="00D63060" w:rsidRDefault="00D12CD1">
            <w:pPr>
              <w:widowControl w:val="0"/>
              <w:tabs>
                <w:tab w:val="left" w:pos="851"/>
              </w:tabs>
              <w:jc w:val="center"/>
              <w:rPr>
                <w:rFonts w:ascii="Arial" w:hAnsi="Arial"/>
                <w:b/>
                <w:sz w:val="16"/>
                <w:szCs w:val="16"/>
              </w:rPr>
            </w:pPr>
            <w:r w:rsidRPr="00D63060">
              <w:rPr>
                <w:rFonts w:ascii="Arial" w:hAnsi="Arial"/>
                <w:b/>
                <w:sz w:val="16"/>
                <w:szCs w:val="16"/>
              </w:rPr>
              <w:t>Status</w:t>
            </w:r>
          </w:p>
          <w:p w14:paraId="41ABD072" w14:textId="77777777" w:rsidR="00D12CD1" w:rsidRPr="00D63060" w:rsidRDefault="00D12CD1">
            <w:pPr>
              <w:widowControl w:val="0"/>
              <w:tabs>
                <w:tab w:val="left" w:pos="851"/>
              </w:tabs>
              <w:jc w:val="center"/>
              <w:rPr>
                <w:rFonts w:ascii="Arial" w:hAnsi="Arial"/>
                <w:b/>
                <w:sz w:val="16"/>
                <w:szCs w:val="16"/>
              </w:rPr>
            </w:pPr>
            <w:r w:rsidRPr="00D63060">
              <w:rPr>
                <w:rFonts w:ascii="Arial" w:hAnsi="Arial"/>
                <w:b/>
                <w:sz w:val="16"/>
                <w:szCs w:val="16"/>
              </w:rPr>
              <w:t>[%]</w:t>
            </w:r>
          </w:p>
        </w:tc>
        <w:tc>
          <w:tcPr>
            <w:tcW w:w="3240" w:type="dxa"/>
            <w:vAlign w:val="center"/>
            <w:hideMark/>
          </w:tcPr>
          <w:p w14:paraId="77688219" w14:textId="77777777" w:rsidR="00D12CD1" w:rsidRPr="00D63060" w:rsidRDefault="00D12CD1">
            <w:pPr>
              <w:widowControl w:val="0"/>
              <w:tabs>
                <w:tab w:val="left" w:pos="851"/>
              </w:tabs>
              <w:rPr>
                <w:rFonts w:ascii="Arial" w:hAnsi="Arial"/>
                <w:b/>
                <w:sz w:val="16"/>
                <w:szCs w:val="16"/>
              </w:rPr>
            </w:pPr>
            <w:r w:rsidRPr="00D63060">
              <w:rPr>
                <w:rFonts w:ascii="Arial" w:hAnsi="Arial"/>
                <w:b/>
                <w:sz w:val="16"/>
                <w:szCs w:val="16"/>
              </w:rPr>
              <w:t>Comments</w:t>
            </w:r>
          </w:p>
        </w:tc>
      </w:tr>
      <w:tr w:rsidR="00D12CD1" w:rsidRPr="00D63060" w14:paraId="55F706EB" w14:textId="77777777" w:rsidTr="00533A14">
        <w:trPr>
          <w:jc w:val="center"/>
        </w:trPr>
        <w:tc>
          <w:tcPr>
            <w:tcW w:w="648" w:type="dxa"/>
            <w:hideMark/>
          </w:tcPr>
          <w:p w14:paraId="51C62BC1" w14:textId="77777777" w:rsidR="00D12CD1" w:rsidRPr="00D63060" w:rsidRDefault="00D12CD1">
            <w:pPr>
              <w:widowControl w:val="0"/>
              <w:tabs>
                <w:tab w:val="left" w:pos="851"/>
              </w:tabs>
              <w:jc w:val="center"/>
              <w:rPr>
                <w:rFonts w:ascii="Arial" w:hAnsi="Arial"/>
                <w:sz w:val="16"/>
                <w:szCs w:val="16"/>
              </w:rPr>
            </w:pPr>
            <w:r w:rsidRPr="00D63060">
              <w:rPr>
                <w:rFonts w:ascii="Arial" w:hAnsi="Arial"/>
                <w:sz w:val="16"/>
                <w:szCs w:val="16"/>
              </w:rPr>
              <w:t>1.</w:t>
            </w:r>
          </w:p>
        </w:tc>
        <w:tc>
          <w:tcPr>
            <w:tcW w:w="2592" w:type="dxa"/>
          </w:tcPr>
          <w:p w14:paraId="3A8967A6" w14:textId="64DD723B" w:rsidR="00D12CD1" w:rsidRPr="00D63060" w:rsidRDefault="0012351A" w:rsidP="00B9535D">
            <w:pPr>
              <w:widowControl w:val="0"/>
              <w:tabs>
                <w:tab w:val="left" w:pos="851"/>
              </w:tabs>
              <w:jc w:val="left"/>
              <w:rPr>
                <w:rFonts w:ascii="Arial" w:hAnsi="Arial"/>
                <w:b/>
                <w:sz w:val="16"/>
                <w:szCs w:val="16"/>
              </w:rPr>
            </w:pPr>
            <w:r w:rsidRPr="00D63060">
              <w:rPr>
                <w:rFonts w:ascii="Arial" w:hAnsi="Arial"/>
                <w:b/>
                <w:sz w:val="16"/>
                <w:szCs w:val="16"/>
              </w:rPr>
              <w:t xml:space="preserve">Monitor progress of </w:t>
            </w:r>
            <w:proofErr w:type="spellStart"/>
            <w:r w:rsidRPr="00D63060">
              <w:rPr>
                <w:rFonts w:ascii="Arial" w:hAnsi="Arial"/>
                <w:b/>
                <w:sz w:val="16"/>
                <w:szCs w:val="16"/>
              </w:rPr>
              <w:t>workplan</w:t>
            </w:r>
            <w:proofErr w:type="spellEnd"/>
            <w:r w:rsidRPr="00D63060">
              <w:rPr>
                <w:rFonts w:ascii="Arial" w:hAnsi="Arial"/>
                <w:b/>
                <w:sz w:val="16"/>
                <w:szCs w:val="16"/>
              </w:rPr>
              <w:t xml:space="preserve">-approved or ongoing WMO </w:t>
            </w:r>
            <w:proofErr w:type="spellStart"/>
            <w:r w:rsidRPr="00D63060">
              <w:rPr>
                <w:rFonts w:ascii="Arial" w:hAnsi="Arial"/>
                <w:b/>
                <w:sz w:val="16"/>
                <w:szCs w:val="16"/>
              </w:rPr>
              <w:t>intercomparisons</w:t>
            </w:r>
            <w:proofErr w:type="spellEnd"/>
          </w:p>
        </w:tc>
        <w:tc>
          <w:tcPr>
            <w:tcW w:w="1440" w:type="dxa"/>
          </w:tcPr>
          <w:p w14:paraId="445A31A8" w14:textId="77777777" w:rsidR="00D12CD1" w:rsidRPr="00D63060" w:rsidRDefault="00D12CD1">
            <w:pPr>
              <w:widowControl w:val="0"/>
              <w:tabs>
                <w:tab w:val="left" w:pos="851"/>
              </w:tabs>
              <w:ind w:left="-8" w:firstLine="8"/>
              <w:rPr>
                <w:rFonts w:ascii="Arial" w:hAnsi="Arial"/>
                <w:b/>
                <w:sz w:val="16"/>
                <w:szCs w:val="16"/>
              </w:rPr>
            </w:pPr>
          </w:p>
        </w:tc>
        <w:tc>
          <w:tcPr>
            <w:tcW w:w="3240" w:type="dxa"/>
          </w:tcPr>
          <w:p w14:paraId="532FD884" w14:textId="77777777" w:rsidR="0012351A" w:rsidRPr="00D63060" w:rsidRDefault="0012351A" w:rsidP="00F1074A">
            <w:pPr>
              <w:pStyle w:val="WMOBodyText"/>
              <w:widowControl w:val="0"/>
              <w:numPr>
                <w:ilvl w:val="0"/>
                <w:numId w:val="32"/>
              </w:numPr>
              <w:tabs>
                <w:tab w:val="clear" w:pos="1134"/>
              </w:tabs>
              <w:rPr>
                <w:lang w:val="en-GB"/>
              </w:rPr>
            </w:pPr>
            <w:r w:rsidRPr="00D63060">
              <w:rPr>
                <w:lang w:val="en-GB"/>
              </w:rPr>
              <w:t>Monitor progress</w:t>
            </w:r>
          </w:p>
          <w:p w14:paraId="6D921BAA" w14:textId="77777777" w:rsidR="0012351A" w:rsidRPr="00D63060" w:rsidRDefault="0012351A" w:rsidP="0012351A">
            <w:pPr>
              <w:pStyle w:val="WMOBodyText"/>
              <w:rPr>
                <w:lang w:val="en-GB" w:eastAsia="en-US"/>
              </w:rPr>
            </w:pPr>
            <w:r w:rsidRPr="00D63060">
              <w:rPr>
                <w:lang w:val="en-GB"/>
              </w:rPr>
              <w:t>Coordinate the review of relevant CIMO Guide chapters</w:t>
            </w:r>
          </w:p>
          <w:p w14:paraId="193C2F30" w14:textId="77777777" w:rsidR="0012351A" w:rsidRPr="00D63060" w:rsidRDefault="0012351A" w:rsidP="00821EDB">
            <w:pPr>
              <w:pStyle w:val="WMOBodyText"/>
              <w:rPr>
                <w:lang w:val="en-GB"/>
              </w:rPr>
            </w:pPr>
            <w:r w:rsidRPr="00D63060">
              <w:rPr>
                <w:lang w:val="en-GB"/>
              </w:rPr>
              <w:t xml:space="preserve">Guidance materials and standards </w:t>
            </w:r>
          </w:p>
          <w:p w14:paraId="34EB039A" w14:textId="77777777" w:rsidR="0012351A" w:rsidRPr="00D63060" w:rsidRDefault="0012351A" w:rsidP="0012351A">
            <w:pPr>
              <w:pStyle w:val="WMOBodyText"/>
              <w:rPr>
                <w:lang w:val="en-GB" w:eastAsia="en-US"/>
              </w:rPr>
            </w:pPr>
            <w:r w:rsidRPr="00D63060">
              <w:rPr>
                <w:lang w:val="en-GB"/>
              </w:rPr>
              <w:t>IOM publications</w:t>
            </w:r>
          </w:p>
        </w:tc>
        <w:tc>
          <w:tcPr>
            <w:tcW w:w="2340" w:type="dxa"/>
          </w:tcPr>
          <w:p w14:paraId="36F60981" w14:textId="77777777" w:rsidR="00D12CD1" w:rsidRPr="00D63060" w:rsidRDefault="0012351A" w:rsidP="00721508">
            <w:pPr>
              <w:numPr>
                <w:ilvl w:val="0"/>
                <w:numId w:val="4"/>
              </w:numPr>
              <w:tabs>
                <w:tab w:val="clear" w:pos="1134"/>
              </w:tabs>
              <w:jc w:val="left"/>
              <w:rPr>
                <w:rFonts w:ascii="Arial" w:hAnsi="Arial"/>
                <w:sz w:val="16"/>
                <w:szCs w:val="16"/>
              </w:rPr>
            </w:pPr>
            <w:r w:rsidRPr="00D63060">
              <w:rPr>
                <w:rFonts w:ascii="Arial" w:hAnsi="Arial"/>
                <w:sz w:val="16"/>
                <w:szCs w:val="16"/>
              </w:rPr>
              <w:t xml:space="preserve">Status report to </w:t>
            </w:r>
            <w:r w:rsidR="00760572" w:rsidRPr="00D63060">
              <w:rPr>
                <w:rFonts w:ascii="Arial" w:hAnsi="Arial"/>
                <w:sz w:val="16"/>
                <w:szCs w:val="16"/>
              </w:rPr>
              <w:t>OPAG/</w:t>
            </w:r>
            <w:r w:rsidRPr="00D63060">
              <w:rPr>
                <w:rFonts w:ascii="Arial" w:hAnsi="Arial"/>
                <w:sz w:val="16"/>
                <w:szCs w:val="16"/>
              </w:rPr>
              <w:t>CIMO-MG</w:t>
            </w:r>
          </w:p>
          <w:p w14:paraId="17D77C8C" w14:textId="7BDB8F4B" w:rsidR="0012351A" w:rsidRPr="00D63060" w:rsidRDefault="00821EDB" w:rsidP="0012351A">
            <w:pPr>
              <w:pStyle w:val="WMOBodyText"/>
              <w:numPr>
                <w:ilvl w:val="0"/>
                <w:numId w:val="4"/>
              </w:numPr>
              <w:rPr>
                <w:lang w:val="en-GB" w:eastAsia="en-US"/>
              </w:rPr>
            </w:pPr>
            <w:r w:rsidRPr="00D63060">
              <w:rPr>
                <w:lang w:val="en-GB" w:eastAsia="en-US"/>
              </w:rPr>
              <w:t xml:space="preserve">Make proposals to CIMO Guide </w:t>
            </w:r>
            <w:proofErr w:type="spellStart"/>
            <w:r w:rsidR="0012351A" w:rsidRPr="00D63060">
              <w:rPr>
                <w:lang w:val="en-GB" w:eastAsia="en-US"/>
              </w:rPr>
              <w:t>EdB</w:t>
            </w:r>
            <w:proofErr w:type="spellEnd"/>
          </w:p>
          <w:p w14:paraId="40D1C2CD" w14:textId="311530AD" w:rsidR="0012351A" w:rsidRPr="00D63060" w:rsidRDefault="0012351A" w:rsidP="0012351A">
            <w:pPr>
              <w:pStyle w:val="WMOBodyText"/>
              <w:numPr>
                <w:ilvl w:val="0"/>
                <w:numId w:val="4"/>
              </w:numPr>
              <w:rPr>
                <w:lang w:val="en-GB" w:eastAsia="en-US"/>
              </w:rPr>
            </w:pPr>
            <w:r w:rsidRPr="00D63060">
              <w:rPr>
                <w:lang w:val="en-GB" w:eastAsia="en-US"/>
              </w:rPr>
              <w:t xml:space="preserve">Provide </w:t>
            </w:r>
            <w:r w:rsidR="009C3834" w:rsidRPr="00D63060">
              <w:rPr>
                <w:lang w:val="en-GB" w:eastAsia="en-US"/>
              </w:rPr>
              <w:t xml:space="preserve">proposals and </w:t>
            </w:r>
            <w:r w:rsidRPr="00D63060">
              <w:rPr>
                <w:lang w:val="en-GB" w:eastAsia="en-US"/>
              </w:rPr>
              <w:t xml:space="preserve">documentation to </w:t>
            </w:r>
            <w:r w:rsidR="00760572" w:rsidRPr="00D63060">
              <w:rPr>
                <w:lang w:val="en-GB" w:eastAsia="en-US"/>
              </w:rPr>
              <w:t>OPAG/</w:t>
            </w:r>
            <w:r w:rsidRPr="00D63060">
              <w:rPr>
                <w:lang w:val="en-GB" w:eastAsia="en-US"/>
              </w:rPr>
              <w:t>CIMO-MG for approval</w:t>
            </w:r>
          </w:p>
          <w:p w14:paraId="4A2B184D" w14:textId="65A81286" w:rsidR="0012351A" w:rsidRPr="00D63060" w:rsidRDefault="005D67ED" w:rsidP="00821EDB">
            <w:pPr>
              <w:pStyle w:val="WMOBodyText"/>
              <w:numPr>
                <w:ilvl w:val="0"/>
                <w:numId w:val="4"/>
              </w:numPr>
              <w:rPr>
                <w:lang w:val="en-GB" w:eastAsia="en-US"/>
              </w:rPr>
            </w:pPr>
            <w:r w:rsidRPr="00D63060">
              <w:rPr>
                <w:lang w:val="en-GB" w:eastAsia="en-US"/>
              </w:rPr>
              <w:t xml:space="preserve">Inform </w:t>
            </w:r>
            <w:r w:rsidR="00760572" w:rsidRPr="00D63060">
              <w:rPr>
                <w:lang w:val="en-GB" w:eastAsia="en-US"/>
              </w:rPr>
              <w:t>OPAG/</w:t>
            </w:r>
            <w:r w:rsidRPr="00D63060">
              <w:rPr>
                <w:lang w:val="en-GB" w:eastAsia="en-US"/>
              </w:rPr>
              <w:t>CIMO-MG on potential IOM publications and contribute to review</w:t>
            </w:r>
            <w:r w:rsidR="00821EDB" w:rsidRPr="00D63060">
              <w:rPr>
                <w:lang w:val="en-GB" w:eastAsia="en-US"/>
              </w:rPr>
              <w:t>s</w:t>
            </w:r>
            <w:r w:rsidRPr="00D63060">
              <w:rPr>
                <w:lang w:val="en-GB" w:eastAsia="en-US"/>
              </w:rPr>
              <w:t xml:space="preserve"> </w:t>
            </w:r>
          </w:p>
        </w:tc>
        <w:tc>
          <w:tcPr>
            <w:tcW w:w="1080" w:type="dxa"/>
          </w:tcPr>
          <w:p w14:paraId="7250160A" w14:textId="77777777" w:rsidR="00D12CD1" w:rsidRPr="00D63060" w:rsidRDefault="00D12CD1">
            <w:pPr>
              <w:widowControl w:val="0"/>
              <w:tabs>
                <w:tab w:val="left" w:pos="851"/>
              </w:tabs>
              <w:rPr>
                <w:rFonts w:ascii="Arial" w:hAnsi="Arial"/>
                <w:sz w:val="16"/>
                <w:szCs w:val="16"/>
              </w:rPr>
            </w:pPr>
          </w:p>
        </w:tc>
        <w:tc>
          <w:tcPr>
            <w:tcW w:w="900" w:type="dxa"/>
          </w:tcPr>
          <w:p w14:paraId="056A7632" w14:textId="77777777" w:rsidR="00D12CD1" w:rsidRPr="00D63060" w:rsidRDefault="00D12CD1">
            <w:pPr>
              <w:widowControl w:val="0"/>
              <w:tabs>
                <w:tab w:val="left" w:pos="851"/>
              </w:tabs>
              <w:rPr>
                <w:rFonts w:ascii="Arial" w:hAnsi="Arial"/>
                <w:sz w:val="16"/>
                <w:szCs w:val="16"/>
              </w:rPr>
            </w:pPr>
          </w:p>
        </w:tc>
        <w:tc>
          <w:tcPr>
            <w:tcW w:w="3240" w:type="dxa"/>
          </w:tcPr>
          <w:p w14:paraId="604519AE" w14:textId="77777777" w:rsidR="00D12CD1" w:rsidRPr="00D63060" w:rsidRDefault="00D12CD1">
            <w:pPr>
              <w:widowControl w:val="0"/>
              <w:tabs>
                <w:tab w:val="left" w:pos="851"/>
              </w:tabs>
              <w:rPr>
                <w:rFonts w:ascii="Arial" w:hAnsi="Arial"/>
                <w:sz w:val="16"/>
                <w:szCs w:val="16"/>
              </w:rPr>
            </w:pPr>
          </w:p>
        </w:tc>
      </w:tr>
      <w:tr w:rsidR="00D12CD1" w:rsidRPr="00D63060" w14:paraId="58C48E2C" w14:textId="77777777" w:rsidTr="00533A14">
        <w:trPr>
          <w:jc w:val="center"/>
        </w:trPr>
        <w:tc>
          <w:tcPr>
            <w:tcW w:w="648" w:type="dxa"/>
            <w:hideMark/>
          </w:tcPr>
          <w:p w14:paraId="00D155FE" w14:textId="77777777" w:rsidR="00D12CD1" w:rsidRPr="00D63060" w:rsidRDefault="00D12CD1">
            <w:pPr>
              <w:widowControl w:val="0"/>
              <w:tabs>
                <w:tab w:val="left" w:pos="851"/>
              </w:tabs>
              <w:jc w:val="center"/>
              <w:rPr>
                <w:rFonts w:ascii="Arial" w:hAnsi="Arial"/>
                <w:sz w:val="16"/>
                <w:szCs w:val="16"/>
              </w:rPr>
            </w:pPr>
            <w:r w:rsidRPr="00D63060">
              <w:rPr>
                <w:rFonts w:ascii="Arial" w:hAnsi="Arial"/>
                <w:sz w:val="16"/>
                <w:szCs w:val="16"/>
              </w:rPr>
              <w:t>2.</w:t>
            </w:r>
          </w:p>
        </w:tc>
        <w:tc>
          <w:tcPr>
            <w:tcW w:w="2592" w:type="dxa"/>
          </w:tcPr>
          <w:p w14:paraId="79DCA4F9" w14:textId="77777777" w:rsidR="00D12CD1" w:rsidRPr="00D63060" w:rsidRDefault="0012351A" w:rsidP="0012351A">
            <w:pPr>
              <w:widowControl w:val="0"/>
              <w:tabs>
                <w:tab w:val="left" w:pos="851"/>
              </w:tabs>
              <w:jc w:val="left"/>
              <w:rPr>
                <w:rFonts w:ascii="Arial" w:hAnsi="Arial"/>
                <w:b/>
                <w:sz w:val="16"/>
                <w:szCs w:val="16"/>
              </w:rPr>
            </w:pPr>
            <w:r w:rsidRPr="00D63060">
              <w:rPr>
                <w:rFonts w:ascii="Arial" w:eastAsia="SimSun" w:hAnsi="Arial"/>
                <w:b/>
                <w:sz w:val="16"/>
                <w:szCs w:val="16"/>
                <w:lang w:eastAsia="zh-CN"/>
              </w:rPr>
              <w:t xml:space="preserve">Coordinating development of feasibility study/organization plan of the </w:t>
            </w:r>
            <w:proofErr w:type="spellStart"/>
            <w:r w:rsidRPr="00D63060">
              <w:rPr>
                <w:rFonts w:ascii="Arial" w:eastAsia="SimSun" w:hAnsi="Arial"/>
                <w:b/>
                <w:sz w:val="16"/>
                <w:szCs w:val="16"/>
                <w:lang w:eastAsia="zh-CN"/>
              </w:rPr>
              <w:t>workplan</w:t>
            </w:r>
            <w:proofErr w:type="spellEnd"/>
            <w:r w:rsidRPr="00D63060">
              <w:rPr>
                <w:rFonts w:ascii="Arial" w:eastAsia="SimSun" w:hAnsi="Arial"/>
                <w:b/>
                <w:sz w:val="16"/>
                <w:szCs w:val="16"/>
                <w:lang w:eastAsia="zh-CN"/>
              </w:rPr>
              <w:t xml:space="preserve">-approved instrument </w:t>
            </w:r>
            <w:proofErr w:type="spellStart"/>
            <w:r w:rsidRPr="00D63060">
              <w:rPr>
                <w:rFonts w:ascii="Arial" w:eastAsia="SimSun" w:hAnsi="Arial"/>
                <w:b/>
                <w:sz w:val="16"/>
                <w:szCs w:val="16"/>
                <w:lang w:eastAsia="zh-CN"/>
              </w:rPr>
              <w:t>intercomparisons</w:t>
            </w:r>
            <w:proofErr w:type="spellEnd"/>
          </w:p>
        </w:tc>
        <w:tc>
          <w:tcPr>
            <w:tcW w:w="1440" w:type="dxa"/>
          </w:tcPr>
          <w:p w14:paraId="20B1CB0A" w14:textId="77777777" w:rsidR="00D12CD1" w:rsidRPr="00D63060" w:rsidRDefault="00D12CD1">
            <w:pPr>
              <w:widowControl w:val="0"/>
              <w:tabs>
                <w:tab w:val="left" w:pos="851"/>
              </w:tabs>
              <w:ind w:left="-8" w:firstLine="8"/>
              <w:rPr>
                <w:rFonts w:ascii="Arial" w:hAnsi="Arial"/>
                <w:sz w:val="16"/>
                <w:szCs w:val="16"/>
              </w:rPr>
            </w:pPr>
          </w:p>
        </w:tc>
        <w:tc>
          <w:tcPr>
            <w:tcW w:w="3240" w:type="dxa"/>
          </w:tcPr>
          <w:p w14:paraId="5FC6F0E8" w14:textId="77777777" w:rsidR="005D67ED" w:rsidRPr="00D63060" w:rsidRDefault="005D67ED" w:rsidP="005D67ED">
            <w:pPr>
              <w:widowControl w:val="0"/>
              <w:numPr>
                <w:ilvl w:val="0"/>
                <w:numId w:val="5"/>
              </w:numPr>
              <w:tabs>
                <w:tab w:val="clear" w:pos="1134"/>
              </w:tabs>
              <w:jc w:val="left"/>
              <w:rPr>
                <w:rFonts w:ascii="Arial" w:hAnsi="Arial"/>
                <w:sz w:val="16"/>
                <w:szCs w:val="16"/>
              </w:rPr>
            </w:pPr>
            <w:r w:rsidRPr="00D63060">
              <w:rPr>
                <w:rFonts w:ascii="Arial" w:hAnsi="Arial"/>
                <w:sz w:val="16"/>
                <w:szCs w:val="16"/>
              </w:rPr>
              <w:t>Carry out the feasibility study</w:t>
            </w:r>
          </w:p>
          <w:p w14:paraId="6E14EFE9" w14:textId="77777777" w:rsidR="005D67ED" w:rsidRPr="00D63060" w:rsidRDefault="005D67ED" w:rsidP="00760572">
            <w:pPr>
              <w:pStyle w:val="WMOBodyText"/>
              <w:numPr>
                <w:ilvl w:val="0"/>
                <w:numId w:val="5"/>
              </w:numPr>
              <w:rPr>
                <w:lang w:val="en-GB" w:eastAsia="en-US"/>
              </w:rPr>
            </w:pPr>
            <w:r w:rsidRPr="00D63060">
              <w:rPr>
                <w:lang w:val="en-GB" w:eastAsia="en-US"/>
              </w:rPr>
              <w:t>(After CIMO-MG approval</w:t>
            </w:r>
            <w:r w:rsidR="00760572" w:rsidRPr="00D63060">
              <w:rPr>
                <w:lang w:val="en-GB" w:eastAsia="en-US"/>
              </w:rPr>
              <w:t xml:space="preserve"> of the feasibility study</w:t>
            </w:r>
            <w:r w:rsidRPr="00D63060">
              <w:rPr>
                <w:lang w:val="en-GB" w:eastAsia="en-US"/>
              </w:rPr>
              <w:t xml:space="preserve">) </w:t>
            </w:r>
            <w:r w:rsidR="00760572" w:rsidRPr="00D63060">
              <w:rPr>
                <w:lang w:val="en-GB" w:eastAsia="en-US"/>
              </w:rPr>
              <w:t>Draft</w:t>
            </w:r>
            <w:r w:rsidRPr="00D63060">
              <w:rPr>
                <w:lang w:val="en-GB" w:eastAsia="en-US"/>
              </w:rPr>
              <w:t xml:space="preserve"> a detailed plan</w:t>
            </w:r>
          </w:p>
        </w:tc>
        <w:tc>
          <w:tcPr>
            <w:tcW w:w="2340" w:type="dxa"/>
          </w:tcPr>
          <w:p w14:paraId="4CA9586A" w14:textId="77777777" w:rsidR="00821EDB" w:rsidRPr="00D63060" w:rsidRDefault="00760572" w:rsidP="00F1074A">
            <w:pPr>
              <w:numPr>
                <w:ilvl w:val="0"/>
                <w:numId w:val="29"/>
              </w:numPr>
              <w:tabs>
                <w:tab w:val="clear" w:pos="1134"/>
              </w:tabs>
              <w:jc w:val="left"/>
              <w:rPr>
                <w:rFonts w:ascii="Arial" w:hAnsi="Arial"/>
                <w:sz w:val="16"/>
                <w:szCs w:val="16"/>
              </w:rPr>
            </w:pPr>
            <w:r w:rsidRPr="00D63060">
              <w:rPr>
                <w:rFonts w:ascii="Arial" w:hAnsi="Arial"/>
                <w:sz w:val="16"/>
                <w:szCs w:val="16"/>
              </w:rPr>
              <w:t xml:space="preserve">Propose Task Team membership to CIMO-MG </w:t>
            </w:r>
          </w:p>
          <w:p w14:paraId="4A84D2FA" w14:textId="17B1C49C" w:rsidR="005D67ED" w:rsidRPr="00D63060" w:rsidRDefault="00760572" w:rsidP="00F1074A">
            <w:pPr>
              <w:numPr>
                <w:ilvl w:val="0"/>
                <w:numId w:val="29"/>
              </w:numPr>
              <w:tabs>
                <w:tab w:val="clear" w:pos="1134"/>
              </w:tabs>
              <w:jc w:val="left"/>
              <w:rPr>
                <w:rFonts w:ascii="Arial" w:hAnsi="Arial"/>
                <w:sz w:val="16"/>
                <w:szCs w:val="16"/>
              </w:rPr>
            </w:pPr>
            <w:r w:rsidRPr="00D63060">
              <w:rPr>
                <w:rFonts w:ascii="Arial" w:hAnsi="Arial"/>
                <w:sz w:val="16"/>
                <w:szCs w:val="16"/>
              </w:rPr>
              <w:t>Deliver feasibility study to CIMO-MG</w:t>
            </w:r>
          </w:p>
          <w:p w14:paraId="649EA586" w14:textId="77777777" w:rsidR="00760572" w:rsidRPr="00D63060" w:rsidRDefault="00760572" w:rsidP="00F1074A">
            <w:pPr>
              <w:pStyle w:val="WMOBodyText"/>
              <w:numPr>
                <w:ilvl w:val="0"/>
                <w:numId w:val="29"/>
              </w:numPr>
              <w:rPr>
                <w:rFonts w:eastAsia="Arial"/>
                <w:lang w:val="en-GB" w:eastAsia="en-US"/>
              </w:rPr>
            </w:pPr>
            <w:r w:rsidRPr="00D63060">
              <w:rPr>
                <w:rFonts w:eastAsia="Arial"/>
                <w:lang w:val="en-GB" w:eastAsia="en-US"/>
              </w:rPr>
              <w:t xml:space="preserve">Proposal(s) plan for conducting </w:t>
            </w:r>
            <w:proofErr w:type="spellStart"/>
            <w:r w:rsidRPr="00D63060">
              <w:rPr>
                <w:rFonts w:eastAsia="Arial"/>
                <w:lang w:val="en-GB" w:eastAsia="en-US"/>
              </w:rPr>
              <w:t>intercomparison</w:t>
            </w:r>
            <w:proofErr w:type="spellEnd"/>
          </w:p>
        </w:tc>
        <w:tc>
          <w:tcPr>
            <w:tcW w:w="1080" w:type="dxa"/>
          </w:tcPr>
          <w:p w14:paraId="3540E451" w14:textId="77777777" w:rsidR="00D12CD1" w:rsidRPr="00D63060" w:rsidRDefault="00D12CD1">
            <w:pPr>
              <w:widowControl w:val="0"/>
              <w:tabs>
                <w:tab w:val="left" w:pos="851"/>
              </w:tabs>
              <w:rPr>
                <w:rFonts w:ascii="Arial" w:hAnsi="Arial"/>
                <w:sz w:val="16"/>
                <w:szCs w:val="16"/>
              </w:rPr>
            </w:pPr>
          </w:p>
        </w:tc>
        <w:tc>
          <w:tcPr>
            <w:tcW w:w="900" w:type="dxa"/>
          </w:tcPr>
          <w:p w14:paraId="1583BAB7" w14:textId="77777777" w:rsidR="00D12CD1" w:rsidRPr="00D63060" w:rsidRDefault="00D12CD1">
            <w:pPr>
              <w:widowControl w:val="0"/>
              <w:tabs>
                <w:tab w:val="left" w:pos="851"/>
              </w:tabs>
              <w:rPr>
                <w:rFonts w:ascii="Arial" w:hAnsi="Arial"/>
                <w:sz w:val="16"/>
                <w:szCs w:val="16"/>
              </w:rPr>
            </w:pPr>
          </w:p>
        </w:tc>
        <w:tc>
          <w:tcPr>
            <w:tcW w:w="3240" w:type="dxa"/>
          </w:tcPr>
          <w:p w14:paraId="799EB64D" w14:textId="77777777" w:rsidR="00D12CD1" w:rsidRPr="00D63060" w:rsidRDefault="00D12CD1">
            <w:pPr>
              <w:widowControl w:val="0"/>
              <w:tabs>
                <w:tab w:val="left" w:pos="851"/>
              </w:tabs>
              <w:rPr>
                <w:rFonts w:ascii="Arial" w:hAnsi="Arial"/>
                <w:sz w:val="16"/>
                <w:szCs w:val="16"/>
              </w:rPr>
            </w:pPr>
          </w:p>
        </w:tc>
      </w:tr>
      <w:tr w:rsidR="00D12CD1" w:rsidRPr="00D63060" w14:paraId="200C37E3" w14:textId="77777777" w:rsidTr="00533A14">
        <w:trPr>
          <w:jc w:val="center"/>
        </w:trPr>
        <w:tc>
          <w:tcPr>
            <w:tcW w:w="648" w:type="dxa"/>
            <w:hideMark/>
          </w:tcPr>
          <w:p w14:paraId="078F24E6" w14:textId="77777777" w:rsidR="00D12CD1" w:rsidRPr="00D63060" w:rsidRDefault="00D12CD1">
            <w:pPr>
              <w:widowControl w:val="0"/>
              <w:tabs>
                <w:tab w:val="left" w:pos="851"/>
              </w:tabs>
              <w:jc w:val="center"/>
              <w:rPr>
                <w:rFonts w:ascii="Arial" w:hAnsi="Arial"/>
                <w:sz w:val="16"/>
                <w:szCs w:val="16"/>
              </w:rPr>
            </w:pPr>
            <w:r w:rsidRPr="00D63060">
              <w:rPr>
                <w:rFonts w:ascii="Arial" w:hAnsi="Arial"/>
                <w:sz w:val="16"/>
                <w:szCs w:val="16"/>
              </w:rPr>
              <w:t>3.</w:t>
            </w:r>
          </w:p>
        </w:tc>
        <w:tc>
          <w:tcPr>
            <w:tcW w:w="2592" w:type="dxa"/>
          </w:tcPr>
          <w:p w14:paraId="19874926" w14:textId="1E7436EC" w:rsidR="00D12CD1" w:rsidRPr="00D63060" w:rsidRDefault="0012351A" w:rsidP="00B9535D">
            <w:pPr>
              <w:widowControl w:val="0"/>
              <w:tabs>
                <w:tab w:val="left" w:pos="851"/>
              </w:tabs>
              <w:rPr>
                <w:rFonts w:ascii="Arial" w:hAnsi="Arial"/>
                <w:b/>
                <w:sz w:val="16"/>
                <w:szCs w:val="16"/>
              </w:rPr>
            </w:pPr>
            <w:r w:rsidRPr="00D63060">
              <w:rPr>
                <w:rFonts w:ascii="Arial" w:eastAsia="SimSun" w:hAnsi="Arial"/>
                <w:b/>
                <w:sz w:val="16"/>
                <w:szCs w:val="16"/>
                <w:lang w:eastAsia="zh-CN"/>
              </w:rPr>
              <w:t>Monitoring task</w:t>
            </w:r>
            <w:r w:rsidRPr="00D63060">
              <w:rPr>
                <w:rFonts w:ascii="Arial" w:eastAsia="SimSun" w:hAnsi="Arial"/>
                <w:sz w:val="16"/>
                <w:szCs w:val="16"/>
                <w:lang w:eastAsia="zh-CN"/>
              </w:rPr>
              <w:t xml:space="preserve"> </w:t>
            </w:r>
            <w:r w:rsidRPr="00D63060">
              <w:rPr>
                <w:rFonts w:ascii="Arial" w:eastAsia="SimSun" w:hAnsi="Arial"/>
                <w:b/>
                <w:sz w:val="16"/>
                <w:szCs w:val="16"/>
                <w:lang w:eastAsia="zh-CN"/>
              </w:rPr>
              <w:t xml:space="preserve">for collecting information about concluded/ongoing/planned/intentions of/need of instrument </w:t>
            </w:r>
            <w:proofErr w:type="spellStart"/>
            <w:r w:rsidRPr="00D63060">
              <w:rPr>
                <w:rFonts w:ascii="Arial" w:eastAsia="SimSun" w:hAnsi="Arial"/>
                <w:b/>
                <w:sz w:val="16"/>
                <w:szCs w:val="16"/>
                <w:lang w:eastAsia="zh-CN"/>
              </w:rPr>
              <w:t>intercomparisons</w:t>
            </w:r>
            <w:proofErr w:type="spellEnd"/>
            <w:r w:rsidRPr="00D63060">
              <w:rPr>
                <w:rFonts w:ascii="Arial" w:eastAsia="SimSun" w:hAnsi="Arial"/>
                <w:sz w:val="16"/>
                <w:szCs w:val="16"/>
                <w:lang w:eastAsia="zh-CN"/>
              </w:rPr>
              <w:t xml:space="preserve"> </w:t>
            </w:r>
            <w:r w:rsidRPr="00D63060">
              <w:rPr>
                <w:rFonts w:ascii="Arial" w:eastAsia="SimSun" w:hAnsi="Arial"/>
                <w:b/>
                <w:sz w:val="16"/>
                <w:szCs w:val="16"/>
                <w:lang w:eastAsia="zh-CN"/>
              </w:rPr>
              <w:t xml:space="preserve">not reported in ET </w:t>
            </w:r>
            <w:proofErr w:type="spellStart"/>
            <w:r w:rsidRPr="00D63060">
              <w:rPr>
                <w:rFonts w:ascii="Arial" w:eastAsia="SimSun" w:hAnsi="Arial"/>
                <w:b/>
                <w:sz w:val="16"/>
                <w:szCs w:val="16"/>
                <w:lang w:eastAsia="zh-CN"/>
              </w:rPr>
              <w:t>workplan</w:t>
            </w:r>
            <w:proofErr w:type="spellEnd"/>
          </w:p>
        </w:tc>
        <w:tc>
          <w:tcPr>
            <w:tcW w:w="1440" w:type="dxa"/>
          </w:tcPr>
          <w:p w14:paraId="760DF61E" w14:textId="77777777" w:rsidR="00D12CD1" w:rsidRPr="00D63060" w:rsidRDefault="00D12CD1">
            <w:pPr>
              <w:widowControl w:val="0"/>
              <w:tabs>
                <w:tab w:val="left" w:pos="851"/>
              </w:tabs>
              <w:ind w:left="-8" w:firstLine="8"/>
              <w:rPr>
                <w:rFonts w:ascii="Arial" w:hAnsi="Arial"/>
                <w:sz w:val="16"/>
                <w:szCs w:val="16"/>
              </w:rPr>
            </w:pPr>
          </w:p>
        </w:tc>
        <w:tc>
          <w:tcPr>
            <w:tcW w:w="3240" w:type="dxa"/>
          </w:tcPr>
          <w:p w14:paraId="10A7C966" w14:textId="77777777" w:rsidR="00CC5822" w:rsidRPr="00D63060" w:rsidRDefault="00CC5822" w:rsidP="00F1074A">
            <w:pPr>
              <w:pStyle w:val="WMOBodyText"/>
              <w:numPr>
                <w:ilvl w:val="0"/>
                <w:numId w:val="30"/>
              </w:numPr>
              <w:rPr>
                <w:lang w:val="en-GB"/>
              </w:rPr>
            </w:pPr>
            <w:r w:rsidRPr="00D63060">
              <w:rPr>
                <w:lang w:val="en-GB"/>
              </w:rPr>
              <w:t xml:space="preserve">Prepare a suitable dataset of principal contact points of stakeholders (ETs, RAs, RICs, TBs/LCs, RAs, BSRN, GAW, </w:t>
            </w:r>
            <w:proofErr w:type="spellStart"/>
            <w:r w:rsidRPr="00D63060">
              <w:rPr>
                <w:lang w:val="en-GB"/>
              </w:rPr>
              <w:t>ect</w:t>
            </w:r>
            <w:proofErr w:type="spellEnd"/>
            <w:r w:rsidRPr="00D63060">
              <w:rPr>
                <w:lang w:val="en-GB"/>
              </w:rPr>
              <w:t xml:space="preserve">) </w:t>
            </w:r>
          </w:p>
          <w:p w14:paraId="0FE60222" w14:textId="77777777" w:rsidR="00CC5822" w:rsidRPr="00D63060" w:rsidRDefault="00CC5822" w:rsidP="00F1074A">
            <w:pPr>
              <w:pStyle w:val="WMOBodyText"/>
              <w:numPr>
                <w:ilvl w:val="0"/>
                <w:numId w:val="30"/>
              </w:numPr>
              <w:rPr>
                <w:lang w:val="en-GB"/>
              </w:rPr>
            </w:pPr>
            <w:r w:rsidRPr="00D63060">
              <w:rPr>
                <w:lang w:val="en-GB"/>
              </w:rPr>
              <w:t>Periodic surveys, report and recommendations</w:t>
            </w:r>
          </w:p>
          <w:p w14:paraId="05EC8F0C" w14:textId="77777777" w:rsidR="00D12CD1" w:rsidRPr="00D63060" w:rsidRDefault="00CC5822" w:rsidP="00F1074A">
            <w:pPr>
              <w:pStyle w:val="WMOBodyText"/>
              <w:numPr>
                <w:ilvl w:val="0"/>
                <w:numId w:val="30"/>
              </w:numPr>
              <w:rPr>
                <w:lang w:val="en-GB"/>
              </w:rPr>
            </w:pPr>
            <w:r w:rsidRPr="00D63060">
              <w:rPr>
                <w:lang w:val="en-GB"/>
              </w:rPr>
              <w:t xml:space="preserve">Prioritized and updated list of potential future instrument </w:t>
            </w:r>
            <w:proofErr w:type="spellStart"/>
            <w:r w:rsidRPr="00D63060">
              <w:rPr>
                <w:lang w:val="en-GB"/>
              </w:rPr>
              <w:t>intercomparisons</w:t>
            </w:r>
            <w:proofErr w:type="spellEnd"/>
          </w:p>
        </w:tc>
        <w:tc>
          <w:tcPr>
            <w:tcW w:w="2340" w:type="dxa"/>
          </w:tcPr>
          <w:p w14:paraId="5F3877C7" w14:textId="77777777" w:rsidR="00D12CD1" w:rsidRPr="00D63060" w:rsidRDefault="00CC5822" w:rsidP="00F1074A">
            <w:pPr>
              <w:pStyle w:val="WMOBodyText"/>
              <w:numPr>
                <w:ilvl w:val="0"/>
                <w:numId w:val="31"/>
              </w:numPr>
              <w:rPr>
                <w:lang w:val="en-GB"/>
              </w:rPr>
            </w:pPr>
            <w:r w:rsidRPr="00D63060">
              <w:rPr>
                <w:lang w:val="en-GB"/>
              </w:rPr>
              <w:t>Prepare and update the dataset</w:t>
            </w:r>
          </w:p>
          <w:p w14:paraId="145804E2" w14:textId="77777777" w:rsidR="00CC5822" w:rsidRPr="00D63060" w:rsidRDefault="00CC5822" w:rsidP="00F1074A">
            <w:pPr>
              <w:pStyle w:val="WMOBodyText"/>
              <w:numPr>
                <w:ilvl w:val="0"/>
                <w:numId w:val="31"/>
              </w:numPr>
              <w:rPr>
                <w:lang w:val="en-GB"/>
              </w:rPr>
            </w:pPr>
            <w:r w:rsidRPr="00D63060">
              <w:rPr>
                <w:lang w:val="en-GB"/>
              </w:rPr>
              <w:t xml:space="preserve">Survey’s report to OPAG/CIMO-MG and list of concluded/on-going/planned/intentions of/need of instrument </w:t>
            </w:r>
            <w:proofErr w:type="spellStart"/>
            <w:r w:rsidRPr="00D63060">
              <w:rPr>
                <w:lang w:val="en-GB"/>
              </w:rPr>
              <w:t>intercomparisons</w:t>
            </w:r>
            <w:proofErr w:type="spellEnd"/>
            <w:r w:rsidRPr="00D63060">
              <w:rPr>
                <w:lang w:val="en-GB"/>
              </w:rPr>
              <w:t xml:space="preserve"> and related web links (when appropriate)</w:t>
            </w:r>
          </w:p>
          <w:p w14:paraId="0FC001AF" w14:textId="77777777" w:rsidR="00CC5822" w:rsidRPr="00D63060" w:rsidRDefault="00CC5822" w:rsidP="00F1074A">
            <w:pPr>
              <w:pStyle w:val="WMOBodyText"/>
              <w:numPr>
                <w:ilvl w:val="0"/>
                <w:numId w:val="31"/>
              </w:numPr>
              <w:rPr>
                <w:lang w:val="en-GB"/>
              </w:rPr>
            </w:pPr>
            <w:r w:rsidRPr="00D63060">
              <w:rPr>
                <w:lang w:val="en-GB"/>
              </w:rPr>
              <w:t>Make recommendations for CIMO-MG</w:t>
            </w:r>
          </w:p>
          <w:p w14:paraId="540D5729" w14:textId="77777777" w:rsidR="00CC5822" w:rsidRPr="00D63060" w:rsidRDefault="00CC5822" w:rsidP="00F1074A">
            <w:pPr>
              <w:pStyle w:val="WMOBodyText"/>
              <w:numPr>
                <w:ilvl w:val="0"/>
                <w:numId w:val="31"/>
              </w:numPr>
              <w:rPr>
                <w:lang w:val="en-GB"/>
              </w:rPr>
            </w:pPr>
            <w:r w:rsidRPr="00D63060">
              <w:rPr>
                <w:lang w:val="en-GB"/>
              </w:rPr>
              <w:t xml:space="preserve">Prepare a prioritized and updated list of potential future instrument </w:t>
            </w:r>
            <w:proofErr w:type="spellStart"/>
            <w:r w:rsidRPr="00D63060">
              <w:rPr>
                <w:lang w:val="en-GB"/>
              </w:rPr>
              <w:t>intercomparisons</w:t>
            </w:r>
            <w:proofErr w:type="spellEnd"/>
            <w:r w:rsidRPr="00D63060">
              <w:rPr>
                <w:lang w:val="en-GB"/>
              </w:rPr>
              <w:t xml:space="preserve"> for CIMO-MG and CIMO session</w:t>
            </w:r>
          </w:p>
        </w:tc>
        <w:tc>
          <w:tcPr>
            <w:tcW w:w="1080" w:type="dxa"/>
          </w:tcPr>
          <w:p w14:paraId="1ED5AFC4" w14:textId="77777777" w:rsidR="00D12CD1" w:rsidRPr="00D63060" w:rsidRDefault="00D12CD1">
            <w:pPr>
              <w:widowControl w:val="0"/>
              <w:tabs>
                <w:tab w:val="left" w:pos="851"/>
              </w:tabs>
              <w:rPr>
                <w:rFonts w:ascii="Arial" w:hAnsi="Arial"/>
                <w:sz w:val="16"/>
                <w:szCs w:val="16"/>
              </w:rPr>
            </w:pPr>
          </w:p>
        </w:tc>
        <w:tc>
          <w:tcPr>
            <w:tcW w:w="900" w:type="dxa"/>
          </w:tcPr>
          <w:p w14:paraId="06C4ACF3" w14:textId="77777777" w:rsidR="00D12CD1" w:rsidRPr="00D63060" w:rsidRDefault="00D12CD1">
            <w:pPr>
              <w:widowControl w:val="0"/>
              <w:tabs>
                <w:tab w:val="left" w:pos="851"/>
              </w:tabs>
              <w:rPr>
                <w:rFonts w:ascii="Arial" w:hAnsi="Arial"/>
                <w:sz w:val="16"/>
                <w:szCs w:val="16"/>
              </w:rPr>
            </w:pPr>
          </w:p>
        </w:tc>
        <w:tc>
          <w:tcPr>
            <w:tcW w:w="3240" w:type="dxa"/>
          </w:tcPr>
          <w:p w14:paraId="422BA957" w14:textId="77777777" w:rsidR="00D12CD1" w:rsidRPr="00D63060" w:rsidRDefault="00D12CD1">
            <w:pPr>
              <w:widowControl w:val="0"/>
              <w:tabs>
                <w:tab w:val="left" w:pos="851"/>
              </w:tabs>
              <w:rPr>
                <w:rFonts w:ascii="Arial" w:hAnsi="Arial"/>
                <w:sz w:val="16"/>
                <w:szCs w:val="16"/>
              </w:rPr>
            </w:pPr>
          </w:p>
        </w:tc>
      </w:tr>
    </w:tbl>
    <w:p w14:paraId="0FC8CBAC" w14:textId="77777777" w:rsidR="00594A04" w:rsidRPr="00D63060" w:rsidRDefault="00594A04" w:rsidP="00821EDB">
      <w:pPr>
        <w:pStyle w:val="WMOBodyText"/>
        <w:numPr>
          <w:ilvl w:val="0"/>
          <w:numId w:val="0"/>
        </w:numPr>
        <w:ind w:left="-65"/>
        <w:rPr>
          <w:lang w:val="en-GB" w:eastAsia="en-US"/>
        </w:rPr>
      </w:pPr>
    </w:p>
    <w:p w14:paraId="44187904" w14:textId="6B6BCE61" w:rsidR="00594A04" w:rsidRPr="00D63060" w:rsidRDefault="00594A04" w:rsidP="00B9535D">
      <w:pPr>
        <w:tabs>
          <w:tab w:val="clear" w:pos="1134"/>
        </w:tabs>
        <w:jc w:val="center"/>
        <w:rPr>
          <w:b/>
          <w:bCs/>
        </w:rPr>
      </w:pPr>
      <w:r w:rsidRPr="00D63060">
        <w:rPr>
          <w:rFonts w:eastAsia="Batang"/>
          <w:lang w:eastAsia="ko-KR"/>
        </w:rPr>
        <w:t>________________</w:t>
      </w:r>
      <w:bookmarkEnd w:id="2"/>
    </w:p>
    <w:p w14:paraId="4191997B" w14:textId="77777777" w:rsidR="00D63060" w:rsidRDefault="00D63060">
      <w:pPr>
        <w:pStyle w:val="ListParagraph"/>
        <w:tabs>
          <w:tab w:val="clear" w:pos="1134"/>
        </w:tabs>
        <w:spacing w:after="120"/>
        <w:ind w:left="360"/>
        <w:contextualSpacing w:val="0"/>
        <w:jc w:val="left"/>
        <w:rPr>
          <w:b/>
          <w:bCs/>
        </w:rPr>
      </w:pPr>
    </w:p>
    <w:sectPr w:rsidR="00D63060" w:rsidSect="00D12CD1">
      <w:headerReference w:type="first" r:id="rId22"/>
      <w:pgSz w:w="16840" w:h="11907" w:orient="landscape" w:code="9"/>
      <w:pgMar w:top="1134" w:right="1134" w:bottom="1134" w:left="1134" w:header="850"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589B" w14:textId="77777777" w:rsidR="001C77A5" w:rsidRDefault="001C77A5">
      <w:r>
        <w:separator/>
      </w:r>
    </w:p>
    <w:p w14:paraId="61E429F8" w14:textId="77777777" w:rsidR="001C77A5" w:rsidRDefault="001C77A5"/>
    <w:p w14:paraId="092AEC02" w14:textId="77777777" w:rsidR="001C77A5" w:rsidRDefault="001C77A5"/>
  </w:endnote>
  <w:endnote w:type="continuationSeparator" w:id="0">
    <w:p w14:paraId="5515D90B" w14:textId="77777777" w:rsidR="001C77A5" w:rsidRDefault="001C77A5">
      <w:r>
        <w:continuationSeparator/>
      </w:r>
    </w:p>
    <w:p w14:paraId="42345895" w14:textId="77777777" w:rsidR="001C77A5" w:rsidRDefault="001C77A5"/>
    <w:p w14:paraId="6D3720F2" w14:textId="77777777" w:rsidR="001C77A5" w:rsidRDefault="001C77A5"/>
  </w:endnote>
  <w:endnote w:type="continuationNotice" w:id="1">
    <w:p w14:paraId="5F2F15DE" w14:textId="77777777" w:rsidR="001C77A5" w:rsidRDefault="001C7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Univers 57 Condensed">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4B106" w14:textId="77777777" w:rsidR="00A41D5D" w:rsidRDefault="00A41D5D" w:rsidP="00E82F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82E96" w14:textId="77777777" w:rsidR="00A41D5D" w:rsidRDefault="00A41D5D" w:rsidP="00E82F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A5AF" w14:textId="77777777" w:rsidR="00A41D5D" w:rsidRDefault="00A41D5D" w:rsidP="00E82F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DAAE1" w14:textId="77777777" w:rsidR="001C77A5" w:rsidRDefault="001C77A5">
      <w:r>
        <w:separator/>
      </w:r>
    </w:p>
  </w:footnote>
  <w:footnote w:type="continuationSeparator" w:id="0">
    <w:p w14:paraId="2A78796F" w14:textId="77777777" w:rsidR="001C77A5" w:rsidRDefault="001C77A5">
      <w:r>
        <w:continuationSeparator/>
      </w:r>
    </w:p>
    <w:p w14:paraId="6AD7622D" w14:textId="77777777" w:rsidR="001C77A5" w:rsidRDefault="001C77A5"/>
    <w:p w14:paraId="63DE43CB" w14:textId="77777777" w:rsidR="001C77A5" w:rsidRDefault="001C77A5"/>
  </w:footnote>
  <w:footnote w:type="continuationNotice" w:id="1">
    <w:p w14:paraId="021DB2EE" w14:textId="77777777" w:rsidR="001C77A5" w:rsidRDefault="001C77A5"/>
  </w:footnote>
  <w:footnote w:id="2">
    <w:p w14:paraId="539D8403" w14:textId="77777777" w:rsidR="00A41D5D" w:rsidRPr="00865D19" w:rsidRDefault="00A41D5D" w:rsidP="001D72BA">
      <w:pPr>
        <w:tabs>
          <w:tab w:val="clear" w:pos="1134"/>
        </w:tabs>
        <w:autoSpaceDE w:val="0"/>
        <w:autoSpaceDN w:val="0"/>
        <w:adjustRightInd w:val="0"/>
        <w:jc w:val="left"/>
        <w:rPr>
          <w:rFonts w:eastAsia="MS Mincho" w:cs="ArialMT"/>
          <w:color w:val="0000FF"/>
          <w:lang w:eastAsia="zh-TW"/>
        </w:rPr>
      </w:pPr>
      <w:r w:rsidRPr="00865D19">
        <w:rPr>
          <w:rStyle w:val="FootnoteReference"/>
        </w:rPr>
        <w:footnoteRef/>
      </w:r>
      <w:r w:rsidRPr="00865D19">
        <w:t xml:space="preserve"> </w:t>
      </w:r>
      <w:r w:rsidRPr="00865D19">
        <w:rPr>
          <w:rFonts w:eastAsia="MS Mincho" w:cs="ArialMT"/>
          <w:color w:val="0000FF"/>
          <w:lang w:eastAsia="zh-TW"/>
        </w:rPr>
        <w:t>http://www.wmo.int/pages/prog/www/IMOP/meetings/ET-OpMet_2/CIMO_ET-OpMet-2-</w:t>
      </w:r>
    </w:p>
    <w:p w14:paraId="5CDE4D11" w14:textId="77777777" w:rsidR="00A41D5D" w:rsidRPr="00865D19" w:rsidRDefault="00A41D5D" w:rsidP="001D72BA">
      <w:pPr>
        <w:tabs>
          <w:tab w:val="clear" w:pos="1134"/>
        </w:tabs>
        <w:autoSpaceDE w:val="0"/>
        <w:autoSpaceDN w:val="0"/>
        <w:adjustRightInd w:val="0"/>
        <w:jc w:val="left"/>
      </w:pPr>
      <w:r w:rsidRPr="00865D19">
        <w:rPr>
          <w:rFonts w:eastAsia="MS Mincho" w:cs="ArialMT"/>
          <w:color w:val="0000FF"/>
          <w:lang w:eastAsia="zh-TW"/>
        </w:rPr>
        <w:t>Doc_5.3(2)_Status%20and%20plans%20for%20interlaboratory%20comparisons%20in%20WMO%20RA%20II%20and%20V.docx</w:t>
      </w:r>
    </w:p>
  </w:footnote>
  <w:footnote w:id="3">
    <w:p w14:paraId="573F672E" w14:textId="77777777" w:rsidR="00A41D5D" w:rsidRPr="00865D19" w:rsidRDefault="00A41D5D">
      <w:pPr>
        <w:pStyle w:val="FootnoteText"/>
      </w:pPr>
      <w:r w:rsidRPr="00865D19">
        <w:rPr>
          <w:rStyle w:val="FootnoteReference"/>
        </w:rPr>
        <w:footnoteRef/>
      </w:r>
      <w:r w:rsidRPr="00865D19">
        <w:t xml:space="preserve"> </w:t>
      </w:r>
      <w:r w:rsidRPr="00865D19">
        <w:rPr>
          <w:rFonts w:eastAsia="MS Mincho" w:cs="Calibri"/>
          <w:color w:val="0000FF"/>
          <w:lang w:eastAsia="zh-TW"/>
        </w:rPr>
        <w:t>https://www.adv</w:t>
      </w:r>
      <w:r w:rsidRPr="00865D19">
        <w:rPr>
          <w:rFonts w:ascii="Cambria Math" w:eastAsia="MS Mincho" w:hAnsi="Cambria Math" w:cs="Cambria Math"/>
          <w:color w:val="0000FF"/>
          <w:lang w:eastAsia="zh-TW"/>
        </w:rPr>
        <w:t>‐</w:t>
      </w:r>
      <w:r w:rsidRPr="00865D19">
        <w:rPr>
          <w:rFonts w:eastAsia="MS Mincho" w:cs="Calibri"/>
          <w:color w:val="0000FF"/>
          <w:lang w:eastAsia="zh-TW"/>
        </w:rPr>
        <w:t>sci</w:t>
      </w:r>
      <w:r w:rsidRPr="00865D19">
        <w:rPr>
          <w:rFonts w:ascii="Cambria Math" w:eastAsia="MS Mincho" w:hAnsi="Cambria Math" w:cs="Cambria Math"/>
          <w:color w:val="0000FF"/>
          <w:lang w:eastAsia="zh-TW"/>
        </w:rPr>
        <w:t>‐</w:t>
      </w:r>
      <w:r w:rsidRPr="00865D19">
        <w:rPr>
          <w:rFonts w:eastAsia="MS Mincho" w:cs="Calibri"/>
          <w:color w:val="0000FF"/>
          <w:lang w:eastAsia="zh-TW"/>
        </w:rPr>
        <w:t>res.net/13/163/2016/asr</w:t>
      </w:r>
      <w:r w:rsidRPr="00865D19">
        <w:rPr>
          <w:rFonts w:ascii="Cambria Math" w:eastAsia="MS Mincho" w:hAnsi="Cambria Math" w:cs="Cambria Math"/>
          <w:color w:val="0000FF"/>
          <w:lang w:eastAsia="zh-TW"/>
        </w:rPr>
        <w:t>‐</w:t>
      </w:r>
      <w:r w:rsidRPr="00865D19">
        <w:rPr>
          <w:rFonts w:eastAsia="MS Mincho" w:cs="Calibri"/>
          <w:color w:val="0000FF"/>
          <w:lang w:eastAsia="zh-TW"/>
        </w:rPr>
        <w:t>13</w:t>
      </w:r>
      <w:r w:rsidRPr="00865D19">
        <w:rPr>
          <w:rFonts w:ascii="Cambria Math" w:eastAsia="MS Mincho" w:hAnsi="Cambria Math" w:cs="Cambria Math"/>
          <w:color w:val="0000FF"/>
          <w:lang w:eastAsia="zh-TW"/>
        </w:rPr>
        <w:t>‐</w:t>
      </w:r>
      <w:r w:rsidRPr="00865D19">
        <w:rPr>
          <w:rFonts w:eastAsia="MS Mincho" w:cs="Calibri"/>
          <w:color w:val="0000FF"/>
          <w:lang w:eastAsia="zh-TW"/>
        </w:rPr>
        <w:t>163</w:t>
      </w:r>
      <w:r w:rsidRPr="00865D19">
        <w:rPr>
          <w:rFonts w:ascii="Cambria Math" w:eastAsia="MS Mincho" w:hAnsi="Cambria Math" w:cs="Cambria Math"/>
          <w:color w:val="0000FF"/>
          <w:lang w:eastAsia="zh-TW"/>
        </w:rPr>
        <w:t>‐</w:t>
      </w:r>
      <w:r w:rsidRPr="00865D19">
        <w:rPr>
          <w:rFonts w:eastAsia="MS Mincho" w:cs="Calibri"/>
          <w:color w:val="0000FF"/>
          <w:lang w:eastAsia="zh-TW"/>
        </w:rPr>
        <w:t>2016.pdf</w:t>
      </w:r>
    </w:p>
  </w:footnote>
  <w:footnote w:id="4">
    <w:p w14:paraId="36664008" w14:textId="77777777" w:rsidR="00A41D5D" w:rsidRPr="00865D19" w:rsidRDefault="00A41D5D">
      <w:pPr>
        <w:pStyle w:val="FootnoteText"/>
      </w:pPr>
      <w:r w:rsidRPr="00865D19">
        <w:rPr>
          <w:rStyle w:val="FootnoteReference"/>
        </w:rPr>
        <w:footnoteRef/>
      </w:r>
      <w:r w:rsidRPr="00865D19">
        <w:t xml:space="preserve"> </w:t>
      </w:r>
      <w:hyperlink r:id="rId1" w:history="1">
        <w:r w:rsidRPr="00865D19">
          <w:rPr>
            <w:rStyle w:val="Hyperlink"/>
            <w:rFonts w:eastAsia="MS Mincho" w:cs="Calibri"/>
            <w:lang w:eastAsia="zh-TW"/>
          </w:rPr>
          <w:t>https://ceilinex2015.de/</w:t>
        </w:r>
      </w:hyperlink>
      <w:r>
        <w:rPr>
          <w:rStyle w:val="Hyperlink"/>
          <w:rFonts w:ascii="Calibri" w:eastAsia="MS Mincho" w:hAnsi="Calibri" w:cs="Calibri"/>
          <w:sz w:val="22"/>
          <w:szCs w:val="22"/>
          <w:lang w:eastAsia="zh-TW"/>
        </w:rPr>
        <w:t xml:space="preserve"> </w:t>
      </w:r>
    </w:p>
  </w:footnote>
  <w:footnote w:id="5">
    <w:p w14:paraId="0BB3311A" w14:textId="77777777" w:rsidR="00A41D5D" w:rsidRPr="009F21D7" w:rsidRDefault="00A41D5D">
      <w:pPr>
        <w:pStyle w:val="FootnoteText"/>
        <w:rPr>
          <w:lang w:val="en-US"/>
        </w:rPr>
      </w:pPr>
      <w:r>
        <w:rPr>
          <w:rStyle w:val="FootnoteReference"/>
        </w:rPr>
        <w:footnoteRef/>
      </w:r>
      <w:r>
        <w:t xml:space="preserve"> </w:t>
      </w:r>
      <w:r w:rsidRPr="009F21D7">
        <w:rPr>
          <w:lang w:val="en-US"/>
        </w:rPr>
        <w:t>Appendix II</w:t>
      </w:r>
    </w:p>
  </w:footnote>
  <w:footnote w:id="6">
    <w:p w14:paraId="746F5CC7" w14:textId="77777777" w:rsidR="00A41D5D" w:rsidRPr="006856DA" w:rsidRDefault="00A41D5D">
      <w:pPr>
        <w:pStyle w:val="FootnoteText"/>
      </w:pPr>
      <w:r>
        <w:rPr>
          <w:rStyle w:val="FootnoteReference"/>
        </w:rPr>
        <w:footnoteRef/>
      </w:r>
      <w:r>
        <w:t xml:space="preserve"> </w:t>
      </w:r>
      <w:r w:rsidRPr="006856DA">
        <w:t xml:space="preserve">An international radiosonde </w:t>
      </w:r>
      <w:proofErr w:type="spellStart"/>
      <w:r w:rsidRPr="006856DA">
        <w:t>intercomparison</w:t>
      </w:r>
      <w:proofErr w:type="spellEnd"/>
      <w:r w:rsidRPr="006856DA">
        <w:t xml:space="preserve"> is scheduled at </w:t>
      </w:r>
      <w:proofErr w:type="spellStart"/>
      <w:r w:rsidRPr="006856DA">
        <w:t>Lindenberg</w:t>
      </w:r>
      <w:proofErr w:type="spellEnd"/>
      <w:r w:rsidRPr="006856DA">
        <w:t xml:space="preserve"> for the year 2019. </w:t>
      </w:r>
      <w:hyperlink r:id="rId2" w:history="1">
        <w:r w:rsidRPr="00727EE4">
          <w:rPr>
            <w:rStyle w:val="Hyperlink"/>
          </w:rPr>
          <w:t>https://www.gruan.org/gruan/editor/documents/meetings/icm-9/pres/pres_0713_Dirksen_WMOCampaign2019.pdf</w:t>
        </w:r>
      </w:hyperlink>
      <w:r>
        <w:t xml:space="preserve"> </w:t>
      </w:r>
    </w:p>
  </w:footnote>
  <w:footnote w:id="7">
    <w:p w14:paraId="6F47302E" w14:textId="77777777" w:rsidR="00A41D5D" w:rsidRPr="00C54B01" w:rsidRDefault="00A41D5D">
      <w:pPr>
        <w:pStyle w:val="FootnoteText"/>
      </w:pPr>
      <w:r>
        <w:rPr>
          <w:rStyle w:val="FootnoteReference"/>
        </w:rPr>
        <w:footnoteRef/>
      </w:r>
      <w:r>
        <w:t xml:space="preserve"> Appendix II</w:t>
      </w:r>
    </w:p>
  </w:footnote>
  <w:footnote w:id="8">
    <w:p w14:paraId="19105883" w14:textId="77777777" w:rsidR="00A41D5D" w:rsidRPr="005168FD" w:rsidRDefault="00A41D5D" w:rsidP="00A66674">
      <w:pPr>
        <w:pStyle w:val="FootnoteText"/>
        <w:jc w:val="both"/>
        <w:rPr>
          <w:lang w:val="en-US"/>
        </w:rPr>
      </w:pPr>
      <w:r>
        <w:rPr>
          <w:rStyle w:val="FootnoteReference"/>
        </w:rPr>
        <w:footnoteRef/>
      </w:r>
      <w:r>
        <w:t xml:space="preserve"> </w:t>
      </w:r>
      <w:r w:rsidRPr="005168FD">
        <w:rPr>
          <w:lang w:val="en-US" w:eastAsia="zh-CN"/>
        </w:rPr>
        <w:t xml:space="preserve">WMO </w:t>
      </w:r>
      <w:proofErr w:type="spellStart"/>
      <w:r w:rsidRPr="005168FD">
        <w:rPr>
          <w:lang w:val="en-US" w:eastAsia="zh-CN"/>
        </w:rPr>
        <w:t>Intercomparison</w:t>
      </w:r>
      <w:proofErr w:type="spellEnd"/>
      <w:r w:rsidRPr="005168FD">
        <w:rPr>
          <w:lang w:val="en-US" w:eastAsia="zh-CN"/>
        </w:rPr>
        <w:t xml:space="preserve"> on Solid Precipitation including Snowfall and Snow Depth</w:t>
      </w:r>
      <w:r>
        <w:rPr>
          <w:lang w:val="en-US" w:eastAsia="zh-CN"/>
        </w:rPr>
        <w:t xml:space="preserve"> </w:t>
      </w:r>
      <w:r w:rsidRPr="005168FD">
        <w:rPr>
          <w:lang w:val="en-US" w:eastAsia="zh-CN"/>
        </w:rPr>
        <w:t>Measurements in various regions of the world (multi-site ex</w:t>
      </w:r>
      <w:r>
        <w:rPr>
          <w:lang w:val="en-US" w:eastAsia="zh-CN"/>
        </w:rPr>
        <w:t>periment) at Automatic Stations.</w:t>
      </w:r>
    </w:p>
  </w:footnote>
  <w:footnote w:id="9">
    <w:p w14:paraId="2320608D" w14:textId="28406E2D" w:rsidR="00A41D5D" w:rsidRPr="00865D19" w:rsidRDefault="00A41D5D">
      <w:pPr>
        <w:pStyle w:val="FootnoteText"/>
      </w:pPr>
      <w:r>
        <w:rPr>
          <w:rStyle w:val="FootnoteReference"/>
        </w:rPr>
        <w:footnoteRef/>
      </w:r>
      <w:r>
        <w:t xml:space="preserve"> </w:t>
      </w:r>
      <w:hyperlink r:id="rId3" w:history="1">
        <w:r w:rsidRPr="00865D19">
          <w:rPr>
            <w:rStyle w:val="Hyperlink"/>
            <w:rFonts w:eastAsia="MS Mincho" w:cs="Calibri"/>
            <w:lang w:eastAsia="zh-TW"/>
          </w:rPr>
          <w:t>https://ceilinex2015.de/</w:t>
        </w:r>
      </w:hyperlink>
      <w:r>
        <w:rPr>
          <w:rStyle w:val="Hyperlink"/>
          <w:rFonts w:eastAsia="MS Mincho" w:cs="Calibri"/>
          <w:lang w:eastAsia="zh-TW"/>
        </w:rPr>
        <w:t xml:space="preserve">. </w:t>
      </w:r>
      <w:r w:rsidRPr="00865D19">
        <w:rPr>
          <w:rStyle w:val="Hyperlink"/>
          <w:rFonts w:eastAsia="MS Mincho" w:cs="Calibri"/>
          <w:color w:val="auto"/>
          <w:lang w:eastAsia="zh-TW"/>
        </w:rPr>
        <w:t xml:space="preserve">See </w:t>
      </w:r>
      <w:r>
        <w:rPr>
          <w:rStyle w:val="Hyperlink"/>
          <w:rFonts w:eastAsia="MS Mincho" w:cs="Calibri"/>
          <w:color w:val="auto"/>
          <w:lang w:eastAsia="zh-TW"/>
        </w:rPr>
        <w:t xml:space="preserve">Task </w:t>
      </w:r>
      <w:r w:rsidRPr="00865D19">
        <w:rPr>
          <w:rStyle w:val="Hyperlink"/>
          <w:rFonts w:eastAsia="MS Mincho" w:cs="Calibri"/>
          <w:color w:val="auto"/>
          <w:lang w:eastAsia="zh-TW"/>
        </w:rPr>
        <w:t>3</w:t>
      </w:r>
    </w:p>
  </w:footnote>
  <w:footnote w:id="10">
    <w:p w14:paraId="2C24B539" w14:textId="77777777" w:rsidR="00A41D5D" w:rsidRPr="00672270" w:rsidRDefault="00A41D5D">
      <w:pPr>
        <w:pStyle w:val="FootnoteText"/>
      </w:pPr>
      <w:r>
        <w:rPr>
          <w:rStyle w:val="FootnoteReference"/>
        </w:rPr>
        <w:footnoteRef/>
      </w:r>
      <w:r>
        <w:t xml:space="preserve"> </w:t>
      </w:r>
      <w:r w:rsidRPr="00672270">
        <w:t xml:space="preserve">An </w:t>
      </w:r>
      <w:proofErr w:type="spellStart"/>
      <w:r w:rsidRPr="00672270">
        <w:t>intercomparison</w:t>
      </w:r>
      <w:proofErr w:type="spellEnd"/>
      <w:r w:rsidRPr="00672270">
        <w:t xml:space="preserve"> was performed in </w:t>
      </w:r>
      <w:proofErr w:type="spellStart"/>
      <w:r w:rsidRPr="00672270">
        <w:t>Payerne</w:t>
      </w:r>
      <w:proofErr w:type="spellEnd"/>
      <w:r w:rsidRPr="00672270">
        <w:t xml:space="preserve"> (BSRN station) to assess the performance of Radiation Sensors for the Solar Energy Sector (4. </w:t>
      </w:r>
      <w:proofErr w:type="spellStart"/>
      <w:r w:rsidRPr="00A41D5D">
        <w:rPr>
          <w:lang w:val="fr-FR"/>
        </w:rPr>
        <w:t>Vuilleumier</w:t>
      </w:r>
      <w:proofErr w:type="spellEnd"/>
      <w:r w:rsidRPr="00A41D5D">
        <w:rPr>
          <w:lang w:val="fr-FR"/>
        </w:rPr>
        <w:t xml:space="preserve">, L., C. Félix, F. </w:t>
      </w:r>
      <w:proofErr w:type="spellStart"/>
      <w:r w:rsidRPr="00A41D5D">
        <w:rPr>
          <w:lang w:val="fr-FR"/>
        </w:rPr>
        <w:t>Vignola</w:t>
      </w:r>
      <w:proofErr w:type="spellEnd"/>
      <w:r w:rsidRPr="00A41D5D">
        <w:rPr>
          <w:lang w:val="fr-FR"/>
        </w:rPr>
        <w:t xml:space="preserve">, P. Blanc, J. </w:t>
      </w:r>
      <w:proofErr w:type="spellStart"/>
      <w:r w:rsidRPr="00A41D5D">
        <w:rPr>
          <w:lang w:val="fr-FR"/>
        </w:rPr>
        <w:t>Badosa</w:t>
      </w:r>
      <w:proofErr w:type="spellEnd"/>
      <w:r w:rsidRPr="00A41D5D">
        <w:rPr>
          <w:lang w:val="fr-FR"/>
        </w:rPr>
        <w:t xml:space="preserve">, A. </w:t>
      </w:r>
      <w:proofErr w:type="spellStart"/>
      <w:r w:rsidRPr="00A41D5D">
        <w:rPr>
          <w:lang w:val="fr-FR"/>
        </w:rPr>
        <w:t>Kazantzidis</w:t>
      </w:r>
      <w:proofErr w:type="spellEnd"/>
      <w:r w:rsidRPr="00A41D5D">
        <w:rPr>
          <w:lang w:val="fr-FR"/>
        </w:rPr>
        <w:t xml:space="preserve">, and B. </w:t>
      </w:r>
      <w:proofErr w:type="spellStart"/>
      <w:r w:rsidRPr="00A41D5D">
        <w:rPr>
          <w:lang w:val="fr-FR"/>
        </w:rPr>
        <w:t>Calpini</w:t>
      </w:r>
      <w:proofErr w:type="spellEnd"/>
      <w:r w:rsidRPr="00A41D5D">
        <w:rPr>
          <w:lang w:val="fr-FR"/>
        </w:rPr>
        <w:t xml:space="preserve"> (2017). </w:t>
      </w:r>
      <w:r w:rsidRPr="00672270">
        <w:t xml:space="preserve">Performance Evaluation of Radiation Sensors for the Solar Energy Sector, on-line pre-publication, </w:t>
      </w:r>
      <w:proofErr w:type="spellStart"/>
      <w:r w:rsidRPr="00672270">
        <w:t>Meteorol</w:t>
      </w:r>
      <w:proofErr w:type="spellEnd"/>
      <w:r w:rsidRPr="00672270">
        <w:t>. Z.)</w:t>
      </w:r>
    </w:p>
  </w:footnote>
  <w:footnote w:id="11">
    <w:p w14:paraId="174927CC" w14:textId="77777777" w:rsidR="00A41D5D" w:rsidRDefault="00A41D5D">
      <w:pPr>
        <w:pStyle w:val="FootnoteText"/>
      </w:pPr>
      <w:r>
        <w:rPr>
          <w:rStyle w:val="FootnoteReference"/>
        </w:rPr>
        <w:footnoteRef/>
      </w:r>
      <w:r>
        <w:t xml:space="preserve"> The International Radar Quality control and Quantitative precipitation estimation </w:t>
      </w:r>
      <w:proofErr w:type="spellStart"/>
      <w:r>
        <w:t>Intercomparison</w:t>
      </w:r>
      <w:proofErr w:type="spellEnd"/>
      <w:r>
        <w:t xml:space="preserve"> (</w:t>
      </w:r>
      <w:r w:rsidRPr="003A6B5A">
        <w:rPr>
          <w:b/>
        </w:rPr>
        <w:t>RQQI)</w:t>
      </w:r>
      <w:r>
        <w:t xml:space="preserve"> was officially launched in April 2011 in Exeter, UK by the established International Organizing Committee (project leader Paul Joe, Environmental Canada), link: </w:t>
      </w:r>
      <w:hyperlink r:id="rId4" w:history="1">
        <w:r w:rsidRPr="00727EE4">
          <w:rPr>
            <w:rStyle w:val="Hyperlink"/>
          </w:rPr>
          <w:t>https://www.wmo.int/pages/prog/www/IMOP/reports/2011/IOC-RQQI-1_Final_Report.pdf</w:t>
        </w:r>
      </w:hyperlink>
      <w:r>
        <w:t xml:space="preserve">. </w:t>
      </w:r>
    </w:p>
    <w:p w14:paraId="6C8879A6" w14:textId="77777777" w:rsidR="00A41D5D" w:rsidRPr="005238E5" w:rsidRDefault="00A41D5D">
      <w:pPr>
        <w:pStyle w:val="FootnoteText"/>
      </w:pPr>
      <w:r>
        <w:tab/>
        <w:t xml:space="preserve">See also CIMO-16 sec. 5.4/5.5 and ET-ORST </w:t>
      </w:r>
      <w:proofErr w:type="spellStart"/>
      <w:r>
        <w:t>workplan</w:t>
      </w:r>
      <w:proofErr w:type="spellEnd"/>
      <w:r>
        <w:t xml:space="preserve"> </w:t>
      </w:r>
      <w:hyperlink r:id="rId5" w:history="1">
        <w:r w:rsidRPr="00727EE4">
          <w:rPr>
            <w:rStyle w:val="Hyperlink"/>
          </w:rPr>
          <w:t>https://www.wmo.int/pages/prog/www/CIMO/WorkingStructure/WorkPlans/CIMO-16/B1_Workplan_ET-ORST.docx</w:t>
        </w:r>
      </w:hyperlink>
      <w:r>
        <w:t xml:space="preserve">   </w:t>
      </w:r>
    </w:p>
  </w:footnote>
  <w:footnote w:id="12">
    <w:p w14:paraId="4AAFCC84" w14:textId="77777777" w:rsidR="00A41D5D" w:rsidRPr="00FC275A" w:rsidRDefault="00A41D5D">
      <w:pPr>
        <w:pStyle w:val="FootnoteText"/>
      </w:pPr>
      <w:r>
        <w:rPr>
          <w:rStyle w:val="FootnoteReference"/>
        </w:rPr>
        <w:footnoteRef/>
      </w:r>
      <w:r>
        <w:t xml:space="preserve"> </w:t>
      </w:r>
      <w:hyperlink r:id="rId6" w:history="1">
        <w:r w:rsidRPr="00727EE4">
          <w:rPr>
            <w:rStyle w:val="Hyperlink"/>
          </w:rPr>
          <w:t>https://www.wmo.int/pages/prog/www/CIMO/WorkingStructure/WorkPlans/CIMO-16/B1_Workplan_ET-ORST.docx</w:t>
        </w:r>
      </w:hyperlink>
      <w:r>
        <w:t xml:space="preserve"> </w:t>
      </w:r>
    </w:p>
  </w:footnote>
  <w:footnote w:id="13">
    <w:p w14:paraId="5545BD7E" w14:textId="77777777" w:rsidR="00A41D5D" w:rsidRPr="00917002" w:rsidRDefault="00A41D5D">
      <w:pPr>
        <w:pStyle w:val="FootnoteText"/>
      </w:pPr>
      <w:r>
        <w:rPr>
          <w:rStyle w:val="FootnoteReference"/>
        </w:rPr>
        <w:footnoteRef/>
      </w:r>
      <w:r>
        <w:t xml:space="preserve"> </w:t>
      </w:r>
      <w:r w:rsidRPr="00DD1E5D">
        <w:rPr>
          <w:b/>
        </w:rPr>
        <w:t>Dual purpose</w:t>
      </w:r>
      <w:r>
        <w:t xml:space="preserve"> means that “Not catching type solid/liquid precipitation instruments” and “visibility/present weather sensors” generally coincide in many cases or all, in other words they have the same measurement principle. So it can be used as a two-in-one international </w:t>
      </w:r>
      <w:proofErr w:type="spellStart"/>
      <w:r>
        <w:t>intercomparison</w:t>
      </w:r>
      <w:proofErr w:type="spellEnd"/>
      <w:r>
        <w:t xml:space="preserve"> of significant importance for “precipitation measurement” sector and new technologies implemented in AWS</w:t>
      </w:r>
    </w:p>
  </w:footnote>
  <w:footnote w:id="14">
    <w:p w14:paraId="6F8366EF" w14:textId="77777777" w:rsidR="00A41D5D" w:rsidRPr="004036A8" w:rsidRDefault="00A41D5D" w:rsidP="00FE6120">
      <w:pPr>
        <w:tabs>
          <w:tab w:val="clear" w:pos="1134"/>
        </w:tabs>
        <w:autoSpaceDE w:val="0"/>
        <w:autoSpaceDN w:val="0"/>
        <w:adjustRightInd w:val="0"/>
        <w:rPr>
          <w:lang w:val="en-US"/>
        </w:rPr>
      </w:pPr>
      <w:r>
        <w:rPr>
          <w:rStyle w:val="FootnoteReference"/>
        </w:rPr>
        <w:footnoteRef/>
      </w:r>
      <w:r>
        <w:t xml:space="preserve"> </w:t>
      </w:r>
      <w:r w:rsidRPr="004036A8">
        <w:rPr>
          <w:bCs/>
          <w:lang w:val="en-US" w:eastAsia="zh-CN"/>
        </w:rPr>
        <w:t xml:space="preserve">Rolf </w:t>
      </w:r>
      <w:proofErr w:type="spellStart"/>
      <w:r w:rsidRPr="004036A8">
        <w:rPr>
          <w:bCs/>
          <w:lang w:val="en-US" w:eastAsia="zh-CN"/>
        </w:rPr>
        <w:t>Philipona</w:t>
      </w:r>
      <w:proofErr w:type="spellEnd"/>
      <w:r w:rsidRPr="004036A8">
        <w:rPr>
          <w:bCs/>
          <w:lang w:val="en-US" w:eastAsia="zh-CN"/>
        </w:rPr>
        <w:t xml:space="preserve"> (Switzerland) – Chairman, </w:t>
      </w:r>
      <w:proofErr w:type="spellStart"/>
      <w:r w:rsidRPr="004036A8">
        <w:rPr>
          <w:bCs/>
          <w:lang w:val="en-US" w:eastAsia="zh-CN"/>
        </w:rPr>
        <w:t>Masatomo</w:t>
      </w:r>
      <w:proofErr w:type="spellEnd"/>
      <w:r w:rsidRPr="004036A8">
        <w:rPr>
          <w:bCs/>
          <w:lang w:val="en-US" w:eastAsia="zh-CN"/>
        </w:rPr>
        <w:t xml:space="preserve"> Fujiwara (Japan), Tim Oakley (United Kingdom), Holger </w:t>
      </w:r>
      <w:proofErr w:type="spellStart"/>
      <w:r w:rsidRPr="004036A8">
        <w:rPr>
          <w:bCs/>
          <w:lang w:val="en-US" w:eastAsia="zh-CN"/>
        </w:rPr>
        <w:t>Vömel</w:t>
      </w:r>
      <w:proofErr w:type="spellEnd"/>
      <w:r w:rsidRPr="004036A8">
        <w:rPr>
          <w:bCs/>
          <w:lang w:val="en-US" w:eastAsia="zh-CN"/>
        </w:rPr>
        <w:t xml:space="preserve"> (USA), Alexander </w:t>
      </w:r>
      <w:proofErr w:type="spellStart"/>
      <w:r w:rsidRPr="004036A8">
        <w:rPr>
          <w:bCs/>
          <w:lang w:val="en-US" w:eastAsia="zh-CN"/>
        </w:rPr>
        <w:t>Häfele</w:t>
      </w:r>
      <w:proofErr w:type="spellEnd"/>
      <w:r w:rsidRPr="004036A8">
        <w:rPr>
          <w:bCs/>
          <w:lang w:val="en-US" w:eastAsia="zh-CN"/>
        </w:rPr>
        <w:t xml:space="preserve"> (Switzerland).</w:t>
      </w:r>
    </w:p>
  </w:footnote>
  <w:footnote w:id="15">
    <w:p w14:paraId="1F10C8B3" w14:textId="77777777" w:rsidR="00A41D5D" w:rsidRPr="00E01748" w:rsidRDefault="00A41D5D">
      <w:pPr>
        <w:pStyle w:val="FootnoteText"/>
      </w:pPr>
      <w:r>
        <w:rPr>
          <w:rStyle w:val="FootnoteReference"/>
        </w:rPr>
        <w:footnoteRef/>
      </w:r>
      <w:r>
        <w:t xml:space="preserve"> </w:t>
      </w:r>
      <w:r w:rsidRPr="00E01748">
        <w:t>The ET-A3-II strongly believes that this mechanism must be developed as best as possible and be a major task for future ET-II because it is the way how CIMO</w:t>
      </w:r>
      <w:r>
        <w:t>-MG and CIMO-xx</w:t>
      </w:r>
      <w:r w:rsidRPr="00E01748">
        <w:t xml:space="preserve"> </w:t>
      </w:r>
      <w:r>
        <w:t xml:space="preserve">focuses on the needs of </w:t>
      </w:r>
      <w:proofErr w:type="spellStart"/>
      <w:r>
        <w:t>intercomparisons</w:t>
      </w:r>
      <w:proofErr w:type="spellEnd"/>
      <w:r>
        <w:t xml:space="preserve">, optimize resources and make the most suitable decision for </w:t>
      </w:r>
      <w:proofErr w:type="spellStart"/>
      <w:r>
        <w:t>intercomparison</w:t>
      </w:r>
      <w:proofErr w:type="spellEnd"/>
      <w:r>
        <w:t xml:space="preserve"> organization and development and for CIMO Guide Update, guidance material, standards publication/revision.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8AEC4" w14:textId="77777777" w:rsidR="00A41D5D" w:rsidRPr="00E3359D" w:rsidRDefault="00A41D5D" w:rsidP="00E82F73">
    <w:pPr>
      <w:pStyle w:val="Header"/>
      <w:rPr>
        <w:rStyle w:val="PageNumber"/>
      </w:rPr>
    </w:pPr>
  </w:p>
  <w:p w14:paraId="585569F2" w14:textId="77777777" w:rsidR="00A41D5D" w:rsidRPr="00E3359D" w:rsidRDefault="00A41D5D" w:rsidP="00E82F73">
    <w:pPr>
      <w:pStyle w:val="Header"/>
      <w:rPr>
        <w:lang w:val="de-DE"/>
      </w:rPr>
    </w:pPr>
  </w:p>
  <w:p w14:paraId="5FCE5376" w14:textId="77777777" w:rsidR="00A41D5D" w:rsidRDefault="00A41D5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6E322" w14:textId="7755531A" w:rsidR="00A41D5D" w:rsidRDefault="00A41D5D" w:rsidP="00594A04">
    <w:pPr>
      <w:pStyle w:val="Header"/>
    </w:pPr>
    <w:r>
      <w:rPr>
        <w:lang w:val="de-DE"/>
      </w:rPr>
      <w:t>CIMO/MG-15</w:t>
    </w:r>
    <w:r w:rsidRPr="00A847C7">
      <w:rPr>
        <w:lang w:val="de-DE"/>
      </w:rPr>
      <w:t>/</w:t>
    </w:r>
    <w:r w:rsidRPr="00821EDB">
      <w:rPr>
        <w:lang w:val="de-DE"/>
      </w:rPr>
      <w:t>Doc. 2.2(3), App</w:t>
    </w:r>
    <w:r>
      <w:rPr>
        <w:lang w:val="de-DE"/>
      </w:rPr>
      <w:t xml:space="preserve">endix V, </w:t>
    </w:r>
    <w:r w:rsidRPr="00924DEE">
      <w:rPr>
        <w:rStyle w:val="PageNumber"/>
        <w:lang w:val="it-IT"/>
      </w:rPr>
      <w:t xml:space="preserve">p. </w:t>
    </w:r>
    <w:r w:rsidRPr="001726D2">
      <w:rPr>
        <w:rStyle w:val="PageNumber"/>
      </w:rPr>
      <w:fldChar w:fldCharType="begin"/>
    </w:r>
    <w:r w:rsidRPr="00924DEE">
      <w:rPr>
        <w:rStyle w:val="PageNumber"/>
        <w:lang w:val="it-IT"/>
      </w:rPr>
      <w:instrText xml:space="preserve"> PAGE </w:instrText>
    </w:r>
    <w:r w:rsidRPr="001726D2">
      <w:rPr>
        <w:rStyle w:val="PageNumber"/>
      </w:rPr>
      <w:fldChar w:fldCharType="separate"/>
    </w:r>
    <w:r w:rsidR="00EA1938">
      <w:rPr>
        <w:rStyle w:val="PageNumber"/>
        <w:noProof/>
        <w:lang w:val="it-IT"/>
      </w:rPr>
      <w:t>1</w:t>
    </w:r>
    <w:r w:rsidRPr="001726D2">
      <w:rPr>
        <w:rStyle w:val="PageNumber"/>
      </w:rPr>
      <w:fldChar w:fldCharType="end"/>
    </w:r>
    <w:r w:rsidR="00A3053A">
      <w:rPr>
        <w:noProof/>
        <w:lang w:val="en-US" w:eastAsia="zh-CN"/>
      </w:rPr>
      <mc:AlternateContent>
        <mc:Choice Requires="wps">
          <w:drawing>
            <wp:anchor distT="0" distB="0" distL="114300" distR="114300" simplePos="0" relativeHeight="251665920" behindDoc="0" locked="0" layoutInCell="1" allowOverlap="1" wp14:anchorId="136CE518" wp14:editId="2A0AB1D7">
              <wp:simplePos x="0" y="0"/>
              <wp:positionH relativeFrom="column">
                <wp:posOffset>0</wp:posOffset>
              </wp:positionH>
              <wp:positionV relativeFrom="paragraph">
                <wp:posOffset>0</wp:posOffset>
              </wp:positionV>
              <wp:extent cx="635000" cy="635000"/>
              <wp:effectExtent l="0" t="0" r="0" b="0"/>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" filled="f" stroked="f">
              <o:lock v:ext="edit" aspectratio="t" selectio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E81D" w14:textId="77777777" w:rsidR="00A41D5D" w:rsidRDefault="00A41D5D" w:rsidP="00306359">
    <w:pPr>
      <w:pStyle w:val="Header"/>
      <w:rPr>
        <w:rStyle w:val="PageNumber"/>
      </w:rPr>
    </w:pPr>
    <w:r>
      <w:rPr>
        <w:lang w:val="de-DE"/>
      </w:rPr>
      <w:t>CIMO/MG-15</w:t>
    </w:r>
    <w:r w:rsidRPr="00A847C7">
      <w:rPr>
        <w:lang w:val="de-DE"/>
      </w:rPr>
      <w:t>/</w:t>
    </w:r>
    <w:r w:rsidRPr="004333BD">
      <w:rPr>
        <w:lang w:val="de-DE"/>
      </w:rPr>
      <w:t xml:space="preserve">Doc. 2.2(3), </w:t>
    </w:r>
    <w:r w:rsidRPr="004333BD">
      <w:rPr>
        <w:rStyle w:val="PageNumber"/>
        <w:lang w:val="it-IT"/>
      </w:rPr>
      <w:t xml:space="preserve">p. </w:t>
    </w:r>
    <w:r w:rsidRPr="004333BD">
      <w:rPr>
        <w:rStyle w:val="PageNumber"/>
      </w:rPr>
      <w:fldChar w:fldCharType="begin"/>
    </w:r>
    <w:r w:rsidRPr="004333BD">
      <w:rPr>
        <w:rStyle w:val="PageNumber"/>
        <w:lang w:val="it-IT"/>
      </w:rPr>
      <w:instrText xml:space="preserve"> PAGE </w:instrText>
    </w:r>
    <w:r w:rsidRPr="004333BD">
      <w:rPr>
        <w:rStyle w:val="PageNumber"/>
      </w:rPr>
      <w:fldChar w:fldCharType="separate"/>
    </w:r>
    <w:r w:rsidR="00EA1938">
      <w:rPr>
        <w:rStyle w:val="PageNumber"/>
        <w:noProof/>
        <w:lang w:val="it-IT"/>
      </w:rPr>
      <w:t>2</w:t>
    </w:r>
    <w:r w:rsidRPr="004333BD">
      <w:rPr>
        <w:rStyle w:val="PageNumber"/>
      </w:rPr>
      <w:fldChar w:fldCharType="end"/>
    </w:r>
  </w:p>
  <w:p w14:paraId="674B4FBD" w14:textId="77777777" w:rsidR="00A41D5D" w:rsidRPr="004A549F" w:rsidRDefault="00A41D5D"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2676" w14:textId="77777777" w:rsidR="00A41D5D" w:rsidRDefault="00A41D5D" w:rsidP="00521594">
    <w:pPr>
      <w:pStyle w:val="Header"/>
      <w:rPr>
        <w:rStyle w:val="PageNumber"/>
      </w:rPr>
    </w:pPr>
    <w:r>
      <w:rPr>
        <w:lang w:val="de-DE"/>
      </w:rPr>
      <w:t>CIMO/MG-15</w:t>
    </w:r>
    <w:r w:rsidRPr="00A847C7">
      <w:rPr>
        <w:lang w:val="de-DE"/>
      </w:rPr>
      <w:t>/</w:t>
    </w:r>
    <w:r w:rsidRPr="004333BD">
      <w:rPr>
        <w:lang w:val="de-DE"/>
      </w:rPr>
      <w:t xml:space="preserve">Doc. 2.2(3), </w:t>
    </w:r>
    <w:r w:rsidRPr="004333BD">
      <w:rPr>
        <w:rStyle w:val="PageNumber"/>
        <w:lang w:val="it-IT"/>
      </w:rPr>
      <w:t>p.</w:t>
    </w:r>
    <w:r w:rsidRPr="00924DEE">
      <w:rPr>
        <w:rStyle w:val="PageNumber"/>
        <w:lang w:val="it-IT"/>
      </w:rPr>
      <w:t xml:space="preserve"> </w:t>
    </w:r>
    <w:r w:rsidRPr="001726D2">
      <w:rPr>
        <w:rStyle w:val="PageNumber"/>
      </w:rPr>
      <w:fldChar w:fldCharType="begin"/>
    </w:r>
    <w:r w:rsidRPr="00924DEE">
      <w:rPr>
        <w:rStyle w:val="PageNumber"/>
        <w:lang w:val="it-IT"/>
      </w:rPr>
      <w:instrText xml:space="preserve"> PAGE </w:instrText>
    </w:r>
    <w:r w:rsidRPr="001726D2">
      <w:rPr>
        <w:rStyle w:val="PageNumber"/>
      </w:rPr>
      <w:fldChar w:fldCharType="separate"/>
    </w:r>
    <w:r w:rsidR="00EA1938">
      <w:rPr>
        <w:rStyle w:val="PageNumber"/>
        <w:noProof/>
        <w:lang w:val="it-IT"/>
      </w:rPr>
      <w:t>1</w:t>
    </w:r>
    <w:r w:rsidRPr="001726D2">
      <w:rPr>
        <w:rStyle w:val="PageNumber"/>
      </w:rPr>
      <w:fldChar w:fldCharType="end"/>
    </w:r>
  </w:p>
  <w:p w14:paraId="5AC35C1A" w14:textId="77777777" w:rsidR="00A41D5D" w:rsidRPr="004A549F" w:rsidRDefault="00A41D5D"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00A1E" w14:textId="08645065" w:rsidR="00A41D5D" w:rsidRDefault="00A3053A">
    <w:pPr>
      <w:pStyle w:val="Header"/>
    </w:pPr>
    <w:r>
      <w:rPr>
        <w:noProof/>
        <w:lang w:val="en-US" w:eastAsia="zh-CN"/>
      </w:rPr>
      <mc:AlternateContent>
        <mc:Choice Requires="wps">
          <w:drawing>
            <wp:anchor distT="0" distB="0" distL="114300" distR="114300" simplePos="0" relativeHeight="251655680" behindDoc="0" locked="0" layoutInCell="1" allowOverlap="1" wp14:anchorId="6592F244" wp14:editId="2DE369F3">
              <wp:simplePos x="0" y="0"/>
              <wp:positionH relativeFrom="column">
                <wp:posOffset>0</wp:posOffset>
              </wp:positionH>
              <wp:positionV relativeFrom="paragraph">
                <wp:posOffset>0</wp:posOffset>
              </wp:positionV>
              <wp:extent cx="635000" cy="635000"/>
              <wp:effectExtent l="0" t="0" r="0" b="0"/>
              <wp:wrapNone/>
              <wp:docPr id="11"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" filled="f" stroked="f">
              <o:lock v:ext="edit" aspectratio="t" selection="t"/>
            </v:rect>
          </w:pict>
        </mc:Fallback>
      </mc:AlternateContent>
    </w:r>
  </w:p>
  <w:p w14:paraId="1860E3BD" w14:textId="77777777" w:rsidR="00A41D5D" w:rsidRDefault="00A41D5D"/>
  <w:p w14:paraId="580D7E09" w14:textId="6D4F9429" w:rsidR="00A41D5D" w:rsidRDefault="00A3053A">
    <w:pPr>
      <w:pStyle w:val="Header"/>
    </w:pPr>
    <w:r>
      <w:rPr>
        <w:noProof/>
        <w:lang w:val="en-US" w:eastAsia="zh-CN"/>
      </w:rPr>
      <mc:AlternateContent>
        <mc:Choice Requires="wps">
          <w:drawing>
            <wp:anchor distT="0" distB="0" distL="114300" distR="114300" simplePos="0" relativeHeight="251656704" behindDoc="0" locked="0" layoutInCell="1" allowOverlap="1" wp14:anchorId="5164F9F0" wp14:editId="6FC17FC5">
              <wp:simplePos x="0" y="0"/>
              <wp:positionH relativeFrom="column">
                <wp:posOffset>0</wp:posOffset>
              </wp:positionH>
              <wp:positionV relativeFrom="paragraph">
                <wp:posOffset>0</wp:posOffset>
              </wp:positionV>
              <wp:extent cx="635000" cy="635000"/>
              <wp:effectExtent l="0" t="0" r="0" b="0"/>
              <wp:wrapNone/>
              <wp:docPr id="10"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" filled="f" stroked="f">
              <o:lock v:ext="edit" aspectratio="t" selection="t"/>
            </v:rect>
          </w:pict>
        </mc:Fallback>
      </mc:AlternateContent>
    </w:r>
  </w:p>
  <w:p w14:paraId="18A8F7D6" w14:textId="77777777" w:rsidR="00A41D5D" w:rsidRDefault="00A41D5D"/>
  <w:p w14:paraId="25389B0B" w14:textId="4178D25D" w:rsidR="00A41D5D" w:rsidRDefault="00A3053A">
    <w:pPr>
      <w:pStyle w:val="Header"/>
    </w:pPr>
    <w:r>
      <w:rPr>
        <w:noProof/>
        <w:lang w:val="en-US" w:eastAsia="zh-CN"/>
      </w:rPr>
      <mc:AlternateContent>
        <mc:Choice Requires="wps">
          <w:drawing>
            <wp:anchor distT="0" distB="0" distL="114300" distR="114300" simplePos="0" relativeHeight="251657728" behindDoc="0" locked="0" layoutInCell="1" allowOverlap="1" wp14:anchorId="29D540DC" wp14:editId="0D16DF15">
              <wp:simplePos x="0" y="0"/>
              <wp:positionH relativeFrom="column">
                <wp:posOffset>0</wp:posOffset>
              </wp:positionH>
              <wp:positionV relativeFrom="paragraph">
                <wp:posOffset>0</wp:posOffset>
              </wp:positionV>
              <wp:extent cx="635000" cy="635000"/>
              <wp:effectExtent l="0" t="0" r="0" b="0"/>
              <wp:wrapNone/>
              <wp:docPr id="6"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A5B3" w14:textId="03488A00" w:rsidR="00A41D5D" w:rsidRDefault="00A41D5D" w:rsidP="00594A04">
    <w:pPr>
      <w:pStyle w:val="Header"/>
    </w:pPr>
    <w:r>
      <w:rPr>
        <w:lang w:val="de-DE"/>
      </w:rPr>
      <w:t>CIMO/MG-1</w:t>
    </w:r>
    <w:r w:rsidRPr="00821EDB">
      <w:rPr>
        <w:lang w:val="de-DE"/>
      </w:rPr>
      <w:t>5/Doc. 2.2(3), Appe</w:t>
    </w:r>
    <w:r>
      <w:rPr>
        <w:lang w:val="de-DE"/>
      </w:rPr>
      <w:t xml:space="preserve">ndix I, </w:t>
    </w:r>
    <w:r w:rsidRPr="00924DEE">
      <w:rPr>
        <w:rStyle w:val="PageNumber"/>
        <w:lang w:val="it-IT"/>
      </w:rPr>
      <w:t xml:space="preserve">p. </w:t>
    </w:r>
    <w:r w:rsidRPr="001726D2">
      <w:rPr>
        <w:rStyle w:val="PageNumber"/>
      </w:rPr>
      <w:fldChar w:fldCharType="begin"/>
    </w:r>
    <w:r w:rsidRPr="00924DEE">
      <w:rPr>
        <w:rStyle w:val="PageNumber"/>
        <w:lang w:val="it-IT"/>
      </w:rPr>
      <w:instrText xml:space="preserve"> PAGE </w:instrText>
    </w:r>
    <w:r w:rsidRPr="001726D2">
      <w:rPr>
        <w:rStyle w:val="PageNumber"/>
      </w:rPr>
      <w:fldChar w:fldCharType="separate"/>
    </w:r>
    <w:r w:rsidR="00EA1938">
      <w:rPr>
        <w:rStyle w:val="PageNumber"/>
        <w:noProof/>
        <w:lang w:val="it-IT"/>
      </w:rPr>
      <w:t>3</w:t>
    </w:r>
    <w:r w:rsidRPr="001726D2">
      <w:rPr>
        <w:rStyle w:val="PageNumber"/>
      </w:rPr>
      <w:fldChar w:fldCharType="end"/>
    </w:r>
    <w:r w:rsidR="00A3053A">
      <w:rPr>
        <w:noProof/>
        <w:lang w:val="en-US" w:eastAsia="zh-CN"/>
      </w:rPr>
      <mc:AlternateContent>
        <mc:Choice Requires="wps">
          <w:drawing>
            <wp:anchor distT="0" distB="0" distL="114300" distR="114300" simplePos="0" relativeHeight="251661824" behindDoc="0" locked="0" layoutInCell="1" allowOverlap="1" wp14:anchorId="7525F523" wp14:editId="690BC319">
              <wp:simplePos x="0" y="0"/>
              <wp:positionH relativeFrom="column">
                <wp:posOffset>0</wp:posOffset>
              </wp:positionH>
              <wp:positionV relativeFrom="paragraph">
                <wp:posOffset>0</wp:posOffset>
              </wp:positionV>
              <wp:extent cx="635000" cy="635000"/>
              <wp:effectExtent l="0" t="0" r="0" b="0"/>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" filled="f" stroked="f">
              <o:lock v:ext="edit" aspectratio="t" selection="t"/>
            </v:rect>
          </w:pict>
        </mc:Fallback>
      </mc:AlternateContent>
    </w:r>
    <w:r w:rsidR="00A3053A">
      <w:rPr>
        <w:noProof/>
        <w:lang w:val="en-US" w:eastAsia="zh-CN"/>
      </w:rPr>
      <mc:AlternateContent>
        <mc:Choice Requires="wps">
          <w:drawing>
            <wp:anchor distT="0" distB="0" distL="114300" distR="114300" simplePos="0" relativeHeight="251658752" behindDoc="0" locked="0" layoutInCell="1" allowOverlap="1" wp14:anchorId="4C3A28EA" wp14:editId="782795FA">
              <wp:simplePos x="0" y="0"/>
              <wp:positionH relativeFrom="column">
                <wp:posOffset>0</wp:posOffset>
              </wp:positionH>
              <wp:positionV relativeFrom="paragraph">
                <wp:posOffset>0</wp:posOffset>
              </wp:positionV>
              <wp:extent cx="635000" cy="635000"/>
              <wp:effectExtent l="0" t="0" r="0" b="0"/>
              <wp:wrapNone/>
              <wp:docPr id="5"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" filled="f" stroked="f">
              <o:lock v:ext="edit" aspectratio="t" selection="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B284" w14:textId="70B8A094" w:rsidR="00A41D5D" w:rsidRDefault="00A41D5D" w:rsidP="00594A04">
    <w:pPr>
      <w:pStyle w:val="Header"/>
    </w:pPr>
    <w:r>
      <w:rPr>
        <w:lang w:val="de-DE"/>
      </w:rPr>
      <w:t>CIMO/MG-15</w:t>
    </w:r>
    <w:r w:rsidRPr="00A847C7">
      <w:rPr>
        <w:lang w:val="de-DE"/>
      </w:rPr>
      <w:t>/</w:t>
    </w:r>
    <w:r w:rsidRPr="00FD1844">
      <w:rPr>
        <w:lang w:val="de-DE"/>
      </w:rPr>
      <w:t>Doc. 2.2(3), Appendix</w:t>
    </w:r>
    <w:r>
      <w:rPr>
        <w:lang w:val="de-DE"/>
      </w:rPr>
      <w:t xml:space="preserve"> I, </w:t>
    </w:r>
    <w:r w:rsidRPr="00924DEE">
      <w:rPr>
        <w:rStyle w:val="PageNumber"/>
        <w:lang w:val="it-IT"/>
      </w:rPr>
      <w:t xml:space="preserve">p. </w:t>
    </w:r>
    <w:r w:rsidRPr="001726D2">
      <w:rPr>
        <w:rStyle w:val="PageNumber"/>
      </w:rPr>
      <w:fldChar w:fldCharType="begin"/>
    </w:r>
    <w:r w:rsidRPr="00924DEE">
      <w:rPr>
        <w:rStyle w:val="PageNumber"/>
        <w:lang w:val="it-IT"/>
      </w:rPr>
      <w:instrText xml:space="preserve"> PAGE </w:instrText>
    </w:r>
    <w:r w:rsidRPr="001726D2">
      <w:rPr>
        <w:rStyle w:val="PageNumber"/>
      </w:rPr>
      <w:fldChar w:fldCharType="separate"/>
    </w:r>
    <w:r w:rsidR="00EA1938">
      <w:rPr>
        <w:rStyle w:val="PageNumber"/>
        <w:noProof/>
        <w:lang w:val="it-IT"/>
      </w:rPr>
      <w:t>1</w:t>
    </w:r>
    <w:r w:rsidRPr="001726D2">
      <w:rPr>
        <w:rStyle w:val="PageNumber"/>
      </w:rPr>
      <w:fldChar w:fldCharType="end"/>
    </w:r>
    <w:r w:rsidR="00A3053A">
      <w:rPr>
        <w:noProof/>
        <w:lang w:val="en-US" w:eastAsia="zh-CN"/>
      </w:rPr>
      <mc:AlternateContent>
        <mc:Choice Requires="wps">
          <w:drawing>
            <wp:anchor distT="0" distB="0" distL="114300" distR="114300" simplePos="0" relativeHeight="251659776" behindDoc="0" locked="0" layoutInCell="1" allowOverlap="1" wp14:anchorId="6E4073BE" wp14:editId="3095750F">
              <wp:simplePos x="0" y="0"/>
              <wp:positionH relativeFrom="column">
                <wp:posOffset>0</wp:posOffset>
              </wp:positionH>
              <wp:positionV relativeFrom="paragraph">
                <wp:posOffset>0</wp:posOffset>
              </wp:positionV>
              <wp:extent cx="635000" cy="635000"/>
              <wp:effectExtent l="0" t="0" r="0" b="0"/>
              <wp:wrapNone/>
              <wp:docPr id="4"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" filled="f" stroked="f">
              <o:lock v:ext="edit" aspectratio="t" selection="t"/>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1C503" w14:textId="7354244D" w:rsidR="00A41D5D" w:rsidRDefault="00A41D5D" w:rsidP="00594A04">
    <w:pPr>
      <w:pStyle w:val="Header"/>
    </w:pPr>
    <w:r>
      <w:rPr>
        <w:lang w:val="de-DE"/>
      </w:rPr>
      <w:t>CIMO/MG-1</w:t>
    </w:r>
    <w:r w:rsidRPr="00821EDB">
      <w:rPr>
        <w:lang w:val="de-DE"/>
      </w:rPr>
      <w:t>5/Doc. 2.2(3), Append</w:t>
    </w:r>
    <w:r>
      <w:rPr>
        <w:lang w:val="de-DE"/>
      </w:rPr>
      <w:t xml:space="preserve">ix II, </w:t>
    </w:r>
    <w:r w:rsidRPr="00924DEE">
      <w:rPr>
        <w:rStyle w:val="PageNumber"/>
        <w:lang w:val="it-IT"/>
      </w:rPr>
      <w:t xml:space="preserve">p. </w:t>
    </w:r>
    <w:r w:rsidRPr="001726D2">
      <w:rPr>
        <w:rStyle w:val="PageNumber"/>
      </w:rPr>
      <w:fldChar w:fldCharType="begin"/>
    </w:r>
    <w:r w:rsidRPr="00924DEE">
      <w:rPr>
        <w:rStyle w:val="PageNumber"/>
        <w:lang w:val="it-IT"/>
      </w:rPr>
      <w:instrText xml:space="preserve"> PAGE </w:instrText>
    </w:r>
    <w:r w:rsidRPr="001726D2">
      <w:rPr>
        <w:rStyle w:val="PageNumber"/>
      </w:rPr>
      <w:fldChar w:fldCharType="separate"/>
    </w:r>
    <w:r w:rsidR="00EA1938">
      <w:rPr>
        <w:rStyle w:val="PageNumber"/>
        <w:noProof/>
        <w:lang w:val="it-IT"/>
      </w:rPr>
      <w:t>1</w:t>
    </w:r>
    <w:r w:rsidRPr="001726D2">
      <w:rPr>
        <w:rStyle w:val="PageNumber"/>
      </w:rPr>
      <w:fldChar w:fldCharType="end"/>
    </w:r>
    <w:r w:rsidR="00A3053A">
      <w:rPr>
        <w:noProof/>
        <w:lang w:val="en-US" w:eastAsia="zh-CN"/>
      </w:rPr>
      <mc:AlternateContent>
        <mc:Choice Requires="wps">
          <w:drawing>
            <wp:anchor distT="0" distB="0" distL="114300" distR="114300" simplePos="0" relativeHeight="251663872" behindDoc="0" locked="0" layoutInCell="1" allowOverlap="1" wp14:anchorId="39A53EF4" wp14:editId="1BC1C2A0">
              <wp:simplePos x="0" y="0"/>
              <wp:positionH relativeFrom="column">
                <wp:posOffset>0</wp:posOffset>
              </wp:positionH>
              <wp:positionV relativeFrom="paragraph">
                <wp:posOffset>0</wp:posOffset>
              </wp:positionV>
              <wp:extent cx="635000" cy="635000"/>
              <wp:effectExtent l="0" t="0" r="0" b="0"/>
              <wp:wrapNone/>
              <wp:docPr id="2"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" filled="f" stroked="f">
              <o:lock v:ext="edit" aspectratio="t" selection="t"/>
            </v:rect>
          </w:pict>
        </mc:Fallback>
      </mc:AlternateContent>
    </w:r>
  </w:p>
  <w:p w14:paraId="32D5FA1E" w14:textId="77777777" w:rsidR="00A41D5D" w:rsidRDefault="00A41D5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EE35F" w14:textId="4C2C4608" w:rsidR="00A41D5D" w:rsidRDefault="00A41D5D" w:rsidP="00594A04">
    <w:pPr>
      <w:pStyle w:val="Header"/>
    </w:pPr>
    <w:r>
      <w:rPr>
        <w:lang w:val="de-DE"/>
      </w:rPr>
      <w:t>CIMO/MG-1</w:t>
    </w:r>
    <w:r w:rsidRPr="00821EDB">
      <w:rPr>
        <w:lang w:val="de-DE"/>
      </w:rPr>
      <w:t>5/Doc. 2.2(3), Append</w:t>
    </w:r>
    <w:r>
      <w:rPr>
        <w:lang w:val="de-DE"/>
      </w:rPr>
      <w:t xml:space="preserve">ix III, </w:t>
    </w:r>
    <w:r w:rsidRPr="00924DEE">
      <w:rPr>
        <w:rStyle w:val="PageNumber"/>
        <w:lang w:val="it-IT"/>
      </w:rPr>
      <w:t xml:space="preserve">p. </w:t>
    </w:r>
    <w:r w:rsidRPr="001726D2">
      <w:rPr>
        <w:rStyle w:val="PageNumber"/>
      </w:rPr>
      <w:fldChar w:fldCharType="begin"/>
    </w:r>
    <w:r w:rsidRPr="00924DEE">
      <w:rPr>
        <w:rStyle w:val="PageNumber"/>
        <w:lang w:val="it-IT"/>
      </w:rPr>
      <w:instrText xml:space="preserve"> PAGE </w:instrText>
    </w:r>
    <w:r w:rsidRPr="001726D2">
      <w:rPr>
        <w:rStyle w:val="PageNumber"/>
      </w:rPr>
      <w:fldChar w:fldCharType="separate"/>
    </w:r>
    <w:r w:rsidR="00EA1938">
      <w:rPr>
        <w:rStyle w:val="PageNumber"/>
        <w:noProof/>
        <w:lang w:val="it-IT"/>
      </w:rPr>
      <w:t>1</w:t>
    </w:r>
    <w:r w:rsidRPr="001726D2">
      <w:rPr>
        <w:rStyle w:val="PageNumber"/>
      </w:rPr>
      <w:fldChar w:fldCharType="end"/>
    </w:r>
    <w:r w:rsidR="00A3053A">
      <w:rPr>
        <w:noProof/>
        <w:lang w:val="en-US" w:eastAsia="zh-CN"/>
      </w:rPr>
      <mc:AlternateContent>
        <mc:Choice Requires="wps">
          <w:drawing>
            <wp:anchor distT="0" distB="0" distL="114300" distR="114300" simplePos="0" relativeHeight="251667968" behindDoc="0" locked="0" layoutInCell="1" allowOverlap="1" wp14:anchorId="63AA4C52" wp14:editId="340C0518">
              <wp:simplePos x="0" y="0"/>
              <wp:positionH relativeFrom="column">
                <wp:posOffset>0</wp:posOffset>
              </wp:positionH>
              <wp:positionV relativeFrom="paragraph">
                <wp:posOffset>0</wp:posOffset>
              </wp:positionV>
              <wp:extent cx="635000" cy="635000"/>
              <wp:effectExtent l="0" t="0" r="0" b="0"/>
              <wp:wrapNone/>
              <wp:docPr id="1"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" filled="f" stroked="f">
              <o:lock v:ext="edit" aspectratio="t" selection="t"/>
            </v:rect>
          </w:pict>
        </mc:Fallback>
      </mc:AlternateContent>
    </w:r>
  </w:p>
  <w:p w14:paraId="62A57778" w14:textId="77777777" w:rsidR="00A41D5D" w:rsidRDefault="00A41D5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1D62" w14:textId="547D47E6" w:rsidR="00A41D5D" w:rsidRDefault="00A41D5D" w:rsidP="00594A04">
    <w:pPr>
      <w:pStyle w:val="Header"/>
    </w:pPr>
    <w:r>
      <w:rPr>
        <w:lang w:val="de-DE"/>
      </w:rPr>
      <w:t>CIMO/MG-1</w:t>
    </w:r>
    <w:r w:rsidRPr="00821EDB">
      <w:rPr>
        <w:lang w:val="de-DE"/>
      </w:rPr>
      <w:t>5/Doc. 2.2(3), Append</w:t>
    </w:r>
    <w:r>
      <w:rPr>
        <w:lang w:val="de-DE"/>
      </w:rPr>
      <w:t xml:space="preserve">ix IV, </w:t>
    </w:r>
    <w:r w:rsidRPr="00924DEE">
      <w:rPr>
        <w:rStyle w:val="PageNumber"/>
        <w:lang w:val="it-IT"/>
      </w:rPr>
      <w:t xml:space="preserve">p. </w:t>
    </w:r>
    <w:r w:rsidRPr="001726D2">
      <w:rPr>
        <w:rStyle w:val="PageNumber"/>
      </w:rPr>
      <w:fldChar w:fldCharType="begin"/>
    </w:r>
    <w:r w:rsidRPr="00924DEE">
      <w:rPr>
        <w:rStyle w:val="PageNumber"/>
        <w:lang w:val="it-IT"/>
      </w:rPr>
      <w:instrText xml:space="preserve"> PAGE </w:instrText>
    </w:r>
    <w:r w:rsidRPr="001726D2">
      <w:rPr>
        <w:rStyle w:val="PageNumber"/>
      </w:rPr>
      <w:fldChar w:fldCharType="separate"/>
    </w:r>
    <w:r w:rsidR="00EA1938">
      <w:rPr>
        <w:rStyle w:val="PageNumber"/>
        <w:noProof/>
        <w:lang w:val="it-IT"/>
      </w:rPr>
      <w:t>1</w:t>
    </w:r>
    <w:r w:rsidRPr="001726D2">
      <w:rPr>
        <w:rStyle w:val="PageNumber"/>
      </w:rPr>
      <w:fldChar w:fldCharType="end"/>
    </w:r>
    <w:r w:rsidR="00A3053A">
      <w:rPr>
        <w:noProof/>
        <w:lang w:val="en-US" w:eastAsia="zh-CN"/>
      </w:rPr>
      <mc:AlternateContent>
        <mc:Choice Requires="wps">
          <w:drawing>
            <wp:anchor distT="0" distB="0" distL="114300" distR="114300" simplePos="0" relativeHeight="251670016" behindDoc="0" locked="0" layoutInCell="1" allowOverlap="1" wp14:anchorId="2F3B784E" wp14:editId="563543F7">
              <wp:simplePos x="0" y="0"/>
              <wp:positionH relativeFrom="column">
                <wp:posOffset>0</wp:posOffset>
              </wp:positionH>
              <wp:positionV relativeFrom="paragraph">
                <wp:posOffset>0</wp:posOffset>
              </wp:positionV>
              <wp:extent cx="635000" cy="635000"/>
              <wp:effectExtent l="0" t="0" r="0" b="0"/>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" filled="f" stroked="f">
              <o:lock v:ext="edit" aspectratio="t" selection="t"/>
            </v:rect>
          </w:pict>
        </mc:Fallback>
      </mc:AlternateContent>
    </w:r>
  </w:p>
  <w:p w14:paraId="1C0AF24D" w14:textId="77777777" w:rsidR="00A41D5D" w:rsidRDefault="00A41D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7599C"/>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4D03F8E"/>
    <w:multiLevelType w:val="hybridMultilevel"/>
    <w:tmpl w:val="DBB65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4C38B2"/>
    <w:multiLevelType w:val="hybridMultilevel"/>
    <w:tmpl w:val="8864F800"/>
    <w:lvl w:ilvl="0" w:tplc="D82A5A1A">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4">
    <w:nsid w:val="075C7949"/>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28C3E10"/>
    <w:multiLevelType w:val="hybridMultilevel"/>
    <w:tmpl w:val="57DE54A4"/>
    <w:lvl w:ilvl="0" w:tplc="0409000F">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6">
    <w:nsid w:val="169B774A"/>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7862BD3"/>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955053B"/>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1E461824"/>
    <w:multiLevelType w:val="hybridMultilevel"/>
    <w:tmpl w:val="4EC8B936"/>
    <w:lvl w:ilvl="0" w:tplc="0409000F">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10">
    <w:nsid w:val="1F42506B"/>
    <w:multiLevelType w:val="hybridMultilevel"/>
    <w:tmpl w:val="A27E4664"/>
    <w:lvl w:ilvl="0" w:tplc="04100001">
      <w:start w:val="1"/>
      <w:numFmt w:val="bullet"/>
      <w:lvlText w:val=""/>
      <w:lvlJc w:val="left"/>
      <w:pPr>
        <w:ind w:left="1508" w:hanging="360"/>
      </w:pPr>
      <w:rPr>
        <w:rFonts w:ascii="Symbol" w:hAnsi="Symbol" w:hint="default"/>
      </w:rPr>
    </w:lvl>
    <w:lvl w:ilvl="1" w:tplc="04100003" w:tentative="1">
      <w:start w:val="1"/>
      <w:numFmt w:val="bullet"/>
      <w:lvlText w:val="o"/>
      <w:lvlJc w:val="left"/>
      <w:pPr>
        <w:ind w:left="2228" w:hanging="360"/>
      </w:pPr>
      <w:rPr>
        <w:rFonts w:ascii="Courier New" w:hAnsi="Courier New" w:cs="Courier New" w:hint="default"/>
      </w:rPr>
    </w:lvl>
    <w:lvl w:ilvl="2" w:tplc="04100005" w:tentative="1">
      <w:start w:val="1"/>
      <w:numFmt w:val="bullet"/>
      <w:lvlText w:val=""/>
      <w:lvlJc w:val="left"/>
      <w:pPr>
        <w:ind w:left="2948" w:hanging="360"/>
      </w:pPr>
      <w:rPr>
        <w:rFonts w:ascii="Wingdings" w:hAnsi="Wingdings" w:hint="default"/>
      </w:rPr>
    </w:lvl>
    <w:lvl w:ilvl="3" w:tplc="04100001" w:tentative="1">
      <w:start w:val="1"/>
      <w:numFmt w:val="bullet"/>
      <w:lvlText w:val=""/>
      <w:lvlJc w:val="left"/>
      <w:pPr>
        <w:ind w:left="3668" w:hanging="360"/>
      </w:pPr>
      <w:rPr>
        <w:rFonts w:ascii="Symbol" w:hAnsi="Symbol" w:hint="default"/>
      </w:rPr>
    </w:lvl>
    <w:lvl w:ilvl="4" w:tplc="04100003" w:tentative="1">
      <w:start w:val="1"/>
      <w:numFmt w:val="bullet"/>
      <w:lvlText w:val="o"/>
      <w:lvlJc w:val="left"/>
      <w:pPr>
        <w:ind w:left="4388" w:hanging="360"/>
      </w:pPr>
      <w:rPr>
        <w:rFonts w:ascii="Courier New" w:hAnsi="Courier New" w:cs="Courier New" w:hint="default"/>
      </w:rPr>
    </w:lvl>
    <w:lvl w:ilvl="5" w:tplc="04100005" w:tentative="1">
      <w:start w:val="1"/>
      <w:numFmt w:val="bullet"/>
      <w:lvlText w:val=""/>
      <w:lvlJc w:val="left"/>
      <w:pPr>
        <w:ind w:left="5108" w:hanging="360"/>
      </w:pPr>
      <w:rPr>
        <w:rFonts w:ascii="Wingdings" w:hAnsi="Wingdings" w:hint="default"/>
      </w:rPr>
    </w:lvl>
    <w:lvl w:ilvl="6" w:tplc="04100001" w:tentative="1">
      <w:start w:val="1"/>
      <w:numFmt w:val="bullet"/>
      <w:lvlText w:val=""/>
      <w:lvlJc w:val="left"/>
      <w:pPr>
        <w:ind w:left="5828" w:hanging="360"/>
      </w:pPr>
      <w:rPr>
        <w:rFonts w:ascii="Symbol" w:hAnsi="Symbol" w:hint="default"/>
      </w:rPr>
    </w:lvl>
    <w:lvl w:ilvl="7" w:tplc="04100003" w:tentative="1">
      <w:start w:val="1"/>
      <w:numFmt w:val="bullet"/>
      <w:lvlText w:val="o"/>
      <w:lvlJc w:val="left"/>
      <w:pPr>
        <w:ind w:left="6548" w:hanging="360"/>
      </w:pPr>
      <w:rPr>
        <w:rFonts w:ascii="Courier New" w:hAnsi="Courier New" w:cs="Courier New" w:hint="default"/>
      </w:rPr>
    </w:lvl>
    <w:lvl w:ilvl="8" w:tplc="04100005" w:tentative="1">
      <w:start w:val="1"/>
      <w:numFmt w:val="bullet"/>
      <w:lvlText w:val=""/>
      <w:lvlJc w:val="left"/>
      <w:pPr>
        <w:ind w:left="7268" w:hanging="360"/>
      </w:pPr>
      <w:rPr>
        <w:rFonts w:ascii="Wingdings" w:hAnsi="Wingdings" w:hint="default"/>
      </w:rPr>
    </w:lvl>
  </w:abstractNum>
  <w:abstractNum w:abstractNumId="11">
    <w:nsid w:val="20FE6B14"/>
    <w:multiLevelType w:val="hybridMultilevel"/>
    <w:tmpl w:val="EC3699CE"/>
    <w:lvl w:ilvl="0" w:tplc="52142EAE">
      <w:start w:val="1"/>
      <w:numFmt w:val="decimal"/>
      <w:pStyle w:val="WMOBodyText"/>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12">
    <w:nsid w:val="21C2479A"/>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240A40AB"/>
    <w:multiLevelType w:val="hybridMultilevel"/>
    <w:tmpl w:val="66BA48A6"/>
    <w:lvl w:ilvl="0" w:tplc="4FCA8BD2">
      <w:start w:val="1"/>
      <w:numFmt w:val="decimal"/>
      <w:lvlText w:val="%1."/>
      <w:lvlJc w:val="left"/>
      <w:pPr>
        <w:ind w:left="332" w:hanging="360"/>
      </w:pPr>
    </w:lvl>
    <w:lvl w:ilvl="1" w:tplc="04090019">
      <w:start w:val="1"/>
      <w:numFmt w:val="lowerLetter"/>
      <w:lvlText w:val="%2."/>
      <w:lvlJc w:val="left"/>
      <w:pPr>
        <w:ind w:left="1052" w:hanging="360"/>
      </w:pPr>
    </w:lvl>
    <w:lvl w:ilvl="2" w:tplc="0409001B">
      <w:start w:val="1"/>
      <w:numFmt w:val="lowerRoman"/>
      <w:lvlText w:val="%3."/>
      <w:lvlJc w:val="right"/>
      <w:pPr>
        <w:ind w:left="1772" w:hanging="180"/>
      </w:pPr>
    </w:lvl>
    <w:lvl w:ilvl="3" w:tplc="0409000F">
      <w:start w:val="1"/>
      <w:numFmt w:val="decimal"/>
      <w:lvlText w:val="%4."/>
      <w:lvlJc w:val="left"/>
      <w:pPr>
        <w:ind w:left="2492" w:hanging="360"/>
      </w:pPr>
    </w:lvl>
    <w:lvl w:ilvl="4" w:tplc="04090019">
      <w:start w:val="1"/>
      <w:numFmt w:val="lowerLetter"/>
      <w:lvlText w:val="%5."/>
      <w:lvlJc w:val="left"/>
      <w:pPr>
        <w:ind w:left="3212" w:hanging="360"/>
      </w:pPr>
    </w:lvl>
    <w:lvl w:ilvl="5" w:tplc="0409001B">
      <w:start w:val="1"/>
      <w:numFmt w:val="lowerRoman"/>
      <w:lvlText w:val="%6."/>
      <w:lvlJc w:val="right"/>
      <w:pPr>
        <w:ind w:left="3932" w:hanging="180"/>
      </w:pPr>
    </w:lvl>
    <w:lvl w:ilvl="6" w:tplc="0409000F">
      <w:start w:val="1"/>
      <w:numFmt w:val="decimal"/>
      <w:lvlText w:val="%7."/>
      <w:lvlJc w:val="left"/>
      <w:pPr>
        <w:ind w:left="4652" w:hanging="360"/>
      </w:pPr>
    </w:lvl>
    <w:lvl w:ilvl="7" w:tplc="04090019">
      <w:start w:val="1"/>
      <w:numFmt w:val="lowerLetter"/>
      <w:lvlText w:val="%8."/>
      <w:lvlJc w:val="left"/>
      <w:pPr>
        <w:ind w:left="5372" w:hanging="360"/>
      </w:pPr>
    </w:lvl>
    <w:lvl w:ilvl="8" w:tplc="0409001B">
      <w:start w:val="1"/>
      <w:numFmt w:val="lowerRoman"/>
      <w:lvlText w:val="%9."/>
      <w:lvlJc w:val="right"/>
      <w:pPr>
        <w:ind w:left="6092" w:hanging="180"/>
      </w:pPr>
    </w:lvl>
  </w:abstractNum>
  <w:abstractNum w:abstractNumId="14">
    <w:nsid w:val="296714A3"/>
    <w:multiLevelType w:val="hybridMultilevel"/>
    <w:tmpl w:val="D8EA1AB6"/>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5">
    <w:nsid w:val="2D4B41FF"/>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317D5734"/>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3467166D"/>
    <w:multiLevelType w:val="hybridMultilevel"/>
    <w:tmpl w:val="66BA48A6"/>
    <w:lvl w:ilvl="0" w:tplc="4FCA8BD2">
      <w:start w:val="1"/>
      <w:numFmt w:val="decimal"/>
      <w:lvlText w:val="%1."/>
      <w:lvlJc w:val="left"/>
      <w:pPr>
        <w:ind w:left="332" w:hanging="360"/>
      </w:pPr>
    </w:lvl>
    <w:lvl w:ilvl="1" w:tplc="04090019">
      <w:start w:val="1"/>
      <w:numFmt w:val="lowerLetter"/>
      <w:lvlText w:val="%2."/>
      <w:lvlJc w:val="left"/>
      <w:pPr>
        <w:ind w:left="1052" w:hanging="360"/>
      </w:pPr>
    </w:lvl>
    <w:lvl w:ilvl="2" w:tplc="0409001B">
      <w:start w:val="1"/>
      <w:numFmt w:val="lowerRoman"/>
      <w:lvlText w:val="%3."/>
      <w:lvlJc w:val="right"/>
      <w:pPr>
        <w:ind w:left="1772" w:hanging="180"/>
      </w:pPr>
    </w:lvl>
    <w:lvl w:ilvl="3" w:tplc="0409000F">
      <w:start w:val="1"/>
      <w:numFmt w:val="decimal"/>
      <w:lvlText w:val="%4."/>
      <w:lvlJc w:val="left"/>
      <w:pPr>
        <w:ind w:left="2492" w:hanging="360"/>
      </w:pPr>
    </w:lvl>
    <w:lvl w:ilvl="4" w:tplc="04090019">
      <w:start w:val="1"/>
      <w:numFmt w:val="lowerLetter"/>
      <w:lvlText w:val="%5."/>
      <w:lvlJc w:val="left"/>
      <w:pPr>
        <w:ind w:left="3212" w:hanging="360"/>
      </w:pPr>
    </w:lvl>
    <w:lvl w:ilvl="5" w:tplc="0409001B">
      <w:start w:val="1"/>
      <w:numFmt w:val="lowerRoman"/>
      <w:lvlText w:val="%6."/>
      <w:lvlJc w:val="right"/>
      <w:pPr>
        <w:ind w:left="3932" w:hanging="180"/>
      </w:pPr>
    </w:lvl>
    <w:lvl w:ilvl="6" w:tplc="0409000F">
      <w:start w:val="1"/>
      <w:numFmt w:val="decimal"/>
      <w:lvlText w:val="%7."/>
      <w:lvlJc w:val="left"/>
      <w:pPr>
        <w:ind w:left="4652" w:hanging="360"/>
      </w:pPr>
    </w:lvl>
    <w:lvl w:ilvl="7" w:tplc="04090019">
      <w:start w:val="1"/>
      <w:numFmt w:val="lowerLetter"/>
      <w:lvlText w:val="%8."/>
      <w:lvlJc w:val="left"/>
      <w:pPr>
        <w:ind w:left="5372" w:hanging="360"/>
      </w:pPr>
    </w:lvl>
    <w:lvl w:ilvl="8" w:tplc="0409001B">
      <w:start w:val="1"/>
      <w:numFmt w:val="lowerRoman"/>
      <w:lvlText w:val="%9."/>
      <w:lvlJc w:val="right"/>
      <w:pPr>
        <w:ind w:left="6092" w:hanging="180"/>
      </w:pPr>
    </w:lvl>
  </w:abstractNum>
  <w:abstractNum w:abstractNumId="18">
    <w:nsid w:val="352D4D22"/>
    <w:multiLevelType w:val="hybridMultilevel"/>
    <w:tmpl w:val="A21A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7F32545"/>
    <w:multiLevelType w:val="multilevel"/>
    <w:tmpl w:val="0BCE487E"/>
    <w:lvl w:ilvl="0">
      <w:start w:val="1"/>
      <w:numFmt w:val="decimal"/>
      <w:lvlText w:val="%1."/>
      <w:lvlJc w:val="left"/>
      <w:pPr>
        <w:ind w:left="360" w:hanging="360"/>
      </w:pPr>
    </w:lvl>
    <w:lvl w:ilvl="1">
      <w:start w:val="1"/>
      <w:numFmt w:val="decimal"/>
      <w:lvlText w:val="%1.%2."/>
      <w:lvlJc w:val="left"/>
      <w:pPr>
        <w:ind w:left="792" w:hanging="432"/>
      </w:pPr>
    </w:lvl>
    <w:lvl w:ilvl="2">
      <w:start w:val="30"/>
      <w:numFmt w:val="bullet"/>
      <w:lvlText w:val="-"/>
      <w:lvlJc w:val="left"/>
      <w:pPr>
        <w:ind w:left="1224" w:hanging="504"/>
      </w:pPr>
      <w:rPr>
        <w:rFonts w:ascii="Verdana" w:eastAsia="Arial" w:hAnsi="Verdana"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DA20E0"/>
    <w:multiLevelType w:val="hybridMultilevel"/>
    <w:tmpl w:val="57328F6E"/>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AE46A56"/>
    <w:multiLevelType w:val="hybridMultilevel"/>
    <w:tmpl w:val="CBD8C008"/>
    <w:lvl w:ilvl="0" w:tplc="8DFA15AC">
      <w:start w:val="3"/>
      <w:numFmt w:val="bullet"/>
      <w:lvlText w:val="-"/>
      <w:lvlJc w:val="left"/>
      <w:pPr>
        <w:ind w:left="1080" w:hanging="360"/>
      </w:pPr>
      <w:rPr>
        <w:rFonts w:ascii="ArialMT" w:eastAsia="Times New Roman" w:hAnsi="ArialMT" w:cs="ArialMT"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3F4E5DEB"/>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41EF3509"/>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42F03DB5"/>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439E53C4"/>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43A55B3A"/>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7375253F"/>
    <w:multiLevelType w:val="hybridMultilevel"/>
    <w:tmpl w:val="57328F6E"/>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6FE4B9E"/>
    <w:multiLevelType w:val="multilevel"/>
    <w:tmpl w:val="32567BE2"/>
    <w:lvl w:ilvl="0">
      <w:start w:val="1"/>
      <w:numFmt w:val="decimal"/>
      <w:lvlText w:val="%1."/>
      <w:lvlJc w:val="left"/>
      <w:pPr>
        <w:tabs>
          <w:tab w:val="num" w:pos="295"/>
        </w:tabs>
        <w:ind w:left="2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5C5CAB"/>
    <w:multiLevelType w:val="hybridMultilevel"/>
    <w:tmpl w:val="8D1C1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7B222F"/>
    <w:multiLevelType w:val="hybridMultilevel"/>
    <w:tmpl w:val="32567BE2"/>
    <w:lvl w:ilvl="0" w:tplc="0409000F">
      <w:start w:val="1"/>
      <w:numFmt w:val="decimal"/>
      <w:lvlText w:val="%1."/>
      <w:lvlJc w:val="left"/>
      <w:pPr>
        <w:tabs>
          <w:tab w:val="num" w:pos="295"/>
        </w:tabs>
        <w:ind w:left="2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7B0C3C43"/>
    <w:multiLevelType w:val="hybridMultilevel"/>
    <w:tmpl w:val="01D6C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A6316C"/>
    <w:multiLevelType w:val="multilevel"/>
    <w:tmpl w:val="20AA64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1"/>
  </w:num>
  <w:num w:numId="4">
    <w:abstractNumId w:val="5"/>
  </w:num>
  <w:num w:numId="5">
    <w:abstractNumId w:val="27"/>
  </w:num>
  <w:num w:numId="6">
    <w:abstractNumId w:val="2"/>
  </w:num>
  <w:num w:numId="7">
    <w:abstractNumId w:val="21"/>
  </w:num>
  <w:num w:numId="8">
    <w:abstractNumId w:val="19"/>
  </w:num>
  <w:num w:numId="9">
    <w:abstractNumId w:val="18"/>
  </w:num>
  <w:num w:numId="10">
    <w:abstractNumId w:val="29"/>
  </w:num>
  <w:num w:numId="11">
    <w:abstractNumId w:val="3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num>
  <w:num w:numId="27">
    <w:abstractNumId w:val="25"/>
  </w:num>
  <w:num w:numId="28">
    <w:abstractNumId w:val="10"/>
  </w:num>
  <w:num w:numId="29">
    <w:abstractNumId w:val="3"/>
  </w:num>
  <w:num w:numId="30">
    <w:abstractNumId w:val="20"/>
  </w:num>
  <w:num w:numId="31">
    <w:abstractNumId w:val="9"/>
  </w:num>
  <w:num w:numId="32">
    <w:abstractNumId w:val="11"/>
    <w:lvlOverride w:ilvl="0">
      <w:startOverride w:val="1"/>
    </w:lvlOverride>
  </w:num>
  <w:num w:numId="33">
    <w:abstractNumId w:val="28"/>
  </w:num>
  <w:num w:numId="34">
    <w:abstractNumId w:val="1"/>
  </w:num>
  <w:num w:numId="35">
    <w:abstractNumId w:val="14"/>
  </w:num>
  <w:num w:numId="3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1C0C"/>
    <w:rsid w:val="00004EDC"/>
    <w:rsid w:val="000059CA"/>
    <w:rsid w:val="000212C2"/>
    <w:rsid w:val="0002669E"/>
    <w:rsid w:val="00026DE8"/>
    <w:rsid w:val="0003137A"/>
    <w:rsid w:val="00041171"/>
    <w:rsid w:val="00042D6B"/>
    <w:rsid w:val="00050F8E"/>
    <w:rsid w:val="000573AD"/>
    <w:rsid w:val="000708AC"/>
    <w:rsid w:val="00072F17"/>
    <w:rsid w:val="000806D8"/>
    <w:rsid w:val="00082C80"/>
    <w:rsid w:val="00083847"/>
    <w:rsid w:val="00083C36"/>
    <w:rsid w:val="00085159"/>
    <w:rsid w:val="000921A2"/>
    <w:rsid w:val="000A4D3C"/>
    <w:rsid w:val="000A69BF"/>
    <w:rsid w:val="000C225A"/>
    <w:rsid w:val="000C6781"/>
    <w:rsid w:val="000D4FA3"/>
    <w:rsid w:val="000D598E"/>
    <w:rsid w:val="000D5ADA"/>
    <w:rsid w:val="000D7E2C"/>
    <w:rsid w:val="000E4FD5"/>
    <w:rsid w:val="000F5E49"/>
    <w:rsid w:val="000F64FA"/>
    <w:rsid w:val="000F7A87"/>
    <w:rsid w:val="00110574"/>
    <w:rsid w:val="00111BFD"/>
    <w:rsid w:val="0011498B"/>
    <w:rsid w:val="00120147"/>
    <w:rsid w:val="00123140"/>
    <w:rsid w:val="0012351A"/>
    <w:rsid w:val="00125BD5"/>
    <w:rsid w:val="00130296"/>
    <w:rsid w:val="00132922"/>
    <w:rsid w:val="00132A23"/>
    <w:rsid w:val="0013625F"/>
    <w:rsid w:val="00163BA3"/>
    <w:rsid w:val="00164617"/>
    <w:rsid w:val="001647E8"/>
    <w:rsid w:val="00166B31"/>
    <w:rsid w:val="001671DB"/>
    <w:rsid w:val="00180771"/>
    <w:rsid w:val="001809DE"/>
    <w:rsid w:val="001930A3"/>
    <w:rsid w:val="00194CB6"/>
    <w:rsid w:val="001A341E"/>
    <w:rsid w:val="001A751F"/>
    <w:rsid w:val="001A7C3C"/>
    <w:rsid w:val="001B0EA6"/>
    <w:rsid w:val="001B164B"/>
    <w:rsid w:val="001B1CDF"/>
    <w:rsid w:val="001B56F4"/>
    <w:rsid w:val="001C5462"/>
    <w:rsid w:val="001C77A5"/>
    <w:rsid w:val="001D0447"/>
    <w:rsid w:val="001D6302"/>
    <w:rsid w:val="001D72BA"/>
    <w:rsid w:val="001E7DD0"/>
    <w:rsid w:val="001F1BDA"/>
    <w:rsid w:val="0020095E"/>
    <w:rsid w:val="002052CB"/>
    <w:rsid w:val="00210D30"/>
    <w:rsid w:val="00214938"/>
    <w:rsid w:val="002250DA"/>
    <w:rsid w:val="00225DDF"/>
    <w:rsid w:val="00234A34"/>
    <w:rsid w:val="00240B81"/>
    <w:rsid w:val="0025255D"/>
    <w:rsid w:val="002577DC"/>
    <w:rsid w:val="002614CE"/>
    <w:rsid w:val="0026624F"/>
    <w:rsid w:val="00270480"/>
    <w:rsid w:val="002779AF"/>
    <w:rsid w:val="002823D8"/>
    <w:rsid w:val="0028531A"/>
    <w:rsid w:val="00285446"/>
    <w:rsid w:val="00290CAC"/>
    <w:rsid w:val="00295593"/>
    <w:rsid w:val="00297E0E"/>
    <w:rsid w:val="002A386C"/>
    <w:rsid w:val="002A7A9F"/>
    <w:rsid w:val="002B3366"/>
    <w:rsid w:val="002C30BC"/>
    <w:rsid w:val="002C7A88"/>
    <w:rsid w:val="002D1E7F"/>
    <w:rsid w:val="002D232B"/>
    <w:rsid w:val="002D5E00"/>
    <w:rsid w:val="002D6DAC"/>
    <w:rsid w:val="002E0AA4"/>
    <w:rsid w:val="002E1F9D"/>
    <w:rsid w:val="002E3FAD"/>
    <w:rsid w:val="002E4E16"/>
    <w:rsid w:val="002E7D0E"/>
    <w:rsid w:val="002F5517"/>
    <w:rsid w:val="00301E8C"/>
    <w:rsid w:val="00306359"/>
    <w:rsid w:val="00306445"/>
    <w:rsid w:val="00307A78"/>
    <w:rsid w:val="00316AA8"/>
    <w:rsid w:val="00320009"/>
    <w:rsid w:val="0032424A"/>
    <w:rsid w:val="00327F96"/>
    <w:rsid w:val="00330126"/>
    <w:rsid w:val="003310D7"/>
    <w:rsid w:val="0034264B"/>
    <w:rsid w:val="00344C00"/>
    <w:rsid w:val="0034508D"/>
    <w:rsid w:val="00346EF7"/>
    <w:rsid w:val="00355BCD"/>
    <w:rsid w:val="00361369"/>
    <w:rsid w:val="00363A2D"/>
    <w:rsid w:val="0037623A"/>
    <w:rsid w:val="00380AF7"/>
    <w:rsid w:val="00380F23"/>
    <w:rsid w:val="00392F9D"/>
    <w:rsid w:val="00394A05"/>
    <w:rsid w:val="00397770"/>
    <w:rsid w:val="00397880"/>
    <w:rsid w:val="003A6B5A"/>
    <w:rsid w:val="003A7016"/>
    <w:rsid w:val="003B52E6"/>
    <w:rsid w:val="003D280B"/>
    <w:rsid w:val="003D5B5E"/>
    <w:rsid w:val="003E0CEE"/>
    <w:rsid w:val="003E3C1E"/>
    <w:rsid w:val="003E4046"/>
    <w:rsid w:val="003E4246"/>
    <w:rsid w:val="003E5CEF"/>
    <w:rsid w:val="003F125B"/>
    <w:rsid w:val="003F7B3F"/>
    <w:rsid w:val="004036A8"/>
    <w:rsid w:val="0040627B"/>
    <w:rsid w:val="0041078D"/>
    <w:rsid w:val="00413B09"/>
    <w:rsid w:val="00414A15"/>
    <w:rsid w:val="00414E52"/>
    <w:rsid w:val="00415B8D"/>
    <w:rsid w:val="00416F97"/>
    <w:rsid w:val="00425CE4"/>
    <w:rsid w:val="00427307"/>
    <w:rsid w:val="0043039B"/>
    <w:rsid w:val="004333BD"/>
    <w:rsid w:val="004368DD"/>
    <w:rsid w:val="00440A01"/>
    <w:rsid w:val="004423FE"/>
    <w:rsid w:val="0044465A"/>
    <w:rsid w:val="00445C35"/>
    <w:rsid w:val="00461D64"/>
    <w:rsid w:val="004667E7"/>
    <w:rsid w:val="00474911"/>
    <w:rsid w:val="00475797"/>
    <w:rsid w:val="004811DD"/>
    <w:rsid w:val="00486789"/>
    <w:rsid w:val="00491766"/>
    <w:rsid w:val="0049242F"/>
    <w:rsid w:val="0049253B"/>
    <w:rsid w:val="004A1211"/>
    <w:rsid w:val="004A140B"/>
    <w:rsid w:val="004A549F"/>
    <w:rsid w:val="004B43DB"/>
    <w:rsid w:val="004B7BAA"/>
    <w:rsid w:val="004C2DF7"/>
    <w:rsid w:val="004C4E0B"/>
    <w:rsid w:val="004D497E"/>
    <w:rsid w:val="004E4809"/>
    <w:rsid w:val="004E6352"/>
    <w:rsid w:val="004E6460"/>
    <w:rsid w:val="004F2256"/>
    <w:rsid w:val="004F6B46"/>
    <w:rsid w:val="00500F07"/>
    <w:rsid w:val="0050695F"/>
    <w:rsid w:val="0050760B"/>
    <w:rsid w:val="00507810"/>
    <w:rsid w:val="005126CE"/>
    <w:rsid w:val="005168FD"/>
    <w:rsid w:val="00521594"/>
    <w:rsid w:val="005238E5"/>
    <w:rsid w:val="00525B80"/>
    <w:rsid w:val="0053098F"/>
    <w:rsid w:val="00531DA4"/>
    <w:rsid w:val="005334A1"/>
    <w:rsid w:val="00533A14"/>
    <w:rsid w:val="00546D8E"/>
    <w:rsid w:val="005508EC"/>
    <w:rsid w:val="00555BFC"/>
    <w:rsid w:val="0055660B"/>
    <w:rsid w:val="00562255"/>
    <w:rsid w:val="00571AE1"/>
    <w:rsid w:val="00581C70"/>
    <w:rsid w:val="00581F78"/>
    <w:rsid w:val="00582174"/>
    <w:rsid w:val="00583549"/>
    <w:rsid w:val="00590077"/>
    <w:rsid w:val="00591B8F"/>
    <w:rsid w:val="00592267"/>
    <w:rsid w:val="00594A04"/>
    <w:rsid w:val="00595163"/>
    <w:rsid w:val="00595DAB"/>
    <w:rsid w:val="005B0AE2"/>
    <w:rsid w:val="005B1F2C"/>
    <w:rsid w:val="005B7166"/>
    <w:rsid w:val="005C1445"/>
    <w:rsid w:val="005C53A6"/>
    <w:rsid w:val="005D03D9"/>
    <w:rsid w:val="005D666D"/>
    <w:rsid w:val="005D67ED"/>
    <w:rsid w:val="005E1F4C"/>
    <w:rsid w:val="005E5260"/>
    <w:rsid w:val="005F0E74"/>
    <w:rsid w:val="00615AB0"/>
    <w:rsid w:val="0061778C"/>
    <w:rsid w:val="00636B90"/>
    <w:rsid w:val="00646421"/>
    <w:rsid w:val="0064738B"/>
    <w:rsid w:val="006508EA"/>
    <w:rsid w:val="00654B5F"/>
    <w:rsid w:val="00661E27"/>
    <w:rsid w:val="00672270"/>
    <w:rsid w:val="006835D0"/>
    <w:rsid w:val="006856DA"/>
    <w:rsid w:val="006908AF"/>
    <w:rsid w:val="00697DB5"/>
    <w:rsid w:val="006A0269"/>
    <w:rsid w:val="006A2A4C"/>
    <w:rsid w:val="006A492A"/>
    <w:rsid w:val="006C25F8"/>
    <w:rsid w:val="006C6608"/>
    <w:rsid w:val="006D1E07"/>
    <w:rsid w:val="006D5576"/>
    <w:rsid w:val="006D6118"/>
    <w:rsid w:val="006E1514"/>
    <w:rsid w:val="006E5C30"/>
    <w:rsid w:val="006E5FE9"/>
    <w:rsid w:val="006E667C"/>
    <w:rsid w:val="006E766D"/>
    <w:rsid w:val="006F3690"/>
    <w:rsid w:val="006F38E1"/>
    <w:rsid w:val="006F501F"/>
    <w:rsid w:val="00705C9F"/>
    <w:rsid w:val="00716951"/>
    <w:rsid w:val="00716D0E"/>
    <w:rsid w:val="00721508"/>
    <w:rsid w:val="00725988"/>
    <w:rsid w:val="00733AEA"/>
    <w:rsid w:val="00735D9E"/>
    <w:rsid w:val="0074388D"/>
    <w:rsid w:val="007467B3"/>
    <w:rsid w:val="0075136C"/>
    <w:rsid w:val="00754CF7"/>
    <w:rsid w:val="00760572"/>
    <w:rsid w:val="00771A68"/>
    <w:rsid w:val="00777D58"/>
    <w:rsid w:val="00790537"/>
    <w:rsid w:val="007A42FC"/>
    <w:rsid w:val="007A6E91"/>
    <w:rsid w:val="007B56DA"/>
    <w:rsid w:val="007B5A19"/>
    <w:rsid w:val="007C022F"/>
    <w:rsid w:val="007C212A"/>
    <w:rsid w:val="007C36EF"/>
    <w:rsid w:val="007E7659"/>
    <w:rsid w:val="007E7D21"/>
    <w:rsid w:val="007F482F"/>
    <w:rsid w:val="007F49B1"/>
    <w:rsid w:val="00807CC5"/>
    <w:rsid w:val="00821EDB"/>
    <w:rsid w:val="00823B49"/>
    <w:rsid w:val="00831751"/>
    <w:rsid w:val="00835B42"/>
    <w:rsid w:val="00837E38"/>
    <w:rsid w:val="00843072"/>
    <w:rsid w:val="0084655C"/>
    <w:rsid w:val="00847D99"/>
    <w:rsid w:val="0085038E"/>
    <w:rsid w:val="0086271D"/>
    <w:rsid w:val="0086420B"/>
    <w:rsid w:val="00864DBF"/>
    <w:rsid w:val="00865AE2"/>
    <w:rsid w:val="00865D19"/>
    <w:rsid w:val="008949B7"/>
    <w:rsid w:val="008A722F"/>
    <w:rsid w:val="008A7313"/>
    <w:rsid w:val="008A7D91"/>
    <w:rsid w:val="008B7FC7"/>
    <w:rsid w:val="008C17A4"/>
    <w:rsid w:val="008C62E3"/>
    <w:rsid w:val="008E0EE1"/>
    <w:rsid w:val="008E1E4A"/>
    <w:rsid w:val="008E677B"/>
    <w:rsid w:val="008F0615"/>
    <w:rsid w:val="008F1FDB"/>
    <w:rsid w:val="009030A2"/>
    <w:rsid w:val="00904224"/>
    <w:rsid w:val="00904DF0"/>
    <w:rsid w:val="00907690"/>
    <w:rsid w:val="00916007"/>
    <w:rsid w:val="009163B2"/>
    <w:rsid w:val="00917002"/>
    <w:rsid w:val="00924DEE"/>
    <w:rsid w:val="00927D74"/>
    <w:rsid w:val="00935E09"/>
    <w:rsid w:val="0094034B"/>
    <w:rsid w:val="00950605"/>
    <w:rsid w:val="0095067A"/>
    <w:rsid w:val="00952233"/>
    <w:rsid w:val="00953203"/>
    <w:rsid w:val="00954D66"/>
    <w:rsid w:val="0095652F"/>
    <w:rsid w:val="0096121C"/>
    <w:rsid w:val="00973F60"/>
    <w:rsid w:val="00975D76"/>
    <w:rsid w:val="00981D3E"/>
    <w:rsid w:val="00982876"/>
    <w:rsid w:val="00982E51"/>
    <w:rsid w:val="009866B3"/>
    <w:rsid w:val="009874B9"/>
    <w:rsid w:val="00993581"/>
    <w:rsid w:val="009A288C"/>
    <w:rsid w:val="009A34AB"/>
    <w:rsid w:val="009A6437"/>
    <w:rsid w:val="009B6697"/>
    <w:rsid w:val="009C3834"/>
    <w:rsid w:val="009C4C04"/>
    <w:rsid w:val="009C529B"/>
    <w:rsid w:val="009E41FF"/>
    <w:rsid w:val="009E6CD8"/>
    <w:rsid w:val="009F1F5C"/>
    <w:rsid w:val="009F21D7"/>
    <w:rsid w:val="009F7566"/>
    <w:rsid w:val="00A04B9D"/>
    <w:rsid w:val="00A06BFE"/>
    <w:rsid w:val="00A10F5D"/>
    <w:rsid w:val="00A14AF1"/>
    <w:rsid w:val="00A15564"/>
    <w:rsid w:val="00A16891"/>
    <w:rsid w:val="00A3053A"/>
    <w:rsid w:val="00A332E8"/>
    <w:rsid w:val="00A35AF5"/>
    <w:rsid w:val="00A35DDF"/>
    <w:rsid w:val="00A36CBA"/>
    <w:rsid w:val="00A41D5D"/>
    <w:rsid w:val="00A444F1"/>
    <w:rsid w:val="00A50291"/>
    <w:rsid w:val="00A604CD"/>
    <w:rsid w:val="00A60FE6"/>
    <w:rsid w:val="00A64641"/>
    <w:rsid w:val="00A654BE"/>
    <w:rsid w:val="00A66674"/>
    <w:rsid w:val="00A7348D"/>
    <w:rsid w:val="00A7683B"/>
    <w:rsid w:val="00A83046"/>
    <w:rsid w:val="00A8536F"/>
    <w:rsid w:val="00A874EF"/>
    <w:rsid w:val="00A8758E"/>
    <w:rsid w:val="00A90E65"/>
    <w:rsid w:val="00A95415"/>
    <w:rsid w:val="00A96839"/>
    <w:rsid w:val="00AA0A45"/>
    <w:rsid w:val="00AA3C89"/>
    <w:rsid w:val="00AA4197"/>
    <w:rsid w:val="00AB1358"/>
    <w:rsid w:val="00AC4CDB"/>
    <w:rsid w:val="00AD1AB7"/>
    <w:rsid w:val="00AE06E4"/>
    <w:rsid w:val="00AF1DDE"/>
    <w:rsid w:val="00AF476E"/>
    <w:rsid w:val="00AF638A"/>
    <w:rsid w:val="00B00141"/>
    <w:rsid w:val="00B009AA"/>
    <w:rsid w:val="00B018E5"/>
    <w:rsid w:val="00B02733"/>
    <w:rsid w:val="00B030C8"/>
    <w:rsid w:val="00B03A22"/>
    <w:rsid w:val="00B056E7"/>
    <w:rsid w:val="00B05B71"/>
    <w:rsid w:val="00B10035"/>
    <w:rsid w:val="00B123C3"/>
    <w:rsid w:val="00B165E6"/>
    <w:rsid w:val="00B20DF5"/>
    <w:rsid w:val="00B235DB"/>
    <w:rsid w:val="00B24965"/>
    <w:rsid w:val="00B24A7A"/>
    <w:rsid w:val="00B27999"/>
    <w:rsid w:val="00B338D3"/>
    <w:rsid w:val="00B35E85"/>
    <w:rsid w:val="00B377D2"/>
    <w:rsid w:val="00B405C6"/>
    <w:rsid w:val="00B534A5"/>
    <w:rsid w:val="00B548A2"/>
    <w:rsid w:val="00B56934"/>
    <w:rsid w:val="00B72444"/>
    <w:rsid w:val="00B7303E"/>
    <w:rsid w:val="00B75CAA"/>
    <w:rsid w:val="00B87AE5"/>
    <w:rsid w:val="00B9186E"/>
    <w:rsid w:val="00B925FF"/>
    <w:rsid w:val="00B93B62"/>
    <w:rsid w:val="00B9535D"/>
    <w:rsid w:val="00B953D1"/>
    <w:rsid w:val="00B97DD3"/>
    <w:rsid w:val="00BA30D0"/>
    <w:rsid w:val="00BB35A9"/>
    <w:rsid w:val="00BC066B"/>
    <w:rsid w:val="00BC068D"/>
    <w:rsid w:val="00BC5FCA"/>
    <w:rsid w:val="00BE0C08"/>
    <w:rsid w:val="00BE667C"/>
    <w:rsid w:val="00C03F8F"/>
    <w:rsid w:val="00C04BD2"/>
    <w:rsid w:val="00C05655"/>
    <w:rsid w:val="00C13EEC"/>
    <w:rsid w:val="00C156A4"/>
    <w:rsid w:val="00C20FAA"/>
    <w:rsid w:val="00C2459D"/>
    <w:rsid w:val="00C354A2"/>
    <w:rsid w:val="00C36361"/>
    <w:rsid w:val="00C42C95"/>
    <w:rsid w:val="00C528AD"/>
    <w:rsid w:val="00C54B01"/>
    <w:rsid w:val="00C55E5B"/>
    <w:rsid w:val="00C56BAF"/>
    <w:rsid w:val="00C57991"/>
    <w:rsid w:val="00C640D5"/>
    <w:rsid w:val="00C720A4"/>
    <w:rsid w:val="00C7611C"/>
    <w:rsid w:val="00C7666C"/>
    <w:rsid w:val="00C82C3F"/>
    <w:rsid w:val="00C85CB5"/>
    <w:rsid w:val="00C94097"/>
    <w:rsid w:val="00CA4269"/>
    <w:rsid w:val="00CA6A8D"/>
    <w:rsid w:val="00CA7330"/>
    <w:rsid w:val="00CB07E1"/>
    <w:rsid w:val="00CB23C6"/>
    <w:rsid w:val="00CB4E4F"/>
    <w:rsid w:val="00CB64F0"/>
    <w:rsid w:val="00CC2909"/>
    <w:rsid w:val="00CC5822"/>
    <w:rsid w:val="00CE1074"/>
    <w:rsid w:val="00CE34F6"/>
    <w:rsid w:val="00D014F6"/>
    <w:rsid w:val="00D032A3"/>
    <w:rsid w:val="00D04D31"/>
    <w:rsid w:val="00D05E6F"/>
    <w:rsid w:val="00D12CD1"/>
    <w:rsid w:val="00D22660"/>
    <w:rsid w:val="00D24B36"/>
    <w:rsid w:val="00D33442"/>
    <w:rsid w:val="00D34176"/>
    <w:rsid w:val="00D44BAD"/>
    <w:rsid w:val="00D45B55"/>
    <w:rsid w:val="00D472C6"/>
    <w:rsid w:val="00D61027"/>
    <w:rsid w:val="00D63060"/>
    <w:rsid w:val="00D702F3"/>
    <w:rsid w:val="00D7097B"/>
    <w:rsid w:val="00D869AA"/>
    <w:rsid w:val="00D91DFA"/>
    <w:rsid w:val="00D95AB4"/>
    <w:rsid w:val="00DA0B5D"/>
    <w:rsid w:val="00DA1C80"/>
    <w:rsid w:val="00DB1AB2"/>
    <w:rsid w:val="00DC0DA2"/>
    <w:rsid w:val="00DC5984"/>
    <w:rsid w:val="00DC7F24"/>
    <w:rsid w:val="00DD1E5D"/>
    <w:rsid w:val="00DD1E8C"/>
    <w:rsid w:val="00DD3A65"/>
    <w:rsid w:val="00DD4034"/>
    <w:rsid w:val="00DD4C64"/>
    <w:rsid w:val="00DD62C6"/>
    <w:rsid w:val="00DE0EA3"/>
    <w:rsid w:val="00E00498"/>
    <w:rsid w:val="00E006BC"/>
    <w:rsid w:val="00E01748"/>
    <w:rsid w:val="00E06D5E"/>
    <w:rsid w:val="00E1051A"/>
    <w:rsid w:val="00E109BB"/>
    <w:rsid w:val="00E1218B"/>
    <w:rsid w:val="00E2136C"/>
    <w:rsid w:val="00E240E8"/>
    <w:rsid w:val="00E2617A"/>
    <w:rsid w:val="00E27333"/>
    <w:rsid w:val="00E44D74"/>
    <w:rsid w:val="00E45E00"/>
    <w:rsid w:val="00E538E6"/>
    <w:rsid w:val="00E563BE"/>
    <w:rsid w:val="00E748A7"/>
    <w:rsid w:val="00E802A2"/>
    <w:rsid w:val="00E8094F"/>
    <w:rsid w:val="00E82E7A"/>
    <w:rsid w:val="00E82F73"/>
    <w:rsid w:val="00E85C0B"/>
    <w:rsid w:val="00E94DBB"/>
    <w:rsid w:val="00EA1938"/>
    <w:rsid w:val="00EA2D5B"/>
    <w:rsid w:val="00EA5F9B"/>
    <w:rsid w:val="00EA6290"/>
    <w:rsid w:val="00EC0E3D"/>
    <w:rsid w:val="00ED3A50"/>
    <w:rsid w:val="00ED67AF"/>
    <w:rsid w:val="00EE128C"/>
    <w:rsid w:val="00EE38A1"/>
    <w:rsid w:val="00EE420D"/>
    <w:rsid w:val="00EF66D9"/>
    <w:rsid w:val="00EF6BA5"/>
    <w:rsid w:val="00EF780D"/>
    <w:rsid w:val="00EF7A98"/>
    <w:rsid w:val="00F0267E"/>
    <w:rsid w:val="00F1074A"/>
    <w:rsid w:val="00F41FD3"/>
    <w:rsid w:val="00F474C9"/>
    <w:rsid w:val="00F56D1E"/>
    <w:rsid w:val="00F61675"/>
    <w:rsid w:val="00F6686B"/>
    <w:rsid w:val="00F67F74"/>
    <w:rsid w:val="00F73DE3"/>
    <w:rsid w:val="00F84DD2"/>
    <w:rsid w:val="00F929C8"/>
    <w:rsid w:val="00FA26DF"/>
    <w:rsid w:val="00FA4278"/>
    <w:rsid w:val="00FA67A3"/>
    <w:rsid w:val="00FB0872"/>
    <w:rsid w:val="00FB46B6"/>
    <w:rsid w:val="00FB54CC"/>
    <w:rsid w:val="00FB664C"/>
    <w:rsid w:val="00FC275A"/>
    <w:rsid w:val="00FC3690"/>
    <w:rsid w:val="00FD1844"/>
    <w:rsid w:val="00FD1A37"/>
    <w:rsid w:val="00FD3270"/>
    <w:rsid w:val="00FD4BF1"/>
    <w:rsid w:val="00FE6120"/>
    <w:rsid w:val="00FF095F"/>
    <w:rsid w:val="00FF238F"/>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F5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note text" w:uiPriority="99"/>
    <w:lsdException w:name="header" w:uiPriority="99"/>
    <w:lsdException w:name="caption" w:qFormat="1"/>
    <w:lsdException w:name="footnote reference" w:uiPriority="99"/>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821EDB"/>
    <w:pPr>
      <w:numPr>
        <w:numId w:val="3"/>
      </w:numPr>
      <w:spacing w:before="60"/>
      <w:jc w:val="left"/>
    </w:pPr>
    <w:rPr>
      <w:rFonts w:ascii="Arial" w:eastAsia="SimSun" w:hAnsi="Arial"/>
      <w:sz w:val="16"/>
      <w:szCs w:val="16"/>
      <w:lang w:val="en-US" w:eastAsia="zh-CN"/>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821EDB"/>
    <w:rPr>
      <w:rFonts w:ascii="Arial" w:eastAsia="SimSun" w:hAnsi="Arial" w:cs="Arial"/>
      <w:sz w:val="16"/>
      <w:szCs w:val="16"/>
      <w:lang w:eastAsia="zh-CN"/>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Version">
    <w:name w:val="Version"/>
    <w:basedOn w:val="Normal"/>
    <w:uiPriority w:val="99"/>
    <w:rsid w:val="00DD4034"/>
    <w:pPr>
      <w:tabs>
        <w:tab w:val="clear" w:pos="1134"/>
      </w:tabs>
      <w:spacing w:before="40" w:after="40"/>
      <w:jc w:val="left"/>
    </w:pPr>
    <w:rPr>
      <w:rFonts w:ascii="Univers 57 Condensed" w:eastAsia="Times New Roman" w:hAnsi="Univers 57 Condensed"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footnote text" w:uiPriority="99"/>
    <w:lsdException w:name="header" w:uiPriority="99"/>
    <w:lsdException w:name="caption" w:qFormat="1"/>
    <w:lsdException w:name="footnote reference" w:uiPriority="99"/>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821EDB"/>
    <w:pPr>
      <w:numPr>
        <w:numId w:val="3"/>
      </w:numPr>
      <w:spacing w:before="60"/>
      <w:jc w:val="left"/>
    </w:pPr>
    <w:rPr>
      <w:rFonts w:ascii="Arial" w:eastAsia="SimSun" w:hAnsi="Arial"/>
      <w:sz w:val="16"/>
      <w:szCs w:val="16"/>
      <w:lang w:val="en-US" w:eastAsia="zh-CN"/>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821EDB"/>
    <w:rPr>
      <w:rFonts w:ascii="Arial" w:eastAsia="SimSun" w:hAnsi="Arial" w:cs="Arial"/>
      <w:sz w:val="16"/>
      <w:szCs w:val="16"/>
      <w:lang w:eastAsia="zh-CN"/>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Version">
    <w:name w:val="Version"/>
    <w:basedOn w:val="Normal"/>
    <w:uiPriority w:val="99"/>
    <w:rsid w:val="00DD4034"/>
    <w:pPr>
      <w:tabs>
        <w:tab w:val="clear" w:pos="1134"/>
      </w:tabs>
      <w:spacing w:before="40" w:after="40"/>
      <w:jc w:val="left"/>
    </w:pPr>
    <w:rPr>
      <w:rFonts w:ascii="Univers 57 Condensed" w:eastAsia="Times New Roman" w:hAnsi="Univers 57 Condensed"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349184469">
      <w:bodyDiv w:val="1"/>
      <w:marLeft w:val="0"/>
      <w:marRight w:val="0"/>
      <w:marTop w:val="0"/>
      <w:marBottom w:val="0"/>
      <w:divBdr>
        <w:top w:val="none" w:sz="0" w:space="0" w:color="auto"/>
        <w:left w:val="none" w:sz="0" w:space="0" w:color="auto"/>
        <w:bottom w:val="none" w:sz="0" w:space="0" w:color="auto"/>
        <w:right w:val="none" w:sz="0" w:space="0" w:color="auto"/>
      </w:divBdr>
    </w:div>
    <w:div w:id="79398477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55711637">
      <w:bodyDiv w:val="1"/>
      <w:marLeft w:val="0"/>
      <w:marRight w:val="0"/>
      <w:marTop w:val="0"/>
      <w:marBottom w:val="0"/>
      <w:divBdr>
        <w:top w:val="none" w:sz="0" w:space="0" w:color="auto"/>
        <w:left w:val="none" w:sz="0" w:space="0" w:color="auto"/>
        <w:bottom w:val="none" w:sz="0" w:space="0" w:color="auto"/>
        <w:right w:val="none" w:sz="0" w:space="0" w:color="auto"/>
      </w:divBdr>
    </w:div>
    <w:div w:id="15128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s://ceilinex2015.de/" TargetMode="External"/><Relationship Id="rId2" Type="http://schemas.openxmlformats.org/officeDocument/2006/relationships/hyperlink" Target="https://www.gruan.org/gruan/editor/documents/meetings/icm-9/pres/pres_0713_Dirksen_WMOCampaign2019.pdf" TargetMode="External"/><Relationship Id="rId1" Type="http://schemas.openxmlformats.org/officeDocument/2006/relationships/hyperlink" Target="https://ceilinex2015.de/" TargetMode="External"/><Relationship Id="rId6" Type="http://schemas.openxmlformats.org/officeDocument/2006/relationships/hyperlink" Target="https://www.wmo.int/pages/prog/www/CIMO/WorkingStructure/WorkPlans/CIMO-16/B1_Workplan_ET-ORST.docx" TargetMode="External"/><Relationship Id="rId5" Type="http://schemas.openxmlformats.org/officeDocument/2006/relationships/hyperlink" Target="https://www.wmo.int/pages/prog/www/CIMO/WorkingStructure/WorkPlans/CIMO-16/B1_Workplan_ET-ORST.docx" TargetMode="External"/><Relationship Id="rId4" Type="http://schemas.openxmlformats.org/officeDocument/2006/relationships/hyperlink" Target="https://www.wmo.int/pages/prog/www/IMOP/reports/2011/IOC-RQQI-1_Final_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Univers 57 Condensed">
    <w:altName w:val="Cambri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2"/>
  </w:compat>
  <w:rsids>
    <w:rsidRoot w:val="005C6B75"/>
    <w:rsid w:val="0002720F"/>
    <w:rsid w:val="000858F9"/>
    <w:rsid w:val="002669FA"/>
    <w:rsid w:val="004651DE"/>
    <w:rsid w:val="004C33FF"/>
    <w:rsid w:val="005C6B75"/>
    <w:rsid w:val="005E7907"/>
    <w:rsid w:val="00734177"/>
    <w:rsid w:val="007F033D"/>
    <w:rsid w:val="00821381"/>
    <w:rsid w:val="00843DCB"/>
    <w:rsid w:val="008F3126"/>
    <w:rsid w:val="009A654A"/>
    <w:rsid w:val="00C31C5C"/>
    <w:rsid w:val="00CD067C"/>
    <w:rsid w:val="00DA3CE4"/>
    <w:rsid w:val="00F332A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rsid w:val="004C33FF"/>
  </w:style>
  <w:style w:type="paragraph" w:customStyle="1" w:styleId="A3DF14CB61FB4386A1E7E7BF42A7F6D5">
    <w:name w:val="A3DF14CB61FB4386A1E7E7BF42A7F6D5"/>
    <w:rsid w:val="004C33FF"/>
  </w:style>
  <w:style w:type="paragraph" w:customStyle="1" w:styleId="E29AC86F113F4996A68E03228D44FE90">
    <w:name w:val="E29AC86F113F4996A68E03228D44FE90"/>
    <w:rsid w:val="004C33FF"/>
  </w:style>
  <w:style w:type="paragraph" w:customStyle="1" w:styleId="4532020BD05F40D08AB2451687C7B423">
    <w:name w:val="4532020BD05F40D08AB2451687C7B423"/>
    <w:rsid w:val="004C33FF"/>
  </w:style>
  <w:style w:type="paragraph" w:customStyle="1" w:styleId="A9EDB6C449554CC88E818CBF10D2E58B">
    <w:name w:val="A9EDB6C449554CC88E818CBF10D2E58B"/>
    <w:rsid w:val="004C33FF"/>
  </w:style>
  <w:style w:type="paragraph" w:customStyle="1" w:styleId="5B4941C1474345119813183015639959">
    <w:name w:val="5B4941C1474345119813183015639959"/>
    <w:rsid w:val="004C33FF"/>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D6A7CA3B-8E17-4C65-AC04-302974C30F0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22F214D6-B765-43C2-AC45-88E8D1364BF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6024</Words>
  <Characters>34342</Characters>
  <Application>Microsoft Office Word</Application>
  <DocSecurity>0</DocSecurity>
  <Lines>286</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40286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B. Hartley (&amp; E. Vuerich)</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2018-03-22T10:08:00Z</dcterms:created>
  <dcterms:modified xsi:type="dcterms:W3CDTF">2018-03-22T10:08:00Z</dcterms:modified>
  <cp:category>Doc. 2.2(3)</cp:category>
  <cp:contentStatus>DRAFT 1</cp:contentStatus>
</cp:coreProperties>
</file>