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647E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521594" w:rsidRDefault="001647E8" w:rsidP="00521594">
            <w:pPr>
              <w:tabs>
                <w:tab w:val="left" w:pos="6946"/>
              </w:tabs>
              <w:suppressAutoHyphens/>
              <w:spacing w:line="252" w:lineRule="auto"/>
              <w:ind w:left="1134"/>
              <w:jc w:val="left"/>
              <w:rPr>
                <w:rFonts w:cstheme="minorBidi"/>
                <w:b/>
                <w:snapToGrid w:val="0"/>
                <w:color w:val="365F91" w:themeColor="accent1" w:themeShade="BF"/>
              </w:rPr>
            </w:pPr>
            <w:r>
              <w:rPr>
                <w:rFonts w:cstheme="minorBidi"/>
                <w:b/>
                <w:snapToGrid w:val="0"/>
                <w:color w:val="365F91" w:themeColor="accent1" w:themeShade="BF"/>
              </w:rPr>
              <w:t xml:space="preserve">CIMO </w:t>
            </w:r>
            <w:r w:rsidR="00521594">
              <w:rPr>
                <w:rFonts w:cstheme="minorBidi"/>
                <w:b/>
                <w:snapToGrid w:val="0"/>
                <w:color w:val="365F91" w:themeColor="accent1" w:themeShade="BF"/>
              </w:rPr>
              <w:t>Management Group</w:t>
            </w:r>
            <w:r w:rsidRPr="00E81D01">
              <w:rPr>
                <w:rFonts w:cstheme="minorBidi"/>
                <w:b/>
                <w:snapToGrid w:val="0"/>
                <w:color w:val="365F91" w:themeColor="accent1" w:themeShade="BF"/>
              </w:rPr>
              <w:t xml:space="preserve"> </w:t>
            </w:r>
          </w:p>
          <w:p w:rsidR="00993581" w:rsidRPr="00837E38" w:rsidRDefault="00521594"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Fifteenth Session</w:t>
            </w:r>
            <w:r w:rsidR="001647E8" w:rsidRPr="00E81D01">
              <w:rPr>
                <w:rFonts w:cstheme="minorBidi"/>
                <w:b/>
                <w:snapToGrid w:val="0"/>
                <w:color w:val="365F91" w:themeColor="accent1" w:themeShade="BF"/>
              </w:rPr>
              <w:br/>
            </w:r>
            <w:r>
              <w:rPr>
                <w:rFonts w:cs="Tahoma"/>
                <w:color w:val="365F91" w:themeColor="accent1" w:themeShade="BF"/>
              </w:rPr>
              <w:t>Geneva</w:t>
            </w:r>
            <w:r w:rsidR="001647E8" w:rsidRPr="00E81D01">
              <w:rPr>
                <w:rFonts w:cs="Tahoma"/>
                <w:color w:val="365F91" w:themeColor="accent1" w:themeShade="BF"/>
              </w:rPr>
              <w:t xml:space="preserve">, </w:t>
            </w:r>
            <w:r>
              <w:rPr>
                <w:rFonts w:cs="Tahoma"/>
                <w:color w:val="365F91" w:themeColor="accent1" w:themeShade="BF"/>
              </w:rPr>
              <w:t>Switzerland</w:t>
            </w:r>
            <w:r w:rsidR="001647E8">
              <w:rPr>
                <w:rFonts w:cs="Tahoma"/>
                <w:color w:val="365F91" w:themeColor="accent1" w:themeShade="BF"/>
              </w:rPr>
              <w:t xml:space="preserve">, </w:t>
            </w:r>
            <w:r>
              <w:rPr>
                <w:rFonts w:cs="Tahoma"/>
                <w:color w:val="365F91" w:themeColor="accent1" w:themeShade="BF"/>
              </w:rPr>
              <w:t>26</w:t>
            </w:r>
            <w:r w:rsidR="001647E8" w:rsidRPr="00E81D01">
              <w:rPr>
                <w:rFonts w:cs="Tahoma"/>
                <w:color w:val="365F91" w:themeColor="accent1" w:themeShade="BF"/>
              </w:rPr>
              <w:t xml:space="preserve"> </w:t>
            </w:r>
            <w:r w:rsidR="001647E8">
              <w:rPr>
                <w:rFonts w:cs="Tahoma"/>
                <w:color w:val="365F91" w:themeColor="accent1" w:themeShade="BF"/>
              </w:rPr>
              <w:t xml:space="preserve">– </w:t>
            </w:r>
            <w:r w:rsidR="00E45E00">
              <w:rPr>
                <w:rFonts w:cs="Tahoma"/>
                <w:color w:val="365F91" w:themeColor="accent1" w:themeShade="BF"/>
              </w:rPr>
              <w:t>2</w:t>
            </w:r>
            <w:r>
              <w:rPr>
                <w:rFonts w:cs="Tahoma"/>
                <w:color w:val="365F91" w:themeColor="accent1" w:themeShade="BF"/>
              </w:rPr>
              <w:t>9</w:t>
            </w:r>
            <w:r w:rsidR="001647E8">
              <w:rPr>
                <w:rFonts w:cs="Tahoma"/>
                <w:color w:val="365F91" w:themeColor="accent1" w:themeShade="BF"/>
              </w:rPr>
              <w:t xml:space="preserve"> </w:t>
            </w:r>
            <w:r>
              <w:rPr>
                <w:rFonts w:cs="Tahoma"/>
                <w:color w:val="365F91" w:themeColor="accent1" w:themeShade="BF"/>
              </w:rPr>
              <w:t>March</w:t>
            </w:r>
            <w:r w:rsidR="001647E8" w:rsidRPr="00E81D01">
              <w:rPr>
                <w:rFonts w:cs="Tahoma"/>
                <w:color w:val="365F91" w:themeColor="accent1" w:themeShade="BF"/>
              </w:rPr>
              <w:t xml:space="preserve"> 201</w:t>
            </w:r>
            <w:r w:rsidR="001647E8">
              <w:rPr>
                <w:rFonts w:cs="Tahoma"/>
                <w:color w:val="365F91" w:themeColor="accent1" w:themeShade="BF"/>
              </w:rPr>
              <w:t>8</w:t>
            </w:r>
          </w:p>
        </w:tc>
        <w:tc>
          <w:tcPr>
            <w:tcW w:w="3402" w:type="dxa"/>
          </w:tcPr>
          <w:p w:rsidR="00993581" w:rsidRPr="006E532C" w:rsidRDefault="00005E9B" w:rsidP="00B40999">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en-US"/>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6E532C">
                  <w:rPr>
                    <w:rFonts w:cs="Tahoma"/>
                    <w:b/>
                    <w:bCs/>
                    <w:color w:val="365F91" w:themeColor="accent1" w:themeShade="BF"/>
                    <w:szCs w:val="22"/>
                    <w:lang w:val="en-US"/>
                  </w:rPr>
                  <w:t>CIMO/</w:t>
                </w:r>
                <w:r w:rsidR="00521594" w:rsidRPr="006E532C">
                  <w:rPr>
                    <w:rFonts w:cs="Tahoma"/>
                    <w:b/>
                    <w:bCs/>
                    <w:color w:val="365F91" w:themeColor="accent1" w:themeShade="BF"/>
                    <w:szCs w:val="22"/>
                    <w:lang w:val="en-US"/>
                  </w:rPr>
                  <w:t>MG</w:t>
                </w:r>
                <w:r w:rsidR="000059CA" w:rsidRPr="006E532C">
                  <w:rPr>
                    <w:rFonts w:cs="Tahoma"/>
                    <w:b/>
                    <w:bCs/>
                    <w:color w:val="365F91" w:themeColor="accent1" w:themeShade="BF"/>
                    <w:szCs w:val="22"/>
                    <w:lang w:val="en-US"/>
                  </w:rPr>
                  <w:t>-</w:t>
                </w:r>
                <w:r w:rsidR="001647E8" w:rsidRPr="006E532C">
                  <w:rPr>
                    <w:rFonts w:cs="Tahoma"/>
                    <w:b/>
                    <w:bCs/>
                    <w:color w:val="365F91" w:themeColor="accent1" w:themeShade="BF"/>
                    <w:szCs w:val="22"/>
                    <w:lang w:val="en-US"/>
                  </w:rPr>
                  <w:t>1</w:t>
                </w:r>
                <w:r w:rsidR="00521594" w:rsidRPr="006E532C">
                  <w:rPr>
                    <w:rFonts w:cs="Tahoma"/>
                    <w:b/>
                    <w:bCs/>
                    <w:color w:val="365F91" w:themeColor="accent1" w:themeShade="BF"/>
                    <w:szCs w:val="22"/>
                    <w:lang w:val="en-US"/>
                  </w:rPr>
                  <w:t>5</w:t>
                </w:r>
              </w:sdtContent>
            </w:sdt>
            <w:r w:rsidR="000D4FA3" w:rsidRPr="006E532C">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B40999" w:rsidRPr="006E532C">
                  <w:rPr>
                    <w:rFonts w:cs="Tahoma"/>
                    <w:b/>
                    <w:bCs/>
                    <w:color w:val="365F91" w:themeColor="accent1" w:themeShade="BF"/>
                    <w:szCs w:val="22"/>
                    <w:lang w:val="en-US"/>
                  </w:rPr>
                  <w:t>Doc. 1.2(</w:t>
                </w:r>
                <w:r w:rsidR="00B40999">
                  <w:rPr>
                    <w:rFonts w:cs="Tahoma"/>
                    <w:b/>
                    <w:bCs/>
                    <w:color w:val="365F91" w:themeColor="accent1" w:themeShade="BF"/>
                    <w:szCs w:val="22"/>
                    <w:lang w:val="en-US"/>
                  </w:rPr>
                  <w:t>2</w:t>
                </w:r>
                <w:r w:rsidR="00B40999" w:rsidRPr="006E532C">
                  <w:rPr>
                    <w:rFonts w:cs="Tahoma"/>
                    <w:b/>
                    <w:bCs/>
                    <w:color w:val="365F91" w:themeColor="accent1" w:themeShade="BF"/>
                    <w:szCs w:val="22"/>
                    <w:lang w:val="en-US"/>
                  </w:rPr>
                  <w:t>)</w:t>
                </w:r>
              </w:sdtContent>
            </w:sdt>
            <w:r w:rsidR="000D4FA3" w:rsidRPr="006E532C">
              <w:rPr>
                <w:rFonts w:cs="Tahoma"/>
                <w:b/>
                <w:bCs/>
                <w:color w:val="365F91" w:themeColor="accent1" w:themeShade="BF"/>
                <w:szCs w:val="22"/>
                <w:lang w:val="en-US"/>
              </w:rPr>
              <w:t xml:space="preserve"> </w:t>
            </w:r>
          </w:p>
        </w:tc>
      </w:tr>
      <w:tr w:rsidR="00993581" w:rsidRPr="00837E38" w:rsidTr="00777D58">
        <w:trPr>
          <w:trHeight w:val="730"/>
        </w:trPr>
        <w:tc>
          <w:tcPr>
            <w:tcW w:w="6487" w:type="dxa"/>
            <w:vMerge/>
          </w:tcPr>
          <w:p w:rsidR="00993581" w:rsidRPr="001647E8" w:rsidRDefault="00993581" w:rsidP="00DE0041">
            <w:pPr>
              <w:tabs>
                <w:tab w:val="left" w:pos="6946"/>
              </w:tabs>
              <w:suppressAutoHyphens/>
              <w:spacing w:after="120" w:line="252" w:lineRule="auto"/>
              <w:ind w:left="1134"/>
              <w:jc w:val="left"/>
              <w:rPr>
                <w:color w:val="365F91" w:themeColor="accent1" w:themeShade="BF"/>
                <w:szCs w:val="22"/>
                <w:lang w:val="en-US" w:eastAsia="zh-CN"/>
              </w:rPr>
            </w:pPr>
          </w:p>
        </w:tc>
        <w:tc>
          <w:tcPr>
            <w:tcW w:w="3402" w:type="dxa"/>
          </w:tcPr>
          <w:p w:rsidR="00993581" w:rsidRPr="006E532C" w:rsidRDefault="00993581" w:rsidP="006E532C">
            <w:pPr>
              <w:tabs>
                <w:tab w:val="clear" w:pos="1134"/>
              </w:tabs>
              <w:spacing w:after="60"/>
              <w:ind w:right="34"/>
              <w:jc w:val="right"/>
              <w:rPr>
                <w:rFonts w:cs="Tahoma"/>
                <w:color w:val="365F91" w:themeColor="accent1" w:themeShade="BF"/>
                <w:szCs w:val="22"/>
              </w:rPr>
            </w:pPr>
            <w:r w:rsidRPr="006E532C">
              <w:rPr>
                <w:rFonts w:cs="Tahoma"/>
                <w:color w:val="365F91" w:themeColor="accent1" w:themeShade="BF"/>
                <w:szCs w:val="22"/>
              </w:rPr>
              <w:t>Submitted by:</w:t>
            </w:r>
            <w:r w:rsidRPr="006E532C">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6E532C" w:rsidRPr="006E532C">
                  <w:rPr>
                    <w:rFonts w:cs="Tahoma"/>
                    <w:color w:val="365F91" w:themeColor="accent1" w:themeShade="BF"/>
                    <w:szCs w:val="22"/>
                  </w:rPr>
                  <w:t>The Secretariat</w:t>
                </w:r>
              </w:sdtContent>
            </w:sdt>
          </w:p>
          <w:p w:rsidR="00993581" w:rsidRPr="006E532C" w:rsidRDefault="006E532C" w:rsidP="001647E8">
            <w:pPr>
              <w:tabs>
                <w:tab w:val="clear" w:pos="1134"/>
              </w:tabs>
              <w:spacing w:after="60"/>
              <w:ind w:right="-108"/>
              <w:jc w:val="right"/>
              <w:rPr>
                <w:rFonts w:cs="Tahoma"/>
                <w:color w:val="365F91" w:themeColor="accent1" w:themeShade="BF"/>
                <w:szCs w:val="22"/>
              </w:rPr>
            </w:pPr>
            <w:r w:rsidRPr="006E532C">
              <w:rPr>
                <w:rFonts w:cs="Tahoma"/>
                <w:color w:val="365F91" w:themeColor="accent1" w:themeShade="BF"/>
                <w:szCs w:val="22"/>
              </w:rPr>
              <w:t>23</w:t>
            </w:r>
            <w:r w:rsidR="000D4FA3" w:rsidRPr="006E532C">
              <w:rPr>
                <w:rFonts w:cs="Tahoma"/>
                <w:color w:val="365F91" w:themeColor="accent1" w:themeShade="BF"/>
                <w:szCs w:val="22"/>
              </w:rPr>
              <w:t>.</w:t>
            </w:r>
            <w:r w:rsidRPr="006E532C">
              <w:rPr>
                <w:rFonts w:cs="Tahoma"/>
                <w:color w:val="365F91" w:themeColor="accent1" w:themeShade="BF"/>
                <w:szCs w:val="22"/>
              </w:rPr>
              <w:t>02</w:t>
            </w:r>
            <w:r w:rsidR="000D4FA3" w:rsidRPr="006E532C">
              <w:rPr>
                <w:rFonts w:cs="Tahoma"/>
                <w:color w:val="365F91" w:themeColor="accent1" w:themeShade="BF"/>
                <w:szCs w:val="22"/>
              </w:rPr>
              <w:t>.</w:t>
            </w:r>
            <w:r w:rsidR="0050695F" w:rsidRPr="006E532C">
              <w:rPr>
                <w:rFonts w:cs="Tahoma"/>
                <w:color w:val="365F91" w:themeColor="accent1" w:themeShade="BF"/>
                <w:szCs w:val="22"/>
              </w:rPr>
              <w:t>201</w:t>
            </w:r>
            <w:r w:rsidR="001647E8" w:rsidRPr="006E532C">
              <w:rPr>
                <w:rFonts w:cs="Tahoma"/>
                <w:color w:val="365F91" w:themeColor="accent1" w:themeShade="BF"/>
                <w:szCs w:val="22"/>
              </w:rPr>
              <w:t>8</w:t>
            </w:r>
          </w:p>
          <w:p w:rsidR="00993581" w:rsidRPr="006E532C"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6E532C" w:rsidRPr="00837E38" w:rsidRDefault="00FD70E3" w:rsidP="00FD70E3">
      <w:pPr>
        <w:pStyle w:val="Heading1"/>
      </w:pPr>
      <w:r>
        <w:t>Explanatory memorandum</w:t>
      </w:r>
    </w:p>
    <w:p w:rsidR="006E532C" w:rsidRDefault="006E532C" w:rsidP="006E532C">
      <w:pPr>
        <w:pStyle w:val="WMOBodyText"/>
      </w:pPr>
    </w:p>
    <w:p w:rsidR="00153D28" w:rsidRPr="00242FB9" w:rsidRDefault="00153D28" w:rsidP="006E532C">
      <w:pPr>
        <w:pStyle w:val="WMOBodyText"/>
      </w:pPr>
    </w:p>
    <w:p w:rsidR="006E532C" w:rsidRPr="00A15433" w:rsidRDefault="006E532C" w:rsidP="006E532C">
      <w:pPr>
        <w:pStyle w:val="ListParagraph"/>
        <w:numPr>
          <w:ilvl w:val="0"/>
          <w:numId w:val="7"/>
        </w:numPr>
        <w:tabs>
          <w:tab w:val="clear" w:pos="1134"/>
        </w:tabs>
        <w:spacing w:after="120"/>
        <w:contextualSpacing w:val="0"/>
        <w:jc w:val="left"/>
        <w:rPr>
          <w:rFonts w:cs="Arial Bold"/>
          <w:b/>
          <w:bCs/>
          <w:caps/>
        </w:rPr>
      </w:pPr>
      <w:r w:rsidRPr="00A15433">
        <w:rPr>
          <w:rFonts w:cs="Arial Bold"/>
          <w:b/>
          <w:bCs/>
          <w:caps/>
        </w:rPr>
        <w:t>Organization of the Session</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Opening</w:t>
      </w:r>
    </w:p>
    <w:p w:rsidR="00FD70E3" w:rsidRPr="00FD70E3" w:rsidRDefault="00FD70E3" w:rsidP="00FD70E3">
      <w:pPr>
        <w:pStyle w:val="ListParagraph"/>
        <w:spacing w:before="240" w:after="120"/>
        <w:ind w:left="0" w:firstLine="360"/>
      </w:pPr>
      <w:r w:rsidRPr="00FD70E3">
        <w:t xml:space="preserve">The </w:t>
      </w:r>
      <w:r>
        <w:t>Fifteenth</w:t>
      </w:r>
      <w:r w:rsidRPr="00FD70E3">
        <w:t xml:space="preserve"> Session of the Commission for Instruments and Methods of Observation Management Group will open at 09:00 hours on Monday, </w:t>
      </w:r>
      <w:r>
        <w:t>26</w:t>
      </w:r>
      <w:r w:rsidRPr="00FD70E3">
        <w:t xml:space="preserve"> March 201</w:t>
      </w:r>
      <w:r>
        <w:t>8</w:t>
      </w:r>
      <w:r w:rsidRPr="00FD70E3">
        <w:t xml:space="preserve">, at the </w:t>
      </w:r>
      <w:r>
        <w:t>WMO Headquarters, Geneva</w:t>
      </w:r>
      <w:r w:rsidRPr="00FD70E3">
        <w:t>, Switzerland.</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Adoption of the Agenda</w:t>
      </w:r>
    </w:p>
    <w:p w:rsidR="00FD70E3" w:rsidRPr="00FD70E3" w:rsidRDefault="00FD70E3" w:rsidP="00FD70E3">
      <w:pPr>
        <w:pStyle w:val="ListParagraph"/>
        <w:spacing w:before="240" w:after="120"/>
        <w:ind w:left="0" w:firstLine="360"/>
      </w:pPr>
      <w:r w:rsidRPr="00FD70E3">
        <w:t xml:space="preserve">The provisional agenda will be submitted to the Session for adoption.  </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Working Arrangements</w:t>
      </w:r>
    </w:p>
    <w:p w:rsidR="00FD70E3" w:rsidRDefault="00FD70E3" w:rsidP="00FD70E3">
      <w:pPr>
        <w:pStyle w:val="ListParagraph"/>
        <w:spacing w:before="240" w:after="120"/>
        <w:ind w:left="0" w:firstLine="360"/>
      </w:pPr>
      <w:r w:rsidRPr="00FD70E3">
        <w:t xml:space="preserve">The Meeting will agree on details concerning the organization of its work, including working hours.  The documentation and meeting will be conducted in English only. </w:t>
      </w:r>
    </w:p>
    <w:p w:rsidR="002C7E6A" w:rsidRPr="00FD70E3" w:rsidRDefault="002C7E6A" w:rsidP="00FD70E3">
      <w:pPr>
        <w:pStyle w:val="ListParagraph"/>
        <w:spacing w:before="240" w:after="120"/>
        <w:ind w:left="0" w:firstLine="360"/>
      </w:pPr>
    </w:p>
    <w:p w:rsidR="004924DB" w:rsidRDefault="006E532C" w:rsidP="00B40999">
      <w:pPr>
        <w:numPr>
          <w:ilvl w:val="0"/>
          <w:numId w:val="7"/>
        </w:numPr>
        <w:tabs>
          <w:tab w:val="clear" w:pos="1134"/>
        </w:tabs>
        <w:spacing w:after="120"/>
        <w:ind w:left="357" w:hanging="357"/>
        <w:jc w:val="left"/>
        <w:rPr>
          <w:b/>
          <w:bCs/>
          <w:lang w:val="en-US"/>
        </w:rPr>
      </w:pPr>
      <w:r>
        <w:rPr>
          <w:b/>
          <w:bCs/>
          <w:lang w:val="en-US"/>
        </w:rPr>
        <w:t>WORK PROGRAMME OF THE COMMISSION – EVALUATION OF PROGRESS, PROPOSALS FOR FUTURE ACTIVITIES AND RECOMMENDATIONS TO CIMO-1</w:t>
      </w:r>
      <w:r w:rsidR="00B40999">
        <w:rPr>
          <w:b/>
          <w:bCs/>
          <w:lang w:val="en-US"/>
        </w:rPr>
        <w:t>7</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Report of the President</w:t>
      </w:r>
    </w:p>
    <w:p w:rsidR="00FD70E3" w:rsidRPr="00D443CF" w:rsidRDefault="00FD70E3" w:rsidP="00DC6023">
      <w:pPr>
        <w:pStyle w:val="ListParagraph"/>
        <w:spacing w:before="240" w:after="120"/>
        <w:ind w:left="0" w:firstLine="360"/>
      </w:pPr>
      <w:r w:rsidRPr="00D443CF">
        <w:t xml:space="preserve">The President of CIMO will brief the Management Group on his activities since the last session of the </w:t>
      </w:r>
      <w:r w:rsidR="00D443CF" w:rsidRPr="00D443CF">
        <w:t>Management</w:t>
      </w:r>
      <w:r w:rsidRPr="00D443CF">
        <w:t xml:space="preserve"> Group, and in particular</w:t>
      </w:r>
      <w:r w:rsidR="00DC6023">
        <w:t>, on</w:t>
      </w:r>
      <w:r w:rsidRPr="00D443CF">
        <w:t xml:space="preserve"> </w:t>
      </w:r>
      <w:r w:rsidR="00CB7067">
        <w:t xml:space="preserve">outcomes of </w:t>
      </w:r>
      <w:r w:rsidR="00DC6023" w:rsidRPr="00D443CF">
        <w:t xml:space="preserve">the Presidents of Technical Commissions meeting (PTC) and </w:t>
      </w:r>
      <w:r w:rsidR="00DC6023">
        <w:t xml:space="preserve">of </w:t>
      </w:r>
      <w:r w:rsidR="00DC6023" w:rsidRPr="00D443CF">
        <w:t xml:space="preserve">the EC Working Group on Strategic Planning </w:t>
      </w:r>
      <w:r w:rsidR="00DC6023">
        <w:t xml:space="preserve">meeting </w:t>
      </w:r>
      <w:r w:rsidRPr="00D443CF">
        <w:t>related to the restructuring of the WMO constituent bodies.</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 xml:space="preserve">OPAG In-Situ Technologies and Instrument </w:t>
      </w:r>
      <w:proofErr w:type="spellStart"/>
      <w:r w:rsidRPr="00FD70E3">
        <w:rPr>
          <w:b/>
          <w:bCs/>
        </w:rPr>
        <w:t>Intercomparisons</w:t>
      </w:r>
      <w:proofErr w:type="spellEnd"/>
      <w:r w:rsidRPr="00FD70E3">
        <w:rPr>
          <w:b/>
          <w:bCs/>
        </w:rPr>
        <w:t xml:space="preserve"> </w:t>
      </w:r>
    </w:p>
    <w:p w:rsidR="00D443CF" w:rsidRPr="00D443CF" w:rsidRDefault="00D443CF" w:rsidP="00005E9B">
      <w:pPr>
        <w:pStyle w:val="ListParagraph"/>
        <w:spacing w:before="240" w:after="120"/>
        <w:ind w:left="0" w:firstLine="360"/>
      </w:pPr>
      <w:r w:rsidRPr="00D443CF">
        <w:t xml:space="preserve">For each of the </w:t>
      </w:r>
      <w:r w:rsidR="00005E9B">
        <w:t>CIMO</w:t>
      </w:r>
      <w:r w:rsidRPr="00D443CF">
        <w:t xml:space="preserve"> </w:t>
      </w:r>
      <w:r>
        <w:t>E</w:t>
      </w:r>
      <w:r w:rsidRPr="00D443CF">
        <w:t>x</w:t>
      </w:r>
      <w:r>
        <w:t>pert T</w:t>
      </w:r>
      <w:r w:rsidRPr="00D443CF">
        <w:t>eams (ET)</w:t>
      </w:r>
      <w:r w:rsidR="00005E9B">
        <w:t>,</w:t>
      </w:r>
      <w:r w:rsidRPr="00D443CF">
        <w:t xml:space="preserve"> Task Teams (TT)</w:t>
      </w:r>
      <w:r w:rsidR="00005E9B">
        <w:t>, Inter-programme Expert Team (IPET), and Theme Leaders (TL)</w:t>
      </w:r>
      <w:r w:rsidRPr="00D443CF">
        <w:t>, the responsible OPAG Co-Chair</w:t>
      </w:r>
      <w:r>
        <w:t>person</w:t>
      </w:r>
      <w:r w:rsidRPr="00D443CF">
        <w:t xml:space="preserve"> will provide a concise report on the main achievements </w:t>
      </w:r>
      <w:r>
        <w:t xml:space="preserve">against the </w:t>
      </w:r>
      <w:proofErr w:type="spellStart"/>
      <w:r>
        <w:t>work</w:t>
      </w:r>
      <w:r w:rsidRPr="00D443CF">
        <w:t>plans</w:t>
      </w:r>
      <w:proofErr w:type="spellEnd"/>
      <w:r w:rsidRPr="00D443CF">
        <w:t xml:space="preserve"> of </w:t>
      </w:r>
      <w:r>
        <w:t>the ET/TT</w:t>
      </w:r>
      <w:r w:rsidR="00005E9B">
        <w:t>/IPET/TL</w:t>
      </w:r>
      <w:r w:rsidR="00CB61F9" w:rsidRPr="00CB61F9">
        <w:t xml:space="preserve"> </w:t>
      </w:r>
      <w:r w:rsidR="00CB61F9" w:rsidRPr="00D443CF">
        <w:t>since CIMO-16</w:t>
      </w:r>
      <w:r w:rsidRPr="00D443CF">
        <w:t>,</w:t>
      </w:r>
      <w:r w:rsidR="000E1212">
        <w:t xml:space="preserve"> experienced difficulties (if any), proposed </w:t>
      </w:r>
      <w:r w:rsidRPr="00D443CF">
        <w:t>re</w:t>
      </w:r>
      <w:r w:rsidR="00153D28">
        <w:t xml:space="preserve">commendations </w:t>
      </w:r>
      <w:r w:rsidRPr="00D443CF">
        <w:t>to be submitted to CIMO-17 for consideration and approval, and a list of activities that should be addressed as a priority by the ET/TT</w:t>
      </w:r>
      <w:r w:rsidR="00005E9B">
        <w:t>/IPET/TL</w:t>
      </w:r>
      <w:bookmarkStart w:id="1" w:name="_GoBack"/>
      <w:bookmarkEnd w:id="1"/>
      <w:r w:rsidRPr="00D443CF">
        <w:t>s for the forthcoming intersession</w:t>
      </w:r>
      <w:r w:rsidR="00B40999">
        <w:t>al</w:t>
      </w:r>
      <w:r w:rsidRPr="00D443CF">
        <w:t xml:space="preserve"> period. It is expected that only the main points, provided in the executive summary of the document will be discussed during the meeting.</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OPAG Remote-Sensing Technologies</w:t>
      </w:r>
    </w:p>
    <w:p w:rsidR="00153D28" w:rsidRPr="00D443CF" w:rsidRDefault="00DD2992" w:rsidP="00D443CF">
      <w:pPr>
        <w:pStyle w:val="ListParagraph"/>
        <w:spacing w:before="240" w:after="120"/>
        <w:ind w:left="0" w:firstLine="360"/>
      </w:pPr>
      <w:r>
        <w:t>Same as for 2.2</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lastRenderedPageBreak/>
        <w:t xml:space="preserve">OPAG Capacity Development and Operational Metrology </w:t>
      </w:r>
    </w:p>
    <w:p w:rsidR="00D443CF" w:rsidRPr="00D443CF" w:rsidRDefault="00DD2992" w:rsidP="00CB61F9">
      <w:pPr>
        <w:pStyle w:val="ListParagraph"/>
        <w:spacing w:before="240" w:after="120"/>
        <w:ind w:left="0" w:firstLine="360"/>
      </w:pPr>
      <w:r>
        <w:t>Same as for 2.2</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Reports of CIMO Focal Points</w:t>
      </w:r>
    </w:p>
    <w:p w:rsidR="009E0017" w:rsidRPr="009E0017" w:rsidRDefault="009E0017" w:rsidP="00D742CE">
      <w:pPr>
        <w:pStyle w:val="ListParagraph"/>
        <w:spacing w:before="240" w:after="120"/>
        <w:ind w:left="0" w:firstLine="360"/>
        <w:rPr>
          <w:b/>
          <w:bCs/>
        </w:rPr>
      </w:pPr>
      <w:r>
        <w:t>The CIMO Focal Points will present short reports on their activities giving particular attention to aspects that need to be addressed at CIMO-17 and activities that will have to be carried out in the forthcoming intersession</w:t>
      </w:r>
      <w:r w:rsidR="00D742CE">
        <w:t>al</w:t>
      </w:r>
      <w:r>
        <w:t xml:space="preserve"> period.</w:t>
      </w:r>
      <w:r w:rsidRPr="00D443CF">
        <w:t xml:space="preserve"> </w:t>
      </w:r>
    </w:p>
    <w:p w:rsidR="009E0017" w:rsidRPr="00153D28" w:rsidRDefault="006E532C" w:rsidP="00153D28">
      <w:pPr>
        <w:pStyle w:val="ListParagraph"/>
        <w:numPr>
          <w:ilvl w:val="1"/>
          <w:numId w:val="7"/>
        </w:numPr>
        <w:tabs>
          <w:tab w:val="clear" w:pos="1134"/>
        </w:tabs>
        <w:spacing w:before="240" w:after="120"/>
        <w:ind w:left="993" w:hanging="633"/>
        <w:contextualSpacing w:val="0"/>
        <w:jc w:val="left"/>
        <w:rPr>
          <w:b/>
          <w:bCs/>
        </w:rPr>
      </w:pPr>
      <w:r w:rsidRPr="00153D28">
        <w:rPr>
          <w:b/>
          <w:bCs/>
        </w:rPr>
        <w:t>Other activities</w:t>
      </w:r>
    </w:p>
    <w:p w:rsidR="009E0017" w:rsidRPr="00153D28" w:rsidRDefault="009E0017" w:rsidP="00D742CE">
      <w:pPr>
        <w:pStyle w:val="ListParagraph"/>
        <w:spacing w:before="240" w:after="120"/>
        <w:ind w:left="0" w:firstLine="360"/>
      </w:pPr>
      <w:r w:rsidRPr="00153D28">
        <w:t xml:space="preserve">Under </w:t>
      </w:r>
      <w:r w:rsidRPr="009E0017">
        <w:t>this</w:t>
      </w:r>
      <w:r w:rsidRPr="00153D28">
        <w:t xml:space="preserve"> agenda item, the Meeting will be informed on the evaluation of the performance of CIMO Testbeds and Lead Centres and will be invited to consider actions that may be needed to ensure optimal use of the outcomes </w:t>
      </w:r>
      <w:r w:rsidR="001409B3">
        <w:t xml:space="preserve">and </w:t>
      </w:r>
      <w:r w:rsidR="00D742CE">
        <w:t>capabilities</w:t>
      </w:r>
      <w:r w:rsidR="00D742CE" w:rsidRPr="00153D28">
        <w:t xml:space="preserve"> </w:t>
      </w:r>
      <w:r w:rsidRPr="00153D28">
        <w:t>of these centres by CIMO for the benefit of all WMO Members.</w:t>
      </w:r>
    </w:p>
    <w:p w:rsidR="009E0017" w:rsidRPr="00153D28" w:rsidRDefault="009E0017" w:rsidP="009E0017">
      <w:pPr>
        <w:pStyle w:val="ListParagraph"/>
        <w:spacing w:before="240" w:after="120"/>
        <w:ind w:left="0" w:firstLine="360"/>
      </w:pPr>
      <w:r w:rsidRPr="00153D28">
        <w:t xml:space="preserve">The Secretariat will provide information on other relevant activities performed by the </w:t>
      </w:r>
      <w:r w:rsidRPr="009E0017">
        <w:t>Commission</w:t>
      </w:r>
      <w:r w:rsidRPr="00153D28">
        <w:t xml:space="preserve"> since CIMO-16, which do not fall directly under the responsibility of the OPAGs. These include TECO-2016, the </w:t>
      </w:r>
      <w:r w:rsidR="00D742CE">
        <w:t xml:space="preserve">International </w:t>
      </w:r>
      <w:r w:rsidRPr="00153D28">
        <w:t xml:space="preserve">Conference on Automatic Weather Stations, and </w:t>
      </w:r>
      <w:r w:rsidR="001409B3">
        <w:t xml:space="preserve">the development of </w:t>
      </w:r>
      <w:r w:rsidRPr="00153D28">
        <w:t xml:space="preserve">specifications for the procurement </w:t>
      </w:r>
      <w:r w:rsidR="00DD2992">
        <w:t xml:space="preserve">(neutral tender specifications) </w:t>
      </w:r>
      <w:r w:rsidRPr="00153D28">
        <w:t>of automatic weather stations</w:t>
      </w:r>
      <w:r w:rsidR="001409B3">
        <w:t xml:space="preserve"> in collaboration with HMEI</w:t>
      </w:r>
      <w:r w:rsidRPr="00153D28">
        <w:t>.</w:t>
      </w:r>
    </w:p>
    <w:p w:rsidR="009E0017" w:rsidRPr="002C7E6A" w:rsidRDefault="009E0017" w:rsidP="002C7E6A">
      <w:pPr>
        <w:pStyle w:val="ListParagraph"/>
        <w:tabs>
          <w:tab w:val="clear" w:pos="1134"/>
        </w:tabs>
        <w:spacing w:before="120" w:after="120"/>
        <w:ind w:left="357"/>
        <w:contextualSpacing w:val="0"/>
        <w:jc w:val="left"/>
        <w:rPr>
          <w:rFonts w:cs="Arial Bold"/>
          <w:b/>
          <w:bCs/>
          <w:caps/>
        </w:rPr>
      </w:pPr>
    </w:p>
    <w:p w:rsidR="006E532C" w:rsidRDefault="006E532C" w:rsidP="006E532C">
      <w:pPr>
        <w:numPr>
          <w:ilvl w:val="0"/>
          <w:numId w:val="7"/>
        </w:numPr>
        <w:tabs>
          <w:tab w:val="clear" w:pos="1134"/>
        </w:tabs>
        <w:spacing w:before="120" w:after="120"/>
        <w:ind w:left="357" w:hanging="357"/>
        <w:jc w:val="left"/>
        <w:rPr>
          <w:rFonts w:cs="Arial Bold"/>
          <w:b/>
          <w:bCs/>
          <w:caps/>
        </w:rPr>
      </w:pPr>
      <w:r w:rsidRPr="00B24548">
        <w:rPr>
          <w:rFonts w:cs="Arial Bold"/>
          <w:b/>
          <w:bCs/>
          <w:caps/>
        </w:rPr>
        <w:t xml:space="preserve">CIMO ACTIVITIES </w:t>
      </w:r>
      <w:r>
        <w:rPr>
          <w:rFonts w:cs="Arial Bold"/>
          <w:b/>
          <w:bCs/>
          <w:caps/>
        </w:rPr>
        <w:t>in the evolving context of wmo, and collaboration with international organizations</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The WMO constituent body reform and the WMO Strategic Plan</w:t>
      </w:r>
    </w:p>
    <w:p w:rsidR="00DD6F9A" w:rsidRPr="00153D28" w:rsidRDefault="00153D28" w:rsidP="00005E9B">
      <w:pPr>
        <w:pStyle w:val="ListParagraph"/>
        <w:tabs>
          <w:tab w:val="left" w:pos="3261"/>
        </w:tabs>
        <w:spacing w:before="240" w:after="120"/>
        <w:ind w:left="0" w:firstLine="360"/>
        <w:rPr>
          <w:rFonts w:ascii="Arial" w:hAnsi="Arial"/>
          <w:sz w:val="22"/>
          <w:szCs w:val="22"/>
        </w:rPr>
      </w:pPr>
      <w:r w:rsidRPr="00153D28">
        <w:rPr>
          <w:rFonts w:ascii="Arial" w:hAnsi="Arial"/>
          <w:sz w:val="22"/>
          <w:szCs w:val="22"/>
        </w:rPr>
        <w:t>Congress-17</w:t>
      </w:r>
      <w:r w:rsidR="00DD6F9A" w:rsidRPr="00153D28">
        <w:rPr>
          <w:rFonts w:ascii="Arial" w:hAnsi="Arial"/>
          <w:sz w:val="22"/>
          <w:szCs w:val="22"/>
        </w:rPr>
        <w:t xml:space="preserve"> ado</w:t>
      </w:r>
      <w:r w:rsidRPr="00153D28">
        <w:rPr>
          <w:rFonts w:ascii="Arial" w:hAnsi="Arial"/>
          <w:sz w:val="22"/>
          <w:szCs w:val="22"/>
        </w:rPr>
        <w:t>pted the WMO Strategic Plan 2016-2019</w:t>
      </w:r>
      <w:r w:rsidR="00DD6F9A" w:rsidRPr="00153D28">
        <w:rPr>
          <w:rFonts w:ascii="Arial" w:hAnsi="Arial"/>
          <w:sz w:val="22"/>
          <w:szCs w:val="22"/>
        </w:rPr>
        <w:t>. The </w:t>
      </w:r>
      <w:hyperlink r:id="rId10" w:tgtFrame="_blank" w:history="1">
        <w:r w:rsidRPr="00153D28">
          <w:rPr>
            <w:rFonts w:ascii="Arial" w:hAnsi="Arial"/>
            <w:sz w:val="22"/>
            <w:szCs w:val="22"/>
          </w:rPr>
          <w:t>WMO Operating Plan 2016</w:t>
        </w:r>
        <w:r w:rsidR="00DD6F9A" w:rsidRPr="00153D28">
          <w:rPr>
            <w:rFonts w:ascii="Arial" w:hAnsi="Arial"/>
            <w:sz w:val="22"/>
            <w:szCs w:val="22"/>
          </w:rPr>
          <w:t>–201</w:t>
        </w:r>
        <w:r w:rsidRPr="00153D28">
          <w:rPr>
            <w:rFonts w:ascii="Arial" w:hAnsi="Arial"/>
            <w:sz w:val="22"/>
            <w:szCs w:val="22"/>
          </w:rPr>
          <w:t>9</w:t>
        </w:r>
      </w:hyperlink>
      <w:r w:rsidR="00DD6F9A" w:rsidRPr="00153D28">
        <w:rPr>
          <w:rFonts w:ascii="Arial" w:hAnsi="Arial"/>
          <w:sz w:val="22"/>
          <w:szCs w:val="22"/>
        </w:rPr>
        <w:t> provides details on key outcomes, deliverables and activities to be implemented to achieve results defined in the WMO Strategic Plan, with the resources provided under WMO Results-based Budget, and activities of technical commissions and regional associations to be implemented through in-kind support.</w:t>
      </w:r>
    </w:p>
    <w:p w:rsidR="00DD6F9A" w:rsidRPr="00153D28" w:rsidRDefault="00153D28" w:rsidP="00153D28">
      <w:pPr>
        <w:pStyle w:val="ListParagraph"/>
        <w:spacing w:before="240" w:after="120"/>
        <w:ind w:left="0" w:firstLine="360"/>
        <w:rPr>
          <w:rFonts w:ascii="Arial" w:hAnsi="Arial"/>
          <w:sz w:val="22"/>
          <w:szCs w:val="22"/>
        </w:rPr>
      </w:pPr>
      <w:r w:rsidRPr="00153D28">
        <w:rPr>
          <w:rFonts w:ascii="Arial" w:hAnsi="Arial"/>
          <w:sz w:val="22"/>
          <w:szCs w:val="22"/>
        </w:rPr>
        <w:t xml:space="preserve">WMO is in the process of developing the WMO Strategic Plan for 2020-2023 and preparing a constituent body reform that will impact the technical commissions. </w:t>
      </w:r>
      <w:r w:rsidR="00DD6F9A" w:rsidRPr="00153D28">
        <w:rPr>
          <w:rFonts w:ascii="Arial" w:hAnsi="Arial"/>
          <w:sz w:val="22"/>
          <w:szCs w:val="22"/>
        </w:rPr>
        <w:t xml:space="preserve">The meeting will be informed on the </w:t>
      </w:r>
      <w:r w:rsidRPr="00153D28">
        <w:rPr>
          <w:rFonts w:ascii="Arial" w:hAnsi="Arial"/>
          <w:sz w:val="22"/>
          <w:szCs w:val="22"/>
        </w:rPr>
        <w:t>current</w:t>
      </w:r>
      <w:r w:rsidR="00DD6F9A" w:rsidRPr="00153D28">
        <w:rPr>
          <w:rFonts w:ascii="Arial" w:hAnsi="Arial"/>
          <w:sz w:val="22"/>
          <w:szCs w:val="22"/>
        </w:rPr>
        <w:t xml:space="preserve"> state of development of the WMO Strategic Plan and </w:t>
      </w:r>
      <w:r w:rsidRPr="00153D28">
        <w:rPr>
          <w:rFonts w:ascii="Arial" w:hAnsi="Arial"/>
          <w:sz w:val="22"/>
          <w:szCs w:val="22"/>
        </w:rPr>
        <w:t>of the WMO constituent body reform</w:t>
      </w:r>
      <w:r w:rsidR="00DD6F9A" w:rsidRPr="00153D28">
        <w:rPr>
          <w:rFonts w:ascii="Arial" w:hAnsi="Arial"/>
          <w:sz w:val="22"/>
          <w:szCs w:val="22"/>
        </w:rPr>
        <w:t xml:space="preserve">. </w:t>
      </w:r>
    </w:p>
    <w:p w:rsidR="00842CEE" w:rsidRPr="00153D28" w:rsidRDefault="00DD6F9A" w:rsidP="00153D28">
      <w:pPr>
        <w:pStyle w:val="ListParagraph"/>
        <w:spacing w:before="240" w:after="120"/>
        <w:ind w:left="0" w:firstLine="360"/>
        <w:rPr>
          <w:rFonts w:ascii="Arial" w:hAnsi="Arial"/>
          <w:sz w:val="22"/>
          <w:szCs w:val="22"/>
        </w:rPr>
      </w:pPr>
      <w:r w:rsidRPr="00153D28">
        <w:rPr>
          <w:rFonts w:ascii="Arial" w:hAnsi="Arial"/>
          <w:sz w:val="22"/>
          <w:szCs w:val="22"/>
        </w:rPr>
        <w:t xml:space="preserve">The meeting will be invited to </w:t>
      </w:r>
      <w:r w:rsidR="00153D28" w:rsidRPr="00153D28">
        <w:rPr>
          <w:rFonts w:ascii="Arial" w:hAnsi="Arial"/>
          <w:sz w:val="22"/>
          <w:szCs w:val="22"/>
        </w:rPr>
        <w:t xml:space="preserve">take this information in consideration throughout its deliberations and use them as guiding principle for the preparation of the CIMO-17 session. The meeting will also be invited to </w:t>
      </w:r>
      <w:r w:rsidRPr="00153D28">
        <w:rPr>
          <w:rFonts w:ascii="Arial" w:hAnsi="Arial"/>
          <w:sz w:val="22"/>
          <w:szCs w:val="22"/>
        </w:rPr>
        <w:t xml:space="preserve">provide comments on and proposals for improvement of the present </w:t>
      </w:r>
      <w:r w:rsidRPr="004924DB">
        <w:rPr>
          <w:rFonts w:ascii="Arial" w:hAnsi="Arial"/>
          <w:sz w:val="22"/>
          <w:szCs w:val="22"/>
        </w:rPr>
        <w:t>draft</w:t>
      </w:r>
      <w:r w:rsidRPr="00153D28">
        <w:rPr>
          <w:rFonts w:ascii="Arial" w:hAnsi="Arial"/>
          <w:sz w:val="22"/>
          <w:szCs w:val="22"/>
        </w:rPr>
        <w:t xml:space="preserve"> of the plan</w:t>
      </w:r>
      <w:r w:rsidR="00153D28" w:rsidRPr="00153D28">
        <w:rPr>
          <w:rFonts w:ascii="Arial" w:hAnsi="Arial"/>
          <w:sz w:val="22"/>
          <w:szCs w:val="22"/>
        </w:rPr>
        <w:t xml:space="preserve"> and reorganization, if appropriate</w:t>
      </w:r>
      <w:r w:rsidR="00153D28">
        <w:rPr>
          <w:rFonts w:ascii="Arial" w:hAnsi="Arial"/>
          <w:sz w:val="22"/>
          <w:szCs w:val="22"/>
        </w:rPr>
        <w:t>.</w:t>
      </w:r>
    </w:p>
    <w:p w:rsidR="00842CEE" w:rsidRPr="00F4748C" w:rsidRDefault="006E532C" w:rsidP="00842CEE">
      <w:pPr>
        <w:pStyle w:val="ListParagraph"/>
        <w:numPr>
          <w:ilvl w:val="1"/>
          <w:numId w:val="7"/>
        </w:numPr>
        <w:tabs>
          <w:tab w:val="clear" w:pos="1134"/>
        </w:tabs>
        <w:spacing w:before="240" w:after="120"/>
        <w:ind w:left="993" w:hanging="633"/>
        <w:contextualSpacing w:val="0"/>
        <w:jc w:val="left"/>
        <w:rPr>
          <w:b/>
          <w:bCs/>
        </w:rPr>
      </w:pPr>
      <w:r w:rsidRPr="00FD70E3">
        <w:rPr>
          <w:b/>
          <w:bCs/>
        </w:rPr>
        <w:t xml:space="preserve">Review of the Vision for the future of environmental measurements, </w:t>
      </w:r>
      <w:r w:rsidR="00DD2992" w:rsidRPr="00FD70E3">
        <w:rPr>
          <w:b/>
          <w:bCs/>
        </w:rPr>
        <w:t xml:space="preserve">the current status of the WIGOS vision, </w:t>
      </w:r>
      <w:r w:rsidRPr="00FD70E3">
        <w:rPr>
          <w:b/>
          <w:bCs/>
        </w:rPr>
        <w:t xml:space="preserve">and of relevant decisions of the WMO </w:t>
      </w:r>
      <w:r w:rsidRPr="00F4748C">
        <w:rPr>
          <w:b/>
          <w:bCs/>
        </w:rPr>
        <w:t>Executive Council</w:t>
      </w:r>
    </w:p>
    <w:p w:rsidR="00DD2992" w:rsidRDefault="00F4748C" w:rsidP="00DD2992">
      <w:pPr>
        <w:pStyle w:val="ListParagraph"/>
        <w:spacing w:before="240" w:after="120"/>
        <w:ind w:left="0" w:firstLine="360"/>
        <w:rPr>
          <w:rFonts w:ascii="Arial" w:hAnsi="Arial"/>
          <w:sz w:val="22"/>
          <w:szCs w:val="22"/>
        </w:rPr>
      </w:pPr>
      <w:r w:rsidRPr="00F4748C">
        <w:rPr>
          <w:rFonts w:ascii="Arial" w:hAnsi="Arial"/>
          <w:sz w:val="22"/>
          <w:szCs w:val="22"/>
        </w:rPr>
        <w:t>The Meeting will be invited to review the Vision for the future of environmental measurements, to ensure it is complementary to the WIGOS vision, and to ensure both vision</w:t>
      </w:r>
      <w:r w:rsidR="00A72C4D">
        <w:rPr>
          <w:rFonts w:ascii="Arial" w:hAnsi="Arial"/>
          <w:sz w:val="22"/>
          <w:szCs w:val="22"/>
        </w:rPr>
        <w:t>s</w:t>
      </w:r>
      <w:r w:rsidRPr="00F4748C">
        <w:rPr>
          <w:rFonts w:ascii="Arial" w:hAnsi="Arial"/>
          <w:sz w:val="22"/>
          <w:szCs w:val="22"/>
        </w:rPr>
        <w:t xml:space="preserve"> are not conveying any contradictory message</w:t>
      </w:r>
      <w:r w:rsidR="00A35C82">
        <w:rPr>
          <w:rFonts w:ascii="Arial" w:hAnsi="Arial"/>
          <w:sz w:val="22"/>
          <w:szCs w:val="22"/>
        </w:rPr>
        <w:t>s</w:t>
      </w:r>
      <w:r w:rsidRPr="00F4748C">
        <w:rPr>
          <w:rFonts w:ascii="Arial" w:hAnsi="Arial"/>
          <w:sz w:val="22"/>
          <w:szCs w:val="22"/>
        </w:rPr>
        <w:t xml:space="preserve"> and </w:t>
      </w:r>
      <w:r w:rsidR="00A35C82">
        <w:rPr>
          <w:rFonts w:ascii="Arial" w:hAnsi="Arial"/>
          <w:sz w:val="22"/>
          <w:szCs w:val="22"/>
        </w:rPr>
        <w:t>that the</w:t>
      </w:r>
      <w:r w:rsidR="00A72C4D">
        <w:rPr>
          <w:rFonts w:ascii="Arial" w:hAnsi="Arial"/>
          <w:sz w:val="22"/>
          <w:szCs w:val="22"/>
        </w:rPr>
        <w:t>y</w:t>
      </w:r>
      <w:r w:rsidR="00A35C82">
        <w:rPr>
          <w:rFonts w:ascii="Arial" w:hAnsi="Arial"/>
          <w:sz w:val="22"/>
          <w:szCs w:val="22"/>
        </w:rPr>
        <w:t xml:space="preserve"> adequately </w:t>
      </w:r>
      <w:r w:rsidRPr="00F4748C">
        <w:rPr>
          <w:rFonts w:ascii="Arial" w:hAnsi="Arial"/>
          <w:sz w:val="22"/>
          <w:szCs w:val="22"/>
        </w:rPr>
        <w:t>support the WMO strategic planning.</w:t>
      </w:r>
      <w:r w:rsidR="00DD2992" w:rsidRPr="00DD2992">
        <w:rPr>
          <w:rFonts w:ascii="Arial" w:hAnsi="Arial"/>
          <w:sz w:val="22"/>
          <w:szCs w:val="22"/>
        </w:rPr>
        <w:t xml:space="preserve"> </w:t>
      </w:r>
    </w:p>
    <w:p w:rsidR="00DD2992" w:rsidRPr="00F4748C" w:rsidRDefault="00DD2992" w:rsidP="00DD2992">
      <w:pPr>
        <w:pStyle w:val="ListParagraph"/>
        <w:spacing w:before="240" w:after="120"/>
        <w:ind w:left="0" w:firstLine="360"/>
        <w:rPr>
          <w:rFonts w:ascii="Arial" w:hAnsi="Arial"/>
          <w:sz w:val="22"/>
          <w:szCs w:val="22"/>
        </w:rPr>
      </w:pPr>
      <w:r w:rsidRPr="00F4748C">
        <w:rPr>
          <w:rFonts w:ascii="Arial" w:hAnsi="Arial"/>
          <w:sz w:val="22"/>
          <w:szCs w:val="22"/>
        </w:rPr>
        <w:t xml:space="preserve">The Meeting will then </w:t>
      </w:r>
      <w:proofErr w:type="spellStart"/>
      <w:r w:rsidRPr="00F4748C">
        <w:rPr>
          <w:rFonts w:ascii="Arial" w:hAnsi="Arial"/>
          <w:sz w:val="22"/>
          <w:szCs w:val="22"/>
        </w:rPr>
        <w:t>beinformed</w:t>
      </w:r>
      <w:proofErr w:type="spellEnd"/>
      <w:r w:rsidRPr="00F4748C">
        <w:rPr>
          <w:rFonts w:ascii="Arial" w:hAnsi="Arial"/>
          <w:sz w:val="22"/>
          <w:szCs w:val="22"/>
        </w:rPr>
        <w:t xml:space="preserve"> on the latest development of the WIGOS vision, on relevant deliberations of the Inter-Commission Coordination Group on WIGOS (ICG-WIGOS) and on relevant decision of the WMO Executive Council. </w:t>
      </w:r>
    </w:p>
    <w:p w:rsidR="00F4748C" w:rsidRPr="00F4748C" w:rsidRDefault="00F4748C" w:rsidP="00A72C4D">
      <w:pPr>
        <w:pStyle w:val="ListParagraph"/>
        <w:spacing w:before="240" w:after="120"/>
        <w:ind w:left="0" w:firstLine="360"/>
        <w:rPr>
          <w:rFonts w:ascii="Arial" w:hAnsi="Arial"/>
          <w:sz w:val="22"/>
          <w:szCs w:val="22"/>
        </w:rPr>
      </w:pPr>
    </w:p>
    <w:p w:rsidR="00F4748C" w:rsidRPr="00F4748C" w:rsidRDefault="00F4748C" w:rsidP="00F4748C">
      <w:pPr>
        <w:pStyle w:val="ListParagraph"/>
        <w:spacing w:before="240" w:after="120"/>
        <w:ind w:left="0" w:firstLine="360"/>
        <w:rPr>
          <w:rFonts w:ascii="Arial" w:hAnsi="Arial"/>
          <w:sz w:val="22"/>
          <w:szCs w:val="22"/>
        </w:rPr>
      </w:pPr>
      <w:r w:rsidRPr="00F4748C">
        <w:rPr>
          <w:rFonts w:ascii="Arial" w:hAnsi="Arial"/>
          <w:sz w:val="22"/>
          <w:szCs w:val="22"/>
        </w:rPr>
        <w:t>The meeting will decide on any action that is needed to further support WIGOS, and towards the adoption of the Vision for the future of environmental measurements by the CIMO-17 session.</w:t>
      </w:r>
    </w:p>
    <w:p w:rsidR="006E532C" w:rsidRPr="00A35C82"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 xml:space="preserve">Cooperation with Technical Commissions, Regional Associations and relevant WMO </w:t>
      </w:r>
      <w:r w:rsidRPr="00A35C82">
        <w:rPr>
          <w:b/>
          <w:bCs/>
        </w:rPr>
        <w:t>projects/programmes</w:t>
      </w:r>
    </w:p>
    <w:p w:rsidR="00B61609" w:rsidRPr="00A35C82" w:rsidRDefault="00DD6F9A" w:rsidP="00005E9B">
      <w:pPr>
        <w:pStyle w:val="ListParagraph"/>
        <w:spacing w:before="240" w:after="120"/>
        <w:ind w:left="0" w:firstLine="360"/>
        <w:rPr>
          <w:rFonts w:ascii="Arial" w:hAnsi="Arial"/>
          <w:sz w:val="22"/>
          <w:szCs w:val="22"/>
        </w:rPr>
      </w:pPr>
      <w:r w:rsidRPr="00A35C82">
        <w:rPr>
          <w:rFonts w:ascii="Arial" w:hAnsi="Arial"/>
          <w:sz w:val="22"/>
          <w:szCs w:val="22"/>
        </w:rPr>
        <w:t xml:space="preserve">The </w:t>
      </w:r>
      <w:r w:rsidR="00B61609" w:rsidRPr="00A35C82">
        <w:rPr>
          <w:rFonts w:ascii="Arial" w:hAnsi="Arial"/>
          <w:sz w:val="22"/>
          <w:szCs w:val="22"/>
        </w:rPr>
        <w:t xml:space="preserve">Meeting will be informed on </w:t>
      </w:r>
      <w:r w:rsidR="001409B3">
        <w:rPr>
          <w:rFonts w:ascii="Arial" w:hAnsi="Arial"/>
          <w:sz w:val="22"/>
          <w:szCs w:val="22"/>
        </w:rPr>
        <w:t xml:space="preserve">some </w:t>
      </w:r>
      <w:r w:rsidR="00B61609" w:rsidRPr="00A35C82">
        <w:rPr>
          <w:rFonts w:ascii="Arial" w:hAnsi="Arial"/>
          <w:sz w:val="22"/>
          <w:szCs w:val="22"/>
        </w:rPr>
        <w:t>activities that were/are carried out in collaboration with other WMO technical commissions, regional associations, and other WMO projects/programmes</w:t>
      </w:r>
      <w:r w:rsidR="003227AE" w:rsidRPr="00A35C82">
        <w:rPr>
          <w:rFonts w:ascii="Arial" w:hAnsi="Arial"/>
          <w:sz w:val="22"/>
          <w:szCs w:val="22"/>
        </w:rPr>
        <w:t xml:space="preserve">. The meeting will be invited to consider any </w:t>
      </w:r>
      <w:r w:rsidR="00B61609" w:rsidRPr="00A35C82">
        <w:rPr>
          <w:rFonts w:ascii="Arial" w:hAnsi="Arial"/>
          <w:sz w:val="22"/>
          <w:szCs w:val="22"/>
        </w:rPr>
        <w:t xml:space="preserve">decision that should be taken by CIMO with respect to joint activities and whether and how to incorporate them in the future </w:t>
      </w:r>
      <w:proofErr w:type="spellStart"/>
      <w:r w:rsidR="00B61609" w:rsidRPr="00A35C82">
        <w:rPr>
          <w:rFonts w:ascii="Arial" w:hAnsi="Arial"/>
          <w:sz w:val="22"/>
          <w:szCs w:val="22"/>
        </w:rPr>
        <w:t>workplan</w:t>
      </w:r>
      <w:proofErr w:type="spellEnd"/>
      <w:r w:rsidR="00B61609" w:rsidRPr="00A35C82">
        <w:rPr>
          <w:rFonts w:ascii="Arial" w:hAnsi="Arial"/>
          <w:sz w:val="22"/>
          <w:szCs w:val="22"/>
        </w:rPr>
        <w:t xml:space="preserve"> of CIMO. </w:t>
      </w:r>
    </w:p>
    <w:p w:rsidR="00DD6F9A" w:rsidRPr="00A35C82" w:rsidRDefault="00DD6F9A" w:rsidP="00B61609">
      <w:pPr>
        <w:pStyle w:val="ListParagraph"/>
        <w:spacing w:before="240" w:after="120"/>
        <w:ind w:left="0" w:firstLine="360"/>
        <w:rPr>
          <w:rFonts w:ascii="Arial" w:hAnsi="Arial"/>
          <w:sz w:val="22"/>
          <w:szCs w:val="22"/>
        </w:rPr>
      </w:pPr>
      <w:r w:rsidRPr="00A35C82">
        <w:rPr>
          <w:rFonts w:ascii="Arial" w:hAnsi="Arial"/>
          <w:sz w:val="22"/>
          <w:szCs w:val="22"/>
        </w:rPr>
        <w:t>The Meeting will</w:t>
      </w:r>
      <w:r w:rsidR="003227AE" w:rsidRPr="00A35C82">
        <w:rPr>
          <w:rFonts w:ascii="Arial" w:hAnsi="Arial"/>
          <w:sz w:val="22"/>
          <w:szCs w:val="22"/>
        </w:rPr>
        <w:t xml:space="preserve"> also</w:t>
      </w:r>
      <w:r w:rsidRPr="00A35C82">
        <w:rPr>
          <w:rFonts w:ascii="Arial" w:hAnsi="Arial"/>
          <w:sz w:val="22"/>
          <w:szCs w:val="22"/>
        </w:rPr>
        <w:t xml:space="preserve"> be invited to consider </w:t>
      </w:r>
      <w:r w:rsidR="00B61609" w:rsidRPr="00A35C82">
        <w:rPr>
          <w:rFonts w:ascii="Arial" w:hAnsi="Arial"/>
          <w:sz w:val="22"/>
          <w:szCs w:val="22"/>
        </w:rPr>
        <w:t>how it could further strengthen the collaboration with these groups</w:t>
      </w:r>
      <w:r w:rsidR="006F1088">
        <w:rPr>
          <w:rFonts w:ascii="Arial" w:hAnsi="Arial"/>
          <w:sz w:val="22"/>
          <w:szCs w:val="22"/>
        </w:rPr>
        <w:t xml:space="preserve"> and initiate collaboration with other </w:t>
      </w:r>
      <w:r w:rsidR="002F2D28">
        <w:rPr>
          <w:rFonts w:ascii="Arial" w:hAnsi="Arial"/>
          <w:sz w:val="22"/>
          <w:szCs w:val="22"/>
        </w:rPr>
        <w:t xml:space="preserve">similar </w:t>
      </w:r>
      <w:r w:rsidR="006F1088">
        <w:rPr>
          <w:rFonts w:ascii="Arial" w:hAnsi="Arial"/>
          <w:sz w:val="22"/>
          <w:szCs w:val="22"/>
        </w:rPr>
        <w:t>groups</w:t>
      </w:r>
      <w:r w:rsidRPr="00A35C82">
        <w:rPr>
          <w:rFonts w:ascii="Arial" w:hAnsi="Arial"/>
          <w:sz w:val="22"/>
          <w:szCs w:val="22"/>
        </w:rPr>
        <w:t>.</w:t>
      </w:r>
    </w:p>
    <w:p w:rsidR="006E532C" w:rsidRPr="00A35C82" w:rsidRDefault="006E532C" w:rsidP="00FD70E3">
      <w:pPr>
        <w:pStyle w:val="ListParagraph"/>
        <w:numPr>
          <w:ilvl w:val="1"/>
          <w:numId w:val="7"/>
        </w:numPr>
        <w:tabs>
          <w:tab w:val="clear" w:pos="1134"/>
        </w:tabs>
        <w:spacing w:before="240" w:after="120"/>
        <w:ind w:left="993" w:hanging="633"/>
        <w:contextualSpacing w:val="0"/>
        <w:jc w:val="left"/>
        <w:rPr>
          <w:b/>
          <w:bCs/>
        </w:rPr>
      </w:pPr>
      <w:r w:rsidRPr="00A35C82">
        <w:rPr>
          <w:b/>
          <w:bCs/>
        </w:rPr>
        <w:t>Collaboration with other international organizations</w:t>
      </w:r>
    </w:p>
    <w:p w:rsidR="003227AE" w:rsidRPr="00A35C82" w:rsidRDefault="004924DB" w:rsidP="003227AE">
      <w:pPr>
        <w:pStyle w:val="ListParagraph"/>
        <w:spacing w:before="240" w:after="120"/>
        <w:ind w:left="0" w:firstLine="360"/>
        <w:rPr>
          <w:rFonts w:ascii="Arial" w:hAnsi="Arial"/>
          <w:sz w:val="22"/>
          <w:szCs w:val="22"/>
        </w:rPr>
      </w:pPr>
      <w:r w:rsidRPr="00A35C82">
        <w:rPr>
          <w:rFonts w:ascii="Arial" w:hAnsi="Arial"/>
          <w:sz w:val="22"/>
          <w:szCs w:val="22"/>
        </w:rPr>
        <w:t>The meeting will be informed about the status of collaboration</w:t>
      </w:r>
      <w:r w:rsidR="003227AE" w:rsidRPr="00A35C82">
        <w:rPr>
          <w:rFonts w:ascii="Arial" w:hAnsi="Arial"/>
          <w:sz w:val="22"/>
          <w:szCs w:val="22"/>
        </w:rPr>
        <w:t>s</w:t>
      </w:r>
      <w:r w:rsidRPr="00A35C82">
        <w:rPr>
          <w:rFonts w:ascii="Arial" w:hAnsi="Arial"/>
          <w:sz w:val="22"/>
          <w:szCs w:val="22"/>
        </w:rPr>
        <w:t xml:space="preserve"> with </w:t>
      </w:r>
      <w:r w:rsidR="003227AE" w:rsidRPr="00A35C82">
        <w:rPr>
          <w:rFonts w:ascii="Arial" w:hAnsi="Arial"/>
          <w:sz w:val="22"/>
          <w:szCs w:val="22"/>
        </w:rPr>
        <w:t>other international organization</w:t>
      </w:r>
      <w:r w:rsidR="006F1088">
        <w:rPr>
          <w:rFonts w:ascii="Arial" w:hAnsi="Arial"/>
          <w:sz w:val="22"/>
          <w:szCs w:val="22"/>
        </w:rPr>
        <w:t>s</w:t>
      </w:r>
      <w:r w:rsidR="003227AE" w:rsidRPr="00A35C82">
        <w:rPr>
          <w:rFonts w:ascii="Arial" w:hAnsi="Arial"/>
          <w:sz w:val="22"/>
          <w:szCs w:val="22"/>
        </w:rPr>
        <w:t>, such as the International Organization for Standardization (</w:t>
      </w:r>
      <w:r w:rsidRPr="00A35C82">
        <w:rPr>
          <w:rFonts w:ascii="Arial" w:hAnsi="Arial"/>
          <w:sz w:val="22"/>
          <w:szCs w:val="22"/>
        </w:rPr>
        <w:t>ISO</w:t>
      </w:r>
      <w:r w:rsidR="003227AE" w:rsidRPr="00A35C82">
        <w:rPr>
          <w:rFonts w:ascii="Arial" w:hAnsi="Arial"/>
          <w:sz w:val="22"/>
          <w:szCs w:val="22"/>
        </w:rPr>
        <w:t>), the Association of Hydro-Meteorological Equipment Industry (HMEI) and the International Bureau of Weight</w:t>
      </w:r>
      <w:r w:rsidR="006F1088">
        <w:rPr>
          <w:rFonts w:ascii="Arial" w:hAnsi="Arial"/>
          <w:sz w:val="22"/>
          <w:szCs w:val="22"/>
        </w:rPr>
        <w:t>s</w:t>
      </w:r>
      <w:r w:rsidR="003227AE" w:rsidRPr="00A35C82">
        <w:rPr>
          <w:rFonts w:ascii="Arial" w:hAnsi="Arial"/>
          <w:sz w:val="22"/>
          <w:szCs w:val="22"/>
        </w:rPr>
        <w:t xml:space="preserve"> and Measures (BIPM). </w:t>
      </w:r>
    </w:p>
    <w:p w:rsidR="003227AE" w:rsidRPr="00A35C82" w:rsidRDefault="003227AE" w:rsidP="003227AE">
      <w:pPr>
        <w:pStyle w:val="ListParagraph"/>
        <w:spacing w:before="240" w:after="120"/>
        <w:ind w:left="0" w:firstLine="360"/>
        <w:rPr>
          <w:rFonts w:ascii="Arial" w:hAnsi="Arial"/>
          <w:sz w:val="22"/>
          <w:szCs w:val="22"/>
        </w:rPr>
      </w:pPr>
      <w:r w:rsidRPr="00A35C82">
        <w:rPr>
          <w:rFonts w:ascii="Arial" w:hAnsi="Arial"/>
          <w:sz w:val="22"/>
          <w:szCs w:val="22"/>
        </w:rPr>
        <w:t>The meeting will be invited to review the experience</w:t>
      </w:r>
      <w:r w:rsidR="00A35C82" w:rsidRPr="00A35C82">
        <w:rPr>
          <w:rFonts w:ascii="Arial" w:hAnsi="Arial"/>
          <w:sz w:val="22"/>
          <w:szCs w:val="22"/>
        </w:rPr>
        <w:t>s</w:t>
      </w:r>
      <w:r w:rsidRPr="00A35C82">
        <w:rPr>
          <w:rFonts w:ascii="Arial" w:hAnsi="Arial"/>
          <w:sz w:val="22"/>
          <w:szCs w:val="22"/>
        </w:rPr>
        <w:t xml:space="preserve"> made in </w:t>
      </w:r>
      <w:r w:rsidR="004924DB" w:rsidRPr="00A35C82">
        <w:rPr>
          <w:rFonts w:ascii="Arial" w:hAnsi="Arial"/>
          <w:sz w:val="22"/>
          <w:szCs w:val="22"/>
        </w:rPr>
        <w:t>developing common ISO-WMO standards</w:t>
      </w:r>
      <w:r w:rsidRPr="00A35C82">
        <w:rPr>
          <w:rFonts w:ascii="Arial" w:hAnsi="Arial"/>
          <w:sz w:val="22"/>
          <w:szCs w:val="22"/>
        </w:rPr>
        <w:t xml:space="preserve"> and consider a proposal to formalize the standard review process within WMO. </w:t>
      </w:r>
    </w:p>
    <w:p w:rsidR="00A35C82" w:rsidRPr="00A35C82" w:rsidRDefault="00A35C82" w:rsidP="00B34B79">
      <w:pPr>
        <w:pStyle w:val="ListParagraph"/>
        <w:spacing w:before="240" w:after="120"/>
        <w:ind w:left="0" w:firstLine="360"/>
        <w:rPr>
          <w:rFonts w:ascii="Arial" w:hAnsi="Arial"/>
          <w:sz w:val="22"/>
          <w:szCs w:val="22"/>
        </w:rPr>
      </w:pPr>
      <w:r w:rsidRPr="00A35C82">
        <w:rPr>
          <w:rFonts w:ascii="Arial" w:hAnsi="Arial"/>
          <w:sz w:val="22"/>
          <w:szCs w:val="22"/>
        </w:rPr>
        <w:t>The meeting will be invited to consider how to strengthen these collaboration</w:t>
      </w:r>
      <w:r w:rsidR="006F1088">
        <w:rPr>
          <w:rFonts w:ascii="Arial" w:hAnsi="Arial"/>
          <w:sz w:val="22"/>
          <w:szCs w:val="22"/>
        </w:rPr>
        <w:t>s</w:t>
      </w:r>
      <w:r w:rsidRPr="00A35C82">
        <w:rPr>
          <w:rFonts w:ascii="Arial" w:hAnsi="Arial"/>
          <w:sz w:val="22"/>
          <w:szCs w:val="22"/>
        </w:rPr>
        <w:t xml:space="preserve"> in the future,</w:t>
      </w:r>
      <w:r w:rsidR="001409B3">
        <w:rPr>
          <w:rFonts w:ascii="Arial" w:hAnsi="Arial"/>
          <w:sz w:val="22"/>
          <w:szCs w:val="22"/>
        </w:rPr>
        <w:t xml:space="preserve"> and </w:t>
      </w:r>
      <w:r w:rsidR="00B34B79">
        <w:rPr>
          <w:rFonts w:ascii="Arial" w:hAnsi="Arial"/>
          <w:sz w:val="22"/>
          <w:szCs w:val="22"/>
        </w:rPr>
        <w:t xml:space="preserve">also </w:t>
      </w:r>
      <w:r w:rsidR="001409B3">
        <w:rPr>
          <w:rFonts w:ascii="Arial" w:hAnsi="Arial"/>
          <w:sz w:val="22"/>
          <w:szCs w:val="22"/>
        </w:rPr>
        <w:t xml:space="preserve">ensure they </w:t>
      </w:r>
      <w:r w:rsidR="00B34B79">
        <w:rPr>
          <w:rFonts w:ascii="Arial" w:hAnsi="Arial"/>
          <w:sz w:val="22"/>
          <w:szCs w:val="22"/>
        </w:rPr>
        <w:t>will be preserved through</w:t>
      </w:r>
      <w:r w:rsidRPr="00A35C82">
        <w:rPr>
          <w:rFonts w:ascii="Arial" w:hAnsi="Arial"/>
          <w:sz w:val="22"/>
          <w:szCs w:val="22"/>
        </w:rPr>
        <w:t xml:space="preserve"> the </w:t>
      </w:r>
      <w:r w:rsidR="00B34B79">
        <w:rPr>
          <w:rFonts w:ascii="Arial" w:hAnsi="Arial"/>
          <w:sz w:val="22"/>
          <w:szCs w:val="22"/>
        </w:rPr>
        <w:t xml:space="preserve">WMO </w:t>
      </w:r>
      <w:r w:rsidRPr="00A35C82">
        <w:rPr>
          <w:rFonts w:ascii="Arial" w:hAnsi="Arial"/>
          <w:sz w:val="22"/>
          <w:szCs w:val="22"/>
        </w:rPr>
        <w:t>reorganization process.</w:t>
      </w:r>
    </w:p>
    <w:p w:rsidR="003227AE" w:rsidRPr="00A35C82" w:rsidRDefault="003227AE" w:rsidP="003227AE">
      <w:pPr>
        <w:pStyle w:val="ListParagraph"/>
        <w:spacing w:before="240" w:after="120"/>
        <w:ind w:left="0" w:firstLine="360"/>
        <w:rPr>
          <w:rFonts w:ascii="Arial" w:hAnsi="Arial"/>
          <w:sz w:val="22"/>
          <w:szCs w:val="22"/>
        </w:rPr>
      </w:pPr>
    </w:p>
    <w:p w:rsidR="006E532C" w:rsidRPr="0092790F" w:rsidRDefault="006E532C" w:rsidP="006E532C">
      <w:pPr>
        <w:pStyle w:val="ListParagraph"/>
        <w:numPr>
          <w:ilvl w:val="0"/>
          <w:numId w:val="7"/>
        </w:numPr>
        <w:tabs>
          <w:tab w:val="clear" w:pos="1134"/>
        </w:tabs>
        <w:spacing w:before="120" w:after="120"/>
        <w:ind w:left="357" w:hanging="357"/>
        <w:contextualSpacing w:val="0"/>
        <w:jc w:val="left"/>
        <w:rPr>
          <w:rFonts w:cs="Arial Bold"/>
          <w:b/>
          <w:bCs/>
          <w:caps/>
        </w:rPr>
      </w:pPr>
      <w:r>
        <w:rPr>
          <w:rFonts w:cs="Arial Bold"/>
          <w:b/>
          <w:bCs/>
          <w:caps/>
        </w:rPr>
        <w:t>the Future CIMO working structure</w:t>
      </w:r>
    </w:p>
    <w:p w:rsidR="006E532C" w:rsidRDefault="006E532C" w:rsidP="001409B3">
      <w:pPr>
        <w:pStyle w:val="ListParagraph"/>
        <w:numPr>
          <w:ilvl w:val="1"/>
          <w:numId w:val="7"/>
        </w:numPr>
        <w:tabs>
          <w:tab w:val="clear" w:pos="1134"/>
        </w:tabs>
        <w:spacing w:before="240" w:after="120"/>
        <w:ind w:left="993" w:hanging="633"/>
        <w:contextualSpacing w:val="0"/>
        <w:jc w:val="left"/>
        <w:rPr>
          <w:b/>
          <w:bCs/>
        </w:rPr>
      </w:pPr>
      <w:r w:rsidRPr="00FD70E3">
        <w:rPr>
          <w:b/>
          <w:bCs/>
        </w:rPr>
        <w:t xml:space="preserve">Identification and prioritization of key future activities </w:t>
      </w:r>
      <w:r w:rsidR="001409B3">
        <w:rPr>
          <w:b/>
          <w:bCs/>
        </w:rPr>
        <w:t>after CIMO-17</w:t>
      </w:r>
    </w:p>
    <w:p w:rsidR="00EC6BD9" w:rsidRDefault="00EC6BD9" w:rsidP="00EC6BD9">
      <w:pPr>
        <w:pStyle w:val="ListParagraph"/>
        <w:spacing w:before="240" w:after="120"/>
        <w:ind w:left="0" w:firstLine="360"/>
        <w:rPr>
          <w:rFonts w:ascii="Arial" w:hAnsi="Arial"/>
          <w:sz w:val="22"/>
        </w:rPr>
      </w:pPr>
      <w:r>
        <w:rPr>
          <w:rFonts w:ascii="Arial" w:hAnsi="Arial"/>
          <w:sz w:val="22"/>
        </w:rPr>
        <w:t>Under this agenda item, the meeting will be invited to identify the areas which should be treated with priority during the years following CIMO-17, possibly until the time of the reorganization of the WMO technical commissions</w:t>
      </w:r>
      <w:r w:rsidR="00A35C82">
        <w:rPr>
          <w:rFonts w:ascii="Arial" w:hAnsi="Arial"/>
          <w:sz w:val="22"/>
        </w:rPr>
        <w:t>, or until the next CIMO session</w:t>
      </w:r>
      <w:r>
        <w:rPr>
          <w:rFonts w:ascii="Arial" w:hAnsi="Arial"/>
          <w:sz w:val="22"/>
        </w:rPr>
        <w:t xml:space="preserve">. </w:t>
      </w:r>
    </w:p>
    <w:p w:rsidR="00EC6BD9" w:rsidRDefault="00EC6BD9" w:rsidP="00EC6BD9">
      <w:pPr>
        <w:pStyle w:val="ListParagraph"/>
        <w:spacing w:before="240" w:after="120"/>
        <w:ind w:left="0" w:firstLine="360"/>
        <w:rPr>
          <w:rFonts w:ascii="Arial" w:hAnsi="Arial"/>
          <w:sz w:val="22"/>
        </w:rPr>
      </w:pPr>
      <w:r>
        <w:rPr>
          <w:rFonts w:ascii="Arial" w:hAnsi="Arial"/>
          <w:sz w:val="22"/>
        </w:rPr>
        <w:t>The meeting will also review and prioritize the future activities that were proposed in the reports provided in agenda item 2.</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Ensuring continuation of CIMO’s activities in the new WMO governance structure</w:t>
      </w:r>
    </w:p>
    <w:p w:rsidR="004924DB" w:rsidRDefault="00EC6BD9" w:rsidP="002F2D28">
      <w:pPr>
        <w:pStyle w:val="ListParagraph"/>
        <w:spacing w:before="240" w:after="120"/>
        <w:ind w:left="0" w:firstLine="360"/>
        <w:rPr>
          <w:rFonts w:ascii="Arial" w:hAnsi="Arial"/>
          <w:sz w:val="22"/>
        </w:rPr>
      </w:pPr>
      <w:r>
        <w:rPr>
          <w:rFonts w:ascii="Arial" w:hAnsi="Arial"/>
          <w:sz w:val="22"/>
        </w:rPr>
        <w:t>Under this agenda item, the meeting will be invited to consider the process and activities that will have to be undertaken to ensure the continuation of CIMO’s activities in the new WMO governance structure.</w:t>
      </w:r>
      <w:r w:rsidR="004924DB">
        <w:rPr>
          <w:rFonts w:ascii="Arial" w:hAnsi="Arial"/>
          <w:sz w:val="22"/>
        </w:rPr>
        <w:t xml:space="preserve"> </w:t>
      </w:r>
    </w:p>
    <w:p w:rsidR="00EC6BD9" w:rsidRDefault="004924DB" w:rsidP="004924DB">
      <w:pPr>
        <w:pStyle w:val="ListParagraph"/>
        <w:spacing w:before="240" w:after="120"/>
        <w:ind w:left="0" w:firstLine="360"/>
        <w:rPr>
          <w:rFonts w:ascii="Arial" w:hAnsi="Arial"/>
          <w:sz w:val="22"/>
        </w:rPr>
      </w:pPr>
      <w:r>
        <w:rPr>
          <w:rFonts w:ascii="Arial" w:hAnsi="Arial"/>
          <w:sz w:val="22"/>
        </w:rPr>
        <w:t>The meeting</w:t>
      </w:r>
      <w:r w:rsidR="00EC6BD9">
        <w:rPr>
          <w:rFonts w:ascii="Arial" w:hAnsi="Arial"/>
          <w:sz w:val="22"/>
        </w:rPr>
        <w:t xml:space="preserve"> will also be invited to identify whether specific process</w:t>
      </w:r>
      <w:r>
        <w:rPr>
          <w:rFonts w:ascii="Arial" w:hAnsi="Arial"/>
          <w:sz w:val="22"/>
        </w:rPr>
        <w:t>es need</w:t>
      </w:r>
      <w:r w:rsidR="00EC6BD9">
        <w:rPr>
          <w:rFonts w:ascii="Arial" w:hAnsi="Arial"/>
          <w:sz w:val="22"/>
        </w:rPr>
        <w:t xml:space="preserve"> to be put in place to ensure that the CIMO Management Group will have the flexibil</w:t>
      </w:r>
      <w:r w:rsidR="00A35C82">
        <w:rPr>
          <w:rFonts w:ascii="Arial" w:hAnsi="Arial"/>
          <w:sz w:val="22"/>
        </w:rPr>
        <w:t>ity to take necessary actions</w:t>
      </w:r>
      <w:r w:rsidR="00EC6BD9">
        <w:rPr>
          <w:rFonts w:ascii="Arial" w:hAnsi="Arial"/>
          <w:sz w:val="22"/>
        </w:rPr>
        <w:t xml:space="preserve"> to support </w:t>
      </w:r>
      <w:r>
        <w:rPr>
          <w:rFonts w:ascii="Arial" w:hAnsi="Arial"/>
          <w:sz w:val="22"/>
        </w:rPr>
        <w:t xml:space="preserve">and contribute to </w:t>
      </w:r>
      <w:r w:rsidR="00EC6BD9">
        <w:rPr>
          <w:rFonts w:ascii="Arial" w:hAnsi="Arial"/>
          <w:sz w:val="22"/>
        </w:rPr>
        <w:t>the WMO governance structur</w:t>
      </w:r>
      <w:r>
        <w:rPr>
          <w:rFonts w:ascii="Arial" w:hAnsi="Arial"/>
          <w:sz w:val="22"/>
        </w:rPr>
        <w:t>e reorganization.</w:t>
      </w:r>
      <w:r w:rsidR="00EC6BD9">
        <w:rPr>
          <w:rFonts w:ascii="Arial" w:hAnsi="Arial"/>
          <w:sz w:val="22"/>
        </w:rPr>
        <w:t xml:space="preserve"> </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Update of the CIMO Working Structure and Mechanisms</w:t>
      </w:r>
    </w:p>
    <w:p w:rsidR="00DD6F9A" w:rsidRPr="002C7E6A" w:rsidRDefault="00DD6F9A" w:rsidP="002F2D28">
      <w:pPr>
        <w:pStyle w:val="ListParagraph"/>
        <w:spacing w:before="240" w:after="120"/>
        <w:ind w:left="0" w:firstLine="360"/>
        <w:rPr>
          <w:rFonts w:ascii="Arial" w:hAnsi="Arial"/>
          <w:sz w:val="22"/>
          <w:szCs w:val="22"/>
        </w:rPr>
      </w:pPr>
      <w:r w:rsidRPr="002C7E6A">
        <w:rPr>
          <w:rFonts w:ascii="Arial" w:hAnsi="Arial"/>
          <w:sz w:val="22"/>
        </w:rPr>
        <w:t>The meeting will be</w:t>
      </w:r>
      <w:r w:rsidR="002C7E6A" w:rsidRPr="002C7E6A">
        <w:rPr>
          <w:rFonts w:ascii="Arial" w:hAnsi="Arial"/>
          <w:sz w:val="22"/>
        </w:rPr>
        <w:t xml:space="preserve"> presented with a proposed modified</w:t>
      </w:r>
      <w:r w:rsidRPr="002C7E6A">
        <w:rPr>
          <w:rFonts w:ascii="Arial" w:hAnsi="Arial"/>
          <w:sz w:val="22"/>
        </w:rPr>
        <w:t xml:space="preserve"> working structure of CIMO</w:t>
      </w:r>
      <w:r w:rsidR="002F2D28">
        <w:rPr>
          <w:rFonts w:ascii="Arial" w:hAnsi="Arial"/>
          <w:sz w:val="22"/>
        </w:rPr>
        <w:t>, developed at the CIMO Strategic Management meeting,</w:t>
      </w:r>
      <w:r w:rsidR="002C7E6A">
        <w:rPr>
          <w:rFonts w:ascii="Arial" w:hAnsi="Arial"/>
          <w:sz w:val="22"/>
        </w:rPr>
        <w:t xml:space="preserve"> that is simpler than the current structure. It is aimed at ensuring that key activities are given proper focus, and at ensuring that relevant tasks/teams could be easily transferred to the new WMO technical commission structure, when the reorganization will take place. The meeting </w:t>
      </w:r>
      <w:r w:rsidR="002C7E6A" w:rsidRPr="002C7E6A">
        <w:rPr>
          <w:rFonts w:ascii="Arial" w:hAnsi="Arial"/>
          <w:sz w:val="22"/>
        </w:rPr>
        <w:t xml:space="preserve">will be invited to review </w:t>
      </w:r>
      <w:r w:rsidR="002C7E6A">
        <w:rPr>
          <w:rFonts w:ascii="Arial" w:hAnsi="Arial"/>
          <w:sz w:val="22"/>
        </w:rPr>
        <w:t xml:space="preserve">this </w:t>
      </w:r>
      <w:r w:rsidR="001C0301">
        <w:rPr>
          <w:rFonts w:ascii="Arial" w:hAnsi="Arial"/>
          <w:sz w:val="22"/>
        </w:rPr>
        <w:t xml:space="preserve">proposed new </w:t>
      </w:r>
      <w:r w:rsidR="002C7E6A">
        <w:rPr>
          <w:rFonts w:ascii="Arial" w:hAnsi="Arial"/>
          <w:sz w:val="22"/>
        </w:rPr>
        <w:t xml:space="preserve">structure </w:t>
      </w:r>
      <w:r w:rsidR="002C7E6A" w:rsidRPr="002C7E6A">
        <w:rPr>
          <w:rFonts w:ascii="Arial" w:hAnsi="Arial"/>
          <w:sz w:val="22"/>
        </w:rPr>
        <w:t>and</w:t>
      </w:r>
      <w:r w:rsidRPr="002C7E6A">
        <w:rPr>
          <w:rFonts w:ascii="Arial" w:hAnsi="Arial"/>
          <w:sz w:val="22"/>
        </w:rPr>
        <w:t xml:space="preserve"> propose modifications. The working structure should make</w:t>
      </w:r>
      <w:r w:rsidRPr="002C7E6A">
        <w:rPr>
          <w:rFonts w:ascii="Arial" w:hAnsi="Arial"/>
          <w:sz w:val="22"/>
          <w:szCs w:val="22"/>
        </w:rPr>
        <w:t xml:space="preserve"> best use of the human and financial resources available, provide an effective mechanism to respond to new requests/activities needing CIMO’s support</w:t>
      </w:r>
      <w:r w:rsidR="00EC6BD9">
        <w:rPr>
          <w:rFonts w:ascii="Arial" w:hAnsi="Arial"/>
          <w:sz w:val="22"/>
          <w:szCs w:val="22"/>
        </w:rPr>
        <w:t>, and facilitate the WMO technical commission reorganization</w:t>
      </w:r>
      <w:r w:rsidRPr="002C7E6A">
        <w:rPr>
          <w:rFonts w:ascii="Arial" w:hAnsi="Arial"/>
          <w:sz w:val="22"/>
          <w:szCs w:val="22"/>
        </w:rPr>
        <w:t>.</w:t>
      </w:r>
    </w:p>
    <w:p w:rsidR="00DD6F9A" w:rsidRDefault="00DD6F9A" w:rsidP="002F2D28">
      <w:pPr>
        <w:pStyle w:val="ListParagraph"/>
        <w:spacing w:before="240" w:after="120"/>
        <w:ind w:left="0" w:firstLine="360"/>
        <w:rPr>
          <w:rFonts w:ascii="Arial" w:hAnsi="Arial"/>
          <w:sz w:val="22"/>
        </w:rPr>
      </w:pPr>
      <w:r w:rsidRPr="002C7E6A">
        <w:rPr>
          <w:rFonts w:ascii="Arial" w:hAnsi="Arial"/>
          <w:sz w:val="22"/>
        </w:rPr>
        <w:t>The Meeting will</w:t>
      </w:r>
      <w:r w:rsidR="00EC6BD9">
        <w:rPr>
          <w:rFonts w:ascii="Arial" w:hAnsi="Arial"/>
          <w:sz w:val="22"/>
        </w:rPr>
        <w:t xml:space="preserve"> also</w:t>
      </w:r>
      <w:r w:rsidRPr="002C7E6A">
        <w:rPr>
          <w:rFonts w:ascii="Arial" w:hAnsi="Arial"/>
          <w:sz w:val="22"/>
        </w:rPr>
        <w:t xml:space="preserve"> be invited to consider ways to further improve the efficiency and effectiveness of CIMO, building on positive experiences made by specific expert teams, task teams, theme leaders, and other relevant groups</w:t>
      </w:r>
      <w:r w:rsidR="002F2D28">
        <w:rPr>
          <w:rFonts w:ascii="Arial" w:hAnsi="Arial"/>
          <w:sz w:val="22"/>
        </w:rPr>
        <w:t>, but also taking into account experienced difficulties (if any)</w:t>
      </w:r>
      <w:r w:rsidRPr="002C7E6A">
        <w:rPr>
          <w:rFonts w:ascii="Arial" w:hAnsi="Arial"/>
          <w:sz w:val="22"/>
        </w:rPr>
        <w:t xml:space="preserve">. This may include considerations on the needed interactions between </w:t>
      </w:r>
      <w:r w:rsidRPr="002C7E6A">
        <w:rPr>
          <w:rFonts w:ascii="Arial" w:hAnsi="Arial"/>
          <w:sz w:val="22"/>
          <w:szCs w:val="22"/>
        </w:rPr>
        <w:t>the</w:t>
      </w:r>
      <w:r w:rsidRPr="002C7E6A">
        <w:rPr>
          <w:rFonts w:ascii="Arial" w:hAnsi="Arial"/>
          <w:sz w:val="22"/>
        </w:rPr>
        <w:t xml:space="preserve"> MG and the ETs/TLs, specific skills that ET Chairs and experts should have, possibilities of making increased use of consultants and seconded experts, etc.</w:t>
      </w:r>
    </w:p>
    <w:p w:rsidR="001C0301" w:rsidRPr="002C7E6A" w:rsidRDefault="001C0301" w:rsidP="002C7E6A">
      <w:pPr>
        <w:pStyle w:val="ListParagraph"/>
        <w:spacing w:before="240" w:after="120"/>
        <w:ind w:left="0" w:firstLine="360"/>
        <w:rPr>
          <w:rFonts w:ascii="Arial" w:hAnsi="Arial"/>
          <w:sz w:val="22"/>
        </w:rPr>
      </w:pPr>
    </w:p>
    <w:p w:rsidR="006E532C" w:rsidRDefault="006E532C" w:rsidP="006E532C">
      <w:pPr>
        <w:pStyle w:val="ListParagraph"/>
        <w:numPr>
          <w:ilvl w:val="0"/>
          <w:numId w:val="7"/>
        </w:numPr>
        <w:tabs>
          <w:tab w:val="clear" w:pos="1134"/>
        </w:tabs>
        <w:spacing w:before="120" w:after="120"/>
        <w:ind w:left="357" w:hanging="357"/>
        <w:contextualSpacing w:val="0"/>
        <w:jc w:val="left"/>
        <w:rPr>
          <w:rFonts w:cs="Arial Bold"/>
          <w:b/>
          <w:bCs/>
          <w:caps/>
        </w:rPr>
      </w:pPr>
      <w:r>
        <w:rPr>
          <w:rFonts w:cs="Arial Bold"/>
          <w:b/>
          <w:bCs/>
          <w:caps/>
        </w:rPr>
        <w:t>ISSUES RELATED TO THE PLANNING, COORDINATION AND MANAGEMENT OF COMMISSION ACTIVITIES</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Arrangements for CIMO-17</w:t>
      </w:r>
    </w:p>
    <w:p w:rsidR="002B5FBC" w:rsidRPr="002B5FBC" w:rsidRDefault="002B5FBC" w:rsidP="002B5FBC">
      <w:pPr>
        <w:pStyle w:val="ListParagraph"/>
        <w:spacing w:before="240" w:after="120"/>
        <w:ind w:left="0" w:firstLine="360"/>
        <w:rPr>
          <w:rFonts w:ascii="Arial" w:hAnsi="Arial"/>
          <w:sz w:val="22"/>
          <w:szCs w:val="22"/>
        </w:rPr>
      </w:pPr>
      <w:r w:rsidRPr="002B5FBC">
        <w:rPr>
          <w:rFonts w:ascii="Arial" w:hAnsi="Arial"/>
          <w:sz w:val="22"/>
          <w:szCs w:val="22"/>
        </w:rPr>
        <w:t>The Meeting will be invited to review and agree on the plans for conducting</w:t>
      </w:r>
      <w:r>
        <w:rPr>
          <w:rFonts w:ascii="Arial" w:hAnsi="Arial"/>
          <w:sz w:val="22"/>
          <w:szCs w:val="22"/>
        </w:rPr>
        <w:t xml:space="preserve"> CIMO-17</w:t>
      </w:r>
      <w:r w:rsidRPr="002B5FBC">
        <w:rPr>
          <w:rFonts w:ascii="Arial" w:hAnsi="Arial"/>
          <w:sz w:val="22"/>
          <w:szCs w:val="22"/>
        </w:rPr>
        <w:t xml:space="preserve">, including the draft provisional agenda, preparation of pre-session documents and responsibilities of Management Group members </w:t>
      </w:r>
      <w:r w:rsidR="001C0301">
        <w:rPr>
          <w:rFonts w:ascii="Arial" w:hAnsi="Arial"/>
          <w:sz w:val="22"/>
          <w:szCs w:val="22"/>
        </w:rPr>
        <w:t xml:space="preserve">before and </w:t>
      </w:r>
      <w:r w:rsidRPr="002B5FBC">
        <w:rPr>
          <w:rFonts w:ascii="Arial" w:hAnsi="Arial"/>
          <w:sz w:val="22"/>
          <w:szCs w:val="22"/>
        </w:rPr>
        <w:t>during the session.</w:t>
      </w:r>
    </w:p>
    <w:p w:rsidR="006E532C" w:rsidRDefault="006E532C" w:rsidP="00FD70E3">
      <w:pPr>
        <w:pStyle w:val="ListParagraph"/>
        <w:numPr>
          <w:ilvl w:val="1"/>
          <w:numId w:val="7"/>
        </w:numPr>
        <w:tabs>
          <w:tab w:val="clear" w:pos="1134"/>
        </w:tabs>
        <w:spacing w:before="240" w:after="120"/>
        <w:ind w:left="993" w:hanging="633"/>
        <w:contextualSpacing w:val="0"/>
        <w:jc w:val="left"/>
        <w:rPr>
          <w:b/>
          <w:bCs/>
        </w:rPr>
      </w:pPr>
      <w:r w:rsidRPr="00FD70E3">
        <w:rPr>
          <w:b/>
          <w:bCs/>
        </w:rPr>
        <w:t>Arrangements for TECO-2018</w:t>
      </w:r>
    </w:p>
    <w:p w:rsidR="002B5FBC" w:rsidRPr="002B5FBC" w:rsidRDefault="002B5FBC" w:rsidP="002B5FBC">
      <w:pPr>
        <w:pStyle w:val="ListParagraph"/>
        <w:spacing w:before="240" w:after="120"/>
        <w:ind w:left="0" w:firstLine="360"/>
        <w:rPr>
          <w:rFonts w:ascii="Arial" w:hAnsi="Arial"/>
          <w:sz w:val="22"/>
          <w:szCs w:val="22"/>
        </w:rPr>
      </w:pPr>
      <w:r w:rsidRPr="002B5FBC">
        <w:rPr>
          <w:rFonts w:ascii="Arial" w:hAnsi="Arial"/>
          <w:sz w:val="22"/>
          <w:szCs w:val="22"/>
        </w:rPr>
        <w:t>The Meeting will be invited to review and agree on the plans for conducti</w:t>
      </w:r>
      <w:r>
        <w:rPr>
          <w:rFonts w:ascii="Arial" w:hAnsi="Arial"/>
          <w:sz w:val="22"/>
          <w:szCs w:val="22"/>
        </w:rPr>
        <w:t>ng TECO-2018</w:t>
      </w:r>
      <w:r w:rsidRPr="002B5FBC">
        <w:rPr>
          <w:rFonts w:ascii="Arial" w:hAnsi="Arial"/>
          <w:sz w:val="22"/>
          <w:szCs w:val="22"/>
        </w:rPr>
        <w:t>.</w:t>
      </w:r>
    </w:p>
    <w:p w:rsidR="006E532C" w:rsidRPr="00842CEE" w:rsidRDefault="00842CEE" w:rsidP="00842CEE">
      <w:pPr>
        <w:pStyle w:val="ListParagraph"/>
        <w:numPr>
          <w:ilvl w:val="1"/>
          <w:numId w:val="7"/>
        </w:numPr>
        <w:tabs>
          <w:tab w:val="clear" w:pos="1134"/>
        </w:tabs>
        <w:spacing w:before="240" w:after="120"/>
        <w:ind w:left="993" w:hanging="633"/>
        <w:contextualSpacing w:val="0"/>
        <w:jc w:val="left"/>
        <w:rPr>
          <w:b/>
          <w:bCs/>
        </w:rPr>
      </w:pPr>
      <w:r w:rsidRPr="00842CEE">
        <w:rPr>
          <w:b/>
          <w:bCs/>
        </w:rPr>
        <w:t>Certificates</w:t>
      </w:r>
      <w:r w:rsidR="002C7E6A">
        <w:rPr>
          <w:b/>
          <w:bCs/>
        </w:rPr>
        <w:t xml:space="preserve"> and other pertinent activities</w:t>
      </w:r>
    </w:p>
    <w:p w:rsidR="002B5FBC" w:rsidRPr="00842CEE" w:rsidRDefault="002B5FBC" w:rsidP="001C0301">
      <w:pPr>
        <w:pStyle w:val="ListParagraph"/>
        <w:spacing w:before="240" w:after="120"/>
        <w:ind w:left="0" w:firstLine="360"/>
        <w:rPr>
          <w:rFonts w:ascii="Arial" w:hAnsi="Arial"/>
          <w:sz w:val="22"/>
          <w:szCs w:val="22"/>
        </w:rPr>
      </w:pPr>
      <w:r w:rsidRPr="00842CEE">
        <w:rPr>
          <w:rFonts w:ascii="Arial" w:hAnsi="Arial"/>
          <w:sz w:val="22"/>
          <w:szCs w:val="22"/>
        </w:rPr>
        <w:t xml:space="preserve">The Meeting </w:t>
      </w:r>
      <w:r w:rsidR="00842CEE" w:rsidRPr="00842CEE">
        <w:rPr>
          <w:rFonts w:ascii="Arial" w:hAnsi="Arial"/>
          <w:sz w:val="22"/>
          <w:szCs w:val="22"/>
        </w:rPr>
        <w:t>participants will be invited to present proposal</w:t>
      </w:r>
      <w:r w:rsidR="002C7E6A">
        <w:rPr>
          <w:rFonts w:ascii="Arial" w:hAnsi="Arial"/>
          <w:sz w:val="22"/>
          <w:szCs w:val="22"/>
        </w:rPr>
        <w:t>s</w:t>
      </w:r>
      <w:r w:rsidR="00842CEE" w:rsidRPr="00842CEE">
        <w:rPr>
          <w:rFonts w:ascii="Arial" w:hAnsi="Arial"/>
          <w:sz w:val="22"/>
          <w:szCs w:val="22"/>
        </w:rPr>
        <w:t xml:space="preserve"> for awarding CIMO certificates to experts that significantly contributed to the work of the commission in the intersessional period.</w:t>
      </w:r>
    </w:p>
    <w:p w:rsidR="002B5FBC" w:rsidRPr="002C7E6A" w:rsidRDefault="002B5FBC" w:rsidP="002C7E6A">
      <w:pPr>
        <w:pStyle w:val="ListParagraph"/>
        <w:tabs>
          <w:tab w:val="clear" w:pos="1134"/>
        </w:tabs>
        <w:spacing w:before="120" w:after="120"/>
        <w:ind w:left="357"/>
        <w:contextualSpacing w:val="0"/>
        <w:jc w:val="left"/>
        <w:rPr>
          <w:rFonts w:cs="Arial Bold"/>
          <w:b/>
          <w:bCs/>
          <w:caps/>
        </w:rPr>
      </w:pPr>
    </w:p>
    <w:p w:rsidR="006E532C" w:rsidRDefault="006E532C" w:rsidP="006E532C">
      <w:pPr>
        <w:pStyle w:val="ListParagraph"/>
        <w:numPr>
          <w:ilvl w:val="0"/>
          <w:numId w:val="7"/>
        </w:numPr>
        <w:tabs>
          <w:tab w:val="clear" w:pos="1134"/>
        </w:tabs>
        <w:spacing w:before="120" w:after="120"/>
        <w:ind w:left="357" w:hanging="357"/>
        <w:contextualSpacing w:val="0"/>
        <w:jc w:val="left"/>
        <w:rPr>
          <w:rFonts w:cs="Arial Bold"/>
          <w:b/>
          <w:bCs/>
          <w:caps/>
        </w:rPr>
      </w:pPr>
      <w:r w:rsidRPr="0092790F">
        <w:rPr>
          <w:rFonts w:cs="Arial Bold"/>
          <w:b/>
          <w:bCs/>
          <w:caps/>
        </w:rPr>
        <w:t>Other Business</w:t>
      </w:r>
    </w:p>
    <w:p w:rsidR="0039792A" w:rsidRPr="0039792A" w:rsidRDefault="0039792A" w:rsidP="0039792A">
      <w:pPr>
        <w:pStyle w:val="ListParagraph"/>
        <w:spacing w:before="240" w:after="120"/>
        <w:ind w:left="0" w:firstLine="360"/>
        <w:rPr>
          <w:rFonts w:ascii="Arial" w:hAnsi="Arial"/>
          <w:sz w:val="22"/>
          <w:szCs w:val="22"/>
        </w:rPr>
      </w:pPr>
      <w:r w:rsidRPr="0039792A">
        <w:rPr>
          <w:rFonts w:ascii="Arial" w:hAnsi="Arial"/>
          <w:sz w:val="22"/>
          <w:szCs w:val="22"/>
        </w:rPr>
        <w:t xml:space="preserve">Under </w:t>
      </w:r>
      <w:r w:rsidRPr="0039792A">
        <w:t>this</w:t>
      </w:r>
      <w:r w:rsidRPr="0039792A">
        <w:rPr>
          <w:rFonts w:ascii="Arial" w:hAnsi="Arial"/>
          <w:sz w:val="22"/>
          <w:szCs w:val="22"/>
        </w:rPr>
        <w:t xml:space="preserve"> agenda item, the meeting will be invited to consider any other issue brought forward by participants at the meeting.</w:t>
      </w:r>
    </w:p>
    <w:p w:rsidR="0039792A" w:rsidRPr="0092790F" w:rsidRDefault="0039792A" w:rsidP="0039792A">
      <w:pPr>
        <w:pStyle w:val="ListParagraph"/>
        <w:tabs>
          <w:tab w:val="clear" w:pos="1134"/>
        </w:tabs>
        <w:spacing w:before="120" w:after="120"/>
        <w:ind w:left="357"/>
        <w:contextualSpacing w:val="0"/>
        <w:jc w:val="left"/>
        <w:rPr>
          <w:rFonts w:cs="Arial Bold"/>
          <w:b/>
          <w:bCs/>
          <w:caps/>
        </w:rPr>
      </w:pPr>
    </w:p>
    <w:p w:rsidR="006E532C" w:rsidRDefault="006E532C" w:rsidP="006E532C">
      <w:pPr>
        <w:pStyle w:val="ListParagraph"/>
        <w:numPr>
          <w:ilvl w:val="0"/>
          <w:numId w:val="7"/>
        </w:numPr>
        <w:tabs>
          <w:tab w:val="clear" w:pos="1134"/>
        </w:tabs>
        <w:spacing w:after="240"/>
        <w:ind w:left="357" w:hanging="357"/>
        <w:contextualSpacing w:val="0"/>
        <w:jc w:val="left"/>
        <w:rPr>
          <w:rFonts w:cs="Arial Bold"/>
          <w:b/>
          <w:bCs/>
          <w:caps/>
        </w:rPr>
      </w:pPr>
      <w:r w:rsidRPr="0092790F">
        <w:rPr>
          <w:rFonts w:cs="Arial Bold"/>
          <w:b/>
          <w:bCs/>
          <w:caps/>
        </w:rPr>
        <w:t>Closure of the Session</w:t>
      </w:r>
    </w:p>
    <w:p w:rsidR="0039792A" w:rsidRPr="0039792A" w:rsidRDefault="0039792A" w:rsidP="0039792A">
      <w:pPr>
        <w:pStyle w:val="ListParagraph"/>
        <w:spacing w:before="240" w:after="120"/>
        <w:ind w:left="0" w:firstLine="360"/>
        <w:rPr>
          <w:rFonts w:cs="Arial Bold"/>
          <w:b/>
          <w:bCs/>
          <w:caps/>
        </w:rPr>
      </w:pPr>
      <w:r w:rsidRPr="0039792A">
        <w:rPr>
          <w:rFonts w:ascii="Arial" w:hAnsi="Arial"/>
          <w:sz w:val="22"/>
          <w:szCs w:val="22"/>
        </w:rPr>
        <w:t xml:space="preserve">The Session is tentatively scheduled to close on </w:t>
      </w:r>
      <w:r w:rsidR="00943EFA">
        <w:rPr>
          <w:rFonts w:ascii="Arial" w:hAnsi="Arial"/>
          <w:sz w:val="22"/>
          <w:szCs w:val="22"/>
        </w:rPr>
        <w:t>Thursday</w:t>
      </w:r>
      <w:r w:rsidR="00943EFA" w:rsidRPr="0039792A">
        <w:rPr>
          <w:rFonts w:ascii="Arial" w:hAnsi="Arial"/>
          <w:sz w:val="22"/>
          <w:szCs w:val="22"/>
        </w:rPr>
        <w:t xml:space="preserve"> </w:t>
      </w:r>
      <w:r>
        <w:t>2</w:t>
      </w:r>
      <w:r w:rsidRPr="0039792A">
        <w:t>9</w:t>
      </w:r>
      <w:r w:rsidRPr="0039792A">
        <w:rPr>
          <w:rFonts w:ascii="Arial" w:hAnsi="Arial"/>
          <w:sz w:val="22"/>
          <w:szCs w:val="22"/>
        </w:rPr>
        <w:t xml:space="preserve"> </w:t>
      </w:r>
      <w:r>
        <w:rPr>
          <w:rFonts w:ascii="Arial" w:hAnsi="Arial"/>
          <w:sz w:val="22"/>
          <w:szCs w:val="22"/>
        </w:rPr>
        <w:t>March 2018</w:t>
      </w:r>
      <w:r w:rsidRPr="0039792A">
        <w:rPr>
          <w:rFonts w:ascii="Arial" w:hAnsi="Arial"/>
          <w:sz w:val="22"/>
          <w:szCs w:val="22"/>
        </w:rPr>
        <w:t xml:space="preserve">, </w:t>
      </w:r>
      <w:r>
        <w:rPr>
          <w:rFonts w:ascii="Arial" w:hAnsi="Arial"/>
          <w:sz w:val="22"/>
          <w:szCs w:val="22"/>
        </w:rPr>
        <w:t>around 17:00.</w:t>
      </w:r>
    </w:p>
    <w:p w:rsidR="006E532C" w:rsidRPr="00BB35A9" w:rsidRDefault="006E532C" w:rsidP="006E532C">
      <w:pPr>
        <w:pStyle w:val="Heading1"/>
        <w:rPr>
          <w:b w:val="0"/>
          <w:bCs w:val="0"/>
          <w:sz w:val="20"/>
          <w:szCs w:val="20"/>
        </w:rPr>
      </w:pPr>
      <w:r w:rsidRPr="00BB35A9">
        <w:rPr>
          <w:b w:val="0"/>
          <w:bCs w:val="0"/>
          <w:sz w:val="20"/>
          <w:szCs w:val="20"/>
        </w:rPr>
        <w:t>__________</w:t>
      </w:r>
    </w:p>
    <w:sectPr w:rsidR="006E532C" w:rsidRPr="00BB35A9" w:rsidSect="009E4646">
      <w:headerReference w:type="even" r:id="rId11"/>
      <w:headerReference w:type="default" r:id="rId12"/>
      <w:pgSz w:w="11906" w:h="16838" w:code="9"/>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89" w:rsidRDefault="009B1C89">
      <w:r>
        <w:separator/>
      </w:r>
    </w:p>
    <w:p w:rsidR="009B1C89" w:rsidRDefault="009B1C89"/>
    <w:p w:rsidR="009B1C89" w:rsidRDefault="009B1C89"/>
  </w:endnote>
  <w:endnote w:type="continuationSeparator" w:id="0">
    <w:p w:rsidR="009B1C89" w:rsidRDefault="009B1C89">
      <w:r>
        <w:continuationSeparator/>
      </w:r>
    </w:p>
    <w:p w:rsidR="009B1C89" w:rsidRDefault="009B1C89"/>
    <w:p w:rsidR="009B1C89" w:rsidRDefault="009B1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89" w:rsidRDefault="009B1C89">
      <w:r>
        <w:separator/>
      </w:r>
    </w:p>
  </w:footnote>
  <w:footnote w:type="continuationSeparator" w:id="0">
    <w:p w:rsidR="009B1C89" w:rsidRDefault="009B1C89">
      <w:r>
        <w:continuationSeparator/>
      </w:r>
    </w:p>
    <w:p w:rsidR="009B1C89" w:rsidRDefault="009B1C89"/>
    <w:p w:rsidR="009B1C89" w:rsidRDefault="009B1C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63BB734A" wp14:editId="2942DB51">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04E46874" wp14:editId="4987DC31">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7C172A86" wp14:editId="1FC75802">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82" w:rsidRDefault="00A35C82" w:rsidP="00A35C82">
    <w:pPr>
      <w:tabs>
        <w:tab w:val="left" w:pos="3165"/>
        <w:tab w:val="center" w:pos="4986"/>
      </w:tabs>
      <w:jc w:val="left"/>
      <w:rPr>
        <w:rStyle w:val="PageNumber"/>
        <w:rFonts w:ascii="Arial" w:hAnsi="Arial"/>
      </w:rPr>
    </w:pPr>
    <w:r>
      <w:rPr>
        <w:rFonts w:ascii="Arial" w:hAnsi="Arial"/>
        <w:lang w:val="pt-PT"/>
      </w:rPr>
      <w:tab/>
    </w:r>
    <w:r>
      <w:rPr>
        <w:rFonts w:ascii="Arial" w:hAnsi="Arial"/>
        <w:lang w:val="pt-PT"/>
      </w:rPr>
      <w:tab/>
    </w:r>
    <w:r w:rsidRPr="0034704F">
      <w:rPr>
        <w:rFonts w:ascii="Arial" w:hAnsi="Arial"/>
        <w:lang w:val="pt-PT"/>
      </w:rPr>
      <w:t>CIMO/MG-</w:t>
    </w:r>
    <w:r>
      <w:rPr>
        <w:rFonts w:ascii="Arial" w:hAnsi="Arial"/>
        <w:lang w:val="pt-PT"/>
      </w:rPr>
      <w:t>15</w:t>
    </w:r>
    <w:r w:rsidRPr="0034704F">
      <w:rPr>
        <w:rFonts w:ascii="Arial" w:hAnsi="Arial"/>
        <w:lang w:val="pt-PT"/>
      </w:rPr>
      <w:t>/Doc. 1.2(2)</w:t>
    </w:r>
    <w:r>
      <w:rPr>
        <w:rFonts w:ascii="Arial" w:hAnsi="Arial"/>
        <w:lang w:val="pt-PT"/>
      </w:rPr>
      <w:t xml:space="preserve">, </w:t>
    </w:r>
    <w:r w:rsidRPr="0034704F">
      <w:rPr>
        <w:rFonts w:ascii="Arial" w:hAnsi="Arial"/>
        <w:lang w:val="pt-PT"/>
      </w:rPr>
      <w:t xml:space="preserve">p. </w:t>
    </w:r>
    <w:r w:rsidRPr="0034704F">
      <w:rPr>
        <w:rStyle w:val="PageNumber"/>
        <w:rFonts w:ascii="Arial" w:hAnsi="Arial"/>
      </w:rPr>
      <w:fldChar w:fldCharType="begin"/>
    </w:r>
    <w:r w:rsidRPr="0034704F">
      <w:rPr>
        <w:rStyle w:val="PageNumber"/>
        <w:rFonts w:ascii="Arial" w:hAnsi="Arial"/>
      </w:rPr>
      <w:instrText xml:space="preserve"> PAGE </w:instrText>
    </w:r>
    <w:r w:rsidRPr="0034704F">
      <w:rPr>
        <w:rStyle w:val="PageNumber"/>
        <w:rFonts w:ascii="Arial" w:hAnsi="Arial"/>
      </w:rPr>
      <w:fldChar w:fldCharType="separate"/>
    </w:r>
    <w:r w:rsidR="00005E9B">
      <w:rPr>
        <w:rStyle w:val="PageNumber"/>
        <w:rFonts w:ascii="Arial" w:hAnsi="Arial"/>
        <w:noProof/>
      </w:rPr>
      <w:t>2</w:t>
    </w:r>
    <w:r w:rsidRPr="0034704F">
      <w:rPr>
        <w:rStyle w:val="PageNumber"/>
        <w:rFonts w:ascii="Arial" w:hAnsi="Arial"/>
      </w:rPr>
      <w:fldChar w:fldCharType="end"/>
    </w:r>
  </w:p>
  <w:p w:rsidR="001A751F" w:rsidRPr="00A35C82" w:rsidRDefault="00DA1C80" w:rsidP="00A35C82">
    <w:pPr>
      <w:tabs>
        <w:tab w:val="left" w:pos="3165"/>
        <w:tab w:val="center" w:pos="4986"/>
      </w:tabs>
      <w:jc w:val="left"/>
      <w:rPr>
        <w:rFonts w:ascii="Arial" w:hAnsi="Arial"/>
        <w:lang w:val="pt-PT"/>
      </w:rPr>
    </w:pPr>
    <w:r>
      <w:rPr>
        <w:noProof/>
        <w:lang w:val="en-US" w:eastAsia="zh-CN"/>
      </w:rPr>
      <mc:AlternateContent>
        <mc:Choice Requires="wps">
          <w:drawing>
            <wp:anchor distT="0" distB="0" distL="114300" distR="114300" simplePos="0" relativeHeight="251658752" behindDoc="0" locked="0" layoutInCell="1" allowOverlap="1" wp14:anchorId="3D880BD6" wp14:editId="273AD2AE">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6A3671D4"/>
    <w:multiLevelType w:val="multilevel"/>
    <w:tmpl w:val="85A2384C"/>
    <w:lvl w:ilvl="0">
      <w:start w:val="1"/>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7"/>
  </w:num>
  <w:num w:numId="9">
    <w:abstractNumId w:val="2"/>
  </w:num>
  <w:num w:numId="10">
    <w:abstractNumId w:val="5"/>
  </w:num>
  <w:num w:numId="11">
    <w:abstractNumId w:val="8"/>
  </w:num>
  <w:num w:numId="12">
    <w:abstractNumId w:val="0"/>
  </w:num>
  <w:num w:numId="13">
    <w:abstractNumId w:val="13"/>
  </w:num>
  <w:num w:numId="14">
    <w:abstractNumId w:val="11"/>
  </w:num>
  <w:num w:numId="15">
    <w:abstractNumId w:val="14"/>
  </w:num>
  <w:num w:numId="16">
    <w:abstractNumId w:val="9"/>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05E9B"/>
    <w:rsid w:val="000212C2"/>
    <w:rsid w:val="0002669E"/>
    <w:rsid w:val="0003137A"/>
    <w:rsid w:val="00041171"/>
    <w:rsid w:val="00050F8E"/>
    <w:rsid w:val="000573AD"/>
    <w:rsid w:val="00072F17"/>
    <w:rsid w:val="000806D8"/>
    <w:rsid w:val="00082C80"/>
    <w:rsid w:val="00083847"/>
    <w:rsid w:val="00083C36"/>
    <w:rsid w:val="000A69BF"/>
    <w:rsid w:val="000B3249"/>
    <w:rsid w:val="000C225A"/>
    <w:rsid w:val="000C6781"/>
    <w:rsid w:val="000D4FA3"/>
    <w:rsid w:val="000E1212"/>
    <w:rsid w:val="000F5E49"/>
    <w:rsid w:val="000F7A87"/>
    <w:rsid w:val="00111BFD"/>
    <w:rsid w:val="0011498B"/>
    <w:rsid w:val="00120147"/>
    <w:rsid w:val="00123140"/>
    <w:rsid w:val="001409B3"/>
    <w:rsid w:val="00153D28"/>
    <w:rsid w:val="00163BA3"/>
    <w:rsid w:val="001647E8"/>
    <w:rsid w:val="00166B31"/>
    <w:rsid w:val="00180771"/>
    <w:rsid w:val="001809DE"/>
    <w:rsid w:val="00190D01"/>
    <w:rsid w:val="001930A3"/>
    <w:rsid w:val="00194CB6"/>
    <w:rsid w:val="001A341E"/>
    <w:rsid w:val="001A751F"/>
    <w:rsid w:val="001B0EA6"/>
    <w:rsid w:val="001B1CDF"/>
    <w:rsid w:val="001B56F4"/>
    <w:rsid w:val="001C0301"/>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386C"/>
    <w:rsid w:val="002A7A9F"/>
    <w:rsid w:val="002B5FBC"/>
    <w:rsid w:val="002C30BC"/>
    <w:rsid w:val="002C7A88"/>
    <w:rsid w:val="002C7E6A"/>
    <w:rsid w:val="002D232B"/>
    <w:rsid w:val="002D5E00"/>
    <w:rsid w:val="002D6DAC"/>
    <w:rsid w:val="002E3FAD"/>
    <w:rsid w:val="002E4E16"/>
    <w:rsid w:val="002E7D0E"/>
    <w:rsid w:val="002F2D28"/>
    <w:rsid w:val="002F5517"/>
    <w:rsid w:val="00301E8C"/>
    <w:rsid w:val="00306445"/>
    <w:rsid w:val="00316AA8"/>
    <w:rsid w:val="00320009"/>
    <w:rsid w:val="003227AE"/>
    <w:rsid w:val="0032424A"/>
    <w:rsid w:val="0034264B"/>
    <w:rsid w:val="0037623A"/>
    <w:rsid w:val="00380AF7"/>
    <w:rsid w:val="00394A05"/>
    <w:rsid w:val="00397770"/>
    <w:rsid w:val="00397880"/>
    <w:rsid w:val="0039792A"/>
    <w:rsid w:val="003A7016"/>
    <w:rsid w:val="003E4046"/>
    <w:rsid w:val="003E5CEF"/>
    <w:rsid w:val="003F125B"/>
    <w:rsid w:val="003F7B3F"/>
    <w:rsid w:val="0041078D"/>
    <w:rsid w:val="00416F97"/>
    <w:rsid w:val="00425CE4"/>
    <w:rsid w:val="00427307"/>
    <w:rsid w:val="0043039B"/>
    <w:rsid w:val="004423FE"/>
    <w:rsid w:val="00445C35"/>
    <w:rsid w:val="004667E7"/>
    <w:rsid w:val="00475797"/>
    <w:rsid w:val="004811DD"/>
    <w:rsid w:val="00491766"/>
    <w:rsid w:val="0049242F"/>
    <w:rsid w:val="004924DB"/>
    <w:rsid w:val="0049253B"/>
    <w:rsid w:val="004A134E"/>
    <w:rsid w:val="004A140B"/>
    <w:rsid w:val="004A549F"/>
    <w:rsid w:val="004B7BAA"/>
    <w:rsid w:val="004C2DF7"/>
    <w:rsid w:val="004C4E0B"/>
    <w:rsid w:val="004D497E"/>
    <w:rsid w:val="004E4809"/>
    <w:rsid w:val="004E6352"/>
    <w:rsid w:val="004E6460"/>
    <w:rsid w:val="004F6B46"/>
    <w:rsid w:val="0050695F"/>
    <w:rsid w:val="00521594"/>
    <w:rsid w:val="00525B80"/>
    <w:rsid w:val="0053098F"/>
    <w:rsid w:val="00546D8E"/>
    <w:rsid w:val="005508EC"/>
    <w:rsid w:val="0055660B"/>
    <w:rsid w:val="00571AE1"/>
    <w:rsid w:val="00581C70"/>
    <w:rsid w:val="00583549"/>
    <w:rsid w:val="00592267"/>
    <w:rsid w:val="005B0AE2"/>
    <w:rsid w:val="005B1F2C"/>
    <w:rsid w:val="005C53A6"/>
    <w:rsid w:val="005C6969"/>
    <w:rsid w:val="005D03D9"/>
    <w:rsid w:val="005D666D"/>
    <w:rsid w:val="005E1F4C"/>
    <w:rsid w:val="00615AB0"/>
    <w:rsid w:val="0061778C"/>
    <w:rsid w:val="00636B90"/>
    <w:rsid w:val="0064738B"/>
    <w:rsid w:val="006508EA"/>
    <w:rsid w:val="00654B5F"/>
    <w:rsid w:val="006908AF"/>
    <w:rsid w:val="00697DB5"/>
    <w:rsid w:val="006A492A"/>
    <w:rsid w:val="006C25F8"/>
    <w:rsid w:val="006D5576"/>
    <w:rsid w:val="006E532C"/>
    <w:rsid w:val="006E5C30"/>
    <w:rsid w:val="006E5FE9"/>
    <w:rsid w:val="006E766D"/>
    <w:rsid w:val="006F1088"/>
    <w:rsid w:val="006F38E1"/>
    <w:rsid w:val="006F501F"/>
    <w:rsid w:val="00705C9F"/>
    <w:rsid w:val="00716951"/>
    <w:rsid w:val="00725988"/>
    <w:rsid w:val="00733AEA"/>
    <w:rsid w:val="00735D9E"/>
    <w:rsid w:val="0075136C"/>
    <w:rsid w:val="00754CF7"/>
    <w:rsid w:val="00771A68"/>
    <w:rsid w:val="00777D58"/>
    <w:rsid w:val="007C212A"/>
    <w:rsid w:val="007E7D21"/>
    <w:rsid w:val="007F482F"/>
    <w:rsid w:val="00807CC5"/>
    <w:rsid w:val="00823B49"/>
    <w:rsid w:val="00831751"/>
    <w:rsid w:val="00835B42"/>
    <w:rsid w:val="00837E38"/>
    <w:rsid w:val="00842CEE"/>
    <w:rsid w:val="00843072"/>
    <w:rsid w:val="00847D99"/>
    <w:rsid w:val="0085038E"/>
    <w:rsid w:val="0086271D"/>
    <w:rsid w:val="0086420B"/>
    <w:rsid w:val="00864DBF"/>
    <w:rsid w:val="00865AE2"/>
    <w:rsid w:val="008A722F"/>
    <w:rsid w:val="008A7313"/>
    <w:rsid w:val="008A7D91"/>
    <w:rsid w:val="008B7FC7"/>
    <w:rsid w:val="008C17A4"/>
    <w:rsid w:val="008E1E4A"/>
    <w:rsid w:val="008E677B"/>
    <w:rsid w:val="008F0615"/>
    <w:rsid w:val="008F1FDB"/>
    <w:rsid w:val="009163B2"/>
    <w:rsid w:val="00935E09"/>
    <w:rsid w:val="00943EFA"/>
    <w:rsid w:val="00950605"/>
    <w:rsid w:val="00952233"/>
    <w:rsid w:val="00954D66"/>
    <w:rsid w:val="0096121C"/>
    <w:rsid w:val="00975D76"/>
    <w:rsid w:val="00982E51"/>
    <w:rsid w:val="009874B9"/>
    <w:rsid w:val="00993581"/>
    <w:rsid w:val="009A288C"/>
    <w:rsid w:val="009B1C89"/>
    <w:rsid w:val="009B6697"/>
    <w:rsid w:val="009C4C04"/>
    <w:rsid w:val="009E0017"/>
    <w:rsid w:val="009E4646"/>
    <w:rsid w:val="009F7566"/>
    <w:rsid w:val="00A04B9D"/>
    <w:rsid w:val="00A06BFE"/>
    <w:rsid w:val="00A10F5D"/>
    <w:rsid w:val="00A14AF1"/>
    <w:rsid w:val="00A16891"/>
    <w:rsid w:val="00A332E8"/>
    <w:rsid w:val="00A35AF5"/>
    <w:rsid w:val="00A35C82"/>
    <w:rsid w:val="00A35DDF"/>
    <w:rsid w:val="00A36CBA"/>
    <w:rsid w:val="00A50291"/>
    <w:rsid w:val="00A604CD"/>
    <w:rsid w:val="00A60FE6"/>
    <w:rsid w:val="00A654BE"/>
    <w:rsid w:val="00A72C4D"/>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34B79"/>
    <w:rsid w:val="00B37E47"/>
    <w:rsid w:val="00B40999"/>
    <w:rsid w:val="00B548A2"/>
    <w:rsid w:val="00B56934"/>
    <w:rsid w:val="00B61609"/>
    <w:rsid w:val="00B72444"/>
    <w:rsid w:val="00B7303E"/>
    <w:rsid w:val="00B93B62"/>
    <w:rsid w:val="00B953D1"/>
    <w:rsid w:val="00BA30D0"/>
    <w:rsid w:val="00BB35A9"/>
    <w:rsid w:val="00BD184D"/>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1F9"/>
    <w:rsid w:val="00CB64F0"/>
    <w:rsid w:val="00CB7067"/>
    <w:rsid w:val="00CC2909"/>
    <w:rsid w:val="00D032A3"/>
    <w:rsid w:val="00D05E6F"/>
    <w:rsid w:val="00D33442"/>
    <w:rsid w:val="00D443CF"/>
    <w:rsid w:val="00D44BAD"/>
    <w:rsid w:val="00D45B55"/>
    <w:rsid w:val="00D702F3"/>
    <w:rsid w:val="00D7097B"/>
    <w:rsid w:val="00D742CE"/>
    <w:rsid w:val="00D91DFA"/>
    <w:rsid w:val="00DA1C80"/>
    <w:rsid w:val="00DB1AB2"/>
    <w:rsid w:val="00DC0DA2"/>
    <w:rsid w:val="00DC6023"/>
    <w:rsid w:val="00DD2992"/>
    <w:rsid w:val="00DD3A65"/>
    <w:rsid w:val="00DD4C64"/>
    <w:rsid w:val="00DD62C6"/>
    <w:rsid w:val="00DD6F9A"/>
    <w:rsid w:val="00E00498"/>
    <w:rsid w:val="00E2617A"/>
    <w:rsid w:val="00E45E00"/>
    <w:rsid w:val="00E538E6"/>
    <w:rsid w:val="00E802A2"/>
    <w:rsid w:val="00E82E7A"/>
    <w:rsid w:val="00E85C0B"/>
    <w:rsid w:val="00EA5F9B"/>
    <w:rsid w:val="00EC6BD9"/>
    <w:rsid w:val="00ED67AF"/>
    <w:rsid w:val="00ED69C5"/>
    <w:rsid w:val="00EE128C"/>
    <w:rsid w:val="00EF66D9"/>
    <w:rsid w:val="00EF6BA5"/>
    <w:rsid w:val="00EF780D"/>
    <w:rsid w:val="00EF7A98"/>
    <w:rsid w:val="00F0267E"/>
    <w:rsid w:val="00F4748C"/>
    <w:rsid w:val="00F474C9"/>
    <w:rsid w:val="00F61675"/>
    <w:rsid w:val="00F6686B"/>
    <w:rsid w:val="00F67F74"/>
    <w:rsid w:val="00F73DE3"/>
    <w:rsid w:val="00F84DD2"/>
    <w:rsid w:val="00FA26DF"/>
    <w:rsid w:val="00FB0872"/>
    <w:rsid w:val="00FB54CC"/>
    <w:rsid w:val="00FD1A37"/>
    <w:rsid w:val="00FD70E3"/>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styleId="Revision">
    <w:name w:val="Revision"/>
    <w:hidden/>
    <w:rsid w:val="00A72C4D"/>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styleId="Revision">
    <w:name w:val="Revision"/>
    <w:hidden/>
    <w:rsid w:val="00A72C4D"/>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mo.int/pages/about/documents/WMO_OP_2011_en.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1D6D17"/>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54BB6C65-BAA5-4B43-9098-13A2FE57EC6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9875</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CIMO/MG-15</cp:keywords>
  <dc:description>Commission for Instruments and Methods of Observation OPAG on Remote-Sensing Technologies</dc:description>
  <cp:lastModifiedBy>Isabelle Ruedi</cp:lastModifiedBy>
  <cp:revision>3</cp:revision>
  <cp:lastPrinted>2018-03-06T13:10:00Z</cp:lastPrinted>
  <dcterms:created xsi:type="dcterms:W3CDTF">2018-03-06T11:59:00Z</dcterms:created>
  <dcterms:modified xsi:type="dcterms:W3CDTF">2018-03-06T14:41:00Z</dcterms:modified>
  <cp:category>Doc. 1.2(2)</cp:category>
  <cp:contentStatus>DRAFT 1</cp:contentStatus>
</cp:coreProperties>
</file>