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D4FA3" w:rsidTr="00777D58">
        <w:trPr>
          <w:trHeight w:val="282"/>
        </w:trPr>
        <w:tc>
          <w:tcPr>
            <w:tcW w:w="6487"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4AAE253F" wp14:editId="15D7C8F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1C">
              <w:rPr>
                <w:rFonts w:cs="Tahoma"/>
                <w:b/>
                <w:bCs/>
                <w:color w:val="365F91" w:themeColor="accent1" w:themeShade="BF"/>
                <w:szCs w:val="22"/>
              </w:rPr>
              <w:t>World Meteorological Organization</w:t>
            </w:r>
          </w:p>
          <w:p w:rsidR="00993581" w:rsidRPr="005D666D" w:rsidRDefault="00B7303E"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fldChar w:fldCharType="begin"/>
            </w:r>
            <w:r>
              <w:rPr>
                <w:rFonts w:cs="Tahoma"/>
                <w:b/>
                <w:color w:val="365F91" w:themeColor="accent1" w:themeShade="BF"/>
                <w:spacing w:val="-2"/>
                <w:szCs w:val="22"/>
              </w:rPr>
              <w:instrText xml:space="preserve"> COMMENTS   \* MERGEFORMAT </w:instrText>
            </w:r>
            <w:r>
              <w:rPr>
                <w:rFonts w:cs="Tahoma"/>
                <w:b/>
                <w:color w:val="365F91" w:themeColor="accent1" w:themeShade="BF"/>
                <w:spacing w:val="-2"/>
                <w:szCs w:val="22"/>
              </w:rPr>
              <w:fldChar w:fldCharType="separate"/>
            </w:r>
            <w:r w:rsidR="006F501F">
              <w:rPr>
                <w:rFonts w:cs="Tahoma"/>
                <w:b/>
                <w:color w:val="365F91" w:themeColor="accent1" w:themeShade="BF"/>
                <w:spacing w:val="-2"/>
                <w:szCs w:val="22"/>
              </w:rPr>
              <w:t>Commission for Instruments and Methods of Observation OPAG on Remote-Sensing Technologies</w:t>
            </w:r>
            <w:r>
              <w:rPr>
                <w:rFonts w:cs="Tahoma"/>
                <w:b/>
                <w:color w:val="365F91" w:themeColor="accent1" w:themeShade="BF"/>
                <w:spacing w:val="-2"/>
                <w:szCs w:val="22"/>
              </w:rPr>
              <w:fldChar w:fldCharType="end"/>
            </w:r>
          </w:p>
          <w:p w:rsidR="00993581" w:rsidRPr="005D666D" w:rsidRDefault="00B7303E" w:rsidP="00B7303E">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fldChar w:fldCharType="begin"/>
            </w:r>
            <w:r>
              <w:rPr>
                <w:rFonts w:cstheme="minorBidi"/>
                <w:b/>
                <w:snapToGrid w:val="0"/>
                <w:color w:val="365F91" w:themeColor="accent1" w:themeShade="BF"/>
                <w:szCs w:val="22"/>
              </w:rPr>
              <w:instrText xml:space="preserve"> TITLE   \* MERGEFORMAT </w:instrText>
            </w:r>
            <w:r>
              <w:rPr>
                <w:rFonts w:cstheme="minorBidi"/>
                <w:b/>
                <w:snapToGrid w:val="0"/>
                <w:color w:val="365F91" w:themeColor="accent1" w:themeShade="BF"/>
                <w:szCs w:val="22"/>
              </w:rPr>
              <w:fldChar w:fldCharType="separate"/>
            </w:r>
            <w:r w:rsidR="006F501F">
              <w:rPr>
                <w:rFonts w:cstheme="minorBidi"/>
                <w:b/>
                <w:snapToGrid w:val="0"/>
                <w:color w:val="365F91" w:themeColor="accent1" w:themeShade="BF"/>
                <w:szCs w:val="22"/>
              </w:rPr>
              <w:t>Inter-Programme Expert Team on Operational Weather Radars</w:t>
            </w:r>
            <w:r>
              <w:rPr>
                <w:rFonts w:cstheme="minorBidi"/>
                <w:b/>
                <w:snapToGrid w:val="0"/>
                <w:color w:val="365F91" w:themeColor="accent1" w:themeShade="BF"/>
                <w:szCs w:val="22"/>
              </w:rPr>
              <w:fldChar w:fldCharType="end"/>
            </w:r>
            <w:r w:rsidR="00993581" w:rsidRPr="005D666D">
              <w:rPr>
                <w:rFonts w:cstheme="minorBidi"/>
                <w:b/>
                <w:snapToGrid w:val="0"/>
                <w:color w:val="365F91" w:themeColor="accent1" w:themeShade="BF"/>
                <w:szCs w:val="22"/>
              </w:rPr>
              <w:br/>
            </w:r>
            <w:r>
              <w:rPr>
                <w:snapToGrid w:val="0"/>
                <w:color w:val="365F91" w:themeColor="accent1" w:themeShade="BF"/>
                <w:szCs w:val="22"/>
              </w:rPr>
              <w:fldChar w:fldCharType="begin"/>
            </w:r>
            <w:r>
              <w:rPr>
                <w:snapToGrid w:val="0"/>
                <w:color w:val="365F91" w:themeColor="accent1" w:themeShade="BF"/>
                <w:szCs w:val="22"/>
              </w:rPr>
              <w:instrText xml:space="preserve"> SUBJECT   \* MERGEFORMAT </w:instrText>
            </w:r>
            <w:r>
              <w:rPr>
                <w:snapToGrid w:val="0"/>
                <w:color w:val="365F91" w:themeColor="accent1" w:themeShade="BF"/>
                <w:szCs w:val="22"/>
              </w:rPr>
              <w:fldChar w:fldCharType="separate"/>
            </w:r>
            <w:r w:rsidR="006F501F">
              <w:rPr>
                <w:snapToGrid w:val="0"/>
                <w:color w:val="365F91" w:themeColor="accent1" w:themeShade="BF"/>
                <w:szCs w:val="22"/>
              </w:rPr>
              <w:t>Tokyo, Japan, 13-16 March 2017</w:t>
            </w:r>
            <w:r>
              <w:rPr>
                <w:snapToGrid w:val="0"/>
                <w:color w:val="365F91" w:themeColor="accent1" w:themeShade="BF"/>
                <w:szCs w:val="22"/>
              </w:rPr>
              <w:fldChar w:fldCharType="end"/>
            </w:r>
          </w:p>
        </w:tc>
        <w:tc>
          <w:tcPr>
            <w:tcW w:w="3402" w:type="dxa"/>
          </w:tcPr>
          <w:p w:rsidR="00993581" w:rsidRPr="000D4FA3" w:rsidRDefault="00594D01" w:rsidP="00DD305D">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rFonts w:cs="Tahoma"/>
                    <w:b/>
                    <w:bCs/>
                    <w:color w:val="365F91" w:themeColor="accent1" w:themeShade="BF"/>
                    <w:szCs w:val="22"/>
                    <w:lang w:val="en-US"/>
                  </w:rPr>
                  <w:t>CIMO/OPAG-RST/IPET-OWR-1</w:t>
                </w:r>
              </w:sdtContent>
            </w:sdt>
            <w:r w:rsidR="000D4FA3" w:rsidRPr="000D4FA3">
              <w:rPr>
                <w:rFonts w:cs="Tahoma"/>
                <w:b/>
                <w:bCs/>
                <w:color w:val="365F91" w:themeColor="accent1" w:themeShade="BF"/>
                <w:szCs w:val="22"/>
                <w:lang w:val="en-US"/>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Pr>
                    <w:rFonts w:cs="Tahoma"/>
                    <w:b/>
                    <w:bCs/>
                    <w:color w:val="365F91" w:themeColor="accent1" w:themeShade="BF"/>
                    <w:szCs w:val="22"/>
                    <w:lang w:val="en-US"/>
                  </w:rPr>
                  <w:t xml:space="preserve">Doc. </w:t>
                </w:r>
                <w:r w:rsidR="00DD305D">
                  <w:rPr>
                    <w:rFonts w:cs="Tahoma"/>
                    <w:b/>
                    <w:bCs/>
                    <w:color w:val="365F91" w:themeColor="accent1" w:themeShade="BF"/>
                    <w:szCs w:val="22"/>
                    <w:lang w:val="en-US"/>
                  </w:rPr>
                  <w:t>5.2</w:t>
                </w:r>
                <w:r w:rsidR="000D4FA3">
                  <w:rPr>
                    <w:rFonts w:cs="Tahoma"/>
                    <w:b/>
                    <w:bCs/>
                    <w:color w:val="365F91" w:themeColor="accent1" w:themeShade="BF"/>
                    <w:szCs w:val="22"/>
                    <w:lang w:val="en-US"/>
                  </w:rPr>
                  <w:t>(</w:t>
                </w:r>
                <w:r w:rsidR="00DD305D">
                  <w:rPr>
                    <w:rFonts w:cs="Tahoma"/>
                    <w:b/>
                    <w:bCs/>
                    <w:color w:val="365F91" w:themeColor="accent1" w:themeShade="BF"/>
                    <w:szCs w:val="22"/>
                    <w:lang w:val="en-US"/>
                  </w:rPr>
                  <w:t>4</w:t>
                </w:r>
                <w:r w:rsidR="000D4FA3">
                  <w:rPr>
                    <w:rFonts w:cs="Tahoma"/>
                    <w:b/>
                    <w:bCs/>
                    <w:color w:val="365F91" w:themeColor="accent1" w:themeShade="BF"/>
                    <w:szCs w:val="22"/>
                    <w:lang w:val="en-US"/>
                  </w:rPr>
                  <w:t>)</w:t>
                </w:r>
              </w:sdtContent>
            </w:sdt>
            <w:r w:rsidR="000D4FA3" w:rsidRPr="000D4FA3">
              <w:rPr>
                <w:rFonts w:cs="Tahoma"/>
                <w:b/>
                <w:bCs/>
                <w:color w:val="365F91" w:themeColor="accent1" w:themeShade="BF"/>
                <w:szCs w:val="22"/>
                <w:lang w:val="en-US"/>
              </w:rPr>
              <w:t xml:space="preserve"> </w:t>
            </w:r>
          </w:p>
        </w:tc>
      </w:tr>
      <w:tr w:rsidR="00993581" w:rsidRPr="006F501F" w:rsidTr="00777D58">
        <w:trPr>
          <w:trHeight w:val="730"/>
        </w:trPr>
        <w:tc>
          <w:tcPr>
            <w:tcW w:w="6487" w:type="dxa"/>
            <w:vMerge/>
          </w:tcPr>
          <w:p w:rsidR="00993581" w:rsidRPr="000D4FA3"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3402" w:type="dxa"/>
          </w:tcPr>
          <w:p w:rsidR="00993581" w:rsidRPr="005D666D" w:rsidRDefault="00993581" w:rsidP="00DD305D">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DD305D">
                  <w:rPr>
                    <w:rFonts w:cs="Tahoma"/>
                    <w:color w:val="365F91" w:themeColor="accent1" w:themeShade="BF"/>
                    <w:szCs w:val="22"/>
                    <w:lang w:val="en-US"/>
                  </w:rPr>
                  <w:t>The Secretariat</w:t>
                </w:r>
              </w:sdtContent>
            </w:sdt>
          </w:p>
          <w:p w:rsidR="00993581" w:rsidRPr="00F727D7" w:rsidRDefault="00DD305D" w:rsidP="00DD305D">
            <w:pPr>
              <w:tabs>
                <w:tab w:val="clear" w:pos="1134"/>
              </w:tabs>
              <w:spacing w:after="60"/>
              <w:ind w:right="-108"/>
              <w:jc w:val="right"/>
              <w:rPr>
                <w:rFonts w:cs="Tahoma"/>
                <w:color w:val="365F91" w:themeColor="accent1" w:themeShade="BF"/>
                <w:szCs w:val="22"/>
                <w:lang w:val="en-US"/>
              </w:rPr>
            </w:pPr>
            <w:r>
              <w:rPr>
                <w:rFonts w:cs="Tahoma"/>
                <w:color w:val="365F91" w:themeColor="accent1" w:themeShade="BF"/>
                <w:szCs w:val="22"/>
                <w:lang w:val="en-US"/>
              </w:rPr>
              <w:t>2</w:t>
            </w:r>
            <w:r w:rsidR="000D4FA3" w:rsidRPr="00F727D7">
              <w:rPr>
                <w:rFonts w:cs="Tahoma"/>
                <w:color w:val="365F91" w:themeColor="accent1" w:themeShade="BF"/>
                <w:szCs w:val="22"/>
                <w:lang w:val="en-US"/>
              </w:rPr>
              <w:t>.M</w:t>
            </w:r>
            <w:r>
              <w:rPr>
                <w:rFonts w:cs="Tahoma"/>
                <w:color w:val="365F91" w:themeColor="accent1" w:themeShade="BF"/>
                <w:szCs w:val="22"/>
                <w:lang w:val="en-US"/>
              </w:rPr>
              <w:t>ar</w:t>
            </w:r>
            <w:r w:rsidR="000D4FA3" w:rsidRPr="00F727D7">
              <w:rPr>
                <w:rFonts w:cs="Tahoma"/>
                <w:color w:val="365F91" w:themeColor="accent1" w:themeShade="BF"/>
                <w:szCs w:val="22"/>
                <w:lang w:val="en-US"/>
              </w:rPr>
              <w:t>.</w:t>
            </w:r>
            <w:r>
              <w:rPr>
                <w:rFonts w:cs="Tahoma"/>
                <w:color w:val="365F91" w:themeColor="accent1" w:themeShade="BF"/>
                <w:szCs w:val="22"/>
                <w:lang w:val="en-US"/>
              </w:rPr>
              <w:t>2017</w:t>
            </w:r>
          </w:p>
          <w:sdt>
            <w:sdtPr>
              <w:rPr>
                <w:rFonts w:cs="Tahoma"/>
                <w:b/>
                <w:bCs/>
                <w:color w:val="365F91" w:themeColor="accent1" w:themeShade="BF"/>
                <w:szCs w:val="22"/>
                <w:lang w:val="fr-CH"/>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6F501F" w:rsidRDefault="00DD305D" w:rsidP="00DD305D">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DRAFT 1</w:t>
                </w:r>
              </w:p>
            </w:sdtContent>
          </w:sdt>
        </w:tc>
      </w:tr>
    </w:tbl>
    <w:p w:rsidR="00583549" w:rsidRPr="006F501F" w:rsidRDefault="00583549" w:rsidP="00B56934">
      <w:pPr>
        <w:pStyle w:val="Heading1"/>
        <w:rPr>
          <w:lang w:val="fr-CH"/>
        </w:rPr>
      </w:pPr>
      <w:bookmarkStart w:id="0" w:name="_APPENDIX_A:_"/>
      <w:bookmarkEnd w:id="0"/>
    </w:p>
    <w:p w:rsidR="00583549" w:rsidRPr="00583549" w:rsidRDefault="00DD305D" w:rsidP="00583549">
      <w:pPr>
        <w:pStyle w:val="Heading1"/>
      </w:pPr>
      <w:r w:rsidRPr="00DD305D">
        <w:t>Existing and Newly-Developed WMO Regulations and Guidance</w:t>
      </w:r>
    </w:p>
    <w:p w:rsidR="00491766" w:rsidRDefault="00491766" w:rsidP="00491766">
      <w:pPr>
        <w:rPr>
          <w:lang w:eastAsia="zh-TW"/>
        </w:rPr>
      </w:pPr>
      <w:bookmarkStart w:id="1" w:name="_Draft_Decision_X.X.X(X)/1"/>
      <w:bookmarkStart w:id="2" w:name="_Toc319327009"/>
      <w:bookmarkEnd w:id="1"/>
    </w:p>
    <w:p w:rsidR="00491766" w:rsidRPr="00491766" w:rsidRDefault="00491766" w:rsidP="00491766">
      <w:pPr>
        <w:pStyle w:val="Heading3"/>
        <w:snapToGrid w:val="0"/>
        <w:spacing w:after="120"/>
      </w:pPr>
      <w:r w:rsidRPr="00491766">
        <w:t>SUMMARY</w:t>
      </w:r>
    </w:p>
    <w:p w:rsidR="00491766" w:rsidRPr="00DD305D" w:rsidRDefault="00491766" w:rsidP="00DD305D">
      <w:pPr>
        <w:snapToGrid w:val="0"/>
        <w:spacing w:after="120"/>
        <w:rPr>
          <w:lang w:val="en-US" w:eastAsia="zh-TW"/>
        </w:rPr>
      </w:pPr>
      <w:r w:rsidRPr="00DD305D">
        <w:rPr>
          <w:lang w:val="en-US" w:eastAsia="zh-TW"/>
        </w:rPr>
        <w:t xml:space="preserve">This document provides information on </w:t>
      </w:r>
      <w:r w:rsidR="00DD305D" w:rsidRPr="00DD305D">
        <w:rPr>
          <w:lang w:val="en-US" w:eastAsia="zh-TW"/>
        </w:rPr>
        <w:t>existing and newly-develop</w:t>
      </w:r>
      <w:r w:rsidR="00DD305D">
        <w:rPr>
          <w:lang w:val="en-US" w:eastAsia="zh-TW"/>
        </w:rPr>
        <w:t>ed</w:t>
      </w:r>
      <w:r w:rsidR="00DD305D" w:rsidRPr="00DD305D">
        <w:rPr>
          <w:lang w:val="en-US" w:eastAsia="zh-TW"/>
        </w:rPr>
        <w:t xml:space="preserve"> WMO regulatory and guidance materials on</w:t>
      </w:r>
      <w:r w:rsidR="00DD305D">
        <w:rPr>
          <w:lang w:val="en-US" w:eastAsia="zh-TW"/>
        </w:rPr>
        <w:t xml:space="preserve"> operational weather radars.</w:t>
      </w:r>
    </w:p>
    <w:p w:rsidR="002F5517" w:rsidRDefault="002F5517" w:rsidP="002F5517">
      <w:pPr>
        <w:pStyle w:val="Heading3"/>
        <w:snapToGrid w:val="0"/>
        <w:spacing w:after="120"/>
        <w:rPr>
          <w:b w:val="0"/>
          <w:bCs w:val="0"/>
        </w:rPr>
      </w:pPr>
      <w:r>
        <w:t>DECISIONS/ACTIONS REQUIRED</w:t>
      </w:r>
      <w:r>
        <w:rPr>
          <w:b w:val="0"/>
          <w:bCs w:val="0"/>
        </w:rPr>
        <w:t>: see part 1</w:t>
      </w:r>
    </w:p>
    <w:p w:rsidR="00491766" w:rsidRPr="00491766" w:rsidRDefault="00491766" w:rsidP="00491766">
      <w:pPr>
        <w:pStyle w:val="Heading3"/>
        <w:snapToGrid w:val="0"/>
        <w:spacing w:after="120"/>
      </w:pPr>
      <w:r>
        <w:t>ISSUES TO BE DISCUSSED</w:t>
      </w:r>
      <w:r w:rsidRPr="002F5517">
        <w:rPr>
          <w:b w:val="0"/>
          <w:bCs w:val="0"/>
        </w:rPr>
        <w:t>: see part 2</w:t>
      </w:r>
    </w:p>
    <w:p w:rsidR="00491766" w:rsidRDefault="00491766" w:rsidP="00491766">
      <w:pPr>
        <w:pStyle w:val="Heading3"/>
        <w:snapToGrid w:val="0"/>
        <w:spacing w:after="120"/>
      </w:pPr>
      <w:r>
        <w:t>REFERENCES:</w:t>
      </w:r>
    </w:p>
    <w:p w:rsidR="00491766" w:rsidRDefault="000F09EE" w:rsidP="000F09EE">
      <w:pPr>
        <w:pStyle w:val="ListParagraph"/>
        <w:numPr>
          <w:ilvl w:val="0"/>
          <w:numId w:val="2"/>
        </w:numPr>
        <w:snapToGrid w:val="0"/>
        <w:spacing w:after="120"/>
        <w:contextualSpacing w:val="0"/>
        <w:jc w:val="left"/>
      </w:pPr>
      <w:r>
        <w:t xml:space="preserve">WIGOS Technical Regulations approved by Cg-17 - </w:t>
      </w:r>
      <w:hyperlink r:id="rId10" w:history="1">
        <w:r w:rsidRPr="00806791">
          <w:rPr>
            <w:rStyle w:val="Hyperlink"/>
          </w:rPr>
          <w:t>http://www.wmo.int/pages/prog/www/wigos/WRM.html</w:t>
        </w:r>
      </w:hyperlink>
    </w:p>
    <w:p w:rsidR="00491766" w:rsidRDefault="00491766" w:rsidP="00491766">
      <w:pPr>
        <w:pStyle w:val="Heading3"/>
        <w:snapToGrid w:val="0"/>
        <w:spacing w:after="120"/>
      </w:pPr>
      <w:r>
        <w:t>ANNEXES:</w:t>
      </w:r>
    </w:p>
    <w:p w:rsidR="00491766" w:rsidRDefault="000F09EE" w:rsidP="000F09EE">
      <w:pPr>
        <w:pStyle w:val="ListParagraph"/>
        <w:numPr>
          <w:ilvl w:val="0"/>
          <w:numId w:val="3"/>
        </w:numPr>
        <w:snapToGrid w:val="0"/>
        <w:spacing w:after="120"/>
        <w:contextualSpacing w:val="0"/>
        <w:rPr>
          <w:lang w:eastAsia="zh-TW"/>
        </w:rPr>
      </w:pPr>
      <w:r w:rsidRPr="000F09EE">
        <w:rPr>
          <w:lang w:eastAsia="zh-TW"/>
        </w:rPr>
        <w:t>Regulatory Material</w:t>
      </w:r>
      <w:r>
        <w:rPr>
          <w:lang w:eastAsia="zh-TW"/>
        </w:rPr>
        <w:t>s</w:t>
      </w:r>
      <w:r w:rsidRPr="000F09EE">
        <w:rPr>
          <w:lang w:eastAsia="zh-TW"/>
        </w:rPr>
        <w:t xml:space="preserve"> Relating to Operational Weather Radars</w:t>
      </w:r>
    </w:p>
    <w:p w:rsidR="00491766" w:rsidRDefault="00491766" w:rsidP="00491766">
      <w:pPr>
        <w:pStyle w:val="Heading1"/>
        <w:rPr>
          <w:b w:val="0"/>
          <w:bCs w:val="0"/>
        </w:rPr>
      </w:pPr>
      <w:bookmarkStart w:id="3" w:name="_APPENDIX_B:_"/>
      <w:bookmarkEnd w:id="3"/>
      <w:r>
        <w:rPr>
          <w:b w:val="0"/>
          <w:bCs w:val="0"/>
        </w:rPr>
        <w:t>__________</w:t>
      </w:r>
    </w:p>
    <w:p w:rsidR="00491766" w:rsidRDefault="00491766" w:rsidP="00491766">
      <w:pPr>
        <w:pStyle w:val="Heading1"/>
      </w:pPr>
      <w:r>
        <w:rPr>
          <w:b w:val="0"/>
          <w:bCs w:val="0"/>
          <w:caps w:val="0"/>
        </w:rPr>
        <w:br w:type="page"/>
      </w:r>
    </w:p>
    <w:p w:rsidR="00491766" w:rsidRDefault="00491766" w:rsidP="00DC0DA2">
      <w:pPr>
        <w:pStyle w:val="WMOBodyText"/>
        <w:numPr>
          <w:ilvl w:val="0"/>
          <w:numId w:val="4"/>
        </w:numPr>
        <w:spacing w:before="0" w:after="360"/>
        <w:ind w:left="0" w:firstLine="0"/>
        <w:rPr>
          <w:b/>
          <w:bCs/>
        </w:rPr>
      </w:pPr>
      <w:r>
        <w:rPr>
          <w:b/>
          <w:bCs/>
        </w:rPr>
        <w:lastRenderedPageBreak/>
        <w:t>DECISIONS/ACTIONS REQUIRED</w:t>
      </w:r>
    </w:p>
    <w:p w:rsidR="00491766" w:rsidRDefault="00491766" w:rsidP="00D14461">
      <w:pPr>
        <w:snapToGrid w:val="0"/>
        <w:spacing w:before="120" w:after="240"/>
        <w:rPr>
          <w:szCs w:val="22"/>
        </w:rPr>
      </w:pPr>
      <w:r>
        <w:rPr>
          <w:b/>
          <w:szCs w:val="22"/>
        </w:rPr>
        <w:t xml:space="preserve">The </w:t>
      </w:r>
      <w:r w:rsidR="00D14461">
        <w:rPr>
          <w:b/>
          <w:szCs w:val="22"/>
        </w:rPr>
        <w:t>IPET-OWR</w:t>
      </w:r>
      <w:r>
        <w:rPr>
          <w:b/>
          <w:szCs w:val="22"/>
        </w:rPr>
        <w:t xml:space="preserve"> is invited to decide on the following</w:t>
      </w:r>
      <w:r>
        <w:rPr>
          <w:szCs w:val="22"/>
        </w:rPr>
        <w:t>:</w:t>
      </w:r>
    </w:p>
    <w:p w:rsidR="00491766" w:rsidRDefault="00D14461" w:rsidP="00D14461">
      <w:pPr>
        <w:pStyle w:val="BodyTextNumbered"/>
        <w:numPr>
          <w:ilvl w:val="0"/>
          <w:numId w:val="5"/>
        </w:numPr>
        <w:spacing w:before="0" w:after="0" w:line="360" w:lineRule="auto"/>
        <w:jc w:val="both"/>
      </w:pPr>
      <w:r>
        <w:t xml:space="preserve">Requirements for the review of existing regulatory </w:t>
      </w:r>
      <w:r w:rsidR="0093303E">
        <w:t xml:space="preserve">and guidance </w:t>
      </w:r>
      <w:r>
        <w:t>material</w:t>
      </w:r>
      <w:r w:rsidR="006C25F8">
        <w:t>;</w:t>
      </w:r>
    </w:p>
    <w:p w:rsidR="006C25F8" w:rsidRDefault="00D14461" w:rsidP="00D14461">
      <w:pPr>
        <w:pStyle w:val="BodyTextNumbered"/>
        <w:numPr>
          <w:ilvl w:val="0"/>
          <w:numId w:val="5"/>
        </w:numPr>
        <w:spacing w:before="0" w:after="0" w:line="360" w:lineRule="auto"/>
        <w:jc w:val="both"/>
      </w:pPr>
      <w:r>
        <w:t xml:space="preserve">Requirements for the development of new regulatory </w:t>
      </w:r>
      <w:r w:rsidR="0093303E">
        <w:t xml:space="preserve">and guidance </w:t>
      </w:r>
      <w:r>
        <w:t>material</w:t>
      </w:r>
      <w:r w:rsidR="006C25F8">
        <w:t>;</w:t>
      </w:r>
      <w:r>
        <w:t xml:space="preserve"> and</w:t>
      </w:r>
    </w:p>
    <w:p w:rsidR="00D14461" w:rsidRDefault="00D14461" w:rsidP="0093303E">
      <w:pPr>
        <w:pStyle w:val="BodyTextNumbered"/>
        <w:numPr>
          <w:ilvl w:val="0"/>
          <w:numId w:val="5"/>
        </w:numPr>
        <w:spacing w:before="0" w:after="0" w:line="360" w:lineRule="auto"/>
        <w:jc w:val="both"/>
      </w:pPr>
      <w:r>
        <w:t xml:space="preserve">The schedule and process for review and development of regulatory </w:t>
      </w:r>
      <w:r w:rsidR="0093303E">
        <w:t xml:space="preserve">and guidance </w:t>
      </w:r>
      <w:r>
        <w:t>material</w:t>
      </w:r>
      <w:r w:rsidR="00B96026">
        <w:t xml:space="preserve"> for which it is responsible</w:t>
      </w:r>
      <w:r>
        <w:t>.</w:t>
      </w:r>
    </w:p>
    <w:p w:rsidR="00491766" w:rsidRDefault="00491766" w:rsidP="00DD305D">
      <w:pPr>
        <w:pStyle w:val="BodyTextNumbered"/>
        <w:numPr>
          <w:ilvl w:val="0"/>
          <w:numId w:val="0"/>
        </w:numPr>
        <w:spacing w:line="360" w:lineRule="auto"/>
        <w:jc w:val="both"/>
        <w:rPr>
          <w:rFonts w:cs="Calibri"/>
          <w:b/>
          <w:bCs/>
          <w:color w:val="000000"/>
          <w:szCs w:val="20"/>
        </w:rPr>
      </w:pPr>
      <w:r>
        <w:rPr>
          <w:rFonts w:cs="Calibri"/>
          <w:b/>
          <w:bCs/>
          <w:color w:val="000000"/>
          <w:szCs w:val="20"/>
        </w:rPr>
        <w:t>2.</w:t>
      </w:r>
      <w:r>
        <w:rPr>
          <w:rFonts w:cs="Calibri"/>
          <w:b/>
          <w:bCs/>
          <w:color w:val="000000"/>
          <w:szCs w:val="20"/>
        </w:rPr>
        <w:tab/>
      </w:r>
      <w:r w:rsidR="00DD305D">
        <w:rPr>
          <w:rFonts w:cs="Calibri"/>
          <w:b/>
          <w:bCs/>
          <w:color w:val="000000"/>
          <w:szCs w:val="20"/>
        </w:rPr>
        <w:t>Background</w:t>
      </w:r>
    </w:p>
    <w:p w:rsidR="000867E0" w:rsidRDefault="000867E0" w:rsidP="000867E0">
      <w:pPr>
        <w:pStyle w:val="WMOBodyText"/>
        <w:spacing w:before="0" w:after="120"/>
      </w:pPr>
      <w:r>
        <w:t xml:space="preserve">One of the primary roles of the IPET is to develop and submit for approval and publication regulatory and guidance materials that inform the WMO Members of either their obligations (regulations) or best practice (guidance) as a contributor to the operation of the WMO Integrated Global Observing System (WIGOS) and the Global Observing System (GOS). </w:t>
      </w:r>
    </w:p>
    <w:p w:rsidR="00DD305D" w:rsidRDefault="00DD305D" w:rsidP="00A9622A">
      <w:pPr>
        <w:pStyle w:val="WMOBodyText"/>
        <w:spacing w:before="0" w:after="120"/>
      </w:pPr>
      <w:r>
        <w:t>Generally, material contained in WMO manuals (e.g. the Manual on the GOS) are regulatory,</w:t>
      </w:r>
      <w:r w:rsidR="000867E0">
        <w:t xml:space="preserve"> meaning that Members are expected to comply with </w:t>
      </w:r>
      <w:r w:rsidR="00A9622A">
        <w:t>the requirements, particularly those indicated within “shall” clauses – manuals also contain “should” clauses which indicate that Members should endeavour to meet such requirements;</w:t>
      </w:r>
      <w:r>
        <w:t xml:space="preserve"> </w:t>
      </w:r>
      <w:r w:rsidR="00E23958">
        <w:t>w</w:t>
      </w:r>
      <w:r>
        <w:t xml:space="preserve">hereas WMO guides are considered to be non-regulatory, offering Members </w:t>
      </w:r>
      <w:r w:rsidR="0084445E">
        <w:t>guidance (</w:t>
      </w:r>
      <w:r>
        <w:t>advice</w:t>
      </w:r>
      <w:r w:rsidR="0084445E">
        <w:t>)</w:t>
      </w:r>
      <w:r>
        <w:t xml:space="preserve"> on how they might </w:t>
      </w:r>
      <w:r w:rsidR="000867E0">
        <w:t>best implement their observing systems so as to meet the regulatory requirements. In addition to these materials, WMO also publishes technical and other reports (e.g. CIMO Instruments and Observing Methods (IOM) reports) that provide relevant information or best practice advice regarding observing system operation.</w:t>
      </w:r>
    </w:p>
    <w:p w:rsidR="000867E0" w:rsidRDefault="000867E0" w:rsidP="000867E0">
      <w:pPr>
        <w:pStyle w:val="WMOBodyText"/>
        <w:spacing w:before="0" w:after="120"/>
      </w:pPr>
      <w:r>
        <w:t>Naturally, the IPET will be concerned with the compilation and maintenance of regulatory materials (RM) relating to the operation of weather radar systems.</w:t>
      </w:r>
    </w:p>
    <w:p w:rsidR="000867E0" w:rsidRPr="000867E0" w:rsidRDefault="000867E0" w:rsidP="000867E0">
      <w:pPr>
        <w:pStyle w:val="BodyTextNumbered"/>
        <w:numPr>
          <w:ilvl w:val="0"/>
          <w:numId w:val="0"/>
        </w:numPr>
        <w:spacing w:line="360" w:lineRule="auto"/>
        <w:jc w:val="both"/>
        <w:rPr>
          <w:rFonts w:cs="Calibri"/>
          <w:b/>
          <w:bCs/>
          <w:color w:val="000000"/>
          <w:szCs w:val="20"/>
        </w:rPr>
      </w:pPr>
      <w:r>
        <w:rPr>
          <w:rFonts w:cs="Calibri"/>
          <w:b/>
          <w:bCs/>
          <w:color w:val="000000"/>
          <w:szCs w:val="20"/>
        </w:rPr>
        <w:t>3.</w:t>
      </w:r>
      <w:r>
        <w:rPr>
          <w:rFonts w:cs="Calibri"/>
          <w:b/>
          <w:bCs/>
          <w:color w:val="000000"/>
          <w:szCs w:val="20"/>
        </w:rPr>
        <w:tab/>
      </w:r>
      <w:r w:rsidRPr="000867E0">
        <w:rPr>
          <w:rFonts w:cs="Calibri"/>
          <w:b/>
          <w:bCs/>
          <w:color w:val="000000"/>
          <w:szCs w:val="20"/>
        </w:rPr>
        <w:t>Existing and Newly-Developed Regulatory Materials</w:t>
      </w:r>
    </w:p>
    <w:p w:rsidR="002E7D0E" w:rsidRDefault="00206B9D" w:rsidP="00206B9D">
      <w:pPr>
        <w:pStyle w:val="WMOBodyText"/>
        <w:spacing w:before="0" w:after="120"/>
      </w:pPr>
      <w:r>
        <w:t>Annex I contains a non-exhaustive list of WMO regulatory and guidance materials relating to weather radars that are either published already, awaiting publication or under development</w:t>
      </w:r>
      <w:r w:rsidR="007C1C63">
        <w:t xml:space="preserve"> and for which the IPET-OWR has responsibility to maintain or develop</w:t>
      </w:r>
      <w:r>
        <w:t>.</w:t>
      </w:r>
    </w:p>
    <w:p w:rsidR="008D162C" w:rsidRDefault="008D162C" w:rsidP="00206B9D">
      <w:pPr>
        <w:pStyle w:val="WMOBodyText"/>
        <w:spacing w:before="0" w:after="120"/>
      </w:pPr>
      <w:r>
        <w:t>The IPET is invited to consider requirements for the review of existing regulatory and guidance materials.</w:t>
      </w:r>
    </w:p>
    <w:p w:rsidR="00B96026" w:rsidRDefault="008D162C" w:rsidP="00B96026">
      <w:pPr>
        <w:pStyle w:val="WMOBodyText"/>
        <w:spacing w:before="0" w:after="120"/>
      </w:pPr>
      <w:r>
        <w:t>The IPET is invited to consider requirement</w:t>
      </w:r>
      <w:r w:rsidR="001F7A5E">
        <w:t>s</w:t>
      </w:r>
      <w:r>
        <w:t xml:space="preserve"> for the development of new </w:t>
      </w:r>
      <w:r w:rsidR="001F7A5E">
        <w:t>regulatory or guidance materials, particularly taking into account</w:t>
      </w:r>
      <w:r w:rsidR="00B96026">
        <w:t>:</w:t>
      </w:r>
    </w:p>
    <w:p w:rsidR="008D162C" w:rsidRDefault="001F7A5E" w:rsidP="00B96026">
      <w:pPr>
        <w:pStyle w:val="WMOBodyText"/>
        <w:numPr>
          <w:ilvl w:val="0"/>
          <w:numId w:val="10"/>
        </w:numPr>
        <w:spacing w:before="0" w:after="120"/>
      </w:pPr>
      <w:r>
        <w:t>the results of the recent WMO survey and other identified national and regional requirements – see agenda item 3 and Document 3.2</w:t>
      </w:r>
      <w:r w:rsidR="00B96026">
        <w:t>; and</w:t>
      </w:r>
    </w:p>
    <w:p w:rsidR="00B96026" w:rsidRDefault="00B96026" w:rsidP="00B96026">
      <w:pPr>
        <w:pStyle w:val="WMOBodyText"/>
        <w:numPr>
          <w:ilvl w:val="0"/>
          <w:numId w:val="10"/>
        </w:numPr>
        <w:spacing w:before="0" w:after="120"/>
      </w:pPr>
      <w:r>
        <w:t>requirements for guidance on implementation of the WIGOS framework, e.g. provision and maintenance of OWR metadata.</w:t>
      </w:r>
    </w:p>
    <w:p w:rsidR="008D162C" w:rsidRPr="008D162C" w:rsidRDefault="008D162C" w:rsidP="008D162C">
      <w:pPr>
        <w:pStyle w:val="BodyTextNumbered"/>
        <w:numPr>
          <w:ilvl w:val="0"/>
          <w:numId w:val="0"/>
        </w:numPr>
        <w:spacing w:line="360" w:lineRule="auto"/>
        <w:jc w:val="both"/>
        <w:rPr>
          <w:rFonts w:cs="Calibri"/>
          <w:b/>
          <w:bCs/>
          <w:color w:val="000000"/>
          <w:szCs w:val="20"/>
        </w:rPr>
      </w:pPr>
      <w:r>
        <w:rPr>
          <w:rFonts w:cs="Calibri"/>
          <w:b/>
          <w:bCs/>
          <w:color w:val="000000"/>
          <w:szCs w:val="20"/>
        </w:rPr>
        <w:t>4.</w:t>
      </w:r>
      <w:r>
        <w:rPr>
          <w:rFonts w:cs="Calibri"/>
          <w:b/>
          <w:bCs/>
          <w:color w:val="000000"/>
          <w:szCs w:val="20"/>
        </w:rPr>
        <w:tab/>
      </w:r>
      <w:r w:rsidRPr="008D162C">
        <w:rPr>
          <w:rFonts w:cs="Calibri"/>
          <w:b/>
          <w:bCs/>
          <w:color w:val="000000"/>
          <w:szCs w:val="20"/>
        </w:rPr>
        <w:t>Process for Development and Integration of Regulatory and Guidance Material</w:t>
      </w:r>
    </w:p>
    <w:p w:rsidR="008D162C" w:rsidRDefault="008631DA" w:rsidP="0093303E">
      <w:pPr>
        <w:pStyle w:val="WMOBodyText"/>
        <w:spacing w:before="0" w:after="120"/>
      </w:pPr>
      <w:r>
        <w:t xml:space="preserve">Under the CIMO Technical Commission, guidance materials are required to be </w:t>
      </w:r>
      <w:r w:rsidR="0093303E">
        <w:t xml:space="preserve">reviewed </w:t>
      </w:r>
      <w:r>
        <w:t>by the CIMO Editorial Board</w:t>
      </w:r>
      <w:r w:rsidR="0093303E">
        <w:t xml:space="preserve"> and then </w:t>
      </w:r>
      <w:r w:rsidR="0093303E">
        <w:t>approved for publication</w:t>
      </w:r>
      <w:r w:rsidR="0093303E">
        <w:t xml:space="preserve"> by the CIMO session or the president of CIMO</w:t>
      </w:r>
      <w:bookmarkStart w:id="4" w:name="_GoBack"/>
      <w:bookmarkEnd w:id="4"/>
      <w:r>
        <w:t>. This includes the publication of IOM reports and also updates to WMO No. 8, of which the latter is also subject to approval by CIMO.</w:t>
      </w:r>
    </w:p>
    <w:p w:rsidR="008631DA" w:rsidRDefault="008631DA" w:rsidP="008631DA">
      <w:pPr>
        <w:pStyle w:val="WMOBodyText"/>
        <w:spacing w:before="0" w:after="120"/>
      </w:pPr>
      <w:r>
        <w:t>Under the developing WIGOS framework in the Pre-operational Phase established by Congress (Cg-17), WMO is working towards the full integration of the GOS and other Component Observing Systems into the WIGOS regulatory framework</w:t>
      </w:r>
      <w:r w:rsidR="00ED0120">
        <w:t xml:space="preserve"> (See Reference 1)</w:t>
      </w:r>
      <w:r>
        <w:t xml:space="preserve">. This means that </w:t>
      </w:r>
      <w:r>
        <w:lastRenderedPageBreak/>
        <w:t>GOS technical and guidance materials will need to be integrated under the WIGOS technical regulations by the next session of Congress in 2019.</w:t>
      </w:r>
      <w:r w:rsidR="000F09EE">
        <w:t xml:space="preserve"> The IPET-OWR will be expected to contribute to this process with respect to the OWR regulatory and guidance materials.</w:t>
      </w:r>
    </w:p>
    <w:p w:rsidR="000F09EE" w:rsidRDefault="000F09EE" w:rsidP="00ED0120">
      <w:pPr>
        <w:pStyle w:val="WMOBodyText"/>
        <w:spacing w:after="120"/>
      </w:pPr>
      <w:r>
        <w:t xml:space="preserve">Under the </w:t>
      </w:r>
      <w:r w:rsidR="000424F3">
        <w:t xml:space="preserve">Inter-Commission Coordination Group on the WMO Integrated Global Observing System (ICG-WIGOS), there has been established the </w:t>
      </w:r>
      <w:r w:rsidR="000424F3" w:rsidRPr="000424F3">
        <w:t>Task Team on the WIGOS Editorial Board</w:t>
      </w:r>
      <w:r w:rsidR="000424F3">
        <w:t xml:space="preserve"> (TT-</w:t>
      </w:r>
      <w:proofErr w:type="spellStart"/>
      <w:r w:rsidR="000424F3">
        <w:t>WEdB</w:t>
      </w:r>
      <w:proofErr w:type="spellEnd"/>
      <w:r w:rsidR="000424F3">
        <w:t xml:space="preserve">). This team </w:t>
      </w:r>
      <w:r w:rsidR="007C1C63">
        <w:t>has the role</w:t>
      </w:r>
      <w:r w:rsidR="000424F3">
        <w:t xml:space="preserve"> to </w:t>
      </w:r>
      <w:r w:rsidR="000424F3" w:rsidRPr="000424F3">
        <w:rPr>
          <w:i/>
          <w:iCs/>
        </w:rPr>
        <w:t>Coordinate activities for the updating of the WMO Technical Regulations (WMO-No. 49), the Volume I, Part I – WIGOS, and the Manual on WIGOS (WMO-No. 1160), in close collaboration with the WMO Secretariat (WIGOS-PO)</w:t>
      </w:r>
      <w:r w:rsidR="000424F3">
        <w:t>…</w:t>
      </w:r>
    </w:p>
    <w:p w:rsidR="00B96026" w:rsidRDefault="007C1C63" w:rsidP="00B96026">
      <w:pPr>
        <w:pStyle w:val="WMOBodyText"/>
        <w:spacing w:after="120"/>
      </w:pPr>
      <w:r>
        <w:t>Taking into account the development of the WIGOS regulatory framework and also the need to maintain and develop guidance within WMO No. 8, it will be necessary for the IPET to coordinate with both the CIMO and WIGOS editorial boards for direction and advice on the process and schedule for development, integration and approval of regulatory and guidance materials.</w:t>
      </w:r>
    </w:p>
    <w:p w:rsidR="000424F3" w:rsidRDefault="00B96026" w:rsidP="00B96026">
      <w:pPr>
        <w:pStyle w:val="WMOBodyText"/>
        <w:spacing w:after="120"/>
      </w:pPr>
      <w:r>
        <w:t>The IPET is invited to consider the schedule and process for review and development of regulatory materials for which it is responsible.</w:t>
      </w:r>
    </w:p>
    <w:p w:rsidR="002E7D0E" w:rsidRPr="005D666D" w:rsidRDefault="002E7D0E" w:rsidP="00425CE4">
      <w:pPr>
        <w:pStyle w:val="WMOBodyText"/>
        <w:spacing w:before="0" w:after="120"/>
      </w:pPr>
    </w:p>
    <w:p w:rsidR="00864DBF" w:rsidRPr="005D666D" w:rsidRDefault="00864DBF" w:rsidP="00166B31">
      <w:pPr>
        <w:pStyle w:val="ECBodyText-Centred"/>
      </w:pPr>
      <w:r w:rsidRPr="005D666D">
        <w:t>__________</w:t>
      </w:r>
    </w:p>
    <w:p w:rsidR="00864DBF" w:rsidRPr="005D666D" w:rsidRDefault="00864DBF" w:rsidP="00166B31">
      <w:pPr>
        <w:pStyle w:val="WMOBodyText"/>
      </w:pPr>
    </w:p>
    <w:p w:rsidR="00206B9D" w:rsidRDefault="00594D01" w:rsidP="00206B9D">
      <w:pPr>
        <w:jc w:val="left"/>
        <w:rPr>
          <w:rStyle w:val="Hyperlink"/>
        </w:rPr>
      </w:pPr>
      <w:hyperlink w:anchor="_Annex_to_Draft" w:history="1">
        <w:r w:rsidR="00C04BD2" w:rsidRPr="005D666D">
          <w:rPr>
            <w:rStyle w:val="Hyperlink"/>
          </w:rPr>
          <w:t>Annex</w:t>
        </w:r>
        <w:r w:rsidR="002E7D0E">
          <w:rPr>
            <w:rStyle w:val="Hyperlink"/>
          </w:rPr>
          <w:t>(</w:t>
        </w:r>
        <w:proofErr w:type="spellStart"/>
        <w:r w:rsidR="002E7D0E">
          <w:rPr>
            <w:rStyle w:val="Hyperlink"/>
          </w:rPr>
          <w:t>es</w:t>
        </w:r>
        <w:proofErr w:type="spellEnd"/>
        <w:r w:rsidR="002E7D0E">
          <w:rPr>
            <w:rStyle w:val="Hyperlink"/>
          </w:rPr>
          <w:t>)</w:t>
        </w:r>
        <w:r w:rsidR="001A341E" w:rsidRPr="005D666D">
          <w:rPr>
            <w:rStyle w:val="Hyperlink"/>
          </w:rPr>
          <w:t>:</w:t>
        </w:r>
        <w:r w:rsidR="00C04BD2" w:rsidRPr="005D666D">
          <w:rPr>
            <w:rStyle w:val="Hyperlink"/>
          </w:rPr>
          <w:t xml:space="preserve"> </w:t>
        </w:r>
        <w:r w:rsidR="00206B9D">
          <w:rPr>
            <w:rStyle w:val="Hyperlink"/>
          </w:rPr>
          <w:t>Annex I</w:t>
        </w:r>
      </w:hyperlink>
      <w:r w:rsidR="00206B9D">
        <w:rPr>
          <w:rStyle w:val="Hyperlink"/>
        </w:rPr>
        <w:t xml:space="preserve"> – Regulatory Material</w:t>
      </w:r>
      <w:r w:rsidR="000F09EE">
        <w:rPr>
          <w:rStyle w:val="Hyperlink"/>
        </w:rPr>
        <w:t>s</w:t>
      </w:r>
      <w:r w:rsidR="00206B9D">
        <w:rPr>
          <w:rStyle w:val="Hyperlink"/>
        </w:rPr>
        <w:t xml:space="preserve"> Relating to Operational Weather Radars</w:t>
      </w:r>
    </w:p>
    <w:p w:rsidR="00935E09" w:rsidRDefault="00C04BD2" w:rsidP="00206B9D">
      <w:pPr>
        <w:jc w:val="left"/>
        <w:sectPr w:rsidR="00935E09" w:rsidSect="00B96026">
          <w:headerReference w:type="default" r:id="rId11"/>
          <w:headerReference w:type="first" r:id="rId12"/>
          <w:pgSz w:w="11907" w:h="16840" w:code="9"/>
          <w:pgMar w:top="1134" w:right="1134" w:bottom="1134" w:left="1134" w:header="1134" w:footer="1134" w:gutter="0"/>
          <w:cols w:space="720"/>
          <w:titlePg/>
          <w:docGrid w:linePitch="299"/>
        </w:sectPr>
      </w:pPr>
      <w:r w:rsidRPr="005D666D">
        <w:br w:type="page"/>
      </w:r>
    </w:p>
    <w:p w:rsidR="001A341E" w:rsidRPr="005D666D" w:rsidRDefault="001A341E" w:rsidP="00935E09">
      <w:pPr>
        <w:pStyle w:val="Heading2"/>
        <w:rPr>
          <w:caps/>
        </w:rPr>
      </w:pPr>
      <w:bookmarkStart w:id="5" w:name="_Annex_to_Draft"/>
      <w:bookmarkEnd w:id="5"/>
      <w:r w:rsidRPr="005D666D">
        <w:lastRenderedPageBreak/>
        <w:t xml:space="preserve">Annex </w:t>
      </w:r>
      <w:r w:rsidR="00206B9D">
        <w:t>I</w:t>
      </w:r>
    </w:p>
    <w:p w:rsidR="001A341E" w:rsidRDefault="00A9622A" w:rsidP="00475797">
      <w:pPr>
        <w:pStyle w:val="Heading3"/>
        <w:spacing w:after="480"/>
        <w:ind w:left="0" w:firstLine="0"/>
        <w:jc w:val="center"/>
        <w:rPr>
          <w:caps/>
          <w:noProof/>
        </w:rPr>
      </w:pPr>
      <w:bookmarkStart w:id="6" w:name="_ANNEX_TITLE"/>
      <w:bookmarkEnd w:id="6"/>
      <w:r>
        <w:rPr>
          <w:caps/>
          <w:noProof/>
        </w:rPr>
        <w:t>regulatory material</w:t>
      </w:r>
      <w:r w:rsidR="000F09EE">
        <w:rPr>
          <w:caps/>
          <w:noProof/>
        </w:rPr>
        <w:t>s</w:t>
      </w:r>
      <w:r>
        <w:rPr>
          <w:caps/>
          <w:noProof/>
        </w:rPr>
        <w:t xml:space="preserve"> relating to operational weather radars</w:t>
      </w:r>
    </w:p>
    <w:p w:rsidR="00A9622A" w:rsidRDefault="00A9622A" w:rsidP="00A9622A">
      <w:pPr>
        <w:pStyle w:val="WMOBodyText"/>
        <w:spacing w:before="0" w:after="120"/>
      </w:pPr>
      <w:r>
        <w:t>Following is an (non-exhaustive) list of WMO regulatory and guidance materials relating to weather radars that are either published already, awaiting publication or under development.</w:t>
      </w:r>
    </w:p>
    <w:p w:rsidR="00CE77AA" w:rsidRPr="00CE77AA" w:rsidRDefault="00CE77AA" w:rsidP="00A9622A">
      <w:pPr>
        <w:pStyle w:val="WMOBodyText"/>
        <w:spacing w:before="0" w:after="120"/>
        <w:rPr>
          <w:b/>
          <w:bCs/>
        </w:rPr>
      </w:pPr>
      <w:r w:rsidRPr="00CE77AA">
        <w:rPr>
          <w:b/>
          <w:bCs/>
        </w:rPr>
        <w:t>New or Under Development</w:t>
      </w:r>
    </w:p>
    <w:tbl>
      <w:tblPr>
        <w:tblStyle w:val="TableGrid"/>
        <w:tblW w:w="14789" w:type="dxa"/>
        <w:tblLook w:val="04A0" w:firstRow="1" w:lastRow="0" w:firstColumn="1" w:lastColumn="0" w:noHBand="0" w:noVBand="1"/>
      </w:tblPr>
      <w:tblGrid>
        <w:gridCol w:w="2710"/>
        <w:gridCol w:w="2608"/>
        <w:gridCol w:w="1153"/>
        <w:gridCol w:w="2571"/>
        <w:gridCol w:w="5747"/>
      </w:tblGrid>
      <w:tr w:rsidR="00CE77AA" w:rsidRPr="00206B9D" w:rsidTr="00B96026">
        <w:trPr>
          <w:cantSplit/>
          <w:tblHeader/>
        </w:trPr>
        <w:tc>
          <w:tcPr>
            <w:tcW w:w="2710" w:type="dxa"/>
            <w:shd w:val="clear" w:color="auto" w:fill="F2F2F2" w:themeFill="background1" w:themeFillShade="F2"/>
          </w:tcPr>
          <w:p w:rsidR="00CE77AA" w:rsidRPr="00206B9D" w:rsidRDefault="00CE77AA" w:rsidP="00CC3773">
            <w:pPr>
              <w:pStyle w:val="WMOBodyText"/>
              <w:spacing w:before="0" w:after="120"/>
              <w:jc w:val="center"/>
              <w:rPr>
                <w:b/>
                <w:bCs/>
                <w:sz w:val="16"/>
                <w:szCs w:val="16"/>
              </w:rPr>
            </w:pPr>
            <w:r w:rsidRPr="00206B9D">
              <w:rPr>
                <w:b/>
                <w:bCs/>
                <w:sz w:val="16"/>
                <w:szCs w:val="16"/>
              </w:rPr>
              <w:t>Manual/Guide/Report</w:t>
            </w:r>
          </w:p>
        </w:tc>
        <w:tc>
          <w:tcPr>
            <w:tcW w:w="2608" w:type="dxa"/>
            <w:shd w:val="clear" w:color="auto" w:fill="F2F2F2" w:themeFill="background1" w:themeFillShade="F2"/>
          </w:tcPr>
          <w:p w:rsidR="00CE77AA" w:rsidRPr="00206B9D" w:rsidRDefault="00CE77AA" w:rsidP="00CC3773">
            <w:pPr>
              <w:pStyle w:val="WMOBodyText"/>
              <w:spacing w:before="0" w:after="120"/>
              <w:jc w:val="center"/>
              <w:rPr>
                <w:b/>
                <w:bCs/>
                <w:sz w:val="16"/>
                <w:szCs w:val="16"/>
              </w:rPr>
            </w:pPr>
            <w:r w:rsidRPr="00206B9D">
              <w:rPr>
                <w:b/>
                <w:bCs/>
                <w:sz w:val="16"/>
                <w:szCs w:val="16"/>
              </w:rPr>
              <w:t>Section, Name</w:t>
            </w:r>
          </w:p>
        </w:tc>
        <w:tc>
          <w:tcPr>
            <w:tcW w:w="1153" w:type="dxa"/>
            <w:shd w:val="clear" w:color="auto" w:fill="F2F2F2" w:themeFill="background1" w:themeFillShade="F2"/>
          </w:tcPr>
          <w:p w:rsidR="00CE77AA" w:rsidRPr="00206B9D" w:rsidRDefault="00CE77AA" w:rsidP="00CC3773">
            <w:pPr>
              <w:pStyle w:val="WMOBodyText"/>
              <w:spacing w:before="0" w:after="120"/>
              <w:jc w:val="center"/>
              <w:rPr>
                <w:b/>
                <w:bCs/>
                <w:sz w:val="16"/>
                <w:szCs w:val="16"/>
              </w:rPr>
            </w:pPr>
            <w:r w:rsidRPr="00206B9D">
              <w:rPr>
                <w:b/>
                <w:bCs/>
                <w:sz w:val="16"/>
                <w:szCs w:val="16"/>
              </w:rPr>
              <w:t>Category</w:t>
            </w:r>
          </w:p>
        </w:tc>
        <w:tc>
          <w:tcPr>
            <w:tcW w:w="2571" w:type="dxa"/>
            <w:shd w:val="clear" w:color="auto" w:fill="F2F2F2" w:themeFill="background1" w:themeFillShade="F2"/>
          </w:tcPr>
          <w:p w:rsidR="00CE77AA" w:rsidRPr="00206B9D" w:rsidRDefault="00CE77AA" w:rsidP="00CC3773">
            <w:pPr>
              <w:pStyle w:val="WMOBodyText"/>
              <w:spacing w:before="0" w:after="120"/>
              <w:jc w:val="center"/>
              <w:rPr>
                <w:b/>
                <w:bCs/>
                <w:sz w:val="16"/>
                <w:szCs w:val="16"/>
              </w:rPr>
            </w:pPr>
            <w:r w:rsidRPr="00206B9D">
              <w:rPr>
                <w:b/>
                <w:bCs/>
                <w:sz w:val="16"/>
                <w:szCs w:val="16"/>
              </w:rPr>
              <w:t>Relevant To</w:t>
            </w:r>
          </w:p>
        </w:tc>
        <w:tc>
          <w:tcPr>
            <w:tcW w:w="5747" w:type="dxa"/>
            <w:shd w:val="clear" w:color="auto" w:fill="F2F2F2" w:themeFill="background1" w:themeFillShade="F2"/>
          </w:tcPr>
          <w:p w:rsidR="00CE77AA" w:rsidRPr="00206B9D" w:rsidRDefault="00CE77AA" w:rsidP="00CC3773">
            <w:pPr>
              <w:pStyle w:val="WMOBodyText"/>
              <w:spacing w:before="0" w:after="120"/>
              <w:jc w:val="center"/>
              <w:rPr>
                <w:b/>
                <w:bCs/>
                <w:sz w:val="16"/>
                <w:szCs w:val="16"/>
              </w:rPr>
            </w:pPr>
            <w:r w:rsidRPr="00206B9D">
              <w:rPr>
                <w:b/>
                <w:bCs/>
                <w:sz w:val="16"/>
                <w:szCs w:val="16"/>
              </w:rPr>
              <w:t>Status/Comment</w:t>
            </w:r>
          </w:p>
        </w:tc>
      </w:tr>
      <w:tr w:rsidR="00BD69B6" w:rsidRPr="00083BAA" w:rsidTr="00CC3773">
        <w:tc>
          <w:tcPr>
            <w:tcW w:w="2710" w:type="dxa"/>
          </w:tcPr>
          <w:p w:rsidR="00BD69B6" w:rsidRDefault="00BD69B6" w:rsidP="00BD69B6">
            <w:pPr>
              <w:pStyle w:val="WMOBodyText"/>
              <w:spacing w:before="0" w:after="120"/>
              <w:rPr>
                <w:sz w:val="16"/>
                <w:szCs w:val="16"/>
              </w:rPr>
            </w:pPr>
            <w:r w:rsidRPr="00BD69B6">
              <w:rPr>
                <w:sz w:val="16"/>
                <w:szCs w:val="16"/>
              </w:rPr>
              <w:t>WIGOS</w:t>
            </w:r>
            <w:r>
              <w:rPr>
                <w:sz w:val="16"/>
                <w:szCs w:val="16"/>
              </w:rPr>
              <w:t xml:space="preserve"> </w:t>
            </w:r>
            <w:r w:rsidRPr="00BD69B6">
              <w:rPr>
                <w:sz w:val="16"/>
                <w:szCs w:val="16"/>
              </w:rPr>
              <w:t>Requirements, Design,</w:t>
            </w:r>
            <w:r w:rsidR="00B96026">
              <w:rPr>
                <w:sz w:val="16"/>
                <w:szCs w:val="16"/>
              </w:rPr>
              <w:t xml:space="preserve"> </w:t>
            </w:r>
            <w:r w:rsidRPr="00BD69B6">
              <w:rPr>
                <w:sz w:val="16"/>
                <w:szCs w:val="16"/>
              </w:rPr>
              <w:t>Implementation and Operations of a</w:t>
            </w:r>
            <w:r>
              <w:rPr>
                <w:sz w:val="16"/>
                <w:szCs w:val="16"/>
              </w:rPr>
              <w:t xml:space="preserve"> </w:t>
            </w:r>
            <w:r w:rsidRPr="00BD69B6">
              <w:rPr>
                <w:sz w:val="16"/>
                <w:szCs w:val="16"/>
              </w:rPr>
              <w:t>Radar Network</w:t>
            </w:r>
          </w:p>
        </w:tc>
        <w:tc>
          <w:tcPr>
            <w:tcW w:w="2608" w:type="dxa"/>
          </w:tcPr>
          <w:p w:rsidR="00BD69B6" w:rsidRDefault="00BD69B6" w:rsidP="00CC3773">
            <w:pPr>
              <w:pStyle w:val="WMOBodyText"/>
              <w:spacing w:before="0" w:after="120"/>
              <w:rPr>
                <w:sz w:val="16"/>
                <w:szCs w:val="16"/>
                <w:lang w:val="en-US"/>
              </w:rPr>
            </w:pPr>
          </w:p>
        </w:tc>
        <w:tc>
          <w:tcPr>
            <w:tcW w:w="1153" w:type="dxa"/>
          </w:tcPr>
          <w:p w:rsidR="00BD69B6" w:rsidRDefault="00BD69B6" w:rsidP="00CC3773">
            <w:pPr>
              <w:pStyle w:val="WMOBodyText"/>
              <w:spacing w:before="0" w:after="120"/>
              <w:rPr>
                <w:sz w:val="16"/>
                <w:szCs w:val="16"/>
                <w:lang w:val="en-US"/>
              </w:rPr>
            </w:pPr>
            <w:r>
              <w:rPr>
                <w:sz w:val="16"/>
                <w:szCs w:val="16"/>
                <w:lang w:val="en-US"/>
              </w:rPr>
              <w:t>Guidance</w:t>
            </w:r>
          </w:p>
        </w:tc>
        <w:tc>
          <w:tcPr>
            <w:tcW w:w="2571" w:type="dxa"/>
          </w:tcPr>
          <w:p w:rsidR="00BD69B6" w:rsidRDefault="00BD69B6" w:rsidP="00CC3773">
            <w:pPr>
              <w:pStyle w:val="WMOBodyText"/>
              <w:spacing w:before="0" w:after="120"/>
              <w:rPr>
                <w:sz w:val="16"/>
                <w:szCs w:val="16"/>
                <w:lang w:val="en-US"/>
              </w:rPr>
            </w:pPr>
            <w:r>
              <w:rPr>
                <w:sz w:val="16"/>
                <w:szCs w:val="16"/>
                <w:lang w:val="en-US"/>
              </w:rPr>
              <w:t>WIGOS</w:t>
            </w:r>
          </w:p>
        </w:tc>
        <w:tc>
          <w:tcPr>
            <w:tcW w:w="5747" w:type="dxa"/>
          </w:tcPr>
          <w:p w:rsidR="00BD69B6" w:rsidRDefault="00BD69B6" w:rsidP="00CC3773">
            <w:pPr>
              <w:pStyle w:val="WMOBodyText"/>
              <w:spacing w:before="0" w:after="120"/>
              <w:rPr>
                <w:sz w:val="16"/>
                <w:szCs w:val="16"/>
                <w:lang w:val="en-US"/>
              </w:rPr>
            </w:pPr>
            <w:r>
              <w:rPr>
                <w:sz w:val="16"/>
                <w:szCs w:val="16"/>
                <w:lang w:val="en-US"/>
              </w:rPr>
              <w:t>Paul Joe developed under contract with WMO</w:t>
            </w:r>
          </w:p>
          <w:p w:rsidR="00BD69B6" w:rsidRDefault="00BD69B6" w:rsidP="00BD69B6">
            <w:pPr>
              <w:pStyle w:val="WMOBodyText"/>
              <w:spacing w:before="0" w:after="120"/>
              <w:rPr>
                <w:sz w:val="16"/>
                <w:szCs w:val="16"/>
                <w:lang w:val="en-US"/>
              </w:rPr>
            </w:pPr>
            <w:r>
              <w:rPr>
                <w:sz w:val="16"/>
                <w:szCs w:val="16"/>
                <w:lang w:val="en-US"/>
              </w:rPr>
              <w:t>IPET-OWR-1, Doc. 5.2(5)</w:t>
            </w:r>
          </w:p>
          <w:p w:rsidR="00BD69B6" w:rsidRDefault="00BD69B6" w:rsidP="00BD69B6">
            <w:pPr>
              <w:pStyle w:val="WMOBodyText"/>
              <w:spacing w:before="0" w:after="120"/>
              <w:rPr>
                <w:sz w:val="16"/>
                <w:szCs w:val="16"/>
                <w:lang w:val="en-US"/>
              </w:rPr>
            </w:pPr>
            <w:r>
              <w:rPr>
                <w:sz w:val="16"/>
                <w:szCs w:val="16"/>
                <w:lang w:val="en-US"/>
              </w:rPr>
              <w:t>Likely to be published as a WIGOS Technical Report</w:t>
            </w:r>
          </w:p>
          <w:p w:rsidR="00BD69B6" w:rsidRDefault="00BD69B6" w:rsidP="00BD69B6">
            <w:pPr>
              <w:pStyle w:val="WMOBodyText"/>
              <w:spacing w:before="0" w:after="120"/>
              <w:rPr>
                <w:sz w:val="16"/>
                <w:szCs w:val="16"/>
                <w:lang w:val="en-US"/>
              </w:rPr>
            </w:pPr>
            <w:r>
              <w:rPr>
                <w:sz w:val="16"/>
                <w:szCs w:val="16"/>
                <w:lang w:val="en-US"/>
              </w:rPr>
              <w:t>Later integrated into the Guide to WIGOS</w:t>
            </w:r>
          </w:p>
        </w:tc>
      </w:tr>
      <w:tr w:rsidR="00BD69B6" w:rsidRPr="00083BAA" w:rsidTr="00FB587F">
        <w:tc>
          <w:tcPr>
            <w:tcW w:w="2710" w:type="dxa"/>
            <w:vAlign w:val="center"/>
          </w:tcPr>
          <w:p w:rsidR="00BD69B6" w:rsidRPr="00BD69B6" w:rsidRDefault="00BD69B6" w:rsidP="00BD69B6">
            <w:pPr>
              <w:pStyle w:val="WMOBodyText"/>
              <w:spacing w:before="0" w:after="120"/>
              <w:rPr>
                <w:sz w:val="16"/>
                <w:szCs w:val="16"/>
              </w:rPr>
            </w:pPr>
            <w:r w:rsidRPr="00BD69B6">
              <w:rPr>
                <w:sz w:val="16"/>
                <w:szCs w:val="16"/>
              </w:rPr>
              <w:t xml:space="preserve">Dual polarization weather radar </w:t>
            </w:r>
          </w:p>
        </w:tc>
        <w:tc>
          <w:tcPr>
            <w:tcW w:w="2608" w:type="dxa"/>
            <w:vAlign w:val="center"/>
          </w:tcPr>
          <w:p w:rsidR="00BD69B6" w:rsidRPr="00BD69B6" w:rsidRDefault="00BD69B6" w:rsidP="00BD69B6">
            <w:pPr>
              <w:pStyle w:val="WMOBodyText"/>
              <w:spacing w:before="0" w:after="120"/>
              <w:rPr>
                <w:sz w:val="16"/>
                <w:szCs w:val="16"/>
              </w:rPr>
            </w:pPr>
          </w:p>
        </w:tc>
        <w:tc>
          <w:tcPr>
            <w:tcW w:w="1153" w:type="dxa"/>
          </w:tcPr>
          <w:p w:rsidR="00BD69B6" w:rsidRDefault="00BD69B6" w:rsidP="00CC3773">
            <w:pPr>
              <w:pStyle w:val="WMOBodyText"/>
              <w:spacing w:before="0" w:after="120"/>
              <w:rPr>
                <w:sz w:val="16"/>
                <w:szCs w:val="16"/>
                <w:lang w:val="en-US"/>
              </w:rPr>
            </w:pPr>
            <w:r>
              <w:rPr>
                <w:sz w:val="16"/>
                <w:szCs w:val="16"/>
                <w:lang w:val="en-US"/>
              </w:rPr>
              <w:t>Guidance</w:t>
            </w:r>
          </w:p>
        </w:tc>
        <w:tc>
          <w:tcPr>
            <w:tcW w:w="2571" w:type="dxa"/>
          </w:tcPr>
          <w:p w:rsidR="00BD69B6" w:rsidRPr="00BD69B6" w:rsidRDefault="00BD69B6" w:rsidP="00BD69B6">
            <w:pPr>
              <w:pStyle w:val="WMOBodyText"/>
              <w:spacing w:before="0" w:after="120"/>
              <w:rPr>
                <w:sz w:val="16"/>
                <w:szCs w:val="16"/>
              </w:rPr>
            </w:pPr>
            <w:r>
              <w:rPr>
                <w:sz w:val="16"/>
                <w:szCs w:val="16"/>
              </w:rPr>
              <w:t xml:space="preserve">CIMO </w:t>
            </w:r>
            <w:r w:rsidR="008D162C">
              <w:rPr>
                <w:sz w:val="16"/>
                <w:szCs w:val="16"/>
              </w:rPr>
              <w:t>guidance</w:t>
            </w:r>
          </w:p>
        </w:tc>
        <w:tc>
          <w:tcPr>
            <w:tcW w:w="5747" w:type="dxa"/>
          </w:tcPr>
          <w:p w:rsidR="00BD69B6" w:rsidRDefault="00BD69B6" w:rsidP="002A4078">
            <w:pPr>
              <w:pStyle w:val="WMOBodyText"/>
              <w:spacing w:before="0" w:after="120"/>
              <w:rPr>
                <w:sz w:val="16"/>
                <w:szCs w:val="16"/>
              </w:rPr>
            </w:pPr>
            <w:r w:rsidRPr="00BD69B6">
              <w:rPr>
                <w:sz w:val="16"/>
                <w:szCs w:val="16"/>
              </w:rPr>
              <w:t>C. Horvat</w:t>
            </w:r>
          </w:p>
          <w:p w:rsidR="00BD69B6" w:rsidRDefault="00BD69B6" w:rsidP="002A4078">
            <w:pPr>
              <w:pStyle w:val="WMOBodyText"/>
              <w:spacing w:before="0" w:after="120"/>
              <w:rPr>
                <w:sz w:val="16"/>
                <w:szCs w:val="16"/>
              </w:rPr>
            </w:pPr>
            <w:r>
              <w:rPr>
                <w:sz w:val="16"/>
                <w:szCs w:val="16"/>
              </w:rPr>
              <w:t>ET-ORST, Task 3</w:t>
            </w:r>
          </w:p>
          <w:p w:rsidR="00BD69B6" w:rsidRPr="00BD69B6" w:rsidRDefault="00BD69B6" w:rsidP="002A4078">
            <w:pPr>
              <w:pStyle w:val="WMOBodyText"/>
              <w:spacing w:before="0" w:after="120"/>
              <w:rPr>
                <w:sz w:val="16"/>
                <w:szCs w:val="16"/>
              </w:rPr>
            </w:pPr>
            <w:r>
              <w:rPr>
                <w:sz w:val="16"/>
                <w:szCs w:val="16"/>
              </w:rPr>
              <w:t>IPET-OWR-1, Doc.</w:t>
            </w:r>
            <w:r w:rsidRPr="00BD69B6">
              <w:rPr>
                <w:sz w:val="16"/>
                <w:szCs w:val="16"/>
              </w:rPr>
              <w:t xml:space="preserve"> 5.2(6)</w:t>
            </w:r>
          </w:p>
        </w:tc>
      </w:tr>
      <w:tr w:rsidR="008D162C" w:rsidRPr="00083BAA" w:rsidTr="00FB587F">
        <w:tc>
          <w:tcPr>
            <w:tcW w:w="2710" w:type="dxa"/>
            <w:vAlign w:val="center"/>
          </w:tcPr>
          <w:p w:rsidR="008D162C" w:rsidRPr="00BD69B6" w:rsidRDefault="008D162C" w:rsidP="00BD69B6">
            <w:pPr>
              <w:pStyle w:val="WMOBodyText"/>
              <w:spacing w:before="0" w:after="120"/>
              <w:rPr>
                <w:sz w:val="16"/>
                <w:szCs w:val="16"/>
              </w:rPr>
            </w:pPr>
            <w:r w:rsidRPr="00BD69B6">
              <w:rPr>
                <w:sz w:val="16"/>
                <w:szCs w:val="16"/>
              </w:rPr>
              <w:t xml:space="preserve">Operation of weather radars in mountainous regions </w:t>
            </w:r>
          </w:p>
        </w:tc>
        <w:tc>
          <w:tcPr>
            <w:tcW w:w="2608" w:type="dxa"/>
            <w:vAlign w:val="center"/>
          </w:tcPr>
          <w:p w:rsidR="008D162C" w:rsidRPr="00BD69B6" w:rsidRDefault="008D162C" w:rsidP="00BD69B6">
            <w:pPr>
              <w:pStyle w:val="WMOBodyText"/>
              <w:spacing w:before="0" w:after="120"/>
              <w:rPr>
                <w:sz w:val="16"/>
                <w:szCs w:val="16"/>
              </w:rPr>
            </w:pPr>
          </w:p>
        </w:tc>
        <w:tc>
          <w:tcPr>
            <w:tcW w:w="1153" w:type="dxa"/>
          </w:tcPr>
          <w:p w:rsidR="008D162C" w:rsidRDefault="008D162C" w:rsidP="00CC3773">
            <w:pPr>
              <w:pStyle w:val="WMOBodyText"/>
              <w:spacing w:before="0" w:after="120"/>
              <w:rPr>
                <w:sz w:val="16"/>
                <w:szCs w:val="16"/>
                <w:lang w:val="en-US"/>
              </w:rPr>
            </w:pPr>
            <w:r>
              <w:rPr>
                <w:sz w:val="16"/>
                <w:szCs w:val="16"/>
                <w:lang w:val="en-US"/>
              </w:rPr>
              <w:t>Guidance</w:t>
            </w:r>
          </w:p>
        </w:tc>
        <w:tc>
          <w:tcPr>
            <w:tcW w:w="2571" w:type="dxa"/>
          </w:tcPr>
          <w:p w:rsidR="008D162C" w:rsidRPr="00BD69B6" w:rsidRDefault="008D162C" w:rsidP="00CC3773">
            <w:pPr>
              <w:pStyle w:val="WMOBodyText"/>
              <w:spacing w:before="0" w:after="120"/>
              <w:rPr>
                <w:sz w:val="16"/>
                <w:szCs w:val="16"/>
              </w:rPr>
            </w:pPr>
            <w:r>
              <w:rPr>
                <w:sz w:val="16"/>
                <w:szCs w:val="16"/>
              </w:rPr>
              <w:t>CIMO guidance</w:t>
            </w:r>
          </w:p>
        </w:tc>
        <w:tc>
          <w:tcPr>
            <w:tcW w:w="5747" w:type="dxa"/>
          </w:tcPr>
          <w:p w:rsidR="008D162C" w:rsidRDefault="008D162C" w:rsidP="002A4078">
            <w:pPr>
              <w:pStyle w:val="WMOBodyText"/>
              <w:spacing w:before="0" w:after="120"/>
              <w:rPr>
                <w:sz w:val="16"/>
                <w:szCs w:val="16"/>
              </w:rPr>
            </w:pPr>
            <w:r w:rsidRPr="00BD69B6">
              <w:rPr>
                <w:sz w:val="16"/>
                <w:szCs w:val="16"/>
              </w:rPr>
              <w:t>W. Kong</w:t>
            </w:r>
          </w:p>
          <w:p w:rsidR="008D162C" w:rsidRDefault="008D162C" w:rsidP="002A4078">
            <w:pPr>
              <w:pStyle w:val="WMOBodyText"/>
              <w:spacing w:before="0" w:after="120"/>
              <w:rPr>
                <w:sz w:val="16"/>
                <w:szCs w:val="16"/>
              </w:rPr>
            </w:pPr>
            <w:r w:rsidRPr="00BD69B6">
              <w:rPr>
                <w:sz w:val="16"/>
                <w:szCs w:val="16"/>
              </w:rPr>
              <w:t>ET-ORST, Task 5</w:t>
            </w:r>
          </w:p>
          <w:p w:rsidR="008D162C" w:rsidRPr="00BD69B6" w:rsidRDefault="008D162C" w:rsidP="00BD69B6">
            <w:pPr>
              <w:pStyle w:val="WMOBodyText"/>
              <w:spacing w:before="0" w:after="120"/>
              <w:rPr>
                <w:sz w:val="16"/>
                <w:szCs w:val="16"/>
              </w:rPr>
            </w:pPr>
            <w:r>
              <w:rPr>
                <w:sz w:val="16"/>
                <w:szCs w:val="16"/>
              </w:rPr>
              <w:t>IPET-OWR-1, Doc.</w:t>
            </w:r>
            <w:r w:rsidRPr="00BD69B6">
              <w:rPr>
                <w:sz w:val="16"/>
                <w:szCs w:val="16"/>
              </w:rPr>
              <w:t xml:space="preserve"> </w:t>
            </w:r>
            <w:r>
              <w:rPr>
                <w:sz w:val="16"/>
                <w:szCs w:val="16"/>
              </w:rPr>
              <w:t>5.2(7</w:t>
            </w:r>
            <w:r w:rsidRPr="00BD69B6">
              <w:rPr>
                <w:sz w:val="16"/>
                <w:szCs w:val="16"/>
              </w:rPr>
              <w:t>)</w:t>
            </w:r>
          </w:p>
        </w:tc>
      </w:tr>
      <w:tr w:rsidR="008D162C" w:rsidRPr="00083BAA" w:rsidTr="00FB587F">
        <w:tc>
          <w:tcPr>
            <w:tcW w:w="2710" w:type="dxa"/>
            <w:vAlign w:val="center"/>
          </w:tcPr>
          <w:p w:rsidR="008D162C" w:rsidRPr="00BD69B6" w:rsidRDefault="008D162C" w:rsidP="00BD69B6">
            <w:pPr>
              <w:pStyle w:val="WMOBodyText"/>
              <w:spacing w:before="0" w:after="120"/>
              <w:rPr>
                <w:sz w:val="16"/>
                <w:szCs w:val="16"/>
              </w:rPr>
            </w:pPr>
            <w:r w:rsidRPr="00BD69B6">
              <w:rPr>
                <w:sz w:val="16"/>
                <w:szCs w:val="16"/>
              </w:rPr>
              <w:t xml:space="preserve">Evolution of weather radar technologies: New developments, resource requirements, spectrum allocation constraints </w:t>
            </w:r>
          </w:p>
        </w:tc>
        <w:tc>
          <w:tcPr>
            <w:tcW w:w="2608" w:type="dxa"/>
            <w:vAlign w:val="center"/>
          </w:tcPr>
          <w:p w:rsidR="008D162C" w:rsidRPr="00BD69B6" w:rsidRDefault="008D162C" w:rsidP="00BD69B6">
            <w:pPr>
              <w:pStyle w:val="WMOBodyText"/>
              <w:spacing w:before="0" w:after="120"/>
              <w:rPr>
                <w:sz w:val="16"/>
                <w:szCs w:val="16"/>
              </w:rPr>
            </w:pPr>
          </w:p>
        </w:tc>
        <w:tc>
          <w:tcPr>
            <w:tcW w:w="1153" w:type="dxa"/>
          </w:tcPr>
          <w:p w:rsidR="008D162C" w:rsidRDefault="008D162C" w:rsidP="00CC3773">
            <w:pPr>
              <w:pStyle w:val="WMOBodyText"/>
              <w:spacing w:before="0" w:after="120"/>
              <w:rPr>
                <w:sz w:val="16"/>
                <w:szCs w:val="16"/>
                <w:lang w:val="en-US"/>
              </w:rPr>
            </w:pPr>
            <w:r>
              <w:rPr>
                <w:sz w:val="16"/>
                <w:szCs w:val="16"/>
                <w:lang w:val="en-US"/>
              </w:rPr>
              <w:t>Guidance</w:t>
            </w:r>
          </w:p>
        </w:tc>
        <w:tc>
          <w:tcPr>
            <w:tcW w:w="2571" w:type="dxa"/>
          </w:tcPr>
          <w:p w:rsidR="008D162C" w:rsidRPr="00BD69B6" w:rsidRDefault="008D162C" w:rsidP="00CC3773">
            <w:pPr>
              <w:pStyle w:val="WMOBodyText"/>
              <w:spacing w:before="0" w:after="120"/>
              <w:rPr>
                <w:sz w:val="16"/>
                <w:szCs w:val="16"/>
              </w:rPr>
            </w:pPr>
            <w:r>
              <w:rPr>
                <w:sz w:val="16"/>
                <w:szCs w:val="16"/>
              </w:rPr>
              <w:t>CIMO guidance</w:t>
            </w:r>
          </w:p>
        </w:tc>
        <w:tc>
          <w:tcPr>
            <w:tcW w:w="5747" w:type="dxa"/>
          </w:tcPr>
          <w:p w:rsidR="008D162C" w:rsidRDefault="008D162C" w:rsidP="002A4078">
            <w:pPr>
              <w:pStyle w:val="WMOBodyText"/>
              <w:spacing w:before="0" w:after="120"/>
              <w:rPr>
                <w:sz w:val="16"/>
                <w:szCs w:val="16"/>
              </w:rPr>
            </w:pPr>
            <w:r w:rsidRPr="00BD69B6">
              <w:rPr>
                <w:sz w:val="16"/>
                <w:szCs w:val="16"/>
              </w:rPr>
              <w:t>P. Chong</w:t>
            </w:r>
          </w:p>
          <w:p w:rsidR="008D162C" w:rsidRDefault="008D162C" w:rsidP="002A4078">
            <w:pPr>
              <w:pStyle w:val="WMOBodyText"/>
              <w:spacing w:before="0" w:after="120"/>
              <w:rPr>
                <w:sz w:val="16"/>
                <w:szCs w:val="16"/>
              </w:rPr>
            </w:pPr>
            <w:r w:rsidRPr="00BD69B6">
              <w:rPr>
                <w:sz w:val="16"/>
                <w:szCs w:val="16"/>
              </w:rPr>
              <w:t>ET-ORST, Task 7</w:t>
            </w:r>
          </w:p>
          <w:p w:rsidR="008D162C" w:rsidRPr="00BD69B6" w:rsidRDefault="008D162C" w:rsidP="00BD69B6">
            <w:pPr>
              <w:pStyle w:val="WMOBodyText"/>
              <w:spacing w:before="0" w:after="120"/>
              <w:rPr>
                <w:sz w:val="16"/>
                <w:szCs w:val="16"/>
              </w:rPr>
            </w:pPr>
            <w:r>
              <w:rPr>
                <w:sz w:val="16"/>
                <w:szCs w:val="16"/>
              </w:rPr>
              <w:t>IPET-OWR-1, Doc.</w:t>
            </w:r>
            <w:r w:rsidRPr="00BD69B6">
              <w:rPr>
                <w:sz w:val="16"/>
                <w:szCs w:val="16"/>
              </w:rPr>
              <w:t xml:space="preserve"> 5.2(</w:t>
            </w:r>
            <w:r>
              <w:rPr>
                <w:sz w:val="16"/>
                <w:szCs w:val="16"/>
              </w:rPr>
              <w:t>8</w:t>
            </w:r>
            <w:r w:rsidRPr="00BD69B6">
              <w:rPr>
                <w:sz w:val="16"/>
                <w:szCs w:val="16"/>
              </w:rPr>
              <w:t>)</w:t>
            </w:r>
          </w:p>
        </w:tc>
      </w:tr>
      <w:tr w:rsidR="008D162C" w:rsidRPr="00083BAA" w:rsidTr="00FB587F">
        <w:tc>
          <w:tcPr>
            <w:tcW w:w="2710" w:type="dxa"/>
            <w:vAlign w:val="center"/>
          </w:tcPr>
          <w:p w:rsidR="008D162C" w:rsidRPr="00BD69B6" w:rsidRDefault="008D162C" w:rsidP="008D162C">
            <w:pPr>
              <w:pStyle w:val="WMOBodyText"/>
              <w:spacing w:before="0" w:after="120"/>
              <w:rPr>
                <w:sz w:val="16"/>
                <w:szCs w:val="16"/>
              </w:rPr>
            </w:pPr>
            <w:proofErr w:type="spellStart"/>
            <w:r w:rsidRPr="00BD69B6">
              <w:rPr>
                <w:sz w:val="16"/>
                <w:szCs w:val="16"/>
              </w:rPr>
              <w:t>Intercomparisons</w:t>
            </w:r>
            <w:proofErr w:type="spellEnd"/>
            <w:r w:rsidRPr="00BD69B6">
              <w:rPr>
                <w:sz w:val="16"/>
                <w:szCs w:val="16"/>
              </w:rPr>
              <w:t xml:space="preserve"> of weather radar algorithms and products (Radar Quality Control and </w:t>
            </w:r>
            <w:proofErr w:type="spellStart"/>
            <w:r w:rsidRPr="00BD69B6">
              <w:rPr>
                <w:sz w:val="16"/>
                <w:szCs w:val="16"/>
              </w:rPr>
              <w:t>Quantitive</w:t>
            </w:r>
            <w:proofErr w:type="spellEnd"/>
            <w:r w:rsidRPr="00BD69B6">
              <w:rPr>
                <w:sz w:val="16"/>
                <w:szCs w:val="16"/>
              </w:rPr>
              <w:t xml:space="preserve"> Precipitation </w:t>
            </w:r>
            <w:proofErr w:type="spellStart"/>
            <w:r w:rsidRPr="00BD69B6">
              <w:rPr>
                <w:sz w:val="16"/>
                <w:szCs w:val="16"/>
              </w:rPr>
              <w:t>Intercomparison</w:t>
            </w:r>
            <w:proofErr w:type="spellEnd"/>
            <w:r w:rsidRPr="00BD69B6">
              <w:rPr>
                <w:sz w:val="16"/>
                <w:szCs w:val="16"/>
              </w:rPr>
              <w:t xml:space="preserve"> </w:t>
            </w:r>
          </w:p>
        </w:tc>
        <w:tc>
          <w:tcPr>
            <w:tcW w:w="2608" w:type="dxa"/>
            <w:vAlign w:val="center"/>
          </w:tcPr>
          <w:p w:rsidR="008D162C" w:rsidRPr="00BD69B6" w:rsidRDefault="008D162C" w:rsidP="00BD69B6">
            <w:pPr>
              <w:pStyle w:val="WMOBodyText"/>
              <w:spacing w:before="0" w:after="120"/>
              <w:rPr>
                <w:sz w:val="16"/>
                <w:szCs w:val="16"/>
              </w:rPr>
            </w:pPr>
          </w:p>
        </w:tc>
        <w:tc>
          <w:tcPr>
            <w:tcW w:w="1153" w:type="dxa"/>
          </w:tcPr>
          <w:p w:rsidR="008D162C" w:rsidRDefault="008D162C" w:rsidP="00CC3773">
            <w:pPr>
              <w:pStyle w:val="WMOBodyText"/>
              <w:spacing w:before="0" w:after="120"/>
              <w:rPr>
                <w:sz w:val="16"/>
                <w:szCs w:val="16"/>
                <w:lang w:val="en-US"/>
              </w:rPr>
            </w:pPr>
            <w:r>
              <w:rPr>
                <w:sz w:val="16"/>
                <w:szCs w:val="16"/>
                <w:lang w:val="en-US"/>
              </w:rPr>
              <w:t>Guidance</w:t>
            </w:r>
          </w:p>
        </w:tc>
        <w:tc>
          <w:tcPr>
            <w:tcW w:w="2571" w:type="dxa"/>
          </w:tcPr>
          <w:p w:rsidR="008D162C" w:rsidRPr="00BD69B6" w:rsidRDefault="008D162C" w:rsidP="00CC3773">
            <w:pPr>
              <w:pStyle w:val="WMOBodyText"/>
              <w:spacing w:before="0" w:after="120"/>
              <w:rPr>
                <w:sz w:val="16"/>
                <w:szCs w:val="16"/>
              </w:rPr>
            </w:pPr>
            <w:r>
              <w:rPr>
                <w:sz w:val="16"/>
                <w:szCs w:val="16"/>
              </w:rPr>
              <w:t>CIMO guidance</w:t>
            </w:r>
          </w:p>
        </w:tc>
        <w:tc>
          <w:tcPr>
            <w:tcW w:w="5747" w:type="dxa"/>
          </w:tcPr>
          <w:p w:rsidR="008D162C" w:rsidRDefault="008D162C" w:rsidP="002A4078">
            <w:pPr>
              <w:pStyle w:val="WMOBodyText"/>
              <w:spacing w:before="0" w:after="120"/>
              <w:rPr>
                <w:sz w:val="16"/>
                <w:szCs w:val="16"/>
              </w:rPr>
            </w:pPr>
            <w:r w:rsidRPr="00BD69B6">
              <w:rPr>
                <w:sz w:val="16"/>
                <w:szCs w:val="16"/>
              </w:rPr>
              <w:t>D. Michelson, T. Kane</w:t>
            </w:r>
          </w:p>
          <w:p w:rsidR="008D162C" w:rsidRDefault="008D162C" w:rsidP="008D162C">
            <w:pPr>
              <w:pStyle w:val="WMOBodyText"/>
              <w:spacing w:before="0" w:after="120"/>
              <w:rPr>
                <w:sz w:val="16"/>
                <w:szCs w:val="16"/>
              </w:rPr>
            </w:pPr>
            <w:r>
              <w:rPr>
                <w:sz w:val="16"/>
                <w:szCs w:val="16"/>
              </w:rPr>
              <w:t xml:space="preserve">Derived from expected guidance from </w:t>
            </w:r>
            <w:r w:rsidRPr="00BD69B6">
              <w:rPr>
                <w:sz w:val="16"/>
                <w:szCs w:val="16"/>
              </w:rPr>
              <w:t>RQQI</w:t>
            </w:r>
            <w:r>
              <w:rPr>
                <w:sz w:val="16"/>
                <w:szCs w:val="16"/>
              </w:rPr>
              <w:t xml:space="preserve"> and</w:t>
            </w:r>
            <w:r w:rsidRPr="00BD69B6">
              <w:rPr>
                <w:sz w:val="16"/>
                <w:szCs w:val="16"/>
              </w:rPr>
              <w:t xml:space="preserve"> ET-ORST, Task 9</w:t>
            </w:r>
          </w:p>
          <w:p w:rsidR="008D162C" w:rsidRPr="00BD69B6" w:rsidRDefault="008D162C" w:rsidP="008D162C">
            <w:pPr>
              <w:pStyle w:val="WMOBodyText"/>
              <w:spacing w:before="0" w:after="120"/>
              <w:rPr>
                <w:sz w:val="16"/>
                <w:szCs w:val="16"/>
              </w:rPr>
            </w:pPr>
            <w:r>
              <w:rPr>
                <w:sz w:val="16"/>
                <w:szCs w:val="16"/>
              </w:rPr>
              <w:t>IPET-OWR-1, Doc.</w:t>
            </w:r>
            <w:r w:rsidRPr="00BD69B6">
              <w:rPr>
                <w:sz w:val="16"/>
                <w:szCs w:val="16"/>
              </w:rPr>
              <w:t xml:space="preserve"> 5.2(</w:t>
            </w:r>
            <w:r>
              <w:rPr>
                <w:sz w:val="16"/>
                <w:szCs w:val="16"/>
              </w:rPr>
              <w:t>9</w:t>
            </w:r>
            <w:r w:rsidRPr="00BD69B6">
              <w:rPr>
                <w:sz w:val="16"/>
                <w:szCs w:val="16"/>
              </w:rPr>
              <w:t>)</w:t>
            </w:r>
          </w:p>
        </w:tc>
      </w:tr>
      <w:tr w:rsidR="008D162C" w:rsidRPr="00083BAA" w:rsidTr="00FB587F">
        <w:tc>
          <w:tcPr>
            <w:tcW w:w="2710" w:type="dxa"/>
            <w:vAlign w:val="center"/>
          </w:tcPr>
          <w:p w:rsidR="008D162C" w:rsidRPr="00BD69B6" w:rsidRDefault="008D162C" w:rsidP="008D162C">
            <w:pPr>
              <w:pStyle w:val="WMOBodyText"/>
              <w:spacing w:before="0" w:after="120"/>
              <w:rPr>
                <w:sz w:val="16"/>
                <w:szCs w:val="16"/>
              </w:rPr>
            </w:pPr>
            <w:r w:rsidRPr="00BD69B6">
              <w:rPr>
                <w:sz w:val="16"/>
                <w:szCs w:val="16"/>
              </w:rPr>
              <w:t xml:space="preserve">Integration of observations from different rainfall </w:t>
            </w:r>
            <w:r w:rsidRPr="00BD69B6">
              <w:rPr>
                <w:sz w:val="16"/>
                <w:szCs w:val="16"/>
              </w:rPr>
              <w:lastRenderedPageBreak/>
              <w:t xml:space="preserve">observation systems </w:t>
            </w:r>
          </w:p>
        </w:tc>
        <w:tc>
          <w:tcPr>
            <w:tcW w:w="2608" w:type="dxa"/>
            <w:vAlign w:val="center"/>
          </w:tcPr>
          <w:p w:rsidR="008D162C" w:rsidRPr="00BD69B6" w:rsidRDefault="008D162C" w:rsidP="00BD69B6">
            <w:pPr>
              <w:pStyle w:val="WMOBodyText"/>
              <w:spacing w:before="0" w:after="120"/>
              <w:rPr>
                <w:sz w:val="16"/>
                <w:szCs w:val="16"/>
              </w:rPr>
            </w:pPr>
          </w:p>
        </w:tc>
        <w:tc>
          <w:tcPr>
            <w:tcW w:w="1153" w:type="dxa"/>
          </w:tcPr>
          <w:p w:rsidR="008D162C" w:rsidRDefault="008D162C" w:rsidP="00CC3773">
            <w:pPr>
              <w:pStyle w:val="WMOBodyText"/>
              <w:spacing w:before="0" w:after="120"/>
              <w:rPr>
                <w:sz w:val="16"/>
                <w:szCs w:val="16"/>
                <w:lang w:val="en-US"/>
              </w:rPr>
            </w:pPr>
            <w:r>
              <w:rPr>
                <w:sz w:val="16"/>
                <w:szCs w:val="16"/>
                <w:lang w:val="en-US"/>
              </w:rPr>
              <w:t>Guidance</w:t>
            </w:r>
          </w:p>
        </w:tc>
        <w:tc>
          <w:tcPr>
            <w:tcW w:w="2571" w:type="dxa"/>
          </w:tcPr>
          <w:p w:rsidR="008D162C" w:rsidRPr="00BD69B6" w:rsidRDefault="008D162C" w:rsidP="00CC3773">
            <w:pPr>
              <w:pStyle w:val="WMOBodyText"/>
              <w:spacing w:before="0" w:after="120"/>
              <w:rPr>
                <w:sz w:val="16"/>
                <w:szCs w:val="16"/>
              </w:rPr>
            </w:pPr>
            <w:r>
              <w:rPr>
                <w:sz w:val="16"/>
                <w:szCs w:val="16"/>
              </w:rPr>
              <w:t>WIGOS guidance</w:t>
            </w:r>
          </w:p>
        </w:tc>
        <w:tc>
          <w:tcPr>
            <w:tcW w:w="5747" w:type="dxa"/>
          </w:tcPr>
          <w:p w:rsidR="008D162C" w:rsidRDefault="008D162C" w:rsidP="008D162C">
            <w:pPr>
              <w:pStyle w:val="WMOBodyText"/>
              <w:spacing w:before="0" w:after="120"/>
              <w:rPr>
                <w:sz w:val="16"/>
                <w:szCs w:val="16"/>
              </w:rPr>
            </w:pPr>
            <w:r w:rsidRPr="00BD69B6">
              <w:rPr>
                <w:sz w:val="16"/>
                <w:szCs w:val="16"/>
              </w:rPr>
              <w:t>B. Urban</w:t>
            </w:r>
          </w:p>
          <w:p w:rsidR="008D162C" w:rsidRDefault="008D162C" w:rsidP="008D162C">
            <w:pPr>
              <w:pStyle w:val="WMOBodyText"/>
              <w:spacing w:before="0" w:after="120"/>
              <w:rPr>
                <w:sz w:val="16"/>
                <w:szCs w:val="16"/>
              </w:rPr>
            </w:pPr>
            <w:r w:rsidRPr="00BD69B6">
              <w:rPr>
                <w:sz w:val="16"/>
                <w:szCs w:val="16"/>
              </w:rPr>
              <w:t>ET-ORST, Task 10</w:t>
            </w:r>
          </w:p>
          <w:p w:rsidR="008D162C" w:rsidRPr="00BD69B6" w:rsidRDefault="008D162C" w:rsidP="008D162C">
            <w:pPr>
              <w:pStyle w:val="WMOBodyText"/>
              <w:spacing w:before="0" w:after="120"/>
              <w:rPr>
                <w:sz w:val="16"/>
                <w:szCs w:val="16"/>
              </w:rPr>
            </w:pPr>
            <w:r>
              <w:rPr>
                <w:sz w:val="16"/>
                <w:szCs w:val="16"/>
              </w:rPr>
              <w:lastRenderedPageBreak/>
              <w:t>IPET-OWR-1, Doc.</w:t>
            </w:r>
            <w:r w:rsidRPr="00BD69B6">
              <w:rPr>
                <w:sz w:val="16"/>
                <w:szCs w:val="16"/>
              </w:rPr>
              <w:t xml:space="preserve"> 5.2(</w:t>
            </w:r>
            <w:r>
              <w:rPr>
                <w:sz w:val="16"/>
                <w:szCs w:val="16"/>
              </w:rPr>
              <w:t>10</w:t>
            </w:r>
            <w:r w:rsidRPr="00BD69B6">
              <w:rPr>
                <w:sz w:val="16"/>
                <w:szCs w:val="16"/>
              </w:rPr>
              <w:t>)</w:t>
            </w:r>
          </w:p>
        </w:tc>
      </w:tr>
      <w:tr w:rsidR="008D162C" w:rsidRPr="00083BAA" w:rsidTr="00FB587F">
        <w:tc>
          <w:tcPr>
            <w:tcW w:w="2710" w:type="dxa"/>
            <w:vAlign w:val="center"/>
          </w:tcPr>
          <w:p w:rsidR="008D162C" w:rsidRPr="00BD69B6" w:rsidRDefault="008D162C" w:rsidP="008D162C">
            <w:pPr>
              <w:pStyle w:val="WMOBodyText"/>
              <w:spacing w:before="0" w:after="120"/>
              <w:rPr>
                <w:sz w:val="16"/>
                <w:szCs w:val="16"/>
              </w:rPr>
            </w:pPr>
            <w:r w:rsidRPr="00BD69B6">
              <w:rPr>
                <w:sz w:val="16"/>
                <w:szCs w:val="16"/>
              </w:rPr>
              <w:lastRenderedPageBreak/>
              <w:t>Operation of Weather Radar Systems (Japan)</w:t>
            </w:r>
          </w:p>
        </w:tc>
        <w:tc>
          <w:tcPr>
            <w:tcW w:w="2608" w:type="dxa"/>
            <w:vAlign w:val="center"/>
          </w:tcPr>
          <w:p w:rsidR="008D162C" w:rsidRPr="00BD69B6" w:rsidRDefault="008D162C" w:rsidP="00BD69B6">
            <w:pPr>
              <w:pStyle w:val="WMOBodyText"/>
              <w:spacing w:before="0" w:after="120"/>
              <w:rPr>
                <w:sz w:val="16"/>
                <w:szCs w:val="16"/>
              </w:rPr>
            </w:pPr>
          </w:p>
        </w:tc>
        <w:tc>
          <w:tcPr>
            <w:tcW w:w="1153" w:type="dxa"/>
          </w:tcPr>
          <w:p w:rsidR="008D162C" w:rsidRDefault="008D162C" w:rsidP="00CC3773">
            <w:pPr>
              <w:pStyle w:val="WMOBodyText"/>
              <w:spacing w:before="0" w:after="120"/>
              <w:rPr>
                <w:sz w:val="16"/>
                <w:szCs w:val="16"/>
                <w:lang w:val="en-US"/>
              </w:rPr>
            </w:pPr>
            <w:r>
              <w:rPr>
                <w:sz w:val="16"/>
                <w:szCs w:val="16"/>
                <w:lang w:val="en-US"/>
              </w:rPr>
              <w:t>Guidance</w:t>
            </w:r>
          </w:p>
        </w:tc>
        <w:tc>
          <w:tcPr>
            <w:tcW w:w="2571" w:type="dxa"/>
          </w:tcPr>
          <w:p w:rsidR="008D162C" w:rsidRPr="00BD69B6" w:rsidRDefault="008D162C" w:rsidP="00CC3773">
            <w:pPr>
              <w:pStyle w:val="WMOBodyText"/>
              <w:spacing w:before="0" w:after="120"/>
              <w:rPr>
                <w:sz w:val="16"/>
                <w:szCs w:val="16"/>
              </w:rPr>
            </w:pPr>
            <w:r>
              <w:rPr>
                <w:sz w:val="16"/>
                <w:szCs w:val="16"/>
              </w:rPr>
              <w:t>WIGOS guidance</w:t>
            </w:r>
          </w:p>
        </w:tc>
        <w:tc>
          <w:tcPr>
            <w:tcW w:w="5747" w:type="dxa"/>
          </w:tcPr>
          <w:p w:rsidR="008D162C" w:rsidRDefault="008D162C" w:rsidP="002A4078">
            <w:pPr>
              <w:pStyle w:val="WMOBodyText"/>
              <w:spacing w:before="0" w:after="120"/>
              <w:rPr>
                <w:sz w:val="16"/>
                <w:szCs w:val="16"/>
              </w:rPr>
            </w:pPr>
            <w:r w:rsidRPr="00BD69B6">
              <w:rPr>
                <w:sz w:val="16"/>
                <w:szCs w:val="16"/>
              </w:rPr>
              <w:t>N. Tsukamoto</w:t>
            </w:r>
          </w:p>
          <w:p w:rsidR="008D162C" w:rsidRDefault="008D162C" w:rsidP="002A4078">
            <w:pPr>
              <w:pStyle w:val="WMOBodyText"/>
              <w:spacing w:before="0" w:after="120"/>
              <w:rPr>
                <w:sz w:val="16"/>
                <w:szCs w:val="16"/>
              </w:rPr>
            </w:pPr>
            <w:r w:rsidRPr="00BD69B6">
              <w:rPr>
                <w:sz w:val="16"/>
                <w:szCs w:val="16"/>
              </w:rPr>
              <w:t>ET-ORST, Task 15</w:t>
            </w:r>
          </w:p>
          <w:p w:rsidR="008D162C" w:rsidRPr="00BD69B6" w:rsidRDefault="008D162C" w:rsidP="008D162C">
            <w:pPr>
              <w:pStyle w:val="WMOBodyText"/>
              <w:spacing w:before="0" w:after="120"/>
              <w:rPr>
                <w:sz w:val="16"/>
                <w:szCs w:val="16"/>
              </w:rPr>
            </w:pPr>
            <w:r>
              <w:rPr>
                <w:sz w:val="16"/>
                <w:szCs w:val="16"/>
              </w:rPr>
              <w:t>IPET-OWR-1, Doc.</w:t>
            </w:r>
            <w:r w:rsidRPr="00BD69B6">
              <w:rPr>
                <w:sz w:val="16"/>
                <w:szCs w:val="16"/>
              </w:rPr>
              <w:t xml:space="preserve"> 5.2(</w:t>
            </w:r>
            <w:r>
              <w:rPr>
                <w:sz w:val="16"/>
                <w:szCs w:val="16"/>
              </w:rPr>
              <w:t>11</w:t>
            </w:r>
            <w:r w:rsidRPr="00BD69B6">
              <w:rPr>
                <w:sz w:val="16"/>
                <w:szCs w:val="16"/>
              </w:rPr>
              <w:t>)</w:t>
            </w:r>
          </w:p>
        </w:tc>
      </w:tr>
      <w:tr w:rsidR="008D162C" w:rsidRPr="00083BAA" w:rsidTr="00FB587F">
        <w:tc>
          <w:tcPr>
            <w:tcW w:w="2710" w:type="dxa"/>
            <w:vAlign w:val="center"/>
          </w:tcPr>
          <w:p w:rsidR="008D162C" w:rsidRPr="00BD69B6" w:rsidRDefault="008D162C" w:rsidP="008D162C">
            <w:pPr>
              <w:pStyle w:val="WMOBodyText"/>
              <w:spacing w:before="0" w:after="120"/>
              <w:rPr>
                <w:sz w:val="16"/>
                <w:szCs w:val="16"/>
              </w:rPr>
            </w:pPr>
            <w:r w:rsidRPr="00BD69B6">
              <w:rPr>
                <w:sz w:val="16"/>
                <w:szCs w:val="16"/>
              </w:rPr>
              <w:t xml:space="preserve">Impact of Wind Turbines on Weather Radars </w:t>
            </w:r>
          </w:p>
        </w:tc>
        <w:tc>
          <w:tcPr>
            <w:tcW w:w="2608" w:type="dxa"/>
            <w:vAlign w:val="center"/>
          </w:tcPr>
          <w:p w:rsidR="008D162C" w:rsidRPr="00BD69B6" w:rsidRDefault="008D162C" w:rsidP="00BD69B6">
            <w:pPr>
              <w:pStyle w:val="WMOBodyText"/>
              <w:spacing w:before="0" w:after="120"/>
              <w:rPr>
                <w:sz w:val="16"/>
                <w:szCs w:val="16"/>
              </w:rPr>
            </w:pPr>
          </w:p>
        </w:tc>
        <w:tc>
          <w:tcPr>
            <w:tcW w:w="1153" w:type="dxa"/>
          </w:tcPr>
          <w:p w:rsidR="008D162C" w:rsidRDefault="008D162C" w:rsidP="00CC3773">
            <w:pPr>
              <w:pStyle w:val="WMOBodyText"/>
              <w:spacing w:before="0" w:after="120"/>
              <w:rPr>
                <w:sz w:val="16"/>
                <w:szCs w:val="16"/>
                <w:lang w:val="en-US"/>
              </w:rPr>
            </w:pPr>
            <w:r>
              <w:rPr>
                <w:sz w:val="16"/>
                <w:szCs w:val="16"/>
                <w:lang w:val="en-US"/>
              </w:rPr>
              <w:t>Guidance</w:t>
            </w:r>
          </w:p>
        </w:tc>
        <w:tc>
          <w:tcPr>
            <w:tcW w:w="2571" w:type="dxa"/>
          </w:tcPr>
          <w:p w:rsidR="008D162C" w:rsidRPr="00BD69B6" w:rsidRDefault="008D162C" w:rsidP="00CC3773">
            <w:pPr>
              <w:pStyle w:val="WMOBodyText"/>
              <w:spacing w:before="0" w:after="120"/>
              <w:rPr>
                <w:sz w:val="16"/>
                <w:szCs w:val="16"/>
              </w:rPr>
            </w:pPr>
            <w:r>
              <w:rPr>
                <w:sz w:val="16"/>
                <w:szCs w:val="16"/>
              </w:rPr>
              <w:t>CIMO guidance</w:t>
            </w:r>
          </w:p>
        </w:tc>
        <w:tc>
          <w:tcPr>
            <w:tcW w:w="5747" w:type="dxa"/>
          </w:tcPr>
          <w:p w:rsidR="008D162C" w:rsidRDefault="008D162C" w:rsidP="002A4078">
            <w:pPr>
              <w:pStyle w:val="WMOBodyText"/>
              <w:spacing w:before="0" w:after="120"/>
              <w:rPr>
                <w:sz w:val="16"/>
                <w:szCs w:val="16"/>
              </w:rPr>
            </w:pPr>
            <w:r w:rsidRPr="00BD69B6">
              <w:rPr>
                <w:sz w:val="16"/>
                <w:szCs w:val="16"/>
              </w:rPr>
              <w:t>C. Horvat</w:t>
            </w:r>
          </w:p>
          <w:p w:rsidR="008D162C" w:rsidRDefault="008D162C" w:rsidP="002A4078">
            <w:pPr>
              <w:pStyle w:val="WMOBodyText"/>
              <w:spacing w:before="0" w:after="120"/>
              <w:rPr>
                <w:sz w:val="16"/>
                <w:szCs w:val="16"/>
              </w:rPr>
            </w:pPr>
            <w:r w:rsidRPr="00BD69B6">
              <w:rPr>
                <w:sz w:val="16"/>
                <w:szCs w:val="16"/>
              </w:rPr>
              <w:t>ET-ORST, Task 16</w:t>
            </w:r>
          </w:p>
          <w:p w:rsidR="008D162C" w:rsidRPr="00BD69B6" w:rsidRDefault="008D162C" w:rsidP="008D162C">
            <w:pPr>
              <w:pStyle w:val="WMOBodyText"/>
              <w:spacing w:before="0" w:after="120"/>
              <w:rPr>
                <w:sz w:val="16"/>
                <w:szCs w:val="16"/>
              </w:rPr>
            </w:pPr>
            <w:r>
              <w:rPr>
                <w:sz w:val="16"/>
                <w:szCs w:val="16"/>
              </w:rPr>
              <w:t>IPET-OWR-1, Doc.</w:t>
            </w:r>
            <w:r w:rsidRPr="00BD69B6">
              <w:rPr>
                <w:sz w:val="16"/>
                <w:szCs w:val="16"/>
              </w:rPr>
              <w:t xml:space="preserve"> 5.2(</w:t>
            </w:r>
            <w:r>
              <w:rPr>
                <w:sz w:val="16"/>
                <w:szCs w:val="16"/>
              </w:rPr>
              <w:t>12</w:t>
            </w:r>
            <w:r w:rsidRPr="00BD69B6">
              <w:rPr>
                <w:sz w:val="16"/>
                <w:szCs w:val="16"/>
              </w:rPr>
              <w:t>)</w:t>
            </w:r>
          </w:p>
        </w:tc>
      </w:tr>
      <w:tr w:rsidR="00BD69B6" w:rsidRPr="00083BAA" w:rsidTr="00CC3773">
        <w:tc>
          <w:tcPr>
            <w:tcW w:w="2710" w:type="dxa"/>
          </w:tcPr>
          <w:p w:rsidR="00BD69B6" w:rsidRPr="00206B9D" w:rsidRDefault="00BD69B6" w:rsidP="00CC3773">
            <w:pPr>
              <w:pStyle w:val="WMOBodyText"/>
              <w:spacing w:before="0" w:after="120"/>
              <w:rPr>
                <w:sz w:val="16"/>
                <w:szCs w:val="16"/>
              </w:rPr>
            </w:pPr>
            <w:r>
              <w:rPr>
                <w:sz w:val="16"/>
                <w:szCs w:val="16"/>
              </w:rPr>
              <w:t>WMO No. 544, Manual on the GOS</w:t>
            </w:r>
          </w:p>
        </w:tc>
        <w:tc>
          <w:tcPr>
            <w:tcW w:w="2608" w:type="dxa"/>
          </w:tcPr>
          <w:p w:rsidR="00BD69B6" w:rsidRPr="00083BAA" w:rsidRDefault="00BD69B6" w:rsidP="00CC3773">
            <w:pPr>
              <w:pStyle w:val="WMOBodyText"/>
              <w:spacing w:before="0" w:after="120"/>
              <w:rPr>
                <w:sz w:val="16"/>
                <w:szCs w:val="16"/>
                <w:lang w:val="en-US"/>
              </w:rPr>
            </w:pPr>
            <w:r>
              <w:rPr>
                <w:sz w:val="16"/>
                <w:szCs w:val="16"/>
                <w:lang w:val="en-US"/>
              </w:rPr>
              <w:t>Part III, Section 2.7, Weather Radar Stations</w:t>
            </w:r>
          </w:p>
        </w:tc>
        <w:tc>
          <w:tcPr>
            <w:tcW w:w="1153" w:type="dxa"/>
          </w:tcPr>
          <w:p w:rsidR="00BD69B6" w:rsidRPr="00083BAA" w:rsidRDefault="00BD69B6" w:rsidP="00CC3773">
            <w:pPr>
              <w:pStyle w:val="WMOBodyText"/>
              <w:spacing w:before="0" w:after="120"/>
              <w:rPr>
                <w:sz w:val="16"/>
                <w:szCs w:val="16"/>
                <w:lang w:val="en-US"/>
              </w:rPr>
            </w:pPr>
            <w:r>
              <w:rPr>
                <w:sz w:val="16"/>
                <w:szCs w:val="16"/>
                <w:lang w:val="en-US"/>
              </w:rPr>
              <w:t>Regulations</w:t>
            </w:r>
          </w:p>
        </w:tc>
        <w:tc>
          <w:tcPr>
            <w:tcW w:w="2571" w:type="dxa"/>
          </w:tcPr>
          <w:p w:rsidR="00BD69B6" w:rsidRPr="00083BAA" w:rsidRDefault="00BD69B6" w:rsidP="00CC3773">
            <w:pPr>
              <w:pStyle w:val="WMOBodyText"/>
              <w:spacing w:before="0" w:after="120"/>
              <w:rPr>
                <w:sz w:val="16"/>
                <w:szCs w:val="16"/>
                <w:lang w:val="en-US"/>
              </w:rPr>
            </w:pPr>
            <w:r>
              <w:rPr>
                <w:sz w:val="16"/>
                <w:szCs w:val="16"/>
                <w:lang w:val="en-US"/>
              </w:rPr>
              <w:t>GOS and WIGOS regulations</w:t>
            </w:r>
          </w:p>
        </w:tc>
        <w:tc>
          <w:tcPr>
            <w:tcW w:w="5747" w:type="dxa"/>
          </w:tcPr>
          <w:p w:rsidR="00BD69B6" w:rsidRDefault="00BD69B6" w:rsidP="00CC3773">
            <w:pPr>
              <w:pStyle w:val="WMOBodyText"/>
              <w:spacing w:before="0" w:after="120"/>
              <w:rPr>
                <w:sz w:val="16"/>
                <w:szCs w:val="16"/>
                <w:lang w:val="en-US"/>
              </w:rPr>
            </w:pPr>
            <w:r>
              <w:rPr>
                <w:sz w:val="16"/>
                <w:szCs w:val="16"/>
                <w:lang w:val="en-US"/>
              </w:rPr>
              <w:t>From CBS-16/</w:t>
            </w:r>
            <w:hyperlink r:id="rId13" w:history="1">
              <w:r w:rsidRPr="005A7571">
                <w:rPr>
                  <w:rStyle w:val="Hyperlink"/>
                  <w:sz w:val="16"/>
                  <w:szCs w:val="16"/>
                  <w:lang w:val="en-US"/>
                </w:rPr>
                <w:t>Doc 3.2(1)</w:t>
              </w:r>
            </w:hyperlink>
            <w:r>
              <w:rPr>
                <w:sz w:val="16"/>
                <w:szCs w:val="16"/>
                <w:lang w:val="en-US"/>
              </w:rPr>
              <w:t xml:space="preserve"> </w:t>
            </w:r>
          </w:p>
          <w:p w:rsidR="00BD69B6" w:rsidRDefault="00BD69B6" w:rsidP="00CC3773">
            <w:pPr>
              <w:pStyle w:val="WMOBodyText"/>
              <w:spacing w:before="0" w:after="120"/>
              <w:rPr>
                <w:sz w:val="16"/>
                <w:szCs w:val="16"/>
                <w:lang w:val="en-US"/>
              </w:rPr>
            </w:pPr>
            <w:r>
              <w:rPr>
                <w:sz w:val="16"/>
                <w:szCs w:val="16"/>
                <w:lang w:val="en-US"/>
              </w:rPr>
              <w:t>Approved by CBS</w:t>
            </w:r>
          </w:p>
          <w:p w:rsidR="00BD69B6" w:rsidRPr="00083BAA" w:rsidRDefault="00BD69B6" w:rsidP="00CC3773">
            <w:pPr>
              <w:pStyle w:val="WMOBodyText"/>
              <w:spacing w:before="0" w:after="120"/>
              <w:rPr>
                <w:sz w:val="16"/>
                <w:szCs w:val="16"/>
                <w:lang w:val="en-US"/>
              </w:rPr>
            </w:pPr>
            <w:r>
              <w:rPr>
                <w:sz w:val="16"/>
                <w:szCs w:val="16"/>
                <w:lang w:val="en-US"/>
              </w:rPr>
              <w:t>Will be published subject to approval by EC (2017)</w:t>
            </w:r>
          </w:p>
        </w:tc>
      </w:tr>
      <w:tr w:rsidR="006F082A" w:rsidRPr="00083BAA" w:rsidTr="00CC3773">
        <w:tc>
          <w:tcPr>
            <w:tcW w:w="2710" w:type="dxa"/>
          </w:tcPr>
          <w:p w:rsidR="006F082A" w:rsidRDefault="006F082A" w:rsidP="00CC3773">
            <w:pPr>
              <w:pStyle w:val="WMOBodyText"/>
              <w:spacing w:before="0" w:after="120"/>
              <w:rPr>
                <w:sz w:val="16"/>
                <w:szCs w:val="16"/>
              </w:rPr>
            </w:pPr>
            <w:r>
              <w:rPr>
                <w:sz w:val="16"/>
                <w:szCs w:val="16"/>
              </w:rPr>
              <w:t>Weather radar capabilities for OSCAR</w:t>
            </w:r>
          </w:p>
        </w:tc>
        <w:tc>
          <w:tcPr>
            <w:tcW w:w="2608" w:type="dxa"/>
          </w:tcPr>
          <w:p w:rsidR="006F082A" w:rsidRDefault="006F082A" w:rsidP="00CC3773">
            <w:pPr>
              <w:pStyle w:val="WMOBodyText"/>
              <w:spacing w:before="0" w:after="120"/>
              <w:rPr>
                <w:sz w:val="16"/>
                <w:szCs w:val="16"/>
                <w:lang w:val="en-US"/>
              </w:rPr>
            </w:pPr>
          </w:p>
        </w:tc>
        <w:tc>
          <w:tcPr>
            <w:tcW w:w="1153" w:type="dxa"/>
          </w:tcPr>
          <w:p w:rsidR="006F082A" w:rsidRDefault="006F082A" w:rsidP="00CC3773">
            <w:pPr>
              <w:pStyle w:val="WMOBodyText"/>
              <w:spacing w:before="0" w:after="120"/>
              <w:rPr>
                <w:sz w:val="16"/>
                <w:szCs w:val="16"/>
                <w:lang w:val="en-US"/>
              </w:rPr>
            </w:pPr>
            <w:r>
              <w:rPr>
                <w:sz w:val="16"/>
                <w:szCs w:val="16"/>
                <w:lang w:val="en-US"/>
              </w:rPr>
              <w:t>Guidance</w:t>
            </w:r>
          </w:p>
        </w:tc>
        <w:tc>
          <w:tcPr>
            <w:tcW w:w="2571" w:type="dxa"/>
          </w:tcPr>
          <w:p w:rsidR="006F082A" w:rsidRDefault="006F082A" w:rsidP="00CC3773">
            <w:pPr>
              <w:pStyle w:val="WMOBodyText"/>
              <w:spacing w:before="0" w:after="120"/>
              <w:rPr>
                <w:sz w:val="16"/>
                <w:szCs w:val="16"/>
                <w:lang w:val="en-US"/>
              </w:rPr>
            </w:pPr>
            <w:r>
              <w:rPr>
                <w:sz w:val="16"/>
                <w:szCs w:val="16"/>
                <w:lang w:val="en-US"/>
              </w:rPr>
              <w:t>WIGOS guidance</w:t>
            </w:r>
          </w:p>
        </w:tc>
        <w:tc>
          <w:tcPr>
            <w:tcW w:w="5747" w:type="dxa"/>
          </w:tcPr>
          <w:p w:rsidR="006F082A" w:rsidRDefault="006F082A" w:rsidP="00CC3773">
            <w:pPr>
              <w:pStyle w:val="WMOBodyText"/>
              <w:spacing w:before="0" w:after="120"/>
              <w:rPr>
                <w:sz w:val="16"/>
                <w:szCs w:val="16"/>
                <w:lang w:val="en-US"/>
              </w:rPr>
            </w:pPr>
            <w:r>
              <w:rPr>
                <w:sz w:val="16"/>
                <w:szCs w:val="16"/>
                <w:lang w:val="en-US"/>
              </w:rPr>
              <w:t xml:space="preserve">D. Michelson, M. </w:t>
            </w:r>
            <w:proofErr w:type="spellStart"/>
            <w:r>
              <w:rPr>
                <w:sz w:val="16"/>
                <w:szCs w:val="16"/>
                <w:lang w:val="en-US"/>
              </w:rPr>
              <w:t>Boscacci</w:t>
            </w:r>
            <w:proofErr w:type="spellEnd"/>
            <w:r>
              <w:rPr>
                <w:sz w:val="16"/>
                <w:szCs w:val="16"/>
                <w:lang w:val="en-US"/>
              </w:rPr>
              <w:t>, L. Clementi, G. Haase, and A. Seed</w:t>
            </w:r>
          </w:p>
          <w:p w:rsidR="006F082A" w:rsidRDefault="006F082A" w:rsidP="00CC3773">
            <w:pPr>
              <w:pStyle w:val="WMOBodyText"/>
              <w:spacing w:before="0" w:after="120"/>
              <w:rPr>
                <w:sz w:val="16"/>
                <w:szCs w:val="16"/>
                <w:lang w:val="en-US"/>
              </w:rPr>
            </w:pPr>
            <w:r>
              <w:rPr>
                <w:sz w:val="16"/>
                <w:szCs w:val="16"/>
                <w:lang w:val="en-US"/>
              </w:rPr>
              <w:t>Submitted March 2015</w:t>
            </w:r>
          </w:p>
          <w:p w:rsidR="0093303E" w:rsidRDefault="0093303E" w:rsidP="00CC3773">
            <w:pPr>
              <w:pStyle w:val="WMOBodyText"/>
              <w:spacing w:before="0" w:after="120"/>
              <w:rPr>
                <w:sz w:val="16"/>
                <w:szCs w:val="16"/>
                <w:lang w:val="en-US"/>
              </w:rPr>
            </w:pPr>
            <w:r>
              <w:rPr>
                <w:sz w:val="16"/>
                <w:szCs w:val="16"/>
                <w:lang w:val="en-US"/>
              </w:rPr>
              <w:t>Provides a methodology for determining OSCAR weather radar network performance capabilities from observing system metadata</w:t>
            </w:r>
          </w:p>
        </w:tc>
      </w:tr>
    </w:tbl>
    <w:p w:rsidR="00CE77AA" w:rsidRPr="00CE77AA" w:rsidRDefault="00CE77AA" w:rsidP="00A9622A">
      <w:pPr>
        <w:pStyle w:val="WMOBodyText"/>
        <w:spacing w:before="0" w:after="120"/>
        <w:rPr>
          <w:lang w:val="en-US"/>
        </w:rPr>
      </w:pPr>
    </w:p>
    <w:p w:rsidR="00CE77AA" w:rsidRPr="00CE77AA" w:rsidRDefault="00CE77AA" w:rsidP="00A9622A">
      <w:pPr>
        <w:pStyle w:val="WMOBodyText"/>
        <w:spacing w:before="0" w:after="120"/>
        <w:rPr>
          <w:b/>
          <w:bCs/>
        </w:rPr>
      </w:pPr>
      <w:r w:rsidRPr="00CE77AA">
        <w:rPr>
          <w:b/>
          <w:bCs/>
        </w:rPr>
        <w:t>Published</w:t>
      </w:r>
    </w:p>
    <w:tbl>
      <w:tblPr>
        <w:tblStyle w:val="TableGrid"/>
        <w:tblW w:w="14789" w:type="dxa"/>
        <w:tblLook w:val="04A0" w:firstRow="1" w:lastRow="0" w:firstColumn="1" w:lastColumn="0" w:noHBand="0" w:noVBand="1"/>
      </w:tblPr>
      <w:tblGrid>
        <w:gridCol w:w="2710"/>
        <w:gridCol w:w="2608"/>
        <w:gridCol w:w="1153"/>
        <w:gridCol w:w="2571"/>
        <w:gridCol w:w="5747"/>
      </w:tblGrid>
      <w:tr w:rsidR="00206B9D" w:rsidRPr="00206B9D" w:rsidTr="00B96026">
        <w:trPr>
          <w:cantSplit/>
          <w:tblHeader/>
        </w:trPr>
        <w:tc>
          <w:tcPr>
            <w:tcW w:w="2710" w:type="dxa"/>
            <w:shd w:val="clear" w:color="auto" w:fill="F2F2F2" w:themeFill="background1" w:themeFillShade="F2"/>
          </w:tcPr>
          <w:p w:rsidR="00A9622A" w:rsidRPr="00206B9D" w:rsidRDefault="00A9622A" w:rsidP="00206B9D">
            <w:pPr>
              <w:pStyle w:val="WMOBodyText"/>
              <w:spacing w:before="0" w:after="120"/>
              <w:jc w:val="center"/>
              <w:rPr>
                <w:b/>
                <w:bCs/>
                <w:sz w:val="16"/>
                <w:szCs w:val="16"/>
              </w:rPr>
            </w:pPr>
            <w:r w:rsidRPr="00206B9D">
              <w:rPr>
                <w:b/>
                <w:bCs/>
                <w:sz w:val="16"/>
                <w:szCs w:val="16"/>
              </w:rPr>
              <w:t>Manual/Guide/Report</w:t>
            </w:r>
          </w:p>
        </w:tc>
        <w:tc>
          <w:tcPr>
            <w:tcW w:w="2608" w:type="dxa"/>
            <w:shd w:val="clear" w:color="auto" w:fill="F2F2F2" w:themeFill="background1" w:themeFillShade="F2"/>
          </w:tcPr>
          <w:p w:rsidR="00A9622A" w:rsidRPr="00206B9D" w:rsidRDefault="00A9622A" w:rsidP="00206B9D">
            <w:pPr>
              <w:pStyle w:val="WMOBodyText"/>
              <w:spacing w:before="0" w:after="120"/>
              <w:jc w:val="center"/>
              <w:rPr>
                <w:b/>
                <w:bCs/>
                <w:sz w:val="16"/>
                <w:szCs w:val="16"/>
              </w:rPr>
            </w:pPr>
            <w:r w:rsidRPr="00206B9D">
              <w:rPr>
                <w:b/>
                <w:bCs/>
                <w:sz w:val="16"/>
                <w:szCs w:val="16"/>
              </w:rPr>
              <w:t>Section, Name</w:t>
            </w:r>
          </w:p>
        </w:tc>
        <w:tc>
          <w:tcPr>
            <w:tcW w:w="1153" w:type="dxa"/>
            <w:shd w:val="clear" w:color="auto" w:fill="F2F2F2" w:themeFill="background1" w:themeFillShade="F2"/>
          </w:tcPr>
          <w:p w:rsidR="00A9622A" w:rsidRPr="00206B9D" w:rsidRDefault="00A9622A" w:rsidP="00206B9D">
            <w:pPr>
              <w:pStyle w:val="WMOBodyText"/>
              <w:spacing w:before="0" w:after="120"/>
              <w:jc w:val="center"/>
              <w:rPr>
                <w:b/>
                <w:bCs/>
                <w:sz w:val="16"/>
                <w:szCs w:val="16"/>
              </w:rPr>
            </w:pPr>
            <w:r w:rsidRPr="00206B9D">
              <w:rPr>
                <w:b/>
                <w:bCs/>
                <w:sz w:val="16"/>
                <w:szCs w:val="16"/>
              </w:rPr>
              <w:t>Category</w:t>
            </w:r>
          </w:p>
        </w:tc>
        <w:tc>
          <w:tcPr>
            <w:tcW w:w="2571" w:type="dxa"/>
            <w:shd w:val="clear" w:color="auto" w:fill="F2F2F2" w:themeFill="background1" w:themeFillShade="F2"/>
          </w:tcPr>
          <w:p w:rsidR="00A9622A" w:rsidRPr="00206B9D" w:rsidRDefault="00A9622A" w:rsidP="00206B9D">
            <w:pPr>
              <w:pStyle w:val="WMOBodyText"/>
              <w:spacing w:before="0" w:after="120"/>
              <w:jc w:val="center"/>
              <w:rPr>
                <w:b/>
                <w:bCs/>
                <w:sz w:val="16"/>
                <w:szCs w:val="16"/>
              </w:rPr>
            </w:pPr>
            <w:r w:rsidRPr="00206B9D">
              <w:rPr>
                <w:b/>
                <w:bCs/>
                <w:sz w:val="16"/>
                <w:szCs w:val="16"/>
              </w:rPr>
              <w:t>Relevant To</w:t>
            </w:r>
          </w:p>
        </w:tc>
        <w:tc>
          <w:tcPr>
            <w:tcW w:w="5747" w:type="dxa"/>
            <w:shd w:val="clear" w:color="auto" w:fill="F2F2F2" w:themeFill="background1" w:themeFillShade="F2"/>
          </w:tcPr>
          <w:p w:rsidR="00A9622A" w:rsidRPr="00206B9D" w:rsidRDefault="00A9622A" w:rsidP="00206B9D">
            <w:pPr>
              <w:pStyle w:val="WMOBodyText"/>
              <w:spacing w:before="0" w:after="120"/>
              <w:jc w:val="center"/>
              <w:rPr>
                <w:b/>
                <w:bCs/>
                <w:sz w:val="16"/>
                <w:szCs w:val="16"/>
              </w:rPr>
            </w:pPr>
            <w:r w:rsidRPr="00206B9D">
              <w:rPr>
                <w:b/>
                <w:bCs/>
                <w:sz w:val="16"/>
                <w:szCs w:val="16"/>
              </w:rPr>
              <w:t>Status/Comment</w:t>
            </w:r>
          </w:p>
        </w:tc>
      </w:tr>
      <w:tr w:rsidR="00206B9D" w:rsidRPr="00206B9D" w:rsidTr="00E33429">
        <w:tc>
          <w:tcPr>
            <w:tcW w:w="2710" w:type="dxa"/>
          </w:tcPr>
          <w:p w:rsidR="00A9622A" w:rsidRPr="00206B9D" w:rsidRDefault="00206B9D" w:rsidP="00CC3773">
            <w:pPr>
              <w:pStyle w:val="WMOBodyText"/>
              <w:spacing w:before="0" w:after="120"/>
              <w:rPr>
                <w:sz w:val="16"/>
                <w:szCs w:val="16"/>
              </w:rPr>
            </w:pPr>
            <w:r w:rsidRPr="00206B9D">
              <w:rPr>
                <w:sz w:val="16"/>
                <w:szCs w:val="16"/>
              </w:rPr>
              <w:t>WMO NO. 8, Guide to Instruments and Methods of Observations (2014)</w:t>
            </w:r>
          </w:p>
        </w:tc>
        <w:tc>
          <w:tcPr>
            <w:tcW w:w="2608" w:type="dxa"/>
          </w:tcPr>
          <w:p w:rsidR="00A9622A" w:rsidRPr="00206B9D" w:rsidRDefault="00594D01" w:rsidP="00CC3773">
            <w:pPr>
              <w:pStyle w:val="WMOBodyText"/>
              <w:spacing w:before="0" w:after="120"/>
              <w:rPr>
                <w:sz w:val="16"/>
                <w:szCs w:val="16"/>
              </w:rPr>
            </w:pPr>
            <w:hyperlink r:id="rId14" w:history="1">
              <w:r w:rsidR="00A9622A" w:rsidRPr="00206B9D">
                <w:rPr>
                  <w:rStyle w:val="Hyperlink"/>
                  <w:sz w:val="16"/>
                  <w:szCs w:val="16"/>
                </w:rPr>
                <w:t>Part</w:t>
              </w:r>
              <w:r w:rsidR="00206B9D" w:rsidRPr="00206B9D">
                <w:rPr>
                  <w:rStyle w:val="Hyperlink"/>
                  <w:sz w:val="16"/>
                  <w:szCs w:val="16"/>
                </w:rPr>
                <w:t xml:space="preserve"> II, Chapter 7, Radar measurements</w:t>
              </w:r>
            </w:hyperlink>
          </w:p>
        </w:tc>
        <w:tc>
          <w:tcPr>
            <w:tcW w:w="1153" w:type="dxa"/>
          </w:tcPr>
          <w:p w:rsidR="00A9622A" w:rsidRPr="00206B9D" w:rsidRDefault="00206B9D" w:rsidP="00CC3773">
            <w:pPr>
              <w:pStyle w:val="WMOBodyText"/>
              <w:spacing w:before="0" w:after="120"/>
              <w:rPr>
                <w:sz w:val="16"/>
                <w:szCs w:val="16"/>
              </w:rPr>
            </w:pPr>
            <w:r w:rsidRPr="00206B9D">
              <w:rPr>
                <w:sz w:val="16"/>
                <w:szCs w:val="16"/>
              </w:rPr>
              <w:t>Guidance</w:t>
            </w:r>
          </w:p>
        </w:tc>
        <w:tc>
          <w:tcPr>
            <w:tcW w:w="2571" w:type="dxa"/>
          </w:tcPr>
          <w:p w:rsidR="00A9622A" w:rsidRPr="00206B9D" w:rsidRDefault="00206B9D" w:rsidP="00CC3773">
            <w:pPr>
              <w:pStyle w:val="WMOBodyText"/>
              <w:spacing w:before="0" w:after="120"/>
              <w:rPr>
                <w:sz w:val="16"/>
                <w:szCs w:val="16"/>
              </w:rPr>
            </w:pPr>
            <w:r w:rsidRPr="00206B9D">
              <w:rPr>
                <w:sz w:val="16"/>
                <w:szCs w:val="16"/>
              </w:rPr>
              <w:t>WIGOS and GOS operational best practice.</w:t>
            </w:r>
          </w:p>
        </w:tc>
        <w:tc>
          <w:tcPr>
            <w:tcW w:w="5747" w:type="dxa"/>
          </w:tcPr>
          <w:p w:rsidR="00A9622A" w:rsidRPr="00206B9D" w:rsidRDefault="00594D01" w:rsidP="00CC3773">
            <w:pPr>
              <w:pStyle w:val="WMOBodyText"/>
              <w:spacing w:before="0" w:after="120"/>
              <w:rPr>
                <w:sz w:val="16"/>
                <w:szCs w:val="16"/>
              </w:rPr>
            </w:pPr>
            <w:hyperlink r:id="rId15" w:history="1">
              <w:r w:rsidR="00206B9D" w:rsidRPr="00206B9D">
                <w:rPr>
                  <w:rStyle w:val="Hyperlink"/>
                  <w:sz w:val="16"/>
                  <w:szCs w:val="16"/>
                </w:rPr>
                <w:t>http://www.wmo.int/pages/prog/www/IMOP/CIMO-Guide.html</w:t>
              </w:r>
            </w:hyperlink>
          </w:p>
          <w:p w:rsidR="00083BAA" w:rsidRPr="00206B9D" w:rsidRDefault="00206B9D" w:rsidP="00083BAA">
            <w:pPr>
              <w:pStyle w:val="WMOBodyText"/>
              <w:spacing w:before="0" w:after="120"/>
              <w:rPr>
                <w:sz w:val="16"/>
                <w:szCs w:val="16"/>
              </w:rPr>
            </w:pPr>
            <w:r>
              <w:rPr>
                <w:sz w:val="16"/>
                <w:szCs w:val="16"/>
              </w:rPr>
              <w:t>2014 Edition of CIMO Guide has been approved for publication.</w:t>
            </w:r>
          </w:p>
        </w:tc>
      </w:tr>
      <w:tr w:rsidR="00206B9D" w:rsidRPr="00083BAA" w:rsidTr="00E33429">
        <w:tc>
          <w:tcPr>
            <w:tcW w:w="2710" w:type="dxa"/>
          </w:tcPr>
          <w:p w:rsidR="00A9622A" w:rsidRPr="00206B9D" w:rsidRDefault="00206B9D" w:rsidP="00083BAA">
            <w:pPr>
              <w:pStyle w:val="WMOBodyText"/>
              <w:spacing w:before="0" w:after="120"/>
              <w:rPr>
                <w:sz w:val="16"/>
                <w:szCs w:val="16"/>
              </w:rPr>
            </w:pPr>
            <w:r>
              <w:rPr>
                <w:sz w:val="16"/>
                <w:szCs w:val="16"/>
              </w:rPr>
              <w:t>WMO No. 544, Manual on the GOS</w:t>
            </w:r>
          </w:p>
        </w:tc>
        <w:tc>
          <w:tcPr>
            <w:tcW w:w="2608" w:type="dxa"/>
          </w:tcPr>
          <w:p w:rsidR="00A9622A" w:rsidRPr="00206B9D" w:rsidRDefault="00083BAA" w:rsidP="00CC3773">
            <w:pPr>
              <w:pStyle w:val="WMOBodyText"/>
              <w:spacing w:before="0" w:after="120"/>
              <w:rPr>
                <w:sz w:val="16"/>
                <w:szCs w:val="16"/>
              </w:rPr>
            </w:pPr>
            <w:r>
              <w:rPr>
                <w:sz w:val="16"/>
                <w:szCs w:val="16"/>
              </w:rPr>
              <w:t>Part III, Surface-Based Sub-System, Section 2.12.2, Special Stations,  Weather Radar Stations</w:t>
            </w:r>
          </w:p>
        </w:tc>
        <w:tc>
          <w:tcPr>
            <w:tcW w:w="1153" w:type="dxa"/>
          </w:tcPr>
          <w:p w:rsidR="00A9622A" w:rsidRPr="00206B9D" w:rsidRDefault="00206B9D" w:rsidP="00CC3773">
            <w:pPr>
              <w:pStyle w:val="WMOBodyText"/>
              <w:spacing w:before="0" w:after="120"/>
              <w:rPr>
                <w:sz w:val="16"/>
                <w:szCs w:val="16"/>
              </w:rPr>
            </w:pPr>
            <w:r>
              <w:rPr>
                <w:sz w:val="16"/>
                <w:szCs w:val="16"/>
              </w:rPr>
              <w:t>Regulations</w:t>
            </w:r>
          </w:p>
        </w:tc>
        <w:tc>
          <w:tcPr>
            <w:tcW w:w="2571" w:type="dxa"/>
          </w:tcPr>
          <w:p w:rsidR="00A9622A" w:rsidRPr="00206B9D" w:rsidRDefault="00206B9D" w:rsidP="00CC3773">
            <w:pPr>
              <w:pStyle w:val="WMOBodyText"/>
              <w:spacing w:before="0" w:after="120"/>
              <w:rPr>
                <w:sz w:val="16"/>
                <w:szCs w:val="16"/>
              </w:rPr>
            </w:pPr>
            <w:r>
              <w:rPr>
                <w:sz w:val="16"/>
                <w:szCs w:val="16"/>
              </w:rPr>
              <w:t>GOS regulations</w:t>
            </w:r>
          </w:p>
        </w:tc>
        <w:tc>
          <w:tcPr>
            <w:tcW w:w="5747" w:type="dxa"/>
          </w:tcPr>
          <w:p w:rsidR="00A9622A" w:rsidRPr="00083BAA" w:rsidRDefault="00083BAA" w:rsidP="00CC3773">
            <w:pPr>
              <w:pStyle w:val="WMOBodyText"/>
              <w:spacing w:before="0" w:after="120"/>
              <w:rPr>
                <w:sz w:val="16"/>
                <w:szCs w:val="16"/>
                <w:lang w:val="fr-CH"/>
              </w:rPr>
            </w:pPr>
            <w:r w:rsidRPr="0093303E">
              <w:rPr>
                <w:sz w:val="16"/>
                <w:szCs w:val="16"/>
                <w:lang w:val="fr-CH"/>
              </w:rPr>
              <w:t xml:space="preserve">En: </w:t>
            </w:r>
            <w:hyperlink r:id="rId16" w:history="1">
              <w:r w:rsidRPr="0093303E">
                <w:rPr>
                  <w:rStyle w:val="Hyperlink"/>
                  <w:sz w:val="16"/>
                  <w:szCs w:val="16"/>
                  <w:lang w:val="fr-CH"/>
                </w:rPr>
                <w:t>http://library.wmo.int/pmb</w:t>
              </w:r>
              <w:r w:rsidRPr="00083BAA">
                <w:rPr>
                  <w:rStyle w:val="Hyperlink"/>
                  <w:sz w:val="16"/>
                  <w:szCs w:val="16"/>
                  <w:lang w:val="fr-CH"/>
                </w:rPr>
                <w:t>_ged/wmo_544-v1-2015_en.pdf</w:t>
              </w:r>
            </w:hyperlink>
          </w:p>
          <w:p w:rsidR="00083BAA" w:rsidRDefault="00083BAA" w:rsidP="00083BAA">
            <w:pPr>
              <w:pStyle w:val="WMOBodyText"/>
              <w:spacing w:before="0" w:after="120"/>
              <w:rPr>
                <w:sz w:val="16"/>
                <w:szCs w:val="16"/>
                <w:lang w:val="en-US"/>
              </w:rPr>
            </w:pPr>
            <w:r>
              <w:rPr>
                <w:sz w:val="16"/>
                <w:szCs w:val="16"/>
              </w:rPr>
              <w:t xml:space="preserve">Published in </w:t>
            </w:r>
            <w:r w:rsidRPr="00206B9D">
              <w:rPr>
                <w:sz w:val="16"/>
                <w:szCs w:val="16"/>
              </w:rPr>
              <w:t xml:space="preserve">2010 </w:t>
            </w:r>
            <w:r>
              <w:rPr>
                <w:sz w:val="16"/>
                <w:szCs w:val="16"/>
              </w:rPr>
              <w:t xml:space="preserve">Edition </w:t>
            </w:r>
            <w:r w:rsidRPr="00206B9D">
              <w:rPr>
                <w:sz w:val="16"/>
                <w:szCs w:val="16"/>
              </w:rPr>
              <w:t>(updated 2013)</w:t>
            </w:r>
            <w:r>
              <w:rPr>
                <w:sz w:val="16"/>
                <w:szCs w:val="16"/>
              </w:rPr>
              <w:t>)</w:t>
            </w:r>
          </w:p>
          <w:p w:rsidR="00083BAA" w:rsidRPr="00083BAA" w:rsidRDefault="00083BAA" w:rsidP="00083BAA">
            <w:pPr>
              <w:pStyle w:val="WMOBodyText"/>
              <w:spacing w:before="0" w:after="120"/>
              <w:rPr>
                <w:sz w:val="16"/>
                <w:szCs w:val="16"/>
                <w:lang w:val="en-US"/>
              </w:rPr>
            </w:pPr>
            <w:r w:rsidRPr="00083BAA">
              <w:rPr>
                <w:sz w:val="16"/>
                <w:szCs w:val="16"/>
                <w:lang w:val="en-US"/>
              </w:rPr>
              <w:t>Radar material to be superseded by</w:t>
            </w:r>
            <w:r>
              <w:rPr>
                <w:sz w:val="16"/>
                <w:szCs w:val="16"/>
                <w:lang w:val="en-US"/>
              </w:rPr>
              <w:t xml:space="preserve"> updated material below subject to approval of EC (2017).</w:t>
            </w:r>
          </w:p>
        </w:tc>
      </w:tr>
      <w:tr w:rsidR="00083BAA" w:rsidRPr="00083BAA" w:rsidTr="00E33429">
        <w:tc>
          <w:tcPr>
            <w:tcW w:w="2710" w:type="dxa"/>
          </w:tcPr>
          <w:p w:rsidR="00083BAA" w:rsidRPr="00206B9D" w:rsidRDefault="00083BAA" w:rsidP="00CC3773">
            <w:pPr>
              <w:pStyle w:val="WMOBodyText"/>
              <w:spacing w:before="0" w:after="120"/>
              <w:rPr>
                <w:sz w:val="16"/>
                <w:szCs w:val="16"/>
              </w:rPr>
            </w:pPr>
            <w:r>
              <w:rPr>
                <w:sz w:val="16"/>
                <w:szCs w:val="16"/>
              </w:rPr>
              <w:t>WMO No. 544, Manual on the GOS</w:t>
            </w:r>
          </w:p>
        </w:tc>
        <w:tc>
          <w:tcPr>
            <w:tcW w:w="2608" w:type="dxa"/>
          </w:tcPr>
          <w:p w:rsidR="00083BAA" w:rsidRPr="00083BAA" w:rsidRDefault="00083BAA" w:rsidP="00CC3773">
            <w:pPr>
              <w:pStyle w:val="WMOBodyText"/>
              <w:spacing w:before="0" w:after="120"/>
              <w:rPr>
                <w:sz w:val="16"/>
                <w:szCs w:val="16"/>
                <w:lang w:val="en-US"/>
              </w:rPr>
            </w:pPr>
            <w:r>
              <w:rPr>
                <w:sz w:val="16"/>
                <w:szCs w:val="16"/>
                <w:lang w:val="en-US"/>
              </w:rPr>
              <w:t xml:space="preserve">Part III, </w:t>
            </w:r>
            <w:r w:rsidR="005A7571">
              <w:rPr>
                <w:sz w:val="16"/>
                <w:szCs w:val="16"/>
                <w:lang w:val="en-US"/>
              </w:rPr>
              <w:t>Section 2.7, Weather Radar Stations</w:t>
            </w:r>
          </w:p>
        </w:tc>
        <w:tc>
          <w:tcPr>
            <w:tcW w:w="1153" w:type="dxa"/>
          </w:tcPr>
          <w:p w:rsidR="00083BAA" w:rsidRPr="00083BAA" w:rsidRDefault="005A7571" w:rsidP="00CC3773">
            <w:pPr>
              <w:pStyle w:val="WMOBodyText"/>
              <w:spacing w:before="0" w:after="120"/>
              <w:rPr>
                <w:sz w:val="16"/>
                <w:szCs w:val="16"/>
                <w:lang w:val="en-US"/>
              </w:rPr>
            </w:pPr>
            <w:r>
              <w:rPr>
                <w:sz w:val="16"/>
                <w:szCs w:val="16"/>
                <w:lang w:val="en-US"/>
              </w:rPr>
              <w:t>Regulations</w:t>
            </w:r>
          </w:p>
        </w:tc>
        <w:tc>
          <w:tcPr>
            <w:tcW w:w="2571" w:type="dxa"/>
          </w:tcPr>
          <w:p w:rsidR="00083BAA" w:rsidRPr="00083BAA" w:rsidRDefault="005A7571" w:rsidP="00CC3773">
            <w:pPr>
              <w:pStyle w:val="WMOBodyText"/>
              <w:spacing w:before="0" w:after="120"/>
              <w:rPr>
                <w:sz w:val="16"/>
                <w:szCs w:val="16"/>
                <w:lang w:val="en-US"/>
              </w:rPr>
            </w:pPr>
            <w:r>
              <w:rPr>
                <w:sz w:val="16"/>
                <w:szCs w:val="16"/>
                <w:lang w:val="en-US"/>
              </w:rPr>
              <w:t>GOS and WIGOS regulations</w:t>
            </w:r>
          </w:p>
        </w:tc>
        <w:tc>
          <w:tcPr>
            <w:tcW w:w="5747" w:type="dxa"/>
          </w:tcPr>
          <w:p w:rsidR="005A7571" w:rsidRDefault="005A7571" w:rsidP="005A7571">
            <w:pPr>
              <w:pStyle w:val="WMOBodyText"/>
              <w:spacing w:before="0" w:after="120"/>
              <w:rPr>
                <w:sz w:val="16"/>
                <w:szCs w:val="16"/>
                <w:lang w:val="en-US"/>
              </w:rPr>
            </w:pPr>
            <w:r>
              <w:rPr>
                <w:sz w:val="16"/>
                <w:szCs w:val="16"/>
                <w:lang w:val="en-US"/>
              </w:rPr>
              <w:t>From CBS-16/</w:t>
            </w:r>
            <w:hyperlink r:id="rId17" w:history="1">
              <w:r w:rsidRPr="005A7571">
                <w:rPr>
                  <w:rStyle w:val="Hyperlink"/>
                  <w:sz w:val="16"/>
                  <w:szCs w:val="16"/>
                  <w:lang w:val="en-US"/>
                </w:rPr>
                <w:t>Doc 3.2(1)</w:t>
              </w:r>
            </w:hyperlink>
            <w:r>
              <w:rPr>
                <w:sz w:val="16"/>
                <w:szCs w:val="16"/>
                <w:lang w:val="en-US"/>
              </w:rPr>
              <w:t xml:space="preserve"> </w:t>
            </w:r>
          </w:p>
          <w:p w:rsidR="00083BAA" w:rsidRDefault="005A7571" w:rsidP="00CC3773">
            <w:pPr>
              <w:pStyle w:val="WMOBodyText"/>
              <w:spacing w:before="0" w:after="120"/>
              <w:rPr>
                <w:sz w:val="16"/>
                <w:szCs w:val="16"/>
                <w:lang w:val="en-US"/>
              </w:rPr>
            </w:pPr>
            <w:r>
              <w:rPr>
                <w:sz w:val="16"/>
                <w:szCs w:val="16"/>
                <w:lang w:val="en-US"/>
              </w:rPr>
              <w:t>Approved by CBS</w:t>
            </w:r>
          </w:p>
          <w:p w:rsidR="005A7571" w:rsidRPr="00083BAA" w:rsidRDefault="005A7571" w:rsidP="00CC3773">
            <w:pPr>
              <w:pStyle w:val="WMOBodyText"/>
              <w:spacing w:before="0" w:after="120"/>
              <w:rPr>
                <w:sz w:val="16"/>
                <w:szCs w:val="16"/>
                <w:lang w:val="en-US"/>
              </w:rPr>
            </w:pPr>
            <w:r>
              <w:rPr>
                <w:sz w:val="16"/>
                <w:szCs w:val="16"/>
                <w:lang w:val="en-US"/>
              </w:rPr>
              <w:t>Will be published subject to approval by EC (2017)</w:t>
            </w:r>
          </w:p>
        </w:tc>
      </w:tr>
      <w:tr w:rsidR="00083BAA" w:rsidRPr="005A7571" w:rsidTr="00E33429">
        <w:tc>
          <w:tcPr>
            <w:tcW w:w="2710" w:type="dxa"/>
          </w:tcPr>
          <w:p w:rsidR="00083BAA" w:rsidRPr="00083BAA" w:rsidRDefault="005A7571" w:rsidP="00CC3773">
            <w:pPr>
              <w:pStyle w:val="WMOBodyText"/>
              <w:spacing w:before="0" w:after="120"/>
              <w:rPr>
                <w:sz w:val="16"/>
                <w:szCs w:val="16"/>
                <w:lang w:val="en-US"/>
              </w:rPr>
            </w:pPr>
            <w:r>
              <w:rPr>
                <w:sz w:val="16"/>
                <w:szCs w:val="16"/>
                <w:lang w:val="en-US"/>
              </w:rPr>
              <w:t xml:space="preserve">WMO No. 488, Guide to the </w:t>
            </w:r>
            <w:r>
              <w:rPr>
                <w:sz w:val="16"/>
                <w:szCs w:val="16"/>
                <w:lang w:val="en-US"/>
              </w:rPr>
              <w:lastRenderedPageBreak/>
              <w:t>GOS</w:t>
            </w:r>
          </w:p>
        </w:tc>
        <w:tc>
          <w:tcPr>
            <w:tcW w:w="2608" w:type="dxa"/>
          </w:tcPr>
          <w:p w:rsidR="00083BAA" w:rsidRPr="00083BAA" w:rsidRDefault="005A7571" w:rsidP="00CC3773">
            <w:pPr>
              <w:pStyle w:val="WMOBodyText"/>
              <w:spacing w:before="0" w:after="120"/>
              <w:rPr>
                <w:sz w:val="16"/>
                <w:szCs w:val="16"/>
                <w:lang w:val="en-US"/>
              </w:rPr>
            </w:pPr>
            <w:r>
              <w:rPr>
                <w:sz w:val="16"/>
                <w:szCs w:val="16"/>
                <w:lang w:val="en-US"/>
              </w:rPr>
              <w:lastRenderedPageBreak/>
              <w:t>Part III, Section 3.9.2</w:t>
            </w:r>
            <w:r w:rsidR="00E33429">
              <w:rPr>
                <w:sz w:val="16"/>
                <w:szCs w:val="16"/>
                <w:lang w:val="en-US"/>
              </w:rPr>
              <w:t>.1</w:t>
            </w:r>
            <w:r>
              <w:rPr>
                <w:sz w:val="16"/>
                <w:szCs w:val="16"/>
                <w:lang w:val="en-US"/>
              </w:rPr>
              <w:t xml:space="preserve">, </w:t>
            </w:r>
            <w:r w:rsidR="00E33429">
              <w:rPr>
                <w:sz w:val="16"/>
                <w:szCs w:val="16"/>
                <w:lang w:val="en-US"/>
              </w:rPr>
              <w:t xml:space="preserve">Types of </w:t>
            </w:r>
            <w:r>
              <w:rPr>
                <w:sz w:val="16"/>
                <w:szCs w:val="16"/>
                <w:lang w:val="en-US"/>
              </w:rPr>
              <w:t xml:space="preserve">Special Stations, </w:t>
            </w:r>
            <w:r>
              <w:rPr>
                <w:sz w:val="16"/>
                <w:szCs w:val="16"/>
                <w:lang w:val="en-US"/>
              </w:rPr>
              <w:lastRenderedPageBreak/>
              <w:t>Weather Radar Stations</w:t>
            </w:r>
          </w:p>
        </w:tc>
        <w:tc>
          <w:tcPr>
            <w:tcW w:w="1153" w:type="dxa"/>
          </w:tcPr>
          <w:p w:rsidR="00083BAA" w:rsidRPr="00083BAA" w:rsidRDefault="00A41E4D" w:rsidP="00CC3773">
            <w:pPr>
              <w:pStyle w:val="WMOBodyText"/>
              <w:spacing w:before="0" w:after="120"/>
              <w:rPr>
                <w:sz w:val="16"/>
                <w:szCs w:val="16"/>
                <w:lang w:val="en-US"/>
              </w:rPr>
            </w:pPr>
            <w:r>
              <w:rPr>
                <w:sz w:val="16"/>
                <w:szCs w:val="16"/>
                <w:lang w:val="en-US"/>
              </w:rPr>
              <w:lastRenderedPageBreak/>
              <w:t>Guidance</w:t>
            </w:r>
          </w:p>
        </w:tc>
        <w:tc>
          <w:tcPr>
            <w:tcW w:w="2571" w:type="dxa"/>
          </w:tcPr>
          <w:p w:rsidR="00083BAA" w:rsidRPr="00083BAA" w:rsidRDefault="005A7571" w:rsidP="00CC3773">
            <w:pPr>
              <w:pStyle w:val="WMOBodyText"/>
              <w:spacing w:before="0" w:after="120"/>
              <w:rPr>
                <w:sz w:val="16"/>
                <w:szCs w:val="16"/>
                <w:lang w:val="en-US"/>
              </w:rPr>
            </w:pPr>
            <w:r>
              <w:rPr>
                <w:sz w:val="16"/>
                <w:szCs w:val="16"/>
                <w:lang w:val="en-US"/>
              </w:rPr>
              <w:t>GOS guidance</w:t>
            </w:r>
          </w:p>
        </w:tc>
        <w:tc>
          <w:tcPr>
            <w:tcW w:w="5747" w:type="dxa"/>
          </w:tcPr>
          <w:p w:rsidR="00083BAA" w:rsidRDefault="005A7571" w:rsidP="00CC3773">
            <w:pPr>
              <w:pStyle w:val="WMOBodyText"/>
              <w:spacing w:before="0" w:after="120"/>
              <w:rPr>
                <w:sz w:val="16"/>
                <w:szCs w:val="16"/>
                <w:lang w:val="fr-CH"/>
              </w:rPr>
            </w:pPr>
            <w:r w:rsidRPr="005A7571">
              <w:rPr>
                <w:sz w:val="16"/>
                <w:szCs w:val="16"/>
                <w:lang w:val="fr-CH"/>
              </w:rPr>
              <w:t xml:space="preserve">En: </w:t>
            </w:r>
            <w:hyperlink r:id="rId18" w:history="1">
              <w:r w:rsidRPr="00806791">
                <w:rPr>
                  <w:rStyle w:val="Hyperlink"/>
                  <w:sz w:val="16"/>
                  <w:szCs w:val="16"/>
                  <w:lang w:val="fr-CH"/>
                </w:rPr>
                <w:t>http://library.wmo.int/opac/index.php?lvl=notice_display&amp;id=12516</w:t>
              </w:r>
            </w:hyperlink>
          </w:p>
          <w:p w:rsidR="00E33429" w:rsidRPr="005A7571" w:rsidRDefault="005A7571" w:rsidP="00E33429">
            <w:pPr>
              <w:pStyle w:val="WMOBodyText"/>
              <w:spacing w:before="0" w:after="120"/>
              <w:rPr>
                <w:sz w:val="16"/>
                <w:szCs w:val="16"/>
                <w:lang w:val="en-US"/>
              </w:rPr>
            </w:pPr>
            <w:r w:rsidRPr="005A7571">
              <w:rPr>
                <w:sz w:val="16"/>
                <w:szCs w:val="16"/>
                <w:lang w:val="en-US"/>
              </w:rPr>
              <w:t>Published Edition 2010 (Updated 2013)</w:t>
            </w:r>
          </w:p>
        </w:tc>
      </w:tr>
      <w:tr w:rsidR="005A7571" w:rsidRPr="00083BAA" w:rsidTr="00E33429">
        <w:tc>
          <w:tcPr>
            <w:tcW w:w="2710" w:type="dxa"/>
          </w:tcPr>
          <w:p w:rsidR="005A7571" w:rsidRPr="00083BAA" w:rsidRDefault="00E33429" w:rsidP="00CC3773">
            <w:pPr>
              <w:pStyle w:val="WMOBodyText"/>
              <w:spacing w:before="0" w:after="120"/>
              <w:rPr>
                <w:sz w:val="16"/>
                <w:szCs w:val="16"/>
                <w:lang w:val="en-US"/>
              </w:rPr>
            </w:pPr>
            <w:r>
              <w:rPr>
                <w:sz w:val="16"/>
                <w:szCs w:val="16"/>
                <w:lang w:val="en-US"/>
              </w:rPr>
              <w:lastRenderedPageBreak/>
              <w:t>CIMO IOM-118</w:t>
            </w:r>
          </w:p>
        </w:tc>
        <w:tc>
          <w:tcPr>
            <w:tcW w:w="2608" w:type="dxa"/>
          </w:tcPr>
          <w:p w:rsidR="005A7571" w:rsidRPr="00083BAA" w:rsidRDefault="00594D01" w:rsidP="00CC3773">
            <w:pPr>
              <w:pStyle w:val="WMOBodyText"/>
              <w:spacing w:before="0" w:after="120"/>
              <w:rPr>
                <w:sz w:val="16"/>
                <w:szCs w:val="16"/>
                <w:lang w:val="en-US"/>
              </w:rPr>
            </w:pPr>
            <w:hyperlink r:id="rId19" w:history="1">
              <w:r w:rsidR="00E33429" w:rsidRPr="00E33429">
                <w:rPr>
                  <w:rStyle w:val="Hyperlink"/>
                  <w:sz w:val="16"/>
                  <w:szCs w:val="16"/>
                  <w:lang w:val="en-US"/>
                </w:rPr>
                <w:t>Evaluation of CIMO Weather Radars Survey and Web based Weather Radar Database</w:t>
              </w:r>
            </w:hyperlink>
          </w:p>
        </w:tc>
        <w:tc>
          <w:tcPr>
            <w:tcW w:w="1153" w:type="dxa"/>
          </w:tcPr>
          <w:p w:rsidR="005A7571" w:rsidRPr="00083BAA" w:rsidRDefault="00E33429" w:rsidP="00CC3773">
            <w:pPr>
              <w:pStyle w:val="WMOBodyText"/>
              <w:spacing w:before="0" w:after="120"/>
              <w:rPr>
                <w:sz w:val="16"/>
                <w:szCs w:val="16"/>
                <w:lang w:val="en-US"/>
              </w:rPr>
            </w:pPr>
            <w:r>
              <w:rPr>
                <w:sz w:val="16"/>
                <w:szCs w:val="16"/>
                <w:lang w:val="en-US"/>
              </w:rPr>
              <w:t>Technical Report</w:t>
            </w:r>
          </w:p>
        </w:tc>
        <w:tc>
          <w:tcPr>
            <w:tcW w:w="2571" w:type="dxa"/>
          </w:tcPr>
          <w:p w:rsidR="005A7571" w:rsidRPr="00083BAA" w:rsidRDefault="00E33429" w:rsidP="00CC3773">
            <w:pPr>
              <w:pStyle w:val="WMOBodyText"/>
              <w:spacing w:before="0" w:after="120"/>
              <w:rPr>
                <w:sz w:val="16"/>
                <w:szCs w:val="16"/>
                <w:lang w:val="en-US"/>
              </w:rPr>
            </w:pPr>
            <w:r>
              <w:rPr>
                <w:sz w:val="16"/>
                <w:szCs w:val="16"/>
                <w:lang w:val="en-US"/>
              </w:rPr>
              <w:t>GOS OWR</w:t>
            </w:r>
          </w:p>
        </w:tc>
        <w:tc>
          <w:tcPr>
            <w:tcW w:w="5747" w:type="dxa"/>
          </w:tcPr>
          <w:p w:rsidR="005A7571" w:rsidRDefault="00E33429" w:rsidP="00CC3773">
            <w:pPr>
              <w:pStyle w:val="WMOBodyText"/>
              <w:spacing w:before="0" w:after="120"/>
              <w:rPr>
                <w:sz w:val="16"/>
                <w:szCs w:val="16"/>
                <w:lang w:val="en-US"/>
              </w:rPr>
            </w:pPr>
            <w:r w:rsidRPr="00E33429">
              <w:rPr>
                <w:sz w:val="16"/>
                <w:szCs w:val="16"/>
                <w:lang w:val="en-US"/>
              </w:rPr>
              <w:t xml:space="preserve">O. </w:t>
            </w:r>
            <w:proofErr w:type="spellStart"/>
            <w:r w:rsidRPr="00E33429">
              <w:rPr>
                <w:sz w:val="16"/>
                <w:szCs w:val="16"/>
                <w:lang w:val="en-US"/>
              </w:rPr>
              <w:t>Sireci</w:t>
            </w:r>
            <w:proofErr w:type="spellEnd"/>
            <w:r w:rsidRPr="00E33429">
              <w:rPr>
                <w:sz w:val="16"/>
                <w:szCs w:val="16"/>
                <w:lang w:val="en-US"/>
              </w:rPr>
              <w:t xml:space="preserve"> (Turkey), 2015</w:t>
            </w:r>
          </w:p>
          <w:p w:rsidR="00E33429" w:rsidRPr="00083BAA" w:rsidRDefault="00E33429" w:rsidP="00CC3773">
            <w:pPr>
              <w:pStyle w:val="WMOBodyText"/>
              <w:spacing w:before="0" w:after="120"/>
              <w:rPr>
                <w:sz w:val="16"/>
                <w:szCs w:val="16"/>
                <w:lang w:val="en-US"/>
              </w:rPr>
            </w:pPr>
            <w:r>
              <w:rPr>
                <w:sz w:val="16"/>
                <w:szCs w:val="16"/>
                <w:lang w:val="en-US"/>
              </w:rPr>
              <w:t>Lead to the development of the WMO Radar Database (WRD)</w:t>
            </w:r>
          </w:p>
        </w:tc>
      </w:tr>
      <w:tr w:rsidR="005A7571" w:rsidRPr="00083BAA" w:rsidTr="00E33429">
        <w:tc>
          <w:tcPr>
            <w:tcW w:w="2710" w:type="dxa"/>
          </w:tcPr>
          <w:p w:rsidR="005A7571" w:rsidRPr="00083BAA" w:rsidRDefault="00E33429" w:rsidP="00CC3773">
            <w:pPr>
              <w:pStyle w:val="WMOBodyText"/>
              <w:spacing w:before="0" w:after="120"/>
              <w:rPr>
                <w:sz w:val="16"/>
                <w:szCs w:val="16"/>
                <w:lang w:val="en-US"/>
              </w:rPr>
            </w:pPr>
            <w:r>
              <w:rPr>
                <w:sz w:val="16"/>
                <w:szCs w:val="16"/>
                <w:lang w:val="en-US"/>
              </w:rPr>
              <w:t>CIMO IOM-88</w:t>
            </w:r>
          </w:p>
        </w:tc>
        <w:tc>
          <w:tcPr>
            <w:tcW w:w="2608" w:type="dxa"/>
          </w:tcPr>
          <w:p w:rsidR="005A7571" w:rsidRPr="00083BAA" w:rsidRDefault="00594D01" w:rsidP="00CC3773">
            <w:pPr>
              <w:pStyle w:val="WMOBodyText"/>
              <w:spacing w:before="0" w:after="120"/>
              <w:rPr>
                <w:sz w:val="16"/>
                <w:szCs w:val="16"/>
                <w:lang w:val="en-US"/>
              </w:rPr>
            </w:pPr>
            <w:hyperlink r:id="rId20" w:history="1">
              <w:r w:rsidR="00E33429" w:rsidRPr="00E33429">
                <w:rPr>
                  <w:rStyle w:val="Hyperlink"/>
                  <w:sz w:val="16"/>
                  <w:szCs w:val="16"/>
                  <w:lang w:val="en-US"/>
                </w:rPr>
                <w:t>Training Material on Weather Radar Systems</w:t>
              </w:r>
            </w:hyperlink>
          </w:p>
        </w:tc>
        <w:tc>
          <w:tcPr>
            <w:tcW w:w="1153" w:type="dxa"/>
          </w:tcPr>
          <w:p w:rsidR="005A7571" w:rsidRPr="00083BAA" w:rsidRDefault="00E33429" w:rsidP="00CC3773">
            <w:pPr>
              <w:pStyle w:val="WMOBodyText"/>
              <w:spacing w:before="0" w:after="120"/>
              <w:rPr>
                <w:sz w:val="16"/>
                <w:szCs w:val="16"/>
                <w:lang w:val="en-US"/>
              </w:rPr>
            </w:pPr>
            <w:r>
              <w:rPr>
                <w:sz w:val="16"/>
                <w:szCs w:val="16"/>
                <w:lang w:val="en-US"/>
              </w:rPr>
              <w:t>Technical Report</w:t>
            </w:r>
          </w:p>
        </w:tc>
        <w:tc>
          <w:tcPr>
            <w:tcW w:w="2571" w:type="dxa"/>
          </w:tcPr>
          <w:p w:rsidR="005A7571" w:rsidRPr="00083BAA" w:rsidRDefault="00E33429" w:rsidP="00CC3773">
            <w:pPr>
              <w:pStyle w:val="WMOBodyText"/>
              <w:spacing w:before="0" w:after="120"/>
              <w:rPr>
                <w:sz w:val="16"/>
                <w:szCs w:val="16"/>
                <w:lang w:val="en-US"/>
              </w:rPr>
            </w:pPr>
            <w:r>
              <w:rPr>
                <w:sz w:val="16"/>
                <w:szCs w:val="16"/>
                <w:lang w:val="en-US"/>
              </w:rPr>
              <w:t>GOS OWR</w:t>
            </w:r>
          </w:p>
        </w:tc>
        <w:tc>
          <w:tcPr>
            <w:tcW w:w="5747" w:type="dxa"/>
          </w:tcPr>
          <w:p w:rsidR="005A7571" w:rsidRPr="00083BAA" w:rsidRDefault="00E33429" w:rsidP="00CC3773">
            <w:pPr>
              <w:pStyle w:val="WMOBodyText"/>
              <w:spacing w:before="0" w:after="120"/>
              <w:rPr>
                <w:sz w:val="16"/>
                <w:szCs w:val="16"/>
                <w:lang w:val="en-US"/>
              </w:rPr>
            </w:pPr>
            <w:r w:rsidRPr="00E33429">
              <w:rPr>
                <w:sz w:val="16"/>
                <w:szCs w:val="16"/>
                <w:lang w:val="en-US"/>
              </w:rPr>
              <w:t xml:space="preserve">E. </w:t>
            </w:r>
            <w:proofErr w:type="spellStart"/>
            <w:r w:rsidRPr="00E33429">
              <w:rPr>
                <w:sz w:val="16"/>
                <w:szCs w:val="16"/>
                <w:lang w:val="en-US"/>
              </w:rPr>
              <w:t>Büyükbas</w:t>
            </w:r>
            <w:proofErr w:type="spellEnd"/>
            <w:r w:rsidRPr="00E33429">
              <w:rPr>
                <w:sz w:val="16"/>
                <w:szCs w:val="16"/>
                <w:lang w:val="en-US"/>
              </w:rPr>
              <w:t xml:space="preserve">, L. </w:t>
            </w:r>
            <w:proofErr w:type="spellStart"/>
            <w:r w:rsidRPr="00E33429">
              <w:rPr>
                <w:sz w:val="16"/>
                <w:szCs w:val="16"/>
                <w:lang w:val="en-US"/>
              </w:rPr>
              <w:t>Yalçin</w:t>
            </w:r>
            <w:proofErr w:type="spellEnd"/>
            <w:r w:rsidRPr="00E33429">
              <w:rPr>
                <w:sz w:val="16"/>
                <w:szCs w:val="16"/>
                <w:lang w:val="en-US"/>
              </w:rPr>
              <w:t xml:space="preserve">, Z. Dag, S. </w:t>
            </w:r>
            <w:proofErr w:type="spellStart"/>
            <w:r w:rsidRPr="00E33429">
              <w:rPr>
                <w:sz w:val="16"/>
                <w:szCs w:val="16"/>
                <w:lang w:val="en-US"/>
              </w:rPr>
              <w:t>Karatas</w:t>
            </w:r>
            <w:proofErr w:type="spellEnd"/>
            <w:r w:rsidRPr="00E33429">
              <w:rPr>
                <w:sz w:val="16"/>
                <w:szCs w:val="16"/>
                <w:lang w:val="en-US"/>
              </w:rPr>
              <w:t xml:space="preserve"> (all Turkey), 2006</w:t>
            </w:r>
          </w:p>
        </w:tc>
      </w:tr>
      <w:tr w:rsidR="00CE77AA" w:rsidRPr="00083BAA" w:rsidTr="00E33429">
        <w:tc>
          <w:tcPr>
            <w:tcW w:w="2710" w:type="dxa"/>
          </w:tcPr>
          <w:p w:rsidR="00CE77AA" w:rsidRDefault="00CE77AA" w:rsidP="00CC3773">
            <w:pPr>
              <w:pStyle w:val="WMOBodyText"/>
              <w:spacing w:before="0" w:after="120"/>
              <w:rPr>
                <w:sz w:val="16"/>
                <w:szCs w:val="16"/>
                <w:lang w:val="en-US"/>
              </w:rPr>
            </w:pPr>
            <w:r>
              <w:rPr>
                <w:sz w:val="16"/>
                <w:szCs w:val="16"/>
                <w:lang w:val="en-US"/>
              </w:rPr>
              <w:t>CIMO IOM-79</w:t>
            </w:r>
          </w:p>
        </w:tc>
        <w:tc>
          <w:tcPr>
            <w:tcW w:w="2608" w:type="dxa"/>
          </w:tcPr>
          <w:p w:rsidR="00CE77AA" w:rsidRDefault="00594D01" w:rsidP="00CC3773">
            <w:pPr>
              <w:pStyle w:val="WMOBodyText"/>
              <w:spacing w:before="0" w:after="120"/>
              <w:rPr>
                <w:sz w:val="16"/>
                <w:szCs w:val="16"/>
                <w:lang w:val="en-US"/>
              </w:rPr>
            </w:pPr>
            <w:hyperlink r:id="rId21" w:history="1">
              <w:r w:rsidR="00CE77AA" w:rsidRPr="00CE77AA">
                <w:rPr>
                  <w:rStyle w:val="Hyperlink"/>
                  <w:sz w:val="16"/>
                  <w:szCs w:val="16"/>
                  <w:lang w:val="en-US"/>
                </w:rPr>
                <w:t>Operational Aspects of Wind Profiler Radars</w:t>
              </w:r>
            </w:hyperlink>
          </w:p>
        </w:tc>
        <w:tc>
          <w:tcPr>
            <w:tcW w:w="1153" w:type="dxa"/>
          </w:tcPr>
          <w:p w:rsidR="00CE77AA" w:rsidRDefault="00CE77AA" w:rsidP="00CC3773">
            <w:pPr>
              <w:pStyle w:val="WMOBodyText"/>
              <w:spacing w:before="0" w:after="120"/>
              <w:rPr>
                <w:sz w:val="16"/>
                <w:szCs w:val="16"/>
                <w:lang w:val="en-US"/>
              </w:rPr>
            </w:pPr>
            <w:r>
              <w:rPr>
                <w:sz w:val="16"/>
                <w:szCs w:val="16"/>
                <w:lang w:val="en-US"/>
              </w:rPr>
              <w:t>Technical Report</w:t>
            </w:r>
          </w:p>
        </w:tc>
        <w:tc>
          <w:tcPr>
            <w:tcW w:w="2571" w:type="dxa"/>
          </w:tcPr>
          <w:p w:rsidR="00CE77AA" w:rsidRDefault="00CE77AA" w:rsidP="00CC3773">
            <w:pPr>
              <w:pStyle w:val="WMOBodyText"/>
              <w:spacing w:before="0" w:after="120"/>
              <w:rPr>
                <w:sz w:val="16"/>
                <w:szCs w:val="16"/>
                <w:lang w:val="en-US"/>
              </w:rPr>
            </w:pPr>
            <w:r>
              <w:rPr>
                <w:sz w:val="16"/>
                <w:szCs w:val="16"/>
                <w:lang w:val="en-US"/>
              </w:rPr>
              <w:t>GOS OWR</w:t>
            </w:r>
          </w:p>
        </w:tc>
        <w:tc>
          <w:tcPr>
            <w:tcW w:w="5747" w:type="dxa"/>
          </w:tcPr>
          <w:p w:rsidR="00CE77AA" w:rsidRPr="00E33429" w:rsidRDefault="00CE77AA" w:rsidP="00CE77AA">
            <w:pPr>
              <w:pStyle w:val="WMOBodyText"/>
              <w:spacing w:before="0" w:after="120"/>
              <w:rPr>
                <w:sz w:val="16"/>
                <w:szCs w:val="16"/>
                <w:lang w:val="en-US"/>
              </w:rPr>
            </w:pPr>
            <w:r w:rsidRPr="00CE77AA">
              <w:rPr>
                <w:sz w:val="16"/>
                <w:szCs w:val="16"/>
                <w:lang w:val="en-US"/>
              </w:rPr>
              <w:t xml:space="preserve">J. </w:t>
            </w:r>
            <w:proofErr w:type="spellStart"/>
            <w:r w:rsidRPr="00CE77AA">
              <w:rPr>
                <w:sz w:val="16"/>
                <w:szCs w:val="16"/>
                <w:lang w:val="en-US"/>
              </w:rPr>
              <w:t>Dibbern</w:t>
            </w:r>
            <w:proofErr w:type="spellEnd"/>
            <w:r w:rsidRPr="00CE77AA">
              <w:rPr>
                <w:sz w:val="16"/>
                <w:szCs w:val="16"/>
                <w:lang w:val="en-US"/>
              </w:rPr>
              <w:t xml:space="preserve">, </w:t>
            </w:r>
            <w:proofErr w:type="spellStart"/>
            <w:r w:rsidRPr="00CE77AA">
              <w:rPr>
                <w:sz w:val="16"/>
                <w:szCs w:val="16"/>
                <w:lang w:val="en-US"/>
              </w:rPr>
              <w:t>D.Engelbarg</w:t>
            </w:r>
            <w:proofErr w:type="spellEnd"/>
            <w:r w:rsidRPr="00CE77AA">
              <w:rPr>
                <w:sz w:val="16"/>
                <w:szCs w:val="16"/>
                <w:lang w:val="en-US"/>
              </w:rPr>
              <w:t xml:space="preserve">, </w:t>
            </w:r>
            <w:proofErr w:type="spellStart"/>
            <w:r w:rsidRPr="00CE77AA">
              <w:rPr>
                <w:sz w:val="16"/>
                <w:szCs w:val="16"/>
                <w:lang w:val="en-US"/>
              </w:rPr>
              <w:t>U.Goersdorf</w:t>
            </w:r>
            <w:proofErr w:type="spellEnd"/>
            <w:r w:rsidRPr="00CE77AA">
              <w:rPr>
                <w:sz w:val="16"/>
                <w:szCs w:val="16"/>
                <w:lang w:val="en-US"/>
              </w:rPr>
              <w:t xml:space="preserve">, </w:t>
            </w:r>
            <w:proofErr w:type="spellStart"/>
            <w:r w:rsidRPr="00CE77AA">
              <w:rPr>
                <w:sz w:val="16"/>
                <w:szCs w:val="16"/>
                <w:lang w:val="en-US"/>
              </w:rPr>
              <w:t>V.Lehmann</w:t>
            </w:r>
            <w:proofErr w:type="spellEnd"/>
            <w:r w:rsidRPr="00CE77AA">
              <w:rPr>
                <w:sz w:val="16"/>
                <w:szCs w:val="16"/>
                <w:lang w:val="en-US"/>
              </w:rPr>
              <w:t xml:space="preserve">, </w:t>
            </w:r>
            <w:proofErr w:type="spellStart"/>
            <w:r w:rsidRPr="00CE77AA">
              <w:rPr>
                <w:sz w:val="16"/>
                <w:szCs w:val="16"/>
                <w:lang w:val="en-US"/>
              </w:rPr>
              <w:t>H.Steinhagen</w:t>
            </w:r>
            <w:proofErr w:type="spellEnd"/>
            <w:r w:rsidRPr="00CE77AA">
              <w:rPr>
                <w:sz w:val="16"/>
                <w:szCs w:val="16"/>
                <w:lang w:val="en-US"/>
              </w:rPr>
              <w:t xml:space="preserve"> (Germany); </w:t>
            </w:r>
            <w:proofErr w:type="spellStart"/>
            <w:r w:rsidRPr="00CE77AA">
              <w:rPr>
                <w:sz w:val="16"/>
                <w:szCs w:val="16"/>
                <w:lang w:val="en-US"/>
              </w:rPr>
              <w:t>N.Latham</w:t>
            </w:r>
            <w:proofErr w:type="spellEnd"/>
            <w:r w:rsidRPr="00CE77AA">
              <w:rPr>
                <w:sz w:val="16"/>
                <w:szCs w:val="16"/>
                <w:lang w:val="en-US"/>
              </w:rPr>
              <w:t xml:space="preserve">, </w:t>
            </w:r>
            <w:proofErr w:type="spellStart"/>
            <w:r w:rsidRPr="00CE77AA">
              <w:rPr>
                <w:sz w:val="16"/>
                <w:szCs w:val="16"/>
                <w:lang w:val="en-US"/>
              </w:rPr>
              <w:t>J.Nash</w:t>
            </w:r>
            <w:proofErr w:type="spellEnd"/>
            <w:r w:rsidRPr="00CE77AA">
              <w:rPr>
                <w:sz w:val="16"/>
                <w:szCs w:val="16"/>
                <w:lang w:val="en-US"/>
              </w:rPr>
              <w:t xml:space="preserve">, </w:t>
            </w:r>
            <w:proofErr w:type="spellStart"/>
            <w:r w:rsidRPr="00CE77AA">
              <w:rPr>
                <w:sz w:val="16"/>
                <w:szCs w:val="16"/>
                <w:lang w:val="en-US"/>
              </w:rPr>
              <w:t>T.Oakley</w:t>
            </w:r>
            <w:proofErr w:type="spellEnd"/>
            <w:r w:rsidRPr="00CE77AA">
              <w:rPr>
                <w:sz w:val="16"/>
                <w:szCs w:val="16"/>
                <w:lang w:val="en-US"/>
              </w:rPr>
              <w:t xml:space="preserve"> (UK); </w:t>
            </w:r>
            <w:proofErr w:type="spellStart"/>
            <w:r w:rsidRPr="00CE77AA">
              <w:rPr>
                <w:sz w:val="16"/>
                <w:szCs w:val="16"/>
                <w:lang w:val="en-US"/>
              </w:rPr>
              <w:t>H.Richner</w:t>
            </w:r>
            <w:proofErr w:type="spellEnd"/>
            <w:r w:rsidRPr="00CE77AA">
              <w:rPr>
                <w:sz w:val="16"/>
                <w:szCs w:val="16"/>
                <w:lang w:val="en-US"/>
              </w:rPr>
              <w:t xml:space="preserve"> (Switzerland), 2003</w:t>
            </w:r>
          </w:p>
        </w:tc>
      </w:tr>
      <w:tr w:rsidR="00CE77AA" w:rsidRPr="00083BAA" w:rsidTr="00E33429">
        <w:tc>
          <w:tcPr>
            <w:tcW w:w="2710" w:type="dxa"/>
          </w:tcPr>
          <w:p w:rsidR="00CE77AA" w:rsidRDefault="00CE77AA" w:rsidP="00CC3773">
            <w:pPr>
              <w:pStyle w:val="WMOBodyText"/>
              <w:spacing w:before="0" w:after="120"/>
              <w:rPr>
                <w:sz w:val="16"/>
                <w:szCs w:val="16"/>
                <w:lang w:val="en-US"/>
              </w:rPr>
            </w:pPr>
            <w:r>
              <w:rPr>
                <w:sz w:val="16"/>
                <w:szCs w:val="16"/>
                <w:lang w:val="en-US"/>
              </w:rPr>
              <w:t>CIMO IOM-69</w:t>
            </w:r>
          </w:p>
        </w:tc>
        <w:tc>
          <w:tcPr>
            <w:tcW w:w="2608" w:type="dxa"/>
          </w:tcPr>
          <w:p w:rsidR="00CE77AA" w:rsidRDefault="00594D01" w:rsidP="00CC3773">
            <w:pPr>
              <w:pStyle w:val="WMOBodyText"/>
              <w:spacing w:before="0" w:after="120"/>
              <w:rPr>
                <w:sz w:val="16"/>
                <w:szCs w:val="16"/>
                <w:lang w:val="en-US"/>
              </w:rPr>
            </w:pPr>
            <w:hyperlink r:id="rId22" w:history="1">
              <w:r w:rsidR="00CE77AA" w:rsidRPr="00CE77AA">
                <w:rPr>
                  <w:rStyle w:val="Hyperlink"/>
                  <w:sz w:val="16"/>
                  <w:szCs w:val="16"/>
                  <w:lang w:val="en-US"/>
                </w:rPr>
                <w:t>Weather Radars used by Members</w:t>
              </w:r>
            </w:hyperlink>
          </w:p>
        </w:tc>
        <w:tc>
          <w:tcPr>
            <w:tcW w:w="1153" w:type="dxa"/>
          </w:tcPr>
          <w:p w:rsidR="00CE77AA" w:rsidRDefault="00CE77AA" w:rsidP="00CC3773">
            <w:pPr>
              <w:pStyle w:val="WMOBodyText"/>
              <w:spacing w:before="0" w:after="120"/>
              <w:rPr>
                <w:sz w:val="16"/>
                <w:szCs w:val="16"/>
                <w:lang w:val="en-US"/>
              </w:rPr>
            </w:pPr>
            <w:r>
              <w:rPr>
                <w:sz w:val="16"/>
                <w:szCs w:val="16"/>
                <w:lang w:val="en-US"/>
              </w:rPr>
              <w:t>Technical Report</w:t>
            </w:r>
          </w:p>
        </w:tc>
        <w:tc>
          <w:tcPr>
            <w:tcW w:w="2571" w:type="dxa"/>
          </w:tcPr>
          <w:p w:rsidR="00CE77AA" w:rsidRDefault="00CE77AA" w:rsidP="00CC3773">
            <w:pPr>
              <w:pStyle w:val="WMOBodyText"/>
              <w:spacing w:before="0" w:after="120"/>
              <w:rPr>
                <w:sz w:val="16"/>
                <w:szCs w:val="16"/>
                <w:lang w:val="en-US"/>
              </w:rPr>
            </w:pPr>
            <w:r>
              <w:rPr>
                <w:sz w:val="16"/>
                <w:szCs w:val="16"/>
                <w:lang w:val="en-US"/>
              </w:rPr>
              <w:t>GOS OWR</w:t>
            </w:r>
          </w:p>
        </w:tc>
        <w:tc>
          <w:tcPr>
            <w:tcW w:w="5747" w:type="dxa"/>
          </w:tcPr>
          <w:p w:rsidR="00CE77AA" w:rsidRPr="00CE77AA" w:rsidRDefault="00CE77AA" w:rsidP="00CE77AA">
            <w:pPr>
              <w:pStyle w:val="WMOBodyText"/>
              <w:spacing w:before="0" w:after="120"/>
              <w:rPr>
                <w:sz w:val="16"/>
                <w:szCs w:val="16"/>
                <w:lang w:val="en-US"/>
              </w:rPr>
            </w:pPr>
            <w:r w:rsidRPr="00CE77AA">
              <w:rPr>
                <w:sz w:val="16"/>
                <w:szCs w:val="16"/>
                <w:lang w:val="en-US"/>
              </w:rPr>
              <w:t>T. Mammen (Germany), 1998</w:t>
            </w:r>
          </w:p>
        </w:tc>
      </w:tr>
      <w:tr w:rsidR="00CE77AA" w:rsidRPr="00083BAA" w:rsidTr="00E33429">
        <w:tc>
          <w:tcPr>
            <w:tcW w:w="2710" w:type="dxa"/>
          </w:tcPr>
          <w:p w:rsidR="00CE77AA" w:rsidRDefault="00CE77AA" w:rsidP="00CC3773">
            <w:pPr>
              <w:pStyle w:val="WMOBodyText"/>
              <w:spacing w:before="0" w:after="120"/>
              <w:rPr>
                <w:sz w:val="16"/>
                <w:szCs w:val="16"/>
                <w:lang w:val="en-US"/>
              </w:rPr>
            </w:pPr>
            <w:r>
              <w:rPr>
                <w:sz w:val="16"/>
                <w:szCs w:val="16"/>
                <w:lang w:val="en-US"/>
              </w:rPr>
              <w:t>CIMO IOM-52</w:t>
            </w:r>
          </w:p>
        </w:tc>
        <w:tc>
          <w:tcPr>
            <w:tcW w:w="2608" w:type="dxa"/>
          </w:tcPr>
          <w:p w:rsidR="00CE77AA" w:rsidRPr="00CE77AA" w:rsidRDefault="00594D01" w:rsidP="00CE77AA">
            <w:pPr>
              <w:pStyle w:val="WMOBodyText"/>
              <w:spacing w:before="0" w:after="120"/>
              <w:rPr>
                <w:rStyle w:val="Hyperlink"/>
                <w:sz w:val="16"/>
                <w:szCs w:val="16"/>
                <w:lang w:val="en-US"/>
              </w:rPr>
            </w:pPr>
            <w:hyperlink r:id="rId23" w:history="1">
              <w:r w:rsidR="00CE77AA" w:rsidRPr="00CE77AA">
                <w:rPr>
                  <w:rStyle w:val="Hyperlink"/>
                  <w:sz w:val="16"/>
                  <w:szCs w:val="16"/>
                  <w:lang w:val="en-US"/>
                </w:rPr>
                <w:br/>
                <w:t>Results of the Working Group on Weather Radars </w:t>
              </w:r>
              <w:r w:rsidR="00CE77AA" w:rsidRPr="00CE77AA">
                <w:rPr>
                  <w:rStyle w:val="Hyperlink"/>
                  <w:sz w:val="16"/>
                  <w:szCs w:val="16"/>
                  <w:lang w:val="en-US"/>
                </w:rPr>
                <w:br/>
                <w:t>Part I: Severe Weather Recognition</w:t>
              </w:r>
              <w:r w:rsidR="00CE77AA" w:rsidRPr="00CE77AA">
                <w:rPr>
                  <w:rStyle w:val="Hyperlink"/>
                  <w:sz w:val="16"/>
                  <w:szCs w:val="16"/>
                  <w:lang w:val="en-US"/>
                </w:rPr>
                <w:br/>
                <w:t>Part II: Utilization of Doppler Radars for Monitoring Tropical Cyclones as one Element of the Global Monitoring System</w:t>
              </w:r>
            </w:hyperlink>
          </w:p>
        </w:tc>
        <w:tc>
          <w:tcPr>
            <w:tcW w:w="1153" w:type="dxa"/>
          </w:tcPr>
          <w:p w:rsidR="00CE77AA" w:rsidRDefault="00CE77AA" w:rsidP="00CC3773">
            <w:pPr>
              <w:pStyle w:val="WMOBodyText"/>
              <w:spacing w:before="0" w:after="120"/>
              <w:rPr>
                <w:sz w:val="16"/>
                <w:szCs w:val="16"/>
                <w:lang w:val="en-US"/>
              </w:rPr>
            </w:pPr>
            <w:r>
              <w:rPr>
                <w:sz w:val="16"/>
                <w:szCs w:val="16"/>
                <w:lang w:val="en-US"/>
              </w:rPr>
              <w:t>Technical Report</w:t>
            </w:r>
          </w:p>
        </w:tc>
        <w:tc>
          <w:tcPr>
            <w:tcW w:w="2571" w:type="dxa"/>
          </w:tcPr>
          <w:p w:rsidR="00CE77AA" w:rsidRDefault="00CE77AA" w:rsidP="00CC3773">
            <w:pPr>
              <w:pStyle w:val="WMOBodyText"/>
              <w:spacing w:before="0" w:after="120"/>
              <w:rPr>
                <w:sz w:val="16"/>
                <w:szCs w:val="16"/>
                <w:lang w:val="en-US"/>
              </w:rPr>
            </w:pPr>
            <w:r>
              <w:rPr>
                <w:sz w:val="16"/>
                <w:szCs w:val="16"/>
                <w:lang w:val="en-US"/>
              </w:rPr>
              <w:t>GOS OWR</w:t>
            </w:r>
          </w:p>
        </w:tc>
        <w:tc>
          <w:tcPr>
            <w:tcW w:w="5747" w:type="dxa"/>
          </w:tcPr>
          <w:p w:rsidR="00CE77AA" w:rsidRPr="00CE77AA" w:rsidRDefault="00CE77AA" w:rsidP="00CE77AA">
            <w:pPr>
              <w:pStyle w:val="WMOBodyText"/>
              <w:spacing w:before="0" w:after="120"/>
              <w:rPr>
                <w:sz w:val="16"/>
                <w:szCs w:val="16"/>
                <w:lang w:val="en-US"/>
              </w:rPr>
            </w:pPr>
            <w:r w:rsidRPr="00CE77AA">
              <w:rPr>
                <w:sz w:val="16"/>
                <w:szCs w:val="16"/>
                <w:lang w:val="en-US"/>
              </w:rPr>
              <w:t xml:space="preserve">Part I: G.G. </w:t>
            </w:r>
            <w:proofErr w:type="spellStart"/>
            <w:r w:rsidRPr="00CE77AA">
              <w:rPr>
                <w:sz w:val="16"/>
                <w:szCs w:val="16"/>
                <w:lang w:val="en-US"/>
              </w:rPr>
              <w:t>Shchukin</w:t>
            </w:r>
            <w:proofErr w:type="spellEnd"/>
            <w:r w:rsidRPr="00CE77AA">
              <w:rPr>
                <w:sz w:val="16"/>
                <w:szCs w:val="16"/>
                <w:lang w:val="en-US"/>
              </w:rPr>
              <w:t xml:space="preserve"> (Russian Fed.), and Part II: </w:t>
            </w:r>
            <w:proofErr w:type="spellStart"/>
            <w:r w:rsidRPr="00CE77AA">
              <w:rPr>
                <w:sz w:val="16"/>
                <w:szCs w:val="16"/>
                <w:lang w:val="en-US"/>
              </w:rPr>
              <w:t>Hisao</w:t>
            </w:r>
            <w:proofErr w:type="spellEnd"/>
            <w:r w:rsidRPr="00CE77AA">
              <w:rPr>
                <w:sz w:val="16"/>
                <w:szCs w:val="16"/>
                <w:lang w:val="en-US"/>
              </w:rPr>
              <w:t xml:space="preserve"> </w:t>
            </w:r>
            <w:proofErr w:type="spellStart"/>
            <w:r w:rsidRPr="00CE77AA">
              <w:rPr>
                <w:sz w:val="16"/>
                <w:szCs w:val="16"/>
                <w:lang w:val="en-US"/>
              </w:rPr>
              <w:t>Ohno</w:t>
            </w:r>
            <w:proofErr w:type="spellEnd"/>
            <w:r w:rsidRPr="00CE77AA">
              <w:rPr>
                <w:sz w:val="16"/>
                <w:szCs w:val="16"/>
                <w:lang w:val="en-US"/>
              </w:rPr>
              <w:t xml:space="preserve"> (Japan), 1993</w:t>
            </w:r>
          </w:p>
        </w:tc>
      </w:tr>
      <w:tr w:rsidR="00CE77AA" w:rsidRPr="00083BAA" w:rsidTr="00E33429">
        <w:tc>
          <w:tcPr>
            <w:tcW w:w="2710" w:type="dxa"/>
          </w:tcPr>
          <w:p w:rsidR="00CE77AA" w:rsidRDefault="00CE77AA" w:rsidP="00CC3773">
            <w:pPr>
              <w:pStyle w:val="WMOBodyText"/>
              <w:spacing w:before="0" w:after="120"/>
              <w:rPr>
                <w:sz w:val="16"/>
                <w:szCs w:val="16"/>
                <w:lang w:val="en-US"/>
              </w:rPr>
            </w:pPr>
            <w:r>
              <w:rPr>
                <w:sz w:val="16"/>
                <w:szCs w:val="16"/>
                <w:lang w:val="en-US"/>
              </w:rPr>
              <w:t>CIMO IOM-37</w:t>
            </w:r>
          </w:p>
        </w:tc>
        <w:tc>
          <w:tcPr>
            <w:tcW w:w="2608" w:type="dxa"/>
          </w:tcPr>
          <w:p w:rsidR="00CE77AA" w:rsidRPr="00CE77AA" w:rsidRDefault="00594D01" w:rsidP="00CE77AA">
            <w:pPr>
              <w:pStyle w:val="WMOBodyText"/>
              <w:spacing w:before="0" w:after="120"/>
              <w:rPr>
                <w:rStyle w:val="Hyperlink"/>
                <w:sz w:val="16"/>
                <w:szCs w:val="16"/>
                <w:lang w:val="en-US"/>
              </w:rPr>
            </w:pPr>
            <w:hyperlink r:id="rId24" w:history="1">
              <w:r w:rsidR="00CE77AA" w:rsidRPr="00CE77AA">
                <w:rPr>
                  <w:rStyle w:val="Hyperlink"/>
                  <w:sz w:val="16"/>
                  <w:szCs w:val="16"/>
                  <w:lang w:val="en-US"/>
                </w:rPr>
                <w:br/>
                <w:t>Information on Weather Radars used by WMO Members</w:t>
              </w:r>
            </w:hyperlink>
          </w:p>
        </w:tc>
        <w:tc>
          <w:tcPr>
            <w:tcW w:w="1153" w:type="dxa"/>
          </w:tcPr>
          <w:p w:rsidR="00CE77AA" w:rsidRDefault="00CE77AA" w:rsidP="00CC3773">
            <w:pPr>
              <w:pStyle w:val="WMOBodyText"/>
              <w:spacing w:before="0" w:after="120"/>
              <w:rPr>
                <w:sz w:val="16"/>
                <w:szCs w:val="16"/>
                <w:lang w:val="en-US"/>
              </w:rPr>
            </w:pPr>
            <w:r>
              <w:rPr>
                <w:sz w:val="16"/>
                <w:szCs w:val="16"/>
                <w:lang w:val="en-US"/>
              </w:rPr>
              <w:t>Technical Report</w:t>
            </w:r>
          </w:p>
        </w:tc>
        <w:tc>
          <w:tcPr>
            <w:tcW w:w="2571" w:type="dxa"/>
          </w:tcPr>
          <w:p w:rsidR="00CE77AA" w:rsidRDefault="00CE77AA" w:rsidP="00CC3773">
            <w:pPr>
              <w:pStyle w:val="WMOBodyText"/>
              <w:spacing w:before="0" w:after="120"/>
              <w:rPr>
                <w:sz w:val="16"/>
                <w:szCs w:val="16"/>
                <w:lang w:val="en-US"/>
              </w:rPr>
            </w:pPr>
            <w:r>
              <w:rPr>
                <w:sz w:val="16"/>
                <w:szCs w:val="16"/>
                <w:lang w:val="en-US"/>
              </w:rPr>
              <w:t>GOS OWR</w:t>
            </w:r>
          </w:p>
        </w:tc>
        <w:tc>
          <w:tcPr>
            <w:tcW w:w="5747" w:type="dxa"/>
          </w:tcPr>
          <w:p w:rsidR="00CE77AA" w:rsidRPr="00CE77AA" w:rsidRDefault="00CE77AA" w:rsidP="00CE77AA">
            <w:pPr>
              <w:pStyle w:val="WMOBodyText"/>
              <w:spacing w:before="0" w:after="120"/>
              <w:rPr>
                <w:sz w:val="16"/>
                <w:szCs w:val="16"/>
                <w:lang w:val="en-US"/>
              </w:rPr>
            </w:pPr>
            <w:r w:rsidRPr="00CE77AA">
              <w:rPr>
                <w:sz w:val="16"/>
                <w:szCs w:val="16"/>
                <w:lang w:val="en-US"/>
              </w:rPr>
              <w:t>M. Gilet (France), 1989</w:t>
            </w:r>
          </w:p>
        </w:tc>
      </w:tr>
      <w:tr w:rsidR="00CE77AA" w:rsidRPr="00083BAA" w:rsidTr="00E33429">
        <w:tc>
          <w:tcPr>
            <w:tcW w:w="2710" w:type="dxa"/>
          </w:tcPr>
          <w:p w:rsidR="00CE77AA" w:rsidRDefault="00CE77AA" w:rsidP="00CC3773">
            <w:pPr>
              <w:pStyle w:val="WMOBodyText"/>
              <w:spacing w:before="0" w:after="120"/>
              <w:rPr>
                <w:sz w:val="16"/>
                <w:szCs w:val="16"/>
                <w:lang w:val="en-US"/>
              </w:rPr>
            </w:pPr>
            <w:r>
              <w:rPr>
                <w:sz w:val="16"/>
                <w:szCs w:val="16"/>
                <w:lang w:val="en-US"/>
              </w:rPr>
              <w:t>CIMO IOM-8</w:t>
            </w:r>
          </w:p>
        </w:tc>
        <w:tc>
          <w:tcPr>
            <w:tcW w:w="2608" w:type="dxa"/>
          </w:tcPr>
          <w:p w:rsidR="00CE77AA" w:rsidRPr="00CE77AA" w:rsidRDefault="00594D01" w:rsidP="00CE77AA">
            <w:pPr>
              <w:pStyle w:val="WMOBodyText"/>
              <w:spacing w:before="0" w:after="120"/>
              <w:rPr>
                <w:rStyle w:val="Hyperlink"/>
                <w:sz w:val="16"/>
                <w:szCs w:val="16"/>
                <w:lang w:val="en-US"/>
              </w:rPr>
            </w:pPr>
            <w:hyperlink r:id="rId25" w:history="1">
              <w:r w:rsidR="00CE77AA" w:rsidRPr="00CE77AA">
                <w:rPr>
                  <w:rStyle w:val="Hyperlink"/>
                  <w:sz w:val="16"/>
                  <w:szCs w:val="16"/>
                  <w:lang w:val="en-US"/>
                </w:rPr>
                <w:t>Report on Meteorological Radars</w:t>
              </w:r>
            </w:hyperlink>
          </w:p>
        </w:tc>
        <w:tc>
          <w:tcPr>
            <w:tcW w:w="1153" w:type="dxa"/>
          </w:tcPr>
          <w:p w:rsidR="00CE77AA" w:rsidRDefault="00CE77AA" w:rsidP="00CC3773">
            <w:pPr>
              <w:pStyle w:val="WMOBodyText"/>
              <w:spacing w:before="0" w:after="120"/>
              <w:rPr>
                <w:sz w:val="16"/>
                <w:szCs w:val="16"/>
                <w:lang w:val="en-US"/>
              </w:rPr>
            </w:pPr>
            <w:r>
              <w:rPr>
                <w:sz w:val="16"/>
                <w:szCs w:val="16"/>
                <w:lang w:val="en-US"/>
              </w:rPr>
              <w:t>Technical Report</w:t>
            </w:r>
          </w:p>
        </w:tc>
        <w:tc>
          <w:tcPr>
            <w:tcW w:w="2571" w:type="dxa"/>
          </w:tcPr>
          <w:p w:rsidR="00CE77AA" w:rsidRDefault="00CE77AA" w:rsidP="00CC3773">
            <w:pPr>
              <w:pStyle w:val="WMOBodyText"/>
              <w:spacing w:before="0" w:after="120"/>
              <w:rPr>
                <w:sz w:val="16"/>
                <w:szCs w:val="16"/>
                <w:lang w:val="en-US"/>
              </w:rPr>
            </w:pPr>
            <w:r>
              <w:rPr>
                <w:sz w:val="16"/>
                <w:szCs w:val="16"/>
                <w:lang w:val="en-US"/>
              </w:rPr>
              <w:t>GOS OWR</w:t>
            </w:r>
          </w:p>
        </w:tc>
        <w:tc>
          <w:tcPr>
            <w:tcW w:w="5747" w:type="dxa"/>
          </w:tcPr>
          <w:p w:rsidR="00CE77AA" w:rsidRPr="00CE77AA" w:rsidRDefault="00CE77AA" w:rsidP="00CE77AA">
            <w:pPr>
              <w:jc w:val="left"/>
              <w:rPr>
                <w:sz w:val="16"/>
                <w:szCs w:val="16"/>
                <w:lang w:val="en-US" w:eastAsia="zh-TW"/>
              </w:rPr>
            </w:pPr>
            <w:r w:rsidRPr="00CE77AA">
              <w:rPr>
                <w:sz w:val="16"/>
                <w:szCs w:val="16"/>
                <w:lang w:val="en-US" w:eastAsia="zh-TW"/>
              </w:rPr>
              <w:t>G.A. Clift, 1981</w:t>
            </w:r>
          </w:p>
          <w:p w:rsidR="00CE77AA" w:rsidRPr="00CE77AA" w:rsidRDefault="00CE77AA" w:rsidP="00CE77AA">
            <w:pPr>
              <w:pStyle w:val="WMOBodyText"/>
              <w:spacing w:before="0" w:after="120"/>
              <w:rPr>
                <w:sz w:val="16"/>
                <w:szCs w:val="16"/>
                <w:lang w:val="en-US"/>
              </w:rPr>
            </w:pPr>
          </w:p>
        </w:tc>
      </w:tr>
    </w:tbl>
    <w:p w:rsidR="00A9622A" w:rsidRPr="00083BAA" w:rsidRDefault="00A9622A" w:rsidP="00A9622A">
      <w:pPr>
        <w:pStyle w:val="WMOBodyText"/>
        <w:spacing w:before="0" w:after="120"/>
        <w:rPr>
          <w:lang w:val="en-US"/>
        </w:rPr>
      </w:pPr>
    </w:p>
    <w:p w:rsidR="00425CE4" w:rsidRPr="00083BAA" w:rsidRDefault="00425CE4" w:rsidP="00425CE4">
      <w:pPr>
        <w:pStyle w:val="WMOBodyText"/>
        <w:spacing w:before="0" w:after="120"/>
        <w:rPr>
          <w:lang w:val="en-US"/>
        </w:rPr>
      </w:pPr>
    </w:p>
    <w:p w:rsidR="001A341E" w:rsidRPr="005D666D" w:rsidRDefault="00864DBF" w:rsidP="000212C2">
      <w:pPr>
        <w:pStyle w:val="WMOBodyText"/>
        <w:jc w:val="center"/>
      </w:pPr>
      <w:r w:rsidRPr="005D666D">
        <w:t>__________</w:t>
      </w:r>
      <w:bookmarkEnd w:id="2"/>
    </w:p>
    <w:sectPr w:rsidR="001A341E" w:rsidRPr="005D666D" w:rsidSect="00B96026">
      <w:headerReference w:type="first" r:id="rId26"/>
      <w:pgSz w:w="16840" w:h="11907" w:orient="landscape"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0F" w:rsidRDefault="00B2460F">
      <w:r>
        <w:separator/>
      </w:r>
    </w:p>
    <w:p w:rsidR="00B2460F" w:rsidRDefault="00B2460F"/>
    <w:p w:rsidR="00B2460F" w:rsidRDefault="00B2460F"/>
  </w:endnote>
  <w:endnote w:type="continuationSeparator" w:id="0">
    <w:p w:rsidR="00B2460F" w:rsidRDefault="00B2460F">
      <w:r>
        <w:continuationSeparator/>
      </w:r>
    </w:p>
    <w:p w:rsidR="00B2460F" w:rsidRDefault="00B2460F"/>
    <w:p w:rsidR="00B2460F" w:rsidRDefault="00B24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0F" w:rsidRDefault="00B2460F">
      <w:r>
        <w:separator/>
      </w:r>
    </w:p>
  </w:footnote>
  <w:footnote w:type="continuationSeparator" w:id="0">
    <w:p w:rsidR="00B2460F" w:rsidRDefault="00B2460F">
      <w:r>
        <w:continuationSeparator/>
      </w:r>
    </w:p>
    <w:p w:rsidR="00B2460F" w:rsidRDefault="00B2460F"/>
    <w:p w:rsidR="00B2460F" w:rsidRDefault="00B246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2A" w:rsidRPr="00425CE4" w:rsidRDefault="00594D01" w:rsidP="000D4FA3">
    <w:pPr>
      <w:pStyle w:val="Header"/>
      <w:rPr>
        <w:sz w:val="18"/>
        <w:szCs w:val="18"/>
      </w:rPr>
    </w:pPr>
    <w:sdt>
      <w:sdtPr>
        <w:rPr>
          <w:sz w:val="18"/>
          <w:szCs w:val="18"/>
        </w:rPr>
        <w:alias w:val="Keywords"/>
        <w:tag w:val=""/>
        <w:id w:val="-1552450058"/>
        <w:placeholder>
          <w:docPart w:val="4532020BD05F40D08AB2451687C7B423"/>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sz w:val="18"/>
            <w:szCs w:val="18"/>
            <w:lang w:val="en-US"/>
          </w:rPr>
          <w:t>CIMO/OPAG-RST/IPET-OWR-1</w:t>
        </w:r>
      </w:sdtContent>
    </w:sdt>
    <w:r w:rsidR="0096121C" w:rsidRPr="00425CE4">
      <w:rPr>
        <w:sz w:val="18"/>
        <w:szCs w:val="18"/>
      </w:rPr>
      <w:t>/</w:t>
    </w:r>
    <w:sdt>
      <w:sdtPr>
        <w:rPr>
          <w:sz w:val="18"/>
          <w:szCs w:val="18"/>
        </w:rPr>
        <w:alias w:val="Category"/>
        <w:tag w:val=""/>
        <w:id w:val="-1349334936"/>
        <w:placeholder>
          <w:docPart w:val="A9EDB6C449554CC88E818CBF10D2E58B"/>
        </w:placeholder>
        <w:dataBinding w:prefixMappings="xmlns:ns0='http://purl.org/dc/elements/1.1/' xmlns:ns1='http://schemas.openxmlformats.org/package/2006/metadata/core-properties' " w:xpath="/ns1:coreProperties[1]/ns1:category[1]" w:storeItemID="{6C3C8BC8-F283-45AE-878A-BAB7291924A1}"/>
        <w:text/>
      </w:sdtPr>
      <w:sdtEndPr/>
      <w:sdtContent>
        <w:r w:rsidR="00DD305D">
          <w:rPr>
            <w:sz w:val="18"/>
            <w:szCs w:val="18"/>
            <w:lang w:val="en-US"/>
          </w:rPr>
          <w:t>Doc. 5.2(4)</w:t>
        </w:r>
      </w:sdtContent>
    </w:sdt>
    <w:r w:rsidR="0020095E" w:rsidRPr="00425CE4">
      <w:rPr>
        <w:sz w:val="18"/>
        <w:szCs w:val="18"/>
      </w:rPr>
      <w:t xml:space="preserve">, </w:t>
    </w:r>
    <w:sdt>
      <w:sdtPr>
        <w:rPr>
          <w:sz w:val="18"/>
          <w:szCs w:val="18"/>
        </w:rPr>
        <w:alias w:val="Status"/>
        <w:tag w:val=""/>
        <w:id w:val="-872069480"/>
        <w:placeholder>
          <w:docPart w:val="5B4941C14743451198131830156399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DD305D">
          <w:rPr>
            <w:sz w:val="18"/>
            <w:szCs w:val="18"/>
            <w:lang w:val="en-US"/>
          </w:rPr>
          <w:t>DRAFT 1</w:t>
        </w:r>
      </w:sdtContent>
    </w:sdt>
    <w:r w:rsidR="0020095E" w:rsidRPr="00425CE4">
      <w:rPr>
        <w:sz w:val="18"/>
        <w:szCs w:val="18"/>
      </w:rPr>
      <w:t xml:space="preserve">, p. </w:t>
    </w:r>
    <w:r w:rsidR="0020095E" w:rsidRPr="00425CE4">
      <w:rPr>
        <w:rStyle w:val="PageNumber"/>
        <w:sz w:val="18"/>
        <w:szCs w:val="18"/>
      </w:rPr>
      <w:fldChar w:fldCharType="begin"/>
    </w:r>
    <w:r w:rsidR="0020095E" w:rsidRPr="00425CE4">
      <w:rPr>
        <w:rStyle w:val="PageNumber"/>
        <w:sz w:val="18"/>
        <w:szCs w:val="18"/>
      </w:rPr>
      <w:instrText xml:space="preserve"> PAGE </w:instrText>
    </w:r>
    <w:r w:rsidR="0020095E" w:rsidRPr="00425CE4">
      <w:rPr>
        <w:rStyle w:val="PageNumber"/>
        <w:sz w:val="18"/>
        <w:szCs w:val="18"/>
      </w:rPr>
      <w:fldChar w:fldCharType="separate"/>
    </w:r>
    <w:r>
      <w:rPr>
        <w:rStyle w:val="PageNumber"/>
        <w:noProof/>
        <w:sz w:val="18"/>
        <w:szCs w:val="18"/>
      </w:rPr>
      <w:t>6</w:t>
    </w:r>
    <w:r w:rsidR="0020095E" w:rsidRPr="00425CE4">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E4" w:rsidRPr="00425CE4" w:rsidRDefault="00425CE4" w:rsidP="00425CE4">
    <w:pPr>
      <w:pStyle w:val="Header"/>
      <w:spacing w:after="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C2" w:rsidRPr="00425CE4" w:rsidRDefault="00594D01" w:rsidP="000D4FA3">
    <w:pPr>
      <w:pStyle w:val="Header"/>
      <w:rPr>
        <w:sz w:val="18"/>
        <w:szCs w:val="18"/>
      </w:rPr>
    </w:pPr>
    <w:sdt>
      <w:sdtPr>
        <w:rPr>
          <w:sz w:val="18"/>
          <w:szCs w:val="18"/>
        </w:rPr>
        <w:alias w:val="Keywords"/>
        <w:tag w:val=""/>
        <w:id w:val="-1882158470"/>
        <w:placeholder>
          <w:docPart w:val="4532020BD05F40D08AB2451687C7B423"/>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sz w:val="18"/>
            <w:szCs w:val="18"/>
            <w:lang w:val="en-US"/>
          </w:rPr>
          <w:t>CIMO/OPAG-RST/IPET-OWR-1</w:t>
        </w:r>
      </w:sdtContent>
    </w:sdt>
    <w:r w:rsidR="000212C2" w:rsidRPr="00425CE4">
      <w:rPr>
        <w:sz w:val="18"/>
        <w:szCs w:val="18"/>
      </w:rPr>
      <w:t>/</w:t>
    </w:r>
    <w:sdt>
      <w:sdtPr>
        <w:rPr>
          <w:sz w:val="18"/>
          <w:szCs w:val="18"/>
        </w:rPr>
        <w:alias w:val="Category"/>
        <w:tag w:val=""/>
        <w:id w:val="-959264996"/>
        <w:placeholder>
          <w:docPart w:val="A9EDB6C449554CC88E818CBF10D2E58B"/>
        </w:placeholder>
        <w:dataBinding w:prefixMappings="xmlns:ns0='http://purl.org/dc/elements/1.1/' xmlns:ns1='http://schemas.openxmlformats.org/package/2006/metadata/core-properties' " w:xpath="/ns1:coreProperties[1]/ns1:category[1]" w:storeItemID="{6C3C8BC8-F283-45AE-878A-BAB7291924A1}"/>
        <w:text/>
      </w:sdtPr>
      <w:sdtEndPr/>
      <w:sdtContent>
        <w:r w:rsidR="00DD305D">
          <w:rPr>
            <w:sz w:val="18"/>
            <w:szCs w:val="18"/>
            <w:lang w:val="en-US"/>
          </w:rPr>
          <w:t>Doc. 5.2(4)</w:t>
        </w:r>
      </w:sdtContent>
    </w:sdt>
    <w:r w:rsidR="000212C2" w:rsidRPr="00425CE4">
      <w:rPr>
        <w:sz w:val="18"/>
        <w:szCs w:val="18"/>
      </w:rPr>
      <w:t xml:space="preserve">, </w:t>
    </w:r>
    <w:sdt>
      <w:sdtPr>
        <w:rPr>
          <w:sz w:val="18"/>
          <w:szCs w:val="18"/>
        </w:rPr>
        <w:alias w:val="Status"/>
        <w:tag w:val=""/>
        <w:id w:val="88515919"/>
        <w:placeholder>
          <w:docPart w:val="5B4941C14743451198131830156399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DD305D">
          <w:rPr>
            <w:sz w:val="18"/>
            <w:szCs w:val="18"/>
            <w:lang w:val="en-US"/>
          </w:rPr>
          <w:t>DRAFT 1</w:t>
        </w:r>
      </w:sdtContent>
    </w:sdt>
    <w:r w:rsidR="000212C2" w:rsidRPr="00425CE4">
      <w:rPr>
        <w:sz w:val="18"/>
        <w:szCs w:val="18"/>
      </w:rPr>
      <w:t xml:space="preserve">, </w:t>
    </w:r>
    <w:r w:rsidR="000D4FA3">
      <w:rPr>
        <w:sz w:val="18"/>
        <w:szCs w:val="18"/>
      </w:rPr>
      <w:t xml:space="preserve">Annex I, </w:t>
    </w:r>
    <w:r w:rsidR="000212C2" w:rsidRPr="00425CE4">
      <w:rPr>
        <w:sz w:val="18"/>
        <w:szCs w:val="18"/>
      </w:rPr>
      <w:t xml:space="preserve">p. </w:t>
    </w:r>
    <w:r w:rsidR="000212C2" w:rsidRPr="00425CE4">
      <w:rPr>
        <w:rStyle w:val="PageNumber"/>
        <w:sz w:val="18"/>
        <w:szCs w:val="18"/>
      </w:rPr>
      <w:fldChar w:fldCharType="begin"/>
    </w:r>
    <w:r w:rsidR="000212C2" w:rsidRPr="00425CE4">
      <w:rPr>
        <w:rStyle w:val="PageNumber"/>
        <w:sz w:val="18"/>
        <w:szCs w:val="18"/>
      </w:rPr>
      <w:instrText xml:space="preserve"> PAGE </w:instrText>
    </w:r>
    <w:r w:rsidR="000212C2" w:rsidRPr="00425CE4">
      <w:rPr>
        <w:rStyle w:val="PageNumber"/>
        <w:sz w:val="18"/>
        <w:szCs w:val="18"/>
      </w:rPr>
      <w:fldChar w:fldCharType="separate"/>
    </w:r>
    <w:r w:rsidR="0093303E">
      <w:rPr>
        <w:rStyle w:val="PageNumber"/>
        <w:sz w:val="18"/>
        <w:szCs w:val="18"/>
      </w:rPr>
      <w:t>4</w:t>
    </w:r>
    <w:r w:rsidR="000212C2" w:rsidRPr="00425CE4">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DE6963"/>
    <w:multiLevelType w:val="hybridMultilevel"/>
    <w:tmpl w:val="9580F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212C2"/>
    <w:rsid w:val="0003137A"/>
    <w:rsid w:val="00041171"/>
    <w:rsid w:val="000424F3"/>
    <w:rsid w:val="00050F8E"/>
    <w:rsid w:val="000573AD"/>
    <w:rsid w:val="00072F17"/>
    <w:rsid w:val="000806D8"/>
    <w:rsid w:val="00082C80"/>
    <w:rsid w:val="00083847"/>
    <w:rsid w:val="00083BAA"/>
    <w:rsid w:val="00083C36"/>
    <w:rsid w:val="000867E0"/>
    <w:rsid w:val="000A69BF"/>
    <w:rsid w:val="000C225A"/>
    <w:rsid w:val="000C6781"/>
    <w:rsid w:val="000D4FA3"/>
    <w:rsid w:val="000F09EE"/>
    <w:rsid w:val="000F5E49"/>
    <w:rsid w:val="000F7A87"/>
    <w:rsid w:val="00111BFD"/>
    <w:rsid w:val="0011498B"/>
    <w:rsid w:val="00120147"/>
    <w:rsid w:val="00123140"/>
    <w:rsid w:val="00163BA3"/>
    <w:rsid w:val="00166B31"/>
    <w:rsid w:val="00180771"/>
    <w:rsid w:val="001809DE"/>
    <w:rsid w:val="001930A3"/>
    <w:rsid w:val="001A341E"/>
    <w:rsid w:val="001B0EA6"/>
    <w:rsid w:val="001B1CDF"/>
    <w:rsid w:val="001B56F4"/>
    <w:rsid w:val="001C5462"/>
    <w:rsid w:val="001D6302"/>
    <w:rsid w:val="001E7DD0"/>
    <w:rsid w:val="001F1BDA"/>
    <w:rsid w:val="001F7A5E"/>
    <w:rsid w:val="0020095E"/>
    <w:rsid w:val="00206B9D"/>
    <w:rsid w:val="00210D30"/>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16AA8"/>
    <w:rsid w:val="00320009"/>
    <w:rsid w:val="0032424A"/>
    <w:rsid w:val="00380AF7"/>
    <w:rsid w:val="00394A05"/>
    <w:rsid w:val="00397770"/>
    <w:rsid w:val="00397880"/>
    <w:rsid w:val="003A7016"/>
    <w:rsid w:val="003E4046"/>
    <w:rsid w:val="003F125B"/>
    <w:rsid w:val="003F7B3F"/>
    <w:rsid w:val="0041078D"/>
    <w:rsid w:val="00416F97"/>
    <w:rsid w:val="00425CE4"/>
    <w:rsid w:val="0043039B"/>
    <w:rsid w:val="004423FE"/>
    <w:rsid w:val="00445C35"/>
    <w:rsid w:val="004667E7"/>
    <w:rsid w:val="00475797"/>
    <w:rsid w:val="004811DD"/>
    <w:rsid w:val="00491766"/>
    <w:rsid w:val="0049253B"/>
    <w:rsid w:val="004A140B"/>
    <w:rsid w:val="004B7BAA"/>
    <w:rsid w:val="004C2DF7"/>
    <w:rsid w:val="004C4E0B"/>
    <w:rsid w:val="004D497E"/>
    <w:rsid w:val="004E4809"/>
    <w:rsid w:val="004E6352"/>
    <w:rsid w:val="004E6460"/>
    <w:rsid w:val="004F6B46"/>
    <w:rsid w:val="00525B80"/>
    <w:rsid w:val="0053098F"/>
    <w:rsid w:val="00546D8E"/>
    <w:rsid w:val="00571AE1"/>
    <w:rsid w:val="00583549"/>
    <w:rsid w:val="00592267"/>
    <w:rsid w:val="00594D01"/>
    <w:rsid w:val="005A7571"/>
    <w:rsid w:val="005B0AE2"/>
    <w:rsid w:val="005B1F2C"/>
    <w:rsid w:val="005D03D9"/>
    <w:rsid w:val="005D666D"/>
    <w:rsid w:val="00615AB0"/>
    <w:rsid w:val="0061778C"/>
    <w:rsid w:val="00636B90"/>
    <w:rsid w:val="0064738B"/>
    <w:rsid w:val="006508EA"/>
    <w:rsid w:val="00697DB5"/>
    <w:rsid w:val="006A492A"/>
    <w:rsid w:val="006C25F8"/>
    <w:rsid w:val="006D5576"/>
    <w:rsid w:val="006E5FE9"/>
    <w:rsid w:val="006E766D"/>
    <w:rsid w:val="006F082A"/>
    <w:rsid w:val="006F501F"/>
    <w:rsid w:val="00705C9F"/>
    <w:rsid w:val="00716951"/>
    <w:rsid w:val="00725988"/>
    <w:rsid w:val="00735D9E"/>
    <w:rsid w:val="0075136C"/>
    <w:rsid w:val="00754CF7"/>
    <w:rsid w:val="00771A68"/>
    <w:rsid w:val="00777D58"/>
    <w:rsid w:val="007C1C63"/>
    <w:rsid w:val="007C212A"/>
    <w:rsid w:val="007E7D21"/>
    <w:rsid w:val="007F482F"/>
    <w:rsid w:val="00807CC5"/>
    <w:rsid w:val="00823B49"/>
    <w:rsid w:val="00831751"/>
    <w:rsid w:val="00835B42"/>
    <w:rsid w:val="00843072"/>
    <w:rsid w:val="0084445E"/>
    <w:rsid w:val="00847D99"/>
    <w:rsid w:val="0085038E"/>
    <w:rsid w:val="0086271D"/>
    <w:rsid w:val="008631DA"/>
    <w:rsid w:val="0086420B"/>
    <w:rsid w:val="00864DBF"/>
    <w:rsid w:val="00865AE2"/>
    <w:rsid w:val="008A722F"/>
    <w:rsid w:val="008A7313"/>
    <w:rsid w:val="008A7D91"/>
    <w:rsid w:val="008B7FC7"/>
    <w:rsid w:val="008C17A4"/>
    <w:rsid w:val="008D162C"/>
    <w:rsid w:val="008E1E4A"/>
    <w:rsid w:val="008F0615"/>
    <w:rsid w:val="008F1FDB"/>
    <w:rsid w:val="0093303E"/>
    <w:rsid w:val="00935E09"/>
    <w:rsid w:val="00950605"/>
    <w:rsid w:val="00952233"/>
    <w:rsid w:val="00954D66"/>
    <w:rsid w:val="0096121C"/>
    <w:rsid w:val="00975D76"/>
    <w:rsid w:val="00982E51"/>
    <w:rsid w:val="009874B9"/>
    <w:rsid w:val="00993581"/>
    <w:rsid w:val="009A288C"/>
    <w:rsid w:val="009B6697"/>
    <w:rsid w:val="009C4C04"/>
    <w:rsid w:val="009F7566"/>
    <w:rsid w:val="00A06BFE"/>
    <w:rsid w:val="00A10F5D"/>
    <w:rsid w:val="00A14AF1"/>
    <w:rsid w:val="00A16891"/>
    <w:rsid w:val="00A2531F"/>
    <w:rsid w:val="00A332E8"/>
    <w:rsid w:val="00A35AF5"/>
    <w:rsid w:val="00A35DDF"/>
    <w:rsid w:val="00A36CBA"/>
    <w:rsid w:val="00A41E4D"/>
    <w:rsid w:val="00A50291"/>
    <w:rsid w:val="00A604CD"/>
    <w:rsid w:val="00A60FE6"/>
    <w:rsid w:val="00A654BE"/>
    <w:rsid w:val="00A7683B"/>
    <w:rsid w:val="00A874EF"/>
    <w:rsid w:val="00A95415"/>
    <w:rsid w:val="00A9622A"/>
    <w:rsid w:val="00AA3C89"/>
    <w:rsid w:val="00AC4CDB"/>
    <w:rsid w:val="00AF57D9"/>
    <w:rsid w:val="00AF638A"/>
    <w:rsid w:val="00B00141"/>
    <w:rsid w:val="00B009AA"/>
    <w:rsid w:val="00B030C8"/>
    <w:rsid w:val="00B056E7"/>
    <w:rsid w:val="00B05B71"/>
    <w:rsid w:val="00B10035"/>
    <w:rsid w:val="00B165E6"/>
    <w:rsid w:val="00B235DB"/>
    <w:rsid w:val="00B2460F"/>
    <w:rsid w:val="00B548A2"/>
    <w:rsid w:val="00B56934"/>
    <w:rsid w:val="00B72444"/>
    <w:rsid w:val="00B7303E"/>
    <w:rsid w:val="00B93B62"/>
    <w:rsid w:val="00B953D1"/>
    <w:rsid w:val="00B96026"/>
    <w:rsid w:val="00BA30D0"/>
    <w:rsid w:val="00BD69B6"/>
    <w:rsid w:val="00C04BD2"/>
    <w:rsid w:val="00C13EEC"/>
    <w:rsid w:val="00C156A4"/>
    <w:rsid w:val="00C20FAA"/>
    <w:rsid w:val="00C2459D"/>
    <w:rsid w:val="00C354A2"/>
    <w:rsid w:val="00C42C95"/>
    <w:rsid w:val="00C55E5B"/>
    <w:rsid w:val="00C720A4"/>
    <w:rsid w:val="00C7611C"/>
    <w:rsid w:val="00C94097"/>
    <w:rsid w:val="00CA4269"/>
    <w:rsid w:val="00CA7330"/>
    <w:rsid w:val="00CB64F0"/>
    <w:rsid w:val="00CC2909"/>
    <w:rsid w:val="00CE77AA"/>
    <w:rsid w:val="00D05E6F"/>
    <w:rsid w:val="00D14461"/>
    <w:rsid w:val="00D33442"/>
    <w:rsid w:val="00D44BAD"/>
    <w:rsid w:val="00D45B55"/>
    <w:rsid w:val="00D7097B"/>
    <w:rsid w:val="00D91DFA"/>
    <w:rsid w:val="00DB1AB2"/>
    <w:rsid w:val="00DC0DA2"/>
    <w:rsid w:val="00DD305D"/>
    <w:rsid w:val="00DD3A65"/>
    <w:rsid w:val="00DD62C6"/>
    <w:rsid w:val="00E00498"/>
    <w:rsid w:val="00E23958"/>
    <w:rsid w:val="00E2617A"/>
    <w:rsid w:val="00E33429"/>
    <w:rsid w:val="00E538E6"/>
    <w:rsid w:val="00E802A2"/>
    <w:rsid w:val="00E85C0B"/>
    <w:rsid w:val="00ED0120"/>
    <w:rsid w:val="00ED67AF"/>
    <w:rsid w:val="00EE128C"/>
    <w:rsid w:val="00EF66D9"/>
    <w:rsid w:val="00EF6BA5"/>
    <w:rsid w:val="00EF780D"/>
    <w:rsid w:val="00EF7A98"/>
    <w:rsid w:val="00F0267E"/>
    <w:rsid w:val="00F474C9"/>
    <w:rsid w:val="00F61675"/>
    <w:rsid w:val="00F6686B"/>
    <w:rsid w:val="00F67F74"/>
    <w:rsid w:val="00F727D7"/>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paragraph" w:customStyle="1" w:styleId="style17">
    <w:name w:val="style17"/>
    <w:basedOn w:val="Normal"/>
    <w:rsid w:val="00CE77AA"/>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character" w:customStyle="1" w:styleId="apple-converted-space">
    <w:name w:val="apple-converted-space"/>
    <w:basedOn w:val="DefaultParagraphFont"/>
    <w:rsid w:val="00CE77AA"/>
  </w:style>
  <w:style w:type="character" w:customStyle="1" w:styleId="style37">
    <w:name w:val="style37"/>
    <w:basedOn w:val="DefaultParagraphFont"/>
    <w:rsid w:val="00BD6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paragraph" w:customStyle="1" w:styleId="style17">
    <w:name w:val="style17"/>
    <w:basedOn w:val="Normal"/>
    <w:rsid w:val="00CE77AA"/>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character" w:customStyle="1" w:styleId="apple-converted-space">
    <w:name w:val="apple-converted-space"/>
    <w:basedOn w:val="DefaultParagraphFont"/>
    <w:rsid w:val="00CE77AA"/>
  </w:style>
  <w:style w:type="character" w:customStyle="1" w:styleId="style37">
    <w:name w:val="style37"/>
    <w:basedOn w:val="DefaultParagraphFont"/>
    <w:rsid w:val="00BD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632255722">
      <w:bodyDiv w:val="1"/>
      <w:marLeft w:val="0"/>
      <w:marRight w:val="0"/>
      <w:marTop w:val="0"/>
      <w:marBottom w:val="0"/>
      <w:divBdr>
        <w:top w:val="none" w:sz="0" w:space="0" w:color="auto"/>
        <w:left w:val="none" w:sz="0" w:space="0" w:color="auto"/>
        <w:bottom w:val="none" w:sz="0" w:space="0" w:color="auto"/>
        <w:right w:val="none" w:sz="0" w:space="0" w:color="auto"/>
      </w:divBdr>
    </w:div>
    <w:div w:id="1075857967">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977178835">
      <w:bodyDiv w:val="1"/>
      <w:marLeft w:val="0"/>
      <w:marRight w:val="0"/>
      <w:marTop w:val="0"/>
      <w:marBottom w:val="0"/>
      <w:divBdr>
        <w:top w:val="none" w:sz="0" w:space="0" w:color="auto"/>
        <w:left w:val="none" w:sz="0" w:space="0" w:color="auto"/>
        <w:bottom w:val="none" w:sz="0" w:space="0" w:color="auto"/>
        <w:right w:val="none" w:sz="0" w:space="0" w:color="auto"/>
      </w:divBdr>
    </w:div>
    <w:div w:id="19905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etings.wmo.int/CBS-16/English/2.%20PROVISIONAL%20REPORT%20(Approved%20documents)/CBS-16-d03-2(1)-MANUAL-AND-GUIDE-ON-GOS-approved_en.docx?Web=1" TargetMode="External"/><Relationship Id="rId18" Type="http://schemas.openxmlformats.org/officeDocument/2006/relationships/hyperlink" Target="http://library.wmo.int/opac/index.php?lvl=notice_display&amp;id=1251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ibrary.wmo.int/opac/index.php?lvl=notice_display&amp;id=11279"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meetings.wmo.int/CBS-16/English/2.%20PROVISIONAL%20REPORT%20(Approved%20documents)/CBS-16-d03-2(1)-MANUAL-AND-GUIDE-ON-GOS-approved_en.docx?Web=1" TargetMode="External"/><Relationship Id="rId25" Type="http://schemas.openxmlformats.org/officeDocument/2006/relationships/hyperlink" Target="http://library.wmo.int/opac/index.php?lvl=notice_display&amp;id=15505" TargetMode="External"/><Relationship Id="rId2" Type="http://schemas.openxmlformats.org/officeDocument/2006/relationships/numbering" Target="numbering.xml"/><Relationship Id="rId16" Type="http://schemas.openxmlformats.org/officeDocument/2006/relationships/hyperlink" Target="http://library.wmo.int/pmb_ged/wmo_544-v1-2015_en.pdf" TargetMode="External"/><Relationship Id="rId20" Type="http://schemas.openxmlformats.org/officeDocument/2006/relationships/hyperlink" Target="http://library.wmo.int/opac/index.php?lvl=notice_display&amp;id=92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library.wmo.int/opac/index.php?lvl=notice_display&amp;id=11244" TargetMode="External"/><Relationship Id="rId5" Type="http://schemas.openxmlformats.org/officeDocument/2006/relationships/settings" Target="settings.xml"/><Relationship Id="rId15" Type="http://schemas.openxmlformats.org/officeDocument/2006/relationships/hyperlink" Target="http://www.wmo.int/pages/prog/www/IMOP/CIMO-Guide.html" TargetMode="External"/><Relationship Id="rId23" Type="http://schemas.openxmlformats.org/officeDocument/2006/relationships/hyperlink" Target="http://library.wmo.int/opac/index.php?lvl=notice_display&amp;id=11257" TargetMode="External"/><Relationship Id="rId28" Type="http://schemas.openxmlformats.org/officeDocument/2006/relationships/glossaryDocument" Target="glossary/document.xml"/><Relationship Id="rId10" Type="http://schemas.openxmlformats.org/officeDocument/2006/relationships/hyperlink" Target="http://www.wmo.int/pages/prog/www/wigos/WRM.html" TargetMode="External"/><Relationship Id="rId19" Type="http://schemas.openxmlformats.org/officeDocument/2006/relationships/hyperlink" Target="http://library.wmo.int/opac/index.php?lvl=notice_display&amp;id=16879http://library.wmo.int/opac/index.php?lvl=notice_display&amp;id=1687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brary.wmo.int/opac/doc_num.php?explnum_id=3185" TargetMode="External"/><Relationship Id="rId22" Type="http://schemas.openxmlformats.org/officeDocument/2006/relationships/hyperlink" Target="http://library.wmo.int/opac/index.php?lvl=notice_display&amp;id=1127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82771A"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82771A"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82771A" w:rsidRDefault="005C6B75">
          <w:pPr>
            <w:pStyle w:val="E29AC86F113F4996A68E03228D44FE90"/>
          </w:pPr>
          <w:r w:rsidRPr="00F0761C">
            <w:rPr>
              <w:rStyle w:val="PlaceholderText"/>
            </w:rPr>
            <w:t>[Status]</w:t>
          </w:r>
        </w:p>
      </w:docPartBody>
    </w:docPart>
    <w:docPart>
      <w:docPartPr>
        <w:name w:val="4532020BD05F40D08AB2451687C7B423"/>
        <w:category>
          <w:name w:val="General"/>
          <w:gallery w:val="placeholder"/>
        </w:category>
        <w:types>
          <w:type w:val="bbPlcHdr"/>
        </w:types>
        <w:behaviors>
          <w:behavior w:val="content"/>
        </w:behaviors>
        <w:guid w:val="{435C20A2-8292-4D6B-A05B-B67187A056FC}"/>
      </w:docPartPr>
      <w:docPartBody>
        <w:p w:rsidR="0082771A" w:rsidRDefault="005C6B75">
          <w:pPr>
            <w:pStyle w:val="4532020BD05F40D08AB2451687C7B423"/>
          </w:pPr>
          <w:r w:rsidRPr="00F0761C">
            <w:rPr>
              <w:rStyle w:val="PlaceholderText"/>
            </w:rPr>
            <w:t>[Keywords]</w:t>
          </w:r>
        </w:p>
      </w:docPartBody>
    </w:docPart>
    <w:docPart>
      <w:docPartPr>
        <w:name w:val="A9EDB6C449554CC88E818CBF10D2E58B"/>
        <w:category>
          <w:name w:val="General"/>
          <w:gallery w:val="placeholder"/>
        </w:category>
        <w:types>
          <w:type w:val="bbPlcHdr"/>
        </w:types>
        <w:behaviors>
          <w:behavior w:val="content"/>
        </w:behaviors>
        <w:guid w:val="{4B080648-8F7F-4DC3-AED5-287F2963A207}"/>
      </w:docPartPr>
      <w:docPartBody>
        <w:p w:rsidR="0082771A" w:rsidRDefault="005C6B75">
          <w:pPr>
            <w:pStyle w:val="A9EDB6C449554CC88E818CBF10D2E58B"/>
          </w:pPr>
          <w:r w:rsidRPr="00F0761C">
            <w:rPr>
              <w:rStyle w:val="PlaceholderText"/>
            </w:rPr>
            <w:t>[Category]</w:t>
          </w:r>
        </w:p>
      </w:docPartBody>
    </w:docPart>
    <w:docPart>
      <w:docPartPr>
        <w:name w:val="5B4941C1474345119813183015639959"/>
        <w:category>
          <w:name w:val="General"/>
          <w:gallery w:val="placeholder"/>
        </w:category>
        <w:types>
          <w:type w:val="bbPlcHdr"/>
        </w:types>
        <w:behaviors>
          <w:behavior w:val="content"/>
        </w:behaviors>
        <w:guid w:val="{821690CD-FED6-4602-A648-19F889B65D03}"/>
      </w:docPartPr>
      <w:docPartBody>
        <w:p w:rsidR="0082771A" w:rsidRDefault="005C6B75">
          <w:pPr>
            <w:pStyle w:val="5B4941C1474345119813183015639959"/>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82771A"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0E4F1A"/>
    <w:rsid w:val="005C6B75"/>
    <w:rsid w:val="008277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4F2B-8145-4656-A4FD-2F74EEF2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0</TotalTime>
  <Pages>6</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11076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CIMO/OPAG-RST/IPET-OWR-1</cp:keywords>
  <dc:description>Commission for Instruments and Methods of Observation OPAG on Remote-Sensing Technologies</dc:description>
  <cp:lastModifiedBy>Dean Lockett</cp:lastModifiedBy>
  <cp:revision>2</cp:revision>
  <cp:lastPrinted>2013-03-12T09:27:00Z</cp:lastPrinted>
  <dcterms:created xsi:type="dcterms:W3CDTF">2017-03-02T17:17:00Z</dcterms:created>
  <dcterms:modified xsi:type="dcterms:W3CDTF">2017-03-02T17:17:00Z</dcterms:modified>
  <cp:category>Doc. 5.2(4)</cp:category>
  <cp:contentStatus>DRAFT 1</cp:contentStatus>
</cp:coreProperties>
</file>