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487"/>
        <w:gridCol w:w="3402"/>
      </w:tblGrid>
      <w:tr w:rsidR="00993581" w:rsidRPr="000D4FA3" w:rsidTr="00777D58">
        <w:trPr>
          <w:trHeight w:val="282"/>
        </w:trPr>
        <w:tc>
          <w:tcPr>
            <w:tcW w:w="6487" w:type="dxa"/>
            <w:vMerge w:val="restart"/>
          </w:tcPr>
          <w:p w:rsidR="00993581" w:rsidRPr="005D666D" w:rsidRDefault="00993581" w:rsidP="00993581">
            <w:pPr>
              <w:tabs>
                <w:tab w:val="left" w:pos="6946"/>
              </w:tabs>
              <w:suppressAutoHyphens/>
              <w:spacing w:line="252" w:lineRule="auto"/>
              <w:ind w:left="1134"/>
              <w:jc w:val="left"/>
              <w:rPr>
                <w:rFonts w:cs="Tahoma"/>
                <w:b/>
                <w:bCs/>
                <w:color w:val="365F91" w:themeColor="accent1" w:themeShade="BF"/>
                <w:szCs w:val="22"/>
              </w:rPr>
            </w:pPr>
            <w:r w:rsidRPr="005D666D">
              <w:rPr>
                <w:noProof/>
                <w:color w:val="365F91" w:themeColor="accent1" w:themeShade="BF"/>
                <w:szCs w:val="22"/>
                <w:lang w:val="en-US" w:eastAsia="zh-CN"/>
              </w:rPr>
              <w:drawing>
                <wp:anchor distT="0" distB="0" distL="114300" distR="114300" simplePos="0" relativeHeight="251671552" behindDoc="1" locked="1" layoutInCell="1" allowOverlap="1">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0096121C">
              <w:rPr>
                <w:rFonts w:cs="Tahoma"/>
                <w:b/>
                <w:bCs/>
                <w:color w:val="365F91" w:themeColor="accent1" w:themeShade="BF"/>
                <w:szCs w:val="22"/>
              </w:rPr>
              <w:t>World Meteorological Organization</w:t>
            </w:r>
          </w:p>
          <w:p w:rsidR="00993581" w:rsidRPr="005D666D" w:rsidRDefault="00B7303E" w:rsidP="00993581">
            <w:pPr>
              <w:tabs>
                <w:tab w:val="left" w:pos="6946"/>
              </w:tabs>
              <w:suppressAutoHyphens/>
              <w:spacing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fldChar w:fldCharType="begin"/>
            </w:r>
            <w:r>
              <w:rPr>
                <w:rFonts w:cs="Tahoma"/>
                <w:b/>
                <w:color w:val="365F91" w:themeColor="accent1" w:themeShade="BF"/>
                <w:spacing w:val="-2"/>
                <w:szCs w:val="22"/>
              </w:rPr>
              <w:instrText xml:space="preserve"> COMMENTS   \* MERGEFORMAT </w:instrText>
            </w:r>
            <w:r>
              <w:rPr>
                <w:rFonts w:cs="Tahoma"/>
                <w:b/>
                <w:color w:val="365F91" w:themeColor="accent1" w:themeShade="BF"/>
                <w:spacing w:val="-2"/>
                <w:szCs w:val="22"/>
              </w:rPr>
              <w:fldChar w:fldCharType="separate"/>
            </w:r>
            <w:r w:rsidR="006F501F">
              <w:rPr>
                <w:rFonts w:cs="Tahoma"/>
                <w:b/>
                <w:color w:val="365F91" w:themeColor="accent1" w:themeShade="BF"/>
                <w:spacing w:val="-2"/>
                <w:szCs w:val="22"/>
              </w:rPr>
              <w:t>Commission for Instruments and Methods of Observation OPAG on Remote-Sensing Technologies</w:t>
            </w:r>
            <w:r>
              <w:rPr>
                <w:rFonts w:cs="Tahoma"/>
                <w:b/>
                <w:color w:val="365F91" w:themeColor="accent1" w:themeShade="BF"/>
                <w:spacing w:val="-2"/>
                <w:szCs w:val="22"/>
              </w:rPr>
              <w:fldChar w:fldCharType="end"/>
            </w:r>
          </w:p>
          <w:p w:rsidR="00993581" w:rsidRPr="005D666D" w:rsidRDefault="00B7303E" w:rsidP="00B7303E">
            <w:pPr>
              <w:tabs>
                <w:tab w:val="left" w:pos="6946"/>
              </w:tabs>
              <w:suppressAutoHyphens/>
              <w:spacing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fldChar w:fldCharType="begin"/>
            </w:r>
            <w:r>
              <w:rPr>
                <w:rFonts w:cstheme="minorBidi"/>
                <w:b/>
                <w:snapToGrid w:val="0"/>
                <w:color w:val="365F91" w:themeColor="accent1" w:themeShade="BF"/>
                <w:szCs w:val="22"/>
              </w:rPr>
              <w:instrText xml:space="preserve"> TITLE   \* MERGEFORMAT </w:instrText>
            </w:r>
            <w:r>
              <w:rPr>
                <w:rFonts w:cstheme="minorBidi"/>
                <w:b/>
                <w:snapToGrid w:val="0"/>
                <w:color w:val="365F91" w:themeColor="accent1" w:themeShade="BF"/>
                <w:szCs w:val="22"/>
              </w:rPr>
              <w:fldChar w:fldCharType="separate"/>
            </w:r>
            <w:r w:rsidR="006F501F">
              <w:rPr>
                <w:rFonts w:cstheme="minorBidi"/>
                <w:b/>
                <w:snapToGrid w:val="0"/>
                <w:color w:val="365F91" w:themeColor="accent1" w:themeShade="BF"/>
                <w:szCs w:val="22"/>
              </w:rPr>
              <w:t>Inter-Programme Expert Team on Operational Weather Radars</w:t>
            </w:r>
            <w:r>
              <w:rPr>
                <w:rFonts w:cstheme="minorBidi"/>
                <w:b/>
                <w:snapToGrid w:val="0"/>
                <w:color w:val="365F91" w:themeColor="accent1" w:themeShade="BF"/>
                <w:szCs w:val="22"/>
              </w:rPr>
              <w:fldChar w:fldCharType="end"/>
            </w:r>
            <w:r w:rsidR="00993581" w:rsidRPr="005D666D">
              <w:rPr>
                <w:rFonts w:cstheme="minorBidi"/>
                <w:b/>
                <w:snapToGrid w:val="0"/>
                <w:color w:val="365F91" w:themeColor="accent1" w:themeShade="BF"/>
                <w:szCs w:val="22"/>
              </w:rPr>
              <w:br/>
            </w:r>
            <w:r>
              <w:rPr>
                <w:snapToGrid w:val="0"/>
                <w:color w:val="365F91" w:themeColor="accent1" w:themeShade="BF"/>
                <w:szCs w:val="22"/>
              </w:rPr>
              <w:fldChar w:fldCharType="begin"/>
            </w:r>
            <w:r>
              <w:rPr>
                <w:snapToGrid w:val="0"/>
                <w:color w:val="365F91" w:themeColor="accent1" w:themeShade="BF"/>
                <w:szCs w:val="22"/>
              </w:rPr>
              <w:instrText xml:space="preserve"> SUBJECT   \* MERGEFORMAT </w:instrText>
            </w:r>
            <w:r>
              <w:rPr>
                <w:snapToGrid w:val="0"/>
                <w:color w:val="365F91" w:themeColor="accent1" w:themeShade="BF"/>
                <w:szCs w:val="22"/>
              </w:rPr>
              <w:fldChar w:fldCharType="separate"/>
            </w:r>
            <w:r w:rsidR="006F501F">
              <w:rPr>
                <w:snapToGrid w:val="0"/>
                <w:color w:val="365F91" w:themeColor="accent1" w:themeShade="BF"/>
                <w:szCs w:val="22"/>
              </w:rPr>
              <w:t>Tokyo, Japan, 13-16 March 2017</w:t>
            </w:r>
            <w:r>
              <w:rPr>
                <w:snapToGrid w:val="0"/>
                <w:color w:val="365F91" w:themeColor="accent1" w:themeShade="BF"/>
                <w:szCs w:val="22"/>
              </w:rPr>
              <w:fldChar w:fldCharType="end"/>
            </w:r>
          </w:p>
        </w:tc>
        <w:tc>
          <w:tcPr>
            <w:tcW w:w="3402" w:type="dxa"/>
          </w:tcPr>
          <w:p w:rsidR="00993581" w:rsidRPr="000D4FA3" w:rsidRDefault="004D4F84" w:rsidP="0050695F">
            <w:pPr>
              <w:tabs>
                <w:tab w:val="clear" w:pos="1134"/>
              </w:tabs>
              <w:spacing w:after="60"/>
              <w:ind w:right="-108"/>
              <w:jc w:val="right"/>
              <w:rPr>
                <w:rFonts w:cs="Tahoma"/>
                <w:b/>
                <w:bCs/>
                <w:color w:val="365F91" w:themeColor="accent1" w:themeShade="BF"/>
                <w:szCs w:val="22"/>
                <w:lang w:val="en-US"/>
              </w:rPr>
            </w:pPr>
            <w:sdt>
              <w:sdtPr>
                <w:rPr>
                  <w:rFonts w:cs="Tahoma"/>
                  <w:b/>
                  <w:bCs/>
                  <w:color w:val="365F91" w:themeColor="accent1" w:themeShade="BF"/>
                  <w:szCs w:val="22"/>
                  <w:lang w:val="fr-CH"/>
                </w:rPr>
                <w:alias w:val="Keywords"/>
                <w:tag w:val=""/>
                <w:id w:val="1111709224"/>
                <w:placeholder>
                  <w:docPart w:val="470C933D866943D2BC2EB4D48D5AF585"/>
                </w:placeholder>
                <w:dataBinding w:prefixMappings="xmlns:ns0='http://purl.org/dc/elements/1.1/' xmlns:ns1='http://schemas.openxmlformats.org/package/2006/metadata/core-properties' " w:xpath="/ns1:coreProperties[1]/ns1:keywords[1]" w:storeItemID="{6C3C8BC8-F283-45AE-878A-BAB7291924A1}"/>
                <w:text/>
              </w:sdtPr>
              <w:sdtEndPr/>
              <w:sdtContent>
                <w:r w:rsidR="006F501F">
                  <w:rPr>
                    <w:rFonts w:cs="Tahoma"/>
                    <w:b/>
                    <w:bCs/>
                    <w:color w:val="365F91" w:themeColor="accent1" w:themeShade="BF"/>
                    <w:szCs w:val="22"/>
                    <w:lang w:val="en-US"/>
                  </w:rPr>
                  <w:t>CIMO/OPAG-RST/IPET-OWR-1</w:t>
                </w:r>
              </w:sdtContent>
            </w:sdt>
            <w:r w:rsidR="000D4FA3" w:rsidRPr="000D4FA3">
              <w:rPr>
                <w:rFonts w:cs="Tahoma"/>
                <w:b/>
                <w:bCs/>
                <w:color w:val="365F91" w:themeColor="accent1" w:themeShade="BF"/>
                <w:szCs w:val="22"/>
                <w:lang w:val="en-US"/>
              </w:rPr>
              <w:t>/</w:t>
            </w:r>
            <w:sdt>
              <w:sdtPr>
                <w:rPr>
                  <w:rFonts w:cs="Tahoma"/>
                  <w:b/>
                  <w:bCs/>
                  <w:color w:val="365F91" w:themeColor="accent1" w:themeShade="BF"/>
                  <w:szCs w:val="22"/>
                  <w:lang w:val="fr-CH"/>
                </w:rPr>
                <w:alias w:val="Category"/>
                <w:tag w:val=""/>
                <w:id w:val="-1145269820"/>
                <w:placeholder>
                  <w:docPart w:val="A3DF14CB61FB4386A1E7E7BF42A7F6D5"/>
                </w:placeholder>
                <w:dataBinding w:prefixMappings="xmlns:ns0='http://purl.org/dc/elements/1.1/' xmlns:ns1='http://schemas.openxmlformats.org/package/2006/metadata/core-properties' " w:xpath="/ns1:coreProperties[1]/ns1:category[1]" w:storeItemID="{6C3C8BC8-F283-45AE-878A-BAB7291924A1}"/>
                <w:text/>
              </w:sdtPr>
              <w:sdtEndPr/>
              <w:sdtContent>
                <w:r w:rsidR="002604EA">
                  <w:rPr>
                    <w:rFonts w:cs="Tahoma"/>
                    <w:b/>
                    <w:bCs/>
                    <w:color w:val="365F91" w:themeColor="accent1" w:themeShade="BF"/>
                    <w:szCs w:val="22"/>
                    <w:lang w:val="en-US"/>
                  </w:rPr>
                  <w:t>Doc. 1.2(2)</w:t>
                </w:r>
              </w:sdtContent>
            </w:sdt>
            <w:r w:rsidR="000D4FA3" w:rsidRPr="000D4FA3">
              <w:rPr>
                <w:rFonts w:cs="Tahoma"/>
                <w:b/>
                <w:bCs/>
                <w:color w:val="365F91" w:themeColor="accent1" w:themeShade="BF"/>
                <w:szCs w:val="22"/>
                <w:lang w:val="en-US"/>
              </w:rPr>
              <w:t xml:space="preserve"> </w:t>
            </w:r>
          </w:p>
        </w:tc>
      </w:tr>
      <w:tr w:rsidR="00993581" w:rsidRPr="006F501F" w:rsidTr="00777D58">
        <w:trPr>
          <w:trHeight w:val="730"/>
        </w:trPr>
        <w:tc>
          <w:tcPr>
            <w:tcW w:w="6487" w:type="dxa"/>
            <w:vMerge/>
          </w:tcPr>
          <w:p w:rsidR="00993581" w:rsidRPr="000D4FA3" w:rsidRDefault="00993581" w:rsidP="00DE0041">
            <w:pPr>
              <w:tabs>
                <w:tab w:val="left" w:pos="6946"/>
              </w:tabs>
              <w:suppressAutoHyphens/>
              <w:spacing w:line="252" w:lineRule="auto"/>
              <w:ind w:left="1134"/>
              <w:jc w:val="left"/>
              <w:rPr>
                <w:noProof/>
                <w:color w:val="365F91" w:themeColor="accent1" w:themeShade="BF"/>
                <w:szCs w:val="22"/>
                <w:lang w:val="en-US" w:eastAsia="zh-CN"/>
              </w:rPr>
            </w:pPr>
          </w:p>
        </w:tc>
        <w:tc>
          <w:tcPr>
            <w:tcW w:w="3402" w:type="dxa"/>
          </w:tcPr>
          <w:p w:rsidR="00993581" w:rsidRPr="005D666D" w:rsidRDefault="00993581" w:rsidP="002F5517">
            <w:pPr>
              <w:tabs>
                <w:tab w:val="clear" w:pos="1134"/>
              </w:tabs>
              <w:spacing w:after="60"/>
              <w:ind w:right="-108"/>
              <w:jc w:val="right"/>
              <w:rPr>
                <w:rFonts w:cs="Tahoma"/>
                <w:color w:val="365F91" w:themeColor="accent1" w:themeShade="BF"/>
                <w:szCs w:val="22"/>
              </w:rPr>
            </w:pPr>
            <w:r w:rsidRPr="005D666D">
              <w:rPr>
                <w:rFonts w:cs="Tahoma"/>
                <w:color w:val="365F91" w:themeColor="accent1" w:themeShade="BF"/>
                <w:szCs w:val="22"/>
              </w:rPr>
              <w:t>Submitted by:</w:t>
            </w:r>
            <w:r w:rsidRPr="005D666D">
              <w:rPr>
                <w:rFonts w:cs="Tahoma"/>
                <w:color w:val="365F91" w:themeColor="accent1" w:themeShade="BF"/>
                <w:szCs w:val="22"/>
              </w:rPr>
              <w:br/>
            </w:r>
            <w:sdt>
              <w:sdtPr>
                <w:rPr>
                  <w:rFonts w:cs="Tahoma"/>
                  <w:color w:val="365F91" w:themeColor="accent1" w:themeShade="BF"/>
                  <w:szCs w:val="22"/>
                </w:rPr>
                <w:alias w:val="Author"/>
                <w:tag w:val=""/>
                <w:id w:val="-1713032024"/>
                <w:placeholder>
                  <w:docPart w:val="837786728FAA4976826377B5D03A5C9B"/>
                </w:placeholder>
                <w:dataBinding w:prefixMappings="xmlns:ns0='http://purl.org/dc/elements/1.1/' xmlns:ns1='http://schemas.openxmlformats.org/package/2006/metadata/core-properties' " w:xpath="/ns1:coreProperties[1]/ns0:creator[1]" w:storeItemID="{6C3C8BC8-F283-45AE-878A-BAB7291924A1}"/>
                <w:text/>
              </w:sdtPr>
              <w:sdtEndPr/>
              <w:sdtContent>
                <w:r w:rsidR="0050695F">
                  <w:rPr>
                    <w:rFonts w:cs="Tahoma"/>
                    <w:color w:val="365F91" w:themeColor="accent1" w:themeShade="BF"/>
                    <w:szCs w:val="22"/>
                    <w:lang w:val="en-US"/>
                  </w:rPr>
                  <w:t>The Secretariat</w:t>
                </w:r>
              </w:sdtContent>
            </w:sdt>
          </w:p>
          <w:p w:rsidR="00993581" w:rsidRPr="0050695F" w:rsidRDefault="0050695F" w:rsidP="0050695F">
            <w:pPr>
              <w:tabs>
                <w:tab w:val="clear" w:pos="1134"/>
              </w:tabs>
              <w:spacing w:after="60"/>
              <w:ind w:right="-108"/>
              <w:jc w:val="right"/>
              <w:rPr>
                <w:rFonts w:cs="Tahoma"/>
                <w:color w:val="365F91" w:themeColor="accent1" w:themeShade="BF"/>
                <w:szCs w:val="22"/>
                <w:lang w:val="en-US"/>
              </w:rPr>
            </w:pPr>
            <w:r w:rsidRPr="0050695F">
              <w:rPr>
                <w:rFonts w:cs="Tahoma"/>
                <w:color w:val="365F91" w:themeColor="accent1" w:themeShade="BF"/>
                <w:szCs w:val="22"/>
                <w:lang w:val="en-US"/>
              </w:rPr>
              <w:t>24</w:t>
            </w:r>
            <w:r w:rsidR="000D4FA3" w:rsidRPr="0050695F">
              <w:rPr>
                <w:rFonts w:cs="Tahoma"/>
                <w:color w:val="365F91" w:themeColor="accent1" w:themeShade="BF"/>
                <w:szCs w:val="22"/>
                <w:lang w:val="en-US"/>
              </w:rPr>
              <w:t>.</w:t>
            </w:r>
            <w:r w:rsidRPr="0050695F">
              <w:rPr>
                <w:rFonts w:cs="Tahoma"/>
                <w:color w:val="365F91" w:themeColor="accent1" w:themeShade="BF"/>
                <w:szCs w:val="22"/>
                <w:lang w:val="en-US"/>
              </w:rPr>
              <w:t>I</w:t>
            </w:r>
            <w:r w:rsidR="000D4FA3" w:rsidRPr="0050695F">
              <w:rPr>
                <w:rFonts w:cs="Tahoma"/>
                <w:color w:val="365F91" w:themeColor="accent1" w:themeShade="BF"/>
                <w:szCs w:val="22"/>
                <w:lang w:val="en-US"/>
              </w:rPr>
              <w:t>.</w:t>
            </w:r>
            <w:r w:rsidRPr="0050695F">
              <w:rPr>
                <w:rFonts w:cs="Tahoma"/>
                <w:color w:val="365F91" w:themeColor="accent1" w:themeShade="BF"/>
                <w:szCs w:val="22"/>
                <w:lang w:val="en-US"/>
              </w:rPr>
              <w:t>2017</w:t>
            </w:r>
          </w:p>
          <w:sdt>
            <w:sdtPr>
              <w:rPr>
                <w:rFonts w:cs="Tahoma"/>
                <w:b/>
                <w:bCs/>
                <w:color w:val="365F91" w:themeColor="accent1" w:themeShade="BF"/>
                <w:szCs w:val="22"/>
                <w:lang w:val="fr-CH"/>
              </w:rPr>
              <w:alias w:val="Status"/>
              <w:tag w:val=""/>
              <w:id w:val="-1142966117"/>
              <w:placeholder>
                <w:docPart w:val="E29AC86F113F4996A68E03228D44FE90"/>
              </w:placeholder>
              <w:dataBinding w:prefixMappings="xmlns:ns0='http://purl.org/dc/elements/1.1/' xmlns:ns1='http://schemas.openxmlformats.org/package/2006/metadata/core-properties' " w:xpath="/ns1:coreProperties[1]/ns1:contentStatus[1]" w:storeItemID="{6C3C8BC8-F283-45AE-878A-BAB7291924A1}"/>
              <w:text/>
            </w:sdtPr>
            <w:sdtEndPr/>
            <w:sdtContent>
              <w:p w:rsidR="00993581" w:rsidRPr="006F501F" w:rsidRDefault="0050695F" w:rsidP="0075136C">
                <w:pPr>
                  <w:tabs>
                    <w:tab w:val="clear" w:pos="1134"/>
                  </w:tabs>
                  <w:spacing w:after="60"/>
                  <w:ind w:right="-108"/>
                  <w:jc w:val="right"/>
                  <w:rPr>
                    <w:rFonts w:cs="Tahoma"/>
                    <w:b/>
                    <w:bCs/>
                    <w:color w:val="365F91" w:themeColor="accent1" w:themeShade="BF"/>
                    <w:szCs w:val="22"/>
                    <w:lang w:val="fr-CH"/>
                  </w:rPr>
                </w:pPr>
                <w:r>
                  <w:rPr>
                    <w:rFonts w:cs="Tahoma"/>
                    <w:b/>
                    <w:bCs/>
                    <w:color w:val="365F91" w:themeColor="accent1" w:themeShade="BF"/>
                    <w:szCs w:val="22"/>
                    <w:lang w:val="en-US"/>
                  </w:rPr>
                  <w:t>DRAFT 1</w:t>
                </w:r>
              </w:p>
            </w:sdtContent>
          </w:sdt>
        </w:tc>
      </w:tr>
    </w:tbl>
    <w:p w:rsidR="00583549" w:rsidRPr="006F501F" w:rsidRDefault="00583549" w:rsidP="00B56934">
      <w:pPr>
        <w:pStyle w:val="Heading1"/>
        <w:rPr>
          <w:lang w:val="fr-CH"/>
        </w:rPr>
      </w:pPr>
      <w:bookmarkStart w:id="0" w:name="_APPENDIX_A:_"/>
      <w:bookmarkEnd w:id="0"/>
    </w:p>
    <w:p w:rsidR="00591684" w:rsidRPr="002632A3" w:rsidRDefault="00591684" w:rsidP="00591684">
      <w:pPr>
        <w:pStyle w:val="Title"/>
        <w:spacing w:line="360" w:lineRule="auto"/>
        <w:rPr>
          <w:rFonts w:cs="Arial Bold"/>
          <w:caps/>
          <w:sz w:val="20"/>
          <w:szCs w:val="20"/>
          <w:lang w:val="en-US"/>
        </w:rPr>
      </w:pPr>
      <w:bookmarkStart w:id="1" w:name="_APPENDIX_B:_"/>
      <w:bookmarkStart w:id="2" w:name="_Toc319327009"/>
      <w:bookmarkEnd w:id="1"/>
      <w:r>
        <w:rPr>
          <w:rFonts w:cs="Arial Bold"/>
          <w:caps/>
          <w:sz w:val="20"/>
          <w:szCs w:val="20"/>
          <w:lang w:val="en-US"/>
        </w:rPr>
        <w:t>provisional annotated agenda</w:t>
      </w:r>
      <w:r w:rsidRPr="002632A3">
        <w:rPr>
          <w:rFonts w:cs="Arial Bold"/>
          <w:caps/>
          <w:sz w:val="20"/>
          <w:szCs w:val="20"/>
          <w:lang w:val="en-US"/>
        </w:rPr>
        <w:t xml:space="preserve"> </w:t>
      </w:r>
    </w:p>
    <w:p w:rsidR="00591684" w:rsidRDefault="00591684" w:rsidP="00591684">
      <w:pPr>
        <w:pStyle w:val="BodyText3"/>
        <w:ind w:left="851" w:right="849"/>
        <w:jc w:val="center"/>
        <w:rPr>
          <w:b/>
          <w:sz w:val="20"/>
          <w:szCs w:val="20"/>
        </w:rPr>
      </w:pPr>
    </w:p>
    <w:p w:rsidR="00591684" w:rsidRPr="009E2498" w:rsidRDefault="00591684" w:rsidP="00591684">
      <w:pPr>
        <w:pStyle w:val="ListParagraph"/>
        <w:numPr>
          <w:ilvl w:val="0"/>
          <w:numId w:val="7"/>
        </w:numPr>
        <w:tabs>
          <w:tab w:val="clear" w:pos="1134"/>
        </w:tabs>
        <w:contextualSpacing w:val="0"/>
        <w:jc w:val="left"/>
        <w:rPr>
          <w:b/>
          <w:bCs/>
        </w:rPr>
      </w:pPr>
      <w:r w:rsidRPr="009E2498">
        <w:rPr>
          <w:b/>
          <w:bCs/>
        </w:rPr>
        <w:t>Organization of the Session</w:t>
      </w:r>
    </w:p>
    <w:p w:rsidR="00591684" w:rsidRDefault="00591684" w:rsidP="00591684">
      <w:pPr>
        <w:pStyle w:val="ListParagraph"/>
        <w:numPr>
          <w:ilvl w:val="1"/>
          <w:numId w:val="7"/>
        </w:numPr>
        <w:tabs>
          <w:tab w:val="clear" w:pos="1134"/>
        </w:tabs>
        <w:contextualSpacing w:val="0"/>
        <w:jc w:val="left"/>
      </w:pPr>
      <w:r>
        <w:t>Opening</w:t>
      </w:r>
    </w:p>
    <w:p w:rsidR="00591684" w:rsidRDefault="00591684" w:rsidP="004D4F84">
      <w:pPr>
        <w:ind w:left="792"/>
      </w:pPr>
      <w:r>
        <w:t>The first session of the Commission for Instruments and Methods of Observations, Inter-Programme Expert Team on Operational Weather Radars (IPET-OWR) will commence at 9:</w:t>
      </w:r>
      <w:r w:rsidR="004D4F84">
        <w:t>30</w:t>
      </w:r>
      <w:r>
        <w:t>am on the 13</w:t>
      </w:r>
      <w:r w:rsidRPr="003134C9">
        <w:rPr>
          <w:vertAlign w:val="superscript"/>
        </w:rPr>
        <w:t>th</w:t>
      </w:r>
      <w:r>
        <w:t xml:space="preserve"> of March, 2017 in Tokyo, Japan. The meeting of the IPET and the sub</w:t>
      </w:r>
      <w:bookmarkStart w:id="3" w:name="_GoBack"/>
      <w:bookmarkEnd w:id="3"/>
      <w:r>
        <w:t>sequent optional technical session on the 17</w:t>
      </w:r>
      <w:r w:rsidRPr="00847578">
        <w:rPr>
          <w:vertAlign w:val="superscript"/>
        </w:rPr>
        <w:t>th</w:t>
      </w:r>
      <w:r>
        <w:t xml:space="preserve"> of March will be generously supported by Japan and hosted by the Japan Meteorological Agency (JMA). </w:t>
      </w:r>
    </w:p>
    <w:p w:rsidR="00591684" w:rsidRDefault="00591684" w:rsidP="00591684">
      <w:pPr>
        <w:ind w:left="792"/>
      </w:pPr>
      <w:r>
        <w:t>Information for participants, including the Document Plan, will be available from the WMO, CIMO website at:</w:t>
      </w:r>
    </w:p>
    <w:p w:rsidR="00591684" w:rsidRDefault="004D4F84" w:rsidP="00591684">
      <w:pPr>
        <w:ind w:left="792"/>
      </w:pPr>
      <w:hyperlink r:id="rId10" w:history="1">
        <w:r w:rsidR="00591684" w:rsidRPr="00BA6468">
          <w:rPr>
            <w:rStyle w:val="Hyperlink"/>
          </w:rPr>
          <w:t>http://www.wmo.int/pages/prog/www/IMOP/meetings.html</w:t>
        </w:r>
      </w:hyperlink>
    </w:p>
    <w:p w:rsidR="00591684" w:rsidRDefault="00591684" w:rsidP="00591684">
      <w:pPr>
        <w:pStyle w:val="ListParagraph"/>
        <w:numPr>
          <w:ilvl w:val="1"/>
          <w:numId w:val="7"/>
        </w:numPr>
        <w:tabs>
          <w:tab w:val="clear" w:pos="1134"/>
        </w:tabs>
        <w:contextualSpacing w:val="0"/>
        <w:jc w:val="left"/>
      </w:pPr>
      <w:r>
        <w:t>Adoption of the Agenda</w:t>
      </w:r>
    </w:p>
    <w:p w:rsidR="00591684" w:rsidRDefault="00591684" w:rsidP="00591684">
      <w:pPr>
        <w:ind w:left="720"/>
      </w:pPr>
      <w:r>
        <w:t>The Chair of IPET-OWR will open the session and, together with the meeting participants, finalise the agenda and working arrangements for the meeting.</w:t>
      </w:r>
    </w:p>
    <w:p w:rsidR="00591684" w:rsidRDefault="00591684" w:rsidP="00591684">
      <w:pPr>
        <w:pStyle w:val="ListParagraph"/>
        <w:numPr>
          <w:ilvl w:val="1"/>
          <w:numId w:val="7"/>
        </w:numPr>
        <w:tabs>
          <w:tab w:val="clear" w:pos="1134"/>
        </w:tabs>
        <w:contextualSpacing w:val="0"/>
        <w:jc w:val="left"/>
      </w:pPr>
      <w:r>
        <w:t>Working Arrangements</w:t>
      </w:r>
    </w:p>
    <w:p w:rsidR="00591684" w:rsidRDefault="00591684" w:rsidP="00591684">
      <w:pPr>
        <w:ind w:left="720"/>
      </w:pPr>
      <w:r>
        <w:t xml:space="preserve">The Meeting will agree on details concerning the organization of the session, including working hours and breaks. The documentation for the session and the meeting will be in English only. The session will be held in plenary for part of the session and in smaller work groups for some items of the agenda. </w:t>
      </w:r>
    </w:p>
    <w:p w:rsidR="00591684" w:rsidRPr="00B57436" w:rsidRDefault="00591684" w:rsidP="00591684">
      <w:pPr>
        <w:pStyle w:val="ListParagraph"/>
        <w:numPr>
          <w:ilvl w:val="0"/>
          <w:numId w:val="7"/>
        </w:numPr>
        <w:tabs>
          <w:tab w:val="clear" w:pos="1134"/>
        </w:tabs>
        <w:contextualSpacing w:val="0"/>
        <w:jc w:val="left"/>
        <w:rPr>
          <w:b/>
          <w:bCs/>
        </w:rPr>
      </w:pPr>
      <w:r w:rsidRPr="00B57436">
        <w:rPr>
          <w:b/>
          <w:bCs/>
        </w:rPr>
        <w:t>Report of the Chairperson</w:t>
      </w:r>
    </w:p>
    <w:p w:rsidR="00591684" w:rsidRDefault="00591684" w:rsidP="00591684">
      <w:pPr>
        <w:ind w:left="360"/>
      </w:pPr>
      <w:r>
        <w:t>The Chair and the Secretariat will provide information on the background of the IPET, including the reasons for its formation by CIMO, its Terms of Reference and the aims of its work program.</w:t>
      </w:r>
    </w:p>
    <w:p w:rsidR="00591684" w:rsidRDefault="00591684" w:rsidP="00591684">
      <w:pPr>
        <w:pStyle w:val="ListParagraph"/>
        <w:numPr>
          <w:ilvl w:val="1"/>
          <w:numId w:val="7"/>
        </w:numPr>
        <w:tabs>
          <w:tab w:val="clear" w:pos="1134"/>
        </w:tabs>
        <w:contextualSpacing w:val="0"/>
        <w:jc w:val="left"/>
      </w:pPr>
      <w:r>
        <w:t>Background on the IPET</w:t>
      </w:r>
    </w:p>
    <w:p w:rsidR="00591684" w:rsidRDefault="00591684" w:rsidP="00591684">
      <w:pPr>
        <w:pStyle w:val="ListParagraph"/>
        <w:numPr>
          <w:ilvl w:val="1"/>
          <w:numId w:val="7"/>
        </w:numPr>
        <w:tabs>
          <w:tab w:val="clear" w:pos="1134"/>
        </w:tabs>
        <w:contextualSpacing w:val="0"/>
        <w:jc w:val="left"/>
      </w:pPr>
      <w:r>
        <w:t>Terms of Reference</w:t>
      </w:r>
    </w:p>
    <w:p w:rsidR="00591684" w:rsidRPr="00B57436" w:rsidRDefault="00591684" w:rsidP="00591684">
      <w:pPr>
        <w:pStyle w:val="ListParagraph"/>
        <w:numPr>
          <w:ilvl w:val="0"/>
          <w:numId w:val="7"/>
        </w:numPr>
        <w:tabs>
          <w:tab w:val="clear" w:pos="1134"/>
        </w:tabs>
        <w:contextualSpacing w:val="0"/>
        <w:jc w:val="left"/>
        <w:rPr>
          <w:b/>
          <w:bCs/>
        </w:rPr>
      </w:pPr>
      <w:r w:rsidRPr="00B57436">
        <w:rPr>
          <w:b/>
          <w:bCs/>
        </w:rPr>
        <w:t>Review of Regional and National Priorities and Requirements on Weather Radar Systems</w:t>
      </w:r>
    </w:p>
    <w:p w:rsidR="00591684" w:rsidRDefault="00591684" w:rsidP="00591684">
      <w:pPr>
        <w:ind w:left="360"/>
      </w:pPr>
      <w:r w:rsidRPr="00BC5F91">
        <w:t xml:space="preserve">The meeting will review and discuss national and regional priorities and requirements for WMO support and international collaboration in relation to </w:t>
      </w:r>
      <w:r>
        <w:t>the activities of IPET-OWR</w:t>
      </w:r>
      <w:r w:rsidRPr="00BC5F91">
        <w:t>.</w:t>
      </w:r>
    </w:p>
    <w:p w:rsidR="00591684" w:rsidRDefault="00591684" w:rsidP="00591684">
      <w:pPr>
        <w:pStyle w:val="ListParagraph"/>
        <w:numPr>
          <w:ilvl w:val="1"/>
          <w:numId w:val="7"/>
        </w:numPr>
        <w:tabs>
          <w:tab w:val="clear" w:pos="1134"/>
        </w:tabs>
        <w:contextualSpacing w:val="0"/>
        <w:jc w:val="left"/>
      </w:pPr>
      <w:r>
        <w:t>Presentations by Team Members on Regional and National Weather Radar Priorities and Requirements</w:t>
      </w:r>
    </w:p>
    <w:p w:rsidR="00591684" w:rsidRDefault="00591684" w:rsidP="00591684">
      <w:pPr>
        <w:ind w:left="792"/>
      </w:pPr>
      <w:r>
        <w:t>Various expert participants will be requested to provide document and/or presentations on what they consider to be the important national regional and international aspects and issues relating to operational weather radar systems.</w:t>
      </w:r>
    </w:p>
    <w:p w:rsidR="00591684" w:rsidRDefault="00591684" w:rsidP="00591684">
      <w:pPr>
        <w:pStyle w:val="ListParagraph"/>
        <w:numPr>
          <w:ilvl w:val="1"/>
          <w:numId w:val="7"/>
        </w:numPr>
        <w:tabs>
          <w:tab w:val="clear" w:pos="1134"/>
        </w:tabs>
        <w:contextualSpacing w:val="0"/>
        <w:jc w:val="left"/>
      </w:pPr>
      <w:r>
        <w:t>Analysis and discussion of survey results</w:t>
      </w:r>
    </w:p>
    <w:p w:rsidR="00591684" w:rsidRDefault="00591684" w:rsidP="00591684">
      <w:pPr>
        <w:ind w:left="720"/>
      </w:pPr>
      <w:r>
        <w:lastRenderedPageBreak/>
        <w:t>The meeting will analyse and discuss the results of previous WMO surveys relating to the use and operation by Members of weather radar systems and networks.</w:t>
      </w:r>
    </w:p>
    <w:p w:rsidR="00591684" w:rsidRPr="00B57436" w:rsidRDefault="00591684" w:rsidP="00591684">
      <w:pPr>
        <w:pStyle w:val="ListParagraph"/>
        <w:numPr>
          <w:ilvl w:val="0"/>
          <w:numId w:val="7"/>
        </w:numPr>
        <w:tabs>
          <w:tab w:val="clear" w:pos="1134"/>
        </w:tabs>
        <w:contextualSpacing w:val="0"/>
        <w:jc w:val="left"/>
        <w:rPr>
          <w:b/>
          <w:bCs/>
        </w:rPr>
      </w:pPr>
      <w:r w:rsidRPr="00B57436">
        <w:rPr>
          <w:b/>
          <w:bCs/>
        </w:rPr>
        <w:t>Review of outputs of tasks of CBS and CIMO radar work groups</w:t>
      </w:r>
    </w:p>
    <w:p w:rsidR="00591684" w:rsidRPr="00675649" w:rsidRDefault="00591684" w:rsidP="00591684">
      <w:pPr>
        <w:ind w:left="360"/>
      </w:pPr>
      <w:r w:rsidRPr="00675649">
        <w:t xml:space="preserve">The meeting will </w:t>
      </w:r>
      <w:r>
        <w:t xml:space="preserve">be presented with and </w:t>
      </w:r>
      <w:r w:rsidRPr="00675649">
        <w:t xml:space="preserve">undertake a review of the current status of the tasks and activities of previous WMO work groups </w:t>
      </w:r>
      <w:r>
        <w:t>for which the IPET-OWR has inherited and incorporated within its work plan.</w:t>
      </w:r>
    </w:p>
    <w:p w:rsidR="00591684" w:rsidRPr="00BC5F91" w:rsidRDefault="00591684" w:rsidP="00591684">
      <w:pPr>
        <w:pStyle w:val="ListParagraph"/>
        <w:numPr>
          <w:ilvl w:val="1"/>
          <w:numId w:val="7"/>
        </w:numPr>
        <w:tabs>
          <w:tab w:val="clear" w:pos="1134"/>
        </w:tabs>
        <w:contextualSpacing w:val="0"/>
        <w:jc w:val="left"/>
      </w:pPr>
      <w:r w:rsidRPr="00BC5F91">
        <w:t>ET-SBO and TT-WRDE</w:t>
      </w:r>
    </w:p>
    <w:p w:rsidR="00591684" w:rsidRPr="009E2498" w:rsidRDefault="00591684" w:rsidP="00591684">
      <w:pPr>
        <w:pStyle w:val="ListParagraph"/>
        <w:numPr>
          <w:ilvl w:val="1"/>
          <w:numId w:val="7"/>
        </w:numPr>
        <w:tabs>
          <w:tab w:val="clear" w:pos="1134"/>
        </w:tabs>
        <w:contextualSpacing w:val="0"/>
        <w:jc w:val="left"/>
        <w:rPr>
          <w:lang w:val="fr-CH"/>
        </w:rPr>
      </w:pPr>
      <w:r w:rsidRPr="009E2498">
        <w:rPr>
          <w:lang w:val="fr-CH"/>
        </w:rPr>
        <w:t>RQQI</w:t>
      </w:r>
    </w:p>
    <w:p w:rsidR="00591684" w:rsidRPr="009E2498" w:rsidRDefault="00591684" w:rsidP="00591684">
      <w:pPr>
        <w:pStyle w:val="ListParagraph"/>
        <w:numPr>
          <w:ilvl w:val="1"/>
          <w:numId w:val="7"/>
        </w:numPr>
        <w:tabs>
          <w:tab w:val="clear" w:pos="1134"/>
        </w:tabs>
        <w:contextualSpacing w:val="0"/>
        <w:jc w:val="left"/>
        <w:rPr>
          <w:lang w:val="fr-CH"/>
        </w:rPr>
      </w:pPr>
      <w:r w:rsidRPr="009E2498">
        <w:rPr>
          <w:lang w:val="fr-CH"/>
        </w:rPr>
        <w:t xml:space="preserve">ET-ORST </w:t>
      </w:r>
    </w:p>
    <w:p w:rsidR="00591684" w:rsidRPr="00B57436" w:rsidRDefault="00591684" w:rsidP="00591684">
      <w:pPr>
        <w:pStyle w:val="ListParagraph"/>
        <w:numPr>
          <w:ilvl w:val="0"/>
          <w:numId w:val="7"/>
        </w:numPr>
        <w:tabs>
          <w:tab w:val="clear" w:pos="1134"/>
        </w:tabs>
        <w:contextualSpacing w:val="0"/>
        <w:jc w:val="left"/>
        <w:rPr>
          <w:b/>
          <w:bCs/>
        </w:rPr>
      </w:pPr>
      <w:r w:rsidRPr="00B57436">
        <w:rPr>
          <w:b/>
          <w:bCs/>
        </w:rPr>
        <w:t>Presentation and Review of the Work Plan</w:t>
      </w:r>
    </w:p>
    <w:p w:rsidR="00591684" w:rsidRDefault="00591684" w:rsidP="00591684">
      <w:pPr>
        <w:ind w:left="360"/>
      </w:pPr>
      <w:r>
        <w:t>Under the direction of the Chair, the meeting will undertake a review and discussion of the work plan of the IPET and the various tasks and activities that have been assigned to it. The team may wish to propose new tasks and activities based on the considerations of the above agenda items. The work plan will be finalized and subsequently submitted to CIMO and CBS for review and approval.</w:t>
      </w:r>
    </w:p>
    <w:p w:rsidR="00591684" w:rsidRPr="00B57436" w:rsidRDefault="00591684" w:rsidP="00591684">
      <w:pPr>
        <w:pStyle w:val="ListParagraph"/>
        <w:numPr>
          <w:ilvl w:val="1"/>
          <w:numId w:val="7"/>
        </w:numPr>
        <w:tabs>
          <w:tab w:val="clear" w:pos="1134"/>
        </w:tabs>
        <w:contextualSpacing w:val="0"/>
        <w:jc w:val="left"/>
      </w:pPr>
      <w:r w:rsidRPr="00B57436">
        <w:t>Work Plan</w:t>
      </w:r>
    </w:p>
    <w:p w:rsidR="00591684" w:rsidRDefault="00591684" w:rsidP="00591684">
      <w:pPr>
        <w:pStyle w:val="ListParagraph"/>
        <w:numPr>
          <w:ilvl w:val="1"/>
          <w:numId w:val="7"/>
        </w:numPr>
        <w:tabs>
          <w:tab w:val="clear" w:pos="1134"/>
        </w:tabs>
        <w:contextualSpacing w:val="0"/>
        <w:jc w:val="left"/>
      </w:pPr>
      <w:r>
        <w:t>Status of Existing Tasks and Activities</w:t>
      </w:r>
    </w:p>
    <w:p w:rsidR="00591684" w:rsidRDefault="00591684" w:rsidP="00591684">
      <w:pPr>
        <w:pStyle w:val="ListParagraph"/>
        <w:numPr>
          <w:ilvl w:val="1"/>
          <w:numId w:val="7"/>
        </w:numPr>
        <w:tabs>
          <w:tab w:val="clear" w:pos="1134"/>
        </w:tabs>
        <w:contextualSpacing w:val="0"/>
        <w:jc w:val="left"/>
      </w:pPr>
      <w:r>
        <w:t>New Tasks and Activities</w:t>
      </w:r>
    </w:p>
    <w:p w:rsidR="00591684" w:rsidRDefault="00591684" w:rsidP="00591684">
      <w:pPr>
        <w:pStyle w:val="ListParagraph"/>
        <w:numPr>
          <w:ilvl w:val="1"/>
          <w:numId w:val="7"/>
        </w:numPr>
        <w:tabs>
          <w:tab w:val="clear" w:pos="1134"/>
        </w:tabs>
        <w:contextualSpacing w:val="0"/>
        <w:jc w:val="left"/>
      </w:pPr>
      <w:r>
        <w:t>Finalisation of the Work Plan</w:t>
      </w:r>
    </w:p>
    <w:p w:rsidR="00591684" w:rsidRDefault="00591684" w:rsidP="00591684">
      <w:pPr>
        <w:pStyle w:val="ListParagraph"/>
        <w:numPr>
          <w:ilvl w:val="0"/>
          <w:numId w:val="7"/>
        </w:numPr>
        <w:tabs>
          <w:tab w:val="clear" w:pos="1134"/>
        </w:tabs>
        <w:contextualSpacing w:val="0"/>
        <w:jc w:val="left"/>
        <w:rPr>
          <w:b/>
          <w:bCs/>
        </w:rPr>
      </w:pPr>
      <w:r w:rsidRPr="00B57436">
        <w:rPr>
          <w:b/>
          <w:bCs/>
        </w:rPr>
        <w:t>Work Plan Group Sessions</w:t>
      </w:r>
    </w:p>
    <w:p w:rsidR="00591684" w:rsidRPr="005C33C1" w:rsidRDefault="00591684" w:rsidP="00591684">
      <w:pPr>
        <w:ind w:left="360"/>
      </w:pPr>
      <w:r>
        <w:t>Under the direction of the Chair, the meeting participants will be divided into groups to undertake initial planning and advancement of some tasks of the work plan.</w:t>
      </w:r>
    </w:p>
    <w:p w:rsidR="00591684" w:rsidRDefault="00591684" w:rsidP="00591684">
      <w:pPr>
        <w:pStyle w:val="ListParagraph"/>
        <w:numPr>
          <w:ilvl w:val="0"/>
          <w:numId w:val="7"/>
        </w:numPr>
        <w:tabs>
          <w:tab w:val="clear" w:pos="1134"/>
        </w:tabs>
        <w:contextualSpacing w:val="0"/>
        <w:jc w:val="left"/>
        <w:rPr>
          <w:b/>
          <w:bCs/>
        </w:rPr>
      </w:pPr>
      <w:r w:rsidRPr="00B57436">
        <w:rPr>
          <w:b/>
          <w:bCs/>
        </w:rPr>
        <w:t>Any other Business</w:t>
      </w:r>
    </w:p>
    <w:p w:rsidR="00591684" w:rsidRPr="005C33C1" w:rsidRDefault="00591684" w:rsidP="00591684">
      <w:pPr>
        <w:ind w:left="360"/>
      </w:pPr>
      <w:r>
        <w:t>Under the direction of the Chair, the meeting will consider any additional items raised by meeting participants and related to the work of the IPET.</w:t>
      </w:r>
    </w:p>
    <w:p w:rsidR="00591684" w:rsidRDefault="00591684" w:rsidP="00591684">
      <w:pPr>
        <w:pStyle w:val="ListParagraph"/>
        <w:numPr>
          <w:ilvl w:val="0"/>
          <w:numId w:val="7"/>
        </w:numPr>
        <w:tabs>
          <w:tab w:val="clear" w:pos="1134"/>
        </w:tabs>
        <w:contextualSpacing w:val="0"/>
        <w:jc w:val="left"/>
        <w:rPr>
          <w:b/>
          <w:bCs/>
        </w:rPr>
      </w:pPr>
      <w:r w:rsidRPr="00B57436">
        <w:rPr>
          <w:b/>
          <w:bCs/>
        </w:rPr>
        <w:t>Close of the Session</w:t>
      </w:r>
    </w:p>
    <w:p w:rsidR="00591684" w:rsidRDefault="00591684" w:rsidP="00591684">
      <w:pPr>
        <w:ind w:left="360"/>
      </w:pPr>
      <w:r>
        <w:t>The session is expected to close by mid-afternoon or early evening of the 16</w:t>
      </w:r>
      <w:r w:rsidRPr="005C33C1">
        <w:rPr>
          <w:vertAlign w:val="superscript"/>
        </w:rPr>
        <w:t>th</w:t>
      </w:r>
      <w:r>
        <w:t xml:space="preserve"> March, 2017 and no later than 5pm.</w:t>
      </w:r>
    </w:p>
    <w:p w:rsidR="002604EA" w:rsidRDefault="00591684" w:rsidP="002604EA">
      <w:pPr>
        <w:ind w:left="360"/>
      </w:pPr>
      <w:r>
        <w:t>Meeting participants are invited to remain in Tokyo for the 17</w:t>
      </w:r>
      <w:r w:rsidRPr="005C33C1">
        <w:rPr>
          <w:vertAlign w:val="superscript"/>
        </w:rPr>
        <w:t>th</w:t>
      </w:r>
      <w:r>
        <w:t xml:space="preserve"> March, 2017, for an optional series of technical sessions on weather radar systems and operations, to be kindly organized and hosted by JMA.</w:t>
      </w:r>
    </w:p>
    <w:p w:rsidR="00491766" w:rsidRDefault="00491766" w:rsidP="00591684">
      <w:pPr>
        <w:pStyle w:val="Heading1"/>
        <w:rPr>
          <w:b w:val="0"/>
          <w:bCs w:val="0"/>
        </w:rPr>
      </w:pPr>
      <w:r>
        <w:rPr>
          <w:b w:val="0"/>
          <w:bCs w:val="0"/>
        </w:rPr>
        <w:t>__________</w:t>
      </w:r>
    </w:p>
    <w:p w:rsidR="00491766" w:rsidRDefault="00491766" w:rsidP="00C03F8F">
      <w:pPr>
        <w:pStyle w:val="Heading1"/>
        <w:jc w:val="both"/>
      </w:pPr>
    </w:p>
    <w:bookmarkEnd w:id="2"/>
    <w:p w:rsidR="001A341E" w:rsidRPr="005D666D" w:rsidRDefault="001A341E" w:rsidP="000212C2">
      <w:pPr>
        <w:pStyle w:val="WMOBodyText"/>
        <w:jc w:val="center"/>
      </w:pPr>
    </w:p>
    <w:sectPr w:rsidR="001A341E" w:rsidRPr="005D666D" w:rsidSect="0020095E">
      <w:headerReference w:type="even" r:id="rId11"/>
      <w:headerReference w:type="default" r:id="rId12"/>
      <w:headerReference w:type="first" r:id="rId13"/>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88" w:rsidRDefault="00725988">
      <w:r>
        <w:separator/>
      </w:r>
    </w:p>
    <w:p w:rsidR="00725988" w:rsidRDefault="00725988"/>
    <w:p w:rsidR="00725988" w:rsidRDefault="00725988"/>
  </w:endnote>
  <w:endnote w:type="continuationSeparator" w:id="0">
    <w:p w:rsidR="00725988" w:rsidRDefault="00725988">
      <w:r>
        <w:continuationSeparator/>
      </w:r>
    </w:p>
    <w:p w:rsidR="00725988" w:rsidRDefault="00725988"/>
    <w:p w:rsidR="00725988" w:rsidRDefault="00725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88" w:rsidRDefault="00725988">
      <w:r>
        <w:separator/>
      </w:r>
    </w:p>
  </w:footnote>
  <w:footnote w:type="continuationSeparator" w:id="0">
    <w:p w:rsidR="00725988" w:rsidRDefault="00725988">
      <w:r>
        <w:continuationSeparator/>
      </w:r>
    </w:p>
    <w:p w:rsidR="00725988" w:rsidRDefault="00725988"/>
    <w:p w:rsidR="00725988" w:rsidRDefault="007259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C4" w:rsidRDefault="004D4F84">
    <w:pPr>
      <w:pStyle w:val="Header"/>
    </w:pPr>
    <w:r>
      <w:rPr>
        <w:noProof/>
      </w:rPr>
      <w:pict>
        <v:shapetype id="_x0000_m205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1" type="#_x0000_m2052" style="position:absolute;left:0;text-align:left;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p w:rsidR="00000000" w:rsidRDefault="004D4F84"/>
  <w:p w:rsidR="008C3CC4" w:rsidRDefault="004D4F84">
    <w:pPr>
      <w:pStyle w:val="Header"/>
    </w:pPr>
    <w:r>
      <w:rPr>
        <w:noProof/>
      </w:rPr>
      <w:pict>
        <v:shapetype id="_x0000_m205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3" type="#_x0000_m2054" style="position:absolute;left:0;text-align:left;margin-left:0;margin-top:0;width:595.3pt;height:550pt;z-index:-251655168;mso-position-horizontal:left;mso-position-horizontal-relative:page;mso-position-vertical:top;mso-position-vertical-relative:page" o:preferrelative="t" o:allowincell="f">
          <v:imagedata r:id="rId1" o:title="docx4j-logo"/>
          <w10:wrap anchorx="page" anchory="page"/>
        </v:shape>
      </w:pict>
    </w:r>
  </w:p>
  <w:p w:rsidR="00000000" w:rsidRDefault="004D4F84"/>
  <w:p w:rsidR="008C3CC4" w:rsidRDefault="004D4F84">
    <w:pPr>
      <w:pStyle w:val="Header"/>
    </w:pPr>
    <w:r>
      <w:rPr>
        <w:noProof/>
      </w:rPr>
      <w:pict>
        <v:shapetype id="_x0000_m205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55" type="#_x0000_m2056" style="position:absolute;left:0;text-align:left;margin-left:0;margin-top:0;width:595.3pt;height:550pt;z-index:-251656192;mso-position-horizontal:left;mso-position-horizontal-relative:page;mso-position-vertical:top;mso-position-vertical-relative:page" o:preferrelative="t" o:allowincell="f">
          <v:imagedata r:id="rId1" o:title="docx4j-logo"/>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C4" w:rsidRDefault="004D4F84">
    <w:pPr>
      <w:pStyle w:val="Header"/>
    </w:pPr>
    <w:r>
      <w:pict>
        <v:shapetype id="_x0000_m205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57" type="#_x0000_m2058" style="position:absolute;left:0;text-align:left;margin-left:0;margin-top:0;width:595.3pt;height:550pt;z-index:-251657216;mso-position-horizontal:left;mso-position-horizontal-relative:page;mso-position-vertical:top;mso-position-vertical-relative:page" o:preferrelative="t" o:allowincell="f">
          <v:imagedata r:id="rId1" o:title="docx4j-logo"/>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C4" w:rsidRDefault="004D4F84">
    <w:pPr>
      <w:pStyle w:val="Header"/>
    </w:pPr>
    <w:r>
      <w:pict>
        <v:shapetype id="_x0000_m205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WordPictureWatermark835936646" o:spid="_x0000_s2050" type="#_x0000_m2059" style="position:absolute;left:0;text-align:left;margin-left:0;margin-top:0;width:595.3pt;height:550pt;z-index:-251658240;mso-position-horizontal:left;mso-position-horizontal-relative:page;mso-position-vertical:top;mso-position-vertical-relative:page" o:preferrelative="t" o:allowincell="f">
          <v:imagedata r:id="rId1" o:title="docx4j-logo"/>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225"/>
    <w:multiLevelType w:val="hybridMultilevel"/>
    <w:tmpl w:val="82765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AA35F2"/>
    <w:multiLevelType w:val="hybridMultilevel"/>
    <w:tmpl w:val="46FCB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6F2E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E355A1"/>
    <w:multiLevelType w:val="hybridMultilevel"/>
    <w:tmpl w:val="740E9F0E"/>
    <w:lvl w:ilvl="0" w:tplc="11207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C297B"/>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85D5980"/>
    <w:multiLevelType w:val="hybridMultilevel"/>
    <w:tmpl w:val="91E0E1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B31E2E"/>
    <w:multiLevelType w:val="multilevel"/>
    <w:tmpl w:val="C798BF20"/>
    <w:lvl w:ilvl="0">
      <w:start w:val="1"/>
      <w:numFmt w:val="decimal"/>
      <w:pStyle w:val="BodyTextNumbered"/>
      <w:lvlText w:val="%1."/>
      <w:lvlJc w:val="left"/>
      <w:pPr>
        <w:tabs>
          <w:tab w:val="num" w:pos="2989"/>
        </w:tabs>
        <w:ind w:left="2629"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88"/>
    <w:rsid w:val="000212C2"/>
    <w:rsid w:val="0003137A"/>
    <w:rsid w:val="00041171"/>
    <w:rsid w:val="00050F8E"/>
    <w:rsid w:val="000573AD"/>
    <w:rsid w:val="00072F17"/>
    <w:rsid w:val="000806D8"/>
    <w:rsid w:val="00082C80"/>
    <w:rsid w:val="00083847"/>
    <w:rsid w:val="00083C36"/>
    <w:rsid w:val="000A69BF"/>
    <w:rsid w:val="000C225A"/>
    <w:rsid w:val="000C6781"/>
    <w:rsid w:val="000D4FA3"/>
    <w:rsid w:val="000F5E49"/>
    <w:rsid w:val="000F7A87"/>
    <w:rsid w:val="00111BFD"/>
    <w:rsid w:val="0011498B"/>
    <w:rsid w:val="00120147"/>
    <w:rsid w:val="00123140"/>
    <w:rsid w:val="00163BA3"/>
    <w:rsid w:val="00166B31"/>
    <w:rsid w:val="00180771"/>
    <w:rsid w:val="001809DE"/>
    <w:rsid w:val="001930A3"/>
    <w:rsid w:val="001A341E"/>
    <w:rsid w:val="001B0EA6"/>
    <w:rsid w:val="001B1CDF"/>
    <w:rsid w:val="001B56F4"/>
    <w:rsid w:val="001C5462"/>
    <w:rsid w:val="001D6302"/>
    <w:rsid w:val="001E7DD0"/>
    <w:rsid w:val="001F1BDA"/>
    <w:rsid w:val="0020095E"/>
    <w:rsid w:val="00210D30"/>
    <w:rsid w:val="00214938"/>
    <w:rsid w:val="00234A34"/>
    <w:rsid w:val="0025255D"/>
    <w:rsid w:val="002604EA"/>
    <w:rsid w:val="002614CE"/>
    <w:rsid w:val="00270480"/>
    <w:rsid w:val="002779AF"/>
    <w:rsid w:val="002823D8"/>
    <w:rsid w:val="0028531A"/>
    <w:rsid w:val="00285446"/>
    <w:rsid w:val="00295593"/>
    <w:rsid w:val="002A386C"/>
    <w:rsid w:val="002A7A9F"/>
    <w:rsid w:val="002C30BC"/>
    <w:rsid w:val="002C7A88"/>
    <w:rsid w:val="002D232B"/>
    <w:rsid w:val="002D5E00"/>
    <w:rsid w:val="002D6DAC"/>
    <w:rsid w:val="002E3FAD"/>
    <w:rsid w:val="002E4E16"/>
    <w:rsid w:val="002E7D0E"/>
    <w:rsid w:val="002F5517"/>
    <w:rsid w:val="00301E8C"/>
    <w:rsid w:val="00316AA8"/>
    <w:rsid w:val="00320009"/>
    <w:rsid w:val="0032424A"/>
    <w:rsid w:val="00380AF7"/>
    <w:rsid w:val="00394A05"/>
    <w:rsid w:val="00397770"/>
    <w:rsid w:val="00397880"/>
    <w:rsid w:val="003A7016"/>
    <w:rsid w:val="003E4046"/>
    <w:rsid w:val="003F125B"/>
    <w:rsid w:val="003F7B3F"/>
    <w:rsid w:val="0041078D"/>
    <w:rsid w:val="00416F97"/>
    <w:rsid w:val="00425CE4"/>
    <w:rsid w:val="0043039B"/>
    <w:rsid w:val="004423FE"/>
    <w:rsid w:val="00445C35"/>
    <w:rsid w:val="004667E7"/>
    <w:rsid w:val="00475797"/>
    <w:rsid w:val="004811DD"/>
    <w:rsid w:val="00491766"/>
    <w:rsid w:val="0049253B"/>
    <w:rsid w:val="004A140B"/>
    <w:rsid w:val="004B7BAA"/>
    <w:rsid w:val="004C2DF7"/>
    <w:rsid w:val="004C4E0B"/>
    <w:rsid w:val="004D497E"/>
    <w:rsid w:val="004D4F84"/>
    <w:rsid w:val="004E4809"/>
    <w:rsid w:val="004E6352"/>
    <w:rsid w:val="004E6460"/>
    <w:rsid w:val="004F6B46"/>
    <w:rsid w:val="0050695F"/>
    <w:rsid w:val="00525B80"/>
    <w:rsid w:val="0053098F"/>
    <w:rsid w:val="00546D8E"/>
    <w:rsid w:val="00571AE1"/>
    <w:rsid w:val="00583549"/>
    <w:rsid w:val="00591684"/>
    <w:rsid w:val="00592267"/>
    <w:rsid w:val="005B0AE2"/>
    <w:rsid w:val="005B1F2C"/>
    <w:rsid w:val="005D03D9"/>
    <w:rsid w:val="005D666D"/>
    <w:rsid w:val="00615AB0"/>
    <w:rsid w:val="0061778C"/>
    <w:rsid w:val="00636B90"/>
    <w:rsid w:val="0064738B"/>
    <w:rsid w:val="006508EA"/>
    <w:rsid w:val="00697DB5"/>
    <w:rsid w:val="006A492A"/>
    <w:rsid w:val="006C25F8"/>
    <w:rsid w:val="006D5576"/>
    <w:rsid w:val="006E5FE9"/>
    <w:rsid w:val="006E766D"/>
    <w:rsid w:val="006F501F"/>
    <w:rsid w:val="00705C9F"/>
    <w:rsid w:val="00716951"/>
    <w:rsid w:val="00725988"/>
    <w:rsid w:val="00735D9E"/>
    <w:rsid w:val="0075136C"/>
    <w:rsid w:val="00754CF7"/>
    <w:rsid w:val="00771A68"/>
    <w:rsid w:val="00777D58"/>
    <w:rsid w:val="007C212A"/>
    <w:rsid w:val="007E7D21"/>
    <w:rsid w:val="007F482F"/>
    <w:rsid w:val="00807CC5"/>
    <w:rsid w:val="00823B49"/>
    <w:rsid w:val="00831751"/>
    <w:rsid w:val="00835B42"/>
    <w:rsid w:val="00843072"/>
    <w:rsid w:val="00843EB6"/>
    <w:rsid w:val="00847D99"/>
    <w:rsid w:val="0085038E"/>
    <w:rsid w:val="0086271D"/>
    <w:rsid w:val="0086420B"/>
    <w:rsid w:val="00864DBF"/>
    <w:rsid w:val="00865AE2"/>
    <w:rsid w:val="008A722F"/>
    <w:rsid w:val="008A7313"/>
    <w:rsid w:val="008A7D91"/>
    <w:rsid w:val="008B7FC7"/>
    <w:rsid w:val="008C17A4"/>
    <w:rsid w:val="008C3CC4"/>
    <w:rsid w:val="008E1E4A"/>
    <w:rsid w:val="008F0615"/>
    <w:rsid w:val="008F1FDB"/>
    <w:rsid w:val="00935E09"/>
    <w:rsid w:val="00950605"/>
    <w:rsid w:val="00952233"/>
    <w:rsid w:val="00954D66"/>
    <w:rsid w:val="0096121C"/>
    <w:rsid w:val="00975D76"/>
    <w:rsid w:val="00982E51"/>
    <w:rsid w:val="009874B9"/>
    <w:rsid w:val="00993581"/>
    <w:rsid w:val="009A288C"/>
    <w:rsid w:val="009B6697"/>
    <w:rsid w:val="009C4C04"/>
    <w:rsid w:val="009F7566"/>
    <w:rsid w:val="00A06BFE"/>
    <w:rsid w:val="00A10F5D"/>
    <w:rsid w:val="00A14AF1"/>
    <w:rsid w:val="00A16891"/>
    <w:rsid w:val="00A332E8"/>
    <w:rsid w:val="00A35AF5"/>
    <w:rsid w:val="00A35DDF"/>
    <w:rsid w:val="00A36CBA"/>
    <w:rsid w:val="00A50291"/>
    <w:rsid w:val="00A604CD"/>
    <w:rsid w:val="00A60FE6"/>
    <w:rsid w:val="00A654BE"/>
    <w:rsid w:val="00A7683B"/>
    <w:rsid w:val="00A874EF"/>
    <w:rsid w:val="00A95415"/>
    <w:rsid w:val="00AA3C89"/>
    <w:rsid w:val="00AC4CDB"/>
    <w:rsid w:val="00AF638A"/>
    <w:rsid w:val="00B00141"/>
    <w:rsid w:val="00B009AA"/>
    <w:rsid w:val="00B030C8"/>
    <w:rsid w:val="00B056E7"/>
    <w:rsid w:val="00B05B71"/>
    <w:rsid w:val="00B10035"/>
    <w:rsid w:val="00B165E6"/>
    <w:rsid w:val="00B235DB"/>
    <w:rsid w:val="00B548A2"/>
    <w:rsid w:val="00B56934"/>
    <w:rsid w:val="00B72444"/>
    <w:rsid w:val="00B7303E"/>
    <w:rsid w:val="00B93B62"/>
    <w:rsid w:val="00B953D1"/>
    <w:rsid w:val="00BA30D0"/>
    <w:rsid w:val="00C03F8F"/>
    <w:rsid w:val="00C04BD2"/>
    <w:rsid w:val="00C13EEC"/>
    <w:rsid w:val="00C156A4"/>
    <w:rsid w:val="00C20FAA"/>
    <w:rsid w:val="00C2459D"/>
    <w:rsid w:val="00C354A2"/>
    <w:rsid w:val="00C42C95"/>
    <w:rsid w:val="00C55E5B"/>
    <w:rsid w:val="00C714FB"/>
    <w:rsid w:val="00C720A4"/>
    <w:rsid w:val="00C7611C"/>
    <w:rsid w:val="00C94097"/>
    <w:rsid w:val="00CA4269"/>
    <w:rsid w:val="00CA7330"/>
    <w:rsid w:val="00CB64F0"/>
    <w:rsid w:val="00CC2909"/>
    <w:rsid w:val="00D05E6F"/>
    <w:rsid w:val="00D33442"/>
    <w:rsid w:val="00D44BAD"/>
    <w:rsid w:val="00D45B55"/>
    <w:rsid w:val="00D7097B"/>
    <w:rsid w:val="00D91DFA"/>
    <w:rsid w:val="00DB1AB2"/>
    <w:rsid w:val="00DC0DA2"/>
    <w:rsid w:val="00DD3A65"/>
    <w:rsid w:val="00DD62C6"/>
    <w:rsid w:val="00E00498"/>
    <w:rsid w:val="00E2617A"/>
    <w:rsid w:val="00E538E6"/>
    <w:rsid w:val="00E802A2"/>
    <w:rsid w:val="00E85C0B"/>
    <w:rsid w:val="00ED67AF"/>
    <w:rsid w:val="00EE128C"/>
    <w:rsid w:val="00EF66D9"/>
    <w:rsid w:val="00EF6BA5"/>
    <w:rsid w:val="00EF780D"/>
    <w:rsid w:val="00EF7A98"/>
    <w:rsid w:val="00F0267E"/>
    <w:rsid w:val="00F474C9"/>
    <w:rsid w:val="00F61675"/>
    <w:rsid w:val="00F6686B"/>
    <w:rsid w:val="00F67F74"/>
    <w:rsid w:val="00F73DE3"/>
    <w:rsid w:val="00F84DD2"/>
    <w:rsid w:val="00FB0872"/>
    <w:rsid w:val="00FB54CC"/>
    <w:rsid w:val="00FD1A37"/>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ody Text 3"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2604EA"/>
    <w:pPr>
      <w:tabs>
        <w:tab w:val="left" w:pos="1134"/>
      </w:tabs>
      <w:spacing w:after="120"/>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jc w:val="left"/>
    </w:pPr>
    <w:rPr>
      <w:szCs w:val="22"/>
      <w:lang w:eastAsia="zh-TW"/>
    </w:rPr>
  </w:style>
  <w:style w:type="character" w:styleId="PlaceholderText">
    <w:name w:val="Placeholder Text"/>
    <w:basedOn w:val="DefaultParagraphFont"/>
    <w:rsid w:val="000D4FA3"/>
    <w:rPr>
      <w:color w:val="808080"/>
    </w:rPr>
  </w:style>
  <w:style w:type="paragraph" w:styleId="BodyText3">
    <w:name w:val="Body Text 3"/>
    <w:basedOn w:val="Normal"/>
    <w:link w:val="BodyText3Char"/>
    <w:qFormat/>
    <w:rsid w:val="00591684"/>
    <w:pPr>
      <w:tabs>
        <w:tab w:val="clear" w:pos="1134"/>
      </w:tabs>
      <w:jc w:val="left"/>
    </w:pPr>
    <w:rPr>
      <w:rFonts w:eastAsia="SimSun" w:cs="Times New Roman"/>
      <w:sz w:val="16"/>
      <w:szCs w:val="16"/>
      <w:lang w:val="en-US" w:eastAsia="zh-CN"/>
    </w:rPr>
  </w:style>
  <w:style w:type="character" w:customStyle="1" w:styleId="BodyText3Char">
    <w:name w:val="Body Text 3 Char"/>
    <w:basedOn w:val="DefaultParagraphFont"/>
    <w:link w:val="BodyText3"/>
    <w:rsid w:val="00591684"/>
    <w:rPr>
      <w:rFonts w:ascii="Verdana" w:eastAsia="SimSun" w:hAnsi="Verdana"/>
      <w:sz w:val="16"/>
      <w:szCs w:val="16"/>
      <w:lang w:eastAsia="zh-CN"/>
    </w:rPr>
  </w:style>
  <w:style w:type="character" w:customStyle="1" w:styleId="TitleChar">
    <w:name w:val="Title Char"/>
    <w:basedOn w:val="DefaultParagraphFont"/>
    <w:link w:val="Title"/>
    <w:rsid w:val="00591684"/>
    <w:rPr>
      <w:rFonts w:ascii="Verdana" w:eastAsia="Arial" w:hAnsi="Verdana" w:cs="Arial"/>
      <w:b/>
      <w:bCs/>
      <w:kern w:val="28"/>
      <w:sz w:val="32"/>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ody Text 3" w:qFormat="1"/>
    <w:lsdException w:name="Strong" w:qFormat="1"/>
    <w:lsdException w:name="Emphasis" w:qFormat="1"/>
    <w:lsdException w:name="Balloo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2604EA"/>
    <w:pPr>
      <w:tabs>
        <w:tab w:val="left" w:pos="1134"/>
      </w:tabs>
      <w:spacing w:after="120"/>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link w:val="Heading3Char"/>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592267"/>
    <w:pPr>
      <w:spacing w:before="120"/>
      <w:ind w:left="360" w:hanging="360"/>
      <w:jc w:val="left"/>
    </w:p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uiPriority w:val="99"/>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uiPriority w:val="34"/>
    <w:qFormat/>
    <w:rsid w:val="00777D58"/>
    <w:pPr>
      <w:ind w:left="720"/>
      <w:contextualSpacing/>
    </w:pPr>
  </w:style>
  <w:style w:type="character" w:customStyle="1" w:styleId="Heading3Char">
    <w:name w:val="Heading 3 Char"/>
    <w:basedOn w:val="DefaultParagraphFont"/>
    <w:link w:val="Heading3"/>
    <w:rsid w:val="00491766"/>
    <w:rPr>
      <w:rFonts w:ascii="Verdana" w:eastAsia="Arial" w:hAnsi="Verdana" w:cs="Arial"/>
      <w:b/>
      <w:bCs/>
      <w:szCs w:val="22"/>
      <w:lang w:val="en-GB"/>
    </w:rPr>
  </w:style>
  <w:style w:type="paragraph" w:customStyle="1" w:styleId="BodyTextNumbered">
    <w:name w:val="_Body Text Numbered"/>
    <w:basedOn w:val="Normal"/>
    <w:rsid w:val="00491766"/>
    <w:pPr>
      <w:numPr>
        <w:numId w:val="1"/>
      </w:numPr>
      <w:tabs>
        <w:tab w:val="center" w:pos="4513"/>
      </w:tabs>
      <w:suppressAutoHyphens/>
      <w:spacing w:before="240"/>
      <w:jc w:val="left"/>
    </w:pPr>
    <w:rPr>
      <w:szCs w:val="22"/>
      <w:lang w:eastAsia="zh-TW"/>
    </w:rPr>
  </w:style>
  <w:style w:type="character" w:styleId="PlaceholderText">
    <w:name w:val="Placeholder Text"/>
    <w:basedOn w:val="DefaultParagraphFont"/>
    <w:rsid w:val="000D4FA3"/>
    <w:rPr>
      <w:color w:val="808080"/>
    </w:rPr>
  </w:style>
  <w:style w:type="paragraph" w:styleId="BodyText3">
    <w:name w:val="Body Text 3"/>
    <w:basedOn w:val="Normal"/>
    <w:link w:val="BodyText3Char"/>
    <w:qFormat/>
    <w:rsid w:val="00591684"/>
    <w:pPr>
      <w:tabs>
        <w:tab w:val="clear" w:pos="1134"/>
      </w:tabs>
      <w:jc w:val="left"/>
    </w:pPr>
    <w:rPr>
      <w:rFonts w:eastAsia="SimSun" w:cs="Times New Roman"/>
      <w:sz w:val="16"/>
      <w:szCs w:val="16"/>
      <w:lang w:val="en-US" w:eastAsia="zh-CN"/>
    </w:rPr>
  </w:style>
  <w:style w:type="character" w:customStyle="1" w:styleId="BodyText3Char">
    <w:name w:val="Body Text 3 Char"/>
    <w:basedOn w:val="DefaultParagraphFont"/>
    <w:link w:val="BodyText3"/>
    <w:rsid w:val="00591684"/>
    <w:rPr>
      <w:rFonts w:ascii="Verdana" w:eastAsia="SimSun" w:hAnsi="Verdana"/>
      <w:sz w:val="16"/>
      <w:szCs w:val="16"/>
      <w:lang w:eastAsia="zh-CN"/>
    </w:rPr>
  </w:style>
  <w:style w:type="character" w:customStyle="1" w:styleId="TitleChar">
    <w:name w:val="Title Char"/>
    <w:basedOn w:val="DefaultParagraphFont"/>
    <w:link w:val="Title"/>
    <w:rsid w:val="00591684"/>
    <w:rPr>
      <w:rFonts w:ascii="Verdana" w:eastAsia="Arial" w:hAnsi="Verdana" w:cs="Arial"/>
      <w:b/>
      <w:bCs/>
      <w:kern w:val="28"/>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1714">
      <w:bodyDiv w:val="1"/>
      <w:marLeft w:val="0"/>
      <w:marRight w:val="0"/>
      <w:marTop w:val="0"/>
      <w:marBottom w:val="0"/>
      <w:divBdr>
        <w:top w:val="none" w:sz="0" w:space="0" w:color="auto"/>
        <w:left w:val="none" w:sz="0" w:space="0" w:color="auto"/>
        <w:bottom w:val="none" w:sz="0" w:space="0" w:color="auto"/>
        <w:right w:val="none" w:sz="0" w:space="0" w:color="auto"/>
      </w:divBdr>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wmo.int/pages/prog/www/IMOP/meeting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ckett\AppData\Roaming\Microsoft\Templates\WMO\TC_WG_Meeting_Documen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C933D866943D2BC2EB4D48D5AF585"/>
        <w:category>
          <w:name w:val="General"/>
          <w:gallery w:val="placeholder"/>
        </w:category>
        <w:types>
          <w:type w:val="bbPlcHdr"/>
        </w:types>
        <w:behaviors>
          <w:behavior w:val="content"/>
        </w:behaviors>
        <w:guid w:val="{FFB2EB22-169F-424A-A67B-00301CC44777}"/>
      </w:docPartPr>
      <w:docPartBody>
        <w:p w:rsidR="00C43AA7" w:rsidRDefault="005C6B75">
          <w:pPr>
            <w:pStyle w:val="470C933D866943D2BC2EB4D48D5AF585"/>
          </w:pPr>
          <w:r w:rsidRPr="00F0761C">
            <w:rPr>
              <w:rStyle w:val="PlaceholderText"/>
            </w:rPr>
            <w:t>[Keywords]</w:t>
          </w:r>
        </w:p>
      </w:docPartBody>
    </w:docPart>
    <w:docPart>
      <w:docPartPr>
        <w:name w:val="A3DF14CB61FB4386A1E7E7BF42A7F6D5"/>
        <w:category>
          <w:name w:val="General"/>
          <w:gallery w:val="placeholder"/>
        </w:category>
        <w:types>
          <w:type w:val="bbPlcHdr"/>
        </w:types>
        <w:behaviors>
          <w:behavior w:val="content"/>
        </w:behaviors>
        <w:guid w:val="{4A3B854C-C899-4936-9B06-34AB27417130}"/>
      </w:docPartPr>
      <w:docPartBody>
        <w:p w:rsidR="00C43AA7" w:rsidRDefault="005C6B75">
          <w:pPr>
            <w:pStyle w:val="A3DF14CB61FB4386A1E7E7BF42A7F6D5"/>
          </w:pPr>
          <w:r w:rsidRPr="00F0761C">
            <w:rPr>
              <w:rStyle w:val="PlaceholderText"/>
            </w:rPr>
            <w:t>[Category]</w:t>
          </w:r>
        </w:p>
      </w:docPartBody>
    </w:docPart>
    <w:docPart>
      <w:docPartPr>
        <w:name w:val="E29AC86F113F4996A68E03228D44FE90"/>
        <w:category>
          <w:name w:val="General"/>
          <w:gallery w:val="placeholder"/>
        </w:category>
        <w:types>
          <w:type w:val="bbPlcHdr"/>
        </w:types>
        <w:behaviors>
          <w:behavior w:val="content"/>
        </w:behaviors>
        <w:guid w:val="{DB72BEFC-4215-40BF-AEAA-7683246CB096}"/>
      </w:docPartPr>
      <w:docPartBody>
        <w:p w:rsidR="00C43AA7" w:rsidRDefault="005C6B75">
          <w:pPr>
            <w:pStyle w:val="E29AC86F113F4996A68E03228D44FE90"/>
          </w:pPr>
          <w:r w:rsidRPr="00F0761C">
            <w:rPr>
              <w:rStyle w:val="PlaceholderText"/>
            </w:rPr>
            <w:t>[Status]</w:t>
          </w:r>
        </w:p>
      </w:docPartBody>
    </w:docPart>
    <w:docPart>
      <w:docPartPr>
        <w:name w:val="837786728FAA4976826377B5D03A5C9B"/>
        <w:category>
          <w:name w:val="General"/>
          <w:gallery w:val="placeholder"/>
        </w:category>
        <w:types>
          <w:type w:val="bbPlcHdr"/>
        </w:types>
        <w:behaviors>
          <w:behavior w:val="content"/>
        </w:behaviors>
        <w:guid w:val="{0494E38A-3780-49EB-82E1-2D106C0F88E9}"/>
      </w:docPartPr>
      <w:docPartBody>
        <w:p w:rsidR="00C43AA7" w:rsidRDefault="005C6B75">
          <w:r w:rsidRPr="00FF3A1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75"/>
    <w:rsid w:val="005C6B75"/>
    <w:rsid w:val="00C43A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C6B75"/>
    <w:rPr>
      <w:color w:val="808080"/>
    </w:rPr>
  </w:style>
  <w:style w:type="paragraph" w:customStyle="1" w:styleId="470C933D866943D2BC2EB4D48D5AF585">
    <w:name w:val="470C933D866943D2BC2EB4D48D5AF585"/>
  </w:style>
  <w:style w:type="paragraph" w:customStyle="1" w:styleId="A3DF14CB61FB4386A1E7E7BF42A7F6D5">
    <w:name w:val="A3DF14CB61FB4386A1E7E7BF42A7F6D5"/>
  </w:style>
  <w:style w:type="paragraph" w:customStyle="1" w:styleId="E29AC86F113F4996A68E03228D44FE90">
    <w:name w:val="E29AC86F113F4996A68E03228D44FE90"/>
  </w:style>
  <w:style w:type="paragraph" w:customStyle="1" w:styleId="4532020BD05F40D08AB2451687C7B423">
    <w:name w:val="4532020BD05F40D08AB2451687C7B423"/>
  </w:style>
  <w:style w:type="paragraph" w:customStyle="1" w:styleId="A9EDB6C449554CC88E818CBF10D2E58B">
    <w:name w:val="A9EDB6C449554CC88E818CBF10D2E58B"/>
  </w:style>
  <w:style w:type="paragraph" w:customStyle="1" w:styleId="5B4941C1474345119813183015639959">
    <w:name w:val="5B4941C1474345119813183015639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1BF8D6C3-0E78-428C-8119-91D2B8E1384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TC_WG_Meeting_Document_Template</Template>
  <TotalTime>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Inter-Programme Expert Team on Operational Weather Radars</vt:lpstr>
    </vt:vector>
  </TitlesOfParts>
  <Company>WMO</Company>
  <LinksUpToDate>false</LinksUpToDate>
  <CharactersWithSpaces>4194</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Inter-Programme Expert Team on Operational Weather Radars</dc:title>
  <dc:subject>Tokyo, Japan, 13-16 March 2017</dc:subject>
  <dc:creator>The Secretariat</dc:creator>
  <cp:keywords>CIMO/OPAG-RST/IPET-OWR-1</cp:keywords>
  <dc:description>Commission for Instruments and Methods of Observation OPAG on Remote-Sensing Technologies</dc:description>
  <cp:lastModifiedBy>Dean Lockett</cp:lastModifiedBy>
  <cp:revision>4</cp:revision>
  <cp:lastPrinted>2013-03-12T09:27:00Z</cp:lastPrinted>
  <dcterms:created xsi:type="dcterms:W3CDTF">2017-01-24T13:53:00Z</dcterms:created>
  <dcterms:modified xsi:type="dcterms:W3CDTF">2017-02-01T10:20:00Z</dcterms:modified>
  <cp:category>Doc. 1.2(2)</cp:category>
  <cp:contentStatus>DRAFT 1</cp:contentStatus>
</cp:coreProperties>
</file>