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00000A"/>
        </w:tblBorders>
        <w:tblLook w:val="04A0" w:firstRow="1" w:lastRow="0" w:firstColumn="1" w:lastColumn="0" w:noHBand="0" w:noVBand="1"/>
      </w:tblPr>
      <w:tblGrid>
        <w:gridCol w:w="6489"/>
        <w:gridCol w:w="3400"/>
      </w:tblGrid>
      <w:tr w:rsidR="000C77CC" w:rsidTr="00076E01">
        <w:trPr>
          <w:trHeight w:val="282"/>
        </w:trPr>
        <w:tc>
          <w:tcPr>
            <w:tcW w:w="6489" w:type="dxa"/>
            <w:vMerge w:val="restart"/>
            <w:shd w:val="clear" w:color="auto" w:fill="FFFFFF"/>
          </w:tcPr>
          <w:p w:rsidR="000C77CC" w:rsidRDefault="00965FC6">
            <w:pPr>
              <w:tabs>
                <w:tab w:val="left" w:pos="6946"/>
              </w:tabs>
              <w:suppressAutoHyphens/>
              <w:spacing w:after="120" w:line="252" w:lineRule="auto"/>
              <w:ind w:left="1134"/>
              <w:jc w:val="left"/>
              <w:rPr>
                <w:rFonts w:cs="Tahoma"/>
                <w:b/>
                <w:bCs/>
                <w:color w:val="365F91"/>
                <w:szCs w:val="22"/>
              </w:rPr>
            </w:pPr>
            <w:r>
              <w:rPr>
                <w:noProof/>
                <w:lang w:val="en-US" w:eastAsia="zh-CN"/>
              </w:rPr>
              <w:drawing>
                <wp:anchor distT="0" distB="0" distL="114300" distR="114300" simplePos="0" relativeHeight="2" behindDoc="0" locked="0" layoutInCell="1" allowOverlap="1" wp14:anchorId="3C09409A" wp14:editId="4A001A87">
                  <wp:simplePos x="0" y="0"/>
                  <wp:positionH relativeFrom="page">
                    <wp:posOffset>8255</wp:posOffset>
                  </wp:positionH>
                  <wp:positionV relativeFrom="page">
                    <wp:posOffset>-13970</wp:posOffset>
                  </wp:positionV>
                  <wp:extent cx="613410" cy="6731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7"/>
                          <a:stretch>
                            <a:fillRect/>
                          </a:stretch>
                        </pic:blipFill>
                        <pic:spPr bwMode="auto">
                          <a:xfrm>
                            <a:off x="0" y="0"/>
                            <a:ext cx="613410" cy="673100"/>
                          </a:xfrm>
                          <a:prstGeom prst="rect">
                            <a:avLst/>
                          </a:prstGeom>
                        </pic:spPr>
                      </pic:pic>
                    </a:graphicData>
                  </a:graphic>
                </wp:anchor>
              </w:drawing>
            </w:r>
            <w:r>
              <w:rPr>
                <w:rFonts w:cs="Tahoma"/>
                <w:b/>
                <w:bCs/>
                <w:color w:val="365F91"/>
                <w:szCs w:val="22"/>
              </w:rPr>
              <w:t>World Meteorological Organization</w:t>
            </w:r>
          </w:p>
          <w:p w:rsidR="00076E01" w:rsidRPr="00837E38" w:rsidRDefault="00076E01" w:rsidP="00076E01">
            <w:pPr>
              <w:tabs>
                <w:tab w:val="left" w:pos="6946"/>
              </w:tabs>
              <w:suppressAutoHyphens/>
              <w:spacing w:after="120" w:line="252" w:lineRule="auto"/>
              <w:ind w:left="1134"/>
              <w:jc w:val="left"/>
              <w:rPr>
                <w:rFonts w:cs="Tahoma"/>
                <w:b/>
                <w:color w:val="365F91" w:themeColor="accent1" w:themeShade="BF"/>
                <w:spacing w:val="-2"/>
                <w:szCs w:val="22"/>
              </w:rPr>
            </w:pPr>
            <w:r w:rsidRPr="00837E38">
              <w:rPr>
                <w:rFonts w:cs="Tahoma"/>
                <w:b/>
                <w:color w:val="365F91" w:themeColor="accent1" w:themeShade="BF"/>
                <w:spacing w:val="-2"/>
                <w:szCs w:val="22"/>
              </w:rPr>
              <w:fldChar w:fldCharType="begin"/>
            </w:r>
            <w:r w:rsidRPr="00837E38">
              <w:rPr>
                <w:rFonts w:cs="Tahoma"/>
                <w:b/>
                <w:color w:val="365F91" w:themeColor="accent1" w:themeShade="BF"/>
                <w:spacing w:val="-2"/>
                <w:szCs w:val="22"/>
              </w:rPr>
              <w:instrText xml:space="preserve"> COMMENTS   \* MERGEFORMAT </w:instrText>
            </w:r>
            <w:r w:rsidRPr="00837E38">
              <w:rPr>
                <w:rFonts w:cs="Tahoma"/>
                <w:b/>
                <w:color w:val="365F91" w:themeColor="accent1" w:themeShade="BF"/>
                <w:spacing w:val="-2"/>
                <w:szCs w:val="22"/>
              </w:rPr>
              <w:fldChar w:fldCharType="separate"/>
            </w:r>
            <w:r w:rsidRPr="00837E38">
              <w:rPr>
                <w:rFonts w:cs="Tahoma"/>
                <w:b/>
                <w:color w:val="365F91" w:themeColor="accent1" w:themeShade="BF"/>
                <w:spacing w:val="-2"/>
                <w:szCs w:val="22"/>
              </w:rPr>
              <w:t xml:space="preserve">Commission for Instruments and Methods of Observation </w:t>
            </w:r>
            <w:r w:rsidRPr="00837E38">
              <w:rPr>
                <w:rFonts w:cs="Tahoma"/>
                <w:b/>
                <w:color w:val="365F91" w:themeColor="accent1" w:themeShade="BF"/>
                <w:spacing w:val="-2"/>
                <w:szCs w:val="22"/>
              </w:rPr>
              <w:fldChar w:fldCharType="end"/>
            </w:r>
          </w:p>
          <w:p w:rsidR="000C77CC" w:rsidRDefault="00965FC6">
            <w:pPr>
              <w:tabs>
                <w:tab w:val="left" w:pos="6946"/>
              </w:tabs>
              <w:suppressAutoHyphens/>
              <w:spacing w:line="252" w:lineRule="auto"/>
              <w:ind w:left="1134"/>
              <w:jc w:val="left"/>
              <w:rPr>
                <w:b/>
                <w:color w:val="365F91"/>
                <w:szCs w:val="22"/>
              </w:rPr>
            </w:pPr>
            <w:r>
              <w:rPr>
                <w:b/>
                <w:color w:val="365F91"/>
                <w:szCs w:val="22"/>
              </w:rPr>
              <w:t>Joint Session of the Expert Team on Operational In Situ Technologies (ET-OIST) and the Expert Team on Developments in In Situ Technologies (ET-DIST)</w:t>
            </w:r>
          </w:p>
          <w:p w:rsidR="000C77CC" w:rsidRDefault="00965FC6">
            <w:pPr>
              <w:tabs>
                <w:tab w:val="left" w:pos="6946"/>
              </w:tabs>
              <w:suppressAutoHyphens/>
              <w:spacing w:line="252" w:lineRule="auto"/>
              <w:ind w:left="1134"/>
              <w:jc w:val="left"/>
              <w:rPr>
                <w:bCs/>
                <w:color w:val="365F91"/>
                <w:szCs w:val="22"/>
              </w:rPr>
            </w:pPr>
            <w:r>
              <w:rPr>
                <w:bCs/>
                <w:color w:val="365F91"/>
                <w:szCs w:val="22"/>
              </w:rPr>
              <w:t>Geneva, Switzerland, 21-23 June 2017</w:t>
            </w:r>
          </w:p>
        </w:tc>
        <w:tc>
          <w:tcPr>
            <w:tcW w:w="3400" w:type="dxa"/>
            <w:shd w:val="clear" w:color="auto" w:fill="FFFFFF"/>
          </w:tcPr>
          <w:p w:rsidR="000C77CC" w:rsidRDefault="00965FC6">
            <w:pPr>
              <w:spacing w:after="60"/>
              <w:ind w:right="-108"/>
              <w:jc w:val="right"/>
            </w:pPr>
            <w:r>
              <w:rPr>
                <w:rFonts w:cs="Tahoma"/>
                <w:b/>
                <w:bCs/>
                <w:color w:val="365F91"/>
                <w:szCs w:val="22"/>
              </w:rPr>
              <w:t xml:space="preserve">CIMO/ET-A1-A2/Doc. 6 </w:t>
            </w:r>
          </w:p>
        </w:tc>
      </w:tr>
      <w:tr w:rsidR="000C77CC" w:rsidTr="00076E01">
        <w:trPr>
          <w:trHeight w:val="730"/>
        </w:trPr>
        <w:tc>
          <w:tcPr>
            <w:tcW w:w="6489" w:type="dxa"/>
            <w:vMerge/>
            <w:shd w:val="clear" w:color="auto" w:fill="FFFFFF"/>
          </w:tcPr>
          <w:p w:rsidR="000C77CC" w:rsidRDefault="000C77CC"/>
        </w:tc>
        <w:tc>
          <w:tcPr>
            <w:tcW w:w="3400" w:type="dxa"/>
            <w:shd w:val="clear" w:color="auto" w:fill="FFFFFF"/>
          </w:tcPr>
          <w:p w:rsidR="000C77CC" w:rsidRDefault="00965FC6" w:rsidP="00076E01">
            <w:pPr>
              <w:spacing w:after="60"/>
              <w:ind w:right="34"/>
              <w:jc w:val="right"/>
            </w:pPr>
            <w:r>
              <w:rPr>
                <w:rFonts w:cs="Tahoma"/>
                <w:color w:val="365F91"/>
                <w:szCs w:val="22"/>
              </w:rPr>
              <w:t>Submitted by:</w:t>
            </w:r>
            <w:r>
              <w:rPr>
                <w:rFonts w:cs="Tahoma"/>
                <w:color w:val="365F91"/>
                <w:szCs w:val="22"/>
              </w:rPr>
              <w:br/>
              <w:t xml:space="preserve">A. </w:t>
            </w:r>
            <w:proofErr w:type="spellStart"/>
            <w:r>
              <w:rPr>
                <w:rFonts w:cs="Tahoma"/>
                <w:color w:val="365F91"/>
                <w:szCs w:val="22"/>
              </w:rPr>
              <w:t>Dubovetskiy</w:t>
            </w:r>
            <w:proofErr w:type="spellEnd"/>
          </w:p>
          <w:p w:rsidR="000C77CC" w:rsidRDefault="00965FC6">
            <w:pPr>
              <w:spacing w:after="60"/>
              <w:ind w:right="-108"/>
              <w:jc w:val="right"/>
            </w:pPr>
            <w:r>
              <w:rPr>
                <w:rFonts w:cs="Tahoma"/>
                <w:color w:val="365F91"/>
                <w:szCs w:val="22"/>
              </w:rPr>
              <w:t>19.06.2017</w:t>
            </w:r>
          </w:p>
          <w:p w:rsidR="000C77CC" w:rsidRDefault="000C77CC">
            <w:pPr>
              <w:spacing w:after="60"/>
              <w:ind w:right="-108"/>
              <w:jc w:val="right"/>
              <w:rPr>
                <w:rFonts w:cs="Tahoma"/>
                <w:b/>
                <w:bCs/>
                <w:color w:val="365F91"/>
                <w:szCs w:val="22"/>
              </w:rPr>
            </w:pPr>
          </w:p>
        </w:tc>
      </w:tr>
    </w:tbl>
    <w:p w:rsidR="000C77CC" w:rsidRDefault="000C77CC">
      <w:pPr>
        <w:pStyle w:val="Heading1"/>
      </w:pPr>
      <w:bookmarkStart w:id="0" w:name="_APPENDIX_A:_"/>
      <w:bookmarkEnd w:id="0"/>
    </w:p>
    <w:p w:rsidR="000C77CC" w:rsidRDefault="000C77CC">
      <w:pPr>
        <w:rPr>
          <w:lang w:eastAsia="zh-TW"/>
        </w:rPr>
      </w:pPr>
    </w:p>
    <w:p w:rsidR="000C77CC" w:rsidRDefault="000C77CC">
      <w:pPr>
        <w:pStyle w:val="WMOBodyText"/>
      </w:pPr>
    </w:p>
    <w:p w:rsidR="000C77CC" w:rsidRDefault="000C77CC">
      <w:pPr>
        <w:pStyle w:val="WMOBodyText"/>
      </w:pPr>
    </w:p>
    <w:p w:rsidR="000C77CC" w:rsidRPr="004B2A3E" w:rsidRDefault="00965FC6">
      <w:pPr>
        <w:pStyle w:val="BodyText"/>
        <w:spacing w:after="283"/>
      </w:pPr>
      <w:r w:rsidRPr="004B2A3E">
        <w:rPr>
          <w:lang w:val="en-US"/>
        </w:rPr>
        <w:t>THE ENVIRONMENTALLY FRIENDLY RADIOSONDES</w:t>
      </w:r>
    </w:p>
    <w:p w:rsidR="000C77CC" w:rsidRDefault="000C77CC">
      <w:pPr>
        <w:rPr>
          <w:lang w:val="en-US" w:eastAsia="zh-TW"/>
        </w:rPr>
      </w:pPr>
    </w:p>
    <w:p w:rsidR="000C77CC" w:rsidRDefault="000C77CC"/>
    <w:p w:rsidR="000C77CC" w:rsidRDefault="000C77CC"/>
    <w:p w:rsidR="000C77CC" w:rsidRDefault="000C77CC">
      <w:pPr>
        <w:tabs>
          <w:tab w:val="left" w:pos="2268"/>
          <w:tab w:val="left" w:pos="3402"/>
          <w:tab w:val="left" w:pos="4534"/>
        </w:tabs>
      </w:pPr>
    </w:p>
    <w:tbl>
      <w:tblPr>
        <w:tblW w:w="8494" w:type="dxa"/>
        <w:jc w:val="center"/>
        <w:tblBorders>
          <w:top w:val="single" w:sz="6" w:space="0" w:color="00000A"/>
          <w:bottom w:val="single" w:sz="6" w:space="0" w:color="00000A"/>
          <w:insideH w:val="single" w:sz="6" w:space="0" w:color="00000A"/>
        </w:tblBorders>
        <w:tblCellMar>
          <w:left w:w="120" w:type="dxa"/>
          <w:right w:w="120" w:type="dxa"/>
        </w:tblCellMar>
        <w:tblLook w:val="04A0" w:firstRow="1" w:lastRow="0" w:firstColumn="1" w:lastColumn="0" w:noHBand="0" w:noVBand="1"/>
      </w:tblPr>
      <w:tblGrid>
        <w:gridCol w:w="8494"/>
      </w:tblGrid>
      <w:tr w:rsidR="000C77CC">
        <w:trPr>
          <w:trHeight w:val="1742"/>
          <w:jc w:val="center"/>
        </w:trPr>
        <w:tc>
          <w:tcPr>
            <w:tcW w:w="8494" w:type="dxa"/>
            <w:tcBorders>
              <w:top w:val="single" w:sz="6" w:space="0" w:color="00000A"/>
              <w:bottom w:val="single" w:sz="6" w:space="0" w:color="00000A"/>
            </w:tcBorders>
            <w:shd w:val="clear" w:color="auto" w:fill="FFFFFF"/>
          </w:tcPr>
          <w:p w:rsidR="000C77CC" w:rsidRDefault="000C77CC"/>
          <w:p w:rsidR="000C77CC" w:rsidRDefault="00965FC6">
            <w:pPr>
              <w:jc w:val="center"/>
              <w:rPr>
                <w:b/>
              </w:rPr>
            </w:pPr>
            <w:r>
              <w:rPr>
                <w:b/>
              </w:rPr>
              <w:t>Summary and purpose of document</w:t>
            </w:r>
          </w:p>
          <w:p w:rsidR="000C77CC" w:rsidRDefault="000C77CC">
            <w:pPr>
              <w:tabs>
                <w:tab w:val="left" w:pos="0"/>
              </w:tabs>
              <w:ind w:right="157"/>
            </w:pPr>
          </w:p>
          <w:p w:rsidR="000C77CC" w:rsidRDefault="00965FC6" w:rsidP="00076E01">
            <w:pPr>
              <w:tabs>
                <w:tab w:val="left" w:pos="148"/>
              </w:tabs>
              <w:ind w:left="148" w:right="157"/>
            </w:pPr>
            <w:r>
              <w:rPr>
                <w:lang w:val="en-US"/>
              </w:rPr>
              <w:t xml:space="preserve">This document provides overview </w:t>
            </w:r>
            <w:r w:rsidR="00076E01">
              <w:rPr>
                <w:lang w:val="en-US"/>
              </w:rPr>
              <w:t xml:space="preserve">of </w:t>
            </w:r>
            <w:r>
              <w:rPr>
                <w:lang w:val="en-US"/>
              </w:rPr>
              <w:t>the possibili</w:t>
            </w:r>
            <w:r w:rsidR="00076E01">
              <w:rPr>
                <w:lang w:val="en-US"/>
              </w:rPr>
              <w:t xml:space="preserve">ties how to </w:t>
            </w:r>
            <w:r>
              <w:rPr>
                <w:lang w:val="en-US"/>
              </w:rPr>
              <w:t xml:space="preserve">make currently produced radiosondes  more </w:t>
            </w:r>
            <w:bookmarkStart w:id="1" w:name="__DdeLink__996_280275051"/>
            <w:r>
              <w:rPr>
                <w:rFonts w:ascii="Trebuchet MS" w:hAnsi="Trebuchet MS"/>
                <w:lang w:val="en-US"/>
              </w:rPr>
              <w:t>environmentally friendly</w:t>
            </w:r>
            <w:bookmarkEnd w:id="1"/>
            <w:r w:rsidR="00076E01">
              <w:rPr>
                <w:rFonts w:ascii="Trebuchet MS" w:hAnsi="Trebuchet MS"/>
                <w:lang w:val="en-US"/>
              </w:rPr>
              <w:t>.</w:t>
            </w:r>
            <w:r>
              <w:rPr>
                <w:rFonts w:ascii="Trebuchet MS" w:hAnsi="Trebuchet MS"/>
                <w:lang w:val="en-US"/>
              </w:rPr>
              <w:t xml:space="preserve"> </w:t>
            </w:r>
          </w:p>
          <w:p w:rsidR="000C77CC" w:rsidRPr="00076E01" w:rsidRDefault="000C77CC">
            <w:pPr>
              <w:pStyle w:val="WMOBodyText"/>
              <w:rPr>
                <w:lang w:eastAsia="en-US"/>
              </w:rPr>
            </w:pPr>
          </w:p>
        </w:tc>
      </w:tr>
    </w:tbl>
    <w:p w:rsidR="000C77CC" w:rsidRDefault="000C77CC">
      <w:pPr>
        <w:tabs>
          <w:tab w:val="left" w:pos="566"/>
          <w:tab w:val="left" w:pos="1700"/>
          <w:tab w:val="left" w:pos="2268"/>
          <w:tab w:val="left" w:pos="3402"/>
          <w:tab w:val="left" w:pos="4534"/>
        </w:tabs>
        <w:rPr>
          <w:lang w:val="en-US"/>
        </w:rPr>
      </w:pPr>
    </w:p>
    <w:p w:rsidR="000C77CC" w:rsidRDefault="000C77CC">
      <w:pPr>
        <w:rPr>
          <w:lang w:val="en-US"/>
        </w:rPr>
      </w:pPr>
    </w:p>
    <w:p w:rsidR="000C77CC" w:rsidRDefault="000C77CC">
      <w:pPr>
        <w:rPr>
          <w:lang w:val="en-US"/>
        </w:rPr>
      </w:pPr>
    </w:p>
    <w:p w:rsidR="000C77CC" w:rsidRDefault="00965FC6">
      <w:pPr>
        <w:tabs>
          <w:tab w:val="center" w:pos="4680"/>
        </w:tabs>
        <w:jc w:val="center"/>
        <w:rPr>
          <w:b/>
          <w:caps/>
        </w:rPr>
      </w:pPr>
      <w:r>
        <w:rPr>
          <w:b/>
          <w:caps/>
        </w:rPr>
        <w:t>Action proposed</w:t>
      </w:r>
    </w:p>
    <w:p w:rsidR="000C77CC" w:rsidRDefault="000C77CC">
      <w:pPr>
        <w:tabs>
          <w:tab w:val="center" w:pos="4680"/>
        </w:tabs>
      </w:pPr>
    </w:p>
    <w:p w:rsidR="000C77CC" w:rsidRDefault="00965FC6" w:rsidP="00076E01">
      <w:pPr>
        <w:tabs>
          <w:tab w:val="left" w:pos="851"/>
        </w:tabs>
        <w:ind w:left="851" w:right="-1"/>
      </w:pPr>
      <w:r>
        <w:t>The Meeting is invited to take notice of the findings reported in this document and to decide whether the recommendations are appropriate.</w:t>
      </w:r>
    </w:p>
    <w:p w:rsidR="000C77CC" w:rsidRDefault="00965FC6">
      <w:pPr>
        <w:jc w:val="center"/>
      </w:pPr>
      <w:r>
        <w:t>________________</w:t>
      </w:r>
    </w:p>
    <w:p w:rsidR="000C77CC" w:rsidRDefault="000C77CC"/>
    <w:p w:rsidR="000C77CC" w:rsidRDefault="000C77CC"/>
    <w:p w:rsidR="000C77CC" w:rsidRDefault="000C77CC">
      <w:pPr>
        <w:pStyle w:val="WMOBodyText"/>
        <w:rPr>
          <w:lang w:eastAsia="en-US"/>
        </w:rPr>
      </w:pPr>
    </w:p>
    <w:p w:rsidR="000C77CC" w:rsidRDefault="000C77CC">
      <w:pPr>
        <w:pStyle w:val="WMOBodyText"/>
        <w:rPr>
          <w:lang w:eastAsia="en-US"/>
        </w:rPr>
      </w:pPr>
    </w:p>
    <w:p w:rsidR="000C77CC" w:rsidRDefault="000C77CC"/>
    <w:p w:rsidR="000C77CC" w:rsidRDefault="000C77CC">
      <w:pPr>
        <w:rPr>
          <w:lang w:val="en-US"/>
        </w:rPr>
      </w:pPr>
    </w:p>
    <w:p w:rsidR="000C77CC" w:rsidRDefault="000C77CC"/>
    <w:p w:rsidR="000C77CC" w:rsidRDefault="00965FC6" w:rsidP="00076E01">
      <w:pPr>
        <w:tabs>
          <w:tab w:val="left" w:pos="1560"/>
          <w:tab w:val="left" w:pos="1985"/>
        </w:tabs>
      </w:pPr>
      <w:r>
        <w:t>Appendix:</w:t>
      </w:r>
      <w:r>
        <w:tab/>
        <w:t>N/A</w:t>
      </w:r>
    </w:p>
    <w:p w:rsidR="000C77CC" w:rsidRDefault="000C77CC">
      <w:pPr>
        <w:tabs>
          <w:tab w:val="left" w:pos="1560"/>
          <w:tab w:val="left" w:pos="1985"/>
        </w:tabs>
        <w:rPr>
          <w:b/>
        </w:rPr>
      </w:pPr>
    </w:p>
    <w:p w:rsidR="000C77CC" w:rsidRDefault="000C77CC">
      <w:pPr>
        <w:pStyle w:val="WMOBodyText"/>
        <w:rPr>
          <w:lang w:eastAsia="en-US"/>
        </w:rPr>
        <w:sectPr w:rsidR="000C77CC">
          <w:pgSz w:w="11906" w:h="16838"/>
          <w:pgMar w:top="1134" w:right="1134" w:bottom="1134" w:left="1134" w:header="0" w:footer="0" w:gutter="0"/>
          <w:pgNumType w:start="1"/>
          <w:cols w:space="720"/>
          <w:formProt w:val="0"/>
          <w:docGrid w:linePitch="272" w:charSpace="2047"/>
        </w:sectPr>
      </w:pPr>
    </w:p>
    <w:p w:rsidR="000C77CC" w:rsidRDefault="000C77CC">
      <w:pPr>
        <w:jc w:val="center"/>
        <w:rPr>
          <w:b/>
          <w:bCs/>
          <w:iCs/>
          <w:lang w:val="en-US"/>
        </w:rPr>
      </w:pPr>
      <w:bookmarkStart w:id="2" w:name="_Draft_Decision_X.X.X(X)/1"/>
      <w:bookmarkEnd w:id="2"/>
    </w:p>
    <w:p w:rsidR="000C77CC" w:rsidRDefault="000C77CC">
      <w:pPr>
        <w:jc w:val="center"/>
        <w:rPr>
          <w:b/>
          <w:bCs/>
          <w:iCs/>
          <w:lang w:val="en-US"/>
        </w:rPr>
      </w:pPr>
    </w:p>
    <w:p w:rsidR="000C77CC" w:rsidRDefault="00965FC6">
      <w:pPr>
        <w:widowControl w:val="0"/>
        <w:tabs>
          <w:tab w:val="left" w:pos="851"/>
        </w:tabs>
        <w:rPr>
          <w:b/>
          <w:i/>
          <w:iCs/>
          <w:lang w:val="en-US"/>
        </w:rPr>
      </w:pPr>
      <w:r>
        <w:rPr>
          <w:b/>
          <w:i/>
          <w:iCs/>
          <w:lang w:val="en-US"/>
        </w:rPr>
        <w:t>Introduction</w:t>
      </w:r>
    </w:p>
    <w:p w:rsidR="000C77CC" w:rsidRDefault="000C77CC">
      <w:pPr>
        <w:widowControl w:val="0"/>
        <w:tabs>
          <w:tab w:val="left" w:pos="851"/>
        </w:tabs>
        <w:rPr>
          <w:b/>
          <w:lang w:val="en-US"/>
        </w:rPr>
      </w:pPr>
    </w:p>
    <w:p w:rsidR="000C77CC" w:rsidRDefault="00965FC6">
      <w:pPr>
        <w:widowControl w:val="0"/>
        <w:tabs>
          <w:tab w:val="left" w:pos="851"/>
        </w:tabs>
      </w:pPr>
      <w:r>
        <w:rPr>
          <w:b/>
          <w:lang w:val="en-US"/>
        </w:rPr>
        <w:t xml:space="preserve">“Environmentally friendly (also eco-friendly, nature friendly, and green) are terms that refer to objects that people buy (called </w:t>
      </w:r>
      <w:r>
        <w:rPr>
          <w:b/>
          <w:i/>
          <w:lang w:val="en-US"/>
        </w:rPr>
        <w:t>goods</w:t>
      </w:r>
      <w:r>
        <w:rPr>
          <w:b/>
          <w:lang w:val="en-US"/>
        </w:rPr>
        <w:t xml:space="preserve">), services, </w:t>
      </w:r>
      <w:hyperlink r:id="rId8">
        <w:r>
          <w:rPr>
            <w:rStyle w:val="InternetLink"/>
            <w:b/>
            <w:bCs/>
            <w:color w:val="auto"/>
            <w:u w:val="none"/>
            <w:lang w:val="en-US"/>
          </w:rPr>
          <w:t>laws</w:t>
        </w:r>
      </w:hyperlink>
      <w:r>
        <w:rPr>
          <w:b/>
          <w:lang w:val="en-US"/>
        </w:rPr>
        <w:t xml:space="preserve">, and rules that either do not harm the </w:t>
      </w:r>
      <w:hyperlink r:id="rId9">
        <w:r>
          <w:rPr>
            <w:rStyle w:val="InternetLink"/>
            <w:b/>
            <w:bCs/>
            <w:color w:val="auto"/>
            <w:u w:val="none"/>
            <w:lang w:val="en-US"/>
          </w:rPr>
          <w:t>environment</w:t>
        </w:r>
      </w:hyperlink>
      <w:r>
        <w:rPr>
          <w:b/>
          <w:lang w:val="en-US"/>
        </w:rPr>
        <w:t xml:space="preserve"> or do very little harm to it.» (</w:t>
      </w:r>
      <w:r>
        <w:rPr>
          <w:rStyle w:val="Quotation"/>
          <w:b/>
          <w:i w:val="0"/>
          <w:lang w:val="en-US"/>
        </w:rPr>
        <w:t xml:space="preserve">"nature-friendly". </w:t>
      </w:r>
      <w:r>
        <w:rPr>
          <w:rStyle w:val="Quotation"/>
          <w:b/>
          <w:lang w:val="en-US"/>
        </w:rPr>
        <w:t>Webster's New Millennium Dictionary of English, Preview Edition (v 0.9.7)</w:t>
      </w:r>
      <w:r>
        <w:rPr>
          <w:rStyle w:val="Quotation"/>
          <w:b/>
          <w:i w:val="0"/>
          <w:lang w:val="en-US"/>
        </w:rPr>
        <w:t xml:space="preserve">. </w:t>
      </w:r>
      <w:proofErr w:type="spellStart"/>
      <w:r>
        <w:rPr>
          <w:rStyle w:val="Quotation"/>
          <w:b/>
          <w:i w:val="0"/>
          <w:lang w:val="en-US"/>
        </w:rPr>
        <w:t>Lexico</w:t>
      </w:r>
      <w:proofErr w:type="spellEnd"/>
      <w:r>
        <w:rPr>
          <w:rStyle w:val="Quotation"/>
          <w:b/>
          <w:i w:val="0"/>
          <w:lang w:val="en-US"/>
        </w:rPr>
        <w:t xml:space="preserve"> Publishing Group, LLC.</w:t>
      </w:r>
      <w:r>
        <w:rPr>
          <w:b/>
          <w:lang w:val="en-US"/>
        </w:rPr>
        <w:t>)</w:t>
      </w:r>
    </w:p>
    <w:p w:rsidR="000C77CC" w:rsidRDefault="000C77CC">
      <w:pPr>
        <w:widowControl w:val="0"/>
        <w:tabs>
          <w:tab w:val="left" w:pos="851"/>
        </w:tabs>
        <w:rPr>
          <w:b/>
          <w:lang w:val="en-US"/>
        </w:rPr>
      </w:pPr>
    </w:p>
    <w:p w:rsidR="000C77CC" w:rsidRDefault="00965FC6">
      <w:pPr>
        <w:widowControl w:val="0"/>
        <w:tabs>
          <w:tab w:val="left" w:pos="851"/>
        </w:tabs>
        <w:rPr>
          <w:lang w:val="en-US"/>
        </w:rPr>
      </w:pPr>
      <w:r>
        <w:rPr>
          <w:lang w:val="en-US"/>
        </w:rPr>
        <w:t xml:space="preserve">About 620,000 radiosondes are launched worldwide annually. </w:t>
      </w:r>
      <w:r w:rsidR="001B659C">
        <w:rPr>
          <w:lang w:val="en-US"/>
        </w:rPr>
        <w:t>The radiosonde</w:t>
      </w:r>
      <w:r>
        <w:rPr>
          <w:lang w:val="en-US"/>
        </w:rPr>
        <w:t xml:space="preserve">  is a disposable device is carried aloft by balloon and retiring for long distances from the point of release. After reaching a certain height, the balloon is bursts and the radiosonde falls to the ground. All radiosondes with balloons remnants </w:t>
      </w:r>
      <w:r w:rsidR="001B659C">
        <w:rPr>
          <w:lang w:val="en-US"/>
        </w:rPr>
        <w:t>remain</w:t>
      </w:r>
      <w:r>
        <w:rPr>
          <w:lang w:val="en-US"/>
        </w:rPr>
        <w:t xml:space="preserve"> usually on the ground and thus </w:t>
      </w:r>
      <w:r w:rsidR="001B659C">
        <w:rPr>
          <w:lang w:val="en-US"/>
        </w:rPr>
        <w:t>create</w:t>
      </w:r>
      <w:r>
        <w:rPr>
          <w:lang w:val="en-US"/>
        </w:rPr>
        <w:t xml:space="preserve"> a problem of environmental pollution.</w:t>
      </w:r>
    </w:p>
    <w:p w:rsidR="000C77CC" w:rsidRDefault="000C77CC">
      <w:pPr>
        <w:tabs>
          <w:tab w:val="left" w:pos="567"/>
          <w:tab w:val="left" w:pos="4253"/>
        </w:tabs>
        <w:spacing w:after="180"/>
        <w:rPr>
          <w:rFonts w:eastAsia="SimSun"/>
          <w:b/>
          <w:lang w:val="en-US" w:eastAsia="zh-CN"/>
        </w:rPr>
      </w:pPr>
    </w:p>
    <w:p w:rsidR="000C77CC" w:rsidRDefault="00965FC6">
      <w:pPr>
        <w:tabs>
          <w:tab w:val="left" w:pos="567"/>
          <w:tab w:val="left" w:pos="4253"/>
        </w:tabs>
        <w:spacing w:after="180"/>
        <w:rPr>
          <w:b/>
          <w:bCs/>
          <w:i/>
          <w:iCs/>
        </w:rPr>
      </w:pPr>
      <w:r>
        <w:rPr>
          <w:b/>
          <w:bCs/>
          <w:i/>
          <w:iCs/>
        </w:rPr>
        <w:t>Radiosonde Components</w:t>
      </w:r>
    </w:p>
    <w:p w:rsidR="000C77CC" w:rsidRDefault="00965FC6">
      <w:pPr>
        <w:tabs>
          <w:tab w:val="left" w:pos="567"/>
          <w:tab w:val="left" w:pos="4253"/>
        </w:tabs>
        <w:spacing w:after="180"/>
        <w:rPr>
          <w:i/>
          <w:iCs/>
        </w:rPr>
      </w:pPr>
      <w:r>
        <w:rPr>
          <w:i/>
          <w:iCs/>
        </w:rPr>
        <w:t>Radiosonde Housing</w:t>
      </w:r>
    </w:p>
    <w:p w:rsidR="000C77CC" w:rsidRDefault="00965FC6">
      <w:pPr>
        <w:tabs>
          <w:tab w:val="left" w:pos="567"/>
          <w:tab w:val="left" w:pos="4253"/>
        </w:tabs>
        <w:spacing w:after="180"/>
      </w:pPr>
      <w:r>
        <w:t xml:space="preserve">The main component of the radiosonde is a plastic or of expanded polystyrene housing, the </w:t>
      </w:r>
      <w:r w:rsidR="001B659C">
        <w:t>size depends</w:t>
      </w:r>
      <w:r>
        <w:t xml:space="preserve"> of type and manufacturer of a radiosonde. The housing </w:t>
      </w:r>
      <w:r w:rsidR="001B659C">
        <w:t>includes</w:t>
      </w:r>
      <w:r>
        <w:t xml:space="preserve"> itself all radiosonde electronic and battery pack to power the radiosonde during the flight. </w:t>
      </w:r>
    </w:p>
    <w:p w:rsidR="000C77CC" w:rsidRDefault="00965FC6">
      <w:pPr>
        <w:tabs>
          <w:tab w:val="left" w:pos="567"/>
          <w:tab w:val="left" w:pos="4253"/>
        </w:tabs>
        <w:spacing w:after="180"/>
        <w:rPr>
          <w:i/>
          <w:iCs/>
        </w:rPr>
      </w:pPr>
      <w:r>
        <w:rPr>
          <w:i/>
          <w:iCs/>
        </w:rPr>
        <w:t>Radiosonde Electronics</w:t>
      </w:r>
    </w:p>
    <w:p w:rsidR="000C77CC" w:rsidRDefault="00965FC6">
      <w:pPr>
        <w:tabs>
          <w:tab w:val="left" w:pos="567"/>
          <w:tab w:val="left" w:pos="4253"/>
        </w:tabs>
        <w:spacing w:after="180"/>
      </w:pPr>
      <w:r>
        <w:t>A basic radiosonde design usually comprises three main parts as follows:</w:t>
      </w:r>
    </w:p>
    <w:p w:rsidR="000C77CC" w:rsidRDefault="00965FC6">
      <w:pPr>
        <w:tabs>
          <w:tab w:val="left" w:pos="567"/>
          <w:tab w:val="left" w:pos="4253"/>
        </w:tabs>
        <w:spacing w:after="180"/>
      </w:pPr>
      <w:r>
        <w:t>(a) The sensors plus references;</w:t>
      </w:r>
    </w:p>
    <w:p w:rsidR="000C77CC" w:rsidRDefault="00965FC6">
      <w:pPr>
        <w:tabs>
          <w:tab w:val="left" w:pos="567"/>
          <w:tab w:val="left" w:pos="4253"/>
        </w:tabs>
        <w:spacing w:after="180"/>
      </w:pPr>
      <w:r>
        <w:t>(b) An electronic transducer, converting the output of the sensors and references into electrical signals;</w:t>
      </w:r>
    </w:p>
    <w:p w:rsidR="000C77CC" w:rsidRDefault="00965FC6">
      <w:pPr>
        <w:tabs>
          <w:tab w:val="left" w:pos="567"/>
          <w:tab w:val="left" w:pos="4253"/>
        </w:tabs>
        <w:spacing w:after="180"/>
      </w:pPr>
      <w:r>
        <w:t>(c) The radio transmitter.</w:t>
      </w:r>
    </w:p>
    <w:p w:rsidR="000C77CC" w:rsidRDefault="00965FC6">
      <w:pPr>
        <w:tabs>
          <w:tab w:val="left" w:pos="567"/>
          <w:tab w:val="left" w:pos="4253"/>
        </w:tabs>
        <w:spacing w:after="180"/>
      </w:pPr>
      <w:r>
        <w:t xml:space="preserve">The b and c parts usually designed in a one printed circuit board with electronic components. The PCB and all electronic components made from </w:t>
      </w:r>
      <w:proofErr w:type="spellStart"/>
      <w:r>
        <w:t>nondegradeable</w:t>
      </w:r>
      <w:proofErr w:type="spellEnd"/>
      <w:r>
        <w:t xml:space="preserve"> materials</w:t>
      </w:r>
    </w:p>
    <w:p w:rsidR="000C77CC" w:rsidRDefault="00965FC6">
      <w:pPr>
        <w:tabs>
          <w:tab w:val="left" w:pos="567"/>
          <w:tab w:val="left" w:pos="4253"/>
        </w:tabs>
        <w:spacing w:after="180"/>
        <w:rPr>
          <w:i/>
          <w:iCs/>
        </w:rPr>
      </w:pPr>
      <w:r>
        <w:rPr>
          <w:i/>
          <w:iCs/>
        </w:rPr>
        <w:t>Battery Pack</w:t>
      </w:r>
    </w:p>
    <w:p w:rsidR="000C77CC" w:rsidRDefault="00965FC6">
      <w:pPr>
        <w:tabs>
          <w:tab w:val="left" w:pos="567"/>
          <w:tab w:val="left" w:pos="4253"/>
        </w:tabs>
        <w:spacing w:after="180"/>
      </w:pPr>
      <w:r>
        <w:t xml:space="preserve">Radiosonde batteries should be of sufficient capacity to power the radiosonde for the required flight time in all atmospheric conditions. For radiosonde ascents to 5 </w:t>
      </w:r>
      <w:proofErr w:type="spellStart"/>
      <w:r>
        <w:t>hPa</w:t>
      </w:r>
      <w:proofErr w:type="spellEnd"/>
      <w:r>
        <w:t>, radiosonde batteries should be of sufficient capacity to supply the required currents for up to three hours, given that the radiosonde launch may often be delayed and that flight times may be as long as two hours. Three hours of operation would be required if descent data from the radiosonde were to be used. Batteries should be as light as practicable and should have a long storage life. They should also be environmentally safe following use. Many modern radiosondes can tolerate significant changes in output voltage during flight. Two types of batteries are in common use, the dry-cell type and water-activated batteries. The dry-cell batteries may be lithium or alkaline.</w:t>
      </w:r>
    </w:p>
    <w:p w:rsidR="000C77CC" w:rsidRDefault="00965FC6">
      <w:pPr>
        <w:tabs>
          <w:tab w:val="left" w:pos="567"/>
          <w:tab w:val="left" w:pos="4253"/>
        </w:tabs>
        <w:spacing w:after="180"/>
        <w:rPr>
          <w:i/>
          <w:iCs/>
        </w:rPr>
      </w:pPr>
      <w:r>
        <w:rPr>
          <w:i/>
          <w:iCs/>
        </w:rPr>
        <w:lastRenderedPageBreak/>
        <w:t>Balloon and Parachute</w:t>
      </w:r>
    </w:p>
    <w:p w:rsidR="000C77CC" w:rsidRDefault="00965FC6">
      <w:pPr>
        <w:tabs>
          <w:tab w:val="left" w:pos="567"/>
          <w:tab w:val="left" w:pos="4253"/>
        </w:tabs>
        <w:spacing w:after="180"/>
      </w:pPr>
      <w:r>
        <w:t xml:space="preserve">Radiosondes are carried aloft by balloons. The best basic materials for extensible balloons are high-quality natural rubber latex and a synthetic latex based upon </w:t>
      </w:r>
      <w:proofErr w:type="spellStart"/>
      <w:r>
        <w:t>polychloroprene</w:t>
      </w:r>
      <w:proofErr w:type="spellEnd"/>
      <w:r>
        <w:t>.  Both materials may be compounded with various additives to improve their storage life, strength and performance at low temperatures both during storage and during flight, and to resist ozone and ultraviolet radiation. Balloons manufactured from synthetic latex incorporate a plasticizer to resist the stiffening or freezing of the film at the low temperatures encountered near and above the tropopause.</w:t>
      </w:r>
    </w:p>
    <w:p w:rsidR="000C77CC" w:rsidRDefault="00965FC6">
      <w:pPr>
        <w:tabs>
          <w:tab w:val="left" w:pos="567"/>
          <w:tab w:val="left" w:pos="4253"/>
        </w:tabs>
        <w:spacing w:after="180"/>
      </w:pPr>
      <w:r>
        <w:t xml:space="preserve">In order to reduce the risk of damage caused by a falling sounding instrument, it is usual practice to attach a simple type of parachute. For instruments weighing up to 2 kg, a parachute made from waterproof paper or plastic film </w:t>
      </w:r>
    </w:p>
    <w:p w:rsidR="000C77CC" w:rsidRDefault="000C77CC">
      <w:pPr>
        <w:tabs>
          <w:tab w:val="left" w:pos="567"/>
          <w:tab w:val="left" w:pos="4253"/>
        </w:tabs>
        <w:spacing w:after="180"/>
      </w:pPr>
    </w:p>
    <w:p w:rsidR="000C77CC" w:rsidRDefault="00965FC6">
      <w:pPr>
        <w:tabs>
          <w:tab w:val="left" w:pos="567"/>
          <w:tab w:val="left" w:pos="4253"/>
        </w:tabs>
        <w:spacing w:after="180"/>
        <w:rPr>
          <w:b/>
          <w:bCs/>
          <w:i/>
          <w:iCs/>
        </w:rPr>
      </w:pPr>
      <w:r>
        <w:rPr>
          <w:b/>
          <w:bCs/>
          <w:i/>
          <w:iCs/>
        </w:rPr>
        <w:t>Possibilities to make the environmentally  friendly radiosonde, Recommendations</w:t>
      </w:r>
    </w:p>
    <w:p w:rsidR="000C77CC" w:rsidRDefault="00965FC6">
      <w:pPr>
        <w:tabs>
          <w:tab w:val="left" w:pos="567"/>
          <w:tab w:val="left" w:pos="4253"/>
        </w:tabs>
        <w:spacing w:after="180"/>
      </w:pPr>
      <w:r>
        <w:t xml:space="preserve">It is a very difficult question how to make a radiosonde more environmentally friendly. The main issues </w:t>
      </w:r>
      <w:r w:rsidR="001B659C">
        <w:t>are materials</w:t>
      </w:r>
      <w:r>
        <w:t xml:space="preserve"> for radiosonde producing. Almost all radiosondes parts are made from non</w:t>
      </w:r>
      <w:r w:rsidR="00076E01">
        <w:t>-</w:t>
      </w:r>
      <w:r>
        <w:t xml:space="preserve">degradable materials, so after falls down to the earth surface they remains there as a garbage.  </w:t>
      </w:r>
    </w:p>
    <w:p w:rsidR="000C77CC" w:rsidRDefault="00965FC6">
      <w:pPr>
        <w:tabs>
          <w:tab w:val="left" w:pos="567"/>
          <w:tab w:val="left" w:pos="4253"/>
        </w:tabs>
        <w:spacing w:after="180"/>
      </w:pPr>
      <w:r>
        <w:t xml:space="preserve">The dimensions and weight of the radiosondes sometimes are not small and they may do a harm in case of contact with people and animals  during a falling down. </w:t>
      </w:r>
    </w:p>
    <w:p w:rsidR="000C77CC" w:rsidRDefault="00965FC6">
      <w:pPr>
        <w:tabs>
          <w:tab w:val="left" w:pos="567"/>
          <w:tab w:val="left" w:pos="4253"/>
        </w:tabs>
        <w:spacing w:after="180"/>
        <w:rPr>
          <w:i/>
          <w:iCs/>
        </w:rPr>
      </w:pPr>
      <w:r>
        <w:rPr>
          <w:i/>
          <w:iCs/>
        </w:rPr>
        <w:t>So in this case is a recommendation to reduce the dimensions and weights as small as possible.</w:t>
      </w:r>
    </w:p>
    <w:p w:rsidR="000C77CC" w:rsidRDefault="00965FC6">
      <w:pPr>
        <w:tabs>
          <w:tab w:val="left" w:pos="567"/>
          <w:tab w:val="left" w:pos="4253"/>
        </w:tabs>
        <w:spacing w:after="180"/>
      </w:pPr>
      <w:r>
        <w:t xml:space="preserve">The </w:t>
      </w:r>
      <w:r w:rsidR="001B659C">
        <w:t>batteries, used in radiosondes are</w:t>
      </w:r>
      <w:r>
        <w:t xml:space="preserve"> also difficult to name environmentally friendly. Almost all </w:t>
      </w:r>
      <w:r w:rsidR="001B659C">
        <w:t>batteries inevitably</w:t>
      </w:r>
      <w:r>
        <w:t xml:space="preserve"> contain a number of either toxic or corrosive chemicals.  </w:t>
      </w:r>
    </w:p>
    <w:p w:rsidR="000C77CC" w:rsidRDefault="00965FC6">
      <w:pPr>
        <w:tabs>
          <w:tab w:val="left" w:pos="567"/>
          <w:tab w:val="left" w:pos="4253"/>
        </w:tabs>
        <w:spacing w:after="180"/>
      </w:pPr>
      <w:r>
        <w:t xml:space="preserve">Balloons made from natural latex are biodegradable but they biodegrade at a much slower rate than other substances. Synthetic rubber is made from petroleum. This latter substance is natural, as is latex, but rubber producers put the petroleum through a process known as polymerization. This process creates long chains of molecules called polymers. These polymers are designed to resist weathering. They do not break down anywhere nearly as fast as natural latex. </w:t>
      </w:r>
    </w:p>
    <w:p w:rsidR="000C77CC" w:rsidRDefault="00965FC6">
      <w:pPr>
        <w:tabs>
          <w:tab w:val="left" w:pos="567"/>
          <w:tab w:val="left" w:pos="4253"/>
        </w:tabs>
        <w:spacing w:after="180"/>
        <w:rPr>
          <w:i/>
          <w:iCs/>
        </w:rPr>
      </w:pPr>
      <w:r>
        <w:rPr>
          <w:i/>
          <w:iCs/>
        </w:rPr>
        <w:t>In this case the natural latex balloons are preferable for radiosonde observations.</w:t>
      </w:r>
    </w:p>
    <w:p w:rsidR="000C77CC" w:rsidRDefault="00965FC6">
      <w:pPr>
        <w:tabs>
          <w:tab w:val="left" w:pos="567"/>
          <w:tab w:val="left" w:pos="4253"/>
        </w:tabs>
        <w:spacing w:after="180"/>
      </w:pPr>
      <w:r>
        <w:t xml:space="preserve">There are biodegradable plastics for now, but only </w:t>
      </w:r>
      <w:proofErr w:type="spellStart"/>
      <w:r>
        <w:t>Meisei</w:t>
      </w:r>
      <w:proofErr w:type="spellEnd"/>
      <w:r>
        <w:t xml:space="preserve"> have tried to make a radiosonde housing from such materials. The result of this is not very good enough. </w:t>
      </w:r>
      <w:r w:rsidR="001B659C">
        <w:t>The reason</w:t>
      </w:r>
      <w:r>
        <w:t xml:space="preserve"> may be that such plastics are not suitable for using in radiosonde observation conditions.</w:t>
      </w:r>
    </w:p>
    <w:p w:rsidR="000C77CC" w:rsidRDefault="00965FC6">
      <w:pPr>
        <w:tabs>
          <w:tab w:val="left" w:pos="567"/>
          <w:tab w:val="left" w:pos="4253"/>
        </w:tabs>
        <w:spacing w:after="180"/>
        <w:rPr>
          <w:i/>
          <w:iCs/>
          <w:lang w:val="en-US"/>
        </w:rPr>
      </w:pPr>
      <w:r>
        <w:rPr>
          <w:i/>
          <w:iCs/>
          <w:lang w:val="en-US"/>
        </w:rPr>
        <w:t xml:space="preserve">The only </w:t>
      </w:r>
      <w:r w:rsidR="001B659C">
        <w:rPr>
          <w:i/>
          <w:iCs/>
          <w:lang w:val="en-US"/>
        </w:rPr>
        <w:t>recommendation can</w:t>
      </w:r>
      <w:r>
        <w:rPr>
          <w:i/>
          <w:iCs/>
          <w:lang w:val="en-US"/>
        </w:rPr>
        <w:t xml:space="preserve"> be made is the manufacturers should attempt to make a radiosonde housing from biodegradable plastics.</w:t>
      </w:r>
    </w:p>
    <w:p w:rsidR="000C77CC" w:rsidRDefault="00965FC6">
      <w:pPr>
        <w:tabs>
          <w:tab w:val="left" w:pos="567"/>
          <w:tab w:val="left" w:pos="4253"/>
        </w:tabs>
        <w:spacing w:after="180"/>
      </w:pPr>
      <w:r>
        <w:t xml:space="preserve">    </w:t>
      </w:r>
    </w:p>
    <w:p w:rsidR="000C77CC" w:rsidRDefault="000C77CC">
      <w:pPr>
        <w:tabs>
          <w:tab w:val="left" w:pos="567"/>
          <w:tab w:val="left" w:pos="4253"/>
        </w:tabs>
        <w:spacing w:after="180"/>
      </w:pPr>
    </w:p>
    <w:p w:rsidR="000C77CC" w:rsidRDefault="00965FC6">
      <w:pPr>
        <w:tabs>
          <w:tab w:val="left" w:pos="567"/>
          <w:tab w:val="left" w:pos="4253"/>
        </w:tabs>
        <w:spacing w:after="180"/>
        <w:rPr>
          <w:b/>
          <w:bCs/>
          <w:i/>
          <w:iCs/>
        </w:rPr>
      </w:pPr>
      <w:r>
        <w:rPr>
          <w:b/>
          <w:bCs/>
          <w:i/>
          <w:iCs/>
        </w:rPr>
        <w:lastRenderedPageBreak/>
        <w:t>Experience in this area</w:t>
      </w:r>
    </w:p>
    <w:p w:rsidR="000C77CC" w:rsidRDefault="00965FC6">
      <w:pPr>
        <w:tabs>
          <w:tab w:val="left" w:pos="567"/>
          <w:tab w:val="left" w:pos="4253"/>
        </w:tabs>
        <w:spacing w:after="180"/>
      </w:pPr>
      <w:r>
        <w:t>GRAW have plans to replace to replace the polystyrene with a more eco-friendly version. But he had no further details.</w:t>
      </w:r>
    </w:p>
    <w:p w:rsidR="000C77CC" w:rsidRDefault="00965FC6">
      <w:pPr>
        <w:tabs>
          <w:tab w:val="left" w:pos="567"/>
          <w:tab w:val="left" w:pos="4253"/>
        </w:tabs>
        <w:spacing w:after="180"/>
      </w:pPr>
      <w:r>
        <w:t>Korean technology (</w:t>
      </w:r>
      <w:proofErr w:type="spellStart"/>
      <w:r>
        <w:t>JinYang</w:t>
      </w:r>
      <w:proofErr w:type="spellEnd"/>
      <w:r>
        <w:t xml:space="preserve"> Industries) are replacing their RSG-20A weighing 180 g  (link) with an RSG-40A weighing 38 g, a weight reduction by a factor 4.5. Their new model, has a Green Technology product certification (what is that?) and is consistent with EU ROHS regulations.</w:t>
      </w:r>
    </w:p>
    <w:p w:rsidR="000C77CC" w:rsidRDefault="00965FC6">
      <w:pPr>
        <w:tabs>
          <w:tab w:val="left" w:pos="567"/>
          <w:tab w:val="left" w:pos="4253"/>
        </w:tabs>
        <w:spacing w:after="180"/>
      </w:pPr>
      <w:proofErr w:type="spellStart"/>
      <w:r>
        <w:t>MeteoModem</w:t>
      </w:r>
      <w:proofErr w:type="spellEnd"/>
      <w:r>
        <w:t xml:space="preserve"> - The environmental friendliness of the radio </w:t>
      </w:r>
      <w:proofErr w:type="spellStart"/>
      <w:r>
        <w:t>sonde</w:t>
      </w:r>
      <w:proofErr w:type="spellEnd"/>
      <w:r>
        <w:t xml:space="preserve"> is considered in the design, but it may not affect the quality of the measurements. The new M10GPSonde is smaller (less weight, 150 g including batteries) than the previous </w:t>
      </w:r>
      <w:proofErr w:type="spellStart"/>
      <w:r>
        <w:t>sonde</w:t>
      </w:r>
      <w:proofErr w:type="spellEnd"/>
      <w:r>
        <w:t>.</w:t>
      </w:r>
    </w:p>
    <w:p w:rsidR="000C77CC" w:rsidRDefault="00965FC6">
      <w:pPr>
        <w:tabs>
          <w:tab w:val="left" w:pos="567"/>
          <w:tab w:val="left" w:pos="4253"/>
        </w:tabs>
        <w:spacing w:after="180"/>
      </w:pPr>
      <w:r>
        <w:t>Also Modem switched from lithium to alkaline batteries (4 pcs 1.5V alkaline battery pack).</w:t>
      </w:r>
    </w:p>
    <w:p w:rsidR="000C77CC" w:rsidRDefault="00965FC6">
      <w:pPr>
        <w:tabs>
          <w:tab w:val="left" w:pos="567"/>
          <w:tab w:val="left" w:pos="4253"/>
        </w:tabs>
        <w:spacing w:after="180"/>
      </w:pPr>
      <w:r>
        <w:t xml:space="preserve">Modem expects that within 5-10 years another, more environmentally friendly, material for the housing of the </w:t>
      </w:r>
      <w:proofErr w:type="spellStart"/>
      <w:r>
        <w:t>sonde</w:t>
      </w:r>
      <w:proofErr w:type="spellEnd"/>
      <w:r>
        <w:t xml:space="preserve"> will become available.</w:t>
      </w:r>
    </w:p>
    <w:p w:rsidR="000C77CC" w:rsidRDefault="00965FC6" w:rsidP="00076E01">
      <w:pPr>
        <w:tabs>
          <w:tab w:val="left" w:pos="567"/>
          <w:tab w:val="left" w:pos="4253"/>
        </w:tabs>
        <w:spacing w:after="180"/>
      </w:pPr>
      <w:proofErr w:type="spellStart"/>
      <w:r>
        <w:t>Vaisala</w:t>
      </w:r>
      <w:proofErr w:type="spellEnd"/>
      <w:r>
        <w:t xml:space="preserve"> admits that all parts of the radio </w:t>
      </w:r>
      <w:proofErr w:type="spellStart"/>
      <w:r>
        <w:t>sonde</w:t>
      </w:r>
      <w:proofErr w:type="spellEnd"/>
      <w:r>
        <w:t xml:space="preserve"> (balloon, strings, </w:t>
      </w:r>
      <w:proofErr w:type="spellStart"/>
      <w:r>
        <w:t>so</w:t>
      </w:r>
      <w:bookmarkStart w:id="3" w:name="_GoBack"/>
      <w:bookmarkEnd w:id="3"/>
      <w:r>
        <w:t>nde</w:t>
      </w:r>
      <w:proofErr w:type="spellEnd"/>
      <w:r>
        <w:t xml:space="preserve"> itself) contain non-bio degradable material and/or material that can be harmful to animals. They considered/tested other materials in the past decades, but none were considered suitable.</w:t>
      </w:r>
    </w:p>
    <w:p w:rsidR="000C77CC" w:rsidRDefault="00965FC6">
      <w:pPr>
        <w:tabs>
          <w:tab w:val="left" w:pos="567"/>
          <w:tab w:val="left" w:pos="4253"/>
        </w:tabs>
        <w:spacing w:after="180"/>
      </w:pPr>
      <w:r>
        <w:t>The only achievement is that the RS41 is lighter (109 g for RS41-SG and 113 g for RS41-SGP) compared to the RS92.</w:t>
      </w:r>
    </w:p>
    <w:p w:rsidR="000C77CC" w:rsidRDefault="00965FC6">
      <w:pPr>
        <w:tabs>
          <w:tab w:val="left" w:pos="567"/>
          <w:tab w:val="left" w:pos="4253"/>
        </w:tabs>
        <w:spacing w:after="180"/>
      </w:pPr>
      <w:r>
        <w:t xml:space="preserve">There have been recent test by </w:t>
      </w:r>
      <w:proofErr w:type="spellStart"/>
      <w:r>
        <w:t>Vaisala</w:t>
      </w:r>
      <w:proofErr w:type="spellEnd"/>
      <w:r>
        <w:t xml:space="preserve"> in Australia with RS41-SG series without the outer plastic shell, thus reducing the overall weight and material used. Around 30 were flew in a trial and survived the flight, and were tracked to the ground. Analysis of the data is underway and plans are in place to identify fallen </w:t>
      </w:r>
      <w:proofErr w:type="spellStart"/>
      <w:r>
        <w:t>sondes</w:t>
      </w:r>
      <w:proofErr w:type="spellEnd"/>
      <w:r>
        <w:t xml:space="preserve"> and monitor their decade in the field.</w:t>
      </w:r>
    </w:p>
    <w:p w:rsidR="000C77CC" w:rsidRDefault="00965FC6">
      <w:pPr>
        <w:tabs>
          <w:tab w:val="left" w:pos="567"/>
          <w:tab w:val="left" w:pos="4253"/>
        </w:tabs>
        <w:spacing w:after="180"/>
      </w:pPr>
      <w:r>
        <w:t>It is noted that the RS41 uses 2 pcs AA-size Lithium batteries, but the RS92 had versions with lithium (RS92-SGPL) and alkaline batteries (RS92-SGPD, RS92-SGPA).</w:t>
      </w:r>
    </w:p>
    <w:p w:rsidR="000C77CC" w:rsidRDefault="00965FC6">
      <w:pPr>
        <w:tabs>
          <w:tab w:val="left" w:pos="567"/>
          <w:tab w:val="left" w:pos="4253"/>
        </w:tabs>
        <w:spacing w:after="180"/>
      </w:pPr>
      <w:proofErr w:type="spellStart"/>
      <w:r>
        <w:t>Meisei</w:t>
      </w:r>
      <w:proofErr w:type="spellEnd"/>
      <w:r>
        <w:t xml:space="preserve"> had/tested a RS in bio-degradable housing, but results were not satisfactory. </w:t>
      </w:r>
    </w:p>
    <w:sectPr w:rsidR="000C77CC" w:rsidSect="00554BE0">
      <w:headerReference w:type="default" r:id="rId10"/>
      <w:pgSz w:w="11906" w:h="16838"/>
      <w:pgMar w:top="2266" w:right="1800" w:bottom="1440" w:left="1800" w:header="1440" w:footer="0" w:gutter="0"/>
      <w:cols w:space="720"/>
      <w:formProt w:val="0"/>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C6" w:rsidRDefault="00965FC6">
      <w:r>
        <w:separator/>
      </w:r>
    </w:p>
  </w:endnote>
  <w:endnote w:type="continuationSeparator" w:id="0">
    <w:p w:rsidR="00965FC6" w:rsidRDefault="0096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C6" w:rsidRDefault="00965FC6">
      <w:r>
        <w:separator/>
      </w:r>
    </w:p>
  </w:footnote>
  <w:footnote w:type="continuationSeparator" w:id="0">
    <w:p w:rsidR="00965FC6" w:rsidRDefault="00965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7CC" w:rsidRDefault="00965FC6">
    <w:pPr>
      <w:pStyle w:val="Header"/>
    </w:pPr>
    <w:r>
      <w:rPr>
        <w:lang w:val="de-DE"/>
      </w:rPr>
      <w:t xml:space="preserve">CIMO/ET-A1-A2/Doc. 6, </w:t>
    </w:r>
    <w:r>
      <w:rPr>
        <w:rStyle w:val="PageNumber"/>
        <w:lang w:val="fr-CH"/>
      </w:rPr>
      <w:t xml:space="preserve">p. </w:t>
    </w:r>
    <w:r>
      <w:rPr>
        <w:rStyle w:val="PageNumber"/>
        <w:lang w:val="fr-CH"/>
      </w:rPr>
      <w:fldChar w:fldCharType="begin"/>
    </w:r>
    <w:r>
      <w:instrText>PAGE</w:instrText>
    </w:r>
    <w:r>
      <w:fldChar w:fldCharType="separate"/>
    </w:r>
    <w:r w:rsidR="00554BE0">
      <w:rPr>
        <w:rStyle w:val="PageNumber"/>
        <w:noProof/>
        <w:lang w:val="fr-CH"/>
      </w:rPr>
      <w:t>4</w:t>
    </w:r>
    <w:r>
      <w:fldChar w:fldCharType="end"/>
    </w:r>
  </w:p>
  <w:p w:rsidR="000C77CC" w:rsidRDefault="000C77CC">
    <w:pPr>
      <w:pStyle w:val="Header"/>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1134"/>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7CC"/>
    <w:rsid w:val="00076E01"/>
    <w:rsid w:val="000C77CC"/>
    <w:rsid w:val="001B659C"/>
    <w:rsid w:val="004B2A3E"/>
    <w:rsid w:val="00554BE0"/>
    <w:rsid w:val="00965FC6"/>
    <w:rsid w:val="00D234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134"/>
      </w:tabs>
      <w:jc w:val="both"/>
    </w:pPr>
    <w:rPr>
      <w:rFonts w:ascii="Verdana" w:eastAsia="Arial" w:hAnsi="Verdana" w:cs="Arial"/>
      <w:color w:val="00000A"/>
      <w:lang w:val="en-GB" w:eastAsia="en-US"/>
    </w:rPr>
  </w:style>
  <w:style w:type="paragraph" w:styleId="Heading1">
    <w:name w:val="heading 1"/>
    <w:basedOn w:val="Normal"/>
    <w:qFormat/>
    <w:pPr>
      <w:keepNext/>
      <w:keepLines/>
      <w:spacing w:after="120"/>
      <w:jc w:val="center"/>
      <w:outlineLvl w:val="0"/>
    </w:pPr>
    <w:rPr>
      <w:b/>
      <w:bCs/>
      <w:caps/>
      <w:sz w:val="24"/>
      <w:szCs w:val="32"/>
      <w:lang w:eastAsia="zh-TW"/>
    </w:rPr>
  </w:style>
  <w:style w:type="paragraph" w:styleId="Heading2">
    <w:name w:val="heading 2"/>
    <w:basedOn w:val="Normal"/>
    <w:qFormat/>
    <w:pPr>
      <w:keepNext/>
      <w:keepLines/>
      <w:spacing w:before="360"/>
      <w:jc w:val="center"/>
      <w:outlineLvl w:val="1"/>
    </w:pPr>
    <w:rPr>
      <w:b/>
      <w:bCs/>
      <w:iCs/>
      <w:szCs w:val="22"/>
      <w:lang w:eastAsia="zh-TW"/>
    </w:rPr>
  </w:style>
  <w:style w:type="paragraph" w:styleId="Heading3">
    <w:name w:val="heading 3"/>
    <w:basedOn w:val="Normal"/>
    <w:qFormat/>
    <w:pPr>
      <w:keepNext/>
      <w:keepLines/>
      <w:spacing w:before="360"/>
      <w:ind w:left="1134" w:hanging="1134"/>
      <w:jc w:val="left"/>
      <w:outlineLvl w:val="2"/>
    </w:pPr>
    <w:rPr>
      <w:b/>
      <w:bCs/>
      <w:szCs w:val="22"/>
      <w:lang w:eastAsia="zh-TW"/>
    </w:rPr>
  </w:style>
  <w:style w:type="paragraph" w:styleId="Heading4">
    <w:name w:val="heading 4"/>
    <w:basedOn w:val="Normal"/>
    <w:qFormat/>
    <w:pPr>
      <w:keepNext/>
      <w:keepLines/>
      <w:spacing w:before="360"/>
      <w:ind w:left="1134" w:hanging="1134"/>
      <w:jc w:val="left"/>
      <w:outlineLvl w:val="3"/>
    </w:pPr>
    <w:rPr>
      <w:b/>
      <w:i/>
      <w:lang w:eastAsia="zh-TW"/>
    </w:rPr>
  </w:style>
  <w:style w:type="paragraph" w:styleId="Heading5">
    <w:name w:val="heading 5"/>
    <w:basedOn w:val="Normal"/>
    <w:qFormat/>
    <w:pPr>
      <w:tabs>
        <w:tab w:val="left" w:pos="1080"/>
      </w:tabs>
      <w:spacing w:before="240"/>
      <w:ind w:left="1080" w:hanging="1080"/>
      <w:outlineLvl w:val="4"/>
    </w:pPr>
    <w:rPr>
      <w:bCs/>
      <w:i/>
      <w:iCs/>
      <w:szCs w:val="22"/>
      <w:lang w:eastAsia="zh-TW"/>
    </w:rPr>
  </w:style>
  <w:style w:type="paragraph" w:styleId="Heading6">
    <w:name w:val="heading 6"/>
    <w:basedOn w:val="Normal"/>
    <w:qFormat/>
    <w:pPr>
      <w:keepNext/>
      <w:widowControl w:val="0"/>
      <w:tabs>
        <w:tab w:val="center" w:pos="4513"/>
      </w:tabs>
      <w:suppressAutoHyphens/>
      <w:jc w:val="center"/>
      <w:outlineLvl w:val="5"/>
    </w:pPr>
    <w:rPr>
      <w:b/>
      <w:spacing w:val="-2"/>
      <w:lang w:eastAsia="zh-TW"/>
    </w:rPr>
  </w:style>
  <w:style w:type="paragraph" w:styleId="Heading7">
    <w:name w:val="heading 7"/>
    <w:basedOn w:val="Normal"/>
    <w:qFormat/>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qFormat/>
    <w:pPr>
      <w:spacing w:before="240" w:after="60"/>
      <w:outlineLvl w:val="7"/>
    </w:pPr>
    <w:rPr>
      <w:rFonts w:ascii="Times New Roman" w:hAnsi="Times New Roman" w:cs="Times New Roman"/>
      <w:i/>
      <w:iCs/>
      <w:sz w:val="24"/>
      <w:szCs w:val="24"/>
    </w:rPr>
  </w:style>
  <w:style w:type="paragraph" w:styleId="Heading9">
    <w:name w:val="heading 9"/>
    <w:basedOn w:val="Normal"/>
    <w:qFormat/>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styleId="PageNumber">
    <w:name w:val="page number"/>
    <w:basedOn w:val="DefaultParagraphFont"/>
    <w:qFormat/>
  </w:style>
  <w:style w:type="character" w:customStyle="1" w:styleId="2">
    <w:name w:val="Заголовок 2 Знак"/>
    <w:qFormat/>
    <w:rPr>
      <w:rFonts w:ascii="Verdana" w:eastAsia="Arial" w:hAnsi="Verdana" w:cs="Arial"/>
      <w:b/>
      <w:bCs/>
      <w:iCs/>
      <w:szCs w:val="22"/>
      <w:lang w:val="en-GB"/>
    </w:rPr>
  </w:style>
  <w:style w:type="character" w:styleId="FollowedHyperlink">
    <w:name w:val="FollowedHyperlink"/>
    <w:basedOn w:val="DefaultParagraphFont"/>
    <w:qFormat/>
    <w:rPr>
      <w:color w:val="0000FF"/>
      <w:u w:val="none"/>
    </w:rPr>
  </w:style>
  <w:style w:type="character" w:styleId="FootnoteReference">
    <w:name w:val="footnote reference"/>
    <w:basedOn w:val="DefaultParagraphFont"/>
    <w:qFormat/>
    <w:rPr>
      <w:vertAlign w:val="superscript"/>
    </w:rPr>
  </w:style>
  <w:style w:type="character" w:styleId="CommentReference">
    <w:name w:val="annotation reference"/>
    <w:basedOn w:val="DefaultParagraphFont"/>
    <w:qFormat/>
    <w:rPr>
      <w:sz w:val="16"/>
      <w:szCs w:val="16"/>
    </w:rPr>
  </w:style>
  <w:style w:type="character" w:customStyle="1" w:styleId="ECBodyTextChar">
    <w:name w:val="EC_BodyText Char"/>
    <w:basedOn w:val="DefaultParagraphFont"/>
    <w:qFormat/>
    <w:rPr>
      <w:rFonts w:ascii="Arial" w:eastAsia="Times New Roman" w:hAnsi="Arial" w:cs="Arial"/>
      <w:sz w:val="22"/>
      <w:szCs w:val="22"/>
    </w:rPr>
  </w:style>
  <w:style w:type="character" w:customStyle="1" w:styleId="1">
    <w:name w:val="Заголовок 1 Знак"/>
    <w:basedOn w:val="DefaultParagraphFont"/>
    <w:qFormat/>
    <w:rPr>
      <w:rFonts w:ascii="Verdana" w:eastAsia="Arial" w:hAnsi="Verdana" w:cs="Arial"/>
      <w:b/>
      <w:bCs/>
      <w:caps/>
      <w:sz w:val="24"/>
      <w:szCs w:val="32"/>
      <w:lang w:val="en-GB"/>
    </w:rPr>
  </w:style>
  <w:style w:type="character" w:customStyle="1" w:styleId="StyleHeading1LatinTimesNewRomanChar">
    <w:name w:val="Style Heading 1 + (Latin) Times New Roman Char"/>
    <w:basedOn w:val="1"/>
    <w:qFormat/>
    <w:rPr>
      <w:rFonts w:ascii="Arial" w:eastAsia="Arial" w:hAnsi="Arial" w:cs="Arial"/>
      <w:b/>
      <w:bCs/>
      <w:caps/>
      <w:sz w:val="28"/>
      <w:szCs w:val="32"/>
      <w:lang w:val="en-GB" w:eastAsia="en-US" w:bidi="ar-SA"/>
    </w:rPr>
  </w:style>
  <w:style w:type="character" w:customStyle="1" w:styleId="StyleHeading1LatinTimesNewRoman1Char">
    <w:name w:val="Style Heading 1 + (Latin) Times New Roman1 Char"/>
    <w:basedOn w:val="1"/>
    <w:qFormat/>
    <w:rPr>
      <w:rFonts w:ascii="Arial" w:eastAsia="Arial" w:hAnsi="Arial" w:cs="Arial Bold"/>
      <w:b/>
      <w:bCs/>
      <w:caps/>
      <w:sz w:val="28"/>
      <w:szCs w:val="32"/>
      <w:lang w:val="en-GB" w:eastAsia="en-US" w:bidi="ar-SA"/>
    </w:rPr>
  </w:style>
  <w:style w:type="character" w:customStyle="1" w:styleId="BodyTextChar">
    <w:name w:val="BodyText Char"/>
    <w:basedOn w:val="DefaultParagraphFont"/>
    <w:qFormat/>
    <w:rPr>
      <w:rFonts w:ascii="Arial" w:eastAsia="Arial" w:hAnsi="Arial" w:cs="Arial"/>
      <w:sz w:val="22"/>
      <w:szCs w:val="22"/>
      <w:lang w:val="en-GB" w:eastAsia="en-US" w:bidi="ar-SA"/>
    </w:rPr>
  </w:style>
  <w:style w:type="character" w:customStyle="1" w:styleId="WMOBodyTextCharChar">
    <w:name w:val="WMO_BodyText Char Char"/>
    <w:basedOn w:val="DefaultParagraphFont"/>
    <w:qFormat/>
    <w:rPr>
      <w:rFonts w:ascii="Verdana" w:eastAsia="Arial" w:hAnsi="Verdana" w:cs="Arial"/>
      <w:sz w:val="22"/>
      <w:szCs w:val="22"/>
      <w:lang w:val="en-GB"/>
    </w:rPr>
  </w:style>
  <w:style w:type="character" w:styleId="LineNumber">
    <w:name w:val="line number"/>
    <w:basedOn w:val="DefaultParagraphFont"/>
    <w:qFormat/>
    <w:rPr>
      <w:color w:val="808080"/>
      <w:sz w:val="20"/>
    </w:rPr>
  </w:style>
  <w:style w:type="character" w:customStyle="1" w:styleId="4">
    <w:name w:val="Заголовок 4 Знак"/>
    <w:basedOn w:val="DefaultParagraphFont"/>
    <w:qFormat/>
    <w:rPr>
      <w:rFonts w:ascii="Arial" w:eastAsia="Arial" w:hAnsi="Arial" w:cs="Arial"/>
      <w:b/>
      <w:i/>
      <w:sz w:val="22"/>
      <w:lang w:val="en-GB"/>
    </w:rPr>
  </w:style>
  <w:style w:type="character" w:customStyle="1" w:styleId="Heading2CenteredChar">
    <w:name w:val="Heading 2 + Centered Char"/>
    <w:basedOn w:val="2"/>
    <w:qFormat/>
    <w:rPr>
      <w:rFonts w:ascii="Arial" w:eastAsia="Arial" w:hAnsi="Arial" w:cs="Arial"/>
      <w:b/>
      <w:bCs/>
      <w:iCs/>
      <w:caps w:val="0"/>
      <w:smallCaps w:val="0"/>
      <w:sz w:val="22"/>
      <w:szCs w:val="22"/>
      <w:lang w:val="en-GB"/>
    </w:rPr>
  </w:style>
  <w:style w:type="character" w:customStyle="1" w:styleId="WMOAgendaItem">
    <w:name w:val="WMO_AgendaItem"/>
    <w:basedOn w:val="DefaultParagraphFont"/>
    <w:qFormat/>
  </w:style>
  <w:style w:type="character" w:customStyle="1" w:styleId="a">
    <w:name w:val="Текст выноски Знак"/>
    <w:basedOn w:val="DefaultParagraphFont"/>
    <w:qFormat/>
    <w:rPr>
      <w:rFonts w:ascii="Tahoma" w:eastAsia="Arial" w:hAnsi="Tahoma" w:cs="Tahoma"/>
      <w:sz w:val="16"/>
      <w:szCs w:val="16"/>
      <w:lang w:val="en-GB" w:eastAsia="en-US"/>
    </w:rPr>
  </w:style>
  <w:style w:type="character" w:customStyle="1" w:styleId="WMOAddedText">
    <w:name w:val="WMO_AddedText"/>
    <w:qFormat/>
    <w:rPr>
      <w:color w:val="0066FF"/>
      <w:u w:val="dash"/>
    </w:rPr>
  </w:style>
  <w:style w:type="character" w:customStyle="1" w:styleId="WMODeletedText">
    <w:name w:val="WMO_DeletedText"/>
    <w:qFormat/>
    <w:rPr>
      <w:strike/>
      <w:color w:val="C00000"/>
    </w:rPr>
  </w:style>
  <w:style w:type="character" w:customStyle="1" w:styleId="a0">
    <w:name w:val="Текст сноски Знак"/>
    <w:basedOn w:val="DefaultParagraphFont"/>
    <w:qFormat/>
    <w:rPr>
      <w:rFonts w:ascii="Verdana" w:eastAsia="Arial" w:hAnsi="Verdana" w:cs="Arial"/>
      <w:lang w:val="en-GB" w:eastAsia="en-US"/>
    </w:rPr>
  </w:style>
  <w:style w:type="character" w:customStyle="1" w:styleId="CommentChar">
    <w:name w:val="Comment Char"/>
    <w:basedOn w:val="DefaultParagraphFont"/>
    <w:qFormat/>
    <w:rPr>
      <w:rFonts w:ascii="Verdana" w:eastAsia="Arial" w:hAnsi="Verdana" w:cs="Arial"/>
      <w:i/>
      <w:sz w:val="22"/>
      <w:szCs w:val="22"/>
      <w:lang w:val="en-GB" w:eastAsia="en-US"/>
    </w:rPr>
  </w:style>
  <w:style w:type="character" w:customStyle="1" w:styleId="3">
    <w:name w:val="Заголовок 3 Знак"/>
    <w:basedOn w:val="DefaultParagraphFont"/>
    <w:qFormat/>
    <w:rPr>
      <w:rFonts w:ascii="Verdana" w:eastAsia="Arial" w:hAnsi="Verdana" w:cs="Arial"/>
      <w:b/>
      <w:bCs/>
      <w:szCs w:val="22"/>
      <w:lang w:val="en-GB"/>
    </w:rPr>
  </w:style>
  <w:style w:type="character" w:styleId="PlaceholderText">
    <w:name w:val="Placeholder Text"/>
    <w:basedOn w:val="DefaultParagraphFont"/>
    <w:qFormat/>
    <w:rPr>
      <w:color w:val="808080"/>
    </w:rPr>
  </w:style>
  <w:style w:type="character" w:customStyle="1" w:styleId="style221">
    <w:name w:val="style221"/>
    <w:basedOn w:val="DefaultParagraphFont"/>
    <w:qFormat/>
    <w:rPr>
      <w:sz w:val="20"/>
      <w:szCs w:val="20"/>
    </w:rPr>
  </w:style>
  <w:style w:type="character" w:customStyle="1" w:styleId="style261">
    <w:name w:val="style261"/>
    <w:basedOn w:val="DefaultParagraphFont"/>
    <w:qFormat/>
    <w:rPr>
      <w:color w:val="3A74AF"/>
    </w:rPr>
  </w:style>
  <w:style w:type="character" w:customStyle="1" w:styleId="a1">
    <w:name w:val="Верхний колонтитул Знак"/>
    <w:basedOn w:val="DefaultParagraphFont"/>
    <w:qFormat/>
    <w:rPr>
      <w:rFonts w:ascii="Verdana" w:eastAsia="Arial" w:hAnsi="Verdana" w:cs="Arial"/>
      <w:lang w:val="en-GB" w:eastAsia="en-US"/>
    </w:rPr>
  </w:style>
  <w:style w:type="character" w:customStyle="1" w:styleId="shorttext">
    <w:name w:val="short_text"/>
    <w:basedOn w:val="DefaultParagraphFont"/>
    <w:qFormat/>
  </w:style>
  <w:style w:type="character" w:customStyle="1" w:styleId="ListLabel1">
    <w:name w:val="ListLabel 1"/>
    <w:qFormat/>
    <w:rPr>
      <w:b/>
      <w:bCs/>
    </w:rPr>
  </w:style>
  <w:style w:type="character" w:customStyle="1" w:styleId="ListLabel2">
    <w:name w:val="ListLabel 2"/>
    <w:qFormat/>
    <w:rPr>
      <w:rFonts w:eastAsia="Arial" w:cs="Arial"/>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Arial"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val="0"/>
      <w:i w:val="0"/>
      <w:sz w:val="22"/>
      <w:szCs w:val="22"/>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styleId="Strong">
    <w:name w:val="Strong"/>
    <w:basedOn w:val="DefaultParagraphFont"/>
    <w:qFormat/>
    <w:rPr>
      <w:b/>
      <w:bCs/>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Quotation">
    <w:name w:val="Quotation"/>
    <w:qFormat/>
    <w:rPr>
      <w:i/>
      <w:iC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tabs>
        <w:tab w:val="clear" w:pos="1134"/>
        <w:tab w:val="left" w:pos="1140"/>
      </w:tabs>
      <w:jc w:val="center"/>
    </w:pPr>
    <w:rPr>
      <w:rFonts w:eastAsia="SimSun"/>
      <w:b/>
      <w:bCs/>
      <w:sz w:val="24"/>
      <w:szCs w:val="24"/>
      <w:lang w:eastAsia="zh-CN"/>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pPr>
      <w:spacing w:after="360"/>
      <w:jc w:val="center"/>
    </w:pPr>
  </w:style>
  <w:style w:type="paragraph" w:styleId="BlockText">
    <w:name w:val="Block Text"/>
    <w:basedOn w:val="Normal"/>
    <w:qFormat/>
    <w:pPr>
      <w:ind w:left="567" w:right="566"/>
    </w:pPr>
    <w:rPr>
      <w:rFonts w:ascii="Univers" w:hAnsi="Univers"/>
      <w:sz w:val="21"/>
    </w:rPr>
  </w:style>
  <w:style w:type="paragraph" w:customStyle="1" w:styleId="CrossTitle12">
    <w:name w:val="***Cross_Title_12"/>
    <w:basedOn w:val="Normal"/>
    <w:qFormat/>
    <w:pPr>
      <w:jc w:val="center"/>
    </w:pPr>
    <w:rPr>
      <w:rFonts w:eastAsia="SimSun"/>
      <w:b/>
      <w:bCs/>
      <w:caps/>
      <w:sz w:val="24"/>
      <w:szCs w:val="24"/>
      <w:lang w:val="fr-CH" w:eastAsia="zh-CN"/>
    </w:rPr>
  </w:style>
  <w:style w:type="paragraph" w:customStyle="1" w:styleId="Service9">
    <w:name w:val="Service 9"/>
    <w:qFormat/>
    <w:pPr>
      <w:jc w:val="center"/>
    </w:pPr>
    <w:rPr>
      <w:rFonts w:ascii="Arial" w:eastAsia="Times New Roman" w:hAnsi="Arial"/>
      <w:color w:val="00000A"/>
      <w:sz w:val="18"/>
      <w:lang w:val="en-GB" w:eastAsia="en-US"/>
    </w:rPr>
  </w:style>
  <w:style w:type="paragraph" w:styleId="TOC4">
    <w:name w:val="toc 4"/>
    <w:basedOn w:val="Normal"/>
    <w:autoRedefine/>
    <w:pPr>
      <w:ind w:left="660"/>
    </w:pPr>
  </w:style>
  <w:style w:type="paragraph" w:customStyle="1" w:styleId="CrossTitle14">
    <w:name w:val="***Cross_Title_14"/>
    <w:basedOn w:val="Normal"/>
    <w:qFormat/>
    <w:pPr>
      <w:keepNext/>
      <w:tabs>
        <w:tab w:val="clear" w:pos="1134"/>
        <w:tab w:val="left" w:pos="1140"/>
      </w:tabs>
      <w:spacing w:after="100"/>
      <w:jc w:val="center"/>
    </w:pPr>
    <w:rPr>
      <w:rFonts w:eastAsia="SimSun"/>
      <w:b/>
      <w:caps/>
      <w:sz w:val="28"/>
      <w:szCs w:val="28"/>
      <w:lang w:val="fr-CH" w:eastAsia="zh-CN"/>
    </w:rPr>
  </w:style>
  <w:style w:type="paragraph" w:styleId="Footer">
    <w:name w:val="footer"/>
    <w:basedOn w:val="Normal"/>
    <w:pPr>
      <w:tabs>
        <w:tab w:val="center" w:pos="4320"/>
        <w:tab w:val="right" w:pos="8640"/>
      </w:tabs>
    </w:pPr>
  </w:style>
  <w:style w:type="paragraph" w:styleId="BalloonText">
    <w:name w:val="Balloon Text"/>
    <w:basedOn w:val="Normal"/>
    <w:qFormat/>
    <w:rPr>
      <w:rFonts w:ascii="Tahoma" w:hAnsi="Tahoma" w:cs="Tahoma"/>
      <w:sz w:val="16"/>
      <w:szCs w:val="16"/>
    </w:rPr>
  </w:style>
  <w:style w:type="paragraph" w:styleId="DocumentMap">
    <w:name w:val="Document Map"/>
    <w:basedOn w:val="Normal"/>
    <w:qFormat/>
    <w:pPr>
      <w:shd w:val="clear" w:color="auto" w:fill="000080"/>
    </w:pPr>
    <w:rPr>
      <w:rFonts w:ascii="Tahoma" w:hAnsi="Tahoma" w:cs="Tahoma"/>
    </w:rPr>
  </w:style>
  <w:style w:type="paragraph" w:styleId="TOC3">
    <w:name w:val="toc 3"/>
    <w:basedOn w:val="Normal"/>
    <w:autoRedefine/>
    <w:pPr>
      <w:ind w:left="400"/>
    </w:pPr>
  </w:style>
  <w:style w:type="paragraph" w:styleId="TOC1">
    <w:name w:val="toc 1"/>
    <w:basedOn w:val="Normal"/>
    <w:autoRedefine/>
  </w:style>
  <w:style w:type="paragraph" w:styleId="TOC2">
    <w:name w:val="toc 2"/>
    <w:basedOn w:val="Normal"/>
    <w:autoRedefine/>
    <w:pPr>
      <w:ind w:left="200"/>
    </w:pPr>
  </w:style>
  <w:style w:type="paragraph" w:customStyle="1" w:styleId="WMOSubTitle1">
    <w:name w:val="WMO_SubTitle1"/>
    <w:basedOn w:val="Heading4"/>
    <w:qFormat/>
    <w:pPr>
      <w:spacing w:before="280"/>
      <w:ind w:left="0" w:firstLine="0"/>
    </w:pPr>
  </w:style>
  <w:style w:type="paragraph" w:customStyle="1" w:styleId="Comment">
    <w:name w:val="Comment"/>
    <w:basedOn w:val="Normal"/>
    <w:qFormat/>
    <w:pPr>
      <w:spacing w:before="240"/>
      <w:jc w:val="left"/>
    </w:pPr>
    <w:rPr>
      <w:i/>
      <w:szCs w:val="22"/>
    </w:rPr>
  </w:style>
  <w:style w:type="paragraph" w:customStyle="1" w:styleId="CharCharCharChar">
    <w:name w:val="Char Char Char Char"/>
    <w:basedOn w:val="Normal"/>
    <w:qFormat/>
    <w:pPr>
      <w:jc w:val="left"/>
    </w:pPr>
    <w:rPr>
      <w:rFonts w:ascii="Times New Roman" w:hAnsi="Times New Roman"/>
      <w:sz w:val="24"/>
      <w:szCs w:val="24"/>
      <w:lang w:val="pl-PL" w:eastAsia="pl-PL"/>
    </w:rPr>
  </w:style>
  <w:style w:type="paragraph" w:customStyle="1" w:styleId="CharChar">
    <w:name w:val="Знак Знак Char Char"/>
    <w:basedOn w:val="Normal"/>
    <w:qFormat/>
    <w:pPr>
      <w:jc w:val="left"/>
    </w:pPr>
    <w:rPr>
      <w:rFonts w:ascii="Times New Roman" w:hAnsi="Times New Roman"/>
      <w:sz w:val="24"/>
      <w:szCs w:val="24"/>
      <w:lang w:val="pl-PL" w:eastAsia="pl-PL"/>
    </w:rPr>
  </w:style>
  <w:style w:type="paragraph" w:customStyle="1" w:styleId="WMOBodyText">
    <w:name w:val="WMO_BodyText"/>
    <w:basedOn w:val="Normal"/>
    <w:qFormat/>
    <w:pPr>
      <w:spacing w:before="240"/>
      <w:jc w:val="left"/>
    </w:pPr>
    <w:rPr>
      <w:szCs w:val="22"/>
      <w:lang w:eastAsia="zh-TW"/>
    </w:rPr>
  </w:style>
  <w:style w:type="paragraph" w:customStyle="1" w:styleId="WMOList1">
    <w:name w:val="WMO_List1"/>
    <w:basedOn w:val="Normal"/>
    <w:qFormat/>
    <w:pPr>
      <w:spacing w:before="240"/>
      <w:ind w:left="1134" w:hanging="1134"/>
      <w:jc w:val="left"/>
    </w:pPr>
    <w:rPr>
      <w:szCs w:val="22"/>
      <w:lang w:eastAsia="zh-TW"/>
    </w:rPr>
  </w:style>
  <w:style w:type="paragraph" w:customStyle="1" w:styleId="WMOList2">
    <w:name w:val="WMO_List2"/>
    <w:basedOn w:val="Normal"/>
    <w:qFormat/>
    <w:pPr>
      <w:tabs>
        <w:tab w:val="left" w:pos="1701"/>
      </w:tabs>
      <w:spacing w:before="240"/>
      <w:ind w:left="1701" w:hanging="567"/>
      <w:jc w:val="left"/>
    </w:pPr>
    <w:rPr>
      <w:szCs w:val="22"/>
      <w:lang w:eastAsia="zh-TW"/>
    </w:rPr>
  </w:style>
  <w:style w:type="paragraph" w:customStyle="1" w:styleId="WMOSubTitle2">
    <w:name w:val="WMO_SubTitle2"/>
    <w:basedOn w:val="Heading5"/>
    <w:qFormat/>
    <w:pPr>
      <w:keepNext/>
      <w:keepLines/>
      <w:spacing w:before="280"/>
      <w:ind w:left="0" w:firstLine="0"/>
      <w:jc w:val="left"/>
    </w:pPr>
  </w:style>
  <w:style w:type="paragraph" w:customStyle="1" w:styleId="ECBodyText-Centred">
    <w:name w:val="EC_BodyText-Centred"/>
    <w:basedOn w:val="WMOBodyText"/>
    <w:qFormat/>
    <w:pPr>
      <w:jc w:val="center"/>
    </w:pPr>
  </w:style>
  <w:style w:type="paragraph" w:styleId="FootnoteText">
    <w:name w:val="footnote text"/>
    <w:basedOn w:val="Normal"/>
    <w:qFormat/>
    <w:pPr>
      <w:spacing w:before="120"/>
      <w:ind w:left="360" w:hanging="360"/>
      <w:jc w:val="left"/>
    </w:pPr>
  </w:style>
  <w:style w:type="paragraph" w:styleId="CommentText">
    <w:name w:val="annotation text"/>
    <w:basedOn w:val="Normal"/>
    <w:qFormat/>
  </w:style>
  <w:style w:type="paragraph" w:styleId="CommentSubject">
    <w:name w:val="annotation subject"/>
    <w:basedOn w:val="CommentText"/>
    <w:qFormat/>
    <w:rPr>
      <w:b/>
      <w:bCs/>
    </w:rPr>
  </w:style>
  <w:style w:type="paragraph" w:customStyle="1" w:styleId="ECBox">
    <w:name w:val="EC_Box"/>
    <w:basedOn w:val="WMOBodyText"/>
    <w:qFormat/>
    <w:pPr>
      <w:pBdr>
        <w:top w:val="single" w:sz="4" w:space="12" w:color="00000A"/>
        <w:left w:val="single" w:sz="4" w:space="5" w:color="00000A"/>
        <w:bottom w:val="single" w:sz="4" w:space="12" w:color="00000A"/>
        <w:right w:val="single" w:sz="4" w:space="5" w:color="00000A"/>
      </w:pBdr>
    </w:pPr>
  </w:style>
  <w:style w:type="paragraph" w:customStyle="1" w:styleId="Heading2-Centered">
    <w:name w:val="Heading 2 - Centered"/>
    <w:basedOn w:val="Heading2"/>
    <w:qFormat/>
  </w:style>
  <w:style w:type="paragraph" w:styleId="Title">
    <w:name w:val="Title"/>
    <w:basedOn w:val="Normal"/>
    <w:qFormat/>
    <w:pPr>
      <w:spacing w:before="240" w:after="60"/>
      <w:jc w:val="center"/>
      <w:outlineLvl w:val="0"/>
    </w:pPr>
    <w:rPr>
      <w:b/>
      <w:bCs/>
      <w:sz w:val="32"/>
      <w:szCs w:val="32"/>
    </w:rPr>
  </w:style>
  <w:style w:type="paragraph" w:customStyle="1" w:styleId="ECBodyText">
    <w:name w:val="EC_BodyText"/>
    <w:basedOn w:val="Normal"/>
    <w:qFormat/>
    <w:pPr>
      <w:tabs>
        <w:tab w:val="left" w:pos="1080"/>
      </w:tabs>
      <w:spacing w:before="240"/>
      <w:jc w:val="left"/>
    </w:pPr>
    <w:rPr>
      <w:rFonts w:eastAsia="Times New Roman"/>
      <w:szCs w:val="22"/>
    </w:rPr>
  </w:style>
  <w:style w:type="paragraph" w:customStyle="1" w:styleId="StyleHeading1LatinTimesNewRoman">
    <w:name w:val="Style Heading 1 + (Latin) Times New Roman"/>
    <w:basedOn w:val="Heading1"/>
    <w:qFormat/>
  </w:style>
  <w:style w:type="paragraph" w:customStyle="1" w:styleId="StyleHeading1LatinTimesNewRoman1">
    <w:name w:val="Style Heading 1 + (Latin) Times New Roman1"/>
    <w:basedOn w:val="Heading1"/>
    <w:qFormat/>
    <w:rPr>
      <w:rFonts w:cs="Arial Bold"/>
    </w:rPr>
  </w:style>
  <w:style w:type="paragraph" w:customStyle="1" w:styleId="WMOList3">
    <w:name w:val="WMO_List3"/>
    <w:basedOn w:val="WMOList2"/>
    <w:qFormat/>
    <w:pPr>
      <w:tabs>
        <w:tab w:val="left" w:pos="2268"/>
        <w:tab w:val="left" w:pos="2310"/>
      </w:tabs>
      <w:ind w:left="2268"/>
    </w:pPr>
  </w:style>
  <w:style w:type="paragraph" w:customStyle="1" w:styleId="WMOResList1">
    <w:name w:val="WMO_ResList1"/>
    <w:basedOn w:val="WMOList1"/>
    <w:qFormat/>
    <w:pPr>
      <w:tabs>
        <w:tab w:val="left" w:pos="567"/>
      </w:tabs>
      <w:ind w:left="567" w:hanging="567"/>
    </w:pPr>
  </w:style>
  <w:style w:type="paragraph" w:customStyle="1" w:styleId="WMOResList2">
    <w:name w:val="WMO_ResList2"/>
    <w:basedOn w:val="WMOResList1"/>
    <w:qFormat/>
    <w:pPr>
      <w:ind w:left="1134"/>
    </w:pPr>
  </w:style>
  <w:style w:type="paragraph" w:customStyle="1" w:styleId="WMOResList3">
    <w:name w:val="WMO_ResList3"/>
    <w:basedOn w:val="WMOResList1"/>
    <w:qFormat/>
    <w:pPr>
      <w:tabs>
        <w:tab w:val="left" w:pos="1701"/>
      </w:tabs>
      <w:ind w:left="1701"/>
    </w:pPr>
  </w:style>
  <w:style w:type="paragraph" w:customStyle="1" w:styleId="Heading2Centered">
    <w:name w:val="Heading 2 + Centered"/>
    <w:basedOn w:val="Heading2"/>
    <w:qFormat/>
  </w:style>
  <w:style w:type="paragraph" w:customStyle="1" w:styleId="WMOTOC2">
    <w:name w:val="WMO_TOC2"/>
    <w:basedOn w:val="TOC2"/>
    <w:qFormat/>
    <w:pPr>
      <w:tabs>
        <w:tab w:val="left" w:pos="851"/>
        <w:tab w:val="right" w:leader="dot" w:pos="9639"/>
      </w:tabs>
      <w:spacing w:before="360" w:after="120"/>
      <w:ind w:left="851" w:right="567" w:hanging="851"/>
      <w:jc w:val="left"/>
    </w:pPr>
    <w:rPr>
      <w:rFonts w:eastAsia="MS Mincho"/>
      <w:b/>
      <w:smallCaps/>
      <w:szCs w:val="22"/>
    </w:rPr>
  </w:style>
  <w:style w:type="paragraph" w:customStyle="1" w:styleId="WMOTOC1">
    <w:name w:val="WMO_TOC1"/>
    <w:basedOn w:val="TOC1"/>
    <w:qFormat/>
    <w:pPr>
      <w:spacing w:before="120" w:after="120"/>
      <w:jc w:val="left"/>
    </w:pPr>
    <w:rPr>
      <w:rFonts w:eastAsia="MS Mincho"/>
      <w:b/>
      <w:smallCaps/>
      <w:szCs w:val="22"/>
    </w:rPr>
  </w:style>
  <w:style w:type="paragraph" w:customStyle="1" w:styleId="WMOTOC3">
    <w:name w:val="WMO_TOC3"/>
    <w:basedOn w:val="TOC3"/>
    <w:qFormat/>
    <w:pPr>
      <w:tabs>
        <w:tab w:val="left" w:pos="851"/>
        <w:tab w:val="left" w:pos="1100"/>
        <w:tab w:val="right" w:leader="dot" w:pos="9639"/>
      </w:tabs>
      <w:spacing w:before="240" w:after="120"/>
      <w:ind w:left="851" w:right="567" w:hanging="851"/>
      <w:jc w:val="left"/>
    </w:pPr>
    <w:rPr>
      <w:rFonts w:eastAsia="MS Mincho"/>
      <w:iCs/>
      <w:szCs w:val="22"/>
    </w:rPr>
  </w:style>
  <w:style w:type="paragraph" w:styleId="ListParagraph">
    <w:name w:val="List Paragraph"/>
    <w:basedOn w:val="Normal"/>
    <w:qFormat/>
    <w:pPr>
      <w:ind w:left="720"/>
      <w:contextualSpacing/>
    </w:pPr>
  </w:style>
  <w:style w:type="paragraph" w:customStyle="1" w:styleId="BodyTextNumbered">
    <w:name w:val="_Body Text Numbered"/>
    <w:basedOn w:val="Normal"/>
    <w:qFormat/>
    <w:pPr>
      <w:tabs>
        <w:tab w:val="center" w:pos="4513"/>
      </w:tabs>
      <w:suppressAutoHyphens/>
      <w:spacing w:before="240" w:after="120"/>
      <w:jc w:val="left"/>
    </w:pPr>
    <w:rPr>
      <w:szCs w:val="22"/>
      <w:lang w:eastAsia="zh-TW"/>
    </w:rPr>
  </w:style>
  <w:style w:type="paragraph" w:customStyle="1" w:styleId="Char">
    <w:name w:val="Char"/>
    <w:basedOn w:val="Normal"/>
    <w:qFormat/>
    <w:pPr>
      <w:jc w:val="left"/>
    </w:pPr>
    <w:rPr>
      <w:rFonts w:ascii="Times New Roman" w:eastAsia="Times New Roman" w:hAnsi="Times New Roman" w:cs="Times New Roman"/>
      <w:sz w:val="24"/>
      <w:szCs w:val="24"/>
      <w:lang w:val="pl-PL" w:eastAsia="pl-PL"/>
    </w:rPr>
  </w:style>
  <w:style w:type="paragraph" w:styleId="NormalWeb">
    <w:name w:val="Normal (Web)"/>
    <w:basedOn w:val="Normal"/>
    <w:qFormat/>
    <w:rPr>
      <w:rFonts w:ascii="Times New Roman" w:hAnsi="Times New Roman" w:cs="Times New Roman"/>
      <w:sz w:val="24"/>
      <w:szCs w:val="24"/>
    </w:r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Pic">
    <w:name w:val="Pic."/>
    <w:basedOn w:val="Caption"/>
    <w:qFormat/>
  </w:style>
  <w:style w:type="paragraph" w:styleId="Bibliography">
    <w:name w:val="Bibliography"/>
    <w:basedOn w:val="Normal"/>
    <w:qFormat/>
  </w:style>
  <w:style w:type="paragraph" w:customStyle="1" w:styleId="FrameContents">
    <w:name w:val="Frame Contents"/>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134"/>
      </w:tabs>
      <w:jc w:val="both"/>
    </w:pPr>
    <w:rPr>
      <w:rFonts w:ascii="Verdana" w:eastAsia="Arial" w:hAnsi="Verdana" w:cs="Arial"/>
      <w:color w:val="00000A"/>
      <w:lang w:val="en-GB" w:eastAsia="en-US"/>
    </w:rPr>
  </w:style>
  <w:style w:type="paragraph" w:styleId="Heading1">
    <w:name w:val="heading 1"/>
    <w:basedOn w:val="Normal"/>
    <w:qFormat/>
    <w:pPr>
      <w:keepNext/>
      <w:keepLines/>
      <w:spacing w:after="120"/>
      <w:jc w:val="center"/>
      <w:outlineLvl w:val="0"/>
    </w:pPr>
    <w:rPr>
      <w:b/>
      <w:bCs/>
      <w:caps/>
      <w:sz w:val="24"/>
      <w:szCs w:val="32"/>
      <w:lang w:eastAsia="zh-TW"/>
    </w:rPr>
  </w:style>
  <w:style w:type="paragraph" w:styleId="Heading2">
    <w:name w:val="heading 2"/>
    <w:basedOn w:val="Normal"/>
    <w:qFormat/>
    <w:pPr>
      <w:keepNext/>
      <w:keepLines/>
      <w:spacing w:before="360"/>
      <w:jc w:val="center"/>
      <w:outlineLvl w:val="1"/>
    </w:pPr>
    <w:rPr>
      <w:b/>
      <w:bCs/>
      <w:iCs/>
      <w:szCs w:val="22"/>
      <w:lang w:eastAsia="zh-TW"/>
    </w:rPr>
  </w:style>
  <w:style w:type="paragraph" w:styleId="Heading3">
    <w:name w:val="heading 3"/>
    <w:basedOn w:val="Normal"/>
    <w:qFormat/>
    <w:pPr>
      <w:keepNext/>
      <w:keepLines/>
      <w:spacing w:before="360"/>
      <w:ind w:left="1134" w:hanging="1134"/>
      <w:jc w:val="left"/>
      <w:outlineLvl w:val="2"/>
    </w:pPr>
    <w:rPr>
      <w:b/>
      <w:bCs/>
      <w:szCs w:val="22"/>
      <w:lang w:eastAsia="zh-TW"/>
    </w:rPr>
  </w:style>
  <w:style w:type="paragraph" w:styleId="Heading4">
    <w:name w:val="heading 4"/>
    <w:basedOn w:val="Normal"/>
    <w:qFormat/>
    <w:pPr>
      <w:keepNext/>
      <w:keepLines/>
      <w:spacing w:before="360"/>
      <w:ind w:left="1134" w:hanging="1134"/>
      <w:jc w:val="left"/>
      <w:outlineLvl w:val="3"/>
    </w:pPr>
    <w:rPr>
      <w:b/>
      <w:i/>
      <w:lang w:eastAsia="zh-TW"/>
    </w:rPr>
  </w:style>
  <w:style w:type="paragraph" w:styleId="Heading5">
    <w:name w:val="heading 5"/>
    <w:basedOn w:val="Normal"/>
    <w:qFormat/>
    <w:pPr>
      <w:tabs>
        <w:tab w:val="left" w:pos="1080"/>
      </w:tabs>
      <w:spacing w:before="240"/>
      <w:ind w:left="1080" w:hanging="1080"/>
      <w:outlineLvl w:val="4"/>
    </w:pPr>
    <w:rPr>
      <w:bCs/>
      <w:i/>
      <w:iCs/>
      <w:szCs w:val="22"/>
      <w:lang w:eastAsia="zh-TW"/>
    </w:rPr>
  </w:style>
  <w:style w:type="paragraph" w:styleId="Heading6">
    <w:name w:val="heading 6"/>
    <w:basedOn w:val="Normal"/>
    <w:qFormat/>
    <w:pPr>
      <w:keepNext/>
      <w:widowControl w:val="0"/>
      <w:tabs>
        <w:tab w:val="center" w:pos="4513"/>
      </w:tabs>
      <w:suppressAutoHyphens/>
      <w:jc w:val="center"/>
      <w:outlineLvl w:val="5"/>
    </w:pPr>
    <w:rPr>
      <w:b/>
      <w:spacing w:val="-2"/>
      <w:lang w:eastAsia="zh-TW"/>
    </w:rPr>
  </w:style>
  <w:style w:type="paragraph" w:styleId="Heading7">
    <w:name w:val="heading 7"/>
    <w:basedOn w:val="Normal"/>
    <w:qFormat/>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qFormat/>
    <w:pPr>
      <w:spacing w:before="240" w:after="60"/>
      <w:outlineLvl w:val="7"/>
    </w:pPr>
    <w:rPr>
      <w:rFonts w:ascii="Times New Roman" w:hAnsi="Times New Roman" w:cs="Times New Roman"/>
      <w:i/>
      <w:iCs/>
      <w:sz w:val="24"/>
      <w:szCs w:val="24"/>
    </w:rPr>
  </w:style>
  <w:style w:type="paragraph" w:styleId="Heading9">
    <w:name w:val="heading 9"/>
    <w:basedOn w:val="Normal"/>
    <w:qFormat/>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styleId="PageNumber">
    <w:name w:val="page number"/>
    <w:basedOn w:val="DefaultParagraphFont"/>
    <w:qFormat/>
  </w:style>
  <w:style w:type="character" w:customStyle="1" w:styleId="2">
    <w:name w:val="Заголовок 2 Знак"/>
    <w:qFormat/>
    <w:rPr>
      <w:rFonts w:ascii="Verdana" w:eastAsia="Arial" w:hAnsi="Verdana" w:cs="Arial"/>
      <w:b/>
      <w:bCs/>
      <w:iCs/>
      <w:szCs w:val="22"/>
      <w:lang w:val="en-GB"/>
    </w:rPr>
  </w:style>
  <w:style w:type="character" w:styleId="FollowedHyperlink">
    <w:name w:val="FollowedHyperlink"/>
    <w:basedOn w:val="DefaultParagraphFont"/>
    <w:qFormat/>
    <w:rPr>
      <w:color w:val="0000FF"/>
      <w:u w:val="none"/>
    </w:rPr>
  </w:style>
  <w:style w:type="character" w:styleId="FootnoteReference">
    <w:name w:val="footnote reference"/>
    <w:basedOn w:val="DefaultParagraphFont"/>
    <w:qFormat/>
    <w:rPr>
      <w:vertAlign w:val="superscript"/>
    </w:rPr>
  </w:style>
  <w:style w:type="character" w:styleId="CommentReference">
    <w:name w:val="annotation reference"/>
    <w:basedOn w:val="DefaultParagraphFont"/>
    <w:qFormat/>
    <w:rPr>
      <w:sz w:val="16"/>
      <w:szCs w:val="16"/>
    </w:rPr>
  </w:style>
  <w:style w:type="character" w:customStyle="1" w:styleId="ECBodyTextChar">
    <w:name w:val="EC_BodyText Char"/>
    <w:basedOn w:val="DefaultParagraphFont"/>
    <w:qFormat/>
    <w:rPr>
      <w:rFonts w:ascii="Arial" w:eastAsia="Times New Roman" w:hAnsi="Arial" w:cs="Arial"/>
      <w:sz w:val="22"/>
      <w:szCs w:val="22"/>
    </w:rPr>
  </w:style>
  <w:style w:type="character" w:customStyle="1" w:styleId="1">
    <w:name w:val="Заголовок 1 Знак"/>
    <w:basedOn w:val="DefaultParagraphFont"/>
    <w:qFormat/>
    <w:rPr>
      <w:rFonts w:ascii="Verdana" w:eastAsia="Arial" w:hAnsi="Verdana" w:cs="Arial"/>
      <w:b/>
      <w:bCs/>
      <w:caps/>
      <w:sz w:val="24"/>
      <w:szCs w:val="32"/>
      <w:lang w:val="en-GB"/>
    </w:rPr>
  </w:style>
  <w:style w:type="character" w:customStyle="1" w:styleId="StyleHeading1LatinTimesNewRomanChar">
    <w:name w:val="Style Heading 1 + (Latin) Times New Roman Char"/>
    <w:basedOn w:val="1"/>
    <w:qFormat/>
    <w:rPr>
      <w:rFonts w:ascii="Arial" w:eastAsia="Arial" w:hAnsi="Arial" w:cs="Arial"/>
      <w:b/>
      <w:bCs/>
      <w:caps/>
      <w:sz w:val="28"/>
      <w:szCs w:val="32"/>
      <w:lang w:val="en-GB" w:eastAsia="en-US" w:bidi="ar-SA"/>
    </w:rPr>
  </w:style>
  <w:style w:type="character" w:customStyle="1" w:styleId="StyleHeading1LatinTimesNewRoman1Char">
    <w:name w:val="Style Heading 1 + (Latin) Times New Roman1 Char"/>
    <w:basedOn w:val="1"/>
    <w:qFormat/>
    <w:rPr>
      <w:rFonts w:ascii="Arial" w:eastAsia="Arial" w:hAnsi="Arial" w:cs="Arial Bold"/>
      <w:b/>
      <w:bCs/>
      <w:caps/>
      <w:sz w:val="28"/>
      <w:szCs w:val="32"/>
      <w:lang w:val="en-GB" w:eastAsia="en-US" w:bidi="ar-SA"/>
    </w:rPr>
  </w:style>
  <w:style w:type="character" w:customStyle="1" w:styleId="BodyTextChar">
    <w:name w:val="BodyText Char"/>
    <w:basedOn w:val="DefaultParagraphFont"/>
    <w:qFormat/>
    <w:rPr>
      <w:rFonts w:ascii="Arial" w:eastAsia="Arial" w:hAnsi="Arial" w:cs="Arial"/>
      <w:sz w:val="22"/>
      <w:szCs w:val="22"/>
      <w:lang w:val="en-GB" w:eastAsia="en-US" w:bidi="ar-SA"/>
    </w:rPr>
  </w:style>
  <w:style w:type="character" w:customStyle="1" w:styleId="WMOBodyTextCharChar">
    <w:name w:val="WMO_BodyText Char Char"/>
    <w:basedOn w:val="DefaultParagraphFont"/>
    <w:qFormat/>
    <w:rPr>
      <w:rFonts w:ascii="Verdana" w:eastAsia="Arial" w:hAnsi="Verdana" w:cs="Arial"/>
      <w:sz w:val="22"/>
      <w:szCs w:val="22"/>
      <w:lang w:val="en-GB"/>
    </w:rPr>
  </w:style>
  <w:style w:type="character" w:styleId="LineNumber">
    <w:name w:val="line number"/>
    <w:basedOn w:val="DefaultParagraphFont"/>
    <w:qFormat/>
    <w:rPr>
      <w:color w:val="808080"/>
      <w:sz w:val="20"/>
    </w:rPr>
  </w:style>
  <w:style w:type="character" w:customStyle="1" w:styleId="4">
    <w:name w:val="Заголовок 4 Знак"/>
    <w:basedOn w:val="DefaultParagraphFont"/>
    <w:qFormat/>
    <w:rPr>
      <w:rFonts w:ascii="Arial" w:eastAsia="Arial" w:hAnsi="Arial" w:cs="Arial"/>
      <w:b/>
      <w:i/>
      <w:sz w:val="22"/>
      <w:lang w:val="en-GB"/>
    </w:rPr>
  </w:style>
  <w:style w:type="character" w:customStyle="1" w:styleId="Heading2CenteredChar">
    <w:name w:val="Heading 2 + Centered Char"/>
    <w:basedOn w:val="2"/>
    <w:qFormat/>
    <w:rPr>
      <w:rFonts w:ascii="Arial" w:eastAsia="Arial" w:hAnsi="Arial" w:cs="Arial"/>
      <w:b/>
      <w:bCs/>
      <w:iCs/>
      <w:caps w:val="0"/>
      <w:smallCaps w:val="0"/>
      <w:sz w:val="22"/>
      <w:szCs w:val="22"/>
      <w:lang w:val="en-GB"/>
    </w:rPr>
  </w:style>
  <w:style w:type="character" w:customStyle="1" w:styleId="WMOAgendaItem">
    <w:name w:val="WMO_AgendaItem"/>
    <w:basedOn w:val="DefaultParagraphFont"/>
    <w:qFormat/>
  </w:style>
  <w:style w:type="character" w:customStyle="1" w:styleId="a">
    <w:name w:val="Текст выноски Знак"/>
    <w:basedOn w:val="DefaultParagraphFont"/>
    <w:qFormat/>
    <w:rPr>
      <w:rFonts w:ascii="Tahoma" w:eastAsia="Arial" w:hAnsi="Tahoma" w:cs="Tahoma"/>
      <w:sz w:val="16"/>
      <w:szCs w:val="16"/>
      <w:lang w:val="en-GB" w:eastAsia="en-US"/>
    </w:rPr>
  </w:style>
  <w:style w:type="character" w:customStyle="1" w:styleId="WMOAddedText">
    <w:name w:val="WMO_AddedText"/>
    <w:qFormat/>
    <w:rPr>
      <w:color w:val="0066FF"/>
      <w:u w:val="dash"/>
    </w:rPr>
  </w:style>
  <w:style w:type="character" w:customStyle="1" w:styleId="WMODeletedText">
    <w:name w:val="WMO_DeletedText"/>
    <w:qFormat/>
    <w:rPr>
      <w:strike/>
      <w:color w:val="C00000"/>
    </w:rPr>
  </w:style>
  <w:style w:type="character" w:customStyle="1" w:styleId="a0">
    <w:name w:val="Текст сноски Знак"/>
    <w:basedOn w:val="DefaultParagraphFont"/>
    <w:qFormat/>
    <w:rPr>
      <w:rFonts w:ascii="Verdana" w:eastAsia="Arial" w:hAnsi="Verdana" w:cs="Arial"/>
      <w:lang w:val="en-GB" w:eastAsia="en-US"/>
    </w:rPr>
  </w:style>
  <w:style w:type="character" w:customStyle="1" w:styleId="CommentChar">
    <w:name w:val="Comment Char"/>
    <w:basedOn w:val="DefaultParagraphFont"/>
    <w:qFormat/>
    <w:rPr>
      <w:rFonts w:ascii="Verdana" w:eastAsia="Arial" w:hAnsi="Verdana" w:cs="Arial"/>
      <w:i/>
      <w:sz w:val="22"/>
      <w:szCs w:val="22"/>
      <w:lang w:val="en-GB" w:eastAsia="en-US"/>
    </w:rPr>
  </w:style>
  <w:style w:type="character" w:customStyle="1" w:styleId="3">
    <w:name w:val="Заголовок 3 Знак"/>
    <w:basedOn w:val="DefaultParagraphFont"/>
    <w:qFormat/>
    <w:rPr>
      <w:rFonts w:ascii="Verdana" w:eastAsia="Arial" w:hAnsi="Verdana" w:cs="Arial"/>
      <w:b/>
      <w:bCs/>
      <w:szCs w:val="22"/>
      <w:lang w:val="en-GB"/>
    </w:rPr>
  </w:style>
  <w:style w:type="character" w:styleId="PlaceholderText">
    <w:name w:val="Placeholder Text"/>
    <w:basedOn w:val="DefaultParagraphFont"/>
    <w:qFormat/>
    <w:rPr>
      <w:color w:val="808080"/>
    </w:rPr>
  </w:style>
  <w:style w:type="character" w:customStyle="1" w:styleId="style221">
    <w:name w:val="style221"/>
    <w:basedOn w:val="DefaultParagraphFont"/>
    <w:qFormat/>
    <w:rPr>
      <w:sz w:val="20"/>
      <w:szCs w:val="20"/>
    </w:rPr>
  </w:style>
  <w:style w:type="character" w:customStyle="1" w:styleId="style261">
    <w:name w:val="style261"/>
    <w:basedOn w:val="DefaultParagraphFont"/>
    <w:qFormat/>
    <w:rPr>
      <w:color w:val="3A74AF"/>
    </w:rPr>
  </w:style>
  <w:style w:type="character" w:customStyle="1" w:styleId="a1">
    <w:name w:val="Верхний колонтитул Знак"/>
    <w:basedOn w:val="DefaultParagraphFont"/>
    <w:qFormat/>
    <w:rPr>
      <w:rFonts w:ascii="Verdana" w:eastAsia="Arial" w:hAnsi="Verdana" w:cs="Arial"/>
      <w:lang w:val="en-GB" w:eastAsia="en-US"/>
    </w:rPr>
  </w:style>
  <w:style w:type="character" w:customStyle="1" w:styleId="shorttext">
    <w:name w:val="short_text"/>
    <w:basedOn w:val="DefaultParagraphFont"/>
    <w:qFormat/>
  </w:style>
  <w:style w:type="character" w:customStyle="1" w:styleId="ListLabel1">
    <w:name w:val="ListLabel 1"/>
    <w:qFormat/>
    <w:rPr>
      <w:b/>
      <w:bCs/>
    </w:rPr>
  </w:style>
  <w:style w:type="character" w:customStyle="1" w:styleId="ListLabel2">
    <w:name w:val="ListLabel 2"/>
    <w:qFormat/>
    <w:rPr>
      <w:rFonts w:eastAsia="Arial" w:cs="Arial"/>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Arial"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val="0"/>
      <w:i w:val="0"/>
      <w:sz w:val="22"/>
      <w:szCs w:val="22"/>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styleId="Strong">
    <w:name w:val="Strong"/>
    <w:basedOn w:val="DefaultParagraphFont"/>
    <w:qFormat/>
    <w:rPr>
      <w:b/>
      <w:bCs/>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Quotation">
    <w:name w:val="Quotation"/>
    <w:qFormat/>
    <w:rPr>
      <w:i/>
      <w:iC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tabs>
        <w:tab w:val="clear" w:pos="1134"/>
        <w:tab w:val="left" w:pos="1140"/>
      </w:tabs>
      <w:jc w:val="center"/>
    </w:pPr>
    <w:rPr>
      <w:rFonts w:eastAsia="SimSun"/>
      <w:b/>
      <w:bCs/>
      <w:sz w:val="24"/>
      <w:szCs w:val="24"/>
      <w:lang w:eastAsia="zh-CN"/>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pPr>
      <w:spacing w:after="360"/>
      <w:jc w:val="center"/>
    </w:pPr>
  </w:style>
  <w:style w:type="paragraph" w:styleId="BlockText">
    <w:name w:val="Block Text"/>
    <w:basedOn w:val="Normal"/>
    <w:qFormat/>
    <w:pPr>
      <w:ind w:left="567" w:right="566"/>
    </w:pPr>
    <w:rPr>
      <w:rFonts w:ascii="Univers" w:hAnsi="Univers"/>
      <w:sz w:val="21"/>
    </w:rPr>
  </w:style>
  <w:style w:type="paragraph" w:customStyle="1" w:styleId="CrossTitle12">
    <w:name w:val="***Cross_Title_12"/>
    <w:basedOn w:val="Normal"/>
    <w:qFormat/>
    <w:pPr>
      <w:jc w:val="center"/>
    </w:pPr>
    <w:rPr>
      <w:rFonts w:eastAsia="SimSun"/>
      <w:b/>
      <w:bCs/>
      <w:caps/>
      <w:sz w:val="24"/>
      <w:szCs w:val="24"/>
      <w:lang w:val="fr-CH" w:eastAsia="zh-CN"/>
    </w:rPr>
  </w:style>
  <w:style w:type="paragraph" w:customStyle="1" w:styleId="Service9">
    <w:name w:val="Service 9"/>
    <w:qFormat/>
    <w:pPr>
      <w:jc w:val="center"/>
    </w:pPr>
    <w:rPr>
      <w:rFonts w:ascii="Arial" w:eastAsia="Times New Roman" w:hAnsi="Arial"/>
      <w:color w:val="00000A"/>
      <w:sz w:val="18"/>
      <w:lang w:val="en-GB" w:eastAsia="en-US"/>
    </w:rPr>
  </w:style>
  <w:style w:type="paragraph" w:styleId="TOC4">
    <w:name w:val="toc 4"/>
    <w:basedOn w:val="Normal"/>
    <w:autoRedefine/>
    <w:pPr>
      <w:ind w:left="660"/>
    </w:pPr>
  </w:style>
  <w:style w:type="paragraph" w:customStyle="1" w:styleId="CrossTitle14">
    <w:name w:val="***Cross_Title_14"/>
    <w:basedOn w:val="Normal"/>
    <w:qFormat/>
    <w:pPr>
      <w:keepNext/>
      <w:tabs>
        <w:tab w:val="clear" w:pos="1134"/>
        <w:tab w:val="left" w:pos="1140"/>
      </w:tabs>
      <w:spacing w:after="100"/>
      <w:jc w:val="center"/>
    </w:pPr>
    <w:rPr>
      <w:rFonts w:eastAsia="SimSun"/>
      <w:b/>
      <w:caps/>
      <w:sz w:val="28"/>
      <w:szCs w:val="28"/>
      <w:lang w:val="fr-CH" w:eastAsia="zh-CN"/>
    </w:rPr>
  </w:style>
  <w:style w:type="paragraph" w:styleId="Footer">
    <w:name w:val="footer"/>
    <w:basedOn w:val="Normal"/>
    <w:pPr>
      <w:tabs>
        <w:tab w:val="center" w:pos="4320"/>
        <w:tab w:val="right" w:pos="8640"/>
      </w:tabs>
    </w:pPr>
  </w:style>
  <w:style w:type="paragraph" w:styleId="BalloonText">
    <w:name w:val="Balloon Text"/>
    <w:basedOn w:val="Normal"/>
    <w:qFormat/>
    <w:rPr>
      <w:rFonts w:ascii="Tahoma" w:hAnsi="Tahoma" w:cs="Tahoma"/>
      <w:sz w:val="16"/>
      <w:szCs w:val="16"/>
    </w:rPr>
  </w:style>
  <w:style w:type="paragraph" w:styleId="DocumentMap">
    <w:name w:val="Document Map"/>
    <w:basedOn w:val="Normal"/>
    <w:qFormat/>
    <w:pPr>
      <w:shd w:val="clear" w:color="auto" w:fill="000080"/>
    </w:pPr>
    <w:rPr>
      <w:rFonts w:ascii="Tahoma" w:hAnsi="Tahoma" w:cs="Tahoma"/>
    </w:rPr>
  </w:style>
  <w:style w:type="paragraph" w:styleId="TOC3">
    <w:name w:val="toc 3"/>
    <w:basedOn w:val="Normal"/>
    <w:autoRedefine/>
    <w:pPr>
      <w:ind w:left="400"/>
    </w:pPr>
  </w:style>
  <w:style w:type="paragraph" w:styleId="TOC1">
    <w:name w:val="toc 1"/>
    <w:basedOn w:val="Normal"/>
    <w:autoRedefine/>
  </w:style>
  <w:style w:type="paragraph" w:styleId="TOC2">
    <w:name w:val="toc 2"/>
    <w:basedOn w:val="Normal"/>
    <w:autoRedefine/>
    <w:pPr>
      <w:ind w:left="200"/>
    </w:pPr>
  </w:style>
  <w:style w:type="paragraph" w:customStyle="1" w:styleId="WMOSubTitle1">
    <w:name w:val="WMO_SubTitle1"/>
    <w:basedOn w:val="Heading4"/>
    <w:qFormat/>
    <w:pPr>
      <w:spacing w:before="280"/>
      <w:ind w:left="0" w:firstLine="0"/>
    </w:pPr>
  </w:style>
  <w:style w:type="paragraph" w:customStyle="1" w:styleId="Comment">
    <w:name w:val="Comment"/>
    <w:basedOn w:val="Normal"/>
    <w:qFormat/>
    <w:pPr>
      <w:spacing w:before="240"/>
      <w:jc w:val="left"/>
    </w:pPr>
    <w:rPr>
      <w:i/>
      <w:szCs w:val="22"/>
    </w:rPr>
  </w:style>
  <w:style w:type="paragraph" w:customStyle="1" w:styleId="CharCharCharChar">
    <w:name w:val="Char Char Char Char"/>
    <w:basedOn w:val="Normal"/>
    <w:qFormat/>
    <w:pPr>
      <w:jc w:val="left"/>
    </w:pPr>
    <w:rPr>
      <w:rFonts w:ascii="Times New Roman" w:hAnsi="Times New Roman"/>
      <w:sz w:val="24"/>
      <w:szCs w:val="24"/>
      <w:lang w:val="pl-PL" w:eastAsia="pl-PL"/>
    </w:rPr>
  </w:style>
  <w:style w:type="paragraph" w:customStyle="1" w:styleId="CharChar">
    <w:name w:val="Знак Знак Char Char"/>
    <w:basedOn w:val="Normal"/>
    <w:qFormat/>
    <w:pPr>
      <w:jc w:val="left"/>
    </w:pPr>
    <w:rPr>
      <w:rFonts w:ascii="Times New Roman" w:hAnsi="Times New Roman"/>
      <w:sz w:val="24"/>
      <w:szCs w:val="24"/>
      <w:lang w:val="pl-PL" w:eastAsia="pl-PL"/>
    </w:rPr>
  </w:style>
  <w:style w:type="paragraph" w:customStyle="1" w:styleId="WMOBodyText">
    <w:name w:val="WMO_BodyText"/>
    <w:basedOn w:val="Normal"/>
    <w:qFormat/>
    <w:pPr>
      <w:spacing w:before="240"/>
      <w:jc w:val="left"/>
    </w:pPr>
    <w:rPr>
      <w:szCs w:val="22"/>
      <w:lang w:eastAsia="zh-TW"/>
    </w:rPr>
  </w:style>
  <w:style w:type="paragraph" w:customStyle="1" w:styleId="WMOList1">
    <w:name w:val="WMO_List1"/>
    <w:basedOn w:val="Normal"/>
    <w:qFormat/>
    <w:pPr>
      <w:spacing w:before="240"/>
      <w:ind w:left="1134" w:hanging="1134"/>
      <w:jc w:val="left"/>
    </w:pPr>
    <w:rPr>
      <w:szCs w:val="22"/>
      <w:lang w:eastAsia="zh-TW"/>
    </w:rPr>
  </w:style>
  <w:style w:type="paragraph" w:customStyle="1" w:styleId="WMOList2">
    <w:name w:val="WMO_List2"/>
    <w:basedOn w:val="Normal"/>
    <w:qFormat/>
    <w:pPr>
      <w:tabs>
        <w:tab w:val="left" w:pos="1701"/>
      </w:tabs>
      <w:spacing w:before="240"/>
      <w:ind w:left="1701" w:hanging="567"/>
      <w:jc w:val="left"/>
    </w:pPr>
    <w:rPr>
      <w:szCs w:val="22"/>
      <w:lang w:eastAsia="zh-TW"/>
    </w:rPr>
  </w:style>
  <w:style w:type="paragraph" w:customStyle="1" w:styleId="WMOSubTitle2">
    <w:name w:val="WMO_SubTitle2"/>
    <w:basedOn w:val="Heading5"/>
    <w:qFormat/>
    <w:pPr>
      <w:keepNext/>
      <w:keepLines/>
      <w:spacing w:before="280"/>
      <w:ind w:left="0" w:firstLine="0"/>
      <w:jc w:val="left"/>
    </w:pPr>
  </w:style>
  <w:style w:type="paragraph" w:customStyle="1" w:styleId="ECBodyText-Centred">
    <w:name w:val="EC_BodyText-Centred"/>
    <w:basedOn w:val="WMOBodyText"/>
    <w:qFormat/>
    <w:pPr>
      <w:jc w:val="center"/>
    </w:pPr>
  </w:style>
  <w:style w:type="paragraph" w:styleId="FootnoteText">
    <w:name w:val="footnote text"/>
    <w:basedOn w:val="Normal"/>
    <w:qFormat/>
    <w:pPr>
      <w:spacing w:before="120"/>
      <w:ind w:left="360" w:hanging="360"/>
      <w:jc w:val="left"/>
    </w:pPr>
  </w:style>
  <w:style w:type="paragraph" w:styleId="CommentText">
    <w:name w:val="annotation text"/>
    <w:basedOn w:val="Normal"/>
    <w:qFormat/>
  </w:style>
  <w:style w:type="paragraph" w:styleId="CommentSubject">
    <w:name w:val="annotation subject"/>
    <w:basedOn w:val="CommentText"/>
    <w:qFormat/>
    <w:rPr>
      <w:b/>
      <w:bCs/>
    </w:rPr>
  </w:style>
  <w:style w:type="paragraph" w:customStyle="1" w:styleId="ECBox">
    <w:name w:val="EC_Box"/>
    <w:basedOn w:val="WMOBodyText"/>
    <w:qFormat/>
    <w:pPr>
      <w:pBdr>
        <w:top w:val="single" w:sz="4" w:space="12" w:color="00000A"/>
        <w:left w:val="single" w:sz="4" w:space="5" w:color="00000A"/>
        <w:bottom w:val="single" w:sz="4" w:space="12" w:color="00000A"/>
        <w:right w:val="single" w:sz="4" w:space="5" w:color="00000A"/>
      </w:pBdr>
    </w:pPr>
  </w:style>
  <w:style w:type="paragraph" w:customStyle="1" w:styleId="Heading2-Centered">
    <w:name w:val="Heading 2 - Centered"/>
    <w:basedOn w:val="Heading2"/>
    <w:qFormat/>
  </w:style>
  <w:style w:type="paragraph" w:styleId="Title">
    <w:name w:val="Title"/>
    <w:basedOn w:val="Normal"/>
    <w:qFormat/>
    <w:pPr>
      <w:spacing w:before="240" w:after="60"/>
      <w:jc w:val="center"/>
      <w:outlineLvl w:val="0"/>
    </w:pPr>
    <w:rPr>
      <w:b/>
      <w:bCs/>
      <w:sz w:val="32"/>
      <w:szCs w:val="32"/>
    </w:rPr>
  </w:style>
  <w:style w:type="paragraph" w:customStyle="1" w:styleId="ECBodyText">
    <w:name w:val="EC_BodyText"/>
    <w:basedOn w:val="Normal"/>
    <w:qFormat/>
    <w:pPr>
      <w:tabs>
        <w:tab w:val="left" w:pos="1080"/>
      </w:tabs>
      <w:spacing w:before="240"/>
      <w:jc w:val="left"/>
    </w:pPr>
    <w:rPr>
      <w:rFonts w:eastAsia="Times New Roman"/>
      <w:szCs w:val="22"/>
    </w:rPr>
  </w:style>
  <w:style w:type="paragraph" w:customStyle="1" w:styleId="StyleHeading1LatinTimesNewRoman">
    <w:name w:val="Style Heading 1 + (Latin) Times New Roman"/>
    <w:basedOn w:val="Heading1"/>
    <w:qFormat/>
  </w:style>
  <w:style w:type="paragraph" w:customStyle="1" w:styleId="StyleHeading1LatinTimesNewRoman1">
    <w:name w:val="Style Heading 1 + (Latin) Times New Roman1"/>
    <w:basedOn w:val="Heading1"/>
    <w:qFormat/>
    <w:rPr>
      <w:rFonts w:cs="Arial Bold"/>
    </w:rPr>
  </w:style>
  <w:style w:type="paragraph" w:customStyle="1" w:styleId="WMOList3">
    <w:name w:val="WMO_List3"/>
    <w:basedOn w:val="WMOList2"/>
    <w:qFormat/>
    <w:pPr>
      <w:tabs>
        <w:tab w:val="left" w:pos="2268"/>
        <w:tab w:val="left" w:pos="2310"/>
      </w:tabs>
      <w:ind w:left="2268"/>
    </w:pPr>
  </w:style>
  <w:style w:type="paragraph" w:customStyle="1" w:styleId="WMOResList1">
    <w:name w:val="WMO_ResList1"/>
    <w:basedOn w:val="WMOList1"/>
    <w:qFormat/>
    <w:pPr>
      <w:tabs>
        <w:tab w:val="left" w:pos="567"/>
      </w:tabs>
      <w:ind w:left="567" w:hanging="567"/>
    </w:pPr>
  </w:style>
  <w:style w:type="paragraph" w:customStyle="1" w:styleId="WMOResList2">
    <w:name w:val="WMO_ResList2"/>
    <w:basedOn w:val="WMOResList1"/>
    <w:qFormat/>
    <w:pPr>
      <w:ind w:left="1134"/>
    </w:pPr>
  </w:style>
  <w:style w:type="paragraph" w:customStyle="1" w:styleId="WMOResList3">
    <w:name w:val="WMO_ResList3"/>
    <w:basedOn w:val="WMOResList1"/>
    <w:qFormat/>
    <w:pPr>
      <w:tabs>
        <w:tab w:val="left" w:pos="1701"/>
      </w:tabs>
      <w:ind w:left="1701"/>
    </w:pPr>
  </w:style>
  <w:style w:type="paragraph" w:customStyle="1" w:styleId="Heading2Centered">
    <w:name w:val="Heading 2 + Centered"/>
    <w:basedOn w:val="Heading2"/>
    <w:qFormat/>
  </w:style>
  <w:style w:type="paragraph" w:customStyle="1" w:styleId="WMOTOC2">
    <w:name w:val="WMO_TOC2"/>
    <w:basedOn w:val="TOC2"/>
    <w:qFormat/>
    <w:pPr>
      <w:tabs>
        <w:tab w:val="left" w:pos="851"/>
        <w:tab w:val="right" w:leader="dot" w:pos="9639"/>
      </w:tabs>
      <w:spacing w:before="360" w:after="120"/>
      <w:ind w:left="851" w:right="567" w:hanging="851"/>
      <w:jc w:val="left"/>
    </w:pPr>
    <w:rPr>
      <w:rFonts w:eastAsia="MS Mincho"/>
      <w:b/>
      <w:smallCaps/>
      <w:szCs w:val="22"/>
    </w:rPr>
  </w:style>
  <w:style w:type="paragraph" w:customStyle="1" w:styleId="WMOTOC1">
    <w:name w:val="WMO_TOC1"/>
    <w:basedOn w:val="TOC1"/>
    <w:qFormat/>
    <w:pPr>
      <w:spacing w:before="120" w:after="120"/>
      <w:jc w:val="left"/>
    </w:pPr>
    <w:rPr>
      <w:rFonts w:eastAsia="MS Mincho"/>
      <w:b/>
      <w:smallCaps/>
      <w:szCs w:val="22"/>
    </w:rPr>
  </w:style>
  <w:style w:type="paragraph" w:customStyle="1" w:styleId="WMOTOC3">
    <w:name w:val="WMO_TOC3"/>
    <w:basedOn w:val="TOC3"/>
    <w:qFormat/>
    <w:pPr>
      <w:tabs>
        <w:tab w:val="left" w:pos="851"/>
        <w:tab w:val="left" w:pos="1100"/>
        <w:tab w:val="right" w:leader="dot" w:pos="9639"/>
      </w:tabs>
      <w:spacing w:before="240" w:after="120"/>
      <w:ind w:left="851" w:right="567" w:hanging="851"/>
      <w:jc w:val="left"/>
    </w:pPr>
    <w:rPr>
      <w:rFonts w:eastAsia="MS Mincho"/>
      <w:iCs/>
      <w:szCs w:val="22"/>
    </w:rPr>
  </w:style>
  <w:style w:type="paragraph" w:styleId="ListParagraph">
    <w:name w:val="List Paragraph"/>
    <w:basedOn w:val="Normal"/>
    <w:qFormat/>
    <w:pPr>
      <w:ind w:left="720"/>
      <w:contextualSpacing/>
    </w:pPr>
  </w:style>
  <w:style w:type="paragraph" w:customStyle="1" w:styleId="BodyTextNumbered">
    <w:name w:val="_Body Text Numbered"/>
    <w:basedOn w:val="Normal"/>
    <w:qFormat/>
    <w:pPr>
      <w:tabs>
        <w:tab w:val="center" w:pos="4513"/>
      </w:tabs>
      <w:suppressAutoHyphens/>
      <w:spacing w:before="240" w:after="120"/>
      <w:jc w:val="left"/>
    </w:pPr>
    <w:rPr>
      <w:szCs w:val="22"/>
      <w:lang w:eastAsia="zh-TW"/>
    </w:rPr>
  </w:style>
  <w:style w:type="paragraph" w:customStyle="1" w:styleId="Char">
    <w:name w:val="Char"/>
    <w:basedOn w:val="Normal"/>
    <w:qFormat/>
    <w:pPr>
      <w:jc w:val="left"/>
    </w:pPr>
    <w:rPr>
      <w:rFonts w:ascii="Times New Roman" w:eastAsia="Times New Roman" w:hAnsi="Times New Roman" w:cs="Times New Roman"/>
      <w:sz w:val="24"/>
      <w:szCs w:val="24"/>
      <w:lang w:val="pl-PL" w:eastAsia="pl-PL"/>
    </w:rPr>
  </w:style>
  <w:style w:type="paragraph" w:styleId="NormalWeb">
    <w:name w:val="Normal (Web)"/>
    <w:basedOn w:val="Normal"/>
    <w:qFormat/>
    <w:rPr>
      <w:rFonts w:ascii="Times New Roman" w:hAnsi="Times New Roman" w:cs="Times New Roman"/>
      <w:sz w:val="24"/>
      <w:szCs w:val="24"/>
    </w:r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Pic">
    <w:name w:val="Pic."/>
    <w:basedOn w:val="Caption"/>
    <w:qFormat/>
  </w:style>
  <w:style w:type="paragraph" w:styleId="Bibliography">
    <w:name w:val="Bibliography"/>
    <w:basedOn w:val="Normal"/>
    <w:qFormat/>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imple.wikipedia.org/wiki/La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mple.wikipedia.org/wiki/Environ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CIMO_A1-A2-5.4 Automation of cloud observations</vt:lpstr>
    </vt:vector>
  </TitlesOfParts>
  <Company>WMO</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CIMO_A1-A2-5.4 Automation of cloud observations</dc:title>
  <dc:subject>Geneva, Switzerland, 21-23 June 2017</dc:subject>
  <dc:creator>A. Dubovetskiy</dc:creator>
  <cp:keywords>CIMO/ET-A1-A2</cp:keywords>
  <dc:description>Commission for Instruments and Methods of Observation OPAG on Remote-Sensing Technologies</dc:description>
  <cp:lastModifiedBy>Krunoslav PREMEC</cp:lastModifiedBy>
  <cp:revision>3</cp:revision>
  <cp:lastPrinted>2017-04-10T12:26:00Z</cp:lastPrinted>
  <dcterms:created xsi:type="dcterms:W3CDTF">2017-06-20T11:26:00Z</dcterms:created>
  <dcterms:modified xsi:type="dcterms:W3CDTF">2017-06-20T11:27:00Z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WMO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Doc. 7.1</vt:lpwstr>
  </property>
  <property fmtid="{D5CDD505-2E9C-101B-9397-08002B2CF9AE}" pid="10" name="contentStatus">
    <vt:lpwstr>DRAFT 1</vt:lpwstr>
  </property>
</Properties>
</file>