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837E38"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6E5C30" w:rsidRDefault="000059CA" w:rsidP="009163B2">
            <w:pPr>
              <w:tabs>
                <w:tab w:val="left" w:pos="6946"/>
              </w:tabs>
              <w:suppressAutoHyphens/>
              <w:spacing w:line="252" w:lineRule="auto"/>
              <w:ind w:left="1134"/>
              <w:jc w:val="left"/>
              <w:rPr>
                <w:rFonts w:cstheme="minorBidi"/>
                <w:b/>
                <w:snapToGrid w:val="0"/>
                <w:color w:val="365F91" w:themeColor="accent1" w:themeShade="BF"/>
                <w:szCs w:val="22"/>
              </w:rPr>
            </w:pPr>
            <w:r w:rsidRPr="00837E38">
              <w:rPr>
                <w:rFonts w:cstheme="minorBidi"/>
                <w:b/>
                <w:snapToGrid w:val="0"/>
                <w:color w:val="365F91" w:themeColor="accent1" w:themeShade="BF"/>
                <w:szCs w:val="22"/>
              </w:rPr>
              <w:t xml:space="preserve">Joint </w:t>
            </w:r>
            <w:r w:rsidR="005E1F4C" w:rsidRPr="00837E38">
              <w:rPr>
                <w:rFonts w:cstheme="minorBidi"/>
                <w:b/>
                <w:snapToGrid w:val="0"/>
                <w:color w:val="365F91" w:themeColor="accent1" w:themeShade="BF"/>
                <w:szCs w:val="22"/>
              </w:rPr>
              <w:t xml:space="preserve">Session </w:t>
            </w:r>
            <w:r w:rsidRPr="00837E38">
              <w:rPr>
                <w:rFonts w:cstheme="minorBidi"/>
                <w:b/>
                <w:snapToGrid w:val="0"/>
                <w:color w:val="365F91" w:themeColor="accent1" w:themeShade="BF"/>
                <w:szCs w:val="22"/>
              </w:rPr>
              <w:t xml:space="preserve">of the Expert Team on Operational In Situ Technologies (ET-OIST) and the Expert Team on </w:t>
            </w:r>
            <w:r w:rsidR="005E1F4C" w:rsidRPr="00837E38">
              <w:rPr>
                <w:rFonts w:cstheme="minorBidi"/>
                <w:b/>
                <w:snapToGrid w:val="0"/>
                <w:color w:val="365F91" w:themeColor="accent1" w:themeShade="BF"/>
                <w:szCs w:val="22"/>
              </w:rPr>
              <w:t>Developments</w:t>
            </w:r>
            <w:r w:rsidRPr="00837E38">
              <w:rPr>
                <w:rFonts w:cstheme="minorBidi"/>
                <w:b/>
                <w:snapToGrid w:val="0"/>
                <w:color w:val="365F91" w:themeColor="accent1" w:themeShade="BF"/>
                <w:szCs w:val="22"/>
              </w:rPr>
              <w:t xml:space="preserve"> </w:t>
            </w:r>
            <w:r w:rsidR="005E1F4C" w:rsidRPr="00837E38">
              <w:rPr>
                <w:rFonts w:cstheme="minorBidi"/>
                <w:b/>
                <w:snapToGrid w:val="0"/>
                <w:color w:val="365F91" w:themeColor="accent1" w:themeShade="BF"/>
                <w:szCs w:val="22"/>
              </w:rPr>
              <w:t xml:space="preserve">in </w:t>
            </w:r>
            <w:r w:rsidRPr="00837E38">
              <w:rPr>
                <w:rFonts w:cstheme="minorBidi"/>
                <w:b/>
                <w:snapToGrid w:val="0"/>
                <w:color w:val="365F91" w:themeColor="accent1" w:themeShade="BF"/>
                <w:szCs w:val="22"/>
              </w:rPr>
              <w:t>In Situ Technologies (ET-</w:t>
            </w:r>
            <w:r w:rsidR="0037623A">
              <w:rPr>
                <w:rFonts w:cstheme="minorBidi"/>
                <w:b/>
                <w:snapToGrid w:val="0"/>
                <w:color w:val="365F91" w:themeColor="accent1" w:themeShade="BF"/>
                <w:szCs w:val="22"/>
              </w:rPr>
              <w:t>D</w:t>
            </w:r>
            <w:r w:rsidRPr="00837E38">
              <w:rPr>
                <w:rFonts w:cstheme="minorBidi"/>
                <w:b/>
                <w:snapToGrid w:val="0"/>
                <w:color w:val="365F91" w:themeColor="accent1" w:themeShade="BF"/>
                <w:szCs w:val="22"/>
              </w:rPr>
              <w:t>IST)</w:t>
            </w:r>
          </w:p>
          <w:p w:rsidR="00993581" w:rsidRPr="00837E38" w:rsidRDefault="006E5C30" w:rsidP="009163B2">
            <w:pPr>
              <w:tabs>
                <w:tab w:val="left" w:pos="6946"/>
              </w:tabs>
              <w:suppressAutoHyphens/>
              <w:spacing w:line="252" w:lineRule="auto"/>
              <w:ind w:left="1134"/>
              <w:jc w:val="left"/>
              <w:rPr>
                <w:rFonts w:cs="Tahoma"/>
                <w:b/>
                <w:bCs/>
                <w:color w:val="365F91" w:themeColor="accent1" w:themeShade="BF"/>
                <w:szCs w:val="22"/>
              </w:rPr>
            </w:pPr>
            <w:r w:rsidRPr="006E5C30">
              <w:rPr>
                <w:rFonts w:cstheme="minorBidi"/>
                <w:bCs/>
                <w:snapToGrid w:val="0"/>
                <w:color w:val="365F91" w:themeColor="accent1" w:themeShade="BF"/>
                <w:szCs w:val="22"/>
              </w:rPr>
              <w:t>Geneva, Switzerland, 21-23 June 2017</w:t>
            </w:r>
          </w:p>
        </w:tc>
        <w:tc>
          <w:tcPr>
            <w:tcW w:w="3402" w:type="dxa"/>
          </w:tcPr>
          <w:p w:rsidR="00993581" w:rsidRPr="00837E38" w:rsidRDefault="00914B78" w:rsidP="0024409B">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837E38">
                  <w:rPr>
                    <w:rFonts w:cs="Tahoma"/>
                    <w:b/>
                    <w:bCs/>
                    <w:color w:val="365F91" w:themeColor="accent1" w:themeShade="BF"/>
                    <w:szCs w:val="22"/>
                  </w:rPr>
                  <w:t>CIMO/</w:t>
                </w:r>
                <w:r w:rsidR="000059CA" w:rsidRPr="00837E38">
                  <w:rPr>
                    <w:rFonts w:cs="Tahoma"/>
                    <w:b/>
                    <w:bCs/>
                    <w:color w:val="365F91" w:themeColor="accent1" w:themeShade="BF"/>
                    <w:szCs w:val="22"/>
                  </w:rPr>
                  <w:t>ET-A1-A2</w:t>
                </w:r>
              </w:sdtContent>
            </w:sdt>
            <w:r w:rsidR="000D4FA3" w:rsidRPr="00837E38">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24409B">
                  <w:rPr>
                    <w:rFonts w:cs="Tahoma"/>
                    <w:b/>
                    <w:bCs/>
                    <w:color w:val="365F91" w:themeColor="accent1" w:themeShade="BF"/>
                    <w:szCs w:val="22"/>
                  </w:rPr>
                  <w:t xml:space="preserve">Doc. </w:t>
                </w:r>
                <w:r w:rsidR="0024409B" w:rsidRPr="0024409B">
                  <w:rPr>
                    <w:rFonts w:cs="Tahoma"/>
                    <w:b/>
                    <w:bCs/>
                    <w:color w:val="365F91" w:themeColor="accent1" w:themeShade="BF"/>
                    <w:szCs w:val="22"/>
                  </w:rPr>
                  <w:t>3</w:t>
                </w:r>
              </w:sdtContent>
            </w:sdt>
            <w:r w:rsidR="000D4FA3" w:rsidRPr="00837E38">
              <w:rPr>
                <w:rFonts w:cs="Tahoma"/>
                <w:b/>
                <w:bCs/>
                <w:color w:val="365F91" w:themeColor="accent1" w:themeShade="BF"/>
                <w:szCs w:val="22"/>
              </w:rPr>
              <w:t xml:space="preserve"> </w:t>
            </w:r>
          </w:p>
        </w:tc>
      </w:tr>
      <w:tr w:rsidR="00993581" w:rsidRPr="00837E38" w:rsidTr="00777D58">
        <w:trPr>
          <w:trHeight w:val="730"/>
        </w:trPr>
        <w:tc>
          <w:tcPr>
            <w:tcW w:w="6487" w:type="dxa"/>
            <w:vMerge/>
          </w:tcPr>
          <w:p w:rsidR="00993581" w:rsidRPr="00837E38" w:rsidRDefault="00993581" w:rsidP="00DE0041">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993581" w:rsidRPr="00837E38" w:rsidRDefault="00993581" w:rsidP="0024409B">
            <w:pPr>
              <w:tabs>
                <w:tab w:val="clear" w:pos="1134"/>
              </w:tabs>
              <w:spacing w:after="60"/>
              <w:ind w:right="34"/>
              <w:jc w:val="right"/>
              <w:rPr>
                <w:rFonts w:cs="Tahoma"/>
                <w:color w:val="365F91" w:themeColor="accent1" w:themeShade="BF"/>
                <w:szCs w:val="22"/>
              </w:rPr>
            </w:pPr>
            <w:r w:rsidRPr="00837E38">
              <w:rPr>
                <w:rFonts w:cs="Tahoma"/>
                <w:color w:val="365F91" w:themeColor="accent1" w:themeShade="BF"/>
                <w:szCs w:val="22"/>
              </w:rPr>
              <w:t>Submitted by:</w:t>
            </w:r>
            <w:r w:rsidRPr="00837E38">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24409B" w:rsidRPr="0024409B">
                  <w:rPr>
                    <w:rFonts w:cs="Tahoma"/>
                    <w:color w:val="365F91" w:themeColor="accent1" w:themeShade="BF"/>
                    <w:szCs w:val="22"/>
                  </w:rPr>
                  <w:t>Secretariat</w:t>
                </w:r>
              </w:sdtContent>
            </w:sdt>
          </w:p>
          <w:p w:rsidR="00993581" w:rsidRPr="00837E38" w:rsidRDefault="00D91EC9" w:rsidP="0024409B">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15</w:t>
            </w:r>
            <w:r w:rsidR="000D4FA3" w:rsidRPr="0024409B">
              <w:rPr>
                <w:rFonts w:cs="Tahoma"/>
                <w:color w:val="365F91" w:themeColor="accent1" w:themeShade="BF"/>
                <w:szCs w:val="22"/>
              </w:rPr>
              <w:t>.</w:t>
            </w:r>
            <w:r w:rsidR="0024409B">
              <w:rPr>
                <w:rFonts w:cs="Tahoma"/>
                <w:color w:val="365F91" w:themeColor="accent1" w:themeShade="BF"/>
                <w:szCs w:val="22"/>
              </w:rPr>
              <w:t>06</w:t>
            </w:r>
            <w:r w:rsidR="000D4FA3" w:rsidRPr="00837E38">
              <w:rPr>
                <w:rFonts w:cs="Tahoma"/>
                <w:color w:val="365F91" w:themeColor="accent1" w:themeShade="BF"/>
                <w:szCs w:val="22"/>
              </w:rPr>
              <w:t>.</w:t>
            </w:r>
            <w:r w:rsidR="0050695F" w:rsidRPr="00837E38">
              <w:rPr>
                <w:rFonts w:cs="Tahoma"/>
                <w:color w:val="365F91" w:themeColor="accent1" w:themeShade="BF"/>
                <w:szCs w:val="22"/>
              </w:rPr>
              <w:t>2017</w:t>
            </w:r>
          </w:p>
          <w:p w:rsidR="00993581" w:rsidRPr="00837E38"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583549" w:rsidRDefault="0024409B" w:rsidP="0024409B">
      <w:pPr>
        <w:pStyle w:val="Heading1"/>
      </w:pPr>
      <w:r>
        <w:t xml:space="preserve">relevant decisions of the cimo management group, the </w:t>
      </w:r>
      <w:r w:rsidR="003F3353">
        <w:t xml:space="preserve">WMO </w:t>
      </w:r>
      <w:r>
        <w:t>executive council and relevant updates on the wigos development</w:t>
      </w:r>
    </w:p>
    <w:p w:rsidR="00DA1C80" w:rsidRDefault="00DA1C80" w:rsidP="00DA1C80">
      <w:pPr>
        <w:rPr>
          <w:lang w:eastAsia="zh-TW"/>
        </w:rPr>
      </w:pPr>
    </w:p>
    <w:p w:rsidR="00DA1C80" w:rsidRPr="00DA1C80" w:rsidRDefault="00DA1C80" w:rsidP="00DA1C80">
      <w:pPr>
        <w:pStyle w:val="WMOBodyText"/>
      </w:pP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DA1C80" w:rsidRPr="00596178" w:rsidRDefault="00DA1C80" w:rsidP="00B34B0F">
            <w:pPr>
              <w:tabs>
                <w:tab w:val="left" w:pos="148"/>
              </w:tabs>
              <w:ind w:left="148" w:right="157"/>
              <w:rPr>
                <w:lang w:val="en-US"/>
              </w:rPr>
            </w:pPr>
            <w:r w:rsidRPr="00596178">
              <w:rPr>
                <w:lang w:val="en-US"/>
              </w:rPr>
              <w:t xml:space="preserve">This document provides information on </w:t>
            </w:r>
            <w:r w:rsidR="0024409B">
              <w:rPr>
                <w:lang w:val="en-US"/>
              </w:rPr>
              <w:t>relevant outcomes and decisions of the 1</w:t>
            </w:r>
            <w:r w:rsidR="003F3353">
              <w:rPr>
                <w:lang w:val="en-US"/>
              </w:rPr>
              <w:t>4</w:t>
            </w:r>
            <w:r w:rsidR="0024409B" w:rsidRPr="0024409B">
              <w:rPr>
                <w:vertAlign w:val="superscript"/>
                <w:lang w:val="en-US"/>
              </w:rPr>
              <w:t>th</w:t>
            </w:r>
            <w:r w:rsidR="0024409B">
              <w:rPr>
                <w:lang w:val="en-US"/>
              </w:rPr>
              <w:t xml:space="preserve"> </w:t>
            </w:r>
            <w:r w:rsidR="003F3353">
              <w:rPr>
                <w:lang w:val="en-US"/>
              </w:rPr>
              <w:t xml:space="preserve">session of the </w:t>
            </w:r>
            <w:r w:rsidR="0024409B">
              <w:rPr>
                <w:lang w:val="en-US"/>
              </w:rPr>
              <w:t>CIMO Management</w:t>
            </w:r>
            <w:r w:rsidR="003F3353">
              <w:rPr>
                <w:lang w:val="en-US"/>
              </w:rPr>
              <w:t xml:space="preserve"> Group</w:t>
            </w:r>
            <w:r w:rsidR="00B34B0F">
              <w:rPr>
                <w:lang w:val="en-US"/>
              </w:rPr>
              <w:t>,</w:t>
            </w:r>
            <w:r w:rsidR="0077209B">
              <w:rPr>
                <w:lang w:val="en-US"/>
              </w:rPr>
              <w:t xml:space="preserve"> </w:t>
            </w:r>
            <w:r w:rsidR="0024409B">
              <w:rPr>
                <w:lang w:val="en-US"/>
              </w:rPr>
              <w:t>of the 69</w:t>
            </w:r>
            <w:r w:rsidR="0024409B" w:rsidRPr="0024409B">
              <w:rPr>
                <w:vertAlign w:val="superscript"/>
                <w:lang w:val="en-US"/>
              </w:rPr>
              <w:t>th</w:t>
            </w:r>
            <w:r w:rsidR="0024409B">
              <w:rPr>
                <w:lang w:val="en-US"/>
              </w:rPr>
              <w:t xml:space="preserve"> </w:t>
            </w:r>
            <w:r w:rsidR="003F3353">
              <w:rPr>
                <w:lang w:val="en-US"/>
              </w:rPr>
              <w:t xml:space="preserve">session of the WMO </w:t>
            </w:r>
            <w:r w:rsidR="0024409B">
              <w:rPr>
                <w:lang w:val="en-US"/>
              </w:rPr>
              <w:t>Executive Council</w:t>
            </w:r>
            <w:r w:rsidR="00B34B0F">
              <w:rPr>
                <w:lang w:val="en-US"/>
              </w:rPr>
              <w:t xml:space="preserve"> and i</w:t>
            </w:r>
            <w:r w:rsidR="0077209B">
              <w:rPr>
                <w:lang w:val="en-US"/>
              </w:rPr>
              <w:t>nclud</w:t>
            </w:r>
            <w:r w:rsidR="00B34B0F">
              <w:rPr>
                <w:lang w:val="en-US"/>
              </w:rPr>
              <w:t xml:space="preserve">es </w:t>
            </w:r>
            <w:r w:rsidR="0077209B">
              <w:rPr>
                <w:lang w:val="en-US"/>
              </w:rPr>
              <w:t xml:space="preserve">the updates on </w:t>
            </w:r>
            <w:r w:rsidR="003F3353">
              <w:rPr>
                <w:lang w:val="en-US"/>
              </w:rPr>
              <w:t>the WIGOS development</w:t>
            </w:r>
            <w:r w:rsidRPr="009163B2">
              <w:rPr>
                <w:lang w:val="en-US"/>
              </w:rPr>
              <w:t>.</w:t>
            </w: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Default="00DA1C80" w:rsidP="00914B78">
      <w:pPr>
        <w:tabs>
          <w:tab w:val="left" w:pos="851"/>
        </w:tabs>
        <w:ind w:left="851" w:right="-1"/>
      </w:pPr>
      <w:r w:rsidRPr="005E600A">
        <w:t xml:space="preserve">The Meeting is invited to </w:t>
      </w:r>
      <w:r w:rsidR="0024409B">
        <w:t>consider provision of its support to the implementation of these outcomes and decisions.</w:t>
      </w:r>
    </w:p>
    <w:p w:rsidR="00DA1C80" w:rsidRPr="00367C72" w:rsidRDefault="00DA1C80" w:rsidP="00DA1C80"/>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DA1C80" w:rsidRPr="009163B2" w:rsidRDefault="00DA1C80" w:rsidP="009F0914">
      <w:pPr>
        <w:tabs>
          <w:tab w:val="left" w:pos="1560"/>
          <w:tab w:val="left" w:pos="1985"/>
        </w:tabs>
      </w:pPr>
      <w:r w:rsidRPr="006549C9">
        <w:rPr>
          <w:b/>
        </w:rPr>
        <w:t>Appendices:</w:t>
      </w:r>
      <w:r w:rsidRPr="006549C9">
        <w:rPr>
          <w:b/>
        </w:rPr>
        <w:tab/>
      </w:r>
      <w:r w:rsidR="009F0914">
        <w:t>None</w:t>
      </w:r>
    </w:p>
    <w:p w:rsidR="00DA1C80" w:rsidRDefault="00DA1C80" w:rsidP="009F0914">
      <w:pPr>
        <w:tabs>
          <w:tab w:val="left" w:pos="1560"/>
          <w:tab w:val="left" w:pos="1985"/>
        </w:tabs>
      </w:pPr>
      <w:r w:rsidRPr="009163B2">
        <w:tab/>
      </w:r>
      <w:r w:rsidRPr="009163B2">
        <w:tab/>
      </w:r>
    </w:p>
    <w:p w:rsidR="004A549F" w:rsidRDefault="004A549F" w:rsidP="004A549F">
      <w:pPr>
        <w:pStyle w:val="WMOBodyText"/>
        <w:rPr>
          <w:lang w:eastAsia="en-US"/>
        </w:rPr>
        <w:sectPr w:rsidR="004A549F" w:rsidSect="00B2452F">
          <w:headerReference w:type="default" r:id="rId10"/>
          <w:footerReference w:type="even" r:id="rId11"/>
          <w:footerReference w:type="default" r:id="rId12"/>
          <w:pgSz w:w="11906" w:h="16838" w:code="9"/>
          <w:pgMar w:top="1134" w:right="1134" w:bottom="1134" w:left="1134" w:header="680" w:footer="720" w:gutter="0"/>
          <w:pgNumType w:start="1"/>
          <w:cols w:space="720"/>
          <w:titlePg/>
          <w:docGrid w:linePitch="272"/>
        </w:sectPr>
      </w:pPr>
    </w:p>
    <w:p w:rsidR="00F3192D" w:rsidRDefault="00F3192D" w:rsidP="00F3192D">
      <w:pPr>
        <w:pStyle w:val="Heading1"/>
      </w:pPr>
      <w:bookmarkStart w:id="1" w:name="_Draft_Decision_X.X.X(X)/1"/>
      <w:bookmarkStart w:id="2" w:name="_Toc319327009"/>
      <w:bookmarkEnd w:id="1"/>
      <w:r>
        <w:lastRenderedPageBreak/>
        <w:t xml:space="preserve">relevant decisions of the cimo management group, the </w:t>
      </w:r>
      <w:r w:rsidR="003F3353">
        <w:t xml:space="preserve">WMO </w:t>
      </w:r>
      <w:r>
        <w:t>executive council and relevant updates on the wigos development</w:t>
      </w:r>
    </w:p>
    <w:p w:rsidR="00914B78" w:rsidRDefault="00914B78" w:rsidP="00A67684">
      <w:pPr>
        <w:tabs>
          <w:tab w:val="clear" w:pos="1134"/>
        </w:tabs>
        <w:spacing w:before="240" w:after="240"/>
        <w:ind w:right="57"/>
        <w:rPr>
          <w:b/>
          <w:i/>
        </w:rPr>
      </w:pPr>
    </w:p>
    <w:p w:rsidR="00DA1C80" w:rsidRPr="007A380E" w:rsidRDefault="00F3192D" w:rsidP="00A67684">
      <w:pPr>
        <w:tabs>
          <w:tab w:val="clear" w:pos="1134"/>
        </w:tabs>
        <w:spacing w:before="240" w:after="240"/>
        <w:ind w:right="57"/>
        <w:rPr>
          <w:b/>
          <w:i/>
          <w:lang w:val="en-US"/>
        </w:rPr>
      </w:pPr>
      <w:r>
        <w:rPr>
          <w:b/>
          <w:i/>
        </w:rPr>
        <w:t>CIMO MG</w:t>
      </w:r>
      <w:r w:rsidR="002253C5">
        <w:rPr>
          <w:b/>
          <w:i/>
        </w:rPr>
        <w:t>-</w:t>
      </w:r>
      <w:r>
        <w:rPr>
          <w:b/>
          <w:i/>
        </w:rPr>
        <w:t>14</w:t>
      </w:r>
    </w:p>
    <w:p w:rsidR="00F3192D" w:rsidRDefault="00F3192D" w:rsidP="00A67684">
      <w:pPr>
        <w:pStyle w:val="ListParagraph"/>
        <w:numPr>
          <w:ilvl w:val="0"/>
          <w:numId w:val="27"/>
        </w:numPr>
        <w:tabs>
          <w:tab w:val="clear" w:pos="1134"/>
          <w:tab w:val="left" w:pos="426"/>
        </w:tabs>
        <w:spacing w:before="120" w:after="120"/>
        <w:ind w:left="0" w:firstLine="0"/>
        <w:contextualSpacing w:val="0"/>
        <w:jc w:val="left"/>
      </w:pPr>
      <w:r w:rsidRPr="002337E9">
        <w:t xml:space="preserve">The </w:t>
      </w:r>
      <w:r w:rsidR="002253C5">
        <w:t>f</w:t>
      </w:r>
      <w:r>
        <w:t>ourteen</w:t>
      </w:r>
      <w:r w:rsidRPr="002337E9">
        <w:t xml:space="preserve">th session of the </w:t>
      </w:r>
      <w:r>
        <w:t xml:space="preserve">CIMO Management Group (CIMO </w:t>
      </w:r>
      <w:r w:rsidRPr="002337E9">
        <w:t>MG-</w:t>
      </w:r>
      <w:r>
        <w:t>14</w:t>
      </w:r>
      <w:r w:rsidRPr="002337E9">
        <w:t xml:space="preserve">) was held from </w:t>
      </w:r>
      <w:r>
        <w:t>5</w:t>
      </w:r>
      <w:r w:rsidRPr="002337E9">
        <w:t xml:space="preserve"> to </w:t>
      </w:r>
      <w:r>
        <w:t>8 April</w:t>
      </w:r>
      <w:r w:rsidRPr="002337E9">
        <w:t xml:space="preserve"> </w:t>
      </w:r>
      <w:r w:rsidRPr="009876B2">
        <w:t>201</w:t>
      </w:r>
      <w:r>
        <w:t>6</w:t>
      </w:r>
      <w:r w:rsidRPr="009876B2">
        <w:t>, in Offenbach, Germany.</w:t>
      </w:r>
    </w:p>
    <w:p w:rsidR="00A67684" w:rsidRDefault="0077209B" w:rsidP="00A67684">
      <w:pPr>
        <w:pStyle w:val="ListParagraph"/>
        <w:numPr>
          <w:ilvl w:val="0"/>
          <w:numId w:val="27"/>
        </w:numPr>
        <w:tabs>
          <w:tab w:val="clear" w:pos="1134"/>
          <w:tab w:val="left" w:pos="426"/>
        </w:tabs>
        <w:spacing w:before="120" w:after="120"/>
        <w:ind w:left="0" w:firstLine="0"/>
        <w:contextualSpacing w:val="0"/>
        <w:jc w:val="left"/>
      </w:pPr>
      <w:r>
        <w:t xml:space="preserve">CIMO MG </w:t>
      </w:r>
      <w:r w:rsidR="009F0914">
        <w:t xml:space="preserve">noted a limited personal resources within the Expert Team on Operational In Situ Technologies (ET-OIST) and supported ET’s plan to collaborate with other expert teams. </w:t>
      </w:r>
    </w:p>
    <w:p w:rsidR="00582C88" w:rsidRDefault="009F0914" w:rsidP="00A67684">
      <w:pPr>
        <w:pStyle w:val="ListParagraph"/>
        <w:numPr>
          <w:ilvl w:val="0"/>
          <w:numId w:val="27"/>
        </w:numPr>
        <w:tabs>
          <w:tab w:val="clear" w:pos="1134"/>
          <w:tab w:val="left" w:pos="426"/>
        </w:tabs>
        <w:spacing w:before="120" w:after="120"/>
        <w:ind w:left="0" w:firstLine="0"/>
        <w:contextualSpacing w:val="0"/>
        <w:jc w:val="left"/>
      </w:pPr>
      <w:r>
        <w:t>With respect to the tasks assigned to the ET-OIST, the sustained performance classification was identified as a key activity for CIMO vision, that shou</w:t>
      </w:r>
      <w:r w:rsidR="00582C88">
        <w:t>ld enable assessment of suitabi</w:t>
      </w:r>
      <w:r>
        <w:t xml:space="preserve">lity of different measurement types for different applications. </w:t>
      </w:r>
    </w:p>
    <w:p w:rsidR="003F3353" w:rsidRPr="00582C88" w:rsidRDefault="00582C88" w:rsidP="00A67684">
      <w:pPr>
        <w:pStyle w:val="ListParagraph"/>
        <w:numPr>
          <w:ilvl w:val="0"/>
          <w:numId w:val="27"/>
        </w:numPr>
        <w:tabs>
          <w:tab w:val="clear" w:pos="1134"/>
          <w:tab w:val="left" w:pos="426"/>
        </w:tabs>
        <w:spacing w:before="120" w:after="120"/>
        <w:ind w:left="0" w:firstLine="0"/>
        <w:contextualSpacing w:val="0"/>
        <w:rPr>
          <w:lang w:val="en-US"/>
        </w:rPr>
      </w:pPr>
      <w:r>
        <w:t xml:space="preserve">ET-OIST was encouraged to </w:t>
      </w:r>
      <w:r w:rsidR="0077209B">
        <w:t xml:space="preserve">review experiences with implementation of siting classification, </w:t>
      </w:r>
      <w:r>
        <w:t>and to extend t</w:t>
      </w:r>
      <w:r w:rsidR="003F3353" w:rsidRPr="00582C88">
        <w:rPr>
          <w:lang w:val="en-US"/>
        </w:rPr>
        <w:t xml:space="preserve">he classification to </w:t>
      </w:r>
      <w:r w:rsidRPr="00582C88">
        <w:rPr>
          <w:lang w:val="en-US"/>
        </w:rPr>
        <w:t xml:space="preserve">other areas (such as </w:t>
      </w:r>
      <w:r w:rsidR="003F3353" w:rsidRPr="00582C88">
        <w:rPr>
          <w:lang w:val="en-US"/>
        </w:rPr>
        <w:t>higher latitudes</w:t>
      </w:r>
      <w:r w:rsidRPr="00582C88">
        <w:rPr>
          <w:lang w:val="en-US"/>
        </w:rPr>
        <w:t>)</w:t>
      </w:r>
      <w:r w:rsidR="0077209B" w:rsidRPr="00582C88">
        <w:rPr>
          <w:lang w:val="en-US"/>
        </w:rPr>
        <w:t xml:space="preserve">, </w:t>
      </w:r>
      <w:r w:rsidRPr="00582C88">
        <w:rPr>
          <w:lang w:val="en-US"/>
        </w:rPr>
        <w:t xml:space="preserve">to </w:t>
      </w:r>
      <w:r w:rsidR="0077209B" w:rsidRPr="00582C88">
        <w:rPr>
          <w:lang w:val="en-US"/>
        </w:rPr>
        <w:t xml:space="preserve">other types of classification (e.g. representativeness for a wide area) </w:t>
      </w:r>
      <w:r w:rsidR="003F3353" w:rsidRPr="00582C88">
        <w:rPr>
          <w:lang w:val="en-US"/>
        </w:rPr>
        <w:t xml:space="preserve">and to </w:t>
      </w:r>
      <w:r w:rsidR="004513F9" w:rsidRPr="00582C88">
        <w:rPr>
          <w:lang w:val="en-US"/>
        </w:rPr>
        <w:t xml:space="preserve">determine uncertainties for each classes </w:t>
      </w:r>
      <w:r w:rsidR="003F3353" w:rsidRPr="00582C88">
        <w:rPr>
          <w:lang w:val="en-US"/>
        </w:rPr>
        <w:t>quantif</w:t>
      </w:r>
      <w:r w:rsidR="0077209B" w:rsidRPr="00582C88">
        <w:rPr>
          <w:lang w:val="en-US"/>
        </w:rPr>
        <w:t>y</w:t>
      </w:r>
      <w:r w:rsidR="003F3353" w:rsidRPr="00582C88">
        <w:rPr>
          <w:lang w:val="en-US"/>
        </w:rPr>
        <w:t xml:space="preserve"> </w:t>
      </w:r>
      <w:r w:rsidR="0077209B" w:rsidRPr="00582C88">
        <w:rPr>
          <w:lang w:val="en-US"/>
        </w:rPr>
        <w:t xml:space="preserve">relevant </w:t>
      </w:r>
      <w:r w:rsidR="003F3353" w:rsidRPr="00582C88">
        <w:rPr>
          <w:lang w:val="en-US"/>
        </w:rPr>
        <w:t>uncertainties.</w:t>
      </w:r>
    </w:p>
    <w:p w:rsidR="003F3353" w:rsidRPr="00582C88" w:rsidRDefault="003F3353" w:rsidP="00A67684">
      <w:pPr>
        <w:pStyle w:val="ListParagraph"/>
        <w:numPr>
          <w:ilvl w:val="0"/>
          <w:numId w:val="27"/>
        </w:numPr>
        <w:tabs>
          <w:tab w:val="clear" w:pos="1134"/>
          <w:tab w:val="left" w:pos="426"/>
        </w:tabs>
        <w:spacing w:before="120" w:after="120"/>
        <w:ind w:left="0" w:firstLine="0"/>
        <w:contextualSpacing w:val="0"/>
        <w:rPr>
          <w:lang w:val="en-US"/>
        </w:rPr>
      </w:pPr>
      <w:r w:rsidRPr="00582C88">
        <w:rPr>
          <w:lang w:val="en-US"/>
        </w:rPr>
        <w:t>Classi</w:t>
      </w:r>
      <w:r w:rsidR="00582C88">
        <w:rPr>
          <w:lang w:val="en-US"/>
        </w:rPr>
        <w:t>fication of instruments for rainfall intensity was recognized as a potential for strengthening collaboration with Commission</w:t>
      </w:r>
      <w:r w:rsidR="00A67684">
        <w:rPr>
          <w:lang w:val="en-US"/>
        </w:rPr>
        <w:t xml:space="preserve"> for Hydrology,</w:t>
      </w:r>
      <w:r w:rsidR="00582C88">
        <w:rPr>
          <w:lang w:val="en-US"/>
        </w:rPr>
        <w:t xml:space="preserve"> and as an opportunity for another joint WMO-ISO standard. </w:t>
      </w:r>
    </w:p>
    <w:p w:rsidR="00713CF7" w:rsidRPr="00713CF7" w:rsidRDefault="00B34B0F" w:rsidP="00D91EC9">
      <w:pPr>
        <w:pStyle w:val="ListParagraph"/>
        <w:numPr>
          <w:ilvl w:val="0"/>
          <w:numId w:val="27"/>
        </w:numPr>
        <w:tabs>
          <w:tab w:val="clear" w:pos="1134"/>
          <w:tab w:val="left" w:pos="426"/>
        </w:tabs>
        <w:spacing w:before="120" w:after="120"/>
        <w:ind w:left="0" w:firstLine="0"/>
        <w:contextualSpacing w:val="0"/>
        <w:rPr>
          <w:lang w:val="en-US"/>
        </w:rPr>
      </w:pPr>
      <w:r>
        <w:rPr>
          <w:lang w:val="en-US"/>
        </w:rPr>
        <w:t>CIMO MG-14</w:t>
      </w:r>
      <w:r w:rsidR="00F3192D" w:rsidRPr="00F3192D">
        <w:rPr>
          <w:lang w:val="en-US"/>
        </w:rPr>
        <w:t xml:space="preserve"> </w:t>
      </w:r>
      <w:r w:rsidRPr="00F3192D">
        <w:rPr>
          <w:lang w:val="en-US"/>
        </w:rPr>
        <w:t xml:space="preserve">expressed appreciation </w:t>
      </w:r>
      <w:r>
        <w:rPr>
          <w:lang w:val="en-US"/>
        </w:rPr>
        <w:t xml:space="preserve">for the work of </w:t>
      </w:r>
      <w:r w:rsidRPr="00F3192D">
        <w:rPr>
          <w:lang w:val="en-US"/>
        </w:rPr>
        <w:t xml:space="preserve">Peter </w:t>
      </w:r>
      <w:proofErr w:type="spellStart"/>
      <w:r w:rsidRPr="00F3192D">
        <w:rPr>
          <w:lang w:val="en-US"/>
        </w:rPr>
        <w:t>Lejbjuk</w:t>
      </w:r>
      <w:proofErr w:type="spellEnd"/>
      <w:r w:rsidR="00A67684">
        <w:rPr>
          <w:lang w:val="en-US"/>
        </w:rPr>
        <w:t>,</w:t>
      </w:r>
      <w:r>
        <w:rPr>
          <w:lang w:val="en-US"/>
        </w:rPr>
        <w:t xml:space="preserve"> within </w:t>
      </w:r>
      <w:r w:rsidR="00A67684">
        <w:rPr>
          <w:lang w:val="en-US"/>
        </w:rPr>
        <w:t xml:space="preserve">the </w:t>
      </w:r>
      <w:r w:rsidR="00A67684">
        <w:t>Expert Team on Developments in In Situ Technologies (ET-DIST)</w:t>
      </w:r>
      <w:r w:rsidR="00A67684">
        <w:rPr>
          <w:lang w:val="en-US"/>
        </w:rPr>
        <w:t xml:space="preserve">. </w:t>
      </w:r>
      <w:proofErr w:type="spellStart"/>
      <w:r w:rsidR="00A67684">
        <w:rPr>
          <w:lang w:val="en-US"/>
        </w:rPr>
        <w:t>M</w:t>
      </w:r>
      <w:r w:rsidR="00D91EC9">
        <w:rPr>
          <w:lang w:val="en-US"/>
        </w:rPr>
        <w:t>r</w:t>
      </w:r>
      <w:proofErr w:type="spellEnd"/>
      <w:r w:rsidR="00A67684">
        <w:rPr>
          <w:lang w:val="en-US"/>
        </w:rPr>
        <w:t xml:space="preserve"> </w:t>
      </w:r>
      <w:proofErr w:type="spellStart"/>
      <w:r w:rsidR="00A67684">
        <w:rPr>
          <w:lang w:val="en-US"/>
        </w:rPr>
        <w:t>Lejbjuk</w:t>
      </w:r>
      <w:proofErr w:type="spellEnd"/>
      <w:r w:rsidR="00A67684">
        <w:rPr>
          <w:lang w:val="en-US"/>
        </w:rPr>
        <w:t xml:space="preserve"> </w:t>
      </w:r>
      <w:r>
        <w:rPr>
          <w:lang w:val="en-US"/>
        </w:rPr>
        <w:t xml:space="preserve">had resigned, but Environment Canada proposed </w:t>
      </w:r>
      <w:proofErr w:type="spellStart"/>
      <w:r>
        <w:rPr>
          <w:lang w:val="en-US"/>
        </w:rPr>
        <w:t>Mr</w:t>
      </w:r>
      <w:proofErr w:type="spellEnd"/>
      <w:r>
        <w:rPr>
          <w:lang w:val="en-US"/>
        </w:rPr>
        <w:t xml:space="preserve"> Craig Smith as </w:t>
      </w:r>
      <w:r w:rsidR="00A67684">
        <w:rPr>
          <w:lang w:val="en-US"/>
        </w:rPr>
        <w:t>his</w:t>
      </w:r>
      <w:r>
        <w:rPr>
          <w:lang w:val="en-US"/>
        </w:rPr>
        <w:t xml:space="preserve"> replacement.</w:t>
      </w:r>
    </w:p>
    <w:p w:rsidR="00A67684" w:rsidRDefault="00F3192D" w:rsidP="00D91EC9">
      <w:pPr>
        <w:pStyle w:val="ListParagraph"/>
        <w:numPr>
          <w:ilvl w:val="0"/>
          <w:numId w:val="27"/>
        </w:numPr>
        <w:tabs>
          <w:tab w:val="clear" w:pos="1134"/>
          <w:tab w:val="left" w:pos="426"/>
        </w:tabs>
        <w:spacing w:before="120" w:after="120"/>
        <w:ind w:left="0" w:firstLine="0"/>
        <w:contextualSpacing w:val="0"/>
        <w:rPr>
          <w:lang w:val="en-US"/>
        </w:rPr>
      </w:pPr>
      <w:r w:rsidRPr="00F3192D">
        <w:rPr>
          <w:lang w:val="en-US"/>
        </w:rPr>
        <w:t xml:space="preserve">The meeting expressed some concerns </w:t>
      </w:r>
      <w:r w:rsidR="00A67684">
        <w:rPr>
          <w:lang w:val="en-US"/>
        </w:rPr>
        <w:t>due to</w:t>
      </w:r>
      <w:r w:rsidRPr="00F3192D">
        <w:rPr>
          <w:lang w:val="en-US"/>
        </w:rPr>
        <w:t xml:space="preserve"> discrepancy between the good progress mentioned in the </w:t>
      </w:r>
      <w:r w:rsidR="00B655E5">
        <w:rPr>
          <w:lang w:val="en-US"/>
        </w:rPr>
        <w:t>ET</w:t>
      </w:r>
      <w:r w:rsidR="00D91EC9">
        <w:rPr>
          <w:lang w:val="en-US"/>
        </w:rPr>
        <w:t>-</w:t>
      </w:r>
      <w:r w:rsidR="00B655E5">
        <w:rPr>
          <w:lang w:val="en-US"/>
        </w:rPr>
        <w:t xml:space="preserve">DIST Chairperson’s </w:t>
      </w:r>
      <w:r w:rsidRPr="00F3192D">
        <w:rPr>
          <w:lang w:val="en-US"/>
        </w:rPr>
        <w:t xml:space="preserve">report and the low percentages in the accomplishment of the tasks in the </w:t>
      </w:r>
      <w:r w:rsidR="00B655E5">
        <w:rPr>
          <w:lang w:val="en-US"/>
        </w:rPr>
        <w:t>E</w:t>
      </w:r>
      <w:r w:rsidR="00A67684">
        <w:rPr>
          <w:lang w:val="en-US"/>
        </w:rPr>
        <w:t>T</w:t>
      </w:r>
      <w:r w:rsidR="00D91EC9">
        <w:rPr>
          <w:lang w:val="en-US"/>
        </w:rPr>
        <w:t>-</w:t>
      </w:r>
      <w:r w:rsidR="00B655E5">
        <w:rPr>
          <w:lang w:val="en-US"/>
        </w:rPr>
        <w:t xml:space="preserve">DIST </w:t>
      </w:r>
      <w:proofErr w:type="spellStart"/>
      <w:r w:rsidRPr="00F3192D">
        <w:rPr>
          <w:lang w:val="en-US"/>
        </w:rPr>
        <w:t>workplan</w:t>
      </w:r>
      <w:proofErr w:type="spellEnd"/>
      <w:r w:rsidR="00D91EC9">
        <w:rPr>
          <w:lang w:val="en-US"/>
        </w:rPr>
        <w:t>,</w:t>
      </w:r>
      <w:r w:rsidR="00A67684">
        <w:rPr>
          <w:lang w:val="en-US"/>
        </w:rPr>
        <w:t xml:space="preserve"> and invited that this discrepancy is minimized</w:t>
      </w:r>
      <w:r w:rsidRPr="00F3192D">
        <w:rPr>
          <w:lang w:val="en-US"/>
        </w:rPr>
        <w:t xml:space="preserve">. </w:t>
      </w:r>
    </w:p>
    <w:p w:rsidR="00F3192D" w:rsidRDefault="00F3192D" w:rsidP="00A67684">
      <w:pPr>
        <w:pStyle w:val="ListParagraph"/>
        <w:numPr>
          <w:ilvl w:val="0"/>
          <w:numId w:val="27"/>
        </w:numPr>
        <w:tabs>
          <w:tab w:val="clear" w:pos="1134"/>
          <w:tab w:val="left" w:pos="426"/>
        </w:tabs>
        <w:spacing w:before="120" w:after="120"/>
        <w:ind w:left="0" w:firstLine="0"/>
        <w:contextualSpacing w:val="0"/>
        <w:rPr>
          <w:lang w:val="en-US"/>
        </w:rPr>
      </w:pPr>
      <w:r w:rsidRPr="00F3192D">
        <w:rPr>
          <w:lang w:val="en-US"/>
        </w:rPr>
        <w:t xml:space="preserve">The meeting recalled the current strong interest of </w:t>
      </w:r>
      <w:r w:rsidR="00A67684">
        <w:rPr>
          <w:lang w:val="en-US"/>
        </w:rPr>
        <w:t xml:space="preserve">the WMO </w:t>
      </w:r>
      <w:r w:rsidRPr="00F3192D">
        <w:rPr>
          <w:lang w:val="en-US"/>
        </w:rPr>
        <w:t xml:space="preserve">Members for alternative cheaper technologies (for example, the use of cheap </w:t>
      </w:r>
      <w:proofErr w:type="spellStart"/>
      <w:r w:rsidRPr="00F3192D">
        <w:rPr>
          <w:lang w:val="en-US"/>
        </w:rPr>
        <w:t>disdrometers</w:t>
      </w:r>
      <w:proofErr w:type="spellEnd"/>
      <w:r w:rsidRPr="00F3192D">
        <w:rPr>
          <w:lang w:val="en-US"/>
        </w:rPr>
        <w:t xml:space="preserve"> in replacement of rain gauges, optical present weather systems, etc.) and </w:t>
      </w:r>
      <w:r w:rsidR="00A67684">
        <w:rPr>
          <w:lang w:val="en-US"/>
        </w:rPr>
        <w:t xml:space="preserve">stressed </w:t>
      </w:r>
      <w:r w:rsidRPr="00F3192D">
        <w:rPr>
          <w:lang w:val="en-US"/>
        </w:rPr>
        <w:t xml:space="preserve">the need to avoid any delay in the delivery of relevant </w:t>
      </w:r>
      <w:r w:rsidR="00D91EC9">
        <w:rPr>
          <w:lang w:val="en-US"/>
        </w:rPr>
        <w:t xml:space="preserve">ET-DIST </w:t>
      </w:r>
      <w:r w:rsidRPr="00F3192D">
        <w:rPr>
          <w:lang w:val="en-US"/>
        </w:rPr>
        <w:t xml:space="preserve">tasks. </w:t>
      </w:r>
    </w:p>
    <w:p w:rsidR="00A67684" w:rsidRPr="00F3192D" w:rsidRDefault="00A67684" w:rsidP="00A67684">
      <w:pPr>
        <w:pStyle w:val="ListParagraph"/>
        <w:tabs>
          <w:tab w:val="clear" w:pos="1134"/>
          <w:tab w:val="left" w:pos="426"/>
        </w:tabs>
        <w:spacing w:before="120" w:after="120"/>
        <w:ind w:left="0"/>
        <w:contextualSpacing w:val="0"/>
        <w:rPr>
          <w:lang w:val="en-US"/>
        </w:rPr>
      </w:pPr>
    </w:p>
    <w:p w:rsidR="00914B78" w:rsidRDefault="00914B78" w:rsidP="00A67684">
      <w:pPr>
        <w:tabs>
          <w:tab w:val="left" w:pos="567"/>
          <w:tab w:val="left" w:pos="4253"/>
        </w:tabs>
        <w:spacing w:before="120" w:after="120"/>
        <w:ind w:right="425"/>
        <w:rPr>
          <w:b/>
          <w:i/>
        </w:rPr>
      </w:pPr>
    </w:p>
    <w:p w:rsidR="002253C5" w:rsidRPr="007A380E" w:rsidRDefault="002253C5" w:rsidP="00A67684">
      <w:pPr>
        <w:tabs>
          <w:tab w:val="left" w:pos="567"/>
          <w:tab w:val="left" w:pos="4253"/>
        </w:tabs>
        <w:spacing w:before="120" w:after="120"/>
        <w:ind w:right="425"/>
        <w:rPr>
          <w:b/>
          <w:i/>
          <w:lang w:val="en-US"/>
        </w:rPr>
      </w:pPr>
      <w:r>
        <w:rPr>
          <w:b/>
          <w:i/>
        </w:rPr>
        <w:t>EC-69</w:t>
      </w:r>
      <w:r w:rsidR="00F90B83">
        <w:rPr>
          <w:b/>
          <w:i/>
        </w:rPr>
        <w:t xml:space="preserve"> AND UPDATE ON THE</w:t>
      </w:r>
      <w:r w:rsidR="0077209B">
        <w:rPr>
          <w:b/>
          <w:i/>
        </w:rPr>
        <w:t xml:space="preserve"> WIGOS DEVELOPMENT</w:t>
      </w:r>
    </w:p>
    <w:p w:rsidR="002253C5" w:rsidRPr="00914B78" w:rsidRDefault="002253C5" w:rsidP="00A67684">
      <w:pPr>
        <w:pStyle w:val="ListParagraph"/>
        <w:numPr>
          <w:ilvl w:val="0"/>
          <w:numId w:val="27"/>
        </w:numPr>
        <w:tabs>
          <w:tab w:val="clear" w:pos="1134"/>
          <w:tab w:val="left" w:pos="426"/>
        </w:tabs>
        <w:ind w:left="0" w:firstLine="0"/>
      </w:pPr>
      <w:r w:rsidRPr="002337E9">
        <w:t xml:space="preserve">The </w:t>
      </w:r>
      <w:r>
        <w:t xml:space="preserve">sixty-ninth </w:t>
      </w:r>
      <w:r w:rsidRPr="002337E9">
        <w:t xml:space="preserve">session of the </w:t>
      </w:r>
      <w:r>
        <w:t xml:space="preserve">WMO Executive Council (EC-69) </w:t>
      </w:r>
      <w:r w:rsidRPr="002337E9">
        <w:t xml:space="preserve">was held from </w:t>
      </w:r>
      <w:r>
        <w:t>10</w:t>
      </w:r>
      <w:r w:rsidRPr="002337E9">
        <w:t xml:space="preserve"> to </w:t>
      </w:r>
      <w:r>
        <w:t>17 May</w:t>
      </w:r>
      <w:r w:rsidRPr="002337E9">
        <w:t xml:space="preserve"> </w:t>
      </w:r>
      <w:r w:rsidRPr="009876B2">
        <w:t>201</w:t>
      </w:r>
      <w:r>
        <w:t>7</w:t>
      </w:r>
      <w:r w:rsidRPr="009876B2">
        <w:t xml:space="preserve">, in </w:t>
      </w:r>
      <w:r>
        <w:t>Geneva, Switzerland</w:t>
      </w:r>
      <w:r w:rsidRPr="009876B2">
        <w:t>.</w:t>
      </w:r>
      <w:r w:rsidR="00174C94">
        <w:t xml:space="preserve"> </w:t>
      </w:r>
      <w:r w:rsidR="00C94605">
        <w:t>A</w:t>
      </w:r>
      <w:r w:rsidR="00174C94">
        <w:t xml:space="preserve"> short summary of the adopted decisions and resolutions</w:t>
      </w:r>
      <w:r w:rsidR="00D91EC9">
        <w:t>,</w:t>
      </w:r>
      <w:r w:rsidR="00174C94">
        <w:t xml:space="preserve"> relevant to </w:t>
      </w:r>
      <w:r w:rsidR="00174C94">
        <w:rPr>
          <w:lang w:eastAsia="zh-CN"/>
        </w:rPr>
        <w:t xml:space="preserve">the Instruments and Methods of Observation Programme and to the </w:t>
      </w:r>
      <w:r w:rsidR="00174C94" w:rsidRPr="00174C94">
        <w:rPr>
          <w:rFonts w:eastAsia="MS Mincho"/>
          <w:color w:val="1A1A1A"/>
        </w:rPr>
        <w:t>WMO Integrated Global Observing System</w:t>
      </w:r>
      <w:r w:rsidR="00D91EC9">
        <w:rPr>
          <w:rFonts w:eastAsia="MS Mincho"/>
          <w:color w:val="1A1A1A"/>
        </w:rPr>
        <w:t>,</w:t>
      </w:r>
      <w:r w:rsidR="00174C94">
        <w:rPr>
          <w:rFonts w:eastAsia="MS Mincho"/>
          <w:color w:val="1A1A1A"/>
        </w:rPr>
        <w:t xml:space="preserve"> is provided in the following text.</w:t>
      </w:r>
    </w:p>
    <w:p w:rsidR="00914B78" w:rsidRPr="00174C94" w:rsidRDefault="00914B78" w:rsidP="00914B78">
      <w:pPr>
        <w:pStyle w:val="ListParagraph"/>
        <w:tabs>
          <w:tab w:val="clear" w:pos="1134"/>
          <w:tab w:val="left" w:pos="426"/>
        </w:tabs>
        <w:ind w:left="0"/>
      </w:pPr>
    </w:p>
    <w:p w:rsidR="002253C5" w:rsidRDefault="00174C94" w:rsidP="00D91EC9">
      <w:pPr>
        <w:pStyle w:val="WMOBodyText"/>
        <w:numPr>
          <w:ilvl w:val="0"/>
          <w:numId w:val="27"/>
        </w:numPr>
        <w:tabs>
          <w:tab w:val="clear" w:pos="1134"/>
          <w:tab w:val="left" w:pos="426"/>
        </w:tabs>
        <w:ind w:left="0" w:firstLine="0"/>
        <w:rPr>
          <w:lang w:eastAsia="zh-CN"/>
        </w:rPr>
      </w:pPr>
      <w:r>
        <w:rPr>
          <w:lang w:eastAsia="zh-CN"/>
        </w:rPr>
        <w:t xml:space="preserve">Decisions relevant </w:t>
      </w:r>
      <w:r w:rsidR="00D91EC9">
        <w:rPr>
          <w:lang w:eastAsia="zh-CN"/>
        </w:rPr>
        <w:t>to</w:t>
      </w:r>
      <w:r>
        <w:rPr>
          <w:lang w:eastAsia="zh-CN"/>
        </w:rPr>
        <w:t xml:space="preserve"> </w:t>
      </w:r>
      <w:r w:rsidR="0077209B">
        <w:rPr>
          <w:lang w:eastAsia="zh-CN"/>
        </w:rPr>
        <w:t xml:space="preserve">the </w:t>
      </w:r>
      <w:r w:rsidR="002253C5">
        <w:rPr>
          <w:lang w:eastAsia="zh-CN"/>
        </w:rPr>
        <w:t>Instrume</w:t>
      </w:r>
      <w:r w:rsidR="00F90B83">
        <w:rPr>
          <w:lang w:eastAsia="zh-CN"/>
        </w:rPr>
        <w:t>n</w:t>
      </w:r>
      <w:r w:rsidR="002253C5">
        <w:rPr>
          <w:lang w:eastAsia="zh-CN"/>
        </w:rPr>
        <w:t>ts and Methods of Observation Programme:</w:t>
      </w:r>
    </w:p>
    <w:p w:rsidR="002253C5" w:rsidRDefault="002253C5" w:rsidP="00C94605">
      <w:pPr>
        <w:pStyle w:val="WMOBodyText"/>
        <w:numPr>
          <w:ilvl w:val="0"/>
          <w:numId w:val="18"/>
        </w:numPr>
        <w:ind w:left="567" w:firstLine="0"/>
        <w:rPr>
          <w:lang w:eastAsia="zh-CN"/>
        </w:rPr>
      </w:pPr>
      <w:r>
        <w:rPr>
          <w:lang w:eastAsia="zh-CN"/>
        </w:rPr>
        <w:t>Decision 5.1(3)/1 – Translation of the International Cloud Atlas</w:t>
      </w:r>
    </w:p>
    <w:p w:rsidR="00914B78" w:rsidRDefault="00F90B83" w:rsidP="00C94605">
      <w:pPr>
        <w:pStyle w:val="WMOBodyText"/>
        <w:ind w:left="567"/>
      </w:pPr>
      <w:r>
        <w:t xml:space="preserve">The new edition of the </w:t>
      </w:r>
      <w:r w:rsidRPr="00F60D81">
        <w:rPr>
          <w:i/>
          <w:iCs/>
        </w:rPr>
        <w:t xml:space="preserve">International Cloud Atlas – Manual on the observation of clouds and other meteors </w:t>
      </w:r>
      <w:r>
        <w:t>(WMO-No-407) was released in the form of a website (</w:t>
      </w:r>
      <w:hyperlink r:id="rId13" w:history="1">
        <w:r w:rsidRPr="00736B0B">
          <w:rPr>
            <w:rStyle w:val="Hyperlink"/>
          </w:rPr>
          <w:t>www.wmocloudatlas.org</w:t>
        </w:r>
      </w:hyperlink>
      <w:r>
        <w:t xml:space="preserve">) on the occasion of the World Meteorological Day 2017. </w:t>
      </w:r>
      <w:r w:rsidR="00174C94">
        <w:t>T</w:t>
      </w:r>
      <w:r>
        <w:t xml:space="preserve">he Secretary-General </w:t>
      </w:r>
      <w:r w:rsidR="00174C94">
        <w:t xml:space="preserve">is requested </w:t>
      </w:r>
      <w:r>
        <w:t>to arrange for translation of the Atlas into official WMO languages</w:t>
      </w:r>
      <w:r w:rsidR="00B655E5">
        <w:t>.</w:t>
      </w:r>
      <w:r w:rsidR="00914B78">
        <w:br w:type="page"/>
      </w:r>
    </w:p>
    <w:p w:rsidR="002253C5" w:rsidRDefault="002253C5" w:rsidP="00C94605">
      <w:pPr>
        <w:pStyle w:val="WMOBodyText"/>
        <w:numPr>
          <w:ilvl w:val="0"/>
          <w:numId w:val="18"/>
        </w:numPr>
        <w:ind w:left="567" w:firstLine="0"/>
        <w:rPr>
          <w:lang w:eastAsia="zh-CN"/>
        </w:rPr>
      </w:pPr>
      <w:r>
        <w:rPr>
          <w:lang w:eastAsia="zh-CN"/>
        </w:rPr>
        <w:lastRenderedPageBreak/>
        <w:t>Decision 5.1(3)/2 – Update of the Guide to Meteorological Instruments and Methods of Observation</w:t>
      </w:r>
    </w:p>
    <w:p w:rsidR="00F90B83" w:rsidRDefault="00F90B83" w:rsidP="00C94605">
      <w:pPr>
        <w:pStyle w:val="WMOBodyText"/>
        <w:ind w:left="567"/>
        <w:rPr>
          <w:lang w:eastAsia="zh-CN"/>
        </w:rPr>
      </w:pPr>
      <w:r>
        <w:t>WMO and ISO have developed second common WMO/ISO standard</w:t>
      </w:r>
      <w:r w:rsidR="00B655E5">
        <w:t>:</w:t>
      </w:r>
      <w:r>
        <w:t xml:space="preserve"> Ground-based remote sensing of wind by heterodyne pulsed Doppler </w:t>
      </w:r>
      <w:proofErr w:type="spellStart"/>
      <w:r>
        <w:t>lidar</w:t>
      </w:r>
      <w:proofErr w:type="spellEnd"/>
      <w:r>
        <w:t xml:space="preserve">. </w:t>
      </w:r>
      <w:r w:rsidR="00174C94">
        <w:t>T</w:t>
      </w:r>
      <w:r>
        <w:t xml:space="preserve">he Secretary-General </w:t>
      </w:r>
      <w:r w:rsidR="00174C94">
        <w:t xml:space="preserve">is requested </w:t>
      </w:r>
      <w:r>
        <w:t xml:space="preserve">to publish the </w:t>
      </w:r>
      <w:r w:rsidR="00B655E5">
        <w:t xml:space="preserve">CIMO </w:t>
      </w:r>
      <w:r>
        <w:t>Guide</w:t>
      </w:r>
      <w:r w:rsidR="00174C94">
        <w:t>,</w:t>
      </w:r>
      <w:r>
        <w:t xml:space="preserve"> </w:t>
      </w:r>
      <w:r w:rsidR="00B655E5">
        <w:t xml:space="preserve">updated with this standard, </w:t>
      </w:r>
      <w:r>
        <w:t xml:space="preserve">in all </w:t>
      </w:r>
      <w:r w:rsidR="00D91EC9">
        <w:t xml:space="preserve">official </w:t>
      </w:r>
      <w:r>
        <w:t>WMO languages.</w:t>
      </w:r>
    </w:p>
    <w:p w:rsidR="002253C5" w:rsidRDefault="002253C5" w:rsidP="00C94605">
      <w:pPr>
        <w:pStyle w:val="WMOBodyText"/>
        <w:numPr>
          <w:ilvl w:val="0"/>
          <w:numId w:val="18"/>
        </w:numPr>
        <w:ind w:left="567" w:firstLine="0"/>
        <w:rPr>
          <w:lang w:eastAsia="zh-CN"/>
        </w:rPr>
      </w:pPr>
      <w:r>
        <w:rPr>
          <w:lang w:eastAsia="zh-CN"/>
        </w:rPr>
        <w:t>Decision 5.1(3)/3 – Discontinuation of the concept of Regional Standard Barometer Cloud Atlas</w:t>
      </w:r>
    </w:p>
    <w:p w:rsidR="002253C5" w:rsidRDefault="00F90B83" w:rsidP="00C94605">
      <w:pPr>
        <w:pStyle w:val="WMOBodyText"/>
        <w:ind w:left="567"/>
      </w:pPr>
      <w:r>
        <w:rPr>
          <w:lang w:val="en-US"/>
        </w:rPr>
        <w:t>T</w:t>
      </w:r>
      <w:r w:rsidRPr="00E6321F">
        <w:rPr>
          <w:lang w:val="en-US"/>
        </w:rPr>
        <w:t xml:space="preserve">he traceability of atmospheric pressure measurements to the </w:t>
      </w:r>
      <w:r>
        <w:rPr>
          <w:lang w:val="en-US"/>
        </w:rPr>
        <w:t>International System of Units (</w:t>
      </w:r>
      <w:r w:rsidRPr="00E6321F">
        <w:rPr>
          <w:lang w:val="en-US"/>
        </w:rPr>
        <w:t>SI</w:t>
      </w:r>
      <w:r>
        <w:rPr>
          <w:lang w:val="en-US"/>
        </w:rPr>
        <w:t xml:space="preserve">) should be ensured through </w:t>
      </w:r>
      <w:r w:rsidRPr="00E6321F">
        <w:rPr>
          <w:lang w:val="en-US"/>
        </w:rPr>
        <w:t>accredited</w:t>
      </w:r>
      <w:r>
        <w:rPr>
          <w:lang w:val="en-US"/>
        </w:rPr>
        <w:t xml:space="preserve"> R</w:t>
      </w:r>
      <w:r w:rsidRPr="00E6321F">
        <w:rPr>
          <w:lang w:val="en-US"/>
        </w:rPr>
        <w:t>ICs</w:t>
      </w:r>
      <w:r>
        <w:rPr>
          <w:lang w:val="en-US"/>
        </w:rPr>
        <w:t xml:space="preserve">, or </w:t>
      </w:r>
      <w:r w:rsidRPr="00E6321F">
        <w:rPr>
          <w:lang w:val="en-US"/>
        </w:rPr>
        <w:t xml:space="preserve">other </w:t>
      </w:r>
      <w:r>
        <w:rPr>
          <w:lang w:val="en-US"/>
        </w:rPr>
        <w:t xml:space="preserve">laboratories that are either </w:t>
      </w:r>
      <w:r w:rsidRPr="00E6321F">
        <w:rPr>
          <w:lang w:val="en-US"/>
        </w:rPr>
        <w:t xml:space="preserve">accredited </w:t>
      </w:r>
      <w:r>
        <w:rPr>
          <w:lang w:val="en-US"/>
        </w:rPr>
        <w:t xml:space="preserve">or designated by </w:t>
      </w:r>
      <w:r w:rsidRPr="00E6321F">
        <w:rPr>
          <w:lang w:val="en-US"/>
        </w:rPr>
        <w:t>N</w:t>
      </w:r>
      <w:r>
        <w:rPr>
          <w:lang w:val="en-US"/>
        </w:rPr>
        <w:t xml:space="preserve">ational </w:t>
      </w:r>
      <w:r w:rsidRPr="00E6321F">
        <w:rPr>
          <w:lang w:val="en-US"/>
        </w:rPr>
        <w:t>M</w:t>
      </w:r>
      <w:r>
        <w:rPr>
          <w:lang w:val="en-US"/>
        </w:rPr>
        <w:t xml:space="preserve">etrology </w:t>
      </w:r>
      <w:r w:rsidRPr="00E6321F">
        <w:rPr>
          <w:lang w:val="en-US"/>
        </w:rPr>
        <w:t>I</w:t>
      </w:r>
      <w:r>
        <w:rPr>
          <w:lang w:val="en-US"/>
        </w:rPr>
        <w:t xml:space="preserve">nstitutes. </w:t>
      </w:r>
      <w:r w:rsidRPr="00E6321F">
        <w:rPr>
          <w:lang w:val="en-US"/>
        </w:rPr>
        <w:t xml:space="preserve">WMO Members hosting </w:t>
      </w:r>
      <w:r>
        <w:rPr>
          <w:lang w:val="en-US"/>
        </w:rPr>
        <w:t>Regional Standard Barometer</w:t>
      </w:r>
      <w:r w:rsidRPr="00E6321F">
        <w:rPr>
          <w:lang w:val="en-US"/>
        </w:rPr>
        <w:t>s</w:t>
      </w:r>
      <w:r>
        <w:rPr>
          <w:lang w:val="en-US"/>
        </w:rPr>
        <w:t xml:space="preserve"> supported the above-mentioned concept of traceability assurance</w:t>
      </w:r>
      <w:r w:rsidR="00B655E5">
        <w:rPr>
          <w:lang w:val="en-US"/>
        </w:rPr>
        <w:t xml:space="preserve"> and</w:t>
      </w:r>
      <w:r>
        <w:rPr>
          <w:lang w:val="en-US"/>
        </w:rPr>
        <w:t xml:space="preserve"> agreed that maintaining the RSB concept, in addition to the RIC concept, creates a duplication of work and is</w:t>
      </w:r>
      <w:r w:rsidRPr="00E6321F">
        <w:rPr>
          <w:lang w:val="en-US"/>
        </w:rPr>
        <w:t xml:space="preserve"> uneconomical and inappropriate</w:t>
      </w:r>
      <w:r w:rsidR="00B655E5">
        <w:rPr>
          <w:lang w:val="en-US"/>
        </w:rPr>
        <w:t>.</w:t>
      </w:r>
      <w:r>
        <w:rPr>
          <w:lang w:val="en-US"/>
        </w:rPr>
        <w:t xml:space="preserve"> </w:t>
      </w:r>
      <w:r w:rsidR="00B655E5">
        <w:rPr>
          <w:lang w:val="en-US"/>
        </w:rPr>
        <w:t xml:space="preserve">They also </w:t>
      </w:r>
      <w:r>
        <w:rPr>
          <w:lang w:val="en-US"/>
        </w:rPr>
        <w:t xml:space="preserve">supported </w:t>
      </w:r>
      <w:r>
        <w:t>the discontinuation of the RSB concept. EC-69 a</w:t>
      </w:r>
      <w:r w:rsidRPr="00F90B83">
        <w:rPr>
          <w:bCs/>
        </w:rPr>
        <w:t>gree</w:t>
      </w:r>
      <w:r>
        <w:rPr>
          <w:bCs/>
        </w:rPr>
        <w:t>d</w:t>
      </w:r>
      <w:r w:rsidRPr="00A45741">
        <w:rPr>
          <w:bCs/>
        </w:rPr>
        <w:t xml:space="preserve"> </w:t>
      </w:r>
      <w:r>
        <w:rPr>
          <w:bCs/>
        </w:rPr>
        <w:t>to discontinue the concept of Regional Standard Barometer and r</w:t>
      </w:r>
      <w:r w:rsidRPr="00F90B83">
        <w:rPr>
          <w:bCs/>
        </w:rPr>
        <w:t>equest</w:t>
      </w:r>
      <w:r>
        <w:rPr>
          <w:bCs/>
        </w:rPr>
        <w:t>ed</w:t>
      </w:r>
      <w:r w:rsidRPr="00A45741">
        <w:t xml:space="preserve"> </w:t>
      </w:r>
      <w:r>
        <w:t>CIMO to update the CIMO Guide and other relevant WMO guidance and regulatory documents</w:t>
      </w:r>
      <w:r w:rsidR="00D91EC9">
        <w:t>,</w:t>
      </w:r>
      <w:r>
        <w:t xml:space="preserve"> ensuring their consistency.</w:t>
      </w:r>
    </w:p>
    <w:p w:rsidR="00914B78" w:rsidRPr="002253C5" w:rsidRDefault="00914B78" w:rsidP="00C94605">
      <w:pPr>
        <w:pStyle w:val="WMOBodyText"/>
        <w:ind w:left="567"/>
        <w:rPr>
          <w:lang w:eastAsia="zh-CN"/>
        </w:rPr>
      </w:pPr>
    </w:p>
    <w:p w:rsidR="002253C5" w:rsidRPr="00B2452F" w:rsidRDefault="00B2452F" w:rsidP="00A67684">
      <w:pPr>
        <w:pStyle w:val="WMOBodyText"/>
        <w:numPr>
          <w:ilvl w:val="0"/>
          <w:numId w:val="27"/>
        </w:numPr>
        <w:tabs>
          <w:tab w:val="clear" w:pos="1134"/>
          <w:tab w:val="left" w:pos="426"/>
        </w:tabs>
        <w:ind w:left="0" w:firstLine="0"/>
        <w:rPr>
          <w:lang w:val="en-US" w:eastAsia="zh-CN"/>
        </w:rPr>
      </w:pPr>
      <w:r w:rsidRPr="00B2452F">
        <w:rPr>
          <w:lang w:val="en-US" w:eastAsia="zh-CN"/>
        </w:rPr>
        <w:t>With respect to the WMO Integrated Global Observing System (</w:t>
      </w:r>
      <w:r w:rsidR="007D4160" w:rsidRPr="00B2452F">
        <w:rPr>
          <w:lang w:val="en-US" w:eastAsia="zh-CN"/>
        </w:rPr>
        <w:t>WIGOS</w:t>
      </w:r>
      <w:r w:rsidRPr="00B2452F">
        <w:rPr>
          <w:lang w:val="en-US" w:eastAsia="zh-CN"/>
        </w:rPr>
        <w:t>)</w:t>
      </w:r>
      <w:r>
        <w:rPr>
          <w:lang w:val="en-US" w:eastAsia="zh-CN"/>
        </w:rPr>
        <w:t xml:space="preserve"> following decisions were adopted by EC-69:</w:t>
      </w:r>
    </w:p>
    <w:p w:rsidR="007D4160" w:rsidRDefault="007D4160" w:rsidP="00D36E49">
      <w:pPr>
        <w:pStyle w:val="WMOResList1"/>
        <w:numPr>
          <w:ilvl w:val="0"/>
          <w:numId w:val="22"/>
        </w:numPr>
        <w:tabs>
          <w:tab w:val="clear" w:pos="567"/>
        </w:tabs>
        <w:spacing w:before="200"/>
        <w:ind w:left="567" w:firstLine="0"/>
        <w:rPr>
          <w:rFonts w:eastAsia="MS Mincho"/>
          <w:i/>
          <w:iCs/>
          <w:color w:val="1A1A1A"/>
        </w:rPr>
      </w:pPr>
      <w:r w:rsidRPr="009C67FE">
        <w:t xml:space="preserve">Decision </w:t>
      </w:r>
      <w:r w:rsidRPr="00B2452F">
        <w:t>5.1(1)/1</w:t>
      </w:r>
      <w:r w:rsidRPr="009C67FE">
        <w:rPr>
          <w:rFonts w:eastAsia="MS Mincho"/>
          <w:color w:val="1A1A1A"/>
        </w:rPr>
        <w:t xml:space="preserve"> — </w:t>
      </w:r>
      <w:r w:rsidRPr="009C67FE">
        <w:rPr>
          <w:rFonts w:eastAsia="MS Mincho"/>
          <w:i/>
          <w:iCs/>
          <w:color w:val="1A1A1A"/>
        </w:rPr>
        <w:t>Regional Basic Observing Network;</w:t>
      </w:r>
    </w:p>
    <w:p w:rsidR="007D4160" w:rsidRPr="002D1575" w:rsidRDefault="00174C94" w:rsidP="004168E6">
      <w:pPr>
        <w:pStyle w:val="WMOBodyText"/>
        <w:tabs>
          <w:tab w:val="clear" w:pos="1134"/>
        </w:tabs>
        <w:ind w:left="567"/>
      </w:pPr>
      <w:r>
        <w:t>T</w:t>
      </w:r>
      <w:r w:rsidR="007D4160" w:rsidRPr="002D1575">
        <w:t xml:space="preserve">he </w:t>
      </w:r>
      <w:r w:rsidR="007D4160" w:rsidRPr="002D1575">
        <w:rPr>
          <w:bCs/>
          <w:szCs w:val="20"/>
        </w:rPr>
        <w:t xml:space="preserve">Regional Basic Observing Network (RBON) concept </w:t>
      </w:r>
      <w:r>
        <w:rPr>
          <w:bCs/>
          <w:szCs w:val="20"/>
        </w:rPr>
        <w:t xml:space="preserve">was endorsed </w:t>
      </w:r>
      <w:r w:rsidR="00D91EC9">
        <w:rPr>
          <w:bCs/>
          <w:szCs w:val="20"/>
        </w:rPr>
        <w:t xml:space="preserve">by EC-69 and </w:t>
      </w:r>
      <w:r w:rsidR="007D4160" w:rsidRPr="002D1575">
        <w:t xml:space="preserve">Members </w:t>
      </w:r>
      <w:r w:rsidR="004168E6">
        <w:t>are</w:t>
      </w:r>
      <w:r>
        <w:t xml:space="preserve"> requested </w:t>
      </w:r>
      <w:r w:rsidR="007D4160" w:rsidRPr="002D1575">
        <w:t>to actively participate in the further development of th</w:t>
      </w:r>
      <w:r w:rsidR="00B655E5">
        <w:t>is concept</w:t>
      </w:r>
      <w:r w:rsidR="004168E6">
        <w:t xml:space="preserve">. Members are </w:t>
      </w:r>
      <w:r w:rsidR="00B655E5">
        <w:t xml:space="preserve">invited to </w:t>
      </w:r>
      <w:r w:rsidR="007D4160" w:rsidRPr="002D1575">
        <w:t xml:space="preserve">propose inclusion of additional surface-based observing stations, such as weather radars, wind profiler systems, lightning detection systems, data buoys, voluntary observing ships and aircraft, in the Pilot RBON established by the </w:t>
      </w:r>
      <w:r w:rsidR="007D4160">
        <w:t>r</w:t>
      </w:r>
      <w:r w:rsidR="007D4160" w:rsidRPr="002D1575">
        <w:t xml:space="preserve">egional </w:t>
      </w:r>
      <w:r w:rsidR="007D4160">
        <w:t>a</w:t>
      </w:r>
      <w:r w:rsidR="007D4160" w:rsidRPr="002D1575">
        <w:t>ssociation</w:t>
      </w:r>
      <w:r w:rsidR="00B655E5">
        <w:t>.</w:t>
      </w:r>
    </w:p>
    <w:p w:rsidR="007D4160" w:rsidRDefault="007D4160" w:rsidP="00D36E49">
      <w:pPr>
        <w:pStyle w:val="WMOResList1"/>
        <w:numPr>
          <w:ilvl w:val="0"/>
          <w:numId w:val="22"/>
        </w:numPr>
        <w:tabs>
          <w:tab w:val="clear" w:pos="567"/>
        </w:tabs>
        <w:spacing w:before="200"/>
        <w:ind w:left="567" w:firstLine="0"/>
        <w:rPr>
          <w:rFonts w:eastAsia="MS Mincho"/>
          <w:i/>
          <w:iCs/>
          <w:color w:val="1A1A1A"/>
        </w:rPr>
      </w:pPr>
      <w:r w:rsidRPr="009C67FE">
        <w:t xml:space="preserve">Decision </w:t>
      </w:r>
      <w:r w:rsidRPr="00B2452F">
        <w:t>5.1(1)/2</w:t>
      </w:r>
      <w:r w:rsidRPr="009C67FE">
        <w:rPr>
          <w:rFonts w:eastAsia="MS Mincho"/>
          <w:color w:val="1A1A1A"/>
        </w:rPr>
        <w:t xml:space="preserve"> — </w:t>
      </w:r>
      <w:r w:rsidRPr="009C67FE">
        <w:rPr>
          <w:rFonts w:eastAsia="MS Mincho"/>
          <w:i/>
          <w:iCs/>
          <w:color w:val="1A1A1A"/>
        </w:rPr>
        <w:t>Vision for the WMO Integrated Global Observing System in 2040;</w:t>
      </w:r>
    </w:p>
    <w:p w:rsidR="00B82652" w:rsidRDefault="00174C94" w:rsidP="00D36E49">
      <w:pPr>
        <w:pStyle w:val="WMOBodyText"/>
        <w:ind w:left="567"/>
        <w:rPr>
          <w:rFonts w:eastAsia="MS Mincho"/>
          <w:i/>
          <w:iCs/>
          <w:color w:val="1A1A1A"/>
        </w:rPr>
      </w:pPr>
      <w:r>
        <w:rPr>
          <w:bCs/>
        </w:rPr>
        <w:t>T</w:t>
      </w:r>
      <w:r w:rsidR="00B82652" w:rsidRPr="002D1575">
        <w:rPr>
          <w:bCs/>
        </w:rPr>
        <w:t xml:space="preserve">he Vision </w:t>
      </w:r>
      <w:r w:rsidR="00B2452F">
        <w:rPr>
          <w:bCs/>
        </w:rPr>
        <w:t xml:space="preserve">for WIGOS in 2040 </w:t>
      </w:r>
      <w:r w:rsidR="00B82652" w:rsidRPr="002D1575">
        <w:rPr>
          <w:bCs/>
        </w:rPr>
        <w:t xml:space="preserve">should </w:t>
      </w:r>
      <w:r w:rsidR="00B82652" w:rsidRPr="00FC2EA7">
        <w:rPr>
          <w:bCs/>
        </w:rPr>
        <w:t>address the following elements</w:t>
      </w:r>
      <w:r w:rsidR="00B82652" w:rsidRPr="002D1575">
        <w:rPr>
          <w:szCs w:val="20"/>
        </w:rPr>
        <w:t>:</w:t>
      </w:r>
      <w:r w:rsidR="00B2452F">
        <w:rPr>
          <w:szCs w:val="20"/>
        </w:rPr>
        <w:t xml:space="preserve"> </w:t>
      </w:r>
      <w:r w:rsidR="00B82652" w:rsidRPr="002D1575">
        <w:t>Themes, needs, environment scan</w:t>
      </w:r>
      <w:r w:rsidR="00B82652">
        <w:t>;</w:t>
      </w:r>
      <w:r w:rsidR="00B2452F">
        <w:t xml:space="preserve"> </w:t>
      </w:r>
      <w:r w:rsidR="00B82652" w:rsidRPr="002D1575">
        <w:t>Drivers, directions, dependencies</w:t>
      </w:r>
      <w:r w:rsidR="00B82652">
        <w:t>;</w:t>
      </w:r>
      <w:r w:rsidR="00B2452F">
        <w:t xml:space="preserve"> T</w:t>
      </w:r>
      <w:r w:rsidR="00B82652" w:rsidRPr="002D1575">
        <w:t>rends and possibilities</w:t>
      </w:r>
      <w:r w:rsidR="00B82652">
        <w:t>;</w:t>
      </w:r>
      <w:r w:rsidR="00B2452F">
        <w:t xml:space="preserve"> </w:t>
      </w:r>
      <w:r w:rsidR="00B82652" w:rsidRPr="002D1575">
        <w:t>Aspirations</w:t>
      </w:r>
      <w:r w:rsidR="00B82652">
        <w:t>;</w:t>
      </w:r>
      <w:r w:rsidR="00B2452F">
        <w:t xml:space="preserve"> </w:t>
      </w:r>
      <w:r w:rsidR="00B82652" w:rsidRPr="002D1575">
        <w:t>Integration and complementarity of surface and space</w:t>
      </w:r>
      <w:r w:rsidR="00B82652">
        <w:t>;</w:t>
      </w:r>
      <w:r w:rsidR="00B2452F">
        <w:t xml:space="preserve"> </w:t>
      </w:r>
      <w:r w:rsidR="00B82652" w:rsidRPr="002D1575">
        <w:t>Common elements</w:t>
      </w:r>
      <w:r w:rsidR="00B82652">
        <w:t>;</w:t>
      </w:r>
      <w:r w:rsidR="00B2452F">
        <w:t xml:space="preserve"> </w:t>
      </w:r>
      <w:r w:rsidR="00B82652" w:rsidRPr="002D1575">
        <w:t>Specific space and surface elements</w:t>
      </w:r>
      <w:r w:rsidR="00B2452F">
        <w:t xml:space="preserve">. </w:t>
      </w:r>
      <w:r>
        <w:t>EC-69</w:t>
      </w:r>
      <w:r w:rsidR="00B2452F">
        <w:t xml:space="preserve"> decided that </w:t>
      </w:r>
      <w:r w:rsidR="00B82652" w:rsidRPr="002D1575">
        <w:t xml:space="preserve">the Inter-commission Coordination Group on </w:t>
      </w:r>
      <w:r w:rsidR="00B82652">
        <w:t>the W</w:t>
      </w:r>
      <w:r w:rsidR="00B2452F">
        <w:t>IGOS</w:t>
      </w:r>
      <w:r w:rsidR="00B82652" w:rsidRPr="002D1575">
        <w:t xml:space="preserve"> (ICG-WIGOS) take</w:t>
      </w:r>
      <w:r w:rsidR="00B2452F">
        <w:t>s</w:t>
      </w:r>
      <w:r w:rsidR="00B82652" w:rsidRPr="002D1575">
        <w:t xml:space="preserve"> ownership of the further development of the Vision, with a view to have it approved by the Eighteenth World Meteorological Congress in 2019</w:t>
      </w:r>
      <w:r w:rsidR="00B82652">
        <w:t>.</w:t>
      </w:r>
    </w:p>
    <w:p w:rsidR="007D4160" w:rsidRDefault="007D4160" w:rsidP="00D36E49">
      <w:pPr>
        <w:pStyle w:val="WMOResList1"/>
        <w:tabs>
          <w:tab w:val="clear" w:pos="567"/>
        </w:tabs>
        <w:spacing w:before="200"/>
        <w:ind w:firstLine="0"/>
        <w:rPr>
          <w:rFonts w:eastAsia="MS Mincho"/>
          <w:i/>
          <w:iCs/>
          <w:color w:val="1A1A1A"/>
        </w:rPr>
      </w:pPr>
      <w:r w:rsidRPr="009C67FE">
        <w:rPr>
          <w:rFonts w:eastAsia="MS Mincho" w:cs="Times New Roman"/>
        </w:rPr>
        <w:t>(c)</w:t>
      </w:r>
      <w:r w:rsidRPr="009C67FE">
        <w:rPr>
          <w:rFonts w:eastAsia="MS Mincho" w:cs="Times New Roman"/>
        </w:rPr>
        <w:tab/>
      </w:r>
      <w:r w:rsidRPr="009C67FE">
        <w:t xml:space="preserve">Decision </w:t>
      </w:r>
      <w:r w:rsidRPr="00B2452F">
        <w:t>5.1(1)/3</w:t>
      </w:r>
      <w:r w:rsidRPr="009C67FE">
        <w:rPr>
          <w:rFonts w:eastAsia="MS Mincho"/>
          <w:color w:val="1A1A1A"/>
        </w:rPr>
        <w:t xml:space="preserve"> — </w:t>
      </w:r>
      <w:r w:rsidRPr="009C67FE">
        <w:rPr>
          <w:rFonts w:eastAsia="MS Mincho"/>
          <w:i/>
          <w:iCs/>
          <w:color w:val="1A1A1A"/>
        </w:rPr>
        <w:t xml:space="preserve">Standardization of </w:t>
      </w:r>
      <w:r>
        <w:rPr>
          <w:rFonts w:eastAsia="MS Mincho"/>
          <w:i/>
          <w:iCs/>
          <w:color w:val="1A1A1A"/>
        </w:rPr>
        <w:t>o</w:t>
      </w:r>
      <w:r w:rsidRPr="009C67FE">
        <w:rPr>
          <w:rFonts w:eastAsia="MS Mincho"/>
          <w:i/>
          <w:iCs/>
          <w:color w:val="1A1A1A"/>
        </w:rPr>
        <w:t xml:space="preserve">bserving </w:t>
      </w:r>
      <w:r>
        <w:rPr>
          <w:rFonts w:eastAsia="MS Mincho"/>
          <w:i/>
          <w:iCs/>
          <w:color w:val="1A1A1A"/>
        </w:rPr>
        <w:t>s</w:t>
      </w:r>
      <w:r w:rsidRPr="009C67FE">
        <w:rPr>
          <w:rFonts w:eastAsia="MS Mincho"/>
          <w:i/>
          <w:iCs/>
          <w:color w:val="1A1A1A"/>
        </w:rPr>
        <w:t xml:space="preserve">ystems </w:t>
      </w:r>
      <w:r>
        <w:rPr>
          <w:rFonts w:eastAsia="MS Mincho"/>
          <w:i/>
          <w:iCs/>
          <w:color w:val="1A1A1A"/>
        </w:rPr>
        <w:t>i</w:t>
      </w:r>
      <w:r w:rsidRPr="009C67FE">
        <w:rPr>
          <w:rFonts w:eastAsia="MS Mincho"/>
          <w:i/>
          <w:iCs/>
          <w:color w:val="1A1A1A"/>
        </w:rPr>
        <w:t xml:space="preserve">nstalled on </w:t>
      </w:r>
      <w:r>
        <w:rPr>
          <w:rFonts w:eastAsia="MS Mincho"/>
          <w:i/>
          <w:iCs/>
          <w:color w:val="1A1A1A"/>
        </w:rPr>
        <w:t>s</w:t>
      </w:r>
      <w:r w:rsidRPr="009C67FE">
        <w:rPr>
          <w:rFonts w:eastAsia="MS Mincho"/>
          <w:i/>
          <w:iCs/>
          <w:color w:val="1A1A1A"/>
        </w:rPr>
        <w:t>hips;</w:t>
      </w:r>
    </w:p>
    <w:p w:rsidR="00B82652" w:rsidRPr="002D1575" w:rsidRDefault="00B82652" w:rsidP="00D36E49">
      <w:pPr>
        <w:pStyle w:val="WMOResList1"/>
        <w:tabs>
          <w:tab w:val="clear" w:pos="567"/>
        </w:tabs>
        <w:ind w:firstLine="0"/>
        <w:rPr>
          <w:szCs w:val="20"/>
        </w:rPr>
      </w:pPr>
      <w:r w:rsidRPr="002D1575">
        <w:rPr>
          <w:szCs w:val="20"/>
        </w:rPr>
        <w:t xml:space="preserve">Members </w:t>
      </w:r>
      <w:r w:rsidR="006A7458">
        <w:rPr>
          <w:szCs w:val="20"/>
        </w:rPr>
        <w:t xml:space="preserve">are invited </w:t>
      </w:r>
      <w:r w:rsidRPr="002D1575">
        <w:rPr>
          <w:szCs w:val="20"/>
        </w:rPr>
        <w:t>to collaborate in the European</w:t>
      </w:r>
      <w:r>
        <w:rPr>
          <w:szCs w:val="20"/>
        </w:rPr>
        <w:t xml:space="preserve"> and others</w:t>
      </w:r>
      <w:r w:rsidRPr="002D1575">
        <w:rPr>
          <w:szCs w:val="20"/>
        </w:rPr>
        <w:t xml:space="preserve"> effort</w:t>
      </w:r>
      <w:r>
        <w:rPr>
          <w:szCs w:val="20"/>
        </w:rPr>
        <w:t>s</w:t>
      </w:r>
      <w:r w:rsidRPr="002D1575">
        <w:rPr>
          <w:szCs w:val="20"/>
        </w:rPr>
        <w:t xml:space="preserve">, to facilitate standardization of AWS systems and their observations installed on ships as well as the maintenance of such systems by </w:t>
      </w:r>
      <w:r w:rsidRPr="002D1575">
        <w:rPr>
          <w:bCs/>
          <w:szCs w:val="20"/>
        </w:rPr>
        <w:t>port meteorological officers (PMOs)</w:t>
      </w:r>
      <w:r w:rsidRPr="002D1575">
        <w:rPr>
          <w:szCs w:val="20"/>
        </w:rPr>
        <w:t>.</w:t>
      </w:r>
    </w:p>
    <w:p w:rsidR="00914B78" w:rsidRDefault="00914B78">
      <w:pPr>
        <w:tabs>
          <w:tab w:val="clear" w:pos="1134"/>
        </w:tabs>
        <w:jc w:val="left"/>
        <w:rPr>
          <w:rFonts w:eastAsia="MS Mincho" w:cs="Times New Roman"/>
          <w:szCs w:val="22"/>
          <w:lang w:eastAsia="zh-TW"/>
        </w:rPr>
      </w:pPr>
      <w:r>
        <w:rPr>
          <w:rFonts w:eastAsia="MS Mincho" w:cs="Times New Roman"/>
        </w:rPr>
        <w:br w:type="page"/>
      </w:r>
    </w:p>
    <w:p w:rsidR="007D4160" w:rsidRDefault="007D4160" w:rsidP="00D36E49">
      <w:pPr>
        <w:pStyle w:val="WMOResList1"/>
        <w:tabs>
          <w:tab w:val="clear" w:pos="567"/>
        </w:tabs>
        <w:spacing w:before="200"/>
        <w:ind w:firstLine="0"/>
        <w:rPr>
          <w:rFonts w:eastAsia="MS Mincho"/>
          <w:i/>
          <w:iCs/>
          <w:color w:val="1A1A1A"/>
        </w:rPr>
      </w:pPr>
      <w:r w:rsidRPr="009C67FE">
        <w:rPr>
          <w:rFonts w:eastAsia="MS Mincho" w:cs="Times New Roman"/>
        </w:rPr>
        <w:lastRenderedPageBreak/>
        <w:t>(d)</w:t>
      </w:r>
      <w:r w:rsidRPr="009C67FE">
        <w:rPr>
          <w:rFonts w:eastAsia="MS Mincho" w:cs="Times New Roman"/>
        </w:rPr>
        <w:tab/>
      </w:r>
      <w:r w:rsidRPr="009C67FE">
        <w:t xml:space="preserve">Decision </w:t>
      </w:r>
      <w:r w:rsidRPr="00B2452F">
        <w:t>5.1(1)/4</w:t>
      </w:r>
      <w:r w:rsidRPr="009C67FE">
        <w:rPr>
          <w:rFonts w:eastAsia="MS Mincho"/>
          <w:color w:val="1A1A1A"/>
        </w:rPr>
        <w:t xml:space="preserve"> —</w:t>
      </w:r>
      <w:r w:rsidRPr="009C67FE">
        <w:t xml:space="preserve"> </w:t>
      </w:r>
      <w:r w:rsidRPr="007C5D34">
        <w:rPr>
          <w:i/>
          <w:iCs/>
        </w:rPr>
        <w:t xml:space="preserve">NWP </w:t>
      </w:r>
      <w:r w:rsidRPr="009E2022">
        <w:rPr>
          <w:rFonts w:eastAsia="MS Mincho"/>
          <w:i/>
          <w:iCs/>
          <w:color w:val="1A1A1A"/>
        </w:rPr>
        <w:t>I</w:t>
      </w:r>
      <w:r w:rsidRPr="009C67FE">
        <w:rPr>
          <w:rFonts w:eastAsia="MS Mincho"/>
          <w:i/>
          <w:iCs/>
          <w:color w:val="1A1A1A"/>
        </w:rPr>
        <w:t xml:space="preserve">mpact </w:t>
      </w:r>
      <w:r>
        <w:rPr>
          <w:rFonts w:eastAsia="MS Mincho"/>
          <w:i/>
          <w:iCs/>
          <w:color w:val="1A1A1A"/>
        </w:rPr>
        <w:t>a</w:t>
      </w:r>
      <w:r w:rsidRPr="009C67FE">
        <w:rPr>
          <w:rFonts w:eastAsia="MS Mincho"/>
          <w:i/>
          <w:iCs/>
          <w:color w:val="1A1A1A"/>
        </w:rPr>
        <w:t xml:space="preserve">ssessment for </w:t>
      </w:r>
      <w:r>
        <w:rPr>
          <w:rFonts w:eastAsia="MS Mincho"/>
          <w:i/>
          <w:iCs/>
          <w:color w:val="1A1A1A"/>
        </w:rPr>
        <w:t>o</w:t>
      </w:r>
      <w:r w:rsidRPr="009C67FE">
        <w:rPr>
          <w:rFonts w:eastAsia="MS Mincho"/>
          <w:i/>
          <w:iCs/>
          <w:color w:val="1A1A1A"/>
        </w:rPr>
        <w:t xml:space="preserve">bserving </w:t>
      </w:r>
      <w:r>
        <w:rPr>
          <w:rFonts w:eastAsia="MS Mincho"/>
          <w:i/>
          <w:iCs/>
          <w:color w:val="1A1A1A"/>
        </w:rPr>
        <w:t>s</w:t>
      </w:r>
      <w:r w:rsidRPr="009C67FE">
        <w:rPr>
          <w:rFonts w:eastAsia="MS Mincho"/>
          <w:i/>
          <w:iCs/>
          <w:color w:val="1A1A1A"/>
        </w:rPr>
        <w:t xml:space="preserve">ystem </w:t>
      </w:r>
      <w:r>
        <w:rPr>
          <w:rFonts w:eastAsia="MS Mincho"/>
          <w:i/>
          <w:iCs/>
          <w:color w:val="1A1A1A"/>
        </w:rPr>
        <w:t>d</w:t>
      </w:r>
      <w:r w:rsidRPr="009C67FE">
        <w:rPr>
          <w:rFonts w:eastAsia="MS Mincho"/>
          <w:i/>
          <w:iCs/>
          <w:color w:val="1A1A1A"/>
        </w:rPr>
        <w:t xml:space="preserve">esign and </w:t>
      </w:r>
      <w:r>
        <w:rPr>
          <w:rFonts w:eastAsia="MS Mincho"/>
          <w:i/>
          <w:iCs/>
          <w:color w:val="1A1A1A"/>
        </w:rPr>
        <w:t>e</w:t>
      </w:r>
      <w:r w:rsidRPr="009C67FE">
        <w:rPr>
          <w:rFonts w:eastAsia="MS Mincho"/>
          <w:i/>
          <w:iCs/>
          <w:color w:val="1A1A1A"/>
        </w:rPr>
        <w:t>volution;</w:t>
      </w:r>
    </w:p>
    <w:p w:rsidR="00B82652" w:rsidRPr="002D1575" w:rsidRDefault="00713CF7" w:rsidP="004168E6">
      <w:pPr>
        <w:pStyle w:val="WMOBodyText"/>
        <w:ind w:left="567"/>
        <w:rPr>
          <w:szCs w:val="20"/>
        </w:rPr>
      </w:pPr>
      <w:r>
        <w:rPr>
          <w:rFonts w:eastAsia="SimSun"/>
          <w:szCs w:val="20"/>
          <w:lang w:eastAsia="zh-CN"/>
        </w:rPr>
        <w:t xml:space="preserve">Commission for Basic Systems </w:t>
      </w:r>
      <w:r w:rsidR="00174C94">
        <w:rPr>
          <w:rFonts w:eastAsia="SimSun"/>
          <w:szCs w:val="20"/>
          <w:lang w:eastAsia="zh-CN"/>
        </w:rPr>
        <w:t xml:space="preserve">was requested </w:t>
      </w:r>
      <w:r w:rsidR="00B82652" w:rsidRPr="002D1575">
        <w:rPr>
          <w:rFonts w:eastAsia="SimSun"/>
          <w:szCs w:val="20"/>
          <w:lang w:eastAsia="zh-CN"/>
        </w:rPr>
        <w:t>to organize the Seventh WMO Workshop on the Impact of Various Observing Systems on NWP in the 2020 time frame</w:t>
      </w:r>
      <w:r w:rsidR="004168E6">
        <w:rPr>
          <w:rFonts w:eastAsia="SimSun"/>
          <w:szCs w:val="20"/>
          <w:lang w:eastAsia="zh-CN"/>
        </w:rPr>
        <w:t xml:space="preserve">. </w:t>
      </w:r>
      <w:r w:rsidR="00174C94">
        <w:rPr>
          <w:rFonts w:eastAsia="SimSun"/>
          <w:szCs w:val="20"/>
          <w:lang w:eastAsia="zh-CN"/>
        </w:rPr>
        <w:t>M</w:t>
      </w:r>
      <w:r>
        <w:rPr>
          <w:rFonts w:eastAsia="SimSun"/>
          <w:szCs w:val="20"/>
          <w:lang w:eastAsia="zh-CN"/>
        </w:rPr>
        <w:t xml:space="preserve">embers </w:t>
      </w:r>
      <w:r w:rsidR="00174C94">
        <w:rPr>
          <w:rFonts w:eastAsia="SimSun"/>
          <w:szCs w:val="20"/>
          <w:lang w:eastAsia="zh-CN"/>
        </w:rPr>
        <w:t>should continu</w:t>
      </w:r>
      <w:r w:rsidR="00B82652" w:rsidRPr="002D1575">
        <w:rPr>
          <w:szCs w:val="20"/>
        </w:rPr>
        <w:t xml:space="preserve">e the development and research of </w:t>
      </w:r>
      <w:proofErr w:type="spellStart"/>
      <w:r w:rsidR="00B82652" w:rsidRPr="002D1575">
        <w:rPr>
          <w:szCs w:val="20"/>
        </w:rPr>
        <w:t>adjoint</w:t>
      </w:r>
      <w:proofErr w:type="spellEnd"/>
      <w:r w:rsidR="00B82652" w:rsidRPr="002D1575">
        <w:rPr>
          <w:szCs w:val="20"/>
        </w:rPr>
        <w:t>- and ensemble-based observation impact assessment tools, as a complement to traditional O</w:t>
      </w:r>
      <w:r>
        <w:rPr>
          <w:szCs w:val="20"/>
        </w:rPr>
        <w:t xml:space="preserve">bserving </w:t>
      </w:r>
      <w:r w:rsidR="00B82652" w:rsidRPr="002D1575">
        <w:rPr>
          <w:szCs w:val="20"/>
        </w:rPr>
        <w:t>S</w:t>
      </w:r>
      <w:r>
        <w:rPr>
          <w:szCs w:val="20"/>
        </w:rPr>
        <w:t>ystem Experiments (OSEs)</w:t>
      </w:r>
      <w:r w:rsidR="00174C94">
        <w:rPr>
          <w:szCs w:val="20"/>
        </w:rPr>
        <w:t>. They are requested</w:t>
      </w:r>
      <w:r>
        <w:rPr>
          <w:szCs w:val="20"/>
        </w:rPr>
        <w:t xml:space="preserve"> t</w:t>
      </w:r>
      <w:r w:rsidR="00B82652" w:rsidRPr="002D1575">
        <w:rPr>
          <w:szCs w:val="20"/>
        </w:rPr>
        <w:t>o develop OSEs for the optimization of regional composite networks</w:t>
      </w:r>
      <w:r w:rsidR="00B82652" w:rsidRPr="002D1575">
        <w:rPr>
          <w:rFonts w:eastAsia="SimSun"/>
          <w:szCs w:val="20"/>
          <w:lang w:eastAsia="zh-CN"/>
        </w:rPr>
        <w:t>.</w:t>
      </w:r>
    </w:p>
    <w:p w:rsidR="007D4160" w:rsidRDefault="007D4160" w:rsidP="00D36E49">
      <w:pPr>
        <w:pStyle w:val="WMOResList1"/>
        <w:tabs>
          <w:tab w:val="clear" w:pos="567"/>
        </w:tabs>
        <w:spacing w:before="200"/>
        <w:ind w:firstLine="0"/>
        <w:rPr>
          <w:rFonts w:eastAsia="MS Mincho"/>
          <w:i/>
          <w:iCs/>
          <w:color w:val="1A1A1A"/>
        </w:rPr>
      </w:pPr>
      <w:r w:rsidRPr="009C67FE">
        <w:rPr>
          <w:rFonts w:eastAsia="MS Mincho" w:cs="Times New Roman"/>
        </w:rPr>
        <w:t>(e)</w:t>
      </w:r>
      <w:r w:rsidRPr="009C67FE">
        <w:rPr>
          <w:rFonts w:eastAsia="MS Mincho" w:cs="Times New Roman"/>
        </w:rPr>
        <w:tab/>
      </w:r>
      <w:r w:rsidRPr="009C67FE">
        <w:t xml:space="preserve">Decision </w:t>
      </w:r>
      <w:r w:rsidRPr="00B2452F">
        <w:t>5.1(1)/5</w:t>
      </w:r>
      <w:r w:rsidRPr="009C67FE">
        <w:rPr>
          <w:rFonts w:eastAsia="MS Mincho"/>
          <w:color w:val="1A1A1A"/>
        </w:rPr>
        <w:t xml:space="preserve"> —</w:t>
      </w:r>
      <w:r w:rsidRPr="009C67FE">
        <w:t xml:space="preserve"> </w:t>
      </w:r>
      <w:r w:rsidRPr="009C67FE">
        <w:rPr>
          <w:i/>
          <w:iCs/>
        </w:rPr>
        <w:t xml:space="preserve">Study to be </w:t>
      </w:r>
      <w:r>
        <w:rPr>
          <w:i/>
          <w:iCs/>
        </w:rPr>
        <w:t>u</w:t>
      </w:r>
      <w:r w:rsidRPr="009C67FE">
        <w:rPr>
          <w:i/>
          <w:iCs/>
        </w:rPr>
        <w:t xml:space="preserve">ndertaken to </w:t>
      </w:r>
      <w:r>
        <w:rPr>
          <w:i/>
          <w:iCs/>
        </w:rPr>
        <w:t>a</w:t>
      </w:r>
      <w:r w:rsidRPr="009C67FE">
        <w:rPr>
          <w:i/>
          <w:iCs/>
        </w:rPr>
        <w:t xml:space="preserve">nalyse </w:t>
      </w:r>
      <w:r>
        <w:rPr>
          <w:i/>
          <w:iCs/>
        </w:rPr>
        <w:t>o</w:t>
      </w:r>
      <w:r w:rsidRPr="009C67FE">
        <w:rPr>
          <w:i/>
          <w:iCs/>
        </w:rPr>
        <w:t xml:space="preserve">ptions for </w:t>
      </w:r>
      <w:r>
        <w:rPr>
          <w:i/>
          <w:iCs/>
        </w:rPr>
        <w:t>o</w:t>
      </w:r>
      <w:r w:rsidRPr="009C67FE">
        <w:rPr>
          <w:i/>
          <w:iCs/>
        </w:rPr>
        <w:t xml:space="preserve">ptimization of the </w:t>
      </w:r>
      <w:r>
        <w:rPr>
          <w:i/>
          <w:iCs/>
        </w:rPr>
        <w:t>U</w:t>
      </w:r>
      <w:r w:rsidRPr="009C67FE">
        <w:rPr>
          <w:i/>
          <w:iCs/>
        </w:rPr>
        <w:t>pper</w:t>
      </w:r>
      <w:r>
        <w:rPr>
          <w:i/>
          <w:iCs/>
        </w:rPr>
        <w:t>-a</w:t>
      </w:r>
      <w:r w:rsidRPr="009C67FE">
        <w:rPr>
          <w:i/>
          <w:iCs/>
        </w:rPr>
        <w:t>ir Observations Programme of the GOS</w:t>
      </w:r>
      <w:r w:rsidRPr="009C67FE">
        <w:rPr>
          <w:rFonts w:eastAsia="MS Mincho"/>
          <w:i/>
          <w:iCs/>
          <w:color w:val="1A1A1A"/>
        </w:rPr>
        <w:t>;</w:t>
      </w:r>
    </w:p>
    <w:p w:rsidR="00B82652" w:rsidRPr="001039E4" w:rsidRDefault="001039E4" w:rsidP="004168E6">
      <w:pPr>
        <w:tabs>
          <w:tab w:val="clear" w:pos="1134"/>
        </w:tabs>
        <w:autoSpaceDE w:val="0"/>
        <w:autoSpaceDN w:val="0"/>
        <w:adjustRightInd w:val="0"/>
        <w:snapToGrid w:val="0"/>
        <w:spacing w:before="240"/>
        <w:ind w:left="567"/>
        <w:jc w:val="left"/>
        <w:rPr>
          <w:rFonts w:eastAsia="MS Mincho"/>
          <w:i/>
          <w:iCs/>
          <w:color w:val="1A1A1A"/>
        </w:rPr>
      </w:pPr>
      <w:r w:rsidRPr="001039E4">
        <w:rPr>
          <w:rFonts w:cs="Verdana"/>
          <w:color w:val="000000"/>
        </w:rPr>
        <w:t>EC-69 endorsed</w:t>
      </w:r>
      <w:r w:rsidRPr="001039E4">
        <w:rPr>
          <w:rFonts w:cs="Verdana"/>
          <w:b/>
          <w:bCs/>
          <w:color w:val="000000"/>
        </w:rPr>
        <w:t xml:space="preserve"> </w:t>
      </w:r>
      <w:r w:rsidR="00B82652" w:rsidRPr="001039E4">
        <w:rPr>
          <w:rFonts w:cs="Verdana"/>
          <w:b/>
          <w:bCs/>
          <w:color w:val="000000"/>
        </w:rPr>
        <w:t xml:space="preserve"> </w:t>
      </w:r>
      <w:r w:rsidR="00B82652" w:rsidRPr="001039E4">
        <w:rPr>
          <w:rFonts w:cs="Verdana"/>
          <w:color w:val="000000"/>
        </w:rPr>
        <w:t>the plan for the project aimed at assessing evidence of the impact of a potential change to the radiosonde network configuration</w:t>
      </w:r>
      <w:r w:rsidR="004168E6">
        <w:rPr>
          <w:rFonts w:cs="Verdana"/>
          <w:color w:val="000000"/>
        </w:rPr>
        <w:t>,</w:t>
      </w:r>
      <w:r w:rsidR="00B82652" w:rsidRPr="001039E4">
        <w:rPr>
          <w:rFonts w:cs="Verdana"/>
          <w:color w:val="000000"/>
        </w:rPr>
        <w:t xml:space="preserve"> based on complementary optimization with the AMDAR observing system (Radiosonde Optimization Study Plan</w:t>
      </w:r>
      <w:r w:rsidRPr="001039E4">
        <w:rPr>
          <w:rFonts w:cs="Verdana"/>
          <w:color w:val="000000"/>
        </w:rPr>
        <w:t>)</w:t>
      </w:r>
      <w:r w:rsidR="004168E6">
        <w:rPr>
          <w:rFonts w:cs="Verdana"/>
          <w:color w:val="000000"/>
        </w:rPr>
        <w:t>.</w:t>
      </w:r>
      <w:r w:rsidRPr="001039E4">
        <w:rPr>
          <w:rFonts w:cs="Verdana"/>
          <w:color w:val="000000"/>
        </w:rPr>
        <w:t xml:space="preserve"> WMO </w:t>
      </w:r>
      <w:r w:rsidR="00B82652" w:rsidRPr="001039E4">
        <w:rPr>
          <w:rFonts w:cs="Verdana"/>
          <w:color w:val="000000"/>
        </w:rPr>
        <w:t xml:space="preserve">Members </w:t>
      </w:r>
      <w:r w:rsidR="004168E6">
        <w:rPr>
          <w:rFonts w:cs="Verdana"/>
          <w:color w:val="000000"/>
        </w:rPr>
        <w:t xml:space="preserve">are invited </w:t>
      </w:r>
      <w:r w:rsidR="00B82652" w:rsidRPr="001039E4">
        <w:rPr>
          <w:rFonts w:cs="Verdana"/>
          <w:color w:val="000000"/>
        </w:rPr>
        <w:t xml:space="preserve">to support the execution of the </w:t>
      </w:r>
      <w:r w:rsidRPr="001039E4">
        <w:rPr>
          <w:rFonts w:cs="Verdana"/>
          <w:color w:val="000000"/>
        </w:rPr>
        <w:t>plan.</w:t>
      </w:r>
    </w:p>
    <w:p w:rsidR="007D4160" w:rsidRDefault="007D4160" w:rsidP="00D36E49">
      <w:pPr>
        <w:pStyle w:val="WMOResList1"/>
        <w:tabs>
          <w:tab w:val="clear" w:pos="567"/>
        </w:tabs>
        <w:spacing w:before="200"/>
        <w:ind w:firstLine="0"/>
        <w:rPr>
          <w:rFonts w:eastAsia="MS Mincho"/>
          <w:i/>
          <w:iCs/>
          <w:color w:val="1A1A1A"/>
        </w:rPr>
      </w:pPr>
      <w:r w:rsidRPr="009C67FE">
        <w:rPr>
          <w:rFonts w:eastAsia="MS Mincho" w:cs="Times New Roman"/>
        </w:rPr>
        <w:t>(f)</w:t>
      </w:r>
      <w:r w:rsidRPr="009C67FE">
        <w:rPr>
          <w:rFonts w:eastAsia="MS Mincho" w:cs="Times New Roman"/>
        </w:rPr>
        <w:tab/>
      </w:r>
      <w:r w:rsidRPr="009C67FE">
        <w:t xml:space="preserve">Decision </w:t>
      </w:r>
      <w:r w:rsidRPr="001039E4">
        <w:t>5.1(1)/6</w:t>
      </w:r>
      <w:r w:rsidRPr="009C67FE">
        <w:rPr>
          <w:rFonts w:eastAsia="MS Mincho"/>
          <w:color w:val="1A1A1A"/>
        </w:rPr>
        <w:t xml:space="preserve"> —</w:t>
      </w:r>
      <w:r w:rsidRPr="009C67FE">
        <w:t xml:space="preserve"> </w:t>
      </w:r>
      <w:r w:rsidRPr="009C67FE">
        <w:rPr>
          <w:i/>
          <w:iCs/>
        </w:rPr>
        <w:t xml:space="preserve">Responsibility for </w:t>
      </w:r>
      <w:r>
        <w:rPr>
          <w:i/>
          <w:iCs/>
        </w:rPr>
        <w:t>o</w:t>
      </w:r>
      <w:r w:rsidRPr="009C67FE">
        <w:rPr>
          <w:i/>
          <w:iCs/>
        </w:rPr>
        <w:t xml:space="preserve">versight of </w:t>
      </w:r>
      <w:r>
        <w:rPr>
          <w:i/>
          <w:iCs/>
        </w:rPr>
        <w:t>i</w:t>
      </w:r>
      <w:r w:rsidRPr="009C67FE">
        <w:rPr>
          <w:i/>
          <w:iCs/>
        </w:rPr>
        <w:t xml:space="preserve">nformation about </w:t>
      </w:r>
      <w:r>
        <w:rPr>
          <w:i/>
          <w:iCs/>
        </w:rPr>
        <w:t>s</w:t>
      </w:r>
      <w:r w:rsidRPr="009C67FE">
        <w:rPr>
          <w:i/>
          <w:iCs/>
        </w:rPr>
        <w:t xml:space="preserve">pace </w:t>
      </w:r>
      <w:r>
        <w:rPr>
          <w:i/>
          <w:iCs/>
        </w:rPr>
        <w:t>w</w:t>
      </w:r>
      <w:r w:rsidRPr="009C67FE">
        <w:rPr>
          <w:i/>
          <w:iCs/>
        </w:rPr>
        <w:t xml:space="preserve">eather and </w:t>
      </w:r>
      <w:r>
        <w:rPr>
          <w:i/>
          <w:iCs/>
        </w:rPr>
        <w:t>w</w:t>
      </w:r>
      <w:r w:rsidRPr="009C67FE">
        <w:rPr>
          <w:i/>
          <w:iCs/>
        </w:rPr>
        <w:t xml:space="preserve">eather </w:t>
      </w:r>
      <w:r>
        <w:rPr>
          <w:i/>
          <w:iCs/>
        </w:rPr>
        <w:t>r</w:t>
      </w:r>
      <w:r w:rsidRPr="009C67FE">
        <w:rPr>
          <w:i/>
          <w:iCs/>
        </w:rPr>
        <w:t xml:space="preserve">adar </w:t>
      </w:r>
      <w:r>
        <w:rPr>
          <w:i/>
          <w:iCs/>
        </w:rPr>
        <w:t>o</w:t>
      </w:r>
      <w:r w:rsidRPr="009C67FE">
        <w:rPr>
          <w:i/>
          <w:iCs/>
        </w:rPr>
        <w:t xml:space="preserve">bserving </w:t>
      </w:r>
      <w:r>
        <w:rPr>
          <w:i/>
          <w:iCs/>
        </w:rPr>
        <w:t>c</w:t>
      </w:r>
      <w:r w:rsidRPr="009C67FE">
        <w:rPr>
          <w:i/>
          <w:iCs/>
        </w:rPr>
        <w:t>apabilities held in O</w:t>
      </w:r>
      <w:r>
        <w:rPr>
          <w:i/>
          <w:iCs/>
        </w:rPr>
        <w:t>SCAR</w:t>
      </w:r>
      <w:r w:rsidRPr="009C67FE">
        <w:rPr>
          <w:rFonts w:eastAsia="MS Mincho"/>
          <w:i/>
          <w:iCs/>
          <w:color w:val="1A1A1A"/>
        </w:rPr>
        <w:t>;</w:t>
      </w:r>
    </w:p>
    <w:p w:rsidR="00B82652" w:rsidRPr="002D1575" w:rsidRDefault="00B82652" w:rsidP="004168E6">
      <w:pPr>
        <w:tabs>
          <w:tab w:val="clear" w:pos="1134"/>
        </w:tabs>
        <w:adjustRightInd w:val="0"/>
        <w:snapToGrid w:val="0"/>
        <w:spacing w:before="240"/>
        <w:ind w:left="567"/>
        <w:jc w:val="left"/>
        <w:rPr>
          <w:lang w:eastAsia="zh-TW"/>
        </w:rPr>
      </w:pPr>
      <w:r>
        <w:rPr>
          <w:lang w:eastAsia="zh-TW"/>
        </w:rPr>
        <w:t>T</w:t>
      </w:r>
      <w:r w:rsidRPr="002D1575">
        <w:rPr>
          <w:lang w:eastAsia="zh-TW"/>
        </w:rPr>
        <w:t>he Inter-</w:t>
      </w:r>
      <w:r>
        <w:rPr>
          <w:lang w:eastAsia="zh-TW"/>
        </w:rPr>
        <w:t>P</w:t>
      </w:r>
      <w:r w:rsidRPr="002D1575">
        <w:rPr>
          <w:lang w:eastAsia="zh-TW"/>
        </w:rPr>
        <w:t>rogramme Expert Team on Operational Weather R</w:t>
      </w:r>
      <w:r w:rsidR="001039E4">
        <w:rPr>
          <w:lang w:eastAsia="zh-TW"/>
        </w:rPr>
        <w:t xml:space="preserve">adars </w:t>
      </w:r>
      <w:r w:rsidR="004168E6">
        <w:rPr>
          <w:lang w:eastAsia="zh-TW"/>
        </w:rPr>
        <w:t xml:space="preserve">(IPET-OWR) </w:t>
      </w:r>
      <w:r w:rsidR="001039E4">
        <w:rPr>
          <w:lang w:eastAsia="zh-TW"/>
        </w:rPr>
        <w:t xml:space="preserve">should </w:t>
      </w:r>
      <w:r w:rsidRPr="002D1575">
        <w:rPr>
          <w:lang w:eastAsia="zh-TW"/>
        </w:rPr>
        <w:t>oversee the development and review of the Observing Systems Capability Analysis and Review tool (OSCAR)</w:t>
      </w:r>
      <w:r>
        <w:rPr>
          <w:lang w:eastAsia="zh-TW"/>
        </w:rPr>
        <w:t xml:space="preserve"> by integrating and improving the Weather Radar Database (WRD)</w:t>
      </w:r>
      <w:r w:rsidRPr="002D1575">
        <w:rPr>
          <w:lang w:eastAsia="zh-TW"/>
        </w:rPr>
        <w:t xml:space="preserve"> so that it meets the needs of WIGOS for information </w:t>
      </w:r>
      <w:r w:rsidR="004168E6">
        <w:rPr>
          <w:lang w:eastAsia="zh-TW"/>
        </w:rPr>
        <w:t xml:space="preserve">on </w:t>
      </w:r>
      <w:r w:rsidRPr="002D1575">
        <w:rPr>
          <w:lang w:eastAsia="zh-TW"/>
        </w:rPr>
        <w:t>operational weather radar</w:t>
      </w:r>
      <w:r>
        <w:rPr>
          <w:lang w:eastAsia="zh-TW"/>
        </w:rPr>
        <w:t xml:space="preserve"> observing system capabilities</w:t>
      </w:r>
      <w:r w:rsidR="003B7049">
        <w:rPr>
          <w:lang w:eastAsia="zh-TW"/>
        </w:rPr>
        <w:t>.</w:t>
      </w:r>
    </w:p>
    <w:p w:rsidR="00B82652" w:rsidRDefault="00B82652" w:rsidP="00D36E49">
      <w:pPr>
        <w:tabs>
          <w:tab w:val="clear" w:pos="1134"/>
        </w:tabs>
        <w:adjustRightInd w:val="0"/>
        <w:snapToGrid w:val="0"/>
        <w:spacing w:before="240"/>
        <w:ind w:left="567"/>
        <w:jc w:val="left"/>
        <w:rPr>
          <w:lang w:eastAsia="zh-TW"/>
        </w:rPr>
      </w:pPr>
      <w:r>
        <w:rPr>
          <w:lang w:eastAsia="zh-TW"/>
        </w:rPr>
        <w:t>T</w:t>
      </w:r>
      <w:r w:rsidRPr="002D1575">
        <w:rPr>
          <w:lang w:eastAsia="zh-TW"/>
        </w:rPr>
        <w:t>he Inter-Programme Team on Space Weather Information, Systems and Services (IPT-</w:t>
      </w:r>
      <w:proofErr w:type="spellStart"/>
      <w:r w:rsidRPr="002D1575">
        <w:rPr>
          <w:lang w:eastAsia="zh-TW"/>
        </w:rPr>
        <w:t>SWeISS</w:t>
      </w:r>
      <w:proofErr w:type="spellEnd"/>
      <w:r w:rsidRPr="002D1575">
        <w:rPr>
          <w:lang w:eastAsia="zh-TW"/>
        </w:rPr>
        <w:t>) should oversee the development and review of OSCAR so that it meets the needs of the WMO Integrated Global Observing System (WIGOS) for information concerning user space weather observing system capabilities</w:t>
      </w:r>
      <w:r w:rsidR="003B7049">
        <w:rPr>
          <w:lang w:eastAsia="zh-TW"/>
        </w:rPr>
        <w:t>.</w:t>
      </w:r>
    </w:p>
    <w:p w:rsidR="00B82652" w:rsidRDefault="00B82652" w:rsidP="00890F8F">
      <w:pPr>
        <w:pStyle w:val="WMOResList1"/>
        <w:tabs>
          <w:tab w:val="clear" w:pos="567"/>
        </w:tabs>
        <w:spacing w:before="200"/>
        <w:ind w:firstLine="0"/>
        <w:rPr>
          <w:rFonts w:eastAsia="MS Mincho"/>
          <w:i/>
          <w:iCs/>
          <w:color w:val="1A1A1A"/>
        </w:rPr>
      </w:pPr>
      <w:r>
        <w:t xml:space="preserve">Members </w:t>
      </w:r>
      <w:r w:rsidR="00890F8F">
        <w:t>are</w:t>
      </w:r>
      <w:r w:rsidR="001039E4">
        <w:t xml:space="preserve"> urged </w:t>
      </w:r>
      <w:r>
        <w:t>to register their weather radar information (metadata) in the WRD which will be made interoperable with OSCAR through machine to machine interface.</w:t>
      </w:r>
    </w:p>
    <w:p w:rsidR="007D4160" w:rsidRDefault="007D4160" w:rsidP="00914B78">
      <w:pPr>
        <w:pStyle w:val="WMOResList1"/>
        <w:tabs>
          <w:tab w:val="clear" w:pos="567"/>
        </w:tabs>
        <w:spacing w:before="200"/>
        <w:ind w:firstLine="0"/>
        <w:rPr>
          <w:rFonts w:eastAsia="MS Mincho"/>
          <w:i/>
          <w:iCs/>
          <w:color w:val="1A1A1A"/>
        </w:rPr>
      </w:pPr>
      <w:r w:rsidRPr="008F6521">
        <w:rPr>
          <w:rFonts w:cs="Times New Roman"/>
        </w:rPr>
        <w:t>(g)</w:t>
      </w:r>
      <w:r w:rsidRPr="008F6521">
        <w:rPr>
          <w:rFonts w:cs="Times New Roman"/>
        </w:rPr>
        <w:tab/>
      </w:r>
      <w:r w:rsidRPr="009C67FE">
        <w:t xml:space="preserve">Decision </w:t>
      </w:r>
      <w:r w:rsidRPr="000B24AF">
        <w:t>5.1(1)/7</w:t>
      </w:r>
      <w:r w:rsidRPr="008F6521">
        <w:rPr>
          <w:rFonts w:eastAsia="MS Mincho"/>
          <w:color w:val="1A1A1A"/>
        </w:rPr>
        <w:t xml:space="preserve"> — </w:t>
      </w:r>
      <w:r w:rsidRPr="008F6521">
        <w:rPr>
          <w:rFonts w:eastAsia="MS Mincho"/>
          <w:i/>
          <w:iCs/>
          <w:color w:val="1A1A1A"/>
        </w:rPr>
        <w:t>Developing the WIGOS “Standardization of Observations” Reference Tool (SORT);</w:t>
      </w:r>
    </w:p>
    <w:p w:rsidR="00B82652" w:rsidRPr="002D1575" w:rsidRDefault="004168E6" w:rsidP="004168E6">
      <w:pPr>
        <w:pStyle w:val="WMOBodyText"/>
        <w:tabs>
          <w:tab w:val="clear" w:pos="1134"/>
        </w:tabs>
        <w:ind w:left="567"/>
      </w:pPr>
      <w:r w:rsidRPr="004168E6">
        <w:rPr>
          <w:rFonts w:eastAsia="MS Mincho"/>
          <w:color w:val="1A1A1A"/>
        </w:rPr>
        <w:t>Standardization of Observations Reference Tool (SORT)</w:t>
      </w:r>
      <w:r w:rsidR="000B24AF">
        <w:t xml:space="preserve"> is being </w:t>
      </w:r>
      <w:r w:rsidR="00B82652" w:rsidRPr="002D1575">
        <w:t>a tool to electronically navigate complex regulatory and guidance material with multiple cross references</w:t>
      </w:r>
      <w:r w:rsidR="000B24AF">
        <w:t xml:space="preserve">. As it </w:t>
      </w:r>
      <w:r w:rsidR="000B24AF" w:rsidRPr="002D1575">
        <w:t xml:space="preserve">would address an overall need for the </w:t>
      </w:r>
      <w:r w:rsidR="000B24AF">
        <w:t>O</w:t>
      </w:r>
      <w:r w:rsidR="000B24AF" w:rsidRPr="002D1575">
        <w:t>rganization,</w:t>
      </w:r>
      <w:r w:rsidR="000B24AF">
        <w:t xml:space="preserve"> </w:t>
      </w:r>
      <w:r w:rsidR="00B82652" w:rsidRPr="002D1575">
        <w:t xml:space="preserve">the Secretary-General </w:t>
      </w:r>
      <w:r>
        <w:t>is</w:t>
      </w:r>
      <w:r w:rsidR="003B7049">
        <w:t xml:space="preserve"> requested </w:t>
      </w:r>
      <w:r w:rsidR="00B82652" w:rsidRPr="002D1575">
        <w:t xml:space="preserve">to </w:t>
      </w:r>
      <w:r w:rsidR="00B82652" w:rsidRPr="002D1575">
        <w:rPr>
          <w:rFonts w:eastAsia="Times New Roman"/>
          <w:color w:val="222222"/>
          <w:szCs w:val="20"/>
          <w:lang w:eastAsia="zh-CN"/>
        </w:rPr>
        <w:t xml:space="preserve">make the development of SORT an </w:t>
      </w:r>
      <w:r w:rsidR="00B82652">
        <w:rPr>
          <w:rFonts w:eastAsia="Times New Roman"/>
          <w:color w:val="222222"/>
          <w:szCs w:val="20"/>
          <w:lang w:eastAsia="zh-CN"/>
        </w:rPr>
        <w:t>O</w:t>
      </w:r>
      <w:r w:rsidR="00B82652" w:rsidRPr="002D1575">
        <w:rPr>
          <w:rFonts w:eastAsia="Times New Roman"/>
          <w:color w:val="222222"/>
          <w:szCs w:val="20"/>
          <w:lang w:eastAsia="zh-CN"/>
        </w:rPr>
        <w:t>rganization-wide activity rather than something unique to WIGOS</w:t>
      </w:r>
      <w:r w:rsidR="00B82652" w:rsidRPr="002D1575">
        <w:t>;</w:t>
      </w:r>
    </w:p>
    <w:p w:rsidR="007D4160" w:rsidRDefault="007D4160" w:rsidP="00914B78">
      <w:pPr>
        <w:pStyle w:val="WMOResList1"/>
        <w:tabs>
          <w:tab w:val="clear" w:pos="567"/>
        </w:tabs>
        <w:spacing w:before="200"/>
        <w:ind w:firstLine="0"/>
        <w:rPr>
          <w:rFonts w:eastAsia="MS Mincho"/>
          <w:i/>
          <w:iCs/>
          <w:color w:val="1A1A1A"/>
        </w:rPr>
      </w:pPr>
      <w:r w:rsidRPr="008F6521">
        <w:rPr>
          <w:rFonts w:cs="Times New Roman"/>
        </w:rPr>
        <w:t>(h)</w:t>
      </w:r>
      <w:r w:rsidRPr="008F6521">
        <w:rPr>
          <w:rFonts w:cs="Times New Roman"/>
        </w:rPr>
        <w:tab/>
      </w:r>
      <w:r w:rsidRPr="009C67FE">
        <w:t xml:space="preserve">Decision </w:t>
      </w:r>
      <w:r w:rsidRPr="0071672C">
        <w:t>5.1(1)/</w:t>
      </w:r>
      <w:r w:rsidRPr="00C94605">
        <w:rPr>
          <w:rStyle w:val="Hyperlink"/>
          <w:color w:val="auto"/>
        </w:rPr>
        <w:t>8</w:t>
      </w:r>
      <w:r w:rsidRPr="008F6521">
        <w:rPr>
          <w:rFonts w:eastAsia="MS Mincho"/>
          <w:color w:val="1A1A1A"/>
        </w:rPr>
        <w:t xml:space="preserve"> — </w:t>
      </w:r>
      <w:r w:rsidRPr="008F6521">
        <w:rPr>
          <w:rFonts w:eastAsia="MS Mincho"/>
          <w:i/>
          <w:iCs/>
          <w:color w:val="1A1A1A"/>
        </w:rPr>
        <w:t>Tropical Pacific Observing System (TPOS) 2020;</w:t>
      </w:r>
    </w:p>
    <w:p w:rsidR="00B82652" w:rsidRPr="008F6521" w:rsidRDefault="003B7049" w:rsidP="00890F8F">
      <w:pPr>
        <w:tabs>
          <w:tab w:val="clear" w:pos="1134"/>
        </w:tabs>
        <w:adjustRightInd w:val="0"/>
        <w:snapToGrid w:val="0"/>
        <w:spacing w:before="240"/>
        <w:ind w:left="567"/>
        <w:jc w:val="left"/>
        <w:rPr>
          <w:b/>
          <w:bCs/>
        </w:rPr>
      </w:pPr>
      <w:r>
        <w:rPr>
          <w:lang w:eastAsia="zh-TW"/>
        </w:rPr>
        <w:t>T</w:t>
      </w:r>
      <w:r w:rsidR="00B83437" w:rsidRPr="002D1575">
        <w:rPr>
          <w:lang w:eastAsia="zh-TW"/>
        </w:rPr>
        <w:t>he Tropical Pacific Observing System 2020 project (TPOS 2020) is an international, limited-term effort to enhance and redesign the Observing System in the Tropical Pacific Ocean</w:t>
      </w:r>
      <w:r>
        <w:rPr>
          <w:lang w:eastAsia="zh-TW"/>
        </w:rPr>
        <w:t xml:space="preserve">. It involves </w:t>
      </w:r>
      <w:r w:rsidR="00B83437" w:rsidRPr="002D1575">
        <w:rPr>
          <w:lang w:eastAsia="zh-TW"/>
        </w:rPr>
        <w:t>individual institutions and agencies who are providers and users of ocean information in the Pacific Ocean region, as well as relevant intergovernmental bodies such as the Global Ocean Observing System (GOOS), the Global Climate Observing System (GCOS), and the Joint WMO-IOC Technical Commission for Oceanography and Marine Meteorology (JCOMM)</w:t>
      </w:r>
      <w:r>
        <w:rPr>
          <w:lang w:eastAsia="zh-TW"/>
        </w:rPr>
        <w:t xml:space="preserve">. </w:t>
      </w:r>
      <w:r w:rsidR="00B83437" w:rsidRPr="002D1575">
        <w:rPr>
          <w:lang w:eastAsia="zh-TW"/>
        </w:rPr>
        <w:t>TPOS is motivated by challenges sustaining the Tropical Moored Buoy Arras (TMA)</w:t>
      </w:r>
      <w:r w:rsidR="00890F8F">
        <w:rPr>
          <w:lang w:eastAsia="zh-TW"/>
        </w:rPr>
        <w:t>. It</w:t>
      </w:r>
      <w:r w:rsidR="00B83437" w:rsidRPr="002D1575">
        <w:rPr>
          <w:lang w:eastAsia="zh-TW"/>
        </w:rPr>
        <w:t xml:space="preserve"> addresses observing system requirements as a whole and </w:t>
      </w:r>
      <w:r w:rsidR="00890F8F">
        <w:rPr>
          <w:lang w:eastAsia="zh-TW"/>
        </w:rPr>
        <w:t xml:space="preserve">presents </w:t>
      </w:r>
      <w:r w:rsidR="00B83437" w:rsidRPr="002D1575">
        <w:rPr>
          <w:lang w:eastAsia="zh-TW"/>
        </w:rPr>
        <w:t>the optimum multiplatform mix to meet both</w:t>
      </w:r>
      <w:r w:rsidR="00890F8F">
        <w:rPr>
          <w:lang w:eastAsia="zh-TW"/>
        </w:rPr>
        <w:t>,</w:t>
      </w:r>
      <w:r w:rsidR="00B83437" w:rsidRPr="002D1575">
        <w:rPr>
          <w:lang w:eastAsia="zh-TW"/>
        </w:rPr>
        <w:t xml:space="preserve"> satellite and in situ</w:t>
      </w:r>
      <w:r w:rsidR="00890F8F" w:rsidRPr="00890F8F">
        <w:rPr>
          <w:lang w:eastAsia="zh-TW"/>
        </w:rPr>
        <w:t xml:space="preserve"> </w:t>
      </w:r>
      <w:r w:rsidR="00890F8F" w:rsidRPr="002D1575">
        <w:rPr>
          <w:lang w:eastAsia="zh-TW"/>
        </w:rPr>
        <w:t>requirements</w:t>
      </w:r>
      <w:r w:rsidR="00890F8F">
        <w:rPr>
          <w:lang w:eastAsia="zh-TW"/>
        </w:rPr>
        <w:t>. Having that,</w:t>
      </w:r>
      <w:r>
        <w:rPr>
          <w:lang w:eastAsia="zh-TW"/>
        </w:rPr>
        <w:t xml:space="preserve"> </w:t>
      </w:r>
      <w:r w:rsidR="00D04207">
        <w:t xml:space="preserve">EC-69 decided </w:t>
      </w:r>
      <w:r w:rsidR="00B83437" w:rsidRPr="002D1575">
        <w:t xml:space="preserve">that TPOS 2020 </w:t>
      </w:r>
      <w:r w:rsidR="00B83437">
        <w:t xml:space="preserve">is </w:t>
      </w:r>
      <w:r w:rsidR="00B83437" w:rsidRPr="002D1575">
        <w:t xml:space="preserve">now recognized as a WIGOS Pre Operational Regional Pilot, and that its implementation and </w:t>
      </w:r>
      <w:r w:rsidR="00B83437" w:rsidRPr="002D1575">
        <w:lastRenderedPageBreak/>
        <w:t xml:space="preserve">transition back into the global sustained observing system </w:t>
      </w:r>
      <w:r w:rsidR="00B83437">
        <w:t xml:space="preserve">is </w:t>
      </w:r>
      <w:r w:rsidR="00B83437" w:rsidRPr="002D1575">
        <w:t>coordinated by the TPOS 2020/JCOMM Transition and Implementation Task Team</w:t>
      </w:r>
      <w:r>
        <w:t>.</w:t>
      </w:r>
    </w:p>
    <w:p w:rsidR="007D4160" w:rsidRDefault="007D4160" w:rsidP="00D36E49">
      <w:pPr>
        <w:pStyle w:val="WMOResList1"/>
        <w:numPr>
          <w:ilvl w:val="0"/>
          <w:numId w:val="23"/>
        </w:numPr>
        <w:tabs>
          <w:tab w:val="clear" w:pos="567"/>
        </w:tabs>
        <w:spacing w:before="200"/>
        <w:ind w:left="567" w:firstLine="0"/>
        <w:rPr>
          <w:rFonts w:eastAsia="MS Mincho"/>
          <w:i/>
          <w:iCs/>
          <w:color w:val="1A1A1A"/>
        </w:rPr>
      </w:pPr>
      <w:r w:rsidRPr="009C67FE">
        <w:t xml:space="preserve">Decision </w:t>
      </w:r>
      <w:r w:rsidRPr="000162B0">
        <w:t>5.1(1)</w:t>
      </w:r>
      <w:r w:rsidR="000162B0">
        <w:t xml:space="preserve">/9 </w:t>
      </w:r>
      <w:r w:rsidRPr="009C67FE">
        <w:rPr>
          <w:rFonts w:eastAsia="MS Mincho"/>
          <w:color w:val="1A1A1A"/>
        </w:rPr>
        <w:t>—</w:t>
      </w:r>
      <w:r>
        <w:rPr>
          <w:rFonts w:eastAsia="MS Mincho"/>
          <w:color w:val="1A1A1A"/>
        </w:rPr>
        <w:t xml:space="preserve"> </w:t>
      </w:r>
      <w:r w:rsidRPr="008F6521">
        <w:rPr>
          <w:rFonts w:eastAsia="MS Mincho"/>
          <w:i/>
          <w:iCs/>
          <w:color w:val="1A1A1A"/>
        </w:rPr>
        <w:t xml:space="preserve">Education and </w:t>
      </w:r>
      <w:r>
        <w:rPr>
          <w:rFonts w:eastAsia="MS Mincho"/>
          <w:i/>
          <w:iCs/>
          <w:color w:val="1A1A1A"/>
        </w:rPr>
        <w:t>o</w:t>
      </w:r>
      <w:r w:rsidRPr="008F6521">
        <w:rPr>
          <w:rFonts w:eastAsia="MS Mincho"/>
          <w:i/>
          <w:iCs/>
          <w:color w:val="1A1A1A"/>
        </w:rPr>
        <w:t xml:space="preserve">utreach </w:t>
      </w:r>
      <w:r>
        <w:rPr>
          <w:rFonts w:eastAsia="MS Mincho"/>
          <w:i/>
          <w:iCs/>
          <w:color w:val="1A1A1A"/>
        </w:rPr>
        <w:t>s</w:t>
      </w:r>
      <w:r w:rsidRPr="008F6521">
        <w:rPr>
          <w:rFonts w:eastAsia="MS Mincho"/>
          <w:i/>
          <w:iCs/>
          <w:color w:val="1A1A1A"/>
        </w:rPr>
        <w:t xml:space="preserve">trategy for </w:t>
      </w:r>
      <w:r>
        <w:rPr>
          <w:rFonts w:eastAsia="MS Mincho"/>
          <w:i/>
          <w:iCs/>
          <w:color w:val="1A1A1A"/>
        </w:rPr>
        <w:t>b</w:t>
      </w:r>
      <w:r w:rsidRPr="008F6521">
        <w:rPr>
          <w:rFonts w:eastAsia="MS Mincho"/>
          <w:i/>
          <w:iCs/>
          <w:color w:val="1A1A1A"/>
        </w:rPr>
        <w:t xml:space="preserve">uoy </w:t>
      </w:r>
      <w:r>
        <w:rPr>
          <w:rFonts w:eastAsia="MS Mincho"/>
          <w:i/>
          <w:iCs/>
          <w:color w:val="1A1A1A"/>
        </w:rPr>
        <w:t>v</w:t>
      </w:r>
      <w:r w:rsidRPr="008F6521">
        <w:rPr>
          <w:rFonts w:eastAsia="MS Mincho"/>
          <w:i/>
          <w:iCs/>
          <w:color w:val="1A1A1A"/>
        </w:rPr>
        <w:t>andalism</w:t>
      </w:r>
      <w:r w:rsidRPr="009C67FE">
        <w:rPr>
          <w:rFonts w:eastAsia="MS Mincho"/>
          <w:i/>
          <w:iCs/>
          <w:color w:val="1A1A1A"/>
        </w:rPr>
        <w:t>;</w:t>
      </w:r>
    </w:p>
    <w:p w:rsidR="000162B0" w:rsidRPr="002D1575" w:rsidRDefault="000162B0" w:rsidP="00D36E49">
      <w:pPr>
        <w:spacing w:before="240"/>
        <w:ind w:left="567"/>
        <w:jc w:val="left"/>
        <w:rPr>
          <w:lang w:eastAsia="zh-TW"/>
        </w:rPr>
      </w:pPr>
      <w:r>
        <w:rPr>
          <w:lang w:eastAsia="zh-TW"/>
        </w:rPr>
        <w:t>T</w:t>
      </w:r>
      <w:r w:rsidRPr="002D1575">
        <w:rPr>
          <w:lang w:eastAsia="zh-TW"/>
        </w:rPr>
        <w:t xml:space="preserve">he draft Outreach Strategy to Reduce Damage to Ocean Data Buoys from Vandalism or Interference </w:t>
      </w:r>
      <w:r>
        <w:rPr>
          <w:lang w:eastAsia="zh-TW"/>
        </w:rPr>
        <w:t>w</w:t>
      </w:r>
      <w:r w:rsidRPr="002D1575">
        <w:rPr>
          <w:lang w:eastAsia="zh-TW"/>
        </w:rPr>
        <w:t xml:space="preserve">as developed by the Data Buoy Cooperation Panel (DBCP) </w:t>
      </w:r>
      <w:r>
        <w:rPr>
          <w:lang w:eastAsia="zh-TW"/>
        </w:rPr>
        <w:t xml:space="preserve">and is under review by the IOC of UNESCO </w:t>
      </w:r>
      <w:r w:rsidRPr="002D1575">
        <w:rPr>
          <w:bCs/>
          <w:lang w:eastAsia="zh-TW"/>
        </w:rPr>
        <w:t xml:space="preserve">Working Group on Tsunami and Other Hazards Related to Sea-level Warning and Mitigation Systems, the Food and Agriculture Organization of the United Nations (FAO), and other relevant organizations with the goal to be finalized and endorsed at the </w:t>
      </w:r>
      <w:r>
        <w:rPr>
          <w:bCs/>
          <w:lang w:eastAsia="zh-TW"/>
        </w:rPr>
        <w:t>f</w:t>
      </w:r>
      <w:r w:rsidRPr="002D1575">
        <w:rPr>
          <w:bCs/>
          <w:lang w:eastAsia="zh-TW"/>
        </w:rPr>
        <w:t xml:space="preserve">ifth </w:t>
      </w:r>
      <w:r>
        <w:rPr>
          <w:bCs/>
          <w:lang w:eastAsia="zh-TW"/>
        </w:rPr>
        <w:t>s</w:t>
      </w:r>
      <w:r w:rsidRPr="002D1575">
        <w:rPr>
          <w:bCs/>
          <w:lang w:eastAsia="zh-TW"/>
        </w:rPr>
        <w:t>ession of JCOMM in 2017</w:t>
      </w:r>
      <w:r>
        <w:rPr>
          <w:bCs/>
          <w:lang w:eastAsia="zh-TW"/>
        </w:rPr>
        <w:t>.</w:t>
      </w:r>
    </w:p>
    <w:p w:rsidR="000162B0" w:rsidRDefault="000162B0" w:rsidP="00890F8F">
      <w:pPr>
        <w:spacing w:before="240"/>
        <w:ind w:left="567"/>
        <w:jc w:val="left"/>
      </w:pPr>
      <w:r>
        <w:rPr>
          <w:lang w:eastAsia="zh-TW"/>
        </w:rPr>
        <w:t xml:space="preserve">EC-69 requested </w:t>
      </w:r>
      <w:r w:rsidRPr="002D1575">
        <w:rPr>
          <w:lang w:eastAsia="zh-TW"/>
        </w:rPr>
        <w:t>JCOMM</w:t>
      </w:r>
      <w:r>
        <w:rPr>
          <w:lang w:eastAsia="zh-TW"/>
        </w:rPr>
        <w:t>,</w:t>
      </w:r>
      <w:r w:rsidRPr="002D1575">
        <w:rPr>
          <w:lang w:eastAsia="zh-TW"/>
        </w:rPr>
        <w:t xml:space="preserve"> through the DBCP</w:t>
      </w:r>
      <w:r>
        <w:rPr>
          <w:lang w:eastAsia="zh-TW"/>
        </w:rPr>
        <w:t>,</w:t>
      </w:r>
      <w:r w:rsidRPr="002D1575">
        <w:rPr>
          <w:lang w:eastAsia="zh-TW"/>
        </w:rPr>
        <w:t xml:space="preserve"> to continue to seek input from relevant international organizations and work to finalize the strategy by October 2017</w:t>
      </w:r>
      <w:r>
        <w:rPr>
          <w:lang w:eastAsia="zh-TW"/>
        </w:rPr>
        <w:t xml:space="preserve"> for submission to EC</w:t>
      </w:r>
      <w:r>
        <w:rPr>
          <w:lang w:eastAsia="zh-TW"/>
        </w:rPr>
        <w:noBreakHyphen/>
        <w:t xml:space="preserve">70 for final approval. Members </w:t>
      </w:r>
      <w:r w:rsidR="00890F8F">
        <w:rPr>
          <w:lang w:eastAsia="zh-TW"/>
        </w:rPr>
        <w:t>are</w:t>
      </w:r>
      <w:r>
        <w:rPr>
          <w:lang w:eastAsia="zh-TW"/>
        </w:rPr>
        <w:t xml:space="preserve"> requested to </w:t>
      </w:r>
      <w:r w:rsidRPr="002D1575">
        <w:rPr>
          <w:lang w:eastAsia="zh-TW"/>
        </w:rPr>
        <w:t>actively engage, support</w:t>
      </w:r>
      <w:r>
        <w:rPr>
          <w:lang w:eastAsia="zh-TW"/>
        </w:rPr>
        <w:t xml:space="preserve"> and</w:t>
      </w:r>
      <w:r w:rsidRPr="002D1575">
        <w:rPr>
          <w:lang w:eastAsia="zh-TW"/>
        </w:rPr>
        <w:t xml:space="preserve"> collaborate in the efforts of the DBCP and its Working Group on Data Buoy Vandalism to collect existing education and outreach materials related to national or regional mitigation of data buoy vandalism efforts</w:t>
      </w:r>
      <w:r>
        <w:rPr>
          <w:lang w:eastAsia="zh-TW"/>
        </w:rPr>
        <w:t xml:space="preserve">. </w:t>
      </w:r>
      <w:r>
        <w:t>Members are urged to take action to prevent and mitigate the effects of vandalism for other types of observing platforms such as AWS.</w:t>
      </w:r>
    </w:p>
    <w:p w:rsidR="007D4160" w:rsidRDefault="007D4160" w:rsidP="00D36E49">
      <w:pPr>
        <w:pStyle w:val="WMOResList1"/>
        <w:tabs>
          <w:tab w:val="clear" w:pos="567"/>
        </w:tabs>
        <w:spacing w:before="200"/>
        <w:ind w:firstLine="0"/>
        <w:rPr>
          <w:rFonts w:eastAsia="MS Mincho"/>
          <w:i/>
          <w:iCs/>
          <w:color w:val="1A1A1A"/>
        </w:rPr>
      </w:pPr>
      <w:r w:rsidRPr="009C67FE">
        <w:rPr>
          <w:rFonts w:eastAsia="MS Mincho" w:cs="Times New Roman"/>
        </w:rPr>
        <w:t>(j)</w:t>
      </w:r>
      <w:r w:rsidRPr="009C67FE">
        <w:rPr>
          <w:rFonts w:eastAsia="MS Mincho" w:cs="Times New Roman"/>
        </w:rPr>
        <w:tab/>
      </w:r>
      <w:r w:rsidRPr="009C67FE">
        <w:t xml:space="preserve">Decision </w:t>
      </w:r>
      <w:r w:rsidRPr="000162B0">
        <w:t>5.1(1)/10</w:t>
      </w:r>
      <w:r w:rsidRPr="009C67FE">
        <w:rPr>
          <w:rFonts w:eastAsia="MS Mincho"/>
          <w:color w:val="1A1A1A"/>
        </w:rPr>
        <w:t xml:space="preserve"> — </w:t>
      </w:r>
      <w:r w:rsidRPr="009C67FE">
        <w:rPr>
          <w:rFonts w:eastAsia="MS Mincho"/>
          <w:i/>
          <w:iCs/>
          <w:color w:val="1A1A1A"/>
        </w:rPr>
        <w:t xml:space="preserve">Guidance on </w:t>
      </w:r>
      <w:r>
        <w:rPr>
          <w:rFonts w:eastAsia="MS Mincho"/>
          <w:i/>
          <w:iCs/>
          <w:color w:val="1A1A1A"/>
        </w:rPr>
        <w:t>e</w:t>
      </w:r>
      <w:r w:rsidRPr="009C67FE">
        <w:rPr>
          <w:rFonts w:eastAsia="MS Mincho"/>
          <w:i/>
          <w:iCs/>
          <w:color w:val="1A1A1A"/>
        </w:rPr>
        <w:t>stablishing Regional WIGOS Centres (RWCs) in Pilot Phase;</w:t>
      </w:r>
    </w:p>
    <w:p w:rsidR="00C87D53" w:rsidRPr="002D1575" w:rsidRDefault="003F55A4" w:rsidP="00D36E49">
      <w:pPr>
        <w:pStyle w:val="WMOBodyText"/>
        <w:tabs>
          <w:tab w:val="clear" w:pos="1134"/>
        </w:tabs>
        <w:ind w:left="567"/>
      </w:pPr>
      <w:r w:rsidRPr="003F55A4">
        <w:rPr>
          <w:bCs/>
        </w:rPr>
        <w:t>EC-69</w:t>
      </w:r>
      <w:r>
        <w:rPr>
          <w:b/>
        </w:rPr>
        <w:t xml:space="preserve"> </w:t>
      </w:r>
      <w:r w:rsidR="00C87D53" w:rsidRPr="002D1575">
        <w:rPr>
          <w:bCs/>
          <w:szCs w:val="20"/>
        </w:rPr>
        <w:t>endorse</w:t>
      </w:r>
      <w:r>
        <w:rPr>
          <w:bCs/>
          <w:szCs w:val="20"/>
        </w:rPr>
        <w:t>d</w:t>
      </w:r>
      <w:r w:rsidR="00C87D53" w:rsidRPr="002D1575">
        <w:rPr>
          <w:szCs w:val="20"/>
        </w:rPr>
        <w:t xml:space="preserve"> the </w:t>
      </w:r>
      <w:r w:rsidR="00C87D53" w:rsidRPr="002D1575">
        <w:rPr>
          <w:bCs/>
          <w:szCs w:val="20"/>
        </w:rPr>
        <w:t xml:space="preserve">Guidance on establishing a WMO Regional WIGOS Centre in pilot phase </w:t>
      </w:r>
      <w:r w:rsidR="00C87D53" w:rsidRPr="002D1575">
        <w:rPr>
          <w:szCs w:val="20"/>
        </w:rPr>
        <w:t xml:space="preserve">(RWC guidance) as technical guidance to regional associations for establishing such a RWC and </w:t>
      </w:r>
      <w:r>
        <w:rPr>
          <w:szCs w:val="20"/>
        </w:rPr>
        <w:t>its implementation arrangements. R</w:t>
      </w:r>
      <w:r w:rsidR="00C87D53" w:rsidRPr="003C2B79">
        <w:rPr>
          <w:bCs/>
        </w:rPr>
        <w:t>egional associations</w:t>
      </w:r>
      <w:r w:rsidR="00C87D53" w:rsidRPr="002D1575">
        <w:rPr>
          <w:b/>
        </w:rPr>
        <w:t xml:space="preserve"> </w:t>
      </w:r>
      <w:r w:rsidRPr="003F55A4">
        <w:rPr>
          <w:bCs/>
        </w:rPr>
        <w:t>are requested</w:t>
      </w:r>
      <w:r>
        <w:rPr>
          <w:b/>
        </w:rPr>
        <w:t xml:space="preserve"> </w:t>
      </w:r>
      <w:r w:rsidR="00C87D53" w:rsidRPr="002D1575">
        <w:rPr>
          <w:bCs/>
        </w:rPr>
        <w:t>t</w:t>
      </w:r>
      <w:r w:rsidR="00C87D53" w:rsidRPr="002D1575">
        <w:t>o support the establishment of RWC(s) in their Region</w:t>
      </w:r>
      <w:r>
        <w:t xml:space="preserve">, while the presidents of </w:t>
      </w:r>
      <w:r w:rsidRPr="002D1575">
        <w:t>regional association</w:t>
      </w:r>
      <w:r>
        <w:t>s</w:t>
      </w:r>
      <w:r w:rsidRPr="002D1575">
        <w:t xml:space="preserve"> </w:t>
      </w:r>
      <w:r>
        <w:t xml:space="preserve">are authorized </w:t>
      </w:r>
      <w:r w:rsidRPr="002D1575">
        <w:t>to approve the pilot RWC(s)</w:t>
      </w:r>
      <w:r>
        <w:t xml:space="preserve">. EC-69 urged Members to </w:t>
      </w:r>
      <w:r w:rsidR="00C87D53" w:rsidRPr="002D1575">
        <w:rPr>
          <w:szCs w:val="20"/>
        </w:rPr>
        <w:t>familiarize themselves with the RWC guidance</w:t>
      </w:r>
      <w:r>
        <w:rPr>
          <w:szCs w:val="20"/>
        </w:rPr>
        <w:t xml:space="preserve"> and t</w:t>
      </w:r>
      <w:r w:rsidR="00C87D53" w:rsidRPr="002D1575">
        <w:rPr>
          <w:szCs w:val="20"/>
        </w:rPr>
        <w:t>o actively participate</w:t>
      </w:r>
      <w:r>
        <w:rPr>
          <w:szCs w:val="20"/>
        </w:rPr>
        <w:t xml:space="preserve">, together with regional partner organizations, </w:t>
      </w:r>
      <w:r w:rsidR="00C87D53" w:rsidRPr="002D1575">
        <w:rPr>
          <w:szCs w:val="20"/>
        </w:rPr>
        <w:t xml:space="preserve"> in the implementation of RWC</w:t>
      </w:r>
      <w:r>
        <w:rPr>
          <w:szCs w:val="20"/>
        </w:rPr>
        <w:t>. T</w:t>
      </w:r>
      <w:r w:rsidR="00C87D53" w:rsidRPr="003C2B79">
        <w:rPr>
          <w:bCs/>
        </w:rPr>
        <w:t>he Secretary-General</w:t>
      </w:r>
      <w:r w:rsidR="00C87D53" w:rsidRPr="002D1575">
        <w:rPr>
          <w:bCs/>
        </w:rPr>
        <w:t xml:space="preserve"> </w:t>
      </w:r>
      <w:r>
        <w:rPr>
          <w:bCs/>
        </w:rPr>
        <w:t xml:space="preserve">is requested </w:t>
      </w:r>
      <w:r w:rsidR="00C87D53" w:rsidRPr="002D1575">
        <w:rPr>
          <w:bCs/>
        </w:rPr>
        <w:t>t</w:t>
      </w:r>
      <w:r w:rsidR="00C87D53" w:rsidRPr="002D1575">
        <w:t>o provide the necessary assistance and Secretariat support for the establishment of RWCs in the WMO Regions</w:t>
      </w:r>
      <w:r>
        <w:t>.</w:t>
      </w:r>
      <w:r w:rsidR="00C87D53" w:rsidRPr="002D1575">
        <w:t xml:space="preserve"> </w:t>
      </w:r>
    </w:p>
    <w:p w:rsidR="007D4160" w:rsidRDefault="007D4160" w:rsidP="00D36E49">
      <w:pPr>
        <w:pStyle w:val="WMOResList1"/>
        <w:tabs>
          <w:tab w:val="clear" w:pos="567"/>
        </w:tabs>
        <w:spacing w:before="200"/>
        <w:ind w:firstLine="0"/>
        <w:rPr>
          <w:i/>
          <w:iCs/>
        </w:rPr>
      </w:pPr>
      <w:r w:rsidRPr="009C67FE">
        <w:rPr>
          <w:rFonts w:eastAsia="MS Mincho" w:cs="Times New Roman"/>
        </w:rPr>
        <w:t>(k)</w:t>
      </w:r>
      <w:r w:rsidRPr="009C67FE">
        <w:rPr>
          <w:rFonts w:eastAsia="MS Mincho" w:cs="Times New Roman"/>
        </w:rPr>
        <w:tab/>
      </w:r>
      <w:r w:rsidRPr="009C67FE">
        <w:t xml:space="preserve">Decision </w:t>
      </w:r>
      <w:r w:rsidRPr="000162B0">
        <w:t>5.1(1)/11</w:t>
      </w:r>
      <w:r w:rsidRPr="009C67FE">
        <w:rPr>
          <w:rFonts w:eastAsia="MS Mincho"/>
          <w:color w:val="1A1A1A"/>
        </w:rPr>
        <w:t xml:space="preserve"> — </w:t>
      </w:r>
      <w:r w:rsidRPr="009C67FE">
        <w:rPr>
          <w:i/>
          <w:iCs/>
        </w:rPr>
        <w:t xml:space="preserve">Indicators for </w:t>
      </w:r>
      <w:r>
        <w:rPr>
          <w:i/>
          <w:iCs/>
        </w:rPr>
        <w:t>m</w:t>
      </w:r>
      <w:r w:rsidRPr="009C67FE">
        <w:rPr>
          <w:i/>
          <w:iCs/>
        </w:rPr>
        <w:t xml:space="preserve">onitoring the </w:t>
      </w:r>
      <w:r>
        <w:rPr>
          <w:i/>
          <w:iCs/>
        </w:rPr>
        <w:t>p</w:t>
      </w:r>
      <w:r w:rsidRPr="009C67FE">
        <w:rPr>
          <w:i/>
          <w:iCs/>
        </w:rPr>
        <w:t xml:space="preserve">rogress in the WIGOS </w:t>
      </w:r>
      <w:r>
        <w:rPr>
          <w:i/>
          <w:iCs/>
        </w:rPr>
        <w:t>n</w:t>
      </w:r>
      <w:r w:rsidRPr="009C67FE">
        <w:rPr>
          <w:i/>
          <w:iCs/>
        </w:rPr>
        <w:t>ational implementation;</w:t>
      </w:r>
    </w:p>
    <w:p w:rsidR="00B379FE" w:rsidRDefault="00B379FE" w:rsidP="0048354D">
      <w:pPr>
        <w:pStyle w:val="WMOBodyText"/>
        <w:ind w:left="567"/>
        <w:rPr>
          <w:i/>
          <w:iCs/>
        </w:rPr>
      </w:pPr>
      <w:r w:rsidRPr="00B379FE">
        <w:t>Ad</w:t>
      </w:r>
      <w:r>
        <w:t>d</w:t>
      </w:r>
      <w:r w:rsidRPr="00B379FE">
        <w:t xml:space="preserve">ressing </w:t>
      </w:r>
      <w:r w:rsidRPr="002D1575">
        <w:t>the need for a regular assessment of the progress achieved in the national implementation of the WIGOS by Member</w:t>
      </w:r>
      <w:r>
        <w:t xml:space="preserve">s, </w:t>
      </w:r>
      <w:r w:rsidRPr="002D1575">
        <w:t>I</w:t>
      </w:r>
      <w:r>
        <w:t>CG-WIGOS</w:t>
      </w:r>
      <w:r w:rsidR="00890F8F">
        <w:t xml:space="preserve"> has developed</w:t>
      </w:r>
      <w:r>
        <w:t xml:space="preserve">: </w:t>
      </w:r>
      <w:r w:rsidRPr="002D1575">
        <w:t xml:space="preserve"> Guidance on the National WIGOS Implementation</w:t>
      </w:r>
      <w:r>
        <w:t xml:space="preserve"> and </w:t>
      </w:r>
      <w:r w:rsidRPr="002D1575">
        <w:t>Guidance on WIGOS Data Partnerships</w:t>
      </w:r>
      <w:r>
        <w:t>. Th</w:t>
      </w:r>
      <w:r w:rsidR="0048354D">
        <w:t>e</w:t>
      </w:r>
      <w:r>
        <w:t xml:space="preserve"> material should assist </w:t>
      </w:r>
      <w:r w:rsidRPr="002D1575">
        <w:t>Members with the implementation of the WIGOS technical regulations</w:t>
      </w:r>
      <w:r>
        <w:t xml:space="preserve">. </w:t>
      </w:r>
      <w:r w:rsidR="000162B0">
        <w:t xml:space="preserve"> EC-69 </w:t>
      </w:r>
      <w:r w:rsidR="000162B0" w:rsidRPr="000162B0">
        <w:rPr>
          <w:bCs/>
        </w:rPr>
        <w:t>endorsed the i</w:t>
      </w:r>
      <w:r w:rsidRPr="000162B0">
        <w:rPr>
          <w:bCs/>
        </w:rPr>
        <w:t>ndicators</w:t>
      </w:r>
      <w:r w:rsidRPr="002D1575">
        <w:t xml:space="preserve"> of monitoring the progress of the WIGOS national implementation as an initial version of the Key Readiness Indicators t</w:t>
      </w:r>
      <w:r w:rsidRPr="002D1575">
        <w:rPr>
          <w:szCs w:val="20"/>
        </w:rPr>
        <w:t xml:space="preserve">o assist Members with </w:t>
      </w:r>
      <w:r w:rsidRPr="002D1575">
        <w:t>a regular assessment of the progress achieved in the national WIGOS implementation</w:t>
      </w:r>
      <w:r w:rsidR="000162B0">
        <w:t xml:space="preserve">. ICG-WIGOS </w:t>
      </w:r>
      <w:r w:rsidR="0048354D">
        <w:t>is</w:t>
      </w:r>
      <w:r w:rsidR="000162B0">
        <w:t xml:space="preserve"> requested to </w:t>
      </w:r>
      <w:r w:rsidRPr="002D1575">
        <w:t>further develop this monitoring tool to be used by Members</w:t>
      </w:r>
      <w:r w:rsidR="000162B0">
        <w:t>. T</w:t>
      </w:r>
      <w:r w:rsidRPr="002D1575">
        <w:rPr>
          <w:szCs w:val="20"/>
        </w:rPr>
        <w:t xml:space="preserve">he Secretary-General </w:t>
      </w:r>
      <w:r w:rsidR="0048354D">
        <w:rPr>
          <w:szCs w:val="20"/>
        </w:rPr>
        <w:t>is</w:t>
      </w:r>
      <w:r w:rsidR="000162B0">
        <w:rPr>
          <w:szCs w:val="20"/>
        </w:rPr>
        <w:t xml:space="preserve"> requested </w:t>
      </w:r>
      <w:r w:rsidRPr="002D1575">
        <w:rPr>
          <w:szCs w:val="20"/>
        </w:rPr>
        <w:t xml:space="preserve">to assist Members with </w:t>
      </w:r>
      <w:r w:rsidRPr="002D1575">
        <w:t>a regular assessment of the progress achieved in the national implementation of the WIGOS</w:t>
      </w:r>
      <w:r w:rsidR="000162B0">
        <w:t xml:space="preserve">, while Members </w:t>
      </w:r>
      <w:r w:rsidR="0048354D">
        <w:t>are</w:t>
      </w:r>
      <w:r w:rsidR="000162B0">
        <w:t xml:space="preserve"> urged </w:t>
      </w:r>
      <w:r w:rsidRPr="002D1575">
        <w:t>to collaborate with the Secretary-General in this assessment</w:t>
      </w:r>
      <w:r w:rsidR="000162B0">
        <w:t>.</w:t>
      </w:r>
    </w:p>
    <w:p w:rsidR="007D4160" w:rsidRDefault="007D4160" w:rsidP="00D36E49">
      <w:pPr>
        <w:pStyle w:val="WMOResList1"/>
        <w:tabs>
          <w:tab w:val="clear" w:pos="567"/>
        </w:tabs>
        <w:spacing w:before="200"/>
        <w:ind w:firstLine="0"/>
        <w:rPr>
          <w:i/>
          <w:iCs/>
        </w:rPr>
      </w:pPr>
      <w:r w:rsidRPr="009C67FE">
        <w:rPr>
          <w:rFonts w:eastAsia="MS Mincho" w:cs="Times New Roman"/>
        </w:rPr>
        <w:t>(l)</w:t>
      </w:r>
      <w:r w:rsidRPr="009C67FE">
        <w:rPr>
          <w:rFonts w:eastAsia="MS Mincho" w:cs="Times New Roman"/>
        </w:rPr>
        <w:tab/>
      </w:r>
      <w:r w:rsidRPr="009C67FE">
        <w:t xml:space="preserve">Decision </w:t>
      </w:r>
      <w:r w:rsidRPr="00B379FE">
        <w:t>5.1(1)/1</w:t>
      </w:r>
      <w:r w:rsidR="00B379FE">
        <w:t xml:space="preserve">2 </w:t>
      </w:r>
      <w:r w:rsidRPr="009C67FE">
        <w:rPr>
          <w:rFonts w:eastAsia="MS Mincho"/>
          <w:color w:val="1A1A1A"/>
        </w:rPr>
        <w:t xml:space="preserve">— </w:t>
      </w:r>
      <w:r w:rsidRPr="009C67FE">
        <w:rPr>
          <w:i/>
          <w:iCs/>
        </w:rPr>
        <w:t xml:space="preserve">Way </w:t>
      </w:r>
      <w:r>
        <w:rPr>
          <w:i/>
          <w:iCs/>
        </w:rPr>
        <w:t>f</w:t>
      </w:r>
      <w:r w:rsidRPr="009C67FE">
        <w:rPr>
          <w:i/>
          <w:iCs/>
        </w:rPr>
        <w:t xml:space="preserve">orward for </w:t>
      </w:r>
      <w:r>
        <w:rPr>
          <w:i/>
          <w:iCs/>
        </w:rPr>
        <w:t>t</w:t>
      </w:r>
      <w:r w:rsidRPr="009C67FE">
        <w:rPr>
          <w:i/>
          <w:iCs/>
        </w:rPr>
        <w:t xml:space="preserve">ransitioning WIGOS from the </w:t>
      </w:r>
      <w:r>
        <w:rPr>
          <w:i/>
          <w:iCs/>
        </w:rPr>
        <w:t>c</w:t>
      </w:r>
      <w:r w:rsidRPr="009C67FE">
        <w:rPr>
          <w:i/>
          <w:iCs/>
        </w:rPr>
        <w:t xml:space="preserve">urrent </w:t>
      </w:r>
      <w:r>
        <w:rPr>
          <w:i/>
          <w:iCs/>
        </w:rPr>
        <w:t>p</w:t>
      </w:r>
      <w:r w:rsidRPr="009C67FE">
        <w:rPr>
          <w:i/>
          <w:iCs/>
        </w:rPr>
        <w:t xml:space="preserve">roject </w:t>
      </w:r>
      <w:r>
        <w:rPr>
          <w:i/>
          <w:iCs/>
        </w:rPr>
        <w:t>s</w:t>
      </w:r>
      <w:r w:rsidRPr="009C67FE">
        <w:rPr>
          <w:i/>
          <w:iCs/>
        </w:rPr>
        <w:t xml:space="preserve">tructure into the WMO </w:t>
      </w:r>
      <w:r>
        <w:rPr>
          <w:i/>
          <w:iCs/>
        </w:rPr>
        <w:t>p</w:t>
      </w:r>
      <w:r w:rsidRPr="009C67FE">
        <w:rPr>
          <w:i/>
          <w:iCs/>
        </w:rPr>
        <w:t xml:space="preserve">rogrammatic </w:t>
      </w:r>
      <w:r>
        <w:rPr>
          <w:i/>
          <w:iCs/>
        </w:rPr>
        <w:t>s</w:t>
      </w:r>
      <w:r w:rsidRPr="009C67FE">
        <w:rPr>
          <w:i/>
          <w:iCs/>
        </w:rPr>
        <w:t>tructure;</w:t>
      </w:r>
    </w:p>
    <w:p w:rsidR="001436D5" w:rsidRPr="009C67FE" w:rsidRDefault="001436D5" w:rsidP="00D36E49">
      <w:pPr>
        <w:pStyle w:val="WMOBodyText"/>
        <w:tabs>
          <w:tab w:val="clear" w:pos="1134"/>
        </w:tabs>
        <w:ind w:left="567"/>
        <w:rPr>
          <w:rFonts w:eastAsia="MS Mincho"/>
          <w:color w:val="1A1A1A"/>
        </w:rPr>
      </w:pPr>
      <w:r w:rsidRPr="002D1575">
        <w:rPr>
          <w:szCs w:val="20"/>
        </w:rPr>
        <w:t>WIGOS</w:t>
      </w:r>
      <w:r>
        <w:rPr>
          <w:szCs w:val="20"/>
        </w:rPr>
        <w:t>,</w:t>
      </w:r>
      <w:r w:rsidRPr="002D1575">
        <w:rPr>
          <w:szCs w:val="20"/>
        </w:rPr>
        <w:t xml:space="preserve"> as an operational system </w:t>
      </w:r>
      <w:r>
        <w:rPr>
          <w:szCs w:val="20"/>
        </w:rPr>
        <w:t xml:space="preserve">which </w:t>
      </w:r>
      <w:r w:rsidRPr="002D1575">
        <w:rPr>
          <w:szCs w:val="20"/>
        </w:rPr>
        <w:t>support</w:t>
      </w:r>
      <w:r>
        <w:rPr>
          <w:szCs w:val="20"/>
        </w:rPr>
        <w:t>s</w:t>
      </w:r>
      <w:r w:rsidRPr="002D1575">
        <w:rPr>
          <w:szCs w:val="20"/>
        </w:rPr>
        <w:t xml:space="preserve"> all WMO </w:t>
      </w:r>
      <w:r>
        <w:rPr>
          <w:szCs w:val="20"/>
        </w:rPr>
        <w:t>P</w:t>
      </w:r>
      <w:r w:rsidRPr="002D1575">
        <w:rPr>
          <w:szCs w:val="20"/>
        </w:rPr>
        <w:t>rogrammes and activities, will assist in improving the integrated operations of Members and in building productive partnerships to sustain and improve their ability to provide weather, climate, water and other relevant environmental services</w:t>
      </w:r>
      <w:r>
        <w:rPr>
          <w:szCs w:val="20"/>
        </w:rPr>
        <w:t>. The u</w:t>
      </w:r>
      <w:r w:rsidRPr="002D1575">
        <w:rPr>
          <w:szCs w:val="20"/>
        </w:rPr>
        <w:t>nique nature of WIGOS as a cross-cutting infrastructure will require well-developed collaboration and coordination mechanism between regional and technical working structures</w:t>
      </w:r>
      <w:r>
        <w:rPr>
          <w:szCs w:val="20"/>
        </w:rPr>
        <w:t>.</w:t>
      </w:r>
      <w:r w:rsidR="0048354D">
        <w:rPr>
          <w:szCs w:val="20"/>
        </w:rPr>
        <w:t xml:space="preserve"> </w:t>
      </w:r>
      <w:r>
        <w:rPr>
          <w:szCs w:val="20"/>
        </w:rPr>
        <w:t xml:space="preserve">EC-69 recognized </w:t>
      </w:r>
      <w:r w:rsidRPr="002D1575">
        <w:rPr>
          <w:szCs w:val="20"/>
        </w:rPr>
        <w:t xml:space="preserve">the need to start </w:t>
      </w:r>
      <w:r w:rsidRPr="002D1575">
        <w:rPr>
          <w:szCs w:val="20"/>
        </w:rPr>
        <w:lastRenderedPageBreak/>
        <w:t>planning for the future of WIGOS after the current project phase</w:t>
      </w:r>
      <w:r>
        <w:rPr>
          <w:szCs w:val="20"/>
        </w:rPr>
        <w:t>,</w:t>
      </w:r>
      <w:r w:rsidRPr="002D1575">
        <w:rPr>
          <w:szCs w:val="20"/>
        </w:rPr>
        <w:t xml:space="preserve"> which is scheduled to end in 2019</w:t>
      </w:r>
      <w:r w:rsidR="0048354D">
        <w:rPr>
          <w:szCs w:val="20"/>
        </w:rPr>
        <w:t>,</w:t>
      </w:r>
      <w:r>
        <w:rPr>
          <w:szCs w:val="20"/>
        </w:rPr>
        <w:t xml:space="preserve"> and </w:t>
      </w:r>
      <w:r w:rsidRPr="0048354D">
        <w:rPr>
          <w:szCs w:val="20"/>
        </w:rPr>
        <w:t>requested ICG-</w:t>
      </w:r>
      <w:r w:rsidRPr="002D1575">
        <w:t>WIGOS to develop a proposal for WIGOS in the WMO programmatic structure</w:t>
      </w:r>
      <w:r>
        <w:t>. T</w:t>
      </w:r>
      <w:r w:rsidRPr="002D1575">
        <w:rPr>
          <w:szCs w:val="20"/>
        </w:rPr>
        <w:t xml:space="preserve">he Secretary-General </w:t>
      </w:r>
      <w:r w:rsidR="0048354D">
        <w:rPr>
          <w:szCs w:val="20"/>
        </w:rPr>
        <w:t>i</w:t>
      </w:r>
      <w:r>
        <w:rPr>
          <w:szCs w:val="20"/>
        </w:rPr>
        <w:t xml:space="preserve">s requested </w:t>
      </w:r>
      <w:r w:rsidRPr="002D1575">
        <w:rPr>
          <w:szCs w:val="20"/>
        </w:rPr>
        <w:t>to coordinate c</w:t>
      </w:r>
      <w:r w:rsidRPr="002D1575">
        <w:rPr>
          <w:rFonts w:eastAsia="MS Mincho" w:cs="ArialMT"/>
          <w:szCs w:val="20"/>
        </w:rPr>
        <w:t>ollaboration with partners responsible for co-sponsored and non-WMO observing systems</w:t>
      </w:r>
      <w:r w:rsidRPr="002D1575">
        <w:rPr>
          <w:rFonts w:eastAsia="MS Mincho" w:cs="ArialMT"/>
        </w:rPr>
        <w:t xml:space="preserve"> in the development of the proposal</w:t>
      </w:r>
      <w:r w:rsidR="0048354D">
        <w:rPr>
          <w:rFonts w:eastAsia="MS Mincho" w:cs="ArialMT"/>
        </w:rPr>
        <w:t>,</w:t>
      </w:r>
      <w:r w:rsidRPr="002D1575">
        <w:rPr>
          <w:rFonts w:eastAsia="MS Mincho" w:cs="ArialMT"/>
        </w:rPr>
        <w:t xml:space="preserve"> in order to address their requirements</w:t>
      </w:r>
      <w:r>
        <w:rPr>
          <w:rFonts w:eastAsia="MS Mincho" w:cs="ArialMT"/>
        </w:rPr>
        <w:t xml:space="preserve">. </w:t>
      </w:r>
    </w:p>
    <w:p w:rsidR="007D4160" w:rsidRPr="00E56A6A" w:rsidRDefault="007D4160" w:rsidP="00D36E49">
      <w:pPr>
        <w:pStyle w:val="WMOResList1"/>
        <w:tabs>
          <w:tab w:val="clear" w:pos="567"/>
        </w:tabs>
        <w:spacing w:before="200"/>
        <w:ind w:firstLine="0"/>
        <w:rPr>
          <w:b/>
          <w:bCs/>
        </w:rPr>
      </w:pPr>
      <w:r w:rsidRPr="00E56A6A">
        <w:rPr>
          <w:rFonts w:cs="Times New Roman"/>
        </w:rPr>
        <w:t>(m)</w:t>
      </w:r>
      <w:r w:rsidRPr="00E56A6A">
        <w:rPr>
          <w:rFonts w:cs="Times New Roman"/>
        </w:rPr>
        <w:tab/>
      </w:r>
      <w:r w:rsidRPr="009C67FE">
        <w:t xml:space="preserve">Decision </w:t>
      </w:r>
      <w:r w:rsidRPr="00B379FE">
        <w:t>5.1(1)/13</w:t>
      </w:r>
      <w:r w:rsidRPr="009C67FE">
        <w:rPr>
          <w:rFonts w:eastAsia="MS Mincho"/>
          <w:color w:val="1A1A1A"/>
        </w:rPr>
        <w:t xml:space="preserve"> — </w:t>
      </w:r>
      <w:r>
        <w:rPr>
          <w:rFonts w:eastAsia="MS Mincho"/>
          <w:i/>
          <w:iCs/>
          <w:color w:val="1A1A1A"/>
        </w:rPr>
        <w:t>Radio frequencies for meteorological and related environmental activities.</w:t>
      </w:r>
    </w:p>
    <w:p w:rsidR="007D4160" w:rsidRDefault="001436D5" w:rsidP="00D36E49">
      <w:pPr>
        <w:pStyle w:val="WMOResList1"/>
        <w:tabs>
          <w:tab w:val="clear" w:pos="567"/>
        </w:tabs>
        <w:ind w:firstLine="0"/>
      </w:pPr>
      <w:r>
        <w:rPr>
          <w:lang w:eastAsia="zh-CN"/>
        </w:rPr>
        <w:t>EC-69 decided to</w:t>
      </w:r>
      <w:r w:rsidRPr="002D1575">
        <w:t xml:space="preserve"> publish a 2017 update to the handboo</w:t>
      </w:r>
      <w:r w:rsidR="00B379FE">
        <w:t xml:space="preserve">k on “Use of Radio Spectrum for </w:t>
      </w:r>
      <w:r w:rsidRPr="002D1575">
        <w:t>Meteorology: Weather, Water and Climate Monitoring and Prediction”</w:t>
      </w:r>
      <w:r w:rsidR="00B379FE">
        <w:t xml:space="preserve"> and requested the Secretary-General to </w:t>
      </w:r>
      <w:r w:rsidR="00B379FE" w:rsidRPr="002D1575">
        <w:t>coordinate with ITU in publishing the updated handbook</w:t>
      </w:r>
      <w:r w:rsidR="00B379FE">
        <w:t>.</w:t>
      </w:r>
    </w:p>
    <w:p w:rsidR="00914B78" w:rsidRDefault="00914B78" w:rsidP="00D36E49">
      <w:pPr>
        <w:pStyle w:val="WMOResList1"/>
        <w:tabs>
          <w:tab w:val="clear" w:pos="567"/>
        </w:tabs>
        <w:ind w:firstLine="0"/>
        <w:rPr>
          <w:lang w:val="en-US" w:eastAsia="zh-CN"/>
        </w:rPr>
      </w:pPr>
      <w:bookmarkStart w:id="3" w:name="_GoBack"/>
      <w:bookmarkEnd w:id="3"/>
    </w:p>
    <w:p w:rsidR="007D4160" w:rsidRDefault="00A531AA" w:rsidP="009C2AFF">
      <w:pPr>
        <w:pStyle w:val="WMOBodyText"/>
        <w:numPr>
          <w:ilvl w:val="0"/>
          <w:numId w:val="27"/>
        </w:numPr>
        <w:tabs>
          <w:tab w:val="clear" w:pos="1134"/>
          <w:tab w:val="left" w:pos="426"/>
        </w:tabs>
        <w:ind w:left="0" w:firstLine="0"/>
        <w:rPr>
          <w:lang w:val="en-US" w:eastAsia="zh-CN"/>
        </w:rPr>
      </w:pPr>
      <w:r>
        <w:rPr>
          <w:lang w:val="en-US" w:eastAsia="zh-CN"/>
        </w:rPr>
        <w:t xml:space="preserve">EC-69 </w:t>
      </w:r>
      <w:r w:rsidR="00AD2EBA">
        <w:rPr>
          <w:lang w:val="en-US" w:eastAsia="zh-CN"/>
        </w:rPr>
        <w:t>adopted following WIGOS-related resolutions</w:t>
      </w:r>
      <w:r>
        <w:rPr>
          <w:lang w:val="en-US" w:eastAsia="zh-CN"/>
        </w:rPr>
        <w:t>:</w:t>
      </w:r>
    </w:p>
    <w:p w:rsidR="00A531AA" w:rsidRPr="00AD2EBA" w:rsidRDefault="00A531AA" w:rsidP="00C94605">
      <w:pPr>
        <w:pStyle w:val="ListParagraph"/>
        <w:numPr>
          <w:ilvl w:val="0"/>
          <w:numId w:val="24"/>
        </w:numPr>
        <w:tabs>
          <w:tab w:val="clear" w:pos="1134"/>
        </w:tabs>
        <w:spacing w:before="200"/>
        <w:ind w:left="567" w:firstLine="0"/>
        <w:jc w:val="left"/>
        <w:rPr>
          <w:rFonts w:eastAsia="MS Mincho"/>
          <w:i/>
          <w:color w:val="1A1A1A"/>
          <w:szCs w:val="22"/>
          <w:lang w:eastAsia="zh-TW"/>
        </w:rPr>
      </w:pPr>
      <w:r w:rsidRPr="00AD2EBA">
        <w:rPr>
          <w:szCs w:val="22"/>
          <w:lang w:eastAsia="zh-TW"/>
        </w:rPr>
        <w:t xml:space="preserve">Resolution </w:t>
      </w:r>
      <w:r w:rsidRPr="0071672C">
        <w:rPr>
          <w:szCs w:val="22"/>
          <w:lang w:eastAsia="zh-TW"/>
        </w:rPr>
        <w:t xml:space="preserve">5.1(2)/1 </w:t>
      </w:r>
      <w:r w:rsidRPr="00AD2EBA">
        <w:rPr>
          <w:rFonts w:eastAsia="MS Mincho"/>
          <w:i/>
          <w:color w:val="1A1A1A"/>
          <w:szCs w:val="22"/>
          <w:lang w:eastAsia="zh-TW"/>
        </w:rPr>
        <w:t>—</w:t>
      </w:r>
      <w:r w:rsidRPr="00AD2EBA">
        <w:rPr>
          <w:szCs w:val="22"/>
          <w:lang w:eastAsia="zh-TW"/>
        </w:rPr>
        <w:t xml:space="preserve"> </w:t>
      </w:r>
      <w:r w:rsidRPr="00AD2EBA">
        <w:rPr>
          <w:rFonts w:eastAsia="MS Mincho"/>
          <w:i/>
          <w:color w:val="1A1A1A"/>
          <w:szCs w:val="22"/>
          <w:lang w:eastAsia="zh-TW"/>
        </w:rPr>
        <w:t>Manual on the WMO Integrated Global Observing System (WMO-No. 1160), Section 2 And Section 8;</w:t>
      </w:r>
    </w:p>
    <w:p w:rsidR="00AD2EBA" w:rsidRPr="002D1575" w:rsidRDefault="00AD2EBA" w:rsidP="0048354D">
      <w:pPr>
        <w:pStyle w:val="WMOBodyText"/>
        <w:ind w:left="567"/>
      </w:pPr>
      <w:r>
        <w:t>EC-69 adopted t</w:t>
      </w:r>
      <w:r w:rsidRPr="002D1575">
        <w:t xml:space="preserve">he updated Appendix 2.4 and </w:t>
      </w:r>
      <w:r w:rsidR="0048354D">
        <w:t xml:space="preserve">its </w:t>
      </w:r>
      <w:r w:rsidRPr="002D1575">
        <w:t>attachment</w:t>
      </w:r>
      <w:r>
        <w:rPr>
          <w:rStyle w:val="Hyperlink"/>
          <w:color w:val="auto"/>
        </w:rPr>
        <w:t>,</w:t>
      </w:r>
      <w:r w:rsidRPr="002D1575">
        <w:t xml:space="preserve"> and the updated Section 8 of the </w:t>
      </w:r>
      <w:hyperlink r:id="rId14" w:history="1">
        <w:r w:rsidRPr="00AD2EBA">
          <w:rPr>
            <w:rStyle w:val="Hyperlink"/>
            <w:i/>
            <w:iCs/>
          </w:rPr>
          <w:t>Manual on the WMO Integrated Global Observing System</w:t>
        </w:r>
        <w:r w:rsidRPr="00AD2EBA">
          <w:rPr>
            <w:rStyle w:val="Hyperlink"/>
          </w:rPr>
          <w:t xml:space="preserve"> (WMO-No. 1160)</w:t>
        </w:r>
      </w:hyperlink>
      <w:r w:rsidRPr="002D1575">
        <w:t xml:space="preserve"> with effect from 1 January</w:t>
      </w:r>
      <w:r>
        <w:t xml:space="preserve"> 2018. Furthermore, it was decided that </w:t>
      </w:r>
      <w:r w:rsidRPr="002D1575">
        <w:t>the attachment to Appendix 2.4 will be extracted from the Manual and be processed separately as a stand-alone attachment in order to facilitate frequent updating of its technical content</w:t>
      </w:r>
      <w:r w:rsidR="0048354D">
        <w:t>. T</w:t>
      </w:r>
      <w:r w:rsidRPr="002D1575">
        <w:t xml:space="preserve">he code tables from the current annex to the attachment to Appendix 2.4 </w:t>
      </w:r>
      <w:r w:rsidR="0048354D">
        <w:t xml:space="preserve">will </w:t>
      </w:r>
      <w:r w:rsidRPr="002D1575">
        <w:t xml:space="preserve">be removed and included in the </w:t>
      </w:r>
      <w:hyperlink r:id="rId15" w:history="1">
        <w:r w:rsidRPr="00AD2EBA">
          <w:rPr>
            <w:rStyle w:val="Hyperlink"/>
            <w:i/>
            <w:iCs/>
          </w:rPr>
          <w:t>Manual on Codes</w:t>
        </w:r>
        <w:r w:rsidRPr="00AD2EBA">
          <w:rPr>
            <w:rStyle w:val="Hyperlink"/>
          </w:rPr>
          <w:t xml:space="preserve"> (WMO-No. 306);</w:t>
        </w:r>
      </w:hyperlink>
    </w:p>
    <w:p w:rsidR="00A531AA" w:rsidRPr="00AD2EBA" w:rsidRDefault="00A531AA" w:rsidP="00C94605">
      <w:pPr>
        <w:pStyle w:val="ListParagraph"/>
        <w:numPr>
          <w:ilvl w:val="0"/>
          <w:numId w:val="24"/>
        </w:numPr>
        <w:tabs>
          <w:tab w:val="clear" w:pos="1134"/>
        </w:tabs>
        <w:spacing w:before="200"/>
        <w:ind w:left="567" w:firstLine="0"/>
        <w:jc w:val="left"/>
        <w:rPr>
          <w:rFonts w:eastAsia="MS Mincho"/>
          <w:i/>
          <w:color w:val="1A1A1A"/>
          <w:szCs w:val="22"/>
          <w:lang w:eastAsia="zh-TW"/>
        </w:rPr>
      </w:pPr>
      <w:r w:rsidRPr="00AD2EBA">
        <w:rPr>
          <w:szCs w:val="22"/>
          <w:lang w:eastAsia="zh-TW"/>
        </w:rPr>
        <w:t xml:space="preserve">Resolution </w:t>
      </w:r>
      <w:r w:rsidRPr="0071672C">
        <w:rPr>
          <w:szCs w:val="22"/>
          <w:lang w:eastAsia="zh-TW"/>
        </w:rPr>
        <w:t xml:space="preserve">5.1(2)/2 </w:t>
      </w:r>
      <w:r w:rsidRPr="00AD2EBA">
        <w:rPr>
          <w:rFonts w:eastAsia="MS Mincho"/>
          <w:i/>
          <w:color w:val="1A1A1A"/>
          <w:szCs w:val="22"/>
          <w:lang w:eastAsia="zh-TW"/>
        </w:rPr>
        <w:t xml:space="preserve">— </w:t>
      </w:r>
      <w:r w:rsidRPr="00AD2EBA">
        <w:rPr>
          <w:i/>
          <w:iCs/>
          <w:szCs w:val="22"/>
          <w:lang w:eastAsia="zh-TW"/>
        </w:rPr>
        <w:t>Initial Version of the Guide to the WMO Integrated Global Observing System</w:t>
      </w:r>
      <w:r w:rsidRPr="00AD2EBA">
        <w:rPr>
          <w:rFonts w:eastAsia="MS Mincho"/>
          <w:i/>
          <w:color w:val="1A1A1A"/>
          <w:szCs w:val="22"/>
          <w:lang w:eastAsia="zh-TW"/>
        </w:rPr>
        <w:t>;</w:t>
      </w:r>
    </w:p>
    <w:p w:rsidR="00AD2EBA" w:rsidRDefault="00AD2EBA" w:rsidP="003B1D10">
      <w:pPr>
        <w:pStyle w:val="WMOBodyText"/>
        <w:ind w:left="567"/>
      </w:pPr>
      <w:r>
        <w:t>EC-69 adopted</w:t>
      </w:r>
      <w:r w:rsidRPr="00AD2EBA">
        <w:t xml:space="preserve"> </w:t>
      </w:r>
      <w:r w:rsidRPr="002D1575">
        <w:t xml:space="preserve">the initial version of the </w:t>
      </w:r>
      <w:hyperlink r:id="rId16" w:history="1">
        <w:r w:rsidRPr="00AD2EBA">
          <w:rPr>
            <w:rStyle w:val="Hyperlink"/>
            <w:i/>
            <w:iCs/>
          </w:rPr>
          <w:t>Guide to the WMO Integrated Global Observing System</w:t>
        </w:r>
      </w:hyperlink>
      <w:r w:rsidRPr="002D1575">
        <w:t xml:space="preserve"> with effect from 1 July 2018</w:t>
      </w:r>
      <w:r>
        <w:t xml:space="preserve">. </w:t>
      </w:r>
      <w:r w:rsidRPr="002D1575">
        <w:t>I</w:t>
      </w:r>
      <w:r>
        <w:t>CG-</w:t>
      </w:r>
      <w:r w:rsidRPr="002D1575">
        <w:t xml:space="preserve">WIGOS </w:t>
      </w:r>
      <w:r w:rsidR="003B1D10">
        <w:t>i</w:t>
      </w:r>
      <w:r>
        <w:t xml:space="preserve">s requested </w:t>
      </w:r>
      <w:r w:rsidRPr="002D1575">
        <w:t>to finalize the initial version of the Guide with additional guidance materia</w:t>
      </w:r>
      <w:r>
        <w:t>l. T</w:t>
      </w:r>
      <w:r w:rsidRPr="002D1575">
        <w:t>he Secretary-General</w:t>
      </w:r>
      <w:r w:rsidR="003B1D10">
        <w:t xml:space="preserve"> i</w:t>
      </w:r>
      <w:r>
        <w:t>s requested</w:t>
      </w:r>
      <w:r w:rsidR="003B1D10">
        <w:t>:</w:t>
      </w:r>
      <w:r>
        <w:t xml:space="preserve"> to </w:t>
      </w:r>
      <w:r w:rsidRPr="002D1575">
        <w:t>publish the Guide in all WMO official languages</w:t>
      </w:r>
      <w:r>
        <w:t>, t</w:t>
      </w:r>
      <w:r w:rsidRPr="002D1575">
        <w:t>o ensure the editorial consistency of the relevant documents</w:t>
      </w:r>
      <w:r>
        <w:t>, t</w:t>
      </w:r>
      <w:r w:rsidRPr="002D1575">
        <w:t xml:space="preserve">o publish the specification of the Binary Universal Form for the Representation (BUFR) of meteorological data code table entries that support WIGOS station </w:t>
      </w:r>
      <w:r>
        <w:t>identifiers on the WMO web</w:t>
      </w:r>
      <w:r w:rsidRPr="002D1575">
        <w:t>site in advance of their formal approval through the fast track procedure</w:t>
      </w:r>
      <w:r>
        <w:t>, t</w:t>
      </w:r>
      <w:r w:rsidRPr="002D1575">
        <w:t xml:space="preserve">o maintain </w:t>
      </w:r>
      <w:r w:rsidRPr="002D1575">
        <w:rPr>
          <w:i/>
          <w:iCs/>
        </w:rPr>
        <w:t>Weather Reporting</w:t>
      </w:r>
      <w:r w:rsidRPr="002D1575">
        <w:t xml:space="preserve"> (WMO-No. 9) and the associated 5-digit WMO station identifiers until the Eighteenth World Meteorological Congress, when Members receive</w:t>
      </w:r>
      <w:r>
        <w:t xml:space="preserve"> </w:t>
      </w:r>
      <w:r w:rsidRPr="002D1575">
        <w:t>training and have sufficient time to transition to the WIGOS station identifiers</w:t>
      </w:r>
      <w:r>
        <w:t>.</w:t>
      </w:r>
    </w:p>
    <w:p w:rsidR="00AD2EBA" w:rsidRPr="00AD2EBA" w:rsidRDefault="00AD2EBA" w:rsidP="003B1D10">
      <w:pPr>
        <w:pStyle w:val="WMOResList1"/>
        <w:tabs>
          <w:tab w:val="clear" w:pos="567"/>
        </w:tabs>
        <w:ind w:firstLine="0"/>
      </w:pPr>
      <w:r>
        <w:t xml:space="preserve">Members </w:t>
      </w:r>
      <w:r w:rsidR="003B1D10">
        <w:t>are</w:t>
      </w:r>
      <w:r>
        <w:t xml:space="preserve"> </w:t>
      </w:r>
      <w:r w:rsidRPr="00AD2EBA">
        <w:t>requested to inform the Secretary-General of the intended date to transition to the WIGOS identifiers with sufficient lead time to enable operational changes by other Members to manage the impact of the change to identifier.</w:t>
      </w:r>
    </w:p>
    <w:p w:rsidR="00A531AA" w:rsidRPr="0071672C" w:rsidRDefault="00A531AA" w:rsidP="00C94605">
      <w:pPr>
        <w:pStyle w:val="ListParagraph"/>
        <w:numPr>
          <w:ilvl w:val="0"/>
          <w:numId w:val="24"/>
        </w:numPr>
        <w:tabs>
          <w:tab w:val="clear" w:pos="1134"/>
          <w:tab w:val="left" w:pos="567"/>
        </w:tabs>
        <w:spacing w:before="200"/>
        <w:ind w:left="567" w:firstLine="0"/>
        <w:jc w:val="left"/>
        <w:rPr>
          <w:rFonts w:eastAsia="MS Mincho"/>
          <w:i/>
          <w:color w:val="1A1A1A"/>
          <w:szCs w:val="22"/>
          <w:lang w:eastAsia="zh-TW"/>
        </w:rPr>
      </w:pPr>
      <w:r w:rsidRPr="0071672C">
        <w:rPr>
          <w:szCs w:val="22"/>
          <w:lang w:eastAsia="zh-TW"/>
        </w:rPr>
        <w:t xml:space="preserve">Resolution 5.1(2)/3 </w:t>
      </w:r>
      <w:r w:rsidRPr="0071672C">
        <w:rPr>
          <w:rFonts w:eastAsia="MS Mincho"/>
          <w:i/>
          <w:color w:val="1A1A1A"/>
          <w:szCs w:val="22"/>
          <w:lang w:eastAsia="zh-TW"/>
        </w:rPr>
        <w:t>— Revised Manual on the Global Observing System  (WMO-No. 544) and Guide to the Global Observing System (WMO-No. 488);</w:t>
      </w:r>
    </w:p>
    <w:p w:rsidR="0071672C" w:rsidRPr="0071672C" w:rsidRDefault="0071672C" w:rsidP="00C94605">
      <w:pPr>
        <w:pStyle w:val="WMOBodyText"/>
        <w:tabs>
          <w:tab w:val="clear" w:pos="1134"/>
        </w:tabs>
        <w:ind w:left="567"/>
      </w:pPr>
      <w:r>
        <w:t xml:space="preserve">EC-69 decided to amend </w:t>
      </w:r>
      <w:r w:rsidRPr="0071672C">
        <w:rPr>
          <w:rFonts w:eastAsia="MS Mincho"/>
          <w:i/>
          <w:color w:val="1A1A1A"/>
        </w:rPr>
        <w:t>Manual on the Global Observing System  (WMO-No. 544) and Guide to the Global Observing System (WMO-No. 488)</w:t>
      </w:r>
      <w:r>
        <w:rPr>
          <w:rFonts w:eastAsia="MS Mincho"/>
          <w:i/>
          <w:color w:val="1A1A1A"/>
        </w:rPr>
        <w:t xml:space="preserve"> </w:t>
      </w:r>
      <w:r w:rsidRPr="0071672C">
        <w:rPr>
          <w:rFonts w:eastAsia="MS Mincho"/>
          <w:iCs/>
          <w:color w:val="1A1A1A"/>
        </w:rPr>
        <w:t>as proposed by CBS-16.</w:t>
      </w:r>
    </w:p>
    <w:p w:rsidR="00A531AA" w:rsidRPr="0071672C" w:rsidRDefault="00A531AA" w:rsidP="00C94605">
      <w:pPr>
        <w:pStyle w:val="ListParagraph"/>
        <w:numPr>
          <w:ilvl w:val="0"/>
          <w:numId w:val="24"/>
        </w:numPr>
        <w:tabs>
          <w:tab w:val="clear" w:pos="1134"/>
        </w:tabs>
        <w:spacing w:before="200"/>
        <w:ind w:left="567" w:firstLine="0"/>
        <w:jc w:val="left"/>
        <w:rPr>
          <w:rFonts w:eastAsia="MS Mincho"/>
          <w:i/>
          <w:iCs/>
          <w:color w:val="1A1A1A"/>
          <w:szCs w:val="22"/>
          <w:lang w:eastAsia="zh-TW"/>
        </w:rPr>
      </w:pPr>
      <w:r w:rsidRPr="0071672C">
        <w:rPr>
          <w:szCs w:val="22"/>
          <w:lang w:eastAsia="zh-TW"/>
        </w:rPr>
        <w:t xml:space="preserve">Resolution 5.1(2)/4 </w:t>
      </w:r>
      <w:r w:rsidRPr="0071672C">
        <w:rPr>
          <w:rFonts w:eastAsia="MS Mincho"/>
          <w:i/>
          <w:color w:val="1A1A1A"/>
          <w:szCs w:val="22"/>
          <w:lang w:eastAsia="zh-TW"/>
        </w:rPr>
        <w:t xml:space="preserve">— </w:t>
      </w:r>
      <w:r w:rsidRPr="0071672C">
        <w:rPr>
          <w:i/>
          <w:iCs/>
          <w:szCs w:val="22"/>
          <w:lang w:eastAsia="zh-TW"/>
        </w:rPr>
        <w:t>Satellite Skills and Knowledge for Operational Meteorologists</w:t>
      </w:r>
      <w:r w:rsidRPr="0071672C">
        <w:rPr>
          <w:rFonts w:eastAsia="MS Mincho"/>
          <w:i/>
          <w:iCs/>
          <w:color w:val="1A1A1A"/>
          <w:szCs w:val="22"/>
          <w:lang w:eastAsia="zh-TW"/>
        </w:rPr>
        <w:t>;</w:t>
      </w:r>
    </w:p>
    <w:p w:rsidR="0071672C" w:rsidRPr="0071672C" w:rsidRDefault="0071672C" w:rsidP="00C94605">
      <w:pPr>
        <w:pStyle w:val="WMOBodyText"/>
        <w:ind w:left="567"/>
      </w:pPr>
      <w:r>
        <w:t xml:space="preserve">EC-69 adopted </w:t>
      </w:r>
      <w:r w:rsidRPr="002D1575">
        <w:t xml:space="preserve">the proposed </w:t>
      </w:r>
      <w:r w:rsidR="003B1D10">
        <w:t xml:space="preserve">guidance document </w:t>
      </w:r>
      <w:r w:rsidRPr="002D1575">
        <w:t xml:space="preserve">“Satellite Skills and Knowledge for Operational Meteorologists”, as provided </w:t>
      </w:r>
      <w:r>
        <w:t>by</w:t>
      </w:r>
      <w:r w:rsidRPr="002D1575">
        <w:t xml:space="preserve"> CBS-16, as part of the </w:t>
      </w:r>
      <w:r w:rsidRPr="002D1575">
        <w:rPr>
          <w:i/>
          <w:iCs/>
        </w:rPr>
        <w:t xml:space="preserve">Guide on Competency, </w:t>
      </w:r>
      <w:r w:rsidRPr="002D1575">
        <w:t>under development by the WMO Education and Training Programme</w:t>
      </w:r>
      <w:r w:rsidR="003B1D10">
        <w:t>.</w:t>
      </w:r>
    </w:p>
    <w:p w:rsidR="00A531AA" w:rsidRPr="0071672C" w:rsidRDefault="00A531AA" w:rsidP="00C94605">
      <w:pPr>
        <w:pStyle w:val="ListParagraph"/>
        <w:numPr>
          <w:ilvl w:val="0"/>
          <w:numId w:val="24"/>
        </w:numPr>
        <w:tabs>
          <w:tab w:val="clear" w:pos="1134"/>
        </w:tabs>
        <w:spacing w:before="200"/>
        <w:ind w:left="567" w:firstLine="0"/>
        <w:jc w:val="left"/>
        <w:rPr>
          <w:rFonts w:eastAsia="MS Mincho"/>
          <w:i/>
          <w:color w:val="1A1A1A"/>
          <w:szCs w:val="22"/>
          <w:lang w:eastAsia="zh-TW"/>
        </w:rPr>
      </w:pPr>
      <w:r w:rsidRPr="0071672C">
        <w:rPr>
          <w:szCs w:val="22"/>
          <w:lang w:eastAsia="zh-TW"/>
        </w:rPr>
        <w:lastRenderedPageBreak/>
        <w:t>Resolution 5.1(2)/5</w:t>
      </w:r>
      <w:r w:rsidRPr="0071672C">
        <w:rPr>
          <w:color w:val="0000FF"/>
          <w:szCs w:val="22"/>
          <w:lang w:eastAsia="zh-TW"/>
        </w:rPr>
        <w:t xml:space="preserve"> </w:t>
      </w:r>
      <w:r w:rsidRPr="0071672C">
        <w:rPr>
          <w:rFonts w:eastAsia="MS Mincho"/>
          <w:i/>
          <w:color w:val="1A1A1A"/>
          <w:szCs w:val="22"/>
          <w:lang w:eastAsia="zh-TW"/>
        </w:rPr>
        <w:t xml:space="preserve">— </w:t>
      </w:r>
      <w:r w:rsidRPr="0071672C">
        <w:rPr>
          <w:i/>
          <w:iCs/>
          <w:szCs w:val="22"/>
          <w:lang w:eastAsia="zh-TW"/>
        </w:rPr>
        <w:t>Guide to Aircraft-Based Observations</w:t>
      </w:r>
      <w:r w:rsidRPr="0071672C">
        <w:rPr>
          <w:rFonts w:eastAsia="MS Mincho"/>
          <w:i/>
          <w:color w:val="1A1A1A"/>
          <w:szCs w:val="22"/>
          <w:lang w:eastAsia="zh-TW"/>
        </w:rPr>
        <w:t>;</w:t>
      </w:r>
    </w:p>
    <w:p w:rsidR="0071672C" w:rsidRPr="0071672C" w:rsidRDefault="0071672C" w:rsidP="00C94605">
      <w:pPr>
        <w:pStyle w:val="WMOBodyText"/>
        <w:ind w:left="567"/>
      </w:pPr>
      <w:r>
        <w:rPr>
          <w:szCs w:val="20"/>
        </w:rPr>
        <w:t xml:space="preserve">EC-69 </w:t>
      </w:r>
      <w:r w:rsidRPr="002D1575">
        <w:rPr>
          <w:szCs w:val="20"/>
        </w:rPr>
        <w:t>adopt</w:t>
      </w:r>
      <w:r>
        <w:rPr>
          <w:szCs w:val="20"/>
        </w:rPr>
        <w:t>ed</w:t>
      </w:r>
      <w:r w:rsidRPr="002D1575">
        <w:rPr>
          <w:szCs w:val="20"/>
        </w:rPr>
        <w:t xml:space="preserve"> the </w:t>
      </w:r>
      <w:r w:rsidRPr="006E62A5">
        <w:rPr>
          <w:i/>
          <w:iCs/>
          <w:szCs w:val="20"/>
        </w:rPr>
        <w:t>Guide to Aircraft-Based Observations</w:t>
      </w:r>
      <w:r w:rsidRPr="002D1575">
        <w:rPr>
          <w:szCs w:val="20"/>
        </w:rPr>
        <w:t xml:space="preserve"> as formal guidance on regulations for Members in replacement of the </w:t>
      </w:r>
      <w:r w:rsidRPr="002D1575">
        <w:rPr>
          <w:color w:val="222222"/>
          <w:szCs w:val="20"/>
          <w:shd w:val="clear" w:color="auto" w:fill="FFFFFF"/>
        </w:rPr>
        <w:t>AMDAR Reference Manual: Aircraft Meteorological Data Relay (WMO-No. 958)</w:t>
      </w:r>
      <w:r>
        <w:rPr>
          <w:color w:val="222222"/>
          <w:szCs w:val="20"/>
          <w:shd w:val="clear" w:color="auto" w:fill="FFFFFF"/>
        </w:rPr>
        <w:t>.</w:t>
      </w:r>
    </w:p>
    <w:p w:rsidR="00A531AA" w:rsidRPr="001B4051" w:rsidRDefault="00A531AA" w:rsidP="00C94605">
      <w:pPr>
        <w:tabs>
          <w:tab w:val="clear" w:pos="1134"/>
        </w:tabs>
        <w:spacing w:before="200"/>
        <w:ind w:left="567"/>
        <w:jc w:val="left"/>
        <w:rPr>
          <w:szCs w:val="22"/>
          <w:lang w:eastAsia="zh-TW"/>
        </w:rPr>
      </w:pPr>
      <w:r w:rsidRPr="001B4051">
        <w:rPr>
          <w:rFonts w:cs="Times New Roman"/>
          <w:szCs w:val="22"/>
          <w:lang w:eastAsia="zh-TW"/>
        </w:rPr>
        <w:t>(f)</w:t>
      </w:r>
      <w:r w:rsidRPr="001B4051">
        <w:rPr>
          <w:rFonts w:cs="Times New Roman"/>
          <w:szCs w:val="22"/>
          <w:lang w:eastAsia="zh-TW"/>
        </w:rPr>
        <w:tab/>
      </w:r>
      <w:r w:rsidRPr="001B4051">
        <w:rPr>
          <w:szCs w:val="22"/>
          <w:lang w:eastAsia="zh-TW"/>
        </w:rPr>
        <w:t xml:space="preserve">Resolution </w:t>
      </w:r>
      <w:r w:rsidRPr="0071672C">
        <w:rPr>
          <w:szCs w:val="22"/>
          <w:lang w:eastAsia="zh-TW"/>
        </w:rPr>
        <w:t xml:space="preserve">5.1(2)/6 </w:t>
      </w:r>
      <w:r w:rsidRPr="001B4051">
        <w:rPr>
          <w:rFonts w:eastAsia="MS Mincho"/>
          <w:i/>
          <w:color w:val="1A1A1A"/>
          <w:szCs w:val="22"/>
          <w:lang w:eastAsia="zh-TW"/>
        </w:rPr>
        <w:t xml:space="preserve">— </w:t>
      </w:r>
      <w:r w:rsidRPr="001B4051">
        <w:rPr>
          <w:i/>
          <w:iCs/>
          <w:szCs w:val="22"/>
          <w:lang w:eastAsia="zh-TW"/>
        </w:rPr>
        <w:t>Establishment and Designation of the WMO Global Data Centre for Aircraft-Based Observations</w:t>
      </w:r>
      <w:r>
        <w:rPr>
          <w:rFonts w:eastAsia="MS Mincho"/>
          <w:i/>
          <w:color w:val="1A1A1A"/>
          <w:szCs w:val="22"/>
          <w:lang w:eastAsia="zh-TW"/>
        </w:rPr>
        <w:t>.</w:t>
      </w:r>
    </w:p>
    <w:p w:rsidR="00A531AA" w:rsidRPr="00A531AA" w:rsidRDefault="0071672C" w:rsidP="000E3E17">
      <w:pPr>
        <w:pStyle w:val="WMOBodyText"/>
        <w:tabs>
          <w:tab w:val="clear" w:pos="1134"/>
        </w:tabs>
        <w:ind w:left="567"/>
        <w:rPr>
          <w:lang w:eastAsia="zh-CN"/>
        </w:rPr>
      </w:pPr>
      <w:r>
        <w:t xml:space="preserve">EC-69 decided </w:t>
      </w:r>
      <w:r w:rsidRPr="003442DF">
        <w:rPr>
          <w:bCs/>
        </w:rPr>
        <w:t>to</w:t>
      </w:r>
      <w:r w:rsidRPr="00995859">
        <w:t xml:space="preserve"> </w:t>
      </w:r>
      <w:r w:rsidRPr="002D1575">
        <w:t xml:space="preserve">designate the Meteorological Assimilation Data Ingest System (MADIS) </w:t>
      </w:r>
      <w:r w:rsidR="003B1D10">
        <w:t xml:space="preserve">of the National </w:t>
      </w:r>
      <w:proofErr w:type="spellStart"/>
      <w:r w:rsidR="003B1D10">
        <w:t>Centers</w:t>
      </w:r>
      <w:proofErr w:type="spellEnd"/>
      <w:r w:rsidR="003B1D10">
        <w:t xml:space="preserve"> for Environmental Protection (NCEP) of </w:t>
      </w:r>
      <w:r w:rsidR="003B1D10" w:rsidRPr="002D1575">
        <w:t>the National Oceanic and Atmospheric Administration (NOAA)</w:t>
      </w:r>
      <w:r w:rsidR="003B1D10">
        <w:t xml:space="preserve"> </w:t>
      </w:r>
      <w:r w:rsidR="000E3E17">
        <w:t xml:space="preserve">(the United States of America) </w:t>
      </w:r>
      <w:r w:rsidRPr="002D1575">
        <w:t>as the WMO Aircraft-Based Observations Global Data Centre</w:t>
      </w:r>
      <w:r w:rsidR="003B1D10">
        <w:t>.</w:t>
      </w:r>
    </w:p>
    <w:p w:rsidR="007D4160" w:rsidRPr="002253C5" w:rsidRDefault="007D4160" w:rsidP="002253C5">
      <w:pPr>
        <w:pStyle w:val="WMOBodyText"/>
        <w:rPr>
          <w:lang w:val="en-US" w:eastAsia="zh-CN"/>
        </w:rPr>
      </w:pPr>
    </w:p>
    <w:p w:rsidR="00DA1C80" w:rsidRPr="004F41BF" w:rsidRDefault="00DA1C80" w:rsidP="00914B78">
      <w:pPr>
        <w:tabs>
          <w:tab w:val="left" w:pos="567"/>
          <w:tab w:val="left" w:pos="4253"/>
        </w:tabs>
        <w:spacing w:before="60" w:after="60"/>
        <w:jc w:val="center"/>
        <w:rPr>
          <w:lang w:val="en-US"/>
        </w:rPr>
      </w:pPr>
      <w:r w:rsidRPr="004F41BF">
        <w:rPr>
          <w:lang w:val="en-US"/>
        </w:rPr>
        <w:t>_________________</w:t>
      </w:r>
    </w:p>
    <w:bookmarkEnd w:id="2"/>
    <w:sectPr w:rsidR="00DA1C80" w:rsidRPr="004F41BF" w:rsidSect="00914B78">
      <w:headerReference w:type="even" r:id="rId17"/>
      <w:headerReference w:type="default" r:id="rId18"/>
      <w:headerReference w:type="first" r:id="rId19"/>
      <w:pgSz w:w="11907" w:h="16840" w:code="9"/>
      <w:pgMar w:top="1134" w:right="1134" w:bottom="1134" w:left="1134" w:header="850"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DA1C80" w:rsidP="004A20CB">
    <w:pPr>
      <w:pStyle w:val="Header"/>
      <w:rPr>
        <w:rStyle w:val="PageNumber"/>
      </w:rPr>
    </w:pPr>
  </w:p>
  <w:p w:rsidR="00DA1C80" w:rsidRPr="00E3359D" w:rsidRDefault="00DA1C80" w:rsidP="008D3564">
    <w:pPr>
      <w:pStyle w:val="Header"/>
      <w:rPr>
        <w:lang w:val="de-DE"/>
      </w:rPr>
    </w:pPr>
  </w:p>
  <w:p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A1C80">
    <w:pPr>
      <w:pStyle w:val="Header"/>
    </w:pPr>
    <w:r>
      <w:rPr>
        <w:noProof/>
        <w:lang w:val="en-US" w:eastAsia="zh-CN"/>
      </w:rPr>
      <mc:AlternateContent>
        <mc:Choice Requires="wps">
          <w:drawing>
            <wp:anchor distT="0" distB="0" distL="114300" distR="114300" simplePos="0" relativeHeight="251655680" behindDoc="0" locked="0" layoutInCell="1" allowOverlap="1" wp14:anchorId="04C6A45F" wp14:editId="539C7347">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6704" behindDoc="0" locked="0" layoutInCell="1" allowOverlap="1" wp14:anchorId="33FF4F6C" wp14:editId="6496B9E6">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7728" behindDoc="0" locked="0" layoutInCell="1" allowOverlap="1" wp14:anchorId="05669A54" wp14:editId="4C3B3FF6">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914B78" w:rsidP="00914B78">
    <w:pPr>
      <w:pStyle w:val="Header"/>
    </w:pPr>
    <w:r>
      <w:rPr>
        <w:lang w:val="de-DE"/>
      </w:rPr>
      <w:t>CIMO/ET-A1-A2</w:t>
    </w:r>
    <w:r w:rsidRPr="00A847C7">
      <w:rPr>
        <w:lang w:val="de-DE"/>
      </w:rPr>
      <w:t>/</w:t>
    </w:r>
    <w:r w:rsidRPr="001726D2">
      <w:rPr>
        <w:lang w:val="de-DE"/>
      </w:rPr>
      <w:t>Doc.</w:t>
    </w:r>
    <w:r>
      <w:rPr>
        <w:lang w:val="de-DE"/>
      </w:rPr>
      <w:t xml:space="preserve"> 3,</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Pr>
        <w:rStyle w:val="PageNumber"/>
        <w:noProof/>
        <w:lang w:val="fr-CH"/>
      </w:rPr>
      <w:t>3</w:t>
    </w:r>
    <w:r w:rsidRPr="001726D2">
      <w:rPr>
        <w:rStyle w:val="PageNumber"/>
      </w:rPr>
      <w:fldChar w:fldCharType="end"/>
    </w:r>
    <w:r>
      <w:rPr>
        <w:noProof/>
        <w:lang w:val="en-US" w:eastAsia="zh-CN"/>
      </w:rPr>
      <mc:AlternateContent>
        <mc:Choice Requires="wps">
          <w:drawing>
            <wp:anchor distT="0" distB="0" distL="114300" distR="114300" simplePos="0" relativeHeight="251661824" behindDoc="0" locked="0" layoutInCell="1" allowOverlap="1" wp14:anchorId="651A4883" wp14:editId="3C5CBBA2">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sidR="00DA1C80">
      <w:rPr>
        <w:noProof/>
        <w:lang w:val="en-US" w:eastAsia="zh-CN"/>
      </w:rPr>
      <mc:AlternateContent>
        <mc:Choice Requires="wps">
          <w:drawing>
            <wp:anchor distT="0" distB="0" distL="114300" distR="114300" simplePos="0" relativeHeight="251658752" behindDoc="0" locked="0" layoutInCell="1" allowOverlap="1" wp14:anchorId="5722AEED" wp14:editId="689D8E3D">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A549F" w:rsidP="0024409B">
    <w:pPr>
      <w:pStyle w:val="Header"/>
    </w:pPr>
    <w:r>
      <w:rPr>
        <w:lang w:val="de-DE"/>
      </w:rPr>
      <w:t>CIMO/ET-A1-A2</w:t>
    </w:r>
    <w:r w:rsidRPr="00A847C7">
      <w:rPr>
        <w:lang w:val="de-DE"/>
      </w:rPr>
      <w:t>/</w:t>
    </w:r>
    <w:r w:rsidRPr="001726D2">
      <w:rPr>
        <w:lang w:val="de-DE"/>
      </w:rPr>
      <w:t>Doc.</w:t>
    </w:r>
    <w:r>
      <w:rPr>
        <w:lang w:val="de-DE"/>
      </w:rPr>
      <w:t xml:space="preserve"> </w:t>
    </w:r>
    <w:r w:rsidR="0024409B">
      <w:rPr>
        <w:lang w:val="de-DE"/>
      </w:rPr>
      <w:t>3,</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914B78">
      <w:rPr>
        <w:rStyle w:val="PageNumber"/>
        <w:noProof/>
        <w:lang w:val="fr-CH"/>
      </w:rPr>
      <w:t>2</w:t>
    </w:r>
    <w:r w:rsidRPr="001726D2">
      <w:rPr>
        <w:rStyle w:val="PageNumber"/>
      </w:rPr>
      <w:fldChar w:fldCharType="end"/>
    </w:r>
    <w:r w:rsidR="00DA1C80">
      <w:rPr>
        <w:noProof/>
        <w:lang w:val="en-US" w:eastAsia="zh-CN"/>
      </w:rPr>
      <mc:AlternateContent>
        <mc:Choice Requires="wps">
          <w:drawing>
            <wp:anchor distT="0" distB="0" distL="114300" distR="114300" simplePos="0" relativeHeight="251659776" behindDoc="0" locked="0" layoutInCell="1" allowOverlap="1" wp14:anchorId="235A724F" wp14:editId="5FE011B2">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0E551A"/>
    <w:lvl w:ilvl="0">
      <w:start w:val="1"/>
      <w:numFmt w:val="bullet"/>
      <w:lvlText w:val=""/>
      <w:lvlJc w:val="left"/>
      <w:pPr>
        <w:tabs>
          <w:tab w:val="num" w:pos="1080"/>
        </w:tabs>
        <w:ind w:left="1080" w:hanging="360"/>
      </w:pPr>
      <w:rPr>
        <w:rFonts w:ascii="Symbol" w:hAnsi="Symbol" w:hint="default"/>
      </w:rPr>
    </w:lvl>
  </w:abstractNum>
  <w:abstractNum w:abstractNumId="1">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2">
    <w:nsid w:val="07C11EE2"/>
    <w:multiLevelType w:val="hybridMultilevel"/>
    <w:tmpl w:val="8DC08598"/>
    <w:lvl w:ilvl="0" w:tplc="0FDE3304">
      <w:start w:val="1"/>
      <w:numFmt w:val="decimal"/>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3">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CB45FB"/>
    <w:multiLevelType w:val="hybridMultilevel"/>
    <w:tmpl w:val="916A2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8E416F1"/>
    <w:multiLevelType w:val="hybridMultilevel"/>
    <w:tmpl w:val="171E1C66"/>
    <w:lvl w:ilvl="0" w:tplc="F6360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D7E1E"/>
    <w:multiLevelType w:val="hybridMultilevel"/>
    <w:tmpl w:val="8F763A9A"/>
    <w:lvl w:ilvl="0" w:tplc="C2D4C97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E52DF"/>
    <w:multiLevelType w:val="hybridMultilevel"/>
    <w:tmpl w:val="124C4F9C"/>
    <w:lvl w:ilvl="0" w:tplc="074AEF82">
      <w:start w:val="1"/>
      <w:numFmt w:val="lowerLetter"/>
      <w:lvlText w:val="(%1)"/>
      <w:lvlJc w:val="left"/>
      <w:pPr>
        <w:ind w:left="720" w:hanging="360"/>
      </w:pPr>
      <w:rPr>
        <w:rFonts w:eastAsia="Arial"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782943"/>
    <w:multiLevelType w:val="hybridMultilevel"/>
    <w:tmpl w:val="77986B92"/>
    <w:lvl w:ilvl="0" w:tplc="67D48C8C">
      <w:start w:val="1"/>
      <w:numFmt w:val="lowerLetter"/>
      <w:lvlText w:val="(%1)"/>
      <w:lvlJc w:val="left"/>
      <w:pPr>
        <w:ind w:left="930" w:hanging="570"/>
      </w:pPr>
      <w:rPr>
        <w:rFonts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A3DA9"/>
    <w:multiLevelType w:val="hybridMultilevel"/>
    <w:tmpl w:val="C80C0672"/>
    <w:lvl w:ilvl="0" w:tplc="B2D06784">
      <w:start w:val="1"/>
      <w:numFmt w:val="decimal"/>
      <w:lvlText w:val="%1."/>
      <w:lvlJc w:val="left"/>
      <w:pPr>
        <w:tabs>
          <w:tab w:val="num" w:pos="1134"/>
        </w:tabs>
        <w:ind w:left="851" w:firstLine="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9CF4B58"/>
    <w:multiLevelType w:val="hybridMultilevel"/>
    <w:tmpl w:val="353A61E8"/>
    <w:lvl w:ilvl="0" w:tplc="6D0A8DAA">
      <w:start w:val="1"/>
      <w:numFmt w:val="lowerRoman"/>
      <w:lvlText w:val="(%1)"/>
      <w:lvlJc w:val="left"/>
      <w:pPr>
        <w:ind w:left="1287" w:hanging="720"/>
      </w:pPr>
      <w:rPr>
        <w:rFonts w:cs="Times New Roman" w:hint="default"/>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639E72A9"/>
    <w:multiLevelType w:val="hybridMultilevel"/>
    <w:tmpl w:val="6882D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5">
    <w:nsid w:val="7FD96B34"/>
    <w:multiLevelType w:val="multilevel"/>
    <w:tmpl w:val="67EE8BEA"/>
    <w:lvl w:ilvl="0">
      <w:start w:val="1"/>
      <w:numFmt w:val="decimal"/>
      <w:lvlText w:val="%1."/>
      <w:lvlJc w:val="left"/>
      <w:pPr>
        <w:tabs>
          <w:tab w:val="num" w:pos="720"/>
        </w:tabs>
        <w:ind w:left="720" w:hanging="720"/>
      </w:pPr>
      <w:rPr>
        <w:rFonts w:hint="default"/>
        <w:lang w:val="en-US"/>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i w:val="0"/>
        <w:lang w:val="en-US"/>
      </w:rPr>
    </w:lvl>
    <w:lvl w:ilvl="3">
      <w:start w:val="1"/>
      <w:numFmt w:val="decimal"/>
      <w:isLgl/>
      <w:lvlText w:val="%1.%2.2.%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num>
  <w:num w:numId="8">
    <w:abstractNumId w:val="13"/>
  </w:num>
  <w:num w:numId="9">
    <w:abstractNumId w:val="5"/>
  </w:num>
  <w:num w:numId="10">
    <w:abstractNumId w:val="11"/>
  </w:num>
  <w:num w:numId="11">
    <w:abstractNumId w:val="15"/>
  </w:num>
  <w:num w:numId="12">
    <w:abstractNumId w:val="1"/>
  </w:num>
  <w:num w:numId="13">
    <w:abstractNumId w:val="21"/>
  </w:num>
  <w:num w:numId="14">
    <w:abstractNumId w:val="19"/>
  </w:num>
  <w:num w:numId="15">
    <w:abstractNumId w:val="22"/>
  </w:num>
  <w:num w:numId="16">
    <w:abstractNumId w:val="16"/>
  </w:num>
  <w:num w:numId="17">
    <w:abstractNumId w:val="25"/>
  </w:num>
  <w:num w:numId="18">
    <w:abstractNumId w:val="4"/>
  </w:num>
  <w:num w:numId="19">
    <w:abstractNumId w:val="0"/>
  </w:num>
  <w:num w:numId="20">
    <w:abstractNumId w:val="9"/>
  </w:num>
  <w:num w:numId="21">
    <w:abstractNumId w:val="20"/>
  </w:num>
  <w:num w:numId="22">
    <w:abstractNumId w:val="14"/>
  </w:num>
  <w:num w:numId="23">
    <w:abstractNumId w:val="17"/>
  </w:num>
  <w:num w:numId="24">
    <w:abstractNumId w:val="10"/>
  </w:num>
  <w:num w:numId="25">
    <w:abstractNumId w:val="3"/>
  </w:num>
  <w:num w:numId="26">
    <w:abstractNumId w:val="8"/>
  </w:num>
  <w:num w:numId="2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162B0"/>
    <w:rsid w:val="000212C2"/>
    <w:rsid w:val="0002669E"/>
    <w:rsid w:val="0003137A"/>
    <w:rsid w:val="00041171"/>
    <w:rsid w:val="00050F8E"/>
    <w:rsid w:val="000573AD"/>
    <w:rsid w:val="00072F17"/>
    <w:rsid w:val="000806D8"/>
    <w:rsid w:val="00082C80"/>
    <w:rsid w:val="00083847"/>
    <w:rsid w:val="00083C36"/>
    <w:rsid w:val="000A69BF"/>
    <w:rsid w:val="000B24AF"/>
    <w:rsid w:val="000C225A"/>
    <w:rsid w:val="000C6781"/>
    <w:rsid w:val="000D4FA3"/>
    <w:rsid w:val="000E3E17"/>
    <w:rsid w:val="000F5E49"/>
    <w:rsid w:val="000F7A87"/>
    <w:rsid w:val="001039E4"/>
    <w:rsid w:val="00111BFD"/>
    <w:rsid w:val="0011498B"/>
    <w:rsid w:val="00120147"/>
    <w:rsid w:val="00123140"/>
    <w:rsid w:val="001247E0"/>
    <w:rsid w:val="001436D5"/>
    <w:rsid w:val="00163BA3"/>
    <w:rsid w:val="00166B31"/>
    <w:rsid w:val="00174C94"/>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253C5"/>
    <w:rsid w:val="00234A34"/>
    <w:rsid w:val="0024409B"/>
    <w:rsid w:val="0025255D"/>
    <w:rsid w:val="002614CE"/>
    <w:rsid w:val="00270480"/>
    <w:rsid w:val="002779AF"/>
    <w:rsid w:val="002823D8"/>
    <w:rsid w:val="0028531A"/>
    <w:rsid w:val="00285446"/>
    <w:rsid w:val="00295593"/>
    <w:rsid w:val="002A386C"/>
    <w:rsid w:val="002A7A9F"/>
    <w:rsid w:val="002B01C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B1D10"/>
    <w:rsid w:val="003B7049"/>
    <w:rsid w:val="003E4046"/>
    <w:rsid w:val="003F125B"/>
    <w:rsid w:val="003F3353"/>
    <w:rsid w:val="003F55A4"/>
    <w:rsid w:val="003F7B3F"/>
    <w:rsid w:val="0041078D"/>
    <w:rsid w:val="004168E6"/>
    <w:rsid w:val="00416F97"/>
    <w:rsid w:val="00425CE4"/>
    <w:rsid w:val="00427307"/>
    <w:rsid w:val="0043039B"/>
    <w:rsid w:val="004423FE"/>
    <w:rsid w:val="00445C35"/>
    <w:rsid w:val="004513F9"/>
    <w:rsid w:val="004667E7"/>
    <w:rsid w:val="00475797"/>
    <w:rsid w:val="004811DD"/>
    <w:rsid w:val="0048354D"/>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25B80"/>
    <w:rsid w:val="0053098F"/>
    <w:rsid w:val="00546D8E"/>
    <w:rsid w:val="005508EC"/>
    <w:rsid w:val="0055660B"/>
    <w:rsid w:val="00571AE1"/>
    <w:rsid w:val="00581C70"/>
    <w:rsid w:val="00582C88"/>
    <w:rsid w:val="00583549"/>
    <w:rsid w:val="00592267"/>
    <w:rsid w:val="005B0AE2"/>
    <w:rsid w:val="005B1F2C"/>
    <w:rsid w:val="005C53A6"/>
    <w:rsid w:val="005D03D9"/>
    <w:rsid w:val="005D666D"/>
    <w:rsid w:val="005E1F4C"/>
    <w:rsid w:val="00615AB0"/>
    <w:rsid w:val="0061778C"/>
    <w:rsid w:val="00636B90"/>
    <w:rsid w:val="0064738B"/>
    <w:rsid w:val="006508EA"/>
    <w:rsid w:val="00654B5F"/>
    <w:rsid w:val="006908AF"/>
    <w:rsid w:val="00697DB5"/>
    <w:rsid w:val="006A492A"/>
    <w:rsid w:val="006A7458"/>
    <w:rsid w:val="006C25F8"/>
    <w:rsid w:val="006D5576"/>
    <w:rsid w:val="006E5C30"/>
    <w:rsid w:val="006E5FE9"/>
    <w:rsid w:val="006E766D"/>
    <w:rsid w:val="006F38E1"/>
    <w:rsid w:val="006F501F"/>
    <w:rsid w:val="00705C9F"/>
    <w:rsid w:val="00713CF7"/>
    <w:rsid w:val="0071672C"/>
    <w:rsid w:val="00716951"/>
    <w:rsid w:val="00725988"/>
    <w:rsid w:val="00735D9E"/>
    <w:rsid w:val="0075136C"/>
    <w:rsid w:val="00754CF7"/>
    <w:rsid w:val="00771A68"/>
    <w:rsid w:val="0077209B"/>
    <w:rsid w:val="00777D58"/>
    <w:rsid w:val="007C212A"/>
    <w:rsid w:val="007D4160"/>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90F8F"/>
    <w:rsid w:val="008A722F"/>
    <w:rsid w:val="008A7313"/>
    <w:rsid w:val="008A7D91"/>
    <w:rsid w:val="008B7FC7"/>
    <w:rsid w:val="008C17A4"/>
    <w:rsid w:val="008E1E4A"/>
    <w:rsid w:val="008F0615"/>
    <w:rsid w:val="008F1FDB"/>
    <w:rsid w:val="00914B78"/>
    <w:rsid w:val="009163B2"/>
    <w:rsid w:val="00935E09"/>
    <w:rsid w:val="00950605"/>
    <w:rsid w:val="00952233"/>
    <w:rsid w:val="00954D66"/>
    <w:rsid w:val="0096121C"/>
    <w:rsid w:val="00975D76"/>
    <w:rsid w:val="00982E51"/>
    <w:rsid w:val="009874B9"/>
    <w:rsid w:val="00993581"/>
    <w:rsid w:val="009A288C"/>
    <w:rsid w:val="009B6697"/>
    <w:rsid w:val="009C2AFF"/>
    <w:rsid w:val="009C4C04"/>
    <w:rsid w:val="009F0914"/>
    <w:rsid w:val="009F7566"/>
    <w:rsid w:val="00A04B9D"/>
    <w:rsid w:val="00A06BFE"/>
    <w:rsid w:val="00A10F5D"/>
    <w:rsid w:val="00A14AF1"/>
    <w:rsid w:val="00A16891"/>
    <w:rsid w:val="00A332E8"/>
    <w:rsid w:val="00A35AF5"/>
    <w:rsid w:val="00A35DDF"/>
    <w:rsid w:val="00A36CBA"/>
    <w:rsid w:val="00A50291"/>
    <w:rsid w:val="00A531AA"/>
    <w:rsid w:val="00A604CD"/>
    <w:rsid w:val="00A60FE6"/>
    <w:rsid w:val="00A654BE"/>
    <w:rsid w:val="00A67684"/>
    <w:rsid w:val="00A7348D"/>
    <w:rsid w:val="00A7683B"/>
    <w:rsid w:val="00A83046"/>
    <w:rsid w:val="00A874EF"/>
    <w:rsid w:val="00A95415"/>
    <w:rsid w:val="00AA3C89"/>
    <w:rsid w:val="00AC4CDB"/>
    <w:rsid w:val="00AD2EBA"/>
    <w:rsid w:val="00AF638A"/>
    <w:rsid w:val="00B00141"/>
    <w:rsid w:val="00B009AA"/>
    <w:rsid w:val="00B030C8"/>
    <w:rsid w:val="00B056E7"/>
    <w:rsid w:val="00B05B71"/>
    <w:rsid w:val="00B10035"/>
    <w:rsid w:val="00B123C3"/>
    <w:rsid w:val="00B165E6"/>
    <w:rsid w:val="00B235DB"/>
    <w:rsid w:val="00B2452F"/>
    <w:rsid w:val="00B27999"/>
    <w:rsid w:val="00B34B0F"/>
    <w:rsid w:val="00B379FE"/>
    <w:rsid w:val="00B548A2"/>
    <w:rsid w:val="00B56934"/>
    <w:rsid w:val="00B655E5"/>
    <w:rsid w:val="00B72444"/>
    <w:rsid w:val="00B7303E"/>
    <w:rsid w:val="00B82652"/>
    <w:rsid w:val="00B83437"/>
    <w:rsid w:val="00B93B62"/>
    <w:rsid w:val="00B953D1"/>
    <w:rsid w:val="00BA30D0"/>
    <w:rsid w:val="00BB35A9"/>
    <w:rsid w:val="00C03F8F"/>
    <w:rsid w:val="00C04BD2"/>
    <w:rsid w:val="00C13EEC"/>
    <w:rsid w:val="00C156A4"/>
    <w:rsid w:val="00C20FAA"/>
    <w:rsid w:val="00C2459D"/>
    <w:rsid w:val="00C354A2"/>
    <w:rsid w:val="00C42C95"/>
    <w:rsid w:val="00C55E5B"/>
    <w:rsid w:val="00C720A4"/>
    <w:rsid w:val="00C7611C"/>
    <w:rsid w:val="00C87D53"/>
    <w:rsid w:val="00C94097"/>
    <w:rsid w:val="00C94605"/>
    <w:rsid w:val="00CA4269"/>
    <w:rsid w:val="00CA6A8D"/>
    <w:rsid w:val="00CA7330"/>
    <w:rsid w:val="00CB64F0"/>
    <w:rsid w:val="00CC2909"/>
    <w:rsid w:val="00D032A3"/>
    <w:rsid w:val="00D04207"/>
    <w:rsid w:val="00D05E6F"/>
    <w:rsid w:val="00D33442"/>
    <w:rsid w:val="00D36E49"/>
    <w:rsid w:val="00D44BAD"/>
    <w:rsid w:val="00D45B55"/>
    <w:rsid w:val="00D702F3"/>
    <w:rsid w:val="00D7097B"/>
    <w:rsid w:val="00D91DFA"/>
    <w:rsid w:val="00D91EC9"/>
    <w:rsid w:val="00DA1C80"/>
    <w:rsid w:val="00DB1AB2"/>
    <w:rsid w:val="00DC0DA2"/>
    <w:rsid w:val="00DD3A65"/>
    <w:rsid w:val="00DD62C6"/>
    <w:rsid w:val="00E00498"/>
    <w:rsid w:val="00E2617A"/>
    <w:rsid w:val="00E538E6"/>
    <w:rsid w:val="00E802A2"/>
    <w:rsid w:val="00E82E7A"/>
    <w:rsid w:val="00E85C0B"/>
    <w:rsid w:val="00EA5F9B"/>
    <w:rsid w:val="00ED67AF"/>
    <w:rsid w:val="00EE128C"/>
    <w:rsid w:val="00EF66D9"/>
    <w:rsid w:val="00EF6BA5"/>
    <w:rsid w:val="00EF780D"/>
    <w:rsid w:val="00EF7A98"/>
    <w:rsid w:val="00F0267E"/>
    <w:rsid w:val="00F3192D"/>
    <w:rsid w:val="00F474C9"/>
    <w:rsid w:val="00F61675"/>
    <w:rsid w:val="00F6686B"/>
    <w:rsid w:val="00F67F74"/>
    <w:rsid w:val="00F73DE3"/>
    <w:rsid w:val="00F84DD2"/>
    <w:rsid w:val="00F90B83"/>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ocloudatlas.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wmo.int/pages/prog/www/wigos/WGM.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ibrary.wmo.int/opac/doc_num.php?explnum_id=3361"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brary.wmo.int/pmb_ged/wmo_1160_en.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WMO.INT\UserData\Redirected\kpremec\Downloads\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82F02E17-B14F-47A5-998C-424F703B959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TC_WG_Meeting_Document_Template</Template>
  <TotalTime>1</TotalTime>
  <Pages>7</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17859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Secretariat</dc:creator>
  <cp:keywords>CIMO/ET-A1-A2</cp:keywords>
  <dc:description>Commission for Instruments and Methods of Observation OPAG on Remote-Sensing Technologies</dc:description>
  <cp:lastModifiedBy>Krunoslav PREMEC</cp:lastModifiedBy>
  <cp:revision>2</cp:revision>
  <cp:lastPrinted>2017-06-15T06:42:00Z</cp:lastPrinted>
  <dcterms:created xsi:type="dcterms:W3CDTF">2017-06-20T15:21:00Z</dcterms:created>
  <dcterms:modified xsi:type="dcterms:W3CDTF">2017-06-20T15:21:00Z</dcterms:modified>
  <cp:category>Doc. 3</cp:category>
  <cp:contentStatus>DRAFT 1</cp:contentStatus>
</cp:coreProperties>
</file>