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994929"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AU" w:eastAsia="en-AU"/>
              </w:rPr>
              <w:drawing>
                <wp:anchor distT="0" distB="0" distL="114300" distR="114300" simplePos="0" relativeHeight="251671552" behindDoc="1" locked="1" layoutInCell="1" allowOverlap="1" wp14:anchorId="3E6E5F29" wp14:editId="2B457140">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B7303E" w:rsidP="000059CA">
            <w:pPr>
              <w:tabs>
                <w:tab w:val="left" w:pos="6946"/>
              </w:tabs>
              <w:suppressAutoHyphens/>
              <w:spacing w:after="120" w:line="252" w:lineRule="auto"/>
              <w:ind w:left="1134"/>
              <w:jc w:val="left"/>
              <w:rPr>
                <w:rFonts w:cs="Tahoma"/>
                <w:b/>
                <w:color w:val="365F91" w:themeColor="accent1" w:themeShade="BF"/>
                <w:spacing w:val="-2"/>
                <w:szCs w:val="22"/>
              </w:rPr>
            </w:pPr>
            <w:r w:rsidRPr="00837E38">
              <w:rPr>
                <w:rFonts w:cs="Tahoma"/>
                <w:b/>
                <w:color w:val="365F91" w:themeColor="accent1" w:themeShade="BF"/>
                <w:spacing w:val="-2"/>
                <w:szCs w:val="22"/>
              </w:rPr>
              <w:fldChar w:fldCharType="begin"/>
            </w:r>
            <w:r w:rsidRPr="00837E38">
              <w:rPr>
                <w:rFonts w:cs="Tahoma"/>
                <w:b/>
                <w:color w:val="365F91" w:themeColor="accent1" w:themeShade="BF"/>
                <w:spacing w:val="-2"/>
                <w:szCs w:val="22"/>
              </w:rPr>
              <w:instrText xml:space="preserve"> COMMENTS   \* MERGEFORMAT </w:instrText>
            </w:r>
            <w:r w:rsidRPr="00837E38">
              <w:rPr>
                <w:rFonts w:cs="Tahoma"/>
                <w:b/>
                <w:color w:val="365F91" w:themeColor="accent1" w:themeShade="BF"/>
                <w:spacing w:val="-2"/>
                <w:szCs w:val="22"/>
              </w:rPr>
              <w:fldChar w:fldCharType="separate"/>
            </w:r>
            <w:r w:rsidR="006F501F" w:rsidRPr="00837E38">
              <w:rPr>
                <w:rFonts w:cs="Tahoma"/>
                <w:b/>
                <w:color w:val="365F91" w:themeColor="accent1" w:themeShade="BF"/>
                <w:spacing w:val="-2"/>
                <w:szCs w:val="22"/>
              </w:rPr>
              <w:t xml:space="preserve">Commission for Instruments and Methods of Observation </w:t>
            </w:r>
            <w:r w:rsidRPr="00837E38">
              <w:rPr>
                <w:rFonts w:cs="Tahoma"/>
                <w:b/>
                <w:color w:val="365F91" w:themeColor="accent1" w:themeShade="BF"/>
                <w:spacing w:val="-2"/>
                <w:szCs w:val="22"/>
              </w:rPr>
              <w:fldChar w:fldCharType="end"/>
            </w:r>
          </w:p>
          <w:p w:rsidR="00993581" w:rsidRPr="00837E38" w:rsidRDefault="000059CA" w:rsidP="0037623A">
            <w:pPr>
              <w:tabs>
                <w:tab w:val="left" w:pos="6946"/>
              </w:tabs>
              <w:suppressAutoHyphens/>
              <w:spacing w:after="120" w:line="252" w:lineRule="auto"/>
              <w:ind w:left="1134"/>
              <w:jc w:val="left"/>
              <w:rPr>
                <w:rFonts w:cs="Tahoma"/>
                <w:b/>
                <w:bCs/>
                <w:color w:val="365F91" w:themeColor="accent1" w:themeShade="BF"/>
                <w:szCs w:val="22"/>
              </w:rPr>
            </w:pPr>
            <w:r w:rsidRPr="00837E38">
              <w:rPr>
                <w:rFonts w:cstheme="minorBidi"/>
                <w:b/>
                <w:snapToGrid w:val="0"/>
                <w:color w:val="365F91" w:themeColor="accent1" w:themeShade="BF"/>
                <w:szCs w:val="22"/>
              </w:rPr>
              <w:t xml:space="preserve">Joint </w:t>
            </w:r>
            <w:r w:rsidR="005E1F4C" w:rsidRPr="00837E38">
              <w:rPr>
                <w:rFonts w:cstheme="minorBidi"/>
                <w:b/>
                <w:snapToGrid w:val="0"/>
                <w:color w:val="365F91" w:themeColor="accent1" w:themeShade="BF"/>
                <w:szCs w:val="22"/>
              </w:rPr>
              <w:t xml:space="preserve">Session </w:t>
            </w:r>
            <w:r w:rsidRPr="00837E38">
              <w:rPr>
                <w:rFonts w:cstheme="minorBidi"/>
                <w:b/>
                <w:snapToGrid w:val="0"/>
                <w:color w:val="365F91" w:themeColor="accent1" w:themeShade="BF"/>
                <w:szCs w:val="22"/>
              </w:rPr>
              <w:t xml:space="preserve">of the Expert Team on Operational In Situ Technologies (ET-OIST) and the Expert Team on </w:t>
            </w:r>
            <w:r w:rsidR="005E1F4C" w:rsidRPr="00837E38">
              <w:rPr>
                <w:rFonts w:cstheme="minorBidi"/>
                <w:b/>
                <w:snapToGrid w:val="0"/>
                <w:color w:val="365F91" w:themeColor="accent1" w:themeShade="BF"/>
                <w:szCs w:val="22"/>
              </w:rPr>
              <w:t>Developments</w:t>
            </w:r>
            <w:r w:rsidRPr="00837E38">
              <w:rPr>
                <w:rFonts w:cstheme="minorBidi"/>
                <w:b/>
                <w:snapToGrid w:val="0"/>
                <w:color w:val="365F91" w:themeColor="accent1" w:themeShade="BF"/>
                <w:szCs w:val="22"/>
              </w:rPr>
              <w:t xml:space="preserve"> </w:t>
            </w:r>
            <w:r w:rsidR="005E1F4C" w:rsidRPr="00837E38">
              <w:rPr>
                <w:rFonts w:cstheme="minorBidi"/>
                <w:b/>
                <w:snapToGrid w:val="0"/>
                <w:color w:val="365F91" w:themeColor="accent1" w:themeShade="BF"/>
                <w:szCs w:val="22"/>
              </w:rPr>
              <w:t xml:space="preserve">in </w:t>
            </w:r>
            <w:r w:rsidRPr="00837E38">
              <w:rPr>
                <w:rFonts w:cstheme="minorBidi"/>
                <w:b/>
                <w:snapToGrid w:val="0"/>
                <w:color w:val="365F91" w:themeColor="accent1" w:themeShade="BF"/>
                <w:szCs w:val="22"/>
              </w:rPr>
              <w:t>In Situ Technologies (ET-</w:t>
            </w:r>
            <w:r w:rsidR="0037623A">
              <w:rPr>
                <w:rFonts w:cstheme="minorBidi"/>
                <w:b/>
                <w:snapToGrid w:val="0"/>
                <w:color w:val="365F91" w:themeColor="accent1" w:themeShade="BF"/>
                <w:szCs w:val="22"/>
              </w:rPr>
              <w:t>D</w:t>
            </w:r>
            <w:r w:rsidRPr="00837E38">
              <w:rPr>
                <w:rFonts w:cstheme="minorBidi"/>
                <w:b/>
                <w:snapToGrid w:val="0"/>
                <w:color w:val="365F91" w:themeColor="accent1" w:themeShade="BF"/>
                <w:szCs w:val="22"/>
              </w:rPr>
              <w:t>IST)</w:t>
            </w:r>
            <w:r w:rsidR="00993581" w:rsidRPr="00837E38">
              <w:rPr>
                <w:rFonts w:cstheme="minorBidi"/>
                <w:b/>
                <w:snapToGrid w:val="0"/>
                <w:color w:val="365F91" w:themeColor="accent1" w:themeShade="BF"/>
                <w:szCs w:val="22"/>
              </w:rPr>
              <w:br/>
            </w:r>
            <w:r w:rsidR="00B7303E" w:rsidRPr="00837E38">
              <w:rPr>
                <w:snapToGrid w:val="0"/>
                <w:color w:val="365F91" w:themeColor="accent1" w:themeShade="BF"/>
                <w:szCs w:val="22"/>
              </w:rPr>
              <w:fldChar w:fldCharType="begin"/>
            </w:r>
            <w:r w:rsidR="00B7303E" w:rsidRPr="00837E38">
              <w:rPr>
                <w:snapToGrid w:val="0"/>
                <w:color w:val="365F91" w:themeColor="accent1" w:themeShade="BF"/>
                <w:szCs w:val="22"/>
              </w:rPr>
              <w:instrText xml:space="preserve"> SUBJECT   \* MERGEFORMAT </w:instrText>
            </w:r>
            <w:r w:rsidR="00B7303E" w:rsidRPr="00837E38">
              <w:rPr>
                <w:snapToGrid w:val="0"/>
                <w:color w:val="365F91" w:themeColor="accent1" w:themeShade="BF"/>
                <w:szCs w:val="22"/>
              </w:rPr>
              <w:fldChar w:fldCharType="separate"/>
            </w:r>
            <w:r w:rsidRPr="00837E38">
              <w:rPr>
                <w:snapToGrid w:val="0"/>
                <w:color w:val="365F91" w:themeColor="accent1" w:themeShade="BF"/>
                <w:szCs w:val="22"/>
              </w:rPr>
              <w:t>Geneva</w:t>
            </w:r>
            <w:r w:rsidR="006F501F" w:rsidRPr="00837E38">
              <w:rPr>
                <w:snapToGrid w:val="0"/>
                <w:color w:val="365F91" w:themeColor="accent1" w:themeShade="BF"/>
                <w:szCs w:val="22"/>
              </w:rPr>
              <w:t xml:space="preserve">, </w:t>
            </w:r>
            <w:r w:rsidRPr="00837E38">
              <w:rPr>
                <w:snapToGrid w:val="0"/>
                <w:color w:val="365F91" w:themeColor="accent1" w:themeShade="BF"/>
                <w:szCs w:val="22"/>
              </w:rPr>
              <w:t>Switzerland</w:t>
            </w:r>
            <w:r w:rsidR="006F501F" w:rsidRPr="00837E38">
              <w:rPr>
                <w:snapToGrid w:val="0"/>
                <w:color w:val="365F91" w:themeColor="accent1" w:themeShade="BF"/>
                <w:szCs w:val="22"/>
              </w:rPr>
              <w:t xml:space="preserve">, </w:t>
            </w:r>
            <w:r w:rsidRPr="00837E38">
              <w:rPr>
                <w:snapToGrid w:val="0"/>
                <w:color w:val="365F91" w:themeColor="accent1" w:themeShade="BF"/>
                <w:szCs w:val="22"/>
              </w:rPr>
              <w:t>2</w:t>
            </w:r>
            <w:r w:rsidR="006F501F" w:rsidRPr="00837E38">
              <w:rPr>
                <w:snapToGrid w:val="0"/>
                <w:color w:val="365F91" w:themeColor="accent1" w:themeShade="BF"/>
                <w:szCs w:val="22"/>
              </w:rPr>
              <w:t>1-</w:t>
            </w:r>
            <w:r w:rsidRPr="00837E38">
              <w:rPr>
                <w:snapToGrid w:val="0"/>
                <w:color w:val="365F91" w:themeColor="accent1" w:themeShade="BF"/>
                <w:szCs w:val="22"/>
              </w:rPr>
              <w:t>23</w:t>
            </w:r>
            <w:r w:rsidR="006F501F" w:rsidRPr="00837E38">
              <w:rPr>
                <w:snapToGrid w:val="0"/>
                <w:color w:val="365F91" w:themeColor="accent1" w:themeShade="BF"/>
                <w:szCs w:val="22"/>
              </w:rPr>
              <w:t xml:space="preserve"> </w:t>
            </w:r>
            <w:r w:rsidRPr="00837E38">
              <w:rPr>
                <w:snapToGrid w:val="0"/>
                <w:color w:val="365F91" w:themeColor="accent1" w:themeShade="BF"/>
                <w:szCs w:val="22"/>
              </w:rPr>
              <w:t>June</w:t>
            </w:r>
            <w:r w:rsidR="006F501F" w:rsidRPr="00837E38">
              <w:rPr>
                <w:snapToGrid w:val="0"/>
                <w:color w:val="365F91" w:themeColor="accent1" w:themeShade="BF"/>
                <w:szCs w:val="22"/>
              </w:rPr>
              <w:t xml:space="preserve"> 2017</w:t>
            </w:r>
            <w:r w:rsidR="00B7303E" w:rsidRPr="00837E38">
              <w:rPr>
                <w:snapToGrid w:val="0"/>
                <w:color w:val="365F91" w:themeColor="accent1" w:themeShade="BF"/>
                <w:szCs w:val="22"/>
              </w:rPr>
              <w:fldChar w:fldCharType="end"/>
            </w:r>
          </w:p>
        </w:tc>
        <w:tc>
          <w:tcPr>
            <w:tcW w:w="3402" w:type="dxa"/>
          </w:tcPr>
          <w:p w:rsidR="00993581" w:rsidRPr="00F52A22" w:rsidRDefault="0037029B" w:rsidP="00366644">
            <w:pPr>
              <w:tabs>
                <w:tab w:val="clear" w:pos="1134"/>
              </w:tabs>
              <w:spacing w:after="60"/>
              <w:ind w:right="-108"/>
              <w:jc w:val="right"/>
              <w:rPr>
                <w:rFonts w:cs="Tahoma"/>
                <w:b/>
                <w:bCs/>
                <w:color w:val="365F91" w:themeColor="accent1" w:themeShade="BF"/>
                <w:szCs w:val="22"/>
                <w:lang w:val="fr-CH"/>
              </w:rPr>
            </w:pPr>
            <w:sdt>
              <w:sdtPr>
                <w:rPr>
                  <w:rFonts w:cs="Tahoma"/>
                  <w:b/>
                  <w:bCs/>
                  <w:color w:val="365F91" w:themeColor="accent1" w:themeShade="BF"/>
                  <w:szCs w:val="22"/>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F52A22">
                  <w:rPr>
                    <w:rFonts w:cs="Tahoma"/>
                    <w:b/>
                    <w:bCs/>
                    <w:color w:val="365F91" w:themeColor="accent1" w:themeShade="BF"/>
                    <w:szCs w:val="22"/>
                    <w:lang w:val="fr-CH"/>
                  </w:rPr>
                  <w:t>CIMO/</w:t>
                </w:r>
                <w:r w:rsidR="000059CA" w:rsidRPr="00F52A22">
                  <w:rPr>
                    <w:rFonts w:cs="Tahoma"/>
                    <w:b/>
                    <w:bCs/>
                    <w:color w:val="365F91" w:themeColor="accent1" w:themeShade="BF"/>
                    <w:szCs w:val="22"/>
                    <w:lang w:val="fr-CH"/>
                  </w:rPr>
                  <w:t>ET-A1-A2</w:t>
                </w:r>
              </w:sdtContent>
            </w:sdt>
            <w:r w:rsidR="000D4FA3" w:rsidRPr="00F52A22">
              <w:rPr>
                <w:rFonts w:cs="Tahoma"/>
                <w:b/>
                <w:bCs/>
                <w:color w:val="365F91" w:themeColor="accent1" w:themeShade="BF"/>
                <w:szCs w:val="22"/>
                <w:lang w:val="fr-CH"/>
              </w:rPr>
              <w:t>/</w:t>
            </w:r>
            <w:sdt>
              <w:sdtPr>
                <w:rPr>
                  <w:rFonts w:cs="Tahoma"/>
                  <w:b/>
                  <w:bCs/>
                  <w:color w:val="365F91" w:themeColor="accent1" w:themeShade="BF"/>
                  <w:szCs w:val="22"/>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F52A22">
                  <w:rPr>
                    <w:rFonts w:cs="Tahoma"/>
                    <w:b/>
                    <w:bCs/>
                    <w:color w:val="365F91" w:themeColor="accent1" w:themeShade="BF"/>
                    <w:szCs w:val="22"/>
                    <w:lang w:val="fr-CH"/>
                  </w:rPr>
                  <w:t xml:space="preserve">Doc. </w:t>
                </w:r>
                <w:r w:rsidR="00366644">
                  <w:rPr>
                    <w:rFonts w:cs="Tahoma"/>
                    <w:b/>
                    <w:bCs/>
                    <w:color w:val="365F91" w:themeColor="accent1" w:themeShade="BF"/>
                    <w:szCs w:val="22"/>
                    <w:lang w:val="fr-CH"/>
                  </w:rPr>
                  <w:t>2</w:t>
                </w:r>
                <w:r w:rsidR="000D4FA3" w:rsidRPr="00F52A22">
                  <w:rPr>
                    <w:rFonts w:cs="Tahoma"/>
                    <w:b/>
                    <w:bCs/>
                    <w:color w:val="365F91" w:themeColor="accent1" w:themeShade="BF"/>
                    <w:szCs w:val="22"/>
                    <w:lang w:val="fr-CH"/>
                  </w:rPr>
                  <w:t>.</w:t>
                </w:r>
                <w:r w:rsidR="0050695F" w:rsidRPr="00F52A22">
                  <w:rPr>
                    <w:rFonts w:cs="Tahoma"/>
                    <w:b/>
                    <w:bCs/>
                    <w:color w:val="365F91" w:themeColor="accent1" w:themeShade="BF"/>
                    <w:szCs w:val="22"/>
                    <w:lang w:val="fr-CH"/>
                  </w:rPr>
                  <w:t>2</w:t>
                </w:r>
              </w:sdtContent>
            </w:sdt>
            <w:r w:rsidR="000D4FA3" w:rsidRPr="00F52A22">
              <w:rPr>
                <w:rFonts w:cs="Tahoma"/>
                <w:b/>
                <w:bCs/>
                <w:color w:val="365F91" w:themeColor="accent1" w:themeShade="BF"/>
                <w:szCs w:val="22"/>
                <w:lang w:val="fr-CH"/>
              </w:rPr>
              <w:t xml:space="preserve"> </w:t>
            </w:r>
          </w:p>
        </w:tc>
      </w:tr>
      <w:tr w:rsidR="00993581" w:rsidRPr="00837E38" w:rsidTr="00777D58">
        <w:trPr>
          <w:trHeight w:val="730"/>
        </w:trPr>
        <w:tc>
          <w:tcPr>
            <w:tcW w:w="6487" w:type="dxa"/>
            <w:vMerge/>
          </w:tcPr>
          <w:p w:rsidR="00993581" w:rsidRPr="00F52A22" w:rsidRDefault="00993581" w:rsidP="00DE0041">
            <w:pPr>
              <w:tabs>
                <w:tab w:val="left" w:pos="6946"/>
              </w:tabs>
              <w:suppressAutoHyphens/>
              <w:spacing w:after="120" w:line="252" w:lineRule="auto"/>
              <w:ind w:left="1134"/>
              <w:jc w:val="left"/>
              <w:rPr>
                <w:color w:val="365F91" w:themeColor="accent1" w:themeShade="BF"/>
                <w:szCs w:val="22"/>
                <w:lang w:val="fr-CH" w:eastAsia="zh-CN"/>
              </w:rPr>
            </w:pPr>
          </w:p>
        </w:tc>
        <w:tc>
          <w:tcPr>
            <w:tcW w:w="3402" w:type="dxa"/>
          </w:tcPr>
          <w:p w:rsidR="00993581" w:rsidRPr="00837E38" w:rsidRDefault="00993581" w:rsidP="002F5517">
            <w:pPr>
              <w:tabs>
                <w:tab w:val="clear" w:pos="1134"/>
              </w:tabs>
              <w:spacing w:after="60"/>
              <w:ind w:right="-108"/>
              <w:jc w:val="right"/>
              <w:rPr>
                <w:rFonts w:cs="Tahoma"/>
                <w:color w:val="365F91" w:themeColor="accent1" w:themeShade="BF"/>
                <w:szCs w:val="22"/>
              </w:rPr>
            </w:pPr>
            <w:r w:rsidRPr="00837E38">
              <w:rPr>
                <w:rFonts w:cs="Tahoma"/>
                <w:color w:val="365F91" w:themeColor="accent1" w:themeShade="BF"/>
                <w:szCs w:val="22"/>
              </w:rPr>
              <w:t>Submitted by:</w:t>
            </w:r>
            <w:r w:rsidRPr="00837E38">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0A12B1">
                  <w:rPr>
                    <w:rFonts w:cs="Tahoma"/>
                    <w:color w:val="365F91" w:themeColor="accent1" w:themeShade="BF"/>
                    <w:szCs w:val="22"/>
                  </w:rPr>
                  <w:t>Jane Warne</w:t>
                </w:r>
              </w:sdtContent>
            </w:sdt>
          </w:p>
          <w:p w:rsidR="00993581" w:rsidRPr="00837E38" w:rsidRDefault="00366644" w:rsidP="0092790F">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20</w:t>
            </w:r>
            <w:r w:rsidR="000D4FA3" w:rsidRPr="0092790F">
              <w:rPr>
                <w:rFonts w:cs="Tahoma"/>
                <w:color w:val="365F91" w:themeColor="accent1" w:themeShade="BF"/>
                <w:szCs w:val="22"/>
              </w:rPr>
              <w:t>.</w:t>
            </w:r>
            <w:r w:rsidR="0092790F">
              <w:rPr>
                <w:rFonts w:cs="Tahoma"/>
                <w:color w:val="365F91" w:themeColor="accent1" w:themeShade="BF"/>
                <w:szCs w:val="22"/>
              </w:rPr>
              <w:t>05</w:t>
            </w:r>
            <w:r w:rsidR="000D4FA3" w:rsidRPr="00837E38">
              <w:rPr>
                <w:rFonts w:cs="Tahoma"/>
                <w:color w:val="365F91" w:themeColor="accent1" w:themeShade="BF"/>
                <w:szCs w:val="22"/>
              </w:rPr>
              <w:t>.</w:t>
            </w:r>
            <w:r w:rsidR="0050695F" w:rsidRPr="00837E38">
              <w:rPr>
                <w:rFonts w:cs="Tahoma"/>
                <w:color w:val="365F91" w:themeColor="accent1" w:themeShade="BF"/>
                <w:szCs w:val="22"/>
              </w:rPr>
              <w:t>2017</w:t>
            </w:r>
          </w:p>
          <w:sdt>
            <w:sdtPr>
              <w:rPr>
                <w:rFonts w:cs="Tahoma"/>
                <w:b/>
                <w:bCs/>
                <w:color w:val="365F91" w:themeColor="accent1" w:themeShade="BF"/>
                <w:szCs w:val="22"/>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837E38" w:rsidRDefault="0050695F" w:rsidP="0075136C">
                <w:pPr>
                  <w:tabs>
                    <w:tab w:val="clear" w:pos="1134"/>
                  </w:tabs>
                  <w:spacing w:after="60"/>
                  <w:ind w:right="-108"/>
                  <w:jc w:val="right"/>
                  <w:rPr>
                    <w:rFonts w:cs="Tahoma"/>
                    <w:b/>
                    <w:bCs/>
                    <w:color w:val="365F91" w:themeColor="accent1" w:themeShade="BF"/>
                    <w:szCs w:val="22"/>
                  </w:rPr>
                </w:pPr>
                <w:r w:rsidRPr="00837E38">
                  <w:rPr>
                    <w:rFonts w:cs="Tahoma"/>
                    <w:b/>
                    <w:bCs/>
                    <w:color w:val="365F91" w:themeColor="accent1" w:themeShade="BF"/>
                    <w:szCs w:val="22"/>
                  </w:rPr>
                  <w:t>DRAFT 1</w:t>
                </w:r>
              </w:p>
            </w:sdtContent>
          </w:sdt>
        </w:tc>
      </w:tr>
    </w:tbl>
    <w:p w:rsidR="00583549" w:rsidRPr="00837E38" w:rsidRDefault="00583549" w:rsidP="00B56934">
      <w:pPr>
        <w:pStyle w:val="Heading1"/>
      </w:pPr>
      <w:bookmarkStart w:id="0" w:name="_APPENDIX_A:_"/>
      <w:bookmarkEnd w:id="0"/>
    </w:p>
    <w:p w:rsidR="00583549" w:rsidRPr="00837E38" w:rsidRDefault="00366644" w:rsidP="00583549">
      <w:pPr>
        <w:pStyle w:val="Heading1"/>
      </w:pPr>
      <w:r>
        <w:t>Report of the chairperson of the expert team -</w:t>
      </w:r>
      <w:bookmarkStart w:id="1" w:name="_GoBack"/>
      <w:bookmarkEnd w:id="1"/>
      <w:r>
        <w:t xml:space="preserve"> developments in in situ technologies (ET-DIST)</w:t>
      </w:r>
    </w:p>
    <w:p w:rsidR="00491766" w:rsidRPr="00837E38" w:rsidRDefault="00491766" w:rsidP="00491766">
      <w:pPr>
        <w:rPr>
          <w:lang w:eastAsia="zh-TW"/>
        </w:rPr>
      </w:pPr>
      <w:bookmarkStart w:id="2" w:name="_Draft_Decision_X.X.X(X)/1"/>
      <w:bookmarkStart w:id="3" w:name="_Toc319327009"/>
      <w:bookmarkEnd w:id="2"/>
    </w:p>
    <w:p w:rsidR="00C03F8F" w:rsidRPr="009A57BD" w:rsidRDefault="00366644" w:rsidP="009A57BD">
      <w:pPr>
        <w:tabs>
          <w:tab w:val="clear" w:pos="1134"/>
        </w:tabs>
        <w:spacing w:after="120"/>
        <w:jc w:val="left"/>
        <w:rPr>
          <w:rFonts w:cs="Arial Bold"/>
          <w:b/>
          <w:bCs/>
          <w:caps/>
        </w:rPr>
      </w:pPr>
      <w:r w:rsidRPr="009A57BD">
        <w:rPr>
          <w:rFonts w:cs="Arial Bold"/>
          <w:b/>
          <w:bCs/>
          <w:caps/>
        </w:rPr>
        <w:t>Overview</w:t>
      </w:r>
    </w:p>
    <w:p w:rsidR="008013A6" w:rsidRDefault="00366644" w:rsidP="00366644">
      <w:pPr>
        <w:pStyle w:val="Heading9"/>
      </w:pPr>
      <w:r>
        <w:t xml:space="preserve">The ET – DIST has made good progress on most areas assigned to the team. As chairperson this has been a challenging and rewarding period, challenging mostly because of the very steep learning curve I've been on and rewarding because of the dedicated and committed people in this team. I would like to start the meeting by thanking each and every one of the people here, those who have been working </w:t>
      </w:r>
      <w:r w:rsidR="008013A6">
        <w:t>hard from their base and couldn't make it to this meeting and those who have been a part of the group and for one reason or another and had to leave. Each one has made a very special contribution and I look forward to the next six months when we'll be able to round off a number of these tasks and hopefully have their hard work and wisdom shared more widely.</w:t>
      </w:r>
    </w:p>
    <w:p w:rsidR="00A7348D" w:rsidRDefault="00366644" w:rsidP="00366644">
      <w:pPr>
        <w:pStyle w:val="Heading9"/>
      </w:pPr>
      <w:r>
        <w:t>There have been a few challenges</w:t>
      </w:r>
      <w:r w:rsidR="008013A6">
        <w:t>, not least my inexperience, with some people being unable to continue on the team, and others having to take some leaves of absence. In particular I'd like to thank</w:t>
      </w:r>
      <w:r w:rsidR="00F5450D">
        <w:t xml:space="preserve"> Peter </w:t>
      </w:r>
      <w:proofErr w:type="spellStart"/>
      <w:r w:rsidR="00F5450D">
        <w:t>Lejbjuk</w:t>
      </w:r>
      <w:proofErr w:type="spellEnd"/>
      <w:r w:rsidR="00F5450D">
        <w:t xml:space="preserve"> from Environment Canada who was a formidable contributor in the couple of years of the team, particularly in Task 5.4 on Guidelines for I</w:t>
      </w:r>
      <w:r w:rsidR="004B6A60">
        <w:t xml:space="preserve">nstruments and </w:t>
      </w:r>
      <w:r w:rsidR="00F5450D">
        <w:t>Infrastructure for Extreme Weather. He has been most ably replaced on the team</w:t>
      </w:r>
      <w:r w:rsidR="004B6A60">
        <w:t xml:space="preserve"> by Ian Miller from Campbell Scientific. </w:t>
      </w:r>
    </w:p>
    <w:p w:rsidR="004B6A60" w:rsidRDefault="004B6A60" w:rsidP="004B6A60">
      <w:r>
        <w:t xml:space="preserve">In recent months </w:t>
      </w:r>
      <w:proofErr w:type="gramStart"/>
      <w:r>
        <w:t>there's</w:t>
      </w:r>
      <w:proofErr w:type="gramEnd"/>
      <w:r>
        <w:t xml:space="preserve"> been some reallocations tasks to better align with team members skills and workloads. This has reignited energy in a number of areas, but as a result a couple of these will not be reported on at this meeting. It had been hoped would have preliminary reports but the material was not mature enough. It is however expected sufficient progress will be made over the coming weeks and months have something available for the September October submission to the CIMO guide.</w:t>
      </w:r>
    </w:p>
    <w:p w:rsidR="004B6A60" w:rsidRDefault="004B6A60" w:rsidP="000C4F54">
      <w:pPr>
        <w:pStyle w:val="WMOBodyText"/>
        <w:spacing w:after="120"/>
        <w:rPr>
          <w:rFonts w:cs="Arial Bold"/>
          <w:b/>
          <w:bCs/>
          <w:caps/>
          <w:szCs w:val="20"/>
          <w:lang w:eastAsia="en-US"/>
        </w:rPr>
      </w:pPr>
      <w:r>
        <w:rPr>
          <w:rFonts w:cs="Arial Bold"/>
          <w:b/>
          <w:bCs/>
          <w:caps/>
          <w:szCs w:val="20"/>
          <w:lang w:eastAsia="en-US"/>
        </w:rPr>
        <w:t xml:space="preserve">Key focuses </w:t>
      </w:r>
    </w:p>
    <w:p w:rsidR="006C65B2" w:rsidRDefault="004B6A60" w:rsidP="000C4F54">
      <w:pPr>
        <w:tabs>
          <w:tab w:val="clear" w:pos="1134"/>
        </w:tabs>
        <w:spacing w:after="120"/>
        <w:jc w:val="left"/>
      </w:pPr>
      <w:r>
        <w:t>Key focuses of the team up to now have been</w:t>
      </w:r>
      <w:r w:rsidR="000C4F54">
        <w:t xml:space="preserve"> as follows.</w:t>
      </w:r>
    </w:p>
    <w:p w:rsidR="004B6A60" w:rsidRDefault="004B6A60" w:rsidP="004B6A60">
      <w:pPr>
        <w:pStyle w:val="WMOBodyText"/>
        <w:rPr>
          <w:lang w:eastAsia="en-US"/>
        </w:rPr>
      </w:pPr>
      <w:r>
        <w:rPr>
          <w:lang w:eastAsia="en-US"/>
        </w:rPr>
        <w:t>Item 2.1</w:t>
      </w:r>
      <w:r>
        <w:rPr>
          <w:lang w:eastAsia="en-US"/>
        </w:rPr>
        <w:tab/>
        <w:t>Guidelines on economical alternatives alternative AWS</w:t>
      </w:r>
      <w:r w:rsidR="007F4562">
        <w:rPr>
          <w:lang w:eastAsia="en-US"/>
        </w:rPr>
        <w:t xml:space="preserve"> (Warne)</w:t>
      </w:r>
    </w:p>
    <w:p w:rsidR="000C4F54" w:rsidRDefault="000C4F54" w:rsidP="00D439FA">
      <w:pPr>
        <w:pStyle w:val="WMOBodyText"/>
        <w:ind w:left="1134" w:hanging="1134"/>
        <w:rPr>
          <w:lang w:eastAsia="en-US"/>
        </w:rPr>
      </w:pPr>
      <w:r>
        <w:rPr>
          <w:lang w:eastAsia="en-US"/>
        </w:rPr>
        <w:tab/>
        <w:t>This paper outlines a method of using the specifications of manufacturers to allow comparison of AWS including consideration of siting, traceability, manufacture quality and other critical metrology factors</w:t>
      </w:r>
      <w:r w:rsidR="00D439FA">
        <w:rPr>
          <w:lang w:eastAsia="en-US"/>
        </w:rPr>
        <w:t xml:space="preserve"> to contribute to the judgement</w:t>
      </w:r>
      <w:r>
        <w:rPr>
          <w:lang w:eastAsia="en-US"/>
        </w:rPr>
        <w:t>.</w:t>
      </w:r>
      <w:r w:rsidR="00D439FA">
        <w:rPr>
          <w:lang w:eastAsia="en-US"/>
        </w:rPr>
        <w:t xml:space="preserve"> It also proposes a tool that could be used by other organisations to expand on the database for information.</w:t>
      </w:r>
    </w:p>
    <w:p w:rsidR="000C4F54" w:rsidRPr="009A57BD" w:rsidRDefault="000C4F54" w:rsidP="004B6A60">
      <w:pPr>
        <w:pStyle w:val="WMOBodyText"/>
        <w:rPr>
          <w:lang w:eastAsia="en-US"/>
        </w:rPr>
      </w:pPr>
      <w:r w:rsidRPr="009A57BD">
        <w:rPr>
          <w:lang w:eastAsia="en-US"/>
        </w:rPr>
        <w:t>Item 6</w:t>
      </w:r>
      <w:r w:rsidRPr="009A57BD">
        <w:rPr>
          <w:lang w:eastAsia="en-US"/>
        </w:rPr>
        <w:tab/>
        <w:t>Environmentally Friendly Radiosondes</w:t>
      </w:r>
      <w:r w:rsidR="007F4562" w:rsidRPr="009A57BD">
        <w:rPr>
          <w:lang w:eastAsia="en-US"/>
        </w:rPr>
        <w:t xml:space="preserve"> (</w:t>
      </w:r>
      <w:proofErr w:type="spellStart"/>
      <w:r w:rsidR="007F4562" w:rsidRPr="009A57BD">
        <w:rPr>
          <w:rFonts w:cs="Tahoma"/>
        </w:rPr>
        <w:t>Dubovetskiy</w:t>
      </w:r>
      <w:proofErr w:type="spellEnd"/>
      <w:r w:rsidR="009A57BD" w:rsidRPr="009A57BD">
        <w:rPr>
          <w:rFonts w:cs="Tahoma"/>
        </w:rPr>
        <w:t xml:space="preserve"> / </w:t>
      </w:r>
      <w:proofErr w:type="spellStart"/>
      <w:r w:rsidR="009A57BD" w:rsidRPr="009A57BD">
        <w:rPr>
          <w:rFonts w:ascii="Trebuchet MS" w:hAnsi="Trebuchet MS"/>
          <w:szCs w:val="20"/>
          <w:lang w:val="fr-FR"/>
        </w:rPr>
        <w:t>Hietanen</w:t>
      </w:r>
      <w:proofErr w:type="spellEnd"/>
      <w:r w:rsidR="009A57BD" w:rsidRPr="009A57BD">
        <w:rPr>
          <w:rFonts w:ascii="Trebuchet MS" w:hAnsi="Trebuchet MS"/>
          <w:szCs w:val="20"/>
          <w:lang w:val="fr-FR"/>
        </w:rPr>
        <w:t xml:space="preserve"> / Warne</w:t>
      </w:r>
      <w:r w:rsidR="007F4562" w:rsidRPr="009A57BD">
        <w:rPr>
          <w:rFonts w:cs="Tahoma"/>
        </w:rPr>
        <w:t>)</w:t>
      </w:r>
    </w:p>
    <w:p w:rsidR="00D439FA" w:rsidRDefault="00D439FA" w:rsidP="00D439FA">
      <w:pPr>
        <w:pStyle w:val="WMOBodyText"/>
        <w:ind w:left="1134" w:hanging="1134"/>
        <w:rPr>
          <w:lang w:eastAsia="en-US"/>
        </w:rPr>
      </w:pPr>
      <w:r>
        <w:rPr>
          <w:lang w:eastAsia="en-US"/>
        </w:rPr>
        <w:tab/>
        <w:t xml:space="preserve">This paper provides an update on the status of </w:t>
      </w:r>
      <w:proofErr w:type="gramStart"/>
      <w:r>
        <w:rPr>
          <w:lang w:eastAsia="en-US"/>
        </w:rPr>
        <w:t>manufacturers</w:t>
      </w:r>
      <w:proofErr w:type="gramEnd"/>
      <w:r>
        <w:rPr>
          <w:lang w:eastAsia="en-US"/>
        </w:rPr>
        <w:t xml:space="preserve"> progress towards an "environmentally friendly radiosondes" it also considers briefly alternatives to radiosondes. </w:t>
      </w:r>
      <w:proofErr w:type="gramStart"/>
      <w:r>
        <w:rPr>
          <w:lang w:eastAsia="en-US"/>
        </w:rPr>
        <w:t>The is</w:t>
      </w:r>
      <w:proofErr w:type="gramEnd"/>
      <w:r>
        <w:rPr>
          <w:lang w:eastAsia="en-US"/>
        </w:rPr>
        <w:t xml:space="preserve"> accompanying papers from a major manufacturer outlining their </w:t>
      </w:r>
      <w:r>
        <w:rPr>
          <w:lang w:eastAsia="en-US"/>
        </w:rPr>
        <w:lastRenderedPageBreak/>
        <w:t>views on their progress. There is also an update on some work being undertaken in Australia on looking at the impact of radiosondes.</w:t>
      </w:r>
    </w:p>
    <w:p w:rsidR="000C4F54" w:rsidRDefault="000C4F54" w:rsidP="000C4F54">
      <w:pPr>
        <w:pStyle w:val="WMOBodyText"/>
        <w:rPr>
          <w:lang w:eastAsia="en-US"/>
        </w:rPr>
      </w:pPr>
      <w:r>
        <w:rPr>
          <w:lang w:eastAsia="en-US"/>
        </w:rPr>
        <w:t>Item 7</w:t>
      </w:r>
      <w:r w:rsidR="004B6A60">
        <w:rPr>
          <w:lang w:eastAsia="en-US"/>
        </w:rPr>
        <w:t>.1</w:t>
      </w:r>
      <w:r w:rsidR="004B6A60">
        <w:rPr>
          <w:lang w:eastAsia="en-US"/>
        </w:rPr>
        <w:tab/>
      </w:r>
      <w:r>
        <w:rPr>
          <w:lang w:eastAsia="en-US"/>
        </w:rPr>
        <w:t xml:space="preserve">Performance of New In Situ Technologies Upper Air Observations </w:t>
      </w:r>
      <w:r w:rsidR="007F4562">
        <w:rPr>
          <w:lang w:eastAsia="en-US"/>
        </w:rPr>
        <w:t>(</w:t>
      </w:r>
      <w:proofErr w:type="spellStart"/>
      <w:r w:rsidR="007F4562">
        <w:rPr>
          <w:rFonts w:cs="Tahoma"/>
          <w:color w:val="365F91"/>
        </w:rPr>
        <w:t>Dubovetskiy</w:t>
      </w:r>
      <w:proofErr w:type="spellEnd"/>
      <w:r w:rsidR="007F4562">
        <w:rPr>
          <w:rFonts w:cs="Tahoma"/>
          <w:color w:val="365F91"/>
        </w:rPr>
        <w:t>)</w:t>
      </w:r>
    </w:p>
    <w:p w:rsidR="00D439FA" w:rsidRDefault="00D439FA" w:rsidP="000C4F54">
      <w:pPr>
        <w:pStyle w:val="WMOBodyText"/>
        <w:rPr>
          <w:lang w:eastAsia="en-US"/>
        </w:rPr>
      </w:pPr>
      <w:r>
        <w:rPr>
          <w:lang w:eastAsia="en-US"/>
        </w:rPr>
        <w:tab/>
        <w:t>This paper is a thorough review of the state of upper air in situ technologies.</w:t>
      </w:r>
    </w:p>
    <w:p w:rsidR="000C4F54" w:rsidRDefault="000C4F54" w:rsidP="000C4F54">
      <w:pPr>
        <w:pStyle w:val="WMOBodyText"/>
      </w:pPr>
      <w:r w:rsidRPr="000C4F54">
        <w:rPr>
          <w:lang w:eastAsia="en-US"/>
        </w:rPr>
        <w:t>Item 5.3</w:t>
      </w:r>
      <w:r w:rsidRPr="000C4F54">
        <w:rPr>
          <w:lang w:eastAsia="en-US"/>
        </w:rPr>
        <w:tab/>
      </w:r>
      <w:r w:rsidRPr="000C4F54">
        <w:t>Framework for instrument performance monitoring</w:t>
      </w:r>
      <w:r w:rsidR="007F4562">
        <w:t xml:space="preserve"> (Warne)</w:t>
      </w:r>
    </w:p>
    <w:p w:rsidR="00D439FA" w:rsidRDefault="00D439FA" w:rsidP="00D439FA">
      <w:pPr>
        <w:pStyle w:val="WMOBodyText"/>
        <w:ind w:left="1134" w:hanging="1134"/>
        <w:rPr>
          <w:lang w:eastAsia="en-US"/>
        </w:rPr>
      </w:pPr>
      <w:r>
        <w:tab/>
        <w:t>There are two papers related to this work. The first looks at some work undertaken in Australia looking at the long-term performance of equipment in the field and how this impacts both calibration processes and client data usage. The second is the first cut of the analysis of a trial survey on how performance monitoring is undertaken in different jurisdictions. The trial is undertaken to see what information can be useful before committing to a larger WMO wide survey.</w:t>
      </w:r>
    </w:p>
    <w:p w:rsidR="000C4F54" w:rsidRDefault="000C4F54" w:rsidP="007F4562">
      <w:pPr>
        <w:pStyle w:val="WMOBodyText"/>
        <w:ind w:left="1134" w:hanging="1134"/>
      </w:pPr>
      <w:r w:rsidRPr="000C4F54">
        <w:rPr>
          <w:lang w:eastAsia="en-US"/>
        </w:rPr>
        <w:t>Item5.4</w:t>
      </w:r>
      <w:r w:rsidRPr="000C4F54">
        <w:rPr>
          <w:lang w:eastAsia="en-US"/>
        </w:rPr>
        <w:tab/>
      </w:r>
      <w:r w:rsidRPr="000C4F54">
        <w:t>Guidelines for instruments and measurement infrastructure in extreme environment</w:t>
      </w:r>
      <w:r w:rsidR="007F4562">
        <w:t xml:space="preserve"> (</w:t>
      </w:r>
      <w:proofErr w:type="spellStart"/>
      <w:r w:rsidR="007F4562">
        <w:t>Guo</w:t>
      </w:r>
      <w:proofErr w:type="spellEnd"/>
      <w:r w:rsidR="007F4562">
        <w:t xml:space="preserve"> &amp; Warne)</w:t>
      </w:r>
    </w:p>
    <w:p w:rsidR="00D439FA" w:rsidRDefault="00D439FA" w:rsidP="00D439FA">
      <w:pPr>
        <w:pStyle w:val="WMOBodyText"/>
        <w:ind w:left="1134" w:hanging="1134"/>
        <w:rPr>
          <w:lang w:eastAsia="en-US"/>
        </w:rPr>
      </w:pPr>
      <w:r>
        <w:tab/>
        <w:t xml:space="preserve">There are two papers related to this work being presented. The first is a detailed exploration of the various environmental extremes that infrastructure and instruments are subject to and the steps that might be taken to mitigate any negative outcomes. The second paper is </w:t>
      </w:r>
      <w:proofErr w:type="gramStart"/>
      <w:r>
        <w:t>a rework of this information into were</w:t>
      </w:r>
      <w:proofErr w:type="gramEnd"/>
      <w:r>
        <w:t xml:space="preserve"> risk-based tool.</w:t>
      </w:r>
    </w:p>
    <w:p w:rsidR="007F4562" w:rsidRDefault="007F4562" w:rsidP="000C4F54">
      <w:pPr>
        <w:pStyle w:val="WMOBodyText"/>
      </w:pPr>
      <w:r>
        <w:t>The other major activity of the team has been to keep a watching brief on a range of measurement technologies some of these will be reported on at this meeting. As mentioned before there has been a reassignment of people in this area and as a result not all areas are ready for reporting. The areas that will report are as follows:-</w:t>
      </w:r>
    </w:p>
    <w:p w:rsidR="007F4562" w:rsidRDefault="007F4562" w:rsidP="000C4F54">
      <w:pPr>
        <w:pStyle w:val="WMOBodyText"/>
      </w:pPr>
      <w:r>
        <w:t xml:space="preserve">Item 7.2 </w:t>
      </w:r>
      <w:r>
        <w:tab/>
        <w:t>Surface observations - temperature, pressure and RH (</w:t>
      </w:r>
      <w:proofErr w:type="spellStart"/>
      <w:r>
        <w:rPr>
          <w:rFonts w:ascii="Trebuchet MS" w:hAnsi="Trebuchet MS"/>
          <w:szCs w:val="20"/>
          <w:lang w:val="fr-FR"/>
        </w:rPr>
        <w:t>Dipasquale</w:t>
      </w:r>
      <w:proofErr w:type="spellEnd"/>
      <w:r>
        <w:rPr>
          <w:rFonts w:ascii="Trebuchet MS" w:hAnsi="Trebuchet MS"/>
          <w:szCs w:val="20"/>
          <w:lang w:val="fr-FR"/>
        </w:rPr>
        <w:t>)</w:t>
      </w:r>
    </w:p>
    <w:p w:rsidR="007F4562" w:rsidRDefault="007F4562" w:rsidP="000C4F54">
      <w:pPr>
        <w:pStyle w:val="WMOBodyText"/>
      </w:pPr>
      <w:r>
        <w:t>Item 7.5</w:t>
      </w:r>
      <w:r>
        <w:tab/>
        <w:t xml:space="preserve">Cloud, visibility and present weather </w:t>
      </w:r>
      <w:r w:rsidR="009A57BD">
        <w:t>(</w:t>
      </w:r>
      <w:r w:rsidR="009A57BD">
        <w:rPr>
          <w:rFonts w:ascii="Trebuchet MS" w:hAnsi="Trebuchet MS"/>
          <w:szCs w:val="20"/>
        </w:rPr>
        <w:t>Wauben</w:t>
      </w:r>
      <w:r w:rsidR="009A57BD">
        <w:rPr>
          <w:rFonts w:ascii="Trebuchet MS" w:hAnsi="Trebuchet MS"/>
          <w:szCs w:val="20"/>
        </w:rPr>
        <w:t>)</w:t>
      </w:r>
    </w:p>
    <w:p w:rsidR="007F4562" w:rsidRDefault="007F4562" w:rsidP="000C4F54">
      <w:pPr>
        <w:pStyle w:val="WMOBodyText"/>
      </w:pPr>
      <w:r>
        <w:t xml:space="preserve">Item 7.7 </w:t>
      </w:r>
      <w:r>
        <w:tab/>
        <w:t xml:space="preserve">Local lightning detection </w:t>
      </w:r>
      <w:r w:rsidR="009A57BD">
        <w:t>(</w:t>
      </w:r>
      <w:proofErr w:type="spellStart"/>
      <w:r w:rsidR="009A57BD">
        <w:rPr>
          <w:rFonts w:ascii="Trebuchet MS" w:hAnsi="Trebuchet MS"/>
          <w:szCs w:val="20"/>
          <w:lang w:val="fr-FR"/>
        </w:rPr>
        <w:t>Hietanen</w:t>
      </w:r>
      <w:proofErr w:type="spellEnd"/>
      <w:r w:rsidR="009A57BD">
        <w:rPr>
          <w:rFonts w:ascii="Trebuchet MS" w:hAnsi="Trebuchet MS"/>
          <w:szCs w:val="20"/>
          <w:lang w:val="fr-FR"/>
        </w:rPr>
        <w:t>)</w:t>
      </w:r>
    </w:p>
    <w:p w:rsidR="007F4562" w:rsidRDefault="007F4562" w:rsidP="000C4F54">
      <w:pPr>
        <w:pStyle w:val="WMOBodyText"/>
      </w:pPr>
      <w:r>
        <w:t>Item 7.8</w:t>
      </w:r>
      <w:r>
        <w:tab/>
        <w:t>Soil moisture</w:t>
      </w:r>
      <w:r w:rsidR="009A57BD">
        <w:t xml:space="preserve"> (Warne)</w:t>
      </w:r>
    </w:p>
    <w:bookmarkEnd w:id="3"/>
    <w:p w:rsidR="00306445" w:rsidRPr="00306445" w:rsidRDefault="00306445" w:rsidP="00306445">
      <w:pPr>
        <w:pStyle w:val="WMOBodyText"/>
        <w:rPr>
          <w:lang w:eastAsia="en-US"/>
        </w:rPr>
      </w:pPr>
    </w:p>
    <w:sectPr w:rsidR="00306445" w:rsidRPr="00306445" w:rsidSect="0092790F">
      <w:headerReference w:type="even" r:id="rId10"/>
      <w:headerReference w:type="default" r:id="rId11"/>
      <w:headerReference w:type="first" r:id="rId12"/>
      <w:pgSz w:w="11907" w:h="16840" w:code="9"/>
      <w:pgMar w:top="1134" w:right="1134" w:bottom="993"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29B" w:rsidRDefault="0037029B">
      <w:r>
        <w:separator/>
      </w:r>
    </w:p>
    <w:p w:rsidR="0037029B" w:rsidRDefault="0037029B"/>
    <w:p w:rsidR="0037029B" w:rsidRDefault="0037029B"/>
  </w:endnote>
  <w:endnote w:type="continuationSeparator" w:id="0">
    <w:p w:rsidR="0037029B" w:rsidRDefault="0037029B">
      <w:r>
        <w:continuationSeparator/>
      </w:r>
    </w:p>
    <w:p w:rsidR="0037029B" w:rsidRDefault="0037029B"/>
    <w:p w:rsidR="0037029B" w:rsidRDefault="00370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29B" w:rsidRDefault="0037029B">
      <w:r>
        <w:separator/>
      </w:r>
    </w:p>
  </w:footnote>
  <w:footnote w:type="continuationSeparator" w:id="0">
    <w:p w:rsidR="0037029B" w:rsidRDefault="0037029B">
      <w:r>
        <w:continuationSeparator/>
      </w:r>
    </w:p>
    <w:p w:rsidR="0037029B" w:rsidRDefault="0037029B"/>
    <w:p w:rsidR="0037029B" w:rsidRDefault="003702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702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50pt;height:50pt;z-index:251655680;visibility:hidden">
          <v:path gradientshapeok="f"/>
          <o:lock v:ext="edit" selection="t"/>
        </v:shape>
      </w:pict>
    </w:r>
  </w:p>
  <w:p w:rsidR="0049242F" w:rsidRDefault="0049242F"/>
  <w:p w:rsidR="001A751F" w:rsidRDefault="0037029B">
    <w:pPr>
      <w:pStyle w:val="Header"/>
    </w:pPr>
    <w:r>
      <w:rPr>
        <w:noProof/>
      </w:rPr>
      <w:pict>
        <v:shape id="_x0000_s2052" type="#_x0000_t75" style="position:absolute;left:0;text-align:left;margin-left:0;margin-top:0;width:50pt;height:50pt;z-index:251656704;visibility:hidden">
          <v:path gradientshapeok="f"/>
          <o:lock v:ext="edit" selection="t"/>
        </v:shape>
      </w:pict>
    </w:r>
  </w:p>
  <w:p w:rsidR="0049242F" w:rsidRDefault="0049242F"/>
  <w:p w:rsidR="001A751F" w:rsidRDefault="0037029B">
    <w:pPr>
      <w:pStyle w:val="Header"/>
    </w:pPr>
    <w:r>
      <w:rPr>
        <w:noProof/>
      </w:rPr>
      <w:pict>
        <v:shape id="_x0000_s2051" type="#_x0000_t75" style="position:absolute;left:0;text-align:left;margin-left:0;margin-top:0;width:50pt;height:50pt;z-index:251657728;visibility:hidden">
          <v:path gradientshapeok="f"/>
          <o:lock v:ext="edit" selection="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7029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0pt;height:50pt;z-index:251658752;visibility:hidden">
          <v:path gradientshapeok="f"/>
          <o:lock v:ext="edit" selection="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1F" w:rsidRDefault="0037029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50pt;height:50pt;z-index:251659776;visibility:hidden">
          <v:path gradientshapeok="f"/>
          <o:lock v:ext="edit" selectio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91503BFA"/>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9E031D"/>
    <w:multiLevelType w:val="hybridMultilevel"/>
    <w:tmpl w:val="303E2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93751BF"/>
    <w:multiLevelType w:val="hybridMultilevel"/>
    <w:tmpl w:val="5C22E2A2"/>
    <w:lvl w:ilvl="0" w:tplc="06D0A12A">
      <w:start w:val="5"/>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8"/>
  </w:num>
  <w:num w:numId="9">
    <w:abstractNumId w:val="2"/>
  </w:num>
  <w:num w:numId="10">
    <w:abstractNumId w:val="6"/>
  </w:num>
  <w:num w:numId="11">
    <w:abstractNumId w:val="9"/>
  </w:num>
  <w:num w:numId="12">
    <w:abstractNumId w:val="0"/>
  </w:num>
  <w:num w:numId="13">
    <w:abstractNumId w:val="13"/>
  </w:num>
  <w:num w:numId="14">
    <w:abstractNumId w:val="12"/>
  </w:num>
  <w:num w:numId="15">
    <w:abstractNumId w:val="14"/>
  </w:num>
  <w:num w:numId="16">
    <w:abstractNumId w:val="1"/>
  </w:num>
  <w:num w:numId="17">
    <w:abstractNumId w:val="5"/>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D1651C8-D50B-4ABA-9716-ADDA7212E5E4}"/>
    <w:docVar w:name="dgnword-eventsink" w:val="431332792"/>
  </w:docVars>
  <w:rsids>
    <w:rsidRoot w:val="00725988"/>
    <w:rsid w:val="000059CA"/>
    <w:rsid w:val="000212C2"/>
    <w:rsid w:val="0002669E"/>
    <w:rsid w:val="0003137A"/>
    <w:rsid w:val="00041171"/>
    <w:rsid w:val="00050F8E"/>
    <w:rsid w:val="000573AD"/>
    <w:rsid w:val="00072F17"/>
    <w:rsid w:val="000806D8"/>
    <w:rsid w:val="00082C80"/>
    <w:rsid w:val="00083847"/>
    <w:rsid w:val="00083C36"/>
    <w:rsid w:val="000A12B1"/>
    <w:rsid w:val="000A69BF"/>
    <w:rsid w:val="000C225A"/>
    <w:rsid w:val="000C4F54"/>
    <w:rsid w:val="000C6781"/>
    <w:rsid w:val="000D1D2F"/>
    <w:rsid w:val="000D4FA3"/>
    <w:rsid w:val="000F1874"/>
    <w:rsid w:val="000F5E49"/>
    <w:rsid w:val="000F7A87"/>
    <w:rsid w:val="00111BFD"/>
    <w:rsid w:val="0011498B"/>
    <w:rsid w:val="00120147"/>
    <w:rsid w:val="00123140"/>
    <w:rsid w:val="00163BA3"/>
    <w:rsid w:val="00166B31"/>
    <w:rsid w:val="0017786A"/>
    <w:rsid w:val="00180771"/>
    <w:rsid w:val="001809DE"/>
    <w:rsid w:val="001930A3"/>
    <w:rsid w:val="00194CB6"/>
    <w:rsid w:val="001A341E"/>
    <w:rsid w:val="001A751F"/>
    <w:rsid w:val="001B0EA6"/>
    <w:rsid w:val="001B1CDF"/>
    <w:rsid w:val="001B56F4"/>
    <w:rsid w:val="001C5462"/>
    <w:rsid w:val="001D6302"/>
    <w:rsid w:val="001E4B11"/>
    <w:rsid w:val="001E7DD0"/>
    <w:rsid w:val="001F1BDA"/>
    <w:rsid w:val="0020095E"/>
    <w:rsid w:val="00210D30"/>
    <w:rsid w:val="00214938"/>
    <w:rsid w:val="00234A34"/>
    <w:rsid w:val="002363F1"/>
    <w:rsid w:val="0025255D"/>
    <w:rsid w:val="002614CE"/>
    <w:rsid w:val="00270480"/>
    <w:rsid w:val="002779AF"/>
    <w:rsid w:val="002823D8"/>
    <w:rsid w:val="0028531A"/>
    <w:rsid w:val="00285446"/>
    <w:rsid w:val="00295593"/>
    <w:rsid w:val="002A3483"/>
    <w:rsid w:val="002A386C"/>
    <w:rsid w:val="002A7A9F"/>
    <w:rsid w:val="002C30BC"/>
    <w:rsid w:val="002C7A88"/>
    <w:rsid w:val="002D232B"/>
    <w:rsid w:val="002D5E00"/>
    <w:rsid w:val="002D6DAC"/>
    <w:rsid w:val="002D7AD9"/>
    <w:rsid w:val="002E3FAD"/>
    <w:rsid w:val="002E4E16"/>
    <w:rsid w:val="002E7D0E"/>
    <w:rsid w:val="002F1766"/>
    <w:rsid w:val="002F5517"/>
    <w:rsid w:val="00301E8C"/>
    <w:rsid w:val="00306445"/>
    <w:rsid w:val="00316AA8"/>
    <w:rsid w:val="00320009"/>
    <w:rsid w:val="0032424A"/>
    <w:rsid w:val="0034264B"/>
    <w:rsid w:val="00366644"/>
    <w:rsid w:val="0037029B"/>
    <w:rsid w:val="0037623A"/>
    <w:rsid w:val="00380AF7"/>
    <w:rsid w:val="00394A05"/>
    <w:rsid w:val="00397770"/>
    <w:rsid w:val="00397880"/>
    <w:rsid w:val="003A7016"/>
    <w:rsid w:val="003E4046"/>
    <w:rsid w:val="003F125B"/>
    <w:rsid w:val="003F6655"/>
    <w:rsid w:val="003F7B3F"/>
    <w:rsid w:val="00400A34"/>
    <w:rsid w:val="0041078D"/>
    <w:rsid w:val="00416F97"/>
    <w:rsid w:val="00417A88"/>
    <w:rsid w:val="00420378"/>
    <w:rsid w:val="00425CE4"/>
    <w:rsid w:val="00427307"/>
    <w:rsid w:val="0043039B"/>
    <w:rsid w:val="004423FE"/>
    <w:rsid w:val="00445C35"/>
    <w:rsid w:val="004667E7"/>
    <w:rsid w:val="00475797"/>
    <w:rsid w:val="004811DD"/>
    <w:rsid w:val="00491766"/>
    <w:rsid w:val="0049242F"/>
    <w:rsid w:val="0049253B"/>
    <w:rsid w:val="004A140B"/>
    <w:rsid w:val="004B6A60"/>
    <w:rsid w:val="004B7BAA"/>
    <w:rsid w:val="004B7CEC"/>
    <w:rsid w:val="004C2DF7"/>
    <w:rsid w:val="004C4E0B"/>
    <w:rsid w:val="004D497E"/>
    <w:rsid w:val="004E4809"/>
    <w:rsid w:val="004E6352"/>
    <w:rsid w:val="004E6460"/>
    <w:rsid w:val="004F6B46"/>
    <w:rsid w:val="0050695F"/>
    <w:rsid w:val="00525B80"/>
    <w:rsid w:val="00526C0D"/>
    <w:rsid w:val="0053098F"/>
    <w:rsid w:val="00546D8E"/>
    <w:rsid w:val="0055660B"/>
    <w:rsid w:val="00560A3A"/>
    <w:rsid w:val="00571AE1"/>
    <w:rsid w:val="00581C70"/>
    <w:rsid w:val="00583549"/>
    <w:rsid w:val="00592267"/>
    <w:rsid w:val="005B0AE2"/>
    <w:rsid w:val="005B1F2C"/>
    <w:rsid w:val="005C53A6"/>
    <w:rsid w:val="005D03D9"/>
    <w:rsid w:val="005D666D"/>
    <w:rsid w:val="005E1F4C"/>
    <w:rsid w:val="006108ED"/>
    <w:rsid w:val="00615AB0"/>
    <w:rsid w:val="0061778C"/>
    <w:rsid w:val="00636B90"/>
    <w:rsid w:val="0064738B"/>
    <w:rsid w:val="006508EA"/>
    <w:rsid w:val="00654B5F"/>
    <w:rsid w:val="006908AF"/>
    <w:rsid w:val="00697DB5"/>
    <w:rsid w:val="006A492A"/>
    <w:rsid w:val="006C25F8"/>
    <w:rsid w:val="006C65B2"/>
    <w:rsid w:val="006D5576"/>
    <w:rsid w:val="006E5FE9"/>
    <w:rsid w:val="006E766D"/>
    <w:rsid w:val="006F2BCC"/>
    <w:rsid w:val="006F38E1"/>
    <w:rsid w:val="006F501F"/>
    <w:rsid w:val="00705C9F"/>
    <w:rsid w:val="00716951"/>
    <w:rsid w:val="00725988"/>
    <w:rsid w:val="00735D9E"/>
    <w:rsid w:val="0075136C"/>
    <w:rsid w:val="00754CF7"/>
    <w:rsid w:val="007555A7"/>
    <w:rsid w:val="00771A68"/>
    <w:rsid w:val="00777D58"/>
    <w:rsid w:val="00780B62"/>
    <w:rsid w:val="007973EC"/>
    <w:rsid w:val="007B2260"/>
    <w:rsid w:val="007C212A"/>
    <w:rsid w:val="007E7D21"/>
    <w:rsid w:val="007F4562"/>
    <w:rsid w:val="007F482F"/>
    <w:rsid w:val="008013A6"/>
    <w:rsid w:val="00802CF5"/>
    <w:rsid w:val="00807CC5"/>
    <w:rsid w:val="00823B49"/>
    <w:rsid w:val="00831751"/>
    <w:rsid w:val="00835B42"/>
    <w:rsid w:val="00837E38"/>
    <w:rsid w:val="00843072"/>
    <w:rsid w:val="00847D99"/>
    <w:rsid w:val="0085038E"/>
    <w:rsid w:val="0086271D"/>
    <w:rsid w:val="0086420B"/>
    <w:rsid w:val="00864DBF"/>
    <w:rsid w:val="00865AE2"/>
    <w:rsid w:val="00895358"/>
    <w:rsid w:val="008A2519"/>
    <w:rsid w:val="008A722F"/>
    <w:rsid w:val="008A7313"/>
    <w:rsid w:val="008A7D91"/>
    <w:rsid w:val="008B7FC7"/>
    <w:rsid w:val="008C17A4"/>
    <w:rsid w:val="008E1B4D"/>
    <w:rsid w:val="008E1E4A"/>
    <w:rsid w:val="008F0615"/>
    <w:rsid w:val="008F1FDB"/>
    <w:rsid w:val="0092790F"/>
    <w:rsid w:val="00935E09"/>
    <w:rsid w:val="00950605"/>
    <w:rsid w:val="00951ED4"/>
    <w:rsid w:val="00952233"/>
    <w:rsid w:val="00954D66"/>
    <w:rsid w:val="0096121C"/>
    <w:rsid w:val="00975D76"/>
    <w:rsid w:val="00982E51"/>
    <w:rsid w:val="009874B9"/>
    <w:rsid w:val="00990844"/>
    <w:rsid w:val="00993581"/>
    <w:rsid w:val="00994929"/>
    <w:rsid w:val="009A288C"/>
    <w:rsid w:val="009A57BD"/>
    <w:rsid w:val="009B6697"/>
    <w:rsid w:val="009C4C04"/>
    <w:rsid w:val="009F7566"/>
    <w:rsid w:val="00A04B9D"/>
    <w:rsid w:val="00A06BFE"/>
    <w:rsid w:val="00A10F5D"/>
    <w:rsid w:val="00A14AF1"/>
    <w:rsid w:val="00A15433"/>
    <w:rsid w:val="00A16891"/>
    <w:rsid w:val="00A332E8"/>
    <w:rsid w:val="00A35AF5"/>
    <w:rsid w:val="00A35DDF"/>
    <w:rsid w:val="00A36CBA"/>
    <w:rsid w:val="00A50291"/>
    <w:rsid w:val="00A604CD"/>
    <w:rsid w:val="00A60FE6"/>
    <w:rsid w:val="00A654BE"/>
    <w:rsid w:val="00A7348D"/>
    <w:rsid w:val="00A7683B"/>
    <w:rsid w:val="00A83046"/>
    <w:rsid w:val="00A874EF"/>
    <w:rsid w:val="00A92D53"/>
    <w:rsid w:val="00A95415"/>
    <w:rsid w:val="00AA3C89"/>
    <w:rsid w:val="00AC4CDB"/>
    <w:rsid w:val="00AD5CEA"/>
    <w:rsid w:val="00AE5A18"/>
    <w:rsid w:val="00AF638A"/>
    <w:rsid w:val="00B00141"/>
    <w:rsid w:val="00B009AA"/>
    <w:rsid w:val="00B00C07"/>
    <w:rsid w:val="00B030C8"/>
    <w:rsid w:val="00B056E7"/>
    <w:rsid w:val="00B05B71"/>
    <w:rsid w:val="00B10035"/>
    <w:rsid w:val="00B123C3"/>
    <w:rsid w:val="00B165E6"/>
    <w:rsid w:val="00B23191"/>
    <w:rsid w:val="00B235DB"/>
    <w:rsid w:val="00B27999"/>
    <w:rsid w:val="00B548A2"/>
    <w:rsid w:val="00B56934"/>
    <w:rsid w:val="00B72444"/>
    <w:rsid w:val="00B7303E"/>
    <w:rsid w:val="00B93B62"/>
    <w:rsid w:val="00B953D1"/>
    <w:rsid w:val="00BA30D0"/>
    <w:rsid w:val="00BB35A9"/>
    <w:rsid w:val="00BE64B3"/>
    <w:rsid w:val="00C03F8F"/>
    <w:rsid w:val="00C04BD2"/>
    <w:rsid w:val="00C13EEC"/>
    <w:rsid w:val="00C14521"/>
    <w:rsid w:val="00C156A4"/>
    <w:rsid w:val="00C20FAA"/>
    <w:rsid w:val="00C2459D"/>
    <w:rsid w:val="00C354A2"/>
    <w:rsid w:val="00C42C95"/>
    <w:rsid w:val="00C439C9"/>
    <w:rsid w:val="00C55E5B"/>
    <w:rsid w:val="00C720A4"/>
    <w:rsid w:val="00C7611C"/>
    <w:rsid w:val="00C94097"/>
    <w:rsid w:val="00CA4269"/>
    <w:rsid w:val="00CA6A8D"/>
    <w:rsid w:val="00CA7330"/>
    <w:rsid w:val="00CB64F0"/>
    <w:rsid w:val="00CC2909"/>
    <w:rsid w:val="00D032A3"/>
    <w:rsid w:val="00D05E6F"/>
    <w:rsid w:val="00D20E0C"/>
    <w:rsid w:val="00D33442"/>
    <w:rsid w:val="00D439FA"/>
    <w:rsid w:val="00D44BAD"/>
    <w:rsid w:val="00D45B55"/>
    <w:rsid w:val="00D702F3"/>
    <w:rsid w:val="00D7097B"/>
    <w:rsid w:val="00D91DFA"/>
    <w:rsid w:val="00DB1AB2"/>
    <w:rsid w:val="00DC0DA2"/>
    <w:rsid w:val="00DD3A65"/>
    <w:rsid w:val="00DD62C6"/>
    <w:rsid w:val="00E00498"/>
    <w:rsid w:val="00E2617A"/>
    <w:rsid w:val="00E538E6"/>
    <w:rsid w:val="00E712BB"/>
    <w:rsid w:val="00E802A2"/>
    <w:rsid w:val="00E82CCB"/>
    <w:rsid w:val="00E82E7A"/>
    <w:rsid w:val="00E85C0B"/>
    <w:rsid w:val="00EA5F9B"/>
    <w:rsid w:val="00ED67AF"/>
    <w:rsid w:val="00EE128C"/>
    <w:rsid w:val="00EF66D9"/>
    <w:rsid w:val="00EF6BA5"/>
    <w:rsid w:val="00EF780D"/>
    <w:rsid w:val="00EF7A98"/>
    <w:rsid w:val="00F0267E"/>
    <w:rsid w:val="00F474C9"/>
    <w:rsid w:val="00F52A22"/>
    <w:rsid w:val="00F5450D"/>
    <w:rsid w:val="00F61675"/>
    <w:rsid w:val="00F6686B"/>
    <w:rsid w:val="00F67F74"/>
    <w:rsid w:val="00F73DE3"/>
    <w:rsid w:val="00F84DD2"/>
    <w:rsid w:val="00FA26DF"/>
    <w:rsid w:val="00FB0872"/>
    <w:rsid w:val="00FB54CC"/>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4651DE"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4651DE"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4651DE"/>
    <w:rsid w:val="005C6B75"/>
    <w:rsid w:val="00CB43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0BF4877E-8010-494A-8365-3156D2181E2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4871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Jane Warne</dc:creator>
  <cp:keywords>CIMO/ET-A1-A2</cp:keywords>
  <dc:description>Commission for Instruments and Methods of Observation OPAG on Remote-Sensing Technologies</dc:description>
  <cp:lastModifiedBy>Jane Warne</cp:lastModifiedBy>
  <cp:revision>3</cp:revision>
  <cp:lastPrinted>2017-05-16T09:09:00Z</cp:lastPrinted>
  <dcterms:created xsi:type="dcterms:W3CDTF">2017-06-20T22:19:00Z</dcterms:created>
  <dcterms:modified xsi:type="dcterms:W3CDTF">2017-06-20T22:19:00Z</dcterms:modified>
  <cp:category>Doc. 2.2</cp:category>
  <cp:contentStatus>DRAFT 1</cp:contentStatus>
</cp:coreProperties>
</file>