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EE674C" w:rsidP="001A1CE7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 w:rsidR="001A1CE7">
              <w:rPr>
                <w:rFonts w:ascii="Arial" w:hAnsi="Arial"/>
                <w:sz w:val="22"/>
                <w:szCs w:val="22"/>
              </w:rPr>
              <w:t>2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7D7FDF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490204" w:rsidP="00EE674C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EE674C">
              <w:rPr>
                <w:rFonts w:ascii="Arial" w:hAnsi="Arial"/>
                <w:sz w:val="22"/>
                <w:szCs w:val="22"/>
              </w:rPr>
              <w:t>4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E61671">
              <w:rPr>
                <w:rFonts w:ascii="Arial" w:hAnsi="Arial"/>
                <w:sz w:val="22"/>
                <w:szCs w:val="22"/>
              </w:rPr>
              <w:t xml:space="preserve">00 – </w:t>
            </w:r>
            <w:r w:rsidR="009F05F7" w:rsidRPr="00EE674C">
              <w:rPr>
                <w:rFonts w:ascii="Arial" w:hAnsi="Arial"/>
                <w:sz w:val="22"/>
                <w:szCs w:val="22"/>
              </w:rPr>
              <w:t>1</w:t>
            </w:r>
            <w:r w:rsidR="00EE674C">
              <w:rPr>
                <w:rFonts w:ascii="Arial" w:hAnsi="Arial"/>
                <w:sz w:val="22"/>
                <w:szCs w:val="22"/>
              </w:rPr>
              <w:t>6</w:t>
            </w:r>
            <w:r w:rsidR="009F05F7" w:rsidRPr="00EE674C">
              <w:rPr>
                <w:rFonts w:ascii="Arial" w:hAnsi="Arial"/>
                <w:sz w:val="22"/>
                <w:szCs w:val="22"/>
              </w:rPr>
              <w:t>:</w:t>
            </w:r>
            <w:r w:rsidR="00E61671" w:rsidRPr="00EE674C">
              <w:rPr>
                <w:rFonts w:ascii="Arial" w:hAnsi="Arial"/>
                <w:sz w:val="22"/>
                <w:szCs w:val="22"/>
              </w:rPr>
              <w:t>00</w:t>
            </w:r>
            <w:r w:rsidR="009B46AE" w:rsidRPr="00E61671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E61671">
              <w:rPr>
                <w:rFonts w:ascii="Arial" w:hAnsi="Arial"/>
                <w:sz w:val="22"/>
                <w:szCs w:val="22"/>
              </w:rPr>
              <w:t>(UTC</w:t>
            </w:r>
            <w:r w:rsidR="00D305CC" w:rsidRPr="00396BB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F23289" w:rsidRDefault="00D305CC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C517E7">
              <w:rPr>
                <w:rFonts w:ascii="Arial" w:hAnsi="Arial"/>
                <w:sz w:val="20"/>
                <w:szCs w:val="20"/>
              </w:rPr>
              <w:t>R. Nitu,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 xml:space="preserve"> B. Baker,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J. Hendrikx, H. Liang, </w:t>
            </w:r>
            <w:r w:rsidRPr="00C517E7">
              <w:rPr>
                <w:rFonts w:ascii="Arial" w:hAnsi="Arial"/>
                <w:sz w:val="20"/>
                <w:szCs w:val="20"/>
              </w:rPr>
              <w:t>Y.-A. Roulet, F. Sabatini,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784BA1" w:rsidRDefault="00D305CC" w:rsidP="00270829">
            <w:pPr>
              <w:pStyle w:val="TableHeader"/>
              <w:spacing w:before="0" w:after="0"/>
              <w:rPr>
                <w:rFonts w:ascii="Arial" w:hAnsi="Arial"/>
                <w:bCs w:val="0"/>
                <w:sz w:val="22"/>
                <w:szCs w:val="22"/>
                <w:lang w:val="en-US"/>
              </w:rPr>
            </w:pPr>
            <w:r w:rsidRPr="00270829">
              <w:rPr>
                <w:rFonts w:ascii="Arial" w:hAnsi="Arial"/>
                <w:sz w:val="16"/>
                <w:lang w:val="en-US"/>
              </w:rPr>
              <w:t>IOC ex-officio me</w:t>
            </w:r>
            <w:r w:rsidRPr="00270829">
              <w:rPr>
                <w:rFonts w:ascii="Arial" w:hAnsi="Arial"/>
                <w:sz w:val="16"/>
                <w:lang w:val="en-US"/>
              </w:rPr>
              <w:t>m</w:t>
            </w:r>
            <w:r w:rsidRPr="00270829">
              <w:rPr>
                <w:rFonts w:ascii="Arial" w:hAnsi="Arial"/>
                <w:sz w:val="16"/>
                <w:lang w:val="en-US"/>
              </w:rPr>
              <w:t>ber attendees</w:t>
            </w:r>
            <w:r w:rsidRPr="00270829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70829" w:rsidRPr="00EE674C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en-US"/>
              </w:rPr>
            </w:pPr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>Bilish</w:t>
            </w:r>
            <w:proofErr w:type="spellEnd"/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(Australia</w:t>
            </w:r>
            <w:r w:rsidRPr="00C517E7">
              <w:rPr>
                <w:rFonts w:ascii="Arial" w:hAnsi="Arial"/>
                <w:sz w:val="20"/>
                <w:szCs w:val="20"/>
                <w:lang w:val="en-US"/>
              </w:rPr>
              <w:t>)             C. Smith –</w:t>
            </w:r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D. Yang (Canada), </w:t>
            </w:r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br/>
              <w:t xml:space="preserve">S. </w:t>
            </w:r>
            <w:proofErr w:type="spellStart"/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>MacDonell</w:t>
            </w:r>
            <w:proofErr w:type="spellEnd"/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(Chile)           </w:t>
            </w:r>
            <w:r w:rsidR="00270829"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Morin (France)        </w:t>
            </w:r>
            <w:r w:rsidR="00E71C0F"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          </w:t>
            </w:r>
            <w:r w:rsidR="007D7FDF"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A. Kontu </w:t>
            </w:r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>(Finland)</w:t>
            </w:r>
          </w:p>
          <w:p w:rsidR="00270829" w:rsidRPr="00EE674C" w:rsidRDefault="00270829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en-US"/>
              </w:rPr>
            </w:pPr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>Diolaiuti</w:t>
            </w:r>
            <w:proofErr w:type="spellEnd"/>
            <w:r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(Italy)                </w:t>
            </w:r>
            <w:r w:rsidR="007D7FDF"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S. </w:t>
            </w:r>
            <w:proofErr w:type="spellStart"/>
            <w:r w:rsidR="007D7FDF"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>Nakai</w:t>
            </w:r>
            <w:proofErr w:type="spellEnd"/>
            <w:r w:rsidR="007D7FDF"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, N. </w:t>
            </w:r>
            <w:proofErr w:type="spellStart"/>
            <w:r w:rsidR="007D7FDF"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>Hirasawa</w:t>
            </w:r>
            <w:proofErr w:type="spellEnd"/>
            <w:r w:rsidR="007D7FDF"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 xml:space="preserve"> </w:t>
            </w:r>
            <w:r w:rsidR="00D305CC" w:rsidRPr="00EE674C">
              <w:rPr>
                <w:rFonts w:ascii="Arial" w:hAnsi="Arial"/>
                <w:strike/>
                <w:sz w:val="20"/>
                <w:szCs w:val="20"/>
                <w:lang w:val="en-US"/>
              </w:rPr>
              <w:t>(Japan)</w:t>
            </w:r>
          </w:p>
          <w:p w:rsidR="00270829" w:rsidRPr="00EE674C" w:rsidRDefault="00270829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it-CH"/>
              </w:rPr>
            </w:pPr>
            <w:r w:rsidRPr="00EE674C">
              <w:rPr>
                <w:rFonts w:ascii="Arial" w:hAnsi="Arial"/>
                <w:strike/>
                <w:sz w:val="20"/>
                <w:szCs w:val="20"/>
                <w:lang w:val="it-CH"/>
              </w:rPr>
              <w:t xml:space="preserve">S. Han (Rep. Korea)            D. Bocchiola (Nepal)               </w:t>
            </w:r>
          </w:p>
          <w:p w:rsidR="00D305CC" w:rsidRPr="00EE674C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  <w:lang w:val="it-CH"/>
              </w:rPr>
            </w:pPr>
            <w:r w:rsidRPr="00EE674C">
              <w:rPr>
                <w:rFonts w:ascii="Arial" w:hAnsi="Arial"/>
                <w:strike/>
                <w:sz w:val="20"/>
                <w:szCs w:val="20"/>
                <w:lang w:val="it-CH"/>
              </w:rPr>
              <w:t>C. Zammit (New Zealand</w:t>
            </w:r>
            <w:r w:rsidRPr="00C517E7">
              <w:rPr>
                <w:rFonts w:ascii="Arial" w:hAnsi="Arial"/>
                <w:sz w:val="20"/>
                <w:szCs w:val="20"/>
                <w:lang w:val="it-CH"/>
              </w:rPr>
              <w:t xml:space="preserve">)   M. Wolff (Norway)       </w:t>
            </w:r>
            <w:r w:rsidR="00E71C0F" w:rsidRPr="00C517E7">
              <w:rPr>
                <w:rFonts w:ascii="Arial" w:hAnsi="Arial"/>
                <w:sz w:val="20"/>
                <w:szCs w:val="20"/>
                <w:lang w:val="it-CH"/>
              </w:rPr>
              <w:t xml:space="preserve">           </w:t>
            </w:r>
            <w:r w:rsidR="00E71C0F" w:rsidRPr="00EE674C">
              <w:rPr>
                <w:rFonts w:ascii="Arial" w:hAnsi="Arial"/>
                <w:strike/>
                <w:sz w:val="20"/>
                <w:szCs w:val="20"/>
                <w:lang w:val="it-CH"/>
              </w:rPr>
              <w:t xml:space="preserve"> </w:t>
            </w:r>
            <w:r w:rsidRPr="00EE674C">
              <w:rPr>
                <w:rFonts w:ascii="Arial" w:hAnsi="Arial"/>
                <w:strike/>
                <w:sz w:val="20"/>
                <w:szCs w:val="20"/>
                <w:lang w:val="it-CH"/>
              </w:rPr>
              <w:t>M. Karzynski (Poland)</w:t>
            </w:r>
          </w:p>
          <w:p w:rsidR="00D305CC" w:rsidRPr="001A1CE7" w:rsidRDefault="007D7FDF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E674C">
              <w:rPr>
                <w:rFonts w:ascii="Arial" w:hAnsi="Arial"/>
                <w:strike/>
                <w:sz w:val="20"/>
                <w:szCs w:val="20"/>
                <w:lang w:val="it-CH"/>
              </w:rPr>
              <w:t>A. Koldaev – A. Timofeev</w:t>
            </w:r>
            <w:r w:rsidR="00D305CC" w:rsidRPr="00EE674C">
              <w:rPr>
                <w:rFonts w:ascii="Arial" w:hAnsi="Arial"/>
                <w:strike/>
                <w:sz w:val="20"/>
                <w:szCs w:val="20"/>
                <w:lang w:val="it-CH"/>
              </w:rPr>
              <w:t xml:space="preserve"> (Russian Fed.)        </w:t>
            </w:r>
            <w:r w:rsidR="00270829" w:rsidRPr="00EE674C">
              <w:rPr>
                <w:rFonts w:ascii="Arial" w:hAnsi="Arial"/>
                <w:strike/>
                <w:sz w:val="20"/>
                <w:szCs w:val="20"/>
                <w:lang w:val="it-CH"/>
              </w:rPr>
              <w:t xml:space="preserve">    </w:t>
            </w:r>
            <w:r w:rsidR="00D305CC" w:rsidRPr="00EE674C">
              <w:rPr>
                <w:rFonts w:ascii="Arial" w:hAnsi="Arial"/>
                <w:strike/>
                <w:sz w:val="20"/>
                <w:szCs w:val="20"/>
                <w:lang w:val="it-CH"/>
              </w:rPr>
              <w:t xml:space="preserve">  </w:t>
            </w:r>
            <w:r w:rsidR="00E71C0F" w:rsidRPr="00EE674C">
              <w:rPr>
                <w:rFonts w:ascii="Arial" w:hAnsi="Arial"/>
                <w:strike/>
                <w:sz w:val="20"/>
                <w:szCs w:val="20"/>
                <w:lang w:val="it-CH"/>
              </w:rPr>
              <w:t xml:space="preserve">         </w:t>
            </w:r>
            <w:r w:rsidR="00E71C0F" w:rsidRPr="00C517E7">
              <w:rPr>
                <w:rFonts w:ascii="Arial" w:hAnsi="Arial"/>
                <w:sz w:val="20"/>
                <w:szCs w:val="20"/>
                <w:lang w:val="it-CH"/>
              </w:rPr>
              <w:t xml:space="preserve">   </w:t>
            </w:r>
            <w:r w:rsidR="00270829" w:rsidRPr="00C517E7">
              <w:rPr>
                <w:rFonts w:ascii="Arial" w:hAnsi="Arial"/>
                <w:sz w:val="20"/>
                <w:szCs w:val="20"/>
              </w:rPr>
              <w:t>S. Buisan (AEMET-Spain)</w:t>
            </w:r>
          </w:p>
          <w:p w:rsidR="00D305CC" w:rsidRPr="00661A03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C517E7">
              <w:rPr>
                <w:rFonts w:ascii="Arial" w:hAnsi="Arial"/>
                <w:sz w:val="20"/>
                <w:szCs w:val="20"/>
              </w:rPr>
              <w:t>R. Rasmussen (USA)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         </w:t>
            </w:r>
            <w:r w:rsidR="00270829" w:rsidRPr="00661A03">
              <w:rPr>
                <w:rFonts w:ascii="Arial" w:hAnsi="Arial"/>
                <w:strike/>
                <w:sz w:val="20"/>
                <w:szCs w:val="20"/>
              </w:rPr>
              <w:t>L. Lanza (Italy)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E71C0F" w:rsidP="00E71C0F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71C0F">
              <w:rPr>
                <w:rFonts w:ascii="Arial" w:hAnsi="Arial"/>
                <w:strike/>
                <w:sz w:val="20"/>
                <w:szCs w:val="20"/>
              </w:rPr>
              <w:t>M. Colli</w:t>
            </w:r>
            <w:r w:rsidRPr="00C517E7">
              <w:rPr>
                <w:rFonts w:ascii="Arial" w:hAnsi="Arial"/>
                <w:sz w:val="20"/>
                <w:szCs w:val="20"/>
              </w:rPr>
              <w:t xml:space="preserve">, </w:t>
            </w:r>
            <w:r w:rsidR="00D305CC" w:rsidRPr="00C517E7">
              <w:rPr>
                <w:rFonts w:ascii="Arial" w:hAnsi="Arial"/>
                <w:sz w:val="20"/>
                <w:szCs w:val="20"/>
              </w:rPr>
              <w:t>M. Earle</w:t>
            </w:r>
            <w:r w:rsidR="00D305CC" w:rsidRPr="00F23289">
              <w:rPr>
                <w:rFonts w:ascii="Arial" w:hAnsi="Arial"/>
                <w:strike/>
                <w:sz w:val="20"/>
                <w:szCs w:val="20"/>
              </w:rPr>
              <w:t>,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 B. </w:t>
            </w:r>
            <w:r w:rsidR="00D305CC" w:rsidRPr="00E71C0F">
              <w:rPr>
                <w:rFonts w:ascii="Arial" w:hAnsi="Arial"/>
                <w:strike/>
                <w:sz w:val="20"/>
                <w:szCs w:val="20"/>
              </w:rPr>
              <w:t>Goodison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H.-R. Hannula, </w:t>
            </w:r>
            <w:r w:rsidRPr="00E71C0F">
              <w:rPr>
                <w:rFonts w:ascii="Arial" w:hAnsi="Arial"/>
                <w:strike/>
                <w:sz w:val="20"/>
                <w:szCs w:val="20"/>
              </w:rPr>
              <w:t xml:space="preserve">K. Iida, </w:t>
            </w:r>
            <w:r w:rsidR="00D305CC" w:rsidRPr="00C517E7">
              <w:rPr>
                <w:rFonts w:ascii="Arial" w:hAnsi="Arial"/>
                <w:sz w:val="20"/>
                <w:szCs w:val="20"/>
              </w:rPr>
              <w:t>J. Kochendorfer, T. Laine,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="00D305CC" w:rsidRPr="00E71C0F">
              <w:rPr>
                <w:rFonts w:ascii="Arial" w:hAnsi="Arial"/>
                <w:strike/>
                <w:sz w:val="20"/>
                <w:szCs w:val="20"/>
              </w:rPr>
              <w:t>S. Landolt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>Gyu-Won Lee,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>L. Leppänen</w:t>
            </w:r>
            <w:r w:rsidRPr="00C517E7">
              <w:rPr>
                <w:rFonts w:ascii="Arial" w:hAnsi="Arial"/>
                <w:sz w:val="20"/>
                <w:szCs w:val="20"/>
              </w:rPr>
              <w:t xml:space="preserve">, E. Mekis, </w:t>
            </w:r>
            <w:r w:rsidR="00D305CC" w:rsidRPr="00C517E7">
              <w:rPr>
                <w:rFonts w:ascii="Arial" w:hAnsi="Arial"/>
                <w:sz w:val="20"/>
                <w:szCs w:val="20"/>
              </w:rPr>
              <w:t>A. Reverdin</w:t>
            </w:r>
            <w:r w:rsidR="00D305CC" w:rsidRPr="00F23289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F23289">
              <w:rPr>
                <w:rFonts w:ascii="Arial" w:hAnsi="Arial"/>
                <w:strike/>
                <w:sz w:val="20"/>
                <w:szCs w:val="20"/>
              </w:rPr>
              <w:t>I. Rüedi</w:t>
            </w:r>
            <w:r w:rsidRPr="00E71C0F"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A</w:t>
            </w:r>
            <w:r>
              <w:rPr>
                <w:rFonts w:ascii="Arial" w:hAnsi="Arial"/>
                <w:strike/>
                <w:sz w:val="20"/>
                <w:szCs w:val="20"/>
              </w:rPr>
              <w:t>.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Senese</w:t>
            </w:r>
            <w:r w:rsidRPr="001A1CE7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A. Umehara</w:t>
            </w:r>
            <w:r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8A4986">
              <w:rPr>
                <w:rFonts w:ascii="Arial" w:hAnsi="Arial"/>
                <w:strike/>
                <w:sz w:val="20"/>
                <w:szCs w:val="20"/>
              </w:rPr>
              <w:t xml:space="preserve">E. Vuerich, </w:t>
            </w:r>
            <w:r w:rsidR="001A01C3" w:rsidRPr="00C517E7">
              <w:rPr>
                <w:rFonts w:ascii="Arial" w:hAnsi="Arial"/>
                <w:sz w:val="20"/>
                <w:szCs w:val="20"/>
              </w:rPr>
              <w:t>Kai Wong</w:t>
            </w:r>
            <w:r w:rsidR="001A1CE7" w:rsidRPr="00F23289">
              <w:rPr>
                <w:rFonts w:ascii="Arial" w:hAnsi="Arial"/>
                <w:strike/>
                <w:sz w:val="20"/>
                <w:szCs w:val="20"/>
              </w:rPr>
              <w:t>, J. Thériault, P. Joe</w:t>
            </w:r>
          </w:p>
        </w:tc>
      </w:tr>
      <w:tr w:rsidR="00D305CC" w:rsidRPr="00EE674C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D305CC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All attendees, IOC (including IOC ex-officio members)</w:t>
            </w:r>
          </w:p>
        </w:tc>
      </w:tr>
      <w:tr w:rsidR="00D305CC" w:rsidRPr="00560BCA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661A03" w:rsidRDefault="00ED493F" w:rsidP="00ED493F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661A03">
              <w:rPr>
                <w:rFonts w:ascii="Arial" w:hAnsi="Arial"/>
                <w:sz w:val="20"/>
                <w:szCs w:val="20"/>
                <w:lang w:val="en-US"/>
              </w:rPr>
              <w:t>Nitu</w:t>
            </w:r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661A03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661A03" w:rsidRDefault="001479D2" w:rsidP="00924BC4">
            <w:pPr>
              <w:pStyle w:val="TableHeader"/>
              <w:numPr>
                <w:ilvl w:val="0"/>
                <w:numId w:val="44"/>
              </w:num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Reverdin</w:t>
            </w:r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RPr="00560BCA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F2076D" w:rsidTr="00EB440E">
        <w:trPr>
          <w:cantSplit/>
        </w:trPr>
        <w:tc>
          <w:tcPr>
            <w:tcW w:w="710" w:type="dxa"/>
          </w:tcPr>
          <w:p w:rsidR="00464D45" w:rsidRPr="001D0402" w:rsidRDefault="00464D4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B46AE" w:rsidRDefault="00F2076D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1A1CE7" w:rsidRDefault="00F2076D" w:rsidP="00F23289">
            <w:pPr>
              <w:pStyle w:val="PlainText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Presentation from Kai Wong on results of R1 vs R2 for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gauges at CARE and analysis of the impact of the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heating on measurements.</w:t>
            </w:r>
          </w:p>
        </w:tc>
        <w:tc>
          <w:tcPr>
            <w:tcW w:w="1701" w:type="dxa"/>
          </w:tcPr>
          <w:p w:rsidR="009B46AE" w:rsidRDefault="00985A6E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Kai</w:t>
            </w:r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BA2F40" w:rsidRPr="00F2076D" w:rsidTr="00EB440E">
        <w:trPr>
          <w:cantSplit/>
        </w:trPr>
        <w:tc>
          <w:tcPr>
            <w:tcW w:w="710" w:type="dxa"/>
          </w:tcPr>
          <w:p w:rsidR="00BA2F40" w:rsidRDefault="00BA2F4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A2F40" w:rsidRDefault="00F2076D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997DDD" w:rsidRDefault="00F2076D" w:rsidP="002C3DE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Results suggest that the wind is not a key factor when co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m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paring R1 and R2 references and a difference of 7% is seen between the two (R2 catching 7% less).</w:t>
            </w:r>
          </w:p>
          <w:p w:rsidR="00F2076D" w:rsidRDefault="00F2076D" w:rsidP="001A29C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From the heating study, results suggest that with the heater ON,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gauges may catch 5 to 6% less than with heater OFF and have a bigger dispersion (about 14% standard d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viation when the heating is ON against only 5% when it’s OFF).</w:t>
            </w:r>
            <w:r w:rsidR="001A29C3">
              <w:rPr>
                <w:rFonts w:ascii="Arial" w:hAnsi="Arial" w:cs="Arial"/>
                <w:color w:val="222222"/>
                <w:lang w:val="en-US" w:eastAsia="zh-TW"/>
              </w:rPr>
              <w:t xml:space="preserve"> This is mainly due to evaporation loss. On the other hand, heating can also reduce the precipitation adhering to rim and inlet orifice of the </w:t>
            </w:r>
            <w:proofErr w:type="spellStart"/>
            <w:r w:rsidR="001A29C3">
              <w:rPr>
                <w:rFonts w:ascii="Arial" w:hAnsi="Arial" w:cs="Arial"/>
                <w:color w:val="222222"/>
                <w:lang w:val="en-US" w:eastAsia="zh-TW"/>
              </w:rPr>
              <w:t>Geonor</w:t>
            </w:r>
            <w:proofErr w:type="spellEnd"/>
            <w:r w:rsidR="001A29C3">
              <w:rPr>
                <w:rFonts w:ascii="Arial" w:hAnsi="Arial" w:cs="Arial"/>
                <w:color w:val="222222"/>
                <w:lang w:val="en-US" w:eastAsia="zh-TW"/>
              </w:rPr>
              <w:t xml:space="preserve"> gauge leading to more a</w:t>
            </w:r>
            <w:r w:rsidR="001A29C3">
              <w:rPr>
                <w:rFonts w:ascii="Arial" w:hAnsi="Arial" w:cs="Arial"/>
                <w:color w:val="222222"/>
                <w:lang w:val="en-US" w:eastAsia="zh-TW"/>
              </w:rPr>
              <w:t>c</w:t>
            </w:r>
            <w:r w:rsidR="001A29C3">
              <w:rPr>
                <w:rFonts w:ascii="Arial" w:hAnsi="Arial" w:cs="Arial"/>
                <w:color w:val="222222"/>
                <w:lang w:val="en-US" w:eastAsia="zh-TW"/>
              </w:rPr>
              <w:t>curate measurement than without heating.</w:t>
            </w:r>
          </w:p>
        </w:tc>
        <w:tc>
          <w:tcPr>
            <w:tcW w:w="1701" w:type="dxa"/>
          </w:tcPr>
          <w:p w:rsidR="00BA2F40" w:rsidRDefault="00985A6E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Kai</w:t>
            </w:r>
          </w:p>
        </w:tc>
        <w:tc>
          <w:tcPr>
            <w:tcW w:w="1134" w:type="dxa"/>
          </w:tcPr>
          <w:p w:rsidR="00BA2F40" w:rsidRDefault="00BA2F4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7D7FDF" w:rsidRPr="00F2076D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7D7FDF" w:rsidRDefault="00985A6E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7D7FDF" w:rsidRDefault="00985A6E" w:rsidP="0050586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R. Rasmussen and M.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Colli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did a study on the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hea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ing a few years ago in a cold chamber and Kai’s </w:t>
            </w:r>
            <w:proofErr w:type="gramStart"/>
            <w:r>
              <w:rPr>
                <w:rFonts w:ascii="Arial" w:hAnsi="Arial" w:cs="Arial"/>
                <w:color w:val="222222"/>
                <w:lang w:val="en-US" w:eastAsia="zh-TW"/>
              </w:rPr>
              <w:t>results co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r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roborates</w:t>
            </w:r>
            <w:proofErr w:type="gram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theirs.</w:t>
            </w:r>
          </w:p>
        </w:tc>
        <w:tc>
          <w:tcPr>
            <w:tcW w:w="1701" w:type="dxa"/>
          </w:tcPr>
          <w:p w:rsidR="007D7FDF" w:rsidRDefault="00985A6E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7D7FDF" w:rsidRDefault="007D7FDF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7D7FDF" w:rsidRPr="00F2076D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7D7FDF" w:rsidRDefault="00985A6E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7D7FDF" w:rsidRDefault="00985A6E" w:rsidP="00DA3EFD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The same heating study should be done with Pluvio2 gau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g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es, the second R2 SPICE reference, and, if possible, for a different site.</w:t>
            </w:r>
          </w:p>
        </w:tc>
        <w:tc>
          <w:tcPr>
            <w:tcW w:w="1701" w:type="dxa"/>
          </w:tcPr>
          <w:p w:rsidR="00664A9A" w:rsidRPr="00664A9A" w:rsidRDefault="00664A9A" w:rsidP="00664A9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664A9A">
              <w:rPr>
                <w:rFonts w:ascii="Arial" w:hAnsi="Arial"/>
                <w:sz w:val="20"/>
                <w:lang w:val="en-US"/>
              </w:rPr>
              <w:t>Kai (CARE)</w:t>
            </w:r>
          </w:p>
          <w:p w:rsidR="007D7FDF" w:rsidRDefault="00664A9A" w:rsidP="00664A9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664A9A">
              <w:rPr>
                <w:rFonts w:ascii="Arial" w:hAnsi="Arial"/>
                <w:sz w:val="20"/>
                <w:lang w:val="en-US"/>
              </w:rPr>
              <w:t>Other site (TBD)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D7FDF" w:rsidRDefault="007D7FDF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7D7FDF" w:rsidRPr="00F2076D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7D7FDF" w:rsidRDefault="00461DF2" w:rsidP="0019515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7D7FDF" w:rsidRDefault="00461DF2" w:rsidP="00195155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proofErr w:type="gramStart"/>
            <w:r>
              <w:rPr>
                <w:rFonts w:ascii="Arial" w:hAnsi="Arial" w:cs="Arial"/>
                <w:color w:val="222222"/>
                <w:lang w:val="en-US" w:eastAsia="zh-TW"/>
              </w:rPr>
              <w:t>Updates on the outline of the Final Report was</w:t>
            </w:r>
            <w:proofErr w:type="gram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shown. </w:t>
            </w:r>
          </w:p>
        </w:tc>
        <w:tc>
          <w:tcPr>
            <w:tcW w:w="1701" w:type="dxa"/>
          </w:tcPr>
          <w:p w:rsidR="007D7FDF" w:rsidRDefault="00461DF2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</w:p>
        </w:tc>
        <w:tc>
          <w:tcPr>
            <w:tcW w:w="1134" w:type="dxa"/>
          </w:tcPr>
          <w:p w:rsidR="007D7FDF" w:rsidRDefault="007D7FDF" w:rsidP="005A420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7D7FDF" w:rsidRPr="00F2076D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7D7FDF" w:rsidRDefault="002E4D0D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7D7FDF" w:rsidRDefault="00C34F17" w:rsidP="00C34F17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Presentation of the preliminary outline of the site description tables and site sheets.</w:t>
            </w:r>
          </w:p>
        </w:tc>
        <w:tc>
          <w:tcPr>
            <w:tcW w:w="1701" w:type="dxa"/>
          </w:tcPr>
          <w:p w:rsidR="007D7FDF" w:rsidRDefault="002E4D0D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Francesco</w:t>
            </w:r>
          </w:p>
        </w:tc>
        <w:tc>
          <w:tcPr>
            <w:tcW w:w="1134" w:type="dxa"/>
          </w:tcPr>
          <w:p w:rsidR="007D7FDF" w:rsidRDefault="007D7FDF" w:rsidP="00C3329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1775D" w:rsidRPr="00F2076D" w:rsidTr="00CF33E6">
        <w:trPr>
          <w:cantSplit/>
        </w:trPr>
        <w:tc>
          <w:tcPr>
            <w:tcW w:w="710" w:type="dxa"/>
          </w:tcPr>
          <w:p w:rsidR="0091775D" w:rsidRDefault="0091775D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91775D" w:rsidRDefault="0091775D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91775D" w:rsidRDefault="0091775D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91775D" w:rsidRDefault="0091775D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91775D" w:rsidRDefault="0091775D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A5359" w:rsidRPr="00F2076D" w:rsidTr="00CF33E6">
        <w:trPr>
          <w:cantSplit/>
        </w:trPr>
        <w:tc>
          <w:tcPr>
            <w:tcW w:w="710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A5359" w:rsidRDefault="007A5359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7A5359" w:rsidRDefault="007A5359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A5359" w:rsidRDefault="007A5359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A5359" w:rsidRPr="00F2076D" w:rsidTr="00CF33E6">
        <w:trPr>
          <w:cantSplit/>
        </w:trPr>
        <w:tc>
          <w:tcPr>
            <w:tcW w:w="710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A5359" w:rsidRDefault="007A5359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7A5359" w:rsidRDefault="007A5359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A5359" w:rsidRDefault="007A5359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A5359" w:rsidRPr="00F2076D" w:rsidTr="00CF33E6">
        <w:trPr>
          <w:cantSplit/>
        </w:trPr>
        <w:tc>
          <w:tcPr>
            <w:tcW w:w="710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10</w:t>
            </w:r>
          </w:p>
        </w:tc>
        <w:tc>
          <w:tcPr>
            <w:tcW w:w="708" w:type="dxa"/>
          </w:tcPr>
          <w:p w:rsidR="007A5359" w:rsidRDefault="007A5359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A5359" w:rsidRDefault="007A5359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7A5359" w:rsidRDefault="007A5359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A5359" w:rsidRDefault="007A5359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D7FDF" w:rsidRPr="00622703" w:rsidTr="00EB440E">
        <w:trPr>
          <w:cantSplit/>
        </w:trPr>
        <w:tc>
          <w:tcPr>
            <w:tcW w:w="710" w:type="dxa"/>
          </w:tcPr>
          <w:p w:rsidR="007D7FDF" w:rsidRPr="001D0402" w:rsidRDefault="007D7FDF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7D7FDF" w:rsidRDefault="007D7FDF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D7FDF" w:rsidRDefault="007D7FDF" w:rsidP="006C22F2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25 Feb:</w:t>
            </w:r>
            <w:r w:rsidR="003F5600">
              <w:rPr>
                <w:rFonts w:ascii="Arial" w:hAnsi="Arial" w:cs="Arial"/>
                <w:color w:val="222222"/>
                <w:lang w:val="en-US" w:eastAsia="zh-TW"/>
              </w:rPr>
              <w:t xml:space="preserve"> Presentation of an updated template for the I</w:t>
            </w:r>
            <w:r w:rsidR="003F5600">
              <w:rPr>
                <w:rFonts w:ascii="Arial" w:hAnsi="Arial" w:cs="Arial"/>
                <w:color w:val="222222"/>
                <w:lang w:val="en-US" w:eastAsia="zh-TW"/>
              </w:rPr>
              <w:t>n</w:t>
            </w:r>
            <w:r w:rsidR="003F5600">
              <w:rPr>
                <w:rFonts w:ascii="Arial" w:hAnsi="Arial" w:cs="Arial"/>
                <w:color w:val="222222"/>
                <w:lang w:val="en-US" w:eastAsia="zh-TW"/>
              </w:rPr>
              <w:t>strument Performance Reports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3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10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17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24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31 March:</w:t>
            </w:r>
          </w:p>
        </w:tc>
        <w:tc>
          <w:tcPr>
            <w:tcW w:w="1701" w:type="dxa"/>
          </w:tcPr>
          <w:p w:rsidR="007D7FDF" w:rsidRDefault="007D7FDF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D7FDF" w:rsidRDefault="007D7FDF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BD7F85" w:rsidRDefault="00BD7F85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u w:val="single"/>
          <w:lang w:val="en-GB"/>
        </w:rPr>
      </w:pPr>
    </w:p>
    <w:p w:rsidR="00D305CC" w:rsidRDefault="00D305CC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lang w:val="en-GB"/>
        </w:rPr>
      </w:pPr>
      <w:r>
        <w:rPr>
          <w:sz w:val="20"/>
          <w:u w:val="single"/>
          <w:lang w:val="en-GB"/>
        </w:rPr>
        <w:t>Attachments:</w:t>
      </w:r>
      <w:r>
        <w:rPr>
          <w:sz w:val="20"/>
          <w:lang w:val="en-GB"/>
        </w:rPr>
        <w:t xml:space="preserve">  </w:t>
      </w:r>
    </w:p>
    <w:p w:rsidR="0044540E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sectPr w:rsidR="0044540E" w:rsidSect="00333B0D">
      <w:headerReference w:type="default" r:id="rId9"/>
      <w:footerReference w:type="default" r:id="rId10"/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17" w:rsidRDefault="00B36017">
      <w:r>
        <w:separator/>
      </w:r>
    </w:p>
  </w:endnote>
  <w:endnote w:type="continuationSeparator" w:id="0">
    <w:p w:rsidR="00B36017" w:rsidRDefault="00B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9A0B35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9A0B35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664A9A"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  <w:r>
            <w:rPr>
              <w:rFonts w:ascii="Arial" w:hAnsi="Arial"/>
              <w:sz w:val="20"/>
            </w:rPr>
            <w:t xml:space="preserve">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664A9A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9A0B35" w:rsidRDefault="009A0B3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17" w:rsidRDefault="00B36017">
      <w:r>
        <w:separator/>
      </w:r>
    </w:p>
  </w:footnote>
  <w:footnote w:type="continuationSeparator" w:id="0">
    <w:p w:rsidR="00B36017" w:rsidRDefault="00B3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 wp14:anchorId="05918B25" wp14:editId="3B93BEAB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9A0B35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9A0B35" w:rsidRPr="00044752" w:rsidRDefault="009A0B35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B2994"/>
    <w:multiLevelType w:val="hybridMultilevel"/>
    <w:tmpl w:val="ABEAE3E6"/>
    <w:lvl w:ilvl="0" w:tplc="7D98C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2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106BD"/>
    <w:multiLevelType w:val="hybridMultilevel"/>
    <w:tmpl w:val="E3E66A70"/>
    <w:lvl w:ilvl="0" w:tplc="D12E6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B3CED"/>
    <w:multiLevelType w:val="hybridMultilevel"/>
    <w:tmpl w:val="B5ECD2C4"/>
    <w:lvl w:ilvl="0" w:tplc="5BC2B8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6C3F2B"/>
    <w:multiLevelType w:val="hybridMultilevel"/>
    <w:tmpl w:val="2724DCC2"/>
    <w:lvl w:ilvl="0" w:tplc="B79C5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3339D"/>
    <w:multiLevelType w:val="hybridMultilevel"/>
    <w:tmpl w:val="F6B4E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A7436"/>
    <w:multiLevelType w:val="hybridMultilevel"/>
    <w:tmpl w:val="C28E6458"/>
    <w:lvl w:ilvl="0" w:tplc="0792B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331CC"/>
    <w:multiLevelType w:val="hybridMultilevel"/>
    <w:tmpl w:val="A50E819A"/>
    <w:lvl w:ilvl="0" w:tplc="CAE68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BFD35AD"/>
    <w:multiLevelType w:val="hybridMultilevel"/>
    <w:tmpl w:val="D2083BD8"/>
    <w:lvl w:ilvl="0" w:tplc="925092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B6B168F"/>
    <w:multiLevelType w:val="hybridMultilevel"/>
    <w:tmpl w:val="CA5258B8"/>
    <w:lvl w:ilvl="0" w:tplc="D5A82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11"/>
  </w:num>
  <w:num w:numId="13">
    <w:abstractNumId w:val="32"/>
  </w:num>
  <w:num w:numId="14">
    <w:abstractNumId w:val="34"/>
  </w:num>
  <w:num w:numId="15">
    <w:abstractNumId w:val="22"/>
  </w:num>
  <w:num w:numId="16">
    <w:abstractNumId w:val="27"/>
  </w:num>
  <w:num w:numId="17">
    <w:abstractNumId w:val="18"/>
  </w:num>
  <w:num w:numId="18">
    <w:abstractNumId w:val="12"/>
  </w:num>
  <w:num w:numId="19">
    <w:abstractNumId w:val="38"/>
  </w:num>
  <w:num w:numId="20">
    <w:abstractNumId w:val="35"/>
  </w:num>
  <w:num w:numId="21">
    <w:abstractNumId w:val="20"/>
  </w:num>
  <w:num w:numId="22">
    <w:abstractNumId w:val="42"/>
  </w:num>
  <w:num w:numId="23">
    <w:abstractNumId w:val="13"/>
  </w:num>
  <w:num w:numId="24">
    <w:abstractNumId w:val="14"/>
  </w:num>
  <w:num w:numId="25">
    <w:abstractNumId w:val="37"/>
  </w:num>
  <w:num w:numId="26">
    <w:abstractNumId w:val="24"/>
  </w:num>
  <w:num w:numId="27">
    <w:abstractNumId w:val="29"/>
  </w:num>
  <w:num w:numId="28">
    <w:abstractNumId w:val="28"/>
  </w:num>
  <w:num w:numId="29">
    <w:abstractNumId w:val="23"/>
  </w:num>
  <w:num w:numId="30">
    <w:abstractNumId w:val="21"/>
  </w:num>
  <w:num w:numId="31">
    <w:abstractNumId w:val="15"/>
  </w:num>
  <w:num w:numId="32">
    <w:abstractNumId w:val="36"/>
  </w:num>
  <w:num w:numId="33">
    <w:abstractNumId w:val="39"/>
  </w:num>
  <w:num w:numId="34">
    <w:abstractNumId w:val="43"/>
  </w:num>
  <w:num w:numId="35">
    <w:abstractNumId w:val="17"/>
  </w:num>
  <w:num w:numId="36">
    <w:abstractNumId w:val="33"/>
  </w:num>
  <w:num w:numId="37">
    <w:abstractNumId w:val="16"/>
  </w:num>
  <w:num w:numId="38">
    <w:abstractNumId w:val="31"/>
  </w:num>
  <w:num w:numId="39">
    <w:abstractNumId w:val="25"/>
  </w:num>
  <w:num w:numId="40">
    <w:abstractNumId w:val="19"/>
  </w:num>
  <w:num w:numId="41">
    <w:abstractNumId w:val="30"/>
  </w:num>
  <w:num w:numId="42">
    <w:abstractNumId w:val="41"/>
  </w:num>
  <w:num w:numId="43">
    <w:abstractNumId w:val="26"/>
  </w:num>
  <w:num w:numId="4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F3F7B"/>
    <w:rsid w:val="000F5725"/>
    <w:rsid w:val="000F6714"/>
    <w:rsid w:val="00106289"/>
    <w:rsid w:val="00113147"/>
    <w:rsid w:val="00113DE3"/>
    <w:rsid w:val="0011645C"/>
    <w:rsid w:val="0011674E"/>
    <w:rsid w:val="001208F1"/>
    <w:rsid w:val="00120D76"/>
    <w:rsid w:val="00121BD7"/>
    <w:rsid w:val="0012204D"/>
    <w:rsid w:val="001314F4"/>
    <w:rsid w:val="00133054"/>
    <w:rsid w:val="0013442C"/>
    <w:rsid w:val="0013729D"/>
    <w:rsid w:val="001427B1"/>
    <w:rsid w:val="00142A0A"/>
    <w:rsid w:val="00146C50"/>
    <w:rsid w:val="001479D2"/>
    <w:rsid w:val="001669B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1CE7"/>
    <w:rsid w:val="001A29C3"/>
    <w:rsid w:val="001A61FE"/>
    <w:rsid w:val="001A6A1B"/>
    <w:rsid w:val="001B166A"/>
    <w:rsid w:val="001B1BFD"/>
    <w:rsid w:val="001B1D55"/>
    <w:rsid w:val="001B2583"/>
    <w:rsid w:val="001C0EE8"/>
    <w:rsid w:val="001C389A"/>
    <w:rsid w:val="001C5126"/>
    <w:rsid w:val="001C605D"/>
    <w:rsid w:val="001D01E8"/>
    <w:rsid w:val="001D0402"/>
    <w:rsid w:val="001D3EC5"/>
    <w:rsid w:val="001D4988"/>
    <w:rsid w:val="001E28D6"/>
    <w:rsid w:val="001E3737"/>
    <w:rsid w:val="001E50F8"/>
    <w:rsid w:val="001F1A73"/>
    <w:rsid w:val="001F33F5"/>
    <w:rsid w:val="001F3E88"/>
    <w:rsid w:val="001F4B8B"/>
    <w:rsid w:val="001F6FFE"/>
    <w:rsid w:val="00200993"/>
    <w:rsid w:val="002032B0"/>
    <w:rsid w:val="002065F7"/>
    <w:rsid w:val="00211702"/>
    <w:rsid w:val="0021273B"/>
    <w:rsid w:val="002147F3"/>
    <w:rsid w:val="00221CF2"/>
    <w:rsid w:val="002240DD"/>
    <w:rsid w:val="00224FA6"/>
    <w:rsid w:val="00225F53"/>
    <w:rsid w:val="0022679A"/>
    <w:rsid w:val="00226AA5"/>
    <w:rsid w:val="00227490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1C31"/>
    <w:rsid w:val="00252E2B"/>
    <w:rsid w:val="0025634F"/>
    <w:rsid w:val="002578D3"/>
    <w:rsid w:val="00263436"/>
    <w:rsid w:val="00266403"/>
    <w:rsid w:val="00266866"/>
    <w:rsid w:val="00270829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3DE0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4D0D"/>
    <w:rsid w:val="002E55F3"/>
    <w:rsid w:val="002E6AAC"/>
    <w:rsid w:val="002E785A"/>
    <w:rsid w:val="002E7A9D"/>
    <w:rsid w:val="002F3806"/>
    <w:rsid w:val="002F5578"/>
    <w:rsid w:val="002F55E1"/>
    <w:rsid w:val="0030377A"/>
    <w:rsid w:val="00305557"/>
    <w:rsid w:val="00305683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64B5"/>
    <w:rsid w:val="003527A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817B0"/>
    <w:rsid w:val="00382348"/>
    <w:rsid w:val="00382A46"/>
    <w:rsid w:val="00383CD1"/>
    <w:rsid w:val="003857BD"/>
    <w:rsid w:val="00392B01"/>
    <w:rsid w:val="00396BB7"/>
    <w:rsid w:val="003A67CC"/>
    <w:rsid w:val="003B16B7"/>
    <w:rsid w:val="003B16DD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2D28"/>
    <w:rsid w:val="003E3D5C"/>
    <w:rsid w:val="003F0551"/>
    <w:rsid w:val="003F45E2"/>
    <w:rsid w:val="003F4B55"/>
    <w:rsid w:val="003F5600"/>
    <w:rsid w:val="00400D9C"/>
    <w:rsid w:val="00400F90"/>
    <w:rsid w:val="00404EB4"/>
    <w:rsid w:val="0040697A"/>
    <w:rsid w:val="00407AF2"/>
    <w:rsid w:val="00407FFB"/>
    <w:rsid w:val="00412711"/>
    <w:rsid w:val="004140D4"/>
    <w:rsid w:val="00416F09"/>
    <w:rsid w:val="0041775E"/>
    <w:rsid w:val="004210BF"/>
    <w:rsid w:val="00430BB5"/>
    <w:rsid w:val="0043237E"/>
    <w:rsid w:val="0043545D"/>
    <w:rsid w:val="0043603C"/>
    <w:rsid w:val="00441A71"/>
    <w:rsid w:val="0044540E"/>
    <w:rsid w:val="00450BD6"/>
    <w:rsid w:val="00452512"/>
    <w:rsid w:val="00461CFB"/>
    <w:rsid w:val="00461DF2"/>
    <w:rsid w:val="00463BA9"/>
    <w:rsid w:val="00464D45"/>
    <w:rsid w:val="00466BD1"/>
    <w:rsid w:val="0046797E"/>
    <w:rsid w:val="004703DA"/>
    <w:rsid w:val="0047151A"/>
    <w:rsid w:val="004745F5"/>
    <w:rsid w:val="00474ECC"/>
    <w:rsid w:val="00475C28"/>
    <w:rsid w:val="004769D6"/>
    <w:rsid w:val="0048436A"/>
    <w:rsid w:val="0048491C"/>
    <w:rsid w:val="00490204"/>
    <w:rsid w:val="00492E51"/>
    <w:rsid w:val="0049631C"/>
    <w:rsid w:val="004A03C2"/>
    <w:rsid w:val="004A27D2"/>
    <w:rsid w:val="004A3423"/>
    <w:rsid w:val="004A6B67"/>
    <w:rsid w:val="004B268F"/>
    <w:rsid w:val="004B3227"/>
    <w:rsid w:val="004B3BEC"/>
    <w:rsid w:val="004C132D"/>
    <w:rsid w:val="004C1AD6"/>
    <w:rsid w:val="004C22F1"/>
    <w:rsid w:val="004D1A9F"/>
    <w:rsid w:val="004D1D01"/>
    <w:rsid w:val="004D1EED"/>
    <w:rsid w:val="004D218F"/>
    <w:rsid w:val="004D7CE9"/>
    <w:rsid w:val="004E3EEB"/>
    <w:rsid w:val="004E40FF"/>
    <w:rsid w:val="004F22D6"/>
    <w:rsid w:val="004F3B88"/>
    <w:rsid w:val="004F4830"/>
    <w:rsid w:val="004F4F70"/>
    <w:rsid w:val="004F652A"/>
    <w:rsid w:val="004F71F2"/>
    <w:rsid w:val="005004FD"/>
    <w:rsid w:val="00503CCC"/>
    <w:rsid w:val="00504DB4"/>
    <w:rsid w:val="00505860"/>
    <w:rsid w:val="00505D59"/>
    <w:rsid w:val="00511169"/>
    <w:rsid w:val="00511C84"/>
    <w:rsid w:val="00512429"/>
    <w:rsid w:val="00514625"/>
    <w:rsid w:val="00521917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1"/>
    <w:rsid w:val="0054021A"/>
    <w:rsid w:val="0054343C"/>
    <w:rsid w:val="00544645"/>
    <w:rsid w:val="00544BCD"/>
    <w:rsid w:val="005454DA"/>
    <w:rsid w:val="00546561"/>
    <w:rsid w:val="005508B6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6756A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4510"/>
    <w:rsid w:val="00584DF4"/>
    <w:rsid w:val="00586FBB"/>
    <w:rsid w:val="00592573"/>
    <w:rsid w:val="00592CE0"/>
    <w:rsid w:val="005A0707"/>
    <w:rsid w:val="005A2F86"/>
    <w:rsid w:val="005A3D68"/>
    <w:rsid w:val="005A4208"/>
    <w:rsid w:val="005A5AA6"/>
    <w:rsid w:val="005A6A01"/>
    <w:rsid w:val="005A74D9"/>
    <w:rsid w:val="005B0017"/>
    <w:rsid w:val="005B2CE1"/>
    <w:rsid w:val="005B5131"/>
    <w:rsid w:val="005B6CF5"/>
    <w:rsid w:val="005B79BD"/>
    <w:rsid w:val="005C16B3"/>
    <w:rsid w:val="005C25C9"/>
    <w:rsid w:val="005C5AED"/>
    <w:rsid w:val="005D0281"/>
    <w:rsid w:val="005D1F6C"/>
    <w:rsid w:val="005D3E8C"/>
    <w:rsid w:val="005D68BB"/>
    <w:rsid w:val="005D7CE8"/>
    <w:rsid w:val="005E0695"/>
    <w:rsid w:val="005E27E5"/>
    <w:rsid w:val="005E58D1"/>
    <w:rsid w:val="005E7342"/>
    <w:rsid w:val="005F49EB"/>
    <w:rsid w:val="005F4D05"/>
    <w:rsid w:val="005F623A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0456"/>
    <w:rsid w:val="0063129F"/>
    <w:rsid w:val="00633854"/>
    <w:rsid w:val="00633F72"/>
    <w:rsid w:val="00635C7A"/>
    <w:rsid w:val="00640B2C"/>
    <w:rsid w:val="006415AB"/>
    <w:rsid w:val="00643F36"/>
    <w:rsid w:val="006467EA"/>
    <w:rsid w:val="0065166B"/>
    <w:rsid w:val="00654EC1"/>
    <w:rsid w:val="00655557"/>
    <w:rsid w:val="00660721"/>
    <w:rsid w:val="00661A03"/>
    <w:rsid w:val="0066364A"/>
    <w:rsid w:val="00664A9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1416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1165"/>
    <w:rsid w:val="006C22F2"/>
    <w:rsid w:val="006C4A6E"/>
    <w:rsid w:val="006C534D"/>
    <w:rsid w:val="006C658B"/>
    <w:rsid w:val="006D15F9"/>
    <w:rsid w:val="006D1D83"/>
    <w:rsid w:val="006D2A6C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6F4666"/>
    <w:rsid w:val="007014BA"/>
    <w:rsid w:val="00701AD8"/>
    <w:rsid w:val="00701B61"/>
    <w:rsid w:val="0070778C"/>
    <w:rsid w:val="007078B6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4BA1"/>
    <w:rsid w:val="00786F67"/>
    <w:rsid w:val="007906B5"/>
    <w:rsid w:val="0079241C"/>
    <w:rsid w:val="00793BDA"/>
    <w:rsid w:val="00793E35"/>
    <w:rsid w:val="0079783A"/>
    <w:rsid w:val="007A0434"/>
    <w:rsid w:val="007A23B7"/>
    <w:rsid w:val="007A508D"/>
    <w:rsid w:val="007A5359"/>
    <w:rsid w:val="007B1339"/>
    <w:rsid w:val="007B23B7"/>
    <w:rsid w:val="007B3C11"/>
    <w:rsid w:val="007C24BD"/>
    <w:rsid w:val="007C2B96"/>
    <w:rsid w:val="007C61D3"/>
    <w:rsid w:val="007C6879"/>
    <w:rsid w:val="007C76B7"/>
    <w:rsid w:val="007D0E1E"/>
    <w:rsid w:val="007D4933"/>
    <w:rsid w:val="007D57CB"/>
    <w:rsid w:val="007D5978"/>
    <w:rsid w:val="007D67D0"/>
    <w:rsid w:val="007D6C67"/>
    <w:rsid w:val="007D7FDF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3EC5"/>
    <w:rsid w:val="0084662D"/>
    <w:rsid w:val="00850CE3"/>
    <w:rsid w:val="008555C9"/>
    <w:rsid w:val="008577B0"/>
    <w:rsid w:val="00867B82"/>
    <w:rsid w:val="00870759"/>
    <w:rsid w:val="00876109"/>
    <w:rsid w:val="008774EE"/>
    <w:rsid w:val="00880C83"/>
    <w:rsid w:val="00883A84"/>
    <w:rsid w:val="00884B55"/>
    <w:rsid w:val="00886ED1"/>
    <w:rsid w:val="0089007D"/>
    <w:rsid w:val="008908AF"/>
    <w:rsid w:val="00890926"/>
    <w:rsid w:val="008909AF"/>
    <w:rsid w:val="00893968"/>
    <w:rsid w:val="0089446F"/>
    <w:rsid w:val="008956DA"/>
    <w:rsid w:val="008A43B9"/>
    <w:rsid w:val="008A4986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C7EE9"/>
    <w:rsid w:val="008D2FC7"/>
    <w:rsid w:val="008D3CD0"/>
    <w:rsid w:val="008D4B41"/>
    <w:rsid w:val="008D57EB"/>
    <w:rsid w:val="008E4954"/>
    <w:rsid w:val="008E69BF"/>
    <w:rsid w:val="008F28C7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59E3"/>
    <w:rsid w:val="009167CB"/>
    <w:rsid w:val="00916EFD"/>
    <w:rsid w:val="0091704A"/>
    <w:rsid w:val="00917158"/>
    <w:rsid w:val="0091775D"/>
    <w:rsid w:val="009246AB"/>
    <w:rsid w:val="009247E0"/>
    <w:rsid w:val="00924BC4"/>
    <w:rsid w:val="0092737F"/>
    <w:rsid w:val="0093354C"/>
    <w:rsid w:val="009377E8"/>
    <w:rsid w:val="0094320B"/>
    <w:rsid w:val="00947A11"/>
    <w:rsid w:val="0095248B"/>
    <w:rsid w:val="00952EA4"/>
    <w:rsid w:val="0096068C"/>
    <w:rsid w:val="00961614"/>
    <w:rsid w:val="00961C66"/>
    <w:rsid w:val="00962723"/>
    <w:rsid w:val="00962CB8"/>
    <w:rsid w:val="00970BD3"/>
    <w:rsid w:val="0097217D"/>
    <w:rsid w:val="0097318D"/>
    <w:rsid w:val="00975581"/>
    <w:rsid w:val="00983DB8"/>
    <w:rsid w:val="00985A6E"/>
    <w:rsid w:val="00991DED"/>
    <w:rsid w:val="00997DDD"/>
    <w:rsid w:val="009A0B35"/>
    <w:rsid w:val="009A1AB9"/>
    <w:rsid w:val="009A2309"/>
    <w:rsid w:val="009A2405"/>
    <w:rsid w:val="009A3155"/>
    <w:rsid w:val="009A5FE0"/>
    <w:rsid w:val="009A66A9"/>
    <w:rsid w:val="009B2BB2"/>
    <w:rsid w:val="009B46AE"/>
    <w:rsid w:val="009B46BC"/>
    <w:rsid w:val="009B6587"/>
    <w:rsid w:val="009C1A6C"/>
    <w:rsid w:val="009C509D"/>
    <w:rsid w:val="009C51B9"/>
    <w:rsid w:val="009C5F2C"/>
    <w:rsid w:val="009C6B9B"/>
    <w:rsid w:val="009D0352"/>
    <w:rsid w:val="009D06C3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0253"/>
    <w:rsid w:val="00A012BC"/>
    <w:rsid w:val="00A02E95"/>
    <w:rsid w:val="00A05577"/>
    <w:rsid w:val="00A07F1F"/>
    <w:rsid w:val="00A111C3"/>
    <w:rsid w:val="00A15DA3"/>
    <w:rsid w:val="00A1726F"/>
    <w:rsid w:val="00A17AE4"/>
    <w:rsid w:val="00A17F81"/>
    <w:rsid w:val="00A17FF4"/>
    <w:rsid w:val="00A20117"/>
    <w:rsid w:val="00A2064D"/>
    <w:rsid w:val="00A21756"/>
    <w:rsid w:val="00A23603"/>
    <w:rsid w:val="00A24C54"/>
    <w:rsid w:val="00A25527"/>
    <w:rsid w:val="00A25A33"/>
    <w:rsid w:val="00A25EDC"/>
    <w:rsid w:val="00A3160D"/>
    <w:rsid w:val="00A34FE6"/>
    <w:rsid w:val="00A37810"/>
    <w:rsid w:val="00A404B6"/>
    <w:rsid w:val="00A404D4"/>
    <w:rsid w:val="00A40A8E"/>
    <w:rsid w:val="00A414BC"/>
    <w:rsid w:val="00A446C7"/>
    <w:rsid w:val="00A44BCD"/>
    <w:rsid w:val="00A4567A"/>
    <w:rsid w:val="00A47991"/>
    <w:rsid w:val="00A47DEB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544E"/>
    <w:rsid w:val="00AB6721"/>
    <w:rsid w:val="00AC05D7"/>
    <w:rsid w:val="00AC14F4"/>
    <w:rsid w:val="00AC6BC1"/>
    <w:rsid w:val="00AC7176"/>
    <w:rsid w:val="00AC739D"/>
    <w:rsid w:val="00AD0B85"/>
    <w:rsid w:val="00AD21FD"/>
    <w:rsid w:val="00AD2A72"/>
    <w:rsid w:val="00AD67E0"/>
    <w:rsid w:val="00AD6C66"/>
    <w:rsid w:val="00AE0257"/>
    <w:rsid w:val="00AE29DB"/>
    <w:rsid w:val="00AE3571"/>
    <w:rsid w:val="00AE5D99"/>
    <w:rsid w:val="00AE72BE"/>
    <w:rsid w:val="00AF0F30"/>
    <w:rsid w:val="00AF1172"/>
    <w:rsid w:val="00AF2DD4"/>
    <w:rsid w:val="00AF3A93"/>
    <w:rsid w:val="00AF52A3"/>
    <w:rsid w:val="00AF769F"/>
    <w:rsid w:val="00B00243"/>
    <w:rsid w:val="00B0142D"/>
    <w:rsid w:val="00B01484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D76"/>
    <w:rsid w:val="00B26530"/>
    <w:rsid w:val="00B301DF"/>
    <w:rsid w:val="00B36017"/>
    <w:rsid w:val="00B36EC3"/>
    <w:rsid w:val="00B43C58"/>
    <w:rsid w:val="00B447B6"/>
    <w:rsid w:val="00B44B64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57ED9"/>
    <w:rsid w:val="00B60816"/>
    <w:rsid w:val="00B60E26"/>
    <w:rsid w:val="00B6445E"/>
    <w:rsid w:val="00B64710"/>
    <w:rsid w:val="00B64A24"/>
    <w:rsid w:val="00B64E3C"/>
    <w:rsid w:val="00B65593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1433"/>
    <w:rsid w:val="00B81BED"/>
    <w:rsid w:val="00B82B52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0AA"/>
    <w:rsid w:val="00BA2F40"/>
    <w:rsid w:val="00BA447B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D67DF"/>
    <w:rsid w:val="00BD7F85"/>
    <w:rsid w:val="00BE0979"/>
    <w:rsid w:val="00BE1DB2"/>
    <w:rsid w:val="00BE4B9F"/>
    <w:rsid w:val="00BF1803"/>
    <w:rsid w:val="00BF35A4"/>
    <w:rsid w:val="00BF62BC"/>
    <w:rsid w:val="00C00873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175A8"/>
    <w:rsid w:val="00C22EE7"/>
    <w:rsid w:val="00C2708E"/>
    <w:rsid w:val="00C33292"/>
    <w:rsid w:val="00C33AC1"/>
    <w:rsid w:val="00C344E6"/>
    <w:rsid w:val="00C34F17"/>
    <w:rsid w:val="00C36542"/>
    <w:rsid w:val="00C430D6"/>
    <w:rsid w:val="00C44B79"/>
    <w:rsid w:val="00C45B77"/>
    <w:rsid w:val="00C46A21"/>
    <w:rsid w:val="00C517E7"/>
    <w:rsid w:val="00C51C2B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29BB"/>
    <w:rsid w:val="00CF32C9"/>
    <w:rsid w:val="00CF33E6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3757"/>
    <w:rsid w:val="00D3534E"/>
    <w:rsid w:val="00D4014D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A6892"/>
    <w:rsid w:val="00DB1E09"/>
    <w:rsid w:val="00DB2417"/>
    <w:rsid w:val="00DB2563"/>
    <w:rsid w:val="00DB4CA0"/>
    <w:rsid w:val="00DB51C6"/>
    <w:rsid w:val="00DB68B0"/>
    <w:rsid w:val="00DB6A97"/>
    <w:rsid w:val="00DB6E88"/>
    <w:rsid w:val="00DC1C28"/>
    <w:rsid w:val="00DC25A1"/>
    <w:rsid w:val="00DC31A5"/>
    <w:rsid w:val="00DC32F3"/>
    <w:rsid w:val="00DC471A"/>
    <w:rsid w:val="00DC48E0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4184"/>
    <w:rsid w:val="00E0671D"/>
    <w:rsid w:val="00E12582"/>
    <w:rsid w:val="00E15825"/>
    <w:rsid w:val="00E3378A"/>
    <w:rsid w:val="00E33EAA"/>
    <w:rsid w:val="00E364DD"/>
    <w:rsid w:val="00E42CBE"/>
    <w:rsid w:val="00E44A32"/>
    <w:rsid w:val="00E45233"/>
    <w:rsid w:val="00E51482"/>
    <w:rsid w:val="00E53532"/>
    <w:rsid w:val="00E54470"/>
    <w:rsid w:val="00E55339"/>
    <w:rsid w:val="00E55A40"/>
    <w:rsid w:val="00E563F8"/>
    <w:rsid w:val="00E61671"/>
    <w:rsid w:val="00E64220"/>
    <w:rsid w:val="00E64B94"/>
    <w:rsid w:val="00E65C90"/>
    <w:rsid w:val="00E71C0F"/>
    <w:rsid w:val="00E724FF"/>
    <w:rsid w:val="00E733D3"/>
    <w:rsid w:val="00E73838"/>
    <w:rsid w:val="00E74BBB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A6408"/>
    <w:rsid w:val="00EB440E"/>
    <w:rsid w:val="00EB4687"/>
    <w:rsid w:val="00EB65C4"/>
    <w:rsid w:val="00EC0555"/>
    <w:rsid w:val="00EC22C7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E674C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126F7"/>
    <w:rsid w:val="00F205B3"/>
    <w:rsid w:val="00F20700"/>
    <w:rsid w:val="00F2076D"/>
    <w:rsid w:val="00F20DDC"/>
    <w:rsid w:val="00F21481"/>
    <w:rsid w:val="00F23289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1F08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762C3"/>
    <w:rsid w:val="00F804CE"/>
    <w:rsid w:val="00F82479"/>
    <w:rsid w:val="00F84A72"/>
    <w:rsid w:val="00FA248C"/>
    <w:rsid w:val="00FA3178"/>
    <w:rsid w:val="00FA3C2B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AA3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2CBD-E3F3-481E-A395-2B33B2DD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F67CD3DE.dotm</Template>
  <TotalTime>1</TotalTime>
  <Pages>2</Pages>
  <Words>435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Ruedi</cp:lastModifiedBy>
  <cp:revision>18</cp:revision>
  <cp:lastPrinted>2016-01-22T08:54:00Z</cp:lastPrinted>
  <dcterms:created xsi:type="dcterms:W3CDTF">2016-02-18T16:24:00Z</dcterms:created>
  <dcterms:modified xsi:type="dcterms:W3CDTF">2016-02-25T16:37:00Z</dcterms:modified>
</cp:coreProperties>
</file>