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0441F5" w:rsidP="00D31898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 w:rsidR="00D31898">
              <w:rPr>
                <w:rFonts w:ascii="Arial" w:hAnsi="Arial"/>
                <w:sz w:val="22"/>
                <w:szCs w:val="22"/>
              </w:rPr>
              <w:t>2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633854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9F05F7" w:rsidP="00F41F08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F41F08">
              <w:rPr>
                <w:rFonts w:ascii="Arial" w:hAnsi="Arial"/>
                <w:sz w:val="22"/>
                <w:szCs w:val="22"/>
              </w:rPr>
              <w:t xml:space="preserve">00 – </w:t>
            </w:r>
            <w:r w:rsidRPr="00F41F08">
              <w:rPr>
                <w:rFonts w:ascii="Arial" w:hAnsi="Arial"/>
                <w:sz w:val="22"/>
                <w:szCs w:val="22"/>
              </w:rPr>
              <w:t>1</w:t>
            </w:r>
            <w:r w:rsidR="00F41F08" w:rsidRPr="00F41F08">
              <w:rPr>
                <w:rFonts w:ascii="Arial" w:hAnsi="Arial"/>
                <w:sz w:val="22"/>
                <w:szCs w:val="22"/>
              </w:rPr>
              <w:t>5</w:t>
            </w:r>
            <w:r w:rsidRPr="00F41F08">
              <w:rPr>
                <w:rFonts w:ascii="Arial" w:hAnsi="Arial"/>
                <w:sz w:val="22"/>
                <w:szCs w:val="22"/>
              </w:rPr>
              <w:t>:</w:t>
            </w:r>
            <w:r w:rsidR="00F41F08" w:rsidRPr="00F41F08">
              <w:rPr>
                <w:rFonts w:ascii="Arial" w:hAnsi="Arial"/>
                <w:sz w:val="22"/>
                <w:szCs w:val="22"/>
              </w:rPr>
              <w:t>4</w:t>
            </w:r>
            <w:r w:rsidR="009B46AE" w:rsidRPr="00F41F08">
              <w:rPr>
                <w:rFonts w:ascii="Arial" w:hAnsi="Arial"/>
                <w:sz w:val="22"/>
                <w:szCs w:val="22"/>
              </w:rPr>
              <w:t xml:space="preserve">0 </w:t>
            </w:r>
            <w:r w:rsidR="00D305CC" w:rsidRPr="00F41F08">
              <w:rPr>
                <w:rFonts w:ascii="Arial" w:hAnsi="Arial"/>
                <w:sz w:val="22"/>
                <w:szCs w:val="22"/>
              </w:rPr>
              <w:t>(UTC)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2D599E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nb-NO"/>
              </w:rPr>
            </w:pPr>
            <w:r w:rsidRPr="00DF146A">
              <w:rPr>
                <w:rFonts w:ascii="Arial" w:hAnsi="Arial"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DF146A"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  <w:r w:rsidRPr="00DF146A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r w:rsidRPr="00382348">
              <w:rPr>
                <w:rFonts w:ascii="Arial" w:hAnsi="Arial"/>
                <w:sz w:val="22"/>
                <w:szCs w:val="22"/>
                <w:lang w:val="en-US"/>
              </w:rPr>
              <w:t xml:space="preserve">B. Baker,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J. Hendrikx, H. Liang, </w:t>
            </w:r>
            <w:r w:rsidRPr="00382348">
              <w:rPr>
                <w:rFonts w:ascii="Arial" w:hAnsi="Arial"/>
                <w:sz w:val="22"/>
                <w:szCs w:val="22"/>
                <w:lang w:val="en-US"/>
              </w:rPr>
              <w:t xml:space="preserve">Y.-A. </w:t>
            </w:r>
            <w:proofErr w:type="spellStart"/>
            <w:r w:rsidRPr="00382348">
              <w:rPr>
                <w:rFonts w:ascii="Arial" w:hAnsi="Arial"/>
                <w:sz w:val="22"/>
                <w:szCs w:val="22"/>
                <w:lang w:val="en-US"/>
              </w:rPr>
              <w:t>Roulet</w:t>
            </w:r>
            <w:proofErr w:type="spellEnd"/>
            <w:r w:rsidRPr="00382348">
              <w:rPr>
                <w:rFonts w:ascii="Arial" w:hAnsi="Arial"/>
                <w:sz w:val="22"/>
                <w:szCs w:val="22"/>
                <w:lang w:val="en-US"/>
              </w:rPr>
              <w:t>,</w:t>
            </w:r>
            <w:r w:rsidRPr="009A2309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>F. Sabatini,</w:t>
            </w:r>
            <w:r w:rsidRPr="009A2309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attendees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837F47">
              <w:rPr>
                <w:rFonts w:ascii="Arial" w:hAnsi="Arial"/>
                <w:sz w:val="22"/>
                <w:szCs w:val="22"/>
                <w:lang w:val="en-US"/>
              </w:rPr>
              <w:t>S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. Bilish (Australia)             </w:t>
            </w:r>
            <w:r w:rsidRPr="00382348">
              <w:rPr>
                <w:rFonts w:ascii="Arial" w:hAnsi="Arial"/>
                <w:sz w:val="22"/>
                <w:szCs w:val="22"/>
                <w:lang w:val="en-US"/>
              </w:rPr>
              <w:t>C. Smith –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D. Yang </w:t>
            </w:r>
            <w:r w:rsidRPr="00382348">
              <w:rPr>
                <w:rFonts w:ascii="Arial" w:hAnsi="Arial"/>
                <w:sz w:val="22"/>
                <w:szCs w:val="22"/>
                <w:lang w:val="en-US"/>
              </w:rPr>
              <w:t>(Canada),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br/>
              <w:t xml:space="preserve">S. MacDonell (Chile)           </w:t>
            </w:r>
            <w:r w:rsidRPr="00382348">
              <w:rPr>
                <w:rFonts w:ascii="Arial" w:hAnsi="Arial"/>
                <w:sz w:val="22"/>
                <w:szCs w:val="22"/>
                <w:lang w:val="en-US"/>
              </w:rPr>
              <w:t xml:space="preserve">O. </w:t>
            </w:r>
            <w:proofErr w:type="spellStart"/>
            <w:r w:rsidRPr="00382348">
              <w:rPr>
                <w:rFonts w:ascii="Arial" w:hAnsi="Arial"/>
                <w:sz w:val="22"/>
                <w:szCs w:val="22"/>
                <w:lang w:val="en-US"/>
              </w:rPr>
              <w:t>Aulamo</w:t>
            </w:r>
            <w:proofErr w:type="spellEnd"/>
            <w:r w:rsidRPr="00382348">
              <w:rPr>
                <w:rFonts w:ascii="Arial" w:hAnsi="Arial"/>
                <w:sz w:val="22"/>
                <w:szCs w:val="22"/>
                <w:lang w:val="en-US"/>
              </w:rPr>
              <w:t xml:space="preserve"> (Finland)        </w:t>
            </w:r>
            <w:r w:rsidR="000F6714" w:rsidRPr="000441F5">
              <w:rPr>
                <w:rFonts w:ascii="Arial" w:hAnsi="Arial"/>
                <w:strike/>
                <w:sz w:val="22"/>
                <w:szCs w:val="22"/>
              </w:rPr>
              <w:t>K. Honda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(Japan)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br/>
              <w:t xml:space="preserve">C. Zammit (New Zealand)   </w:t>
            </w:r>
            <w:r w:rsidRPr="00A25A33">
              <w:rPr>
                <w:rFonts w:ascii="Arial" w:hAnsi="Arial"/>
                <w:sz w:val="22"/>
                <w:szCs w:val="22"/>
                <w:lang w:val="en-US"/>
              </w:rPr>
              <w:t>M. Wolff (Norway)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          M. Karzynski (Poland)</w:t>
            </w:r>
          </w:p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TBD (Russian Fed.)          </w:t>
            </w:r>
          </w:p>
          <w:p w:rsidR="00D305CC" w:rsidRPr="000441F5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382348">
              <w:rPr>
                <w:rFonts w:ascii="Arial" w:hAnsi="Arial"/>
                <w:sz w:val="22"/>
                <w:szCs w:val="22"/>
                <w:lang w:val="en-US"/>
              </w:rPr>
              <w:t>R. Rasmussen (USA)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          L. Lanza (Italy)</w:t>
            </w:r>
          </w:p>
          <w:p w:rsidR="00D305CC" w:rsidRPr="00382348" w:rsidRDefault="00D305CC" w:rsidP="00BD66F6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S. Morin (France)                A. Uriel - </w:t>
            </w:r>
            <w:r w:rsidRPr="00382348">
              <w:rPr>
                <w:rFonts w:ascii="Arial" w:hAnsi="Arial"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382348">
              <w:rPr>
                <w:rFonts w:ascii="Arial" w:hAnsi="Arial"/>
                <w:sz w:val="22"/>
                <w:szCs w:val="22"/>
                <w:lang w:val="en-US"/>
              </w:rPr>
              <w:t>Buisan</w:t>
            </w:r>
            <w:proofErr w:type="spellEnd"/>
            <w:r w:rsidRPr="00382348">
              <w:rPr>
                <w:rFonts w:ascii="Arial" w:hAnsi="Arial"/>
                <w:sz w:val="22"/>
                <w:szCs w:val="22"/>
                <w:lang w:val="en-US"/>
              </w:rPr>
              <w:t xml:space="preserve"> (AEMET-Spain)  </w:t>
            </w:r>
          </w:p>
          <w:p w:rsidR="00D305CC" w:rsidRPr="00382348" w:rsidRDefault="00D305CC" w:rsidP="00AF52A3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382348">
              <w:rPr>
                <w:rFonts w:ascii="Arial" w:hAnsi="Arial"/>
                <w:sz w:val="22"/>
                <w:szCs w:val="22"/>
                <w:lang w:val="en-US"/>
              </w:rPr>
              <w:t xml:space="preserve">G. </w:t>
            </w:r>
            <w:proofErr w:type="spellStart"/>
            <w:r w:rsidRPr="00382348">
              <w:rPr>
                <w:rFonts w:ascii="Arial" w:hAnsi="Arial"/>
                <w:sz w:val="22"/>
                <w:szCs w:val="22"/>
                <w:lang w:val="en-US"/>
              </w:rPr>
              <w:t>Diolaiuti</w:t>
            </w:r>
            <w:proofErr w:type="spellEnd"/>
            <w:r w:rsidRPr="00382348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Antonella - D. Bocchiola </w:t>
            </w:r>
            <w:r w:rsidRPr="00382348">
              <w:rPr>
                <w:rFonts w:ascii="Arial" w:hAnsi="Arial"/>
                <w:sz w:val="22"/>
                <w:szCs w:val="22"/>
                <w:lang w:val="en-US"/>
              </w:rPr>
              <w:t>(Italy/Nepal)</w:t>
            </w:r>
          </w:p>
          <w:p w:rsidR="00D305CC" w:rsidRPr="001A61FE" w:rsidRDefault="000F6714" w:rsidP="000F6714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441F5">
              <w:rPr>
                <w:rFonts w:ascii="Arial" w:hAnsi="Arial"/>
                <w:strike/>
                <w:sz w:val="22"/>
                <w:szCs w:val="22"/>
              </w:rPr>
              <w:t xml:space="preserve">Hyelim Kim </w:t>
            </w:r>
            <w:r w:rsidR="00D305CC" w:rsidRPr="000441F5">
              <w:rPr>
                <w:rFonts w:ascii="Arial" w:hAnsi="Arial"/>
                <w:strike/>
                <w:sz w:val="22"/>
                <w:szCs w:val="22"/>
              </w:rPr>
              <w:t>(Rep. Korea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1A61FE" w:rsidRDefault="000F6714" w:rsidP="000613D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5B6CF5">
              <w:rPr>
                <w:rFonts w:ascii="Arial" w:hAnsi="Arial"/>
                <w:sz w:val="22"/>
                <w:szCs w:val="22"/>
              </w:rPr>
              <w:t>I. Rüedi</w:t>
            </w:r>
            <w:r w:rsidRPr="0043237E">
              <w:rPr>
                <w:rFonts w:ascii="Arial" w:hAnsi="Arial"/>
                <w:sz w:val="22"/>
                <w:szCs w:val="22"/>
              </w:rPr>
              <w:t xml:space="preserve">, </w:t>
            </w:r>
            <w:r w:rsidR="00D305CC" w:rsidRPr="0043237E">
              <w:rPr>
                <w:rFonts w:ascii="Arial" w:hAnsi="Arial"/>
                <w:sz w:val="22"/>
                <w:szCs w:val="22"/>
              </w:rPr>
              <w:t>M. Earle,</w:t>
            </w:r>
            <w:r w:rsidR="00D305CC" w:rsidRPr="009B46A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9B46BC">
              <w:rPr>
                <w:rFonts w:ascii="Arial" w:hAnsi="Arial"/>
                <w:strike/>
                <w:sz w:val="22"/>
                <w:szCs w:val="22"/>
              </w:rPr>
              <w:t>F. Boudala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>, Andy Gaydos,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D31898">
              <w:rPr>
                <w:rFonts w:ascii="Arial" w:hAnsi="Arial"/>
                <w:strike/>
                <w:sz w:val="22"/>
                <w:szCs w:val="22"/>
              </w:rPr>
              <w:t>B. Goodison,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43237E">
              <w:rPr>
                <w:rFonts w:ascii="Arial" w:hAnsi="Arial"/>
                <w:sz w:val="22"/>
                <w:szCs w:val="22"/>
              </w:rPr>
              <w:t>J. Hoover,</w:t>
            </w:r>
            <w:r w:rsidR="00D305CC" w:rsidRPr="000441F5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P. Joe</w:t>
            </w:r>
            <w:r w:rsidR="00D305CC" w:rsidRPr="00CA0465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D305CC" w:rsidRPr="0043237E">
              <w:rPr>
                <w:rFonts w:ascii="Arial" w:hAnsi="Arial"/>
                <w:sz w:val="22"/>
                <w:szCs w:val="22"/>
              </w:rPr>
              <w:t>J. Kochendorfer, T. Laine,</w:t>
            </w:r>
            <w:r w:rsidR="00D305CC" w:rsidRPr="009B46A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B64A24">
              <w:rPr>
                <w:rFonts w:ascii="Arial" w:hAnsi="Arial"/>
                <w:strike/>
                <w:sz w:val="22"/>
                <w:szCs w:val="22"/>
              </w:rPr>
              <w:t>S. Landolt,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D31898">
              <w:rPr>
                <w:rFonts w:ascii="Arial" w:hAnsi="Arial"/>
                <w:strike/>
                <w:sz w:val="22"/>
                <w:szCs w:val="22"/>
              </w:rPr>
              <w:t>A. Senese,</w:t>
            </w:r>
            <w:r w:rsidR="00D305CC" w:rsidRPr="001A61F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="00D305CC" w:rsidRPr="00B035F3">
              <w:rPr>
                <w:rFonts w:ascii="Arial" w:hAnsi="Arial"/>
                <w:strike/>
                <w:sz w:val="22"/>
                <w:szCs w:val="22"/>
              </w:rPr>
              <w:t>E. Vuerich,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Poikonen, </w:t>
            </w:r>
            <w:r w:rsidR="00D305CC" w:rsidRPr="0043237E">
              <w:rPr>
                <w:rFonts w:ascii="Arial" w:hAnsi="Arial"/>
                <w:sz w:val="22"/>
                <w:szCs w:val="22"/>
              </w:rPr>
              <w:t xml:space="preserve">A. Reverdin, 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Gyu-Won Lee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BB4765" w:rsidRPr="0043237E">
              <w:rPr>
                <w:rFonts w:ascii="Arial" w:hAnsi="Arial"/>
                <w:sz w:val="22"/>
                <w:szCs w:val="22"/>
              </w:rPr>
              <w:t xml:space="preserve">Floor </w:t>
            </w:r>
            <w:r w:rsidR="00901C1B" w:rsidRPr="0043237E">
              <w:rPr>
                <w:rFonts w:ascii="Arial" w:hAnsi="Arial"/>
                <w:sz w:val="22"/>
                <w:szCs w:val="22"/>
              </w:rPr>
              <w:t>Heuvel</w:t>
            </w:r>
            <w:r w:rsidR="00BB4765" w:rsidRPr="0043237E">
              <w:rPr>
                <w:rFonts w:ascii="Arial" w:hAnsi="Arial"/>
                <w:sz w:val="22"/>
                <w:szCs w:val="22"/>
              </w:rPr>
              <w:t>,</w:t>
            </w:r>
            <w:r w:rsidR="00BB4765" w:rsidRPr="000441F5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Hee Jin</w:t>
            </w:r>
            <w:r w:rsidR="001A01C3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1A01C3" w:rsidRPr="000441F5">
              <w:rPr>
                <w:rFonts w:ascii="Arial" w:hAnsi="Arial"/>
                <w:strike/>
                <w:sz w:val="22"/>
                <w:szCs w:val="22"/>
              </w:rPr>
              <w:t>Kai Wong</w:t>
            </w:r>
            <w:r w:rsidR="0054343C" w:rsidRPr="000441F5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54343C" w:rsidRPr="00B51591">
              <w:rPr>
                <w:rFonts w:ascii="Arial" w:hAnsi="Arial"/>
                <w:strike/>
                <w:sz w:val="22"/>
                <w:szCs w:val="22"/>
              </w:rPr>
              <w:t xml:space="preserve"> L</w:t>
            </w:r>
            <w:r w:rsidR="000613D6" w:rsidRPr="00B51591">
              <w:rPr>
                <w:rFonts w:ascii="Arial" w:hAnsi="Arial"/>
                <w:strike/>
                <w:sz w:val="22"/>
                <w:szCs w:val="22"/>
              </w:rPr>
              <w:t>. Leppänen</w:t>
            </w:r>
            <w:r w:rsidR="000443A3" w:rsidRPr="00B51591">
              <w:rPr>
                <w:rFonts w:ascii="Arial" w:hAnsi="Arial"/>
                <w:strike/>
                <w:sz w:val="22"/>
                <w:szCs w:val="22"/>
              </w:rPr>
              <w:t>,</w:t>
            </w:r>
            <w:r w:rsidR="000443A3" w:rsidRPr="009B46BC">
              <w:rPr>
                <w:rFonts w:ascii="Arial" w:hAnsi="Arial"/>
                <w:strike/>
                <w:sz w:val="22"/>
                <w:szCs w:val="22"/>
              </w:rPr>
              <w:t xml:space="preserve"> H.-R. Hannula</w:t>
            </w:r>
            <w:r w:rsidR="003857BD" w:rsidRPr="00D31898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3857BD" w:rsidRPr="0043237E">
              <w:rPr>
                <w:rFonts w:ascii="Arial" w:hAnsi="Arial"/>
                <w:sz w:val="22"/>
                <w:szCs w:val="22"/>
              </w:rPr>
              <w:t>E. Mekis</w:t>
            </w:r>
            <w:r w:rsidR="009F05F7" w:rsidRPr="0043237E">
              <w:rPr>
                <w:rFonts w:ascii="Arial" w:hAnsi="Arial"/>
                <w:sz w:val="22"/>
                <w:szCs w:val="22"/>
              </w:rPr>
              <w:t>,</w:t>
            </w:r>
            <w:r w:rsidR="009B46BC" w:rsidRPr="009B46BC">
              <w:rPr>
                <w:rFonts w:ascii="Arial" w:hAnsi="Arial"/>
                <w:strike/>
                <w:sz w:val="22"/>
                <w:szCs w:val="22"/>
              </w:rPr>
              <w:t xml:space="preserve"> A. Kontu</w:t>
            </w:r>
          </w:p>
        </w:tc>
      </w:tr>
      <w:tr w:rsidR="00D305CC" w:rsidRPr="00622703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560BCA" w:rsidRDefault="00ED493F" w:rsidP="00ED493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R.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Nitu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560BCA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lang w:val="en-US"/>
              </w:rPr>
            </w:pPr>
            <w:r w:rsidRPr="00560BCA">
              <w:rPr>
                <w:rFonts w:ascii="Arial" w:hAnsi="Arial"/>
                <w:sz w:val="16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7846CE" w:rsidRDefault="009A2309" w:rsidP="009A2309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Rüedi</w:t>
            </w:r>
            <w:proofErr w:type="spellEnd"/>
          </w:p>
        </w:tc>
      </w:tr>
      <w:tr w:rsidR="00246DAE" w:rsidRPr="00560BCA" w:rsidTr="00246DAE">
        <w:trPr>
          <w:cantSplit/>
          <w:trHeight w:val="28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246DAE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Pr="00E42CB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2nd Teleconference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9A2309" w:rsidRDefault="004C132D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highlight w:val="yellow"/>
                <w:lang w:val="en-US"/>
              </w:rPr>
            </w:pPr>
            <w:r w:rsidRPr="004C132D">
              <w:rPr>
                <w:rFonts w:ascii="Arial" w:hAnsi="Arial"/>
                <w:b/>
                <w:sz w:val="22"/>
                <w:szCs w:val="22"/>
                <w:lang w:val="en-US"/>
              </w:rPr>
              <w:t>Not held</w:t>
            </w: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9A2309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highlight w:val="yellow"/>
                <w:lang w:val="en-US"/>
              </w:rPr>
            </w:pPr>
          </w:p>
        </w:tc>
      </w:tr>
      <w:tr w:rsidR="00246DAE" w:rsidRPr="00560BCA" w:rsidTr="008E4954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246DAE" w:rsidRDefault="00246DAE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46DAE" w:rsidRPr="009A2309" w:rsidRDefault="00246DA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9B46AE" w:rsidRPr="001D0402" w:rsidRDefault="009B46AE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38234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ED493F" w:rsidRDefault="00382348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Presentation on Uncertainty</w:t>
            </w:r>
          </w:p>
          <w:p w:rsidR="00382348" w:rsidRDefault="00382348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Evaluation</w:t>
            </w:r>
            <w:r w:rsidR="00BA2F40">
              <w:rPr>
                <w:rFonts w:ascii="Arial" w:hAnsi="Arial" w:cs="Arial"/>
                <w:color w:val="222222"/>
                <w:lang w:val="en-US" w:eastAsia="zh-TW"/>
              </w:rPr>
              <w:t xml:space="preserve"> of the scatter index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is </w:t>
            </w:r>
            <w:r w:rsidR="00BA2F40">
              <w:rPr>
                <w:rFonts w:ascii="Arial" w:hAnsi="Arial" w:cs="Arial"/>
                <w:color w:val="222222"/>
                <w:lang w:val="en-US" w:eastAsia="zh-TW"/>
              </w:rPr>
              <w:t xml:space="preserve">done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using rain data. (Shielding doesn’t seem to impact catch efficiency in rain in Marshall</w:t>
            </w:r>
            <w:r w:rsidR="00BA2F40">
              <w:rPr>
                <w:rFonts w:ascii="Arial" w:hAnsi="Arial" w:cs="Arial"/>
                <w:color w:val="222222"/>
                <w:lang w:val="en-US" w:eastAsia="zh-TW"/>
              </w:rPr>
              <w:t>, and in general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).</w:t>
            </w:r>
            <w:bookmarkStart w:id="0" w:name="_GoBack"/>
            <w:bookmarkEnd w:id="0"/>
          </w:p>
          <w:p w:rsidR="00382348" w:rsidRDefault="00382348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The uncertainty of specific types of gauge</w:t>
            </w:r>
            <w:r w:rsidR="00BA2F40">
              <w:rPr>
                <w:rFonts w:ascii="Arial" w:hAnsi="Arial" w:cs="Arial"/>
                <w:color w:val="222222"/>
                <w:lang w:val="en-US" w:eastAsia="zh-TW"/>
              </w:rPr>
              <w:t>s, as a scatter index,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is determined comparing the measurements of one type of instrument, relative to the mean of the same instruments. As comparison was done on rain data, same instruments b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ing in different configuration were used</w:t>
            </w:r>
          </w:p>
          <w:p w:rsidR="00382348" w:rsidRDefault="00382348" w:rsidP="0043237E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This analysis provided an evaluation of the intrinsic uncertainty of the Pluvio2 and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gauges</w:t>
            </w:r>
            <w:r w:rsidR="00BA2F40">
              <w:rPr>
                <w:rFonts w:ascii="Arial" w:hAnsi="Arial" w:cs="Arial"/>
                <w:color w:val="222222"/>
                <w:lang w:val="en-US" w:eastAsia="zh-TW"/>
              </w:rPr>
              <w:t>, in operational environment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. (P</w:t>
            </w:r>
            <w:r w:rsidR="0043237E">
              <w:rPr>
                <w:rFonts w:ascii="Arial" w:hAnsi="Arial" w:cs="Arial"/>
                <w:color w:val="222222"/>
                <w:lang w:val="en-US" w:eastAsia="zh-TW"/>
              </w:rPr>
              <w:t>reliminary results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suggest value of 3 to 7% d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pending on instrument</w:t>
            </w:r>
            <w:r w:rsidR="0043237E">
              <w:rPr>
                <w:rFonts w:ascii="Arial" w:hAnsi="Arial" w:cs="Arial"/>
                <w:color w:val="222222"/>
                <w:lang w:val="en-US" w:eastAsia="zh-TW"/>
              </w:rPr>
              <w:t>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location</w:t>
            </w:r>
            <w:r w:rsidR="0043237E">
              <w:rPr>
                <w:rFonts w:ascii="Arial" w:hAnsi="Arial" w:cs="Arial"/>
                <w:color w:val="222222"/>
                <w:lang w:val="en-US" w:eastAsia="zh-TW"/>
              </w:rPr>
              <w:t>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.)</w:t>
            </w:r>
          </w:p>
        </w:tc>
        <w:tc>
          <w:tcPr>
            <w:tcW w:w="1701" w:type="dxa"/>
          </w:tcPr>
          <w:p w:rsidR="009B46AE" w:rsidRDefault="00382348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John</w:t>
            </w: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A2F40" w:rsidRPr="00B301DF" w:rsidTr="00EB440E">
        <w:trPr>
          <w:cantSplit/>
        </w:trPr>
        <w:tc>
          <w:tcPr>
            <w:tcW w:w="710" w:type="dxa"/>
          </w:tcPr>
          <w:p w:rsidR="00BA2F40" w:rsidRDefault="00BA2F4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2.</w:t>
            </w:r>
          </w:p>
        </w:tc>
        <w:tc>
          <w:tcPr>
            <w:tcW w:w="708" w:type="dxa"/>
          </w:tcPr>
          <w:p w:rsidR="00BA2F40" w:rsidRDefault="00BA2F4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A2F40" w:rsidRDefault="00BA2F40" w:rsidP="004C132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Identify whether other sites have the same gauge model in multiple configurations, to allow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fo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rhteh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application of the proposed method. (</w:t>
            </w:r>
            <w:proofErr w:type="gramStart"/>
            <w:r>
              <w:rPr>
                <w:rFonts w:ascii="Arial" w:hAnsi="Arial" w:cs="Arial"/>
                <w:color w:val="222222"/>
                <w:lang w:val="en-US" w:eastAsia="zh-TW"/>
              </w:rPr>
              <w:t>e.g</w:t>
            </w:r>
            <w:proofErr w:type="gram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Bratt’s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Lake,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Haukeliseter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Sodankylä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etc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). </w:t>
            </w:r>
          </w:p>
          <w:p w:rsidR="00BA2F40" w:rsidRDefault="00BA2F40" w:rsidP="00BA2F4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R2 and R3 references on each site provide 3 gauges, which could be used, for this analysis.</w:t>
            </w:r>
          </w:p>
          <w:p w:rsidR="00BA2F40" w:rsidRDefault="00BA2F40" w:rsidP="00BA2F4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Rain data will be required to further explore the uncertainty, using the method proposed.</w:t>
            </w:r>
          </w:p>
        </w:tc>
        <w:tc>
          <w:tcPr>
            <w:tcW w:w="1701" w:type="dxa"/>
          </w:tcPr>
          <w:p w:rsidR="00BA2F40" w:rsidRDefault="00BA2F4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/Audrey</w:t>
            </w:r>
          </w:p>
        </w:tc>
        <w:tc>
          <w:tcPr>
            <w:tcW w:w="1134" w:type="dxa"/>
          </w:tcPr>
          <w:p w:rsidR="00BA2F40" w:rsidRDefault="00BA2F4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 2015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9B46AE" w:rsidRPr="001D0402" w:rsidRDefault="00952EA4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9B46AE" w:rsidRDefault="0038234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  <w:r w:rsidR="00BA2F40">
              <w:rPr>
                <w:rFonts w:ascii="Arial" w:hAnsi="Arial"/>
                <w:b/>
                <w:sz w:val="20"/>
                <w:lang w:val="en-GB"/>
              </w:rPr>
              <w:t>/A</w:t>
            </w:r>
          </w:p>
        </w:tc>
        <w:tc>
          <w:tcPr>
            <w:tcW w:w="5529" w:type="dxa"/>
          </w:tcPr>
          <w:p w:rsidR="009B46AE" w:rsidRDefault="00382348" w:rsidP="004C132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Recalled uncertainty analysis performed by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presented during </w:t>
            </w:r>
            <w:proofErr w:type="spellStart"/>
            <w:r w:rsidR="00BA2F40">
              <w:rPr>
                <w:rFonts w:ascii="Arial" w:hAnsi="Arial" w:cs="Arial"/>
                <w:color w:val="222222"/>
                <w:lang w:val="en-US" w:eastAsia="zh-TW"/>
              </w:rPr>
              <w:t>Sodankylä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meeting.</w:t>
            </w:r>
            <w:r w:rsidR="00BA2F40"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proofErr w:type="spellStart"/>
            <w:r w:rsidR="00BA2F40">
              <w:rPr>
                <w:rFonts w:ascii="Arial" w:hAnsi="Arial" w:cs="Arial"/>
                <w:color w:val="222222"/>
                <w:lang w:val="en-US" w:eastAsia="zh-TW"/>
              </w:rPr>
              <w:t>Rodica</w:t>
            </w:r>
            <w:proofErr w:type="spellEnd"/>
            <w:r w:rsidR="00BA2F40">
              <w:rPr>
                <w:rFonts w:ascii="Arial" w:hAnsi="Arial" w:cs="Arial"/>
                <w:color w:val="222222"/>
                <w:lang w:val="en-US" w:eastAsia="zh-TW"/>
              </w:rPr>
              <w:t xml:space="preserve"> to share the presentation from </w:t>
            </w:r>
            <w:proofErr w:type="spellStart"/>
            <w:r w:rsidR="00BA2F40">
              <w:rPr>
                <w:rFonts w:ascii="Arial" w:hAnsi="Arial" w:cs="Arial"/>
                <w:color w:val="222222"/>
                <w:lang w:val="en-US" w:eastAsia="zh-TW"/>
              </w:rPr>
              <w:t>Sodankylä</w:t>
            </w:r>
            <w:proofErr w:type="spellEnd"/>
            <w:r w:rsidR="00BA2F40">
              <w:rPr>
                <w:rFonts w:ascii="Arial" w:hAnsi="Arial" w:cs="Arial"/>
                <w:color w:val="222222"/>
                <w:lang w:val="en-US" w:eastAsia="zh-TW"/>
              </w:rPr>
              <w:t>.</w:t>
            </w:r>
          </w:p>
        </w:tc>
        <w:tc>
          <w:tcPr>
            <w:tcW w:w="1701" w:type="dxa"/>
          </w:tcPr>
          <w:p w:rsidR="009B46AE" w:rsidRDefault="00382348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9B46AE" w:rsidRPr="001D0402" w:rsidRDefault="00952EA4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B46AE" w:rsidRDefault="0038234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B6CF5" w:rsidRPr="00A81834" w:rsidRDefault="00382348" w:rsidP="00A9686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CA" w:eastAsia="zh-TW"/>
              </w:rPr>
            </w:pPr>
            <w:r>
              <w:rPr>
                <w:rFonts w:ascii="Arial" w:hAnsi="Arial" w:cs="Arial"/>
                <w:color w:val="222222"/>
                <w:lang w:val="en-CA" w:eastAsia="zh-TW"/>
              </w:rPr>
              <w:t xml:space="preserve">Apply </w:t>
            </w:r>
            <w:proofErr w:type="spellStart"/>
            <w:r>
              <w:rPr>
                <w:rFonts w:ascii="Arial" w:hAnsi="Arial" w:cs="Arial"/>
                <w:color w:val="222222"/>
                <w:lang w:val="en-CA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CA" w:eastAsia="zh-TW"/>
              </w:rPr>
              <w:t xml:space="preserve"> method to data used by John to compare results</w:t>
            </w:r>
          </w:p>
        </w:tc>
        <w:tc>
          <w:tcPr>
            <w:tcW w:w="1701" w:type="dxa"/>
          </w:tcPr>
          <w:p w:rsidR="009B46AE" w:rsidRPr="00763883" w:rsidRDefault="00BA2F4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CA"/>
              </w:rPr>
            </w:pPr>
            <w:r w:rsidRPr="00763883">
              <w:rPr>
                <w:rFonts w:ascii="Arial" w:hAnsi="Arial"/>
                <w:sz w:val="20"/>
                <w:lang w:val="en-CA"/>
              </w:rPr>
              <w:t>DAT</w:t>
            </w:r>
          </w:p>
        </w:tc>
        <w:tc>
          <w:tcPr>
            <w:tcW w:w="1134" w:type="dxa"/>
          </w:tcPr>
          <w:p w:rsidR="009B46AE" w:rsidRPr="00763883" w:rsidRDefault="005454DA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763883"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9B46AE" w:rsidRPr="001D0402" w:rsidRDefault="00952EA4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9B46AE" w:rsidRDefault="00382348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D33757" w:rsidRDefault="00382348" w:rsidP="00D33757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Compare obtained uncertainties with those obtained during the rainfall intensity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intercomparison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.</w:t>
            </w:r>
          </w:p>
        </w:tc>
        <w:tc>
          <w:tcPr>
            <w:tcW w:w="1701" w:type="dxa"/>
          </w:tcPr>
          <w:p w:rsidR="009B46AE" w:rsidRPr="00763883" w:rsidRDefault="005454DA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763883">
              <w:rPr>
                <w:rFonts w:ascii="Arial" w:hAnsi="Arial"/>
                <w:sz w:val="20"/>
                <w:lang w:val="en-US"/>
              </w:rPr>
              <w:t>DAT?</w:t>
            </w:r>
          </w:p>
        </w:tc>
        <w:tc>
          <w:tcPr>
            <w:tcW w:w="1134" w:type="dxa"/>
          </w:tcPr>
          <w:p w:rsidR="009B46AE" w:rsidRPr="00763883" w:rsidRDefault="005454DA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763883"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F41F08" w:rsidRPr="00B301DF" w:rsidTr="00EB440E">
        <w:trPr>
          <w:cantSplit/>
        </w:trPr>
        <w:tc>
          <w:tcPr>
            <w:tcW w:w="710" w:type="dxa"/>
          </w:tcPr>
          <w:p w:rsidR="00F41F08" w:rsidRPr="001D0402" w:rsidRDefault="00952EA4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  <w:r w:rsidR="00F41F08">
              <w:rPr>
                <w:rFonts w:ascii="Arial" w:hAnsi="Arial"/>
                <w:sz w:val="20"/>
                <w:lang w:val="en-GB"/>
              </w:rPr>
              <w:t xml:space="preserve">. </w:t>
            </w:r>
          </w:p>
        </w:tc>
        <w:tc>
          <w:tcPr>
            <w:tcW w:w="708" w:type="dxa"/>
          </w:tcPr>
          <w:p w:rsidR="00F41F08" w:rsidRDefault="00F41F08" w:rsidP="00BA2F4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F41F08" w:rsidRDefault="00F41F08" w:rsidP="00BA2F4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GB" w:eastAsia="zh-TW"/>
              </w:rPr>
              <w:t xml:space="preserve">It will not be possible to hold the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SPICE IOC-6 meeting in Toronto from 19 to 23 May 2015. Other locations/dates will have to be considered.</w:t>
            </w:r>
          </w:p>
        </w:tc>
        <w:tc>
          <w:tcPr>
            <w:tcW w:w="1701" w:type="dxa"/>
          </w:tcPr>
          <w:p w:rsidR="00F41F08" w:rsidRDefault="00F41F08" w:rsidP="00BA2F40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F41F08" w:rsidRDefault="00F41F08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952EA4" w:rsidRPr="00B301DF" w:rsidTr="00EB440E">
        <w:trPr>
          <w:cantSplit/>
        </w:trPr>
        <w:tc>
          <w:tcPr>
            <w:tcW w:w="710" w:type="dxa"/>
          </w:tcPr>
          <w:p w:rsidR="00952EA4" w:rsidRDefault="00952EA4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7.</w:t>
            </w:r>
          </w:p>
        </w:tc>
        <w:tc>
          <w:tcPr>
            <w:tcW w:w="708" w:type="dxa"/>
          </w:tcPr>
          <w:p w:rsidR="00952EA4" w:rsidRDefault="00952EA4" w:rsidP="00BA2F4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952EA4" w:rsidRDefault="00952EA4" w:rsidP="00952EA4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GB" w:eastAsia="zh-TW"/>
              </w:rPr>
            </w:pPr>
            <w:r>
              <w:rPr>
                <w:rFonts w:ascii="Arial" w:hAnsi="Arial" w:cs="Arial"/>
                <w:color w:val="222222"/>
                <w:lang w:val="en-GB" w:eastAsia="zh-TW"/>
              </w:rPr>
              <w:t xml:space="preserve">Roy has confirmed that </w:t>
            </w:r>
            <w:r w:rsidRPr="00952EA4">
              <w:rPr>
                <w:rFonts w:ascii="Arial" w:hAnsi="Arial" w:cs="Arial"/>
                <w:color w:val="222222"/>
                <w:lang w:val="en-US" w:eastAsia="zh-TW"/>
              </w:rPr>
              <w:t>NCAR can store all data and graphs generated by SPICE</w:t>
            </w:r>
          </w:p>
        </w:tc>
        <w:tc>
          <w:tcPr>
            <w:tcW w:w="1701" w:type="dxa"/>
          </w:tcPr>
          <w:p w:rsidR="00952EA4" w:rsidRPr="00763883" w:rsidRDefault="00952EA4" w:rsidP="00BA2F4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134" w:type="dxa"/>
          </w:tcPr>
          <w:p w:rsidR="00952EA4" w:rsidRDefault="00952EA4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952EA4" w:rsidRPr="00622703" w:rsidTr="00EB440E">
        <w:trPr>
          <w:cantSplit/>
        </w:trPr>
        <w:tc>
          <w:tcPr>
            <w:tcW w:w="710" w:type="dxa"/>
          </w:tcPr>
          <w:p w:rsidR="00952EA4" w:rsidRPr="00952EA4" w:rsidRDefault="00952EA4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8.</w:t>
            </w:r>
          </w:p>
        </w:tc>
        <w:tc>
          <w:tcPr>
            <w:tcW w:w="708" w:type="dxa"/>
          </w:tcPr>
          <w:p w:rsidR="00952EA4" w:rsidRPr="00952EA4" w:rsidRDefault="00952EA4" w:rsidP="001A6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52EA4" w:rsidRPr="00952EA4" w:rsidRDefault="00952EA4" w:rsidP="00952EA4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 xml:space="preserve">Samuel </w:t>
            </w:r>
            <w:proofErr w:type="spellStart"/>
            <w:r w:rsidRPr="00952EA4">
              <w:rPr>
                <w:rFonts w:ascii="Arial" w:hAnsi="Arial"/>
                <w:sz w:val="20"/>
                <w:lang w:val="en-GB"/>
              </w:rPr>
              <w:t>Buisan</w:t>
            </w:r>
            <w:proofErr w:type="spellEnd"/>
            <w:r w:rsidRPr="00952EA4">
              <w:rPr>
                <w:rFonts w:ascii="Arial" w:hAnsi="Arial"/>
                <w:sz w:val="20"/>
                <w:lang w:val="en-GB"/>
              </w:rPr>
              <w:t xml:space="preserve"> will be the SPICE focal point for capping events. </w:t>
            </w:r>
            <w:proofErr w:type="spellStart"/>
            <w:r w:rsidRPr="00952EA4"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  <w:r w:rsidRPr="00952EA4">
              <w:rPr>
                <w:rFonts w:ascii="Arial" w:hAnsi="Arial"/>
                <w:sz w:val="20"/>
                <w:lang w:val="en-GB"/>
              </w:rPr>
              <w:t xml:space="preserve"> distributed a template for everyone to capture information on capping on their sites.</w:t>
            </w:r>
          </w:p>
          <w:p w:rsidR="00952EA4" w:rsidRPr="00952EA4" w:rsidRDefault="00952EA4" w:rsidP="00952EA4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All team members are asked to document all capping events (including reflection on heating) and  provide to Samuel B.</w:t>
            </w:r>
          </w:p>
        </w:tc>
        <w:tc>
          <w:tcPr>
            <w:tcW w:w="1701" w:type="dxa"/>
          </w:tcPr>
          <w:p w:rsidR="00952EA4" w:rsidRDefault="00952EA4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Samuel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Buisan</w:t>
            </w:r>
            <w:proofErr w:type="spellEnd"/>
          </w:p>
          <w:p w:rsidR="00952EA4" w:rsidRDefault="00952EA4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  <w:p w:rsidR="00952EA4" w:rsidRDefault="00952EA4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 team members</w:t>
            </w:r>
          </w:p>
        </w:tc>
        <w:tc>
          <w:tcPr>
            <w:tcW w:w="1134" w:type="dxa"/>
          </w:tcPr>
          <w:p w:rsidR="00952EA4" w:rsidRDefault="00952EA4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814B00" w:rsidRPr="00622703" w:rsidTr="00EB440E">
        <w:trPr>
          <w:cantSplit/>
        </w:trPr>
        <w:tc>
          <w:tcPr>
            <w:tcW w:w="710" w:type="dxa"/>
          </w:tcPr>
          <w:p w:rsidR="00814B00" w:rsidRPr="001D0402" w:rsidRDefault="00814B0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814B00" w:rsidRDefault="00814B00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EF0708" w:rsidRDefault="00EF0708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D33757" w:rsidRDefault="00D33757" w:rsidP="00EF0708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5.3. </w:t>
            </w:r>
            <w:r w:rsidR="00F41F08">
              <w:rPr>
                <w:rFonts w:ascii="Arial" w:hAnsi="Arial" w:cs="Arial"/>
                <w:b/>
                <w:lang w:val="en-GB"/>
              </w:rPr>
              <w:t>Data sheets</w:t>
            </w:r>
            <w:r w:rsidRPr="008E4954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12.3. </w:t>
            </w:r>
            <w:r w:rsidR="00F41F08" w:rsidRPr="008E4954">
              <w:rPr>
                <w:rFonts w:ascii="Arial" w:hAnsi="Arial" w:cs="Arial"/>
                <w:b/>
                <w:lang w:val="en-GB"/>
              </w:rPr>
              <w:t>R2-R3 (Roy, Bruce)</w:t>
            </w:r>
            <w:r w:rsidRPr="008E4954">
              <w:rPr>
                <w:rFonts w:ascii="Arial" w:hAnsi="Arial" w:cs="Arial"/>
                <w:b/>
                <w:lang w:val="en-GB"/>
              </w:rPr>
              <w:t>)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19.3. Data sheet 2 (Roy/Bruce/FAME/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 xml:space="preserve">)   </w:t>
            </w:r>
            <w:r w:rsidRPr="008E4954">
              <w:rPr>
                <w:rFonts w:ascii="Arial" w:hAnsi="Arial" w:cs="Arial"/>
                <w:b/>
                <w:i/>
                <w:lang w:val="en-GB"/>
              </w:rPr>
              <w:t>(</w:t>
            </w:r>
            <w:proofErr w:type="spellStart"/>
            <w:r w:rsidRPr="008E4954">
              <w:rPr>
                <w:rFonts w:ascii="Arial" w:hAnsi="Arial" w:cs="Arial"/>
                <w:b/>
                <w:i/>
                <w:lang w:val="en-GB"/>
              </w:rPr>
              <w:t>SoG</w:t>
            </w:r>
            <w:proofErr w:type="spellEnd"/>
            <w:r w:rsidRPr="008E4954">
              <w:rPr>
                <w:rFonts w:ascii="Arial" w:hAnsi="Arial" w:cs="Arial"/>
                <w:b/>
                <w:i/>
                <w:lang w:val="en-GB"/>
              </w:rPr>
              <w:t xml:space="preserve"> &amp; COST </w:t>
            </w:r>
            <w:proofErr w:type="gramStart"/>
            <w:r w:rsidRPr="008E4954">
              <w:rPr>
                <w:rFonts w:ascii="Arial" w:hAnsi="Arial" w:cs="Arial"/>
                <w:b/>
                <w:i/>
                <w:lang w:val="en-GB"/>
              </w:rPr>
              <w:t>Grenoble !)</w:t>
            </w:r>
            <w:proofErr w:type="gramEnd"/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26.3. Information on modelling results (Roy) and transfer function 2 (John)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2.4.  available for smaller group discussions on transfer functions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9.4. Transfer function 3 (TBD) </w:t>
            </w:r>
          </w:p>
          <w:p w:rsidR="00EF0708" w:rsidRPr="00AD6C66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fr-CA"/>
              </w:rPr>
            </w:pPr>
            <w:r w:rsidRPr="00AD6C66">
              <w:rPr>
                <w:rFonts w:ascii="Arial" w:hAnsi="Arial" w:cs="Arial"/>
                <w:b/>
                <w:lang w:val="fr-CA"/>
              </w:rPr>
              <w:t xml:space="preserve">16.4. Non </w:t>
            </w:r>
            <w:proofErr w:type="spellStart"/>
            <w:r w:rsidRPr="00AD6C66">
              <w:rPr>
                <w:rFonts w:ascii="Arial" w:hAnsi="Arial" w:cs="Arial"/>
                <w:b/>
                <w:lang w:val="fr-CA"/>
              </w:rPr>
              <w:t>catchment</w:t>
            </w:r>
            <w:proofErr w:type="spellEnd"/>
            <w:r w:rsidRPr="00AD6C66">
              <w:rPr>
                <w:rFonts w:ascii="Arial" w:hAnsi="Arial" w:cs="Arial"/>
                <w:b/>
                <w:lang w:val="fr-CA"/>
              </w:rPr>
              <w:t xml:space="preserve"> type (Yves-Alain)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>23. 4. Intensity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Emanuele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 xml:space="preserve">)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30.4. Data sheet 3 </w:t>
            </w:r>
          </w:p>
          <w:p w:rsidR="00EF0708" w:rsidRPr="008E4954" w:rsidRDefault="00EF0708" w:rsidP="00EF070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7.5.  R0-R1 (Daqing) </w:t>
            </w:r>
          </w:p>
          <w:p w:rsidR="00814B00" w:rsidRDefault="00EF0708" w:rsidP="00BA2F40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8E4954">
              <w:rPr>
                <w:rFonts w:ascii="Arial" w:hAnsi="Arial" w:cs="Arial"/>
                <w:b/>
                <w:lang w:val="en-GB"/>
              </w:rPr>
              <w:t xml:space="preserve">13.5. (Wednesday): </w:t>
            </w:r>
            <w:r w:rsidR="00BA2F40">
              <w:rPr>
                <w:rFonts w:ascii="Arial" w:hAnsi="Arial" w:cs="Arial"/>
                <w:b/>
                <w:lang w:val="en-GB"/>
              </w:rPr>
              <w:t>meeting preparation</w:t>
            </w:r>
            <w:r w:rsidRPr="008E4954">
              <w:rPr>
                <w:rFonts w:ascii="Arial" w:hAnsi="Arial" w:cs="Arial"/>
                <w:b/>
                <w:lang w:val="en-GB"/>
              </w:rPr>
              <w:t xml:space="preserve"> (</w:t>
            </w:r>
            <w:proofErr w:type="spellStart"/>
            <w:r w:rsidRPr="008E4954">
              <w:rPr>
                <w:rFonts w:ascii="Arial" w:hAnsi="Arial" w:cs="Arial"/>
                <w:b/>
                <w:lang w:val="en-GB"/>
              </w:rPr>
              <w:t>Rodica</w:t>
            </w:r>
            <w:proofErr w:type="spellEnd"/>
            <w:r w:rsidRPr="008E4954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1701" w:type="dxa"/>
          </w:tcPr>
          <w:p w:rsidR="00814B00" w:rsidRDefault="00814B0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814B00" w:rsidRDefault="00814B0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8909AF">
          <w:headerReference w:type="default" r:id="rId8"/>
          <w:footerReference w:type="default" r:id="rId9"/>
          <w:type w:val="nextColumn"/>
          <w:pgSz w:w="11909" w:h="16834" w:code="9"/>
          <w:pgMar w:top="1531" w:right="1843" w:bottom="900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32"/>
        <w:gridCol w:w="66"/>
        <w:gridCol w:w="76"/>
        <w:gridCol w:w="1134"/>
      </w:tblGrid>
      <w:tr w:rsidR="00D305CC" w:rsidTr="009F21D9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0441F5" w:rsidRPr="00B301DF" w:rsidTr="00382348">
        <w:trPr>
          <w:cantSplit/>
        </w:trPr>
        <w:tc>
          <w:tcPr>
            <w:tcW w:w="9782" w:type="dxa"/>
            <w:gridSpan w:val="8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19 Feb. 2015</w:t>
            </w:r>
          </w:p>
        </w:tc>
      </w:tr>
      <w:tr w:rsidR="000441F5" w:rsidTr="00382348">
        <w:trPr>
          <w:cantSplit/>
        </w:trPr>
        <w:tc>
          <w:tcPr>
            <w:tcW w:w="710" w:type="dxa"/>
          </w:tcPr>
          <w:p w:rsidR="000441F5" w:rsidRPr="001D0402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Manual measurements (R1) of Marshall and automatic measurements (4 different R2s, 3 of which have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Geonors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one with a Pluvio2) seem to exhibit differences.</w:t>
            </w:r>
          </w:p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Review manual Marshall measurements vs automatic gauges in DFIRs, if appropriate.</w:t>
            </w:r>
          </w:p>
        </w:tc>
        <w:tc>
          <w:tcPr>
            <w:tcW w:w="1701" w:type="dxa"/>
            <w:gridSpan w:val="4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 / Scott/ Kai</w:t>
            </w:r>
          </w:p>
        </w:tc>
        <w:tc>
          <w:tcPr>
            <w:tcW w:w="1134" w:type="dxa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March 2015</w:t>
            </w:r>
          </w:p>
        </w:tc>
      </w:tr>
      <w:tr w:rsidR="000441F5" w:rsidTr="00382348">
        <w:trPr>
          <w:cantSplit/>
        </w:trPr>
        <w:tc>
          <w:tcPr>
            <w:tcW w:w="710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441F5" w:rsidRDefault="000441F5" w:rsidP="00382348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Commissioning protocol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Formigal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needs to be updated to include information on the R2 reference built in 2014</w:t>
            </w:r>
          </w:p>
        </w:tc>
        <w:tc>
          <w:tcPr>
            <w:tcW w:w="1701" w:type="dxa"/>
            <w:gridSpan w:val="4"/>
          </w:tcPr>
          <w:p w:rsidR="000441F5" w:rsidRDefault="000441F5" w:rsidP="00382348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Samuel B.</w:t>
            </w:r>
          </w:p>
        </w:tc>
        <w:tc>
          <w:tcPr>
            <w:tcW w:w="1134" w:type="dxa"/>
          </w:tcPr>
          <w:p w:rsidR="000441F5" w:rsidRDefault="000441F5" w:rsidP="0038234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March 2015</w:t>
            </w:r>
          </w:p>
        </w:tc>
      </w:tr>
      <w:tr w:rsidR="009159E3" w:rsidRPr="00B301DF" w:rsidTr="00ED493F">
        <w:trPr>
          <w:cantSplit/>
        </w:trPr>
        <w:tc>
          <w:tcPr>
            <w:tcW w:w="9782" w:type="dxa"/>
            <w:gridSpan w:val="8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12 Feb. 2015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52EA4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Pr="00952EA4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 w:rsidRPr="00952EA4">
              <w:rPr>
                <w:rFonts w:ascii="Arial" w:hAnsi="Arial" w:cs="Arial"/>
                <w:color w:val="222222"/>
                <w:lang w:val="en-US" w:eastAsia="zh-TW"/>
              </w:rPr>
              <w:t>Roy to assess whether NCAR can store all data and graphs generated by SPICE. Roy will follow up with Andy. If not, alternatives need to be explored.</w:t>
            </w:r>
          </w:p>
        </w:tc>
        <w:tc>
          <w:tcPr>
            <w:tcW w:w="1701" w:type="dxa"/>
            <w:gridSpan w:val="4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952EA4"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9159E3" w:rsidRPr="00952EA4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952EA4">
              <w:rPr>
                <w:rFonts w:ascii="Arial" w:hAnsi="Arial"/>
                <w:sz w:val="20"/>
                <w:lang w:val="en-GB"/>
              </w:rPr>
              <w:t>Feb 26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763883" w:rsidRDefault="009159E3" w:rsidP="00ED493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9159E3" w:rsidRPr="0076388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Pr="00763883" w:rsidRDefault="009159E3" w:rsidP="00ED493F">
            <w:pPr>
              <w:pStyle w:val="Version"/>
              <w:spacing w:before="0" w:after="120"/>
              <w:rPr>
                <w:rFonts w:ascii="Arial" w:hAnsi="Arial" w:cs="Arial"/>
                <w:strike/>
                <w:color w:val="222222"/>
                <w:lang w:val="en-US" w:eastAsia="zh-TW"/>
              </w:rPr>
            </w:pPr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Not all data collected to date has been transferred. Audrey and </w:t>
            </w:r>
            <w:proofErr w:type="spellStart"/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>Rodica</w:t>
            </w:r>
            <w:proofErr w:type="spellEnd"/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 to follow up with individual Site Managers, as needed.</w:t>
            </w:r>
          </w:p>
        </w:tc>
        <w:tc>
          <w:tcPr>
            <w:tcW w:w="1701" w:type="dxa"/>
            <w:gridSpan w:val="4"/>
          </w:tcPr>
          <w:p w:rsidR="009159E3" w:rsidRPr="00763883" w:rsidRDefault="009159E3" w:rsidP="00ED493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proofErr w:type="spellStart"/>
            <w:r w:rsidRPr="00763883">
              <w:rPr>
                <w:rFonts w:ascii="Arial" w:hAnsi="Arial"/>
                <w:strike/>
                <w:sz w:val="20"/>
                <w:lang w:val="en-US"/>
              </w:rPr>
              <w:t>Rodica</w:t>
            </w:r>
            <w:proofErr w:type="spellEnd"/>
            <w:r w:rsidRPr="00763883">
              <w:rPr>
                <w:rFonts w:ascii="Arial" w:hAnsi="Arial"/>
                <w:strike/>
                <w:sz w:val="20"/>
                <w:lang w:val="en-US"/>
              </w:rPr>
              <w:t>/Audrey</w:t>
            </w:r>
          </w:p>
        </w:tc>
        <w:tc>
          <w:tcPr>
            <w:tcW w:w="1134" w:type="dxa"/>
          </w:tcPr>
          <w:p w:rsidR="009159E3" w:rsidRPr="00763883" w:rsidRDefault="009159E3" w:rsidP="00ED493F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March 02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Need to investigate whether a 30 min interval and 0.25 mm threshold are applicable to all sites or a site dependent approach may be needed, to account for drier, windier climates (e.g.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Bratt’s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Lake)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Common approaches for all sites would support the development of relevant transfer functions.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Final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5. 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Use the Event Selection algorithm as currently defined; assess results by site and tailor to site specific findings, if needed, with full documentation. E.g. use of longer time periods, e.g. 1 hour, with the same threshold, especially for high wind speeds.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final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5.1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Mueller Hut reports data on an hourly basis. The event selection algorithm will need to be tailored to account for this frequency of reporting.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the final report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Revisit the noise study conducted by Mike to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asses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the noise floor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Mike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April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952EA4">
              <w:rPr>
                <w:rFonts w:ascii="Arial" w:hAnsi="Arial"/>
                <w:strike/>
                <w:sz w:val="20"/>
                <w:lang w:val="en-GB"/>
              </w:rPr>
              <w:t>7.</w:t>
            </w:r>
          </w:p>
        </w:tc>
        <w:tc>
          <w:tcPr>
            <w:tcW w:w="708" w:type="dxa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952EA4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Pr="00952EA4" w:rsidRDefault="009159E3" w:rsidP="00ED493F">
            <w:pPr>
              <w:pStyle w:val="Version"/>
              <w:spacing w:before="0" w:after="120"/>
              <w:rPr>
                <w:rFonts w:ascii="Arial" w:hAnsi="Arial" w:cs="Arial"/>
                <w:strike/>
                <w:color w:val="222222"/>
                <w:lang w:val="en-US" w:eastAsia="zh-TW"/>
              </w:rPr>
            </w:pPr>
            <w:r w:rsidRPr="00952EA4">
              <w:rPr>
                <w:rFonts w:ascii="Arial" w:hAnsi="Arial" w:cs="Arial"/>
                <w:strike/>
                <w:color w:val="222222"/>
                <w:lang w:val="en-US" w:eastAsia="zh-TW"/>
              </w:rPr>
              <w:t>Regenerate the plots for Pluvio2 with a 5 min time shift, to account for the timing of Accumulation NRT</w:t>
            </w:r>
          </w:p>
        </w:tc>
        <w:tc>
          <w:tcPr>
            <w:tcW w:w="1701" w:type="dxa"/>
            <w:gridSpan w:val="4"/>
          </w:tcPr>
          <w:p w:rsidR="009159E3" w:rsidRPr="00952EA4" w:rsidRDefault="009159E3" w:rsidP="00ED493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952EA4">
              <w:rPr>
                <w:rFonts w:ascii="Arial" w:hAnsi="Arial"/>
                <w:strike/>
                <w:sz w:val="20"/>
                <w:lang w:val="en-US"/>
              </w:rPr>
              <w:t>Audrey</w:t>
            </w:r>
          </w:p>
        </w:tc>
        <w:tc>
          <w:tcPr>
            <w:tcW w:w="1134" w:type="dxa"/>
          </w:tcPr>
          <w:p w:rsidR="009159E3" w:rsidRPr="00952EA4" w:rsidRDefault="009159E3" w:rsidP="00ED493F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  <w:r w:rsidRPr="00952EA4">
              <w:rPr>
                <w:rFonts w:ascii="Arial" w:hAnsi="Arial"/>
                <w:strike/>
                <w:sz w:val="20"/>
                <w:lang w:val="en-GB"/>
              </w:rPr>
              <w:t>Feb 27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Assess the Pluvio2 data products, to develop a more comprehensive reference data set for the R2, R3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Pluvio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based. As defined during SPICE_IOC-2, aim at defining a “SPICE” algorithm for Pluvio2.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TBD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9.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Tipping Buckets assessment and derivation of transfer functions require a careful approach, recognizing the fact that they normally need some time to catch up reporting the fal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ing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(delay between falling snow to melting and the accumulation and tipping of the buckets).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The analysis needs to be structured to give them time to “catch up”. The 30 min event approach may not work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TBs.</w:t>
            </w:r>
            <w:proofErr w:type="spellEnd"/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TBs output data based on the number and timing of the tipping of the buckets; thus, the temporal correlation between an event and the timing of the TB report (especially for the start of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precip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, and for light events), may need to be further assessed (a TBRG bucket tips only when full).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Need to assess what happen when the funnel of a TBRG gets filled with snow (heavy events).</w:t>
            </w:r>
          </w:p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 meeting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The data analysis and reporting of results for TBs and non-catchment type instruments will need assessment methods that are likely different from those established for the WGs.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SPICE-IOC-6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Separate analysis will be conducted for lighter events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DAT/all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port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Encourage the Instrument Champions to become very fami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iar with the instruments that they champion and support the DAT with specific information on: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Details on instrument data output;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configuration: specifics;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Instrument diagnostics;</w:t>
            </w:r>
          </w:p>
          <w:p w:rsidR="009159E3" w:rsidRDefault="009159E3" w:rsidP="00ED493F">
            <w:pPr>
              <w:pStyle w:val="Version"/>
              <w:numPr>
                <w:ilvl w:val="0"/>
                <w:numId w:val="35"/>
              </w:numPr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Preliminary interpretation of the results derived.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 20, 2015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1D0402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15.</w:t>
            </w:r>
          </w:p>
        </w:tc>
        <w:tc>
          <w:tcPr>
            <w:tcW w:w="708" w:type="dxa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Default="009159E3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Everyone </w:t>
            </w:r>
            <w:r w:rsidR="00952EA4">
              <w:rPr>
                <w:rFonts w:ascii="Arial" w:hAnsi="Arial" w:cs="Arial"/>
                <w:color w:val="222222"/>
                <w:lang w:val="en-US" w:eastAsia="zh-TW"/>
              </w:rPr>
              <w:t>is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encouraged to verify independently the proc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dures for the derivation of event datasets. If done provide feedback to DAT.</w:t>
            </w:r>
          </w:p>
        </w:tc>
        <w:tc>
          <w:tcPr>
            <w:tcW w:w="1701" w:type="dxa"/>
            <w:gridSpan w:val="4"/>
          </w:tcPr>
          <w:p w:rsidR="009159E3" w:rsidRDefault="009159E3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159E3" w:rsidRDefault="009159E3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9159E3" w:rsidRPr="00B301DF" w:rsidTr="00ED493F">
        <w:trPr>
          <w:cantSplit/>
        </w:trPr>
        <w:tc>
          <w:tcPr>
            <w:tcW w:w="710" w:type="dxa"/>
          </w:tcPr>
          <w:p w:rsidR="009159E3" w:rsidRPr="00763883" w:rsidRDefault="009159E3" w:rsidP="00ED493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17.</w:t>
            </w:r>
          </w:p>
        </w:tc>
        <w:tc>
          <w:tcPr>
            <w:tcW w:w="708" w:type="dxa"/>
          </w:tcPr>
          <w:p w:rsidR="009159E3" w:rsidRPr="00763883" w:rsidRDefault="009159E3" w:rsidP="00ED493F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59E3" w:rsidRPr="00763883" w:rsidRDefault="009159E3" w:rsidP="00ED493F">
            <w:pPr>
              <w:pStyle w:val="Version"/>
              <w:spacing w:before="0" w:after="120"/>
              <w:rPr>
                <w:rFonts w:ascii="Arial" w:hAnsi="Arial" w:cs="Arial"/>
                <w:strike/>
                <w:color w:val="222222"/>
                <w:lang w:val="en-US" w:eastAsia="zh-TW"/>
              </w:rPr>
            </w:pPr>
            <w:proofErr w:type="spellStart"/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>Mareile</w:t>
            </w:r>
            <w:proofErr w:type="spellEnd"/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 to distribute the deck presented at the teleconfe</w:t>
            </w:r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>r</w:t>
            </w:r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>ence to all team</w:t>
            </w:r>
          </w:p>
        </w:tc>
        <w:tc>
          <w:tcPr>
            <w:tcW w:w="1701" w:type="dxa"/>
            <w:gridSpan w:val="4"/>
          </w:tcPr>
          <w:p w:rsidR="009159E3" w:rsidRPr="00763883" w:rsidRDefault="009159E3" w:rsidP="00ED493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proofErr w:type="spellStart"/>
            <w:r w:rsidRPr="00763883">
              <w:rPr>
                <w:rFonts w:ascii="Arial" w:hAnsi="Arial"/>
                <w:strike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9159E3" w:rsidRPr="00763883" w:rsidRDefault="009159E3" w:rsidP="00ED493F">
            <w:pPr>
              <w:spacing w:before="60" w:after="60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Feb 13, 2015</w:t>
            </w:r>
          </w:p>
        </w:tc>
      </w:tr>
      <w:tr w:rsidR="00A81834" w:rsidRPr="00B301DF" w:rsidTr="00ED493F">
        <w:trPr>
          <w:cantSplit/>
        </w:trPr>
        <w:tc>
          <w:tcPr>
            <w:tcW w:w="9782" w:type="dxa"/>
            <w:gridSpan w:val="8"/>
          </w:tcPr>
          <w:p w:rsidR="00A81834" w:rsidRDefault="00A81834" w:rsidP="00ED493F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Feb 05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 number of sensors are reporting only intensity, while the reference is providing accumulation. Need to document in the Data Sheets how the accumulation is derived, and cav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ats.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DAT</w:t>
            </w:r>
          </w:p>
        </w:tc>
        <w:tc>
          <w:tcPr>
            <w:tcW w:w="1134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Pr="008909AF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datasheet proposal, propo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 xml:space="preserve">ing additional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type of plots and information that you would like to see in these datasheets (reflecting operational, appl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cations, and research needs)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Feb18,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To determine whether the present event selection method, based on a 30 min interval and 0.25 mm accumulation threshold, would be appropriate for trace events.</w:t>
            </w:r>
          </w:p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Requirement for assessment of different time intervals and accumulation thresholds; relevant to different applications (e.g. climate).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May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Start the development of data sheets with a sample for one instrument and discuss the results; based on these adjust strategy for moving forward. </w:t>
            </w:r>
          </w:p>
        </w:tc>
        <w:tc>
          <w:tcPr>
            <w:tcW w:w="1701" w:type="dxa"/>
            <w:gridSpan w:val="4"/>
          </w:tcPr>
          <w:p w:rsidR="00A81834" w:rsidRPr="009E2241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Audrey, Mike,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A81834" w:rsidRPr="007D57CB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12,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763883" w:rsidRDefault="00A81834" w:rsidP="00ED493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763883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763883" w:rsidRDefault="00A81834" w:rsidP="00ED493F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763883">
              <w:rPr>
                <w:rFonts w:ascii="Arial" w:hAnsi="Arial"/>
                <w:strike/>
                <w:lang w:val="en-GB"/>
              </w:rPr>
              <w:t xml:space="preserve">Circulate list to identify “Instrument champions” for each type of instruments involved in the </w:t>
            </w:r>
            <w:proofErr w:type="spellStart"/>
            <w:r w:rsidRPr="00763883">
              <w:rPr>
                <w:rFonts w:ascii="Arial" w:hAnsi="Arial"/>
                <w:strike/>
                <w:lang w:val="en-GB"/>
              </w:rPr>
              <w:t>intercomparisons</w:t>
            </w:r>
            <w:proofErr w:type="spellEnd"/>
            <w:r w:rsidRPr="00763883">
              <w:rPr>
                <w:rFonts w:ascii="Arial" w:hAnsi="Arial"/>
                <w:strike/>
                <w:lang w:val="en-GB"/>
              </w:rPr>
              <w:t xml:space="preserve"> that would help in analysing/understanding the performance of the i</w:t>
            </w:r>
            <w:r w:rsidRPr="00763883">
              <w:rPr>
                <w:rFonts w:ascii="Arial" w:hAnsi="Arial"/>
                <w:strike/>
                <w:lang w:val="en-GB"/>
              </w:rPr>
              <w:t>n</w:t>
            </w:r>
            <w:r w:rsidRPr="00763883">
              <w:rPr>
                <w:rFonts w:ascii="Arial" w:hAnsi="Arial"/>
                <w:strike/>
                <w:lang w:val="en-GB"/>
              </w:rPr>
              <w:t>strument, in particular in case of special conditions.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763883" w:rsidRDefault="00A81834" w:rsidP="00ED493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proofErr w:type="spellStart"/>
            <w:r w:rsidRPr="00763883">
              <w:rPr>
                <w:rFonts w:ascii="Arial" w:hAnsi="Arial"/>
                <w:strike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763883" w:rsidRDefault="00A81834" w:rsidP="00ED493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12 Feb. 2015</w:t>
            </w:r>
          </w:p>
        </w:tc>
      </w:tr>
      <w:tr w:rsidR="00A81834" w:rsidRPr="009F05F7" w:rsidTr="00ED493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Pr="008909AF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Volunteer as “instrument champion” for instruments you are familiar with.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 Feb. 2015</w:t>
            </w:r>
          </w:p>
        </w:tc>
      </w:tr>
      <w:tr w:rsidR="00A81834" w:rsidRPr="00AE3571" w:rsidTr="00ED493F">
        <w:trPr>
          <w:cantSplit/>
        </w:trPr>
        <w:tc>
          <w:tcPr>
            <w:tcW w:w="710" w:type="dxa"/>
          </w:tcPr>
          <w:p w:rsidR="00A81834" w:rsidRPr="001D0402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A81834" w:rsidRDefault="00A81834" w:rsidP="00ED493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feedback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on reference report</w:t>
            </w:r>
          </w:p>
        </w:tc>
        <w:tc>
          <w:tcPr>
            <w:tcW w:w="1701" w:type="dxa"/>
            <w:gridSpan w:val="4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A81834" w:rsidRDefault="00A81834" w:rsidP="00ED493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 Feb 2015</w:t>
            </w:r>
          </w:p>
        </w:tc>
      </w:tr>
      <w:tr w:rsidR="00970BD3" w:rsidRPr="00BA0432" w:rsidTr="00DF146A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70BD3" w:rsidRPr="00D141AC" w:rsidRDefault="00970BD3" w:rsidP="00DF146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22 January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Have a (series of) teleconference of the transfer function subgroup to finalize way forward for TF and to agree on who is doing what. Subgroup tentatively composed of: John, Daqing, Roy, (Mike), Bruce, Craig, Yves-Alain (W. Audrey and Floor), (Eva),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?,Samuel B.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Bruce/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Mareile</w:t>
            </w:r>
            <w:proofErr w:type="spellEnd"/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Feb. 2015</w:t>
            </w:r>
          </w:p>
        </w:tc>
      </w:tr>
      <w:tr w:rsidR="00970BD3" w:rsidRPr="009F05F7" w:rsidTr="00DF146A">
        <w:trPr>
          <w:cantSplit/>
        </w:trPr>
        <w:tc>
          <w:tcPr>
            <w:tcW w:w="710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70BD3" w:rsidRDefault="00970BD3" w:rsidP="00DF146A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Some commissioning reports are still outstanding. </w:t>
            </w:r>
          </w:p>
        </w:tc>
        <w:tc>
          <w:tcPr>
            <w:tcW w:w="1701" w:type="dxa"/>
            <w:gridSpan w:val="4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Site managers</w:t>
            </w:r>
          </w:p>
        </w:tc>
        <w:tc>
          <w:tcPr>
            <w:tcW w:w="1134" w:type="dxa"/>
          </w:tcPr>
          <w:p w:rsidR="00970BD3" w:rsidRDefault="00970BD3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70BD3" w:rsidRPr="009F05F7" w:rsidTr="00DF146A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Pr="00763883" w:rsidRDefault="00970BD3" w:rsidP="00DF146A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Pr="00763883" w:rsidRDefault="00970BD3" w:rsidP="00DF146A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Pr="00763883" w:rsidRDefault="00970BD3" w:rsidP="00DF146A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763883">
              <w:rPr>
                <w:rFonts w:ascii="Arial" w:hAnsi="Arial"/>
                <w:strike/>
                <w:lang w:val="en-GB"/>
              </w:rPr>
              <w:t>Finalize Marshall commissioning report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Pr="00763883" w:rsidRDefault="00970BD3" w:rsidP="00DF146A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Scott/Roy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D3" w:rsidRPr="00763883" w:rsidRDefault="00970BD3" w:rsidP="00DF146A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29 Jan. 2015</w:t>
            </w:r>
          </w:p>
        </w:tc>
      </w:tr>
      <w:tr w:rsidR="009B46BC" w:rsidRPr="00BA0432" w:rsidTr="00CD41E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9B46BC" w:rsidRPr="00D141AC" w:rsidRDefault="009B46BC" w:rsidP="00CD41E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15 January 2015</w:t>
            </w: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Pr="00763883" w:rsidRDefault="009B46BC" w:rsidP="00CD41E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9B46BC" w:rsidRPr="00763883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Pr="00763883" w:rsidRDefault="009B46BC" w:rsidP="00CD41EB">
            <w:pPr>
              <w:pStyle w:val="Version"/>
              <w:spacing w:before="0" w:after="120"/>
              <w:rPr>
                <w:rFonts w:ascii="Arial" w:hAnsi="Arial" w:cs="Arial"/>
                <w:strike/>
                <w:color w:val="222222"/>
                <w:lang w:val="en-US" w:eastAsia="zh-TW"/>
              </w:rPr>
            </w:pPr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 xml:space="preserve">Give any input that could help John on defining uncertainty for SPICE (initiate e-mail discussion before dedicated </w:t>
            </w:r>
            <w:proofErr w:type="spellStart"/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>tel</w:t>
            </w:r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>e</w:t>
            </w:r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>con</w:t>
            </w:r>
            <w:proofErr w:type="spellEnd"/>
            <w:r w:rsidRPr="00763883">
              <w:rPr>
                <w:rFonts w:ascii="Arial" w:hAnsi="Arial" w:cs="Arial"/>
                <w:strike/>
                <w:color w:val="222222"/>
                <w:lang w:val="en-US" w:eastAsia="zh-TW"/>
              </w:rPr>
              <w:t>)</w:t>
            </w:r>
          </w:p>
        </w:tc>
        <w:tc>
          <w:tcPr>
            <w:tcW w:w="1701" w:type="dxa"/>
            <w:gridSpan w:val="4"/>
          </w:tcPr>
          <w:p w:rsidR="009B46BC" w:rsidRPr="00763883" w:rsidRDefault="009B46BC" w:rsidP="00CD41E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763883">
              <w:rPr>
                <w:rFonts w:ascii="Arial" w:hAnsi="Arial"/>
                <w:strike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B46BC" w:rsidRPr="00763883" w:rsidRDefault="009B46BC" w:rsidP="00CD41E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Before 26.02.2015</w:t>
            </w: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Look into potential for update on uncertainty analysis from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Gochang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team. 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Follow up on investigation of minimum detectable signal.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Rodica</w:t>
            </w:r>
            <w:proofErr w:type="spellEnd"/>
          </w:p>
        </w:tc>
        <w:tc>
          <w:tcPr>
            <w:tcW w:w="1134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B46BC" w:rsidRPr="009F05F7" w:rsidTr="00CD41EB">
        <w:trPr>
          <w:cantSplit/>
        </w:trPr>
        <w:tc>
          <w:tcPr>
            <w:tcW w:w="710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Default="009B46BC" w:rsidP="00CD41EB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Recommendation for all SPICE participants to review prev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i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ous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telecons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. Actions/decisions could serve as ‘pointers’ for how to proceed with different assignments. Look for items that tie in with specific tasks.</w:t>
            </w:r>
          </w:p>
        </w:tc>
        <w:tc>
          <w:tcPr>
            <w:tcW w:w="1701" w:type="dxa"/>
            <w:gridSpan w:val="4"/>
          </w:tcPr>
          <w:p w:rsidR="009B46BC" w:rsidRDefault="009B46BC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All</w:t>
            </w:r>
          </w:p>
        </w:tc>
        <w:tc>
          <w:tcPr>
            <w:tcW w:w="1134" w:type="dxa"/>
          </w:tcPr>
          <w:p w:rsidR="009B46BC" w:rsidRDefault="00252E2B" w:rsidP="00CD41E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9B46BC" w:rsidRPr="008E4954" w:rsidTr="00CD41EB">
        <w:trPr>
          <w:cantSplit/>
        </w:trPr>
        <w:tc>
          <w:tcPr>
            <w:tcW w:w="710" w:type="dxa"/>
          </w:tcPr>
          <w:p w:rsidR="009B46BC" w:rsidRPr="00763883" w:rsidRDefault="009B46BC" w:rsidP="00CD41E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9B46BC" w:rsidRPr="00763883" w:rsidRDefault="009B46BC" w:rsidP="00CD41EB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B46BC" w:rsidRPr="00763883" w:rsidRDefault="009B46BC" w:rsidP="00CD41EB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trike/>
                <w:sz w:val="20"/>
                <w:szCs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 xml:space="preserve">Event selection will be applied on the five </w:t>
            </w:r>
            <w:proofErr w:type="spellStart"/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>QC’ed</w:t>
            </w:r>
            <w:proofErr w:type="spellEnd"/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 xml:space="preserve"> sites (Ma</w:t>
            </w:r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>r</w:t>
            </w:r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 xml:space="preserve">shall, CARE, </w:t>
            </w:r>
            <w:proofErr w:type="spellStart"/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>Formigal</w:t>
            </w:r>
            <w:proofErr w:type="spellEnd"/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>Haukeliseter</w:t>
            </w:r>
            <w:proofErr w:type="spellEnd"/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>Sodankylä</w:t>
            </w:r>
            <w:proofErr w:type="spellEnd"/>
            <w:r w:rsidRPr="00763883">
              <w:rPr>
                <w:rFonts w:ascii="Arial" w:hAnsi="Arial"/>
                <w:strike/>
                <w:sz w:val="20"/>
                <w:szCs w:val="20"/>
                <w:lang w:val="en-GB"/>
              </w:rPr>
              <w:t>) and event files will be made available on the NCAR ftp site.</w:t>
            </w:r>
          </w:p>
        </w:tc>
        <w:tc>
          <w:tcPr>
            <w:tcW w:w="1701" w:type="dxa"/>
            <w:gridSpan w:val="4"/>
          </w:tcPr>
          <w:p w:rsidR="009B46BC" w:rsidRPr="00763883" w:rsidRDefault="009B46BC" w:rsidP="00CD41E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Audrey and Floor</w:t>
            </w:r>
          </w:p>
        </w:tc>
        <w:tc>
          <w:tcPr>
            <w:tcW w:w="1134" w:type="dxa"/>
          </w:tcPr>
          <w:p w:rsidR="009B46BC" w:rsidRPr="00763883" w:rsidRDefault="009B46BC" w:rsidP="00CD41EB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31.01. 2015</w:t>
            </w:r>
          </w:p>
        </w:tc>
      </w:tr>
      <w:tr w:rsidR="00B035F3" w:rsidRPr="00BA0432" w:rsidTr="008E495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035F3" w:rsidRPr="00D141AC" w:rsidRDefault="00B035F3" w:rsidP="00B035F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8 January 2015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Final report will have to provide guidance to Members on how to use the output of the 3 transducers, as some Me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bers use only one wire.</w:t>
            </w:r>
            <w:r>
              <w:rPr>
                <w:rFonts w:ascii="Arial" w:hAnsi="Arial"/>
                <w:sz w:val="20"/>
                <w:szCs w:val="20"/>
                <w:lang w:val="en-GB"/>
              </w:rPr>
              <w:br/>
              <w:t xml:space="preserve">Compile documentation on processing of </w:t>
            </w: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data.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2014</w:t>
            </w:r>
          </w:p>
        </w:tc>
      </w:tr>
      <w:tr w:rsidR="00B035F3" w:rsidRPr="00C22EE7" w:rsidTr="008E4954">
        <w:trPr>
          <w:cantSplit/>
        </w:trPr>
        <w:tc>
          <w:tcPr>
            <w:tcW w:w="710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035F3" w:rsidRDefault="00B035F3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Carry-out comparison on the difference in results if using one or three wires</w:t>
            </w:r>
          </w:p>
        </w:tc>
        <w:tc>
          <w:tcPr>
            <w:tcW w:w="1701" w:type="dxa"/>
            <w:gridSpan w:val="4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B035F3" w:rsidRDefault="00B035F3" w:rsidP="008E495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E3737">
              <w:rPr>
                <w:rFonts w:ascii="Arial" w:hAnsi="Arial"/>
                <w:sz w:val="20"/>
                <w:lang w:val="en-GB"/>
              </w:rPr>
              <w:t>Dec. 2015</w:t>
            </w:r>
          </w:p>
        </w:tc>
      </w:tr>
      <w:tr w:rsidR="00592573" w:rsidRPr="00BA0432" w:rsidTr="001B258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592573" w:rsidRPr="00D141AC" w:rsidRDefault="006D51EB" w:rsidP="0059257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</w:t>
            </w:r>
            <w:r w:rsidR="00592573">
              <w:rPr>
                <w:rFonts w:ascii="Arial" w:hAnsi="Arial"/>
                <w:b/>
                <w:sz w:val="20"/>
                <w:szCs w:val="20"/>
                <w:lang w:val="en-GB"/>
              </w:rPr>
              <w:t>of 4 December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question was raised if SPICE datasheets should include intensity plots and if they can be represented with the same 30min event periods. 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Recommendation from </w:t>
            </w: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Vuerich</w:t>
            </w:r>
            <w:proofErr w:type="spellEnd"/>
            <w:r>
              <w:rPr>
                <w:rFonts w:ascii="Arial" w:hAnsi="Arial"/>
                <w:lang w:val="en-GB"/>
              </w:rPr>
              <w:t>,</w:t>
            </w:r>
            <w:proofErr w:type="gramEnd"/>
            <w:r>
              <w:rPr>
                <w:rFonts w:ascii="Arial" w:hAnsi="Arial"/>
                <w:lang w:val="en-GB"/>
              </w:rPr>
              <w:t xml:space="preserve"> was to include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tensity plots in the datasheets. 1min datasets should be generated first, and then aggregated to other time periods (5, 10, 20min), to avoid losing information (compared to a</w:t>
            </w:r>
            <w:r>
              <w:rPr>
                <w:rFonts w:ascii="Arial" w:hAnsi="Arial"/>
                <w:lang w:val="en-GB"/>
              </w:rPr>
              <w:t>g</w:t>
            </w:r>
            <w:r>
              <w:rPr>
                <w:rFonts w:ascii="Arial" w:hAnsi="Arial"/>
                <w:lang w:val="en-GB"/>
              </w:rPr>
              <w:t>gregating the data directly in bigger time intervals).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 proposal, intensity criteria from FI RI to be applied to ca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>culate intensities for gauges in FWRS.</w:t>
            </w:r>
          </w:p>
          <w:p w:rsidR="00592573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Emanuele</w:t>
            </w:r>
            <w:proofErr w:type="spellEnd"/>
            <w:r>
              <w:rPr>
                <w:rFonts w:ascii="Arial" w:hAnsi="Arial"/>
                <w:lang w:val="en-GB"/>
              </w:rPr>
              <w:t xml:space="preserve"> to investigate further the intensity component for datasheets.</w:t>
            </w:r>
          </w:p>
          <w:p w:rsidR="00592573" w:rsidRPr="008909AF" w:rsidRDefault="00592573" w:rsidP="001B25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Questions: What is minimum accumulation time needed to produce a ‘reliable’ rate? How does this vary by gauge? Fu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ther, how do we define what is ‘reliable’?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TBD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9F36FD" w:rsidRDefault="00592573" w:rsidP="001B258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170F81">
              <w:rPr>
                <w:rFonts w:ascii="Arial" w:hAnsi="Arial"/>
                <w:lang w:val="en-US"/>
              </w:rPr>
              <w:t xml:space="preserve">Mike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Pr="00170F81">
              <w:rPr>
                <w:rFonts w:ascii="Arial" w:hAnsi="Arial"/>
                <w:lang w:val="en-US"/>
              </w:rPr>
              <w:t xml:space="preserve">prepare and present R3 analysis from CARE site at a future </w:t>
            </w:r>
            <w:proofErr w:type="spellStart"/>
            <w:r w:rsidRPr="00170F81">
              <w:rPr>
                <w:rFonts w:ascii="Arial" w:hAnsi="Arial"/>
                <w:lang w:val="en-US"/>
              </w:rPr>
              <w:t>telcon</w:t>
            </w:r>
            <w:proofErr w:type="spellEnd"/>
            <w:r w:rsidRPr="00170F81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1D0402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DA09B6" w:rsidRDefault="00592573" w:rsidP="001B2583">
            <w:pPr>
              <w:pStyle w:val="Version"/>
              <w:spacing w:before="0" w:after="0"/>
              <w:rPr>
                <w:rFonts w:ascii="Arial" w:hAnsi="Arial"/>
                <w:lang w:val="en-US"/>
              </w:rPr>
            </w:pPr>
            <w:r w:rsidRPr="00DA09B6">
              <w:rPr>
                <w:rFonts w:ascii="Arial" w:hAnsi="Arial"/>
                <w:lang w:val="en-US"/>
              </w:rPr>
              <w:t xml:space="preserve">Roy </w:t>
            </w:r>
            <w:r>
              <w:rPr>
                <w:rFonts w:ascii="Arial" w:hAnsi="Arial"/>
                <w:lang w:val="en-US"/>
              </w:rPr>
              <w:t xml:space="preserve">to </w:t>
            </w:r>
            <w:r w:rsidR="00D31898">
              <w:rPr>
                <w:rFonts w:ascii="Arial" w:hAnsi="Arial"/>
                <w:lang w:val="en-US"/>
              </w:rPr>
              <w:t xml:space="preserve">present </w:t>
            </w:r>
            <w:r w:rsidRPr="00DA09B6">
              <w:rPr>
                <w:rFonts w:ascii="Arial" w:hAnsi="Arial"/>
                <w:lang w:val="en-US"/>
              </w:rPr>
              <w:t>slides on the minimum detectable signal as a function of wind speed.</w:t>
            </w:r>
          </w:p>
        </w:tc>
        <w:tc>
          <w:tcPr>
            <w:tcW w:w="1701" w:type="dxa"/>
            <w:gridSpan w:val="4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134" w:type="dxa"/>
          </w:tcPr>
          <w:p w:rsidR="00592573" w:rsidRDefault="00592573" w:rsidP="001B25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 Dec, 2014</w:t>
            </w:r>
          </w:p>
        </w:tc>
      </w:tr>
      <w:tr w:rsidR="00592573" w:rsidRPr="003408E4" w:rsidTr="001B2583">
        <w:trPr>
          <w:cantSplit/>
        </w:trPr>
        <w:tc>
          <w:tcPr>
            <w:tcW w:w="710" w:type="dxa"/>
          </w:tcPr>
          <w:p w:rsidR="00592573" w:rsidRPr="00763883" w:rsidRDefault="00592573" w:rsidP="001B25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592573" w:rsidRPr="00763883" w:rsidRDefault="00592573" w:rsidP="001B2583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592573" w:rsidRPr="00763883" w:rsidRDefault="00592573" w:rsidP="00B035F3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763883">
              <w:rPr>
                <w:rFonts w:ascii="Arial" w:hAnsi="Arial"/>
                <w:strike/>
                <w:lang w:val="en-GB"/>
              </w:rPr>
              <w:t xml:space="preserve">John to prepare </w:t>
            </w:r>
            <w:proofErr w:type="spellStart"/>
            <w:r w:rsidRPr="00763883">
              <w:rPr>
                <w:rFonts w:ascii="Arial" w:hAnsi="Arial"/>
                <w:strike/>
                <w:lang w:val="en-GB"/>
              </w:rPr>
              <w:t>powerpoint</w:t>
            </w:r>
            <w:proofErr w:type="spellEnd"/>
            <w:r w:rsidRPr="00763883">
              <w:rPr>
                <w:rFonts w:ascii="Arial" w:hAnsi="Arial"/>
                <w:strike/>
                <w:lang w:val="en-GB"/>
              </w:rPr>
              <w:t xml:space="preserve"> on the approach for uncertainty he did for the reference report (at a later date, according to his schedule). Needs lots of rain data.</w:t>
            </w:r>
          </w:p>
        </w:tc>
        <w:tc>
          <w:tcPr>
            <w:tcW w:w="1701" w:type="dxa"/>
            <w:gridSpan w:val="4"/>
          </w:tcPr>
          <w:p w:rsidR="00592573" w:rsidRPr="00763883" w:rsidRDefault="00592573" w:rsidP="001B25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John</w:t>
            </w:r>
          </w:p>
          <w:p w:rsidR="00592573" w:rsidRPr="00252E2B" w:rsidRDefault="00592573" w:rsidP="001B25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592573" w:rsidRPr="00763883" w:rsidRDefault="00592573" w:rsidP="001B25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TBD</w:t>
            </w:r>
          </w:p>
          <w:p w:rsidR="00592573" w:rsidRPr="00252E2B" w:rsidRDefault="00592573" w:rsidP="001B2583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</w:tc>
      </w:tr>
      <w:tr w:rsidR="00C36542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C36542" w:rsidRPr="00D141AC" w:rsidRDefault="00C36542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November 2014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36542" w:rsidRPr="008909AF" w:rsidRDefault="00C36542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Apply, as a test case, the proposed procedures to some qc-</w:t>
            </w:r>
            <w:proofErr w:type="spellStart"/>
            <w:r>
              <w:rPr>
                <w:rFonts w:ascii="Arial" w:hAnsi="Arial"/>
                <w:lang w:val="en-GB"/>
              </w:rPr>
              <w:t>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 sets to demonstrate application and potential of the proposed method using the dynamic field calibration met</w:t>
            </w:r>
            <w:r>
              <w:rPr>
                <w:rFonts w:ascii="Arial" w:hAnsi="Arial"/>
                <w:lang w:val="en-GB"/>
              </w:rPr>
              <w:t>h</w:t>
            </w:r>
            <w:r>
              <w:rPr>
                <w:rFonts w:ascii="Arial" w:hAnsi="Arial"/>
                <w:lang w:val="en-GB"/>
              </w:rPr>
              <w:t>od.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Feb. 2015</w:t>
            </w:r>
          </w:p>
        </w:tc>
      </w:tr>
      <w:tr w:rsidR="00C36542" w:rsidRPr="00C22EE7" w:rsidTr="00B022F4">
        <w:trPr>
          <w:cantSplit/>
        </w:trPr>
        <w:tc>
          <w:tcPr>
            <w:tcW w:w="710" w:type="dxa"/>
          </w:tcPr>
          <w:p w:rsidR="00C36542" w:rsidRPr="001D040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A/I</w:t>
            </w:r>
          </w:p>
        </w:tc>
        <w:tc>
          <w:tcPr>
            <w:tcW w:w="5529" w:type="dxa"/>
          </w:tcPr>
          <w:p w:rsidR="00C36542" w:rsidRPr="009F36FD" w:rsidRDefault="00C36542" w:rsidP="00C36542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All Site</w:t>
            </w:r>
            <w:r w:rsidR="006C658B"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Pr="009F05F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managers are reminded to perform calibrations/field controls and document the process and results. </w:t>
            </w:r>
          </w:p>
        </w:tc>
        <w:tc>
          <w:tcPr>
            <w:tcW w:w="1701" w:type="dxa"/>
            <w:gridSpan w:val="4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C36542" w:rsidRDefault="00C36542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033416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033416" w:rsidRPr="00D141AC" w:rsidRDefault="00033416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13 November 2014</w:t>
            </w:r>
          </w:p>
        </w:tc>
      </w:tr>
      <w:tr w:rsidR="00033416" w:rsidRPr="00252E2B" w:rsidTr="00B022F4">
        <w:trPr>
          <w:cantSplit/>
        </w:trPr>
        <w:tc>
          <w:tcPr>
            <w:tcW w:w="710" w:type="dxa"/>
          </w:tcPr>
          <w:p w:rsidR="00033416" w:rsidRPr="007638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033416" w:rsidRPr="00763883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Pr="00763883" w:rsidRDefault="00033416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US"/>
              </w:rPr>
            </w:pPr>
            <w:r w:rsidRPr="00763883">
              <w:rPr>
                <w:rFonts w:ascii="Arial" w:hAnsi="Arial"/>
                <w:strike/>
                <w:lang w:val="en-US"/>
              </w:rPr>
              <w:t>Production of plots (NS/</w:t>
            </w:r>
            <w:proofErr w:type="gramStart"/>
            <w:r w:rsidRPr="00763883">
              <w:rPr>
                <w:rFonts w:ascii="Arial" w:hAnsi="Arial"/>
                <w:strike/>
                <w:lang w:val="en-US"/>
              </w:rPr>
              <w:t>DFIR ;</w:t>
            </w:r>
            <w:proofErr w:type="gramEnd"/>
            <w:r w:rsidRPr="00763883">
              <w:rPr>
                <w:rFonts w:ascii="Arial" w:hAnsi="Arial"/>
                <w:strike/>
                <w:lang w:val="en-US"/>
              </w:rPr>
              <w:t xml:space="preserve"> SA/DFIR ; NS/SA) for selec</w:t>
            </w:r>
            <w:r w:rsidRPr="00763883">
              <w:rPr>
                <w:rFonts w:ascii="Arial" w:hAnsi="Arial"/>
                <w:strike/>
                <w:lang w:val="en-US"/>
              </w:rPr>
              <w:t>t</w:t>
            </w:r>
            <w:r w:rsidRPr="00763883">
              <w:rPr>
                <w:rFonts w:ascii="Arial" w:hAnsi="Arial"/>
                <w:strike/>
                <w:lang w:val="en-US"/>
              </w:rPr>
              <w:t>ed sites, see below.</w:t>
            </w:r>
          </w:p>
        </w:tc>
        <w:tc>
          <w:tcPr>
            <w:tcW w:w="1701" w:type="dxa"/>
            <w:gridSpan w:val="4"/>
          </w:tcPr>
          <w:p w:rsidR="00033416" w:rsidRPr="007638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763883">
              <w:rPr>
                <w:rFonts w:ascii="Arial" w:hAnsi="Arial"/>
                <w:strike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033416" w:rsidRPr="0076388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763883">
              <w:rPr>
                <w:rFonts w:ascii="Arial" w:hAnsi="Arial"/>
                <w:strike/>
                <w:sz w:val="20"/>
                <w:lang w:val="en-US"/>
              </w:rPr>
              <w:t>January 2015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Pr="001D0402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529" w:type="dxa"/>
          </w:tcPr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First-pass datasets processed with the current QC will be produced for </w:t>
            </w:r>
            <w:proofErr w:type="spellStart"/>
            <w:r>
              <w:rPr>
                <w:rFonts w:ascii="Arial" w:hAnsi="Arial"/>
                <w:lang w:val="en-GB"/>
              </w:rPr>
              <w:t>Haukeliseter</w:t>
            </w:r>
            <w:proofErr w:type="spellEnd"/>
            <w:r>
              <w:rPr>
                <w:rFonts w:ascii="Arial" w:hAnsi="Arial"/>
                <w:lang w:val="en-GB"/>
              </w:rPr>
              <w:t xml:space="preserve">, Marshall, CARE, </w:t>
            </w:r>
            <w:proofErr w:type="spellStart"/>
            <w:r>
              <w:rPr>
                <w:rFonts w:ascii="Arial" w:hAnsi="Arial"/>
                <w:lang w:val="en-GB"/>
              </w:rPr>
              <w:t>Formigal</w:t>
            </w:r>
            <w:proofErr w:type="spellEnd"/>
            <w:r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lang w:val="en-GB"/>
              </w:rPr>
              <w:t>Sodankylä</w:t>
            </w:r>
            <w:proofErr w:type="spellEnd"/>
            <w:r>
              <w:rPr>
                <w:rFonts w:ascii="Arial" w:hAnsi="Arial"/>
                <w:lang w:val="en-GB"/>
              </w:rPr>
              <w:t xml:space="preserve">. These first-pass datasets could be delivered in two different </w:t>
            </w:r>
            <w:proofErr w:type="gramStart"/>
            <w:r>
              <w:rPr>
                <w:rFonts w:ascii="Arial" w:hAnsi="Arial"/>
                <w:lang w:val="en-GB"/>
              </w:rPr>
              <w:t>ways :</w:t>
            </w:r>
            <w:proofErr w:type="gram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QCed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datasets (Time + Data + Flags) and event selection datasets. </w:t>
            </w:r>
          </w:p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These datasets will be provided as a starting point for the following analysis steps :</w:t>
            </w:r>
          </w:p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C0EE8">
              <w:rPr>
                <w:rFonts w:ascii="Arial" w:hAnsi="Arial"/>
                <w:noProof/>
                <w:lang w:val="en-US" w:eastAsia="zh-TW"/>
              </w:rPr>
              <w:drawing>
                <wp:inline distT="0" distB="0" distL="0" distR="0" wp14:anchorId="22CBC5FD" wp14:editId="7E773787">
                  <wp:extent cx="2869679" cy="1873066"/>
                  <wp:effectExtent l="0" t="0" r="698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79" cy="187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</w:tcPr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762C3">
              <w:rPr>
                <w:rFonts w:ascii="Arial" w:hAnsi="Arial"/>
                <w:strike/>
                <w:sz w:val="20"/>
                <w:lang w:val="en-GB"/>
              </w:rPr>
              <w:t>Audrey/Floor</w:t>
            </w:r>
          </w:p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762C3">
              <w:rPr>
                <w:rFonts w:ascii="Arial" w:hAnsi="Arial"/>
                <w:strike/>
                <w:sz w:val="20"/>
                <w:lang w:val="en-GB"/>
              </w:rPr>
              <w:t>(Mike)</w:t>
            </w:r>
          </w:p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 Floor/ (Mike)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proofErr w:type="spellStart"/>
            <w:r w:rsidRPr="00F762C3">
              <w:rPr>
                <w:rFonts w:ascii="Arial" w:hAnsi="Arial"/>
                <w:strike/>
                <w:sz w:val="20"/>
                <w:lang w:val="en-GB"/>
              </w:rPr>
              <w:t>QCed</w:t>
            </w:r>
            <w:proofErr w:type="spellEnd"/>
            <w:r w:rsidRPr="00F762C3">
              <w:rPr>
                <w:rFonts w:ascii="Arial" w:hAnsi="Arial"/>
                <w:strike/>
                <w:sz w:val="20"/>
                <w:lang w:val="en-GB"/>
              </w:rPr>
              <w:t xml:space="preserve"> d</w:t>
            </w:r>
            <w:r w:rsidRPr="00F762C3">
              <w:rPr>
                <w:rFonts w:ascii="Arial" w:hAnsi="Arial"/>
                <w:strike/>
                <w:sz w:val="20"/>
                <w:lang w:val="en-GB"/>
              </w:rPr>
              <w:t>a</w:t>
            </w:r>
            <w:r w:rsidRPr="00F762C3">
              <w:rPr>
                <w:rFonts w:ascii="Arial" w:hAnsi="Arial"/>
                <w:strike/>
                <w:sz w:val="20"/>
                <w:lang w:val="en-GB"/>
              </w:rPr>
              <w:t>tasets :</w:t>
            </w:r>
          </w:p>
          <w:p w:rsidR="00033416" w:rsidRPr="00F762C3" w:rsidRDefault="00033416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F762C3">
              <w:rPr>
                <w:rFonts w:ascii="Arial" w:hAnsi="Arial"/>
                <w:strike/>
                <w:sz w:val="20"/>
                <w:lang w:val="en-GB"/>
              </w:rPr>
              <w:t>December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Event s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lection d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tasets  :</w:t>
            </w:r>
          </w:p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Mid-December</w:t>
            </w:r>
          </w:p>
        </w:tc>
      </w:tr>
      <w:tr w:rsidR="00033416" w:rsidRPr="00C22EE7" w:rsidTr="00B022F4">
        <w:trPr>
          <w:cantSplit/>
        </w:trPr>
        <w:tc>
          <w:tcPr>
            <w:tcW w:w="710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Default="00033416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It was recognized that additional work is required to further assess the use of the Bucket RT data from </w:t>
            </w:r>
            <w:proofErr w:type="spellStart"/>
            <w:r>
              <w:rPr>
                <w:rFonts w:ascii="Arial" w:hAnsi="Arial"/>
                <w:lang w:val="en-GB"/>
              </w:rPr>
              <w:t>Pluvio</w:t>
            </w:r>
            <w:proofErr w:type="spellEnd"/>
            <w:r>
              <w:rPr>
                <w:rFonts w:ascii="Arial" w:hAnsi="Arial"/>
                <w:lang w:val="en-GB"/>
              </w:rPr>
              <w:t xml:space="preserve"> 2 gauges, eventually in conjunction with the other data fields produced by Pluvio2. </w:t>
            </w:r>
          </w:p>
        </w:tc>
        <w:tc>
          <w:tcPr>
            <w:tcW w:w="1701" w:type="dxa"/>
            <w:gridSpan w:val="4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/Audrey</w:t>
            </w:r>
          </w:p>
        </w:tc>
        <w:tc>
          <w:tcPr>
            <w:tcW w:w="1134" w:type="dxa"/>
          </w:tcPr>
          <w:p w:rsidR="00033416" w:rsidRDefault="00033416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6C658B" w:rsidRPr="00C22EE7" w:rsidTr="00B022F4">
        <w:trPr>
          <w:cantSplit/>
        </w:trPr>
        <w:tc>
          <w:tcPr>
            <w:tcW w:w="710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6C658B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6C658B" w:rsidRPr="009F05F7" w:rsidRDefault="006C658B" w:rsidP="006C658B">
            <w:pPr>
              <w:pStyle w:val="PlainText"/>
              <w:rPr>
                <w:rFonts w:ascii="Arial" w:hAnsi="Arial" w:cs="Arial"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 xml:space="preserve">On the processing of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Geonor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 xml:space="preserve"> data: many organiz</w:t>
            </w:r>
            <w:r w:rsidRPr="009F05F7">
              <w:rPr>
                <w:rFonts w:ascii="Arial" w:hAnsi="Arial" w:cs="Arial"/>
                <w:lang w:val="en-GB"/>
              </w:rPr>
              <w:t>a</w:t>
            </w:r>
            <w:r w:rsidRPr="009F05F7">
              <w:rPr>
                <w:rFonts w:ascii="Arial" w:hAnsi="Arial" w:cs="Arial"/>
                <w:lang w:val="en-GB"/>
              </w:rPr>
              <w:t xml:space="preserve">tions/groups have been using more advanced processing to improve the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Geonor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 xml:space="preserve"> accumulation report (CRN, NCAR, Norway, EC, </w:t>
            </w:r>
            <w:proofErr w:type="spellStart"/>
            <w:r w:rsidRPr="009F05F7">
              <w:rPr>
                <w:rFonts w:ascii="Arial" w:hAnsi="Arial" w:cs="Arial"/>
                <w:lang w:val="en-GB"/>
              </w:rPr>
              <w:t>etc</w:t>
            </w:r>
            <w:proofErr w:type="spellEnd"/>
            <w:r w:rsidRPr="009F05F7">
              <w:rPr>
                <w:rFonts w:ascii="Arial" w:hAnsi="Arial" w:cs="Arial"/>
                <w:lang w:val="en-GB"/>
              </w:rPr>
              <w:t>), we acknowledge that we may/should r</w:t>
            </w:r>
            <w:r w:rsidRPr="009F05F7">
              <w:rPr>
                <w:rFonts w:ascii="Arial" w:hAnsi="Arial" w:cs="Arial"/>
                <w:lang w:val="en-GB"/>
              </w:rPr>
              <w:t>e</w:t>
            </w:r>
            <w:r w:rsidRPr="009F05F7">
              <w:rPr>
                <w:rFonts w:ascii="Arial" w:hAnsi="Arial" w:cs="Arial"/>
                <w:lang w:val="en-GB"/>
              </w:rPr>
              <w:t xml:space="preserve">visit the algorithm to achieve similar improvements. </w:t>
            </w:r>
          </w:p>
          <w:p w:rsidR="006C658B" w:rsidRPr="009F05F7" w:rsidRDefault="006C658B" w:rsidP="001732C5">
            <w:pPr>
              <w:pStyle w:val="PlainText"/>
              <w:rPr>
                <w:rFonts w:ascii="Arial" w:hAnsi="Arial"/>
                <w:strike/>
                <w:lang w:val="en-GB"/>
              </w:rPr>
            </w:pPr>
            <w:r w:rsidRPr="009F05F7">
              <w:rPr>
                <w:rFonts w:ascii="Arial" w:hAnsi="Arial" w:cs="Arial"/>
                <w:lang w:val="en-GB"/>
              </w:rPr>
              <w:t>At the minimum, we may use a standard dataset and pr</w:t>
            </w:r>
            <w:r w:rsidRPr="009F05F7">
              <w:rPr>
                <w:rFonts w:ascii="Arial" w:hAnsi="Arial" w:cs="Arial"/>
                <w:lang w:val="en-GB"/>
              </w:rPr>
              <w:t>o</w:t>
            </w:r>
            <w:r w:rsidRPr="009F05F7">
              <w:rPr>
                <w:rFonts w:ascii="Arial" w:hAnsi="Arial" w:cs="Arial"/>
                <w:lang w:val="en-GB"/>
              </w:rPr>
              <w:t>cess it with the algorithms we are aware of, and see the di</w:t>
            </w:r>
            <w:r w:rsidRPr="009F05F7">
              <w:rPr>
                <w:rFonts w:ascii="Arial" w:hAnsi="Arial" w:cs="Arial"/>
                <w:lang w:val="en-GB"/>
              </w:rPr>
              <w:t>f</w:t>
            </w:r>
            <w:r w:rsidRPr="009F05F7">
              <w:rPr>
                <w:rFonts w:ascii="Arial" w:hAnsi="Arial" w:cs="Arial"/>
                <w:lang w:val="en-GB"/>
              </w:rPr>
              <w:t>ferences.</w:t>
            </w:r>
          </w:p>
        </w:tc>
        <w:tc>
          <w:tcPr>
            <w:tcW w:w="1701" w:type="dxa"/>
            <w:gridSpan w:val="4"/>
          </w:tcPr>
          <w:p w:rsidR="006C658B" w:rsidRPr="006C658B" w:rsidRDefault="006C658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6C658B">
              <w:rPr>
                <w:rFonts w:ascii="Arial" w:hAnsi="Arial"/>
                <w:sz w:val="20"/>
                <w:lang w:val="en-GB"/>
              </w:rPr>
              <w:t>DAT</w:t>
            </w:r>
          </w:p>
        </w:tc>
        <w:tc>
          <w:tcPr>
            <w:tcW w:w="1134" w:type="dxa"/>
          </w:tcPr>
          <w:p w:rsidR="006C658B" w:rsidRPr="006C658B" w:rsidRDefault="00252E2B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Final r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port</w:t>
            </w:r>
          </w:p>
        </w:tc>
      </w:tr>
      <w:tr w:rsidR="00813AE7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813AE7" w:rsidRPr="00D141AC" w:rsidRDefault="00813AE7" w:rsidP="00813AE7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6 November 2014</w:t>
            </w:r>
          </w:p>
        </w:tc>
      </w:tr>
      <w:tr w:rsidR="00813AE7" w:rsidRPr="00D80690" w:rsidTr="00B022F4">
        <w:trPr>
          <w:cantSplit/>
        </w:trPr>
        <w:tc>
          <w:tcPr>
            <w:tcW w:w="710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3AE7" w:rsidRDefault="00813AE7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Manual flagging of data is important when a jump is ident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fied, especially because of capping. Procedure to enable site managers to input that information in the archive following identification of a jump by the QC procedure would be a possibility. Need to assess whether this would be feasible and who should be allowed to perform such flagging. The group suggested that site managers and data-analysers could do that. In case of “conflicts” the last edition would be the right one. If the case a data-analyst would flags data from another site, he would have to inform the site manager.  </w:t>
            </w:r>
          </w:p>
        </w:tc>
        <w:tc>
          <w:tcPr>
            <w:tcW w:w="1701" w:type="dxa"/>
            <w:gridSpan w:val="4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Roy, Bruce, John</w:t>
            </w:r>
          </w:p>
        </w:tc>
        <w:tc>
          <w:tcPr>
            <w:tcW w:w="1134" w:type="dxa"/>
          </w:tcPr>
          <w:p w:rsidR="00813AE7" w:rsidRDefault="00813AE7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Nov. 2014</w:t>
            </w:r>
          </w:p>
        </w:tc>
      </w:tr>
      <w:tr w:rsidR="00B51591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51591" w:rsidRPr="00D141AC" w:rsidRDefault="00B51591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October 2014</w:t>
            </w:r>
          </w:p>
        </w:tc>
      </w:tr>
      <w:tr w:rsidR="00B51591" w:rsidRPr="00D80690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and Samuel to follow up on data catalogue; update where necessary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Tr="00B022F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D9158E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Input from site managers required re: derivation of output data (sampling rates, processing at logger level)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Dec 5, 2014</w:t>
            </w:r>
          </w:p>
        </w:tc>
      </w:tr>
      <w:tr w:rsidR="00B51591" w:rsidRPr="009D6479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51591" w:rsidRPr="009D6479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647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Adding of snow occurrence information to the manual obse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vations table of PYRAMID site 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RPr="00622703" w:rsidTr="00B022F4">
        <w:trPr>
          <w:cantSplit/>
          <w:trHeight w:val="1180"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Sending of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data to Craig first (in any format) and then with the right NCAR format to NCAR.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week to Craig, then as soon as possible to NCAR</w:t>
            </w:r>
          </w:p>
        </w:tc>
      </w:tr>
      <w:tr w:rsidR="00B51591" w:rsidRPr="00CE447F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SR50, used to select snowfall events, will be changed for a similar model at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 as there may be issues with their current instrument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se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son 2014/2015</w:t>
            </w:r>
          </w:p>
        </w:tc>
      </w:tr>
      <w:tr w:rsidR="00B51591" w:rsidRPr="00622703" w:rsidTr="00B022F4">
        <w:trPr>
          <w:cantSplit/>
        </w:trPr>
        <w:tc>
          <w:tcPr>
            <w:tcW w:w="710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elevation change as a result of the change in l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 xml:space="preserve">cation of the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site.</w:t>
            </w:r>
          </w:p>
        </w:tc>
        <w:tc>
          <w:tcPr>
            <w:tcW w:w="1701" w:type="dxa"/>
            <w:gridSpan w:val="4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end of the summer season</w:t>
            </w:r>
          </w:p>
        </w:tc>
      </w:tr>
      <w:tr w:rsidR="00226AA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226AA5" w:rsidRPr="00D141AC" w:rsidRDefault="00226AA5" w:rsidP="00226AA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9 October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a first draft of the interpretation of terminology used in the project objectives, relative to SPICE specifics, to be used as a starting point for the identification of graphs and analyses to be conducted for the preparation of Data Sheets. 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30, 2014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1704A5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Pr="001704A5" w:rsidRDefault="00226AA5" w:rsidP="001E50F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704A5">
              <w:rPr>
                <w:rFonts w:ascii="Arial" w:hAnsi="Arial"/>
                <w:lang w:val="en-GB"/>
              </w:rPr>
              <w:t>Use the opportunity of the review of data availability for a</w:t>
            </w:r>
            <w:r w:rsidRPr="001704A5">
              <w:rPr>
                <w:rFonts w:ascii="Arial" w:hAnsi="Arial"/>
                <w:lang w:val="en-GB"/>
              </w:rPr>
              <w:t>s</w:t>
            </w:r>
            <w:r w:rsidRPr="001704A5">
              <w:rPr>
                <w:rFonts w:ascii="Arial" w:hAnsi="Arial"/>
                <w:lang w:val="en-GB"/>
              </w:rPr>
              <w:t>sessing the type of plots and analysis that needs to be co</w:t>
            </w:r>
            <w:r w:rsidRPr="001704A5">
              <w:rPr>
                <w:rFonts w:ascii="Arial" w:hAnsi="Arial"/>
                <w:lang w:val="en-GB"/>
              </w:rPr>
              <w:t>n</w:t>
            </w:r>
            <w:r w:rsidRPr="001704A5">
              <w:rPr>
                <w:rFonts w:ascii="Arial" w:hAnsi="Arial"/>
                <w:lang w:val="en-GB"/>
              </w:rPr>
              <w:t xml:space="preserve">ducted for meeting project objectives. E.g. </w:t>
            </w:r>
            <w:r w:rsidR="001E50F8" w:rsidRPr="001704A5">
              <w:rPr>
                <w:rFonts w:ascii="Arial" w:hAnsi="Arial"/>
                <w:lang w:val="en-GB"/>
              </w:rPr>
              <w:t>developing plots to assess whet</w:t>
            </w:r>
            <w:r w:rsidRPr="001704A5">
              <w:rPr>
                <w:rFonts w:ascii="Arial" w:hAnsi="Arial"/>
                <w:lang w:val="en-GB"/>
              </w:rPr>
              <w:t>h</w:t>
            </w:r>
            <w:r w:rsidR="001E50F8" w:rsidRPr="001704A5">
              <w:rPr>
                <w:rFonts w:ascii="Arial" w:hAnsi="Arial"/>
                <w:lang w:val="en-GB"/>
              </w:rPr>
              <w:t>e</w:t>
            </w:r>
            <w:r w:rsidRPr="001704A5">
              <w:rPr>
                <w:rFonts w:ascii="Arial" w:hAnsi="Arial"/>
                <w:lang w:val="en-GB"/>
              </w:rPr>
              <w:t xml:space="preserve">r there are similarities between climates on different sites, assessment of results on a site by site basis, followed by the corroboration of results, </w:t>
            </w:r>
            <w:proofErr w:type="spellStart"/>
            <w:r w:rsidRPr="001704A5">
              <w:rPr>
                <w:rFonts w:ascii="Arial" w:hAnsi="Arial"/>
                <w:lang w:val="en-GB"/>
              </w:rPr>
              <w:t>etc</w:t>
            </w:r>
            <w:proofErr w:type="spellEnd"/>
          </w:p>
        </w:tc>
        <w:tc>
          <w:tcPr>
            <w:tcW w:w="1527" w:type="dxa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Pr="001704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704A5">
              <w:rPr>
                <w:rFonts w:ascii="Arial" w:hAnsi="Arial"/>
                <w:sz w:val="20"/>
                <w:lang w:val="en-GB"/>
              </w:rPr>
              <w:t>End of O</w:t>
            </w:r>
            <w:r w:rsidRPr="001704A5">
              <w:rPr>
                <w:rFonts w:ascii="Arial" w:hAnsi="Arial"/>
                <w:sz w:val="20"/>
                <w:lang w:val="en-GB"/>
              </w:rPr>
              <w:t>c</w:t>
            </w:r>
            <w:r w:rsidRPr="001704A5">
              <w:rPr>
                <w:rFonts w:ascii="Arial" w:hAnsi="Arial"/>
                <w:sz w:val="20"/>
                <w:lang w:val="en-GB"/>
              </w:rPr>
              <w:t>tober</w:t>
            </w:r>
          </w:p>
        </w:tc>
      </w:tr>
      <w:tr w:rsidR="00226AA5" w:rsidTr="00B022F4">
        <w:trPr>
          <w:cantSplit/>
        </w:trPr>
        <w:tc>
          <w:tcPr>
            <w:tcW w:w="710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226AA5" w:rsidRDefault="00226AA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project members are encouraged to publish results, from their sites, or on proposed methodologies, in the SPICE special issue and to inform the team about their plans.</w:t>
            </w:r>
          </w:p>
        </w:tc>
        <w:tc>
          <w:tcPr>
            <w:tcW w:w="1527" w:type="dxa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4745F5" w:rsidRPr="00BA0432" w:rsidTr="00B022F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745F5" w:rsidRPr="00D141AC" w:rsidRDefault="004745F5" w:rsidP="00B022F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25 September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Pr="00763883" w:rsidRDefault="004745F5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4745F5" w:rsidRPr="00763883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Pr="00763883" w:rsidRDefault="004745F5" w:rsidP="00B022F4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763883">
              <w:rPr>
                <w:rFonts w:ascii="Arial" w:hAnsi="Arial"/>
                <w:strike/>
                <w:lang w:val="en-GB"/>
              </w:rPr>
              <w:t xml:space="preserve">Perform R1/R2 analysis for Marshall with respect to both </w:t>
            </w:r>
            <w:proofErr w:type="spellStart"/>
            <w:r w:rsidRPr="00763883">
              <w:rPr>
                <w:rFonts w:ascii="Arial" w:hAnsi="Arial"/>
                <w:strike/>
                <w:lang w:val="en-GB"/>
              </w:rPr>
              <w:t>Geonor</w:t>
            </w:r>
            <w:proofErr w:type="spellEnd"/>
            <w:r w:rsidRPr="00763883">
              <w:rPr>
                <w:rFonts w:ascii="Arial" w:hAnsi="Arial"/>
                <w:strike/>
                <w:lang w:val="en-GB"/>
              </w:rPr>
              <w:t xml:space="preserve"> and Pluvio</w:t>
            </w:r>
            <w:r w:rsidRPr="00763883">
              <w:rPr>
                <w:rFonts w:ascii="Arial" w:hAnsi="Arial"/>
                <w:strike/>
                <w:vertAlign w:val="superscript"/>
                <w:lang w:val="en-GB"/>
              </w:rPr>
              <w:t>2</w:t>
            </w:r>
            <w:r w:rsidRPr="00763883">
              <w:rPr>
                <w:rFonts w:ascii="Arial" w:hAnsi="Arial"/>
                <w:strike/>
                <w:lang w:val="en-GB"/>
              </w:rPr>
              <w:t xml:space="preserve"> of Marshall in R2 configuration</w:t>
            </w:r>
          </w:p>
        </w:tc>
        <w:tc>
          <w:tcPr>
            <w:tcW w:w="1527" w:type="dxa"/>
          </w:tcPr>
          <w:p w:rsidR="004745F5" w:rsidRPr="00763883" w:rsidRDefault="004745F5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Kai</w:t>
            </w:r>
          </w:p>
        </w:tc>
        <w:tc>
          <w:tcPr>
            <w:tcW w:w="1308" w:type="dxa"/>
            <w:gridSpan w:val="4"/>
          </w:tcPr>
          <w:p w:rsidR="004745F5" w:rsidRPr="00763883" w:rsidRDefault="004745F5" w:rsidP="00B022F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Dec 2014</w:t>
            </w:r>
          </w:p>
        </w:tc>
      </w:tr>
      <w:tr w:rsidR="004745F5" w:rsidTr="00B022F4">
        <w:trPr>
          <w:cantSplit/>
        </w:trPr>
        <w:tc>
          <w:tcPr>
            <w:tcW w:w="710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proofErr w:type="spellStart"/>
            <w:r w:rsidRPr="00D93464">
              <w:rPr>
                <w:rFonts w:ascii="Arial" w:hAnsi="Arial"/>
                <w:lang w:val="en-US"/>
              </w:rPr>
              <w:t>ry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to get data from the first WMO </w:t>
            </w:r>
            <w:proofErr w:type="spellStart"/>
            <w:r w:rsidRPr="00D93464">
              <w:rPr>
                <w:rFonts w:ascii="Arial" w:hAnsi="Arial"/>
                <w:lang w:val="en-US"/>
              </w:rPr>
              <w:t>intercomparison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from sites with a shielded/unshielded pair. If available, these data will be sent to Roy for further analysis</w:t>
            </w:r>
          </w:p>
        </w:tc>
        <w:tc>
          <w:tcPr>
            <w:tcW w:w="1527" w:type="dxa"/>
          </w:tcPr>
          <w:p w:rsidR="004745F5" w:rsidRPr="00492E51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492E51">
              <w:rPr>
                <w:rFonts w:ascii="Arial" w:hAnsi="Arial"/>
                <w:sz w:val="20"/>
                <w:szCs w:val="20"/>
              </w:rPr>
              <w:t>Daqing</w:t>
            </w:r>
          </w:p>
        </w:tc>
        <w:tc>
          <w:tcPr>
            <w:tcW w:w="1308" w:type="dxa"/>
            <w:gridSpan w:val="4"/>
          </w:tcPr>
          <w:p w:rsidR="004745F5" w:rsidRDefault="004745F5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1A01C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7 August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022F4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Finalization of </w:t>
            </w:r>
            <w:proofErr w:type="spellStart"/>
            <w:r>
              <w:rPr>
                <w:rFonts w:ascii="Arial" w:hAnsi="Arial"/>
                <w:lang w:val="en-GB"/>
              </w:rPr>
              <w:t>Sodankyla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 report is still underway. Some presentation summaries are still missing from </w:t>
            </w:r>
            <w:proofErr w:type="spellStart"/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tonella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Leena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Arkady</w:t>
            </w:r>
            <w:proofErr w:type="spellEnd"/>
            <w:proofErr w:type="gramEnd"/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527" w:type="dxa"/>
          </w:tcPr>
          <w:p w:rsidR="00E33EAA" w:rsidRPr="00D93464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93464">
              <w:rPr>
                <w:rFonts w:ascii="Arial" w:hAnsi="Arial"/>
                <w:strike/>
                <w:sz w:val="20"/>
                <w:lang w:val="it-CH"/>
              </w:rPr>
              <w:t>Antonella, Leena, Niina,</w:t>
            </w:r>
            <w:r w:rsidRPr="00D93464">
              <w:rPr>
                <w:rFonts w:ascii="Arial" w:hAnsi="Arial"/>
                <w:sz w:val="20"/>
                <w:lang w:val="it-CH"/>
              </w:rPr>
              <w:t xml:space="preserve"> Arkady, Isabelle</w:t>
            </w:r>
          </w:p>
        </w:tc>
        <w:tc>
          <w:tcPr>
            <w:tcW w:w="1308" w:type="dxa"/>
            <w:gridSpan w:val="4"/>
          </w:tcPr>
          <w:p w:rsidR="00E33EAA" w:rsidRDefault="00E33EAA" w:rsidP="00B022F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Assess and discuss methods for tying together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with event selection; an NCAR or offline?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Pr="008424C6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Site Managers to send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Pr="00763883" w:rsidRDefault="00E33EAA" w:rsidP="00701B6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E33EAA" w:rsidRPr="00763883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strike/>
                <w:lang w:val="it-IT"/>
              </w:rPr>
            </w:pPr>
            <w:r w:rsidRPr="00763883">
              <w:rPr>
                <w:rFonts w:ascii="Arial" w:hAnsi="Arial"/>
                <w:b/>
                <w:strike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763883" w:rsidRDefault="00E33EAA" w:rsidP="00701B61">
            <w:pPr>
              <w:pStyle w:val="Version"/>
              <w:spacing w:before="0" w:after="120"/>
              <w:rPr>
                <w:rFonts w:ascii="Arial" w:hAnsi="Arial"/>
                <w:strike/>
                <w:lang w:val="en-GB"/>
              </w:rPr>
            </w:pPr>
            <w:r w:rsidRPr="00763883">
              <w:rPr>
                <w:rFonts w:ascii="Arial" w:hAnsi="Arial"/>
                <w:strike/>
                <w:lang w:val="en-GB"/>
              </w:rPr>
              <w:t>Follow-up on gauge heights (non-DFIR)</w:t>
            </w:r>
          </w:p>
        </w:tc>
        <w:tc>
          <w:tcPr>
            <w:tcW w:w="1559" w:type="dxa"/>
            <w:gridSpan w:val="2"/>
          </w:tcPr>
          <w:p w:rsidR="00E33EAA" w:rsidRPr="00763883" w:rsidRDefault="00E33EAA" w:rsidP="00701B6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proofErr w:type="spellStart"/>
            <w:r w:rsidRPr="00763883">
              <w:rPr>
                <w:rFonts w:ascii="Arial" w:hAnsi="Arial"/>
                <w:strike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3"/>
          </w:tcPr>
          <w:p w:rsidR="00E33EAA" w:rsidRPr="00763883" w:rsidRDefault="00E33EAA" w:rsidP="00701B6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763883">
              <w:rPr>
                <w:rFonts w:ascii="Arial" w:hAnsi="Arial"/>
                <w:strike/>
                <w:sz w:val="20"/>
                <w:lang w:val="en-GB"/>
              </w:rPr>
              <w:t>Jan 16th</w:t>
            </w:r>
          </w:p>
        </w:tc>
      </w:tr>
      <w:tr w:rsidR="00E33EAA" w:rsidRPr="00E008F5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E33EAA" w:rsidTr="00B65D3E">
        <w:trPr>
          <w:cantSplit/>
        </w:trPr>
        <w:tc>
          <w:tcPr>
            <w:tcW w:w="9782" w:type="dxa"/>
            <w:gridSpan w:val="8"/>
          </w:tcPr>
          <w:p w:rsidR="00E33EAA" w:rsidRDefault="00E33EAA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1D0402" w:rsidRDefault="00E33EAA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manual to inform those using these gauges. </w:t>
            </w:r>
          </w:p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E33EAA" w:rsidRPr="007754FD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3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E33EAA" w:rsidRPr="004A27D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4A27D2" w:rsidRDefault="00E33EAA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E33EAA" w:rsidRPr="004A27D2" w:rsidTr="009F21D9">
        <w:trPr>
          <w:cantSplit/>
        </w:trPr>
        <w:tc>
          <w:tcPr>
            <w:tcW w:w="7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4A27D2" w:rsidRDefault="00E33EAA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625" w:type="dxa"/>
            <w:gridSpan w:val="3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  <w:gridSpan w:val="2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p w:rsidR="0044540E" w:rsidRDefault="0044540E">
      <w:pPr>
        <w:pStyle w:val="Paragraph1"/>
        <w:spacing w:before="0" w:after="0"/>
        <w:rPr>
          <w:rFonts w:ascii="Arial" w:hAnsi="Arial"/>
          <w:sz w:val="20"/>
          <w:lang w:val="en-GB"/>
        </w:rPr>
      </w:pPr>
    </w:p>
    <w:sectPr w:rsidR="0044540E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AA" w:rsidRDefault="007F33AA">
      <w:r>
        <w:separator/>
      </w:r>
    </w:p>
  </w:endnote>
  <w:endnote w:type="continuationSeparator" w:id="0">
    <w:p w:rsidR="007F33AA" w:rsidRDefault="007F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BA2F40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BA2F40" w:rsidRDefault="00BA2F40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BA2F40" w:rsidRDefault="00BA2F40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BA2F40" w:rsidRDefault="00BA2F40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BA2F40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BA2F40" w:rsidRDefault="00BA2F40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BA2F40" w:rsidRDefault="00BA2F40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BA2F40" w:rsidRDefault="00BA2F40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763883">
            <w:rPr>
              <w:rFonts w:ascii="Arial" w:hAnsi="Arial"/>
              <w:noProof/>
              <w:sz w:val="20"/>
            </w:rPr>
            <w:t>9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  <w:r>
            <w:rPr>
              <w:rFonts w:ascii="Arial" w:hAnsi="Arial"/>
              <w:sz w:val="20"/>
            </w:rPr>
            <w:t xml:space="preserve">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763883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BA2F40" w:rsidRDefault="00BA2F40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AA" w:rsidRDefault="007F33AA">
      <w:r>
        <w:separator/>
      </w:r>
    </w:p>
  </w:footnote>
  <w:footnote w:type="continuationSeparator" w:id="0">
    <w:p w:rsidR="007F33AA" w:rsidRDefault="007F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BA2F40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BA2F40" w:rsidRPr="00044752" w:rsidRDefault="00BA2F40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34A43283" wp14:editId="1A329B77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BA2F40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BA2F40" w:rsidRPr="00044752" w:rsidRDefault="00BA2F40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BA2F40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BA2F40" w:rsidRPr="00044752" w:rsidRDefault="00BA2F40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BA2F40" w:rsidRPr="00044752" w:rsidRDefault="00BA2F40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BA2F40" w:rsidRPr="00044752" w:rsidRDefault="00BA2F40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0"/>
  </w:num>
  <w:num w:numId="13">
    <w:abstractNumId w:val="25"/>
  </w:num>
  <w:num w:numId="14">
    <w:abstractNumId w:val="26"/>
  </w:num>
  <w:num w:numId="15">
    <w:abstractNumId w:val="19"/>
  </w:num>
  <w:num w:numId="16">
    <w:abstractNumId w:val="22"/>
  </w:num>
  <w:num w:numId="17">
    <w:abstractNumId w:val="16"/>
  </w:num>
  <w:num w:numId="18">
    <w:abstractNumId w:val="11"/>
  </w:num>
  <w:num w:numId="19">
    <w:abstractNumId w:val="30"/>
  </w:num>
  <w:num w:numId="20">
    <w:abstractNumId w:val="27"/>
  </w:num>
  <w:num w:numId="21">
    <w:abstractNumId w:val="17"/>
  </w:num>
  <w:num w:numId="22">
    <w:abstractNumId w:val="33"/>
  </w:num>
  <w:num w:numId="23">
    <w:abstractNumId w:val="12"/>
  </w:num>
  <w:num w:numId="24">
    <w:abstractNumId w:val="13"/>
  </w:num>
  <w:num w:numId="25">
    <w:abstractNumId w:val="29"/>
  </w:num>
  <w:num w:numId="26">
    <w:abstractNumId w:val="21"/>
  </w:num>
  <w:num w:numId="27">
    <w:abstractNumId w:val="24"/>
  </w:num>
  <w:num w:numId="28">
    <w:abstractNumId w:val="23"/>
  </w:num>
  <w:num w:numId="29">
    <w:abstractNumId w:val="20"/>
  </w:num>
  <w:num w:numId="30">
    <w:abstractNumId w:val="18"/>
  </w:num>
  <w:num w:numId="31">
    <w:abstractNumId w:val="14"/>
  </w:num>
  <w:num w:numId="32">
    <w:abstractNumId w:val="28"/>
  </w:num>
  <w:num w:numId="33">
    <w:abstractNumId w:val="31"/>
  </w:num>
  <w:num w:numId="34">
    <w:abstractNumId w:val="34"/>
  </w:num>
  <w:num w:numId="3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6714"/>
    <w:rsid w:val="00106289"/>
    <w:rsid w:val="00113147"/>
    <w:rsid w:val="00113DE3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61FE"/>
    <w:rsid w:val="001A6A1B"/>
    <w:rsid w:val="001B166A"/>
    <w:rsid w:val="001B1BFD"/>
    <w:rsid w:val="001B1D55"/>
    <w:rsid w:val="001B2583"/>
    <w:rsid w:val="001C0EE8"/>
    <w:rsid w:val="001C389A"/>
    <w:rsid w:val="001C605D"/>
    <w:rsid w:val="001D01E8"/>
    <w:rsid w:val="001D0402"/>
    <w:rsid w:val="001D3EC5"/>
    <w:rsid w:val="001E28D6"/>
    <w:rsid w:val="001E3737"/>
    <w:rsid w:val="001E50F8"/>
    <w:rsid w:val="001F33F5"/>
    <w:rsid w:val="001F3E88"/>
    <w:rsid w:val="001F6FFE"/>
    <w:rsid w:val="002032B0"/>
    <w:rsid w:val="002065F7"/>
    <w:rsid w:val="00211702"/>
    <w:rsid w:val="0021273B"/>
    <w:rsid w:val="00221CF2"/>
    <w:rsid w:val="002240DD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2E2B"/>
    <w:rsid w:val="0025634F"/>
    <w:rsid w:val="002578D3"/>
    <w:rsid w:val="00263436"/>
    <w:rsid w:val="00266866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55F3"/>
    <w:rsid w:val="002E6AAC"/>
    <w:rsid w:val="002E7A9D"/>
    <w:rsid w:val="002F3806"/>
    <w:rsid w:val="002F5578"/>
    <w:rsid w:val="002F55E1"/>
    <w:rsid w:val="0030377A"/>
    <w:rsid w:val="00305557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348"/>
    <w:rsid w:val="00382A46"/>
    <w:rsid w:val="00383CD1"/>
    <w:rsid w:val="003857BD"/>
    <w:rsid w:val="00392B01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3D5C"/>
    <w:rsid w:val="003F0551"/>
    <w:rsid w:val="003F45E2"/>
    <w:rsid w:val="003F4B55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545D"/>
    <w:rsid w:val="00441A71"/>
    <w:rsid w:val="0044540E"/>
    <w:rsid w:val="00450BD6"/>
    <w:rsid w:val="00452512"/>
    <w:rsid w:val="00461CFB"/>
    <w:rsid w:val="00463BA9"/>
    <w:rsid w:val="00466BD1"/>
    <w:rsid w:val="0046797E"/>
    <w:rsid w:val="004703DA"/>
    <w:rsid w:val="0047151A"/>
    <w:rsid w:val="004745F5"/>
    <w:rsid w:val="00474ECC"/>
    <w:rsid w:val="004769D6"/>
    <w:rsid w:val="0048436A"/>
    <w:rsid w:val="0048491C"/>
    <w:rsid w:val="00492E51"/>
    <w:rsid w:val="0049631C"/>
    <w:rsid w:val="004A03C2"/>
    <w:rsid w:val="004A27D2"/>
    <w:rsid w:val="004A3423"/>
    <w:rsid w:val="004A6B67"/>
    <w:rsid w:val="004B3227"/>
    <w:rsid w:val="004B3BEC"/>
    <w:rsid w:val="004C132D"/>
    <w:rsid w:val="004C1AD6"/>
    <w:rsid w:val="004C22F1"/>
    <w:rsid w:val="004D1A9F"/>
    <w:rsid w:val="004D1EED"/>
    <w:rsid w:val="004D218F"/>
    <w:rsid w:val="004D7CE9"/>
    <w:rsid w:val="004E40FF"/>
    <w:rsid w:val="004F22D6"/>
    <w:rsid w:val="004F3B88"/>
    <w:rsid w:val="004F4830"/>
    <w:rsid w:val="004F4F70"/>
    <w:rsid w:val="004F71F2"/>
    <w:rsid w:val="005004FD"/>
    <w:rsid w:val="00503CCC"/>
    <w:rsid w:val="00504DB4"/>
    <w:rsid w:val="00505D5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A0707"/>
    <w:rsid w:val="005A2F86"/>
    <w:rsid w:val="005A3D68"/>
    <w:rsid w:val="005A5AA6"/>
    <w:rsid w:val="005A6A01"/>
    <w:rsid w:val="005A74D9"/>
    <w:rsid w:val="005B0017"/>
    <w:rsid w:val="005B2CE1"/>
    <w:rsid w:val="005B5131"/>
    <w:rsid w:val="005B6CF5"/>
    <w:rsid w:val="005B79BD"/>
    <w:rsid w:val="005C16B3"/>
    <w:rsid w:val="005C25C9"/>
    <w:rsid w:val="005D0281"/>
    <w:rsid w:val="005D1F6C"/>
    <w:rsid w:val="005D3E8C"/>
    <w:rsid w:val="005D68BB"/>
    <w:rsid w:val="005D7CE8"/>
    <w:rsid w:val="005E0695"/>
    <w:rsid w:val="005E27E5"/>
    <w:rsid w:val="005E58D1"/>
    <w:rsid w:val="005F49EB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129F"/>
    <w:rsid w:val="00633854"/>
    <w:rsid w:val="00633F72"/>
    <w:rsid w:val="00635C7A"/>
    <w:rsid w:val="00640B2C"/>
    <w:rsid w:val="006415AB"/>
    <w:rsid w:val="00643F36"/>
    <w:rsid w:val="006467EA"/>
    <w:rsid w:val="0065166B"/>
    <w:rsid w:val="00654EC1"/>
    <w:rsid w:val="00660721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4A6E"/>
    <w:rsid w:val="006C534D"/>
    <w:rsid w:val="006C658B"/>
    <w:rsid w:val="006D15F9"/>
    <w:rsid w:val="006D1D83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7014BA"/>
    <w:rsid w:val="00701AD8"/>
    <w:rsid w:val="00701B61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6F67"/>
    <w:rsid w:val="007906B5"/>
    <w:rsid w:val="0079241C"/>
    <w:rsid w:val="00793BDA"/>
    <w:rsid w:val="00793E35"/>
    <w:rsid w:val="007A0434"/>
    <w:rsid w:val="007A508D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662D"/>
    <w:rsid w:val="00867B82"/>
    <w:rsid w:val="00870759"/>
    <w:rsid w:val="00876109"/>
    <w:rsid w:val="008774EE"/>
    <w:rsid w:val="00880C83"/>
    <w:rsid w:val="00883A84"/>
    <w:rsid w:val="0089007D"/>
    <w:rsid w:val="008908AF"/>
    <w:rsid w:val="00890926"/>
    <w:rsid w:val="008909AF"/>
    <w:rsid w:val="00893968"/>
    <w:rsid w:val="0089446F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D2FC7"/>
    <w:rsid w:val="008D4B41"/>
    <w:rsid w:val="008D57EB"/>
    <w:rsid w:val="008E4954"/>
    <w:rsid w:val="008E69BF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246AB"/>
    <w:rsid w:val="009247E0"/>
    <w:rsid w:val="0093354C"/>
    <w:rsid w:val="009377E8"/>
    <w:rsid w:val="0094320B"/>
    <w:rsid w:val="00947A11"/>
    <w:rsid w:val="0095248B"/>
    <w:rsid w:val="00952EA4"/>
    <w:rsid w:val="0096068C"/>
    <w:rsid w:val="00961614"/>
    <w:rsid w:val="00962723"/>
    <w:rsid w:val="00962CB8"/>
    <w:rsid w:val="00970BD3"/>
    <w:rsid w:val="0097217D"/>
    <w:rsid w:val="0097318D"/>
    <w:rsid w:val="00975581"/>
    <w:rsid w:val="00983DB8"/>
    <w:rsid w:val="00991DED"/>
    <w:rsid w:val="009A1AB9"/>
    <w:rsid w:val="009A2309"/>
    <w:rsid w:val="009A3155"/>
    <w:rsid w:val="009A5FE0"/>
    <w:rsid w:val="009A66A9"/>
    <w:rsid w:val="009B2BB2"/>
    <w:rsid w:val="009B46AE"/>
    <w:rsid w:val="009B46BC"/>
    <w:rsid w:val="009C1A6C"/>
    <w:rsid w:val="009C509D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12BC"/>
    <w:rsid w:val="00A05577"/>
    <w:rsid w:val="00A07F1F"/>
    <w:rsid w:val="00A111C3"/>
    <w:rsid w:val="00A15DA3"/>
    <w:rsid w:val="00A1726F"/>
    <w:rsid w:val="00A17AE4"/>
    <w:rsid w:val="00A17F81"/>
    <w:rsid w:val="00A17FF4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404B6"/>
    <w:rsid w:val="00A404D4"/>
    <w:rsid w:val="00A40A8E"/>
    <w:rsid w:val="00A414BC"/>
    <w:rsid w:val="00A446C7"/>
    <w:rsid w:val="00A44BCD"/>
    <w:rsid w:val="00A4567A"/>
    <w:rsid w:val="00A47991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6721"/>
    <w:rsid w:val="00AC05D7"/>
    <w:rsid w:val="00AC14F4"/>
    <w:rsid w:val="00AC6BC1"/>
    <w:rsid w:val="00AC7176"/>
    <w:rsid w:val="00AC739D"/>
    <w:rsid w:val="00AD0B85"/>
    <w:rsid w:val="00AD21FD"/>
    <w:rsid w:val="00AD67E0"/>
    <w:rsid w:val="00AD6C66"/>
    <w:rsid w:val="00AE0257"/>
    <w:rsid w:val="00AE29DB"/>
    <w:rsid w:val="00AE3571"/>
    <w:rsid w:val="00AE5D99"/>
    <w:rsid w:val="00AE72BE"/>
    <w:rsid w:val="00AF2DD4"/>
    <w:rsid w:val="00AF3A93"/>
    <w:rsid w:val="00AF52A3"/>
    <w:rsid w:val="00AF769F"/>
    <w:rsid w:val="00B00243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EC3"/>
    <w:rsid w:val="00B43C58"/>
    <w:rsid w:val="00B447B6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60816"/>
    <w:rsid w:val="00B60E26"/>
    <w:rsid w:val="00B6445E"/>
    <w:rsid w:val="00B64710"/>
    <w:rsid w:val="00B64A24"/>
    <w:rsid w:val="00B64E3C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F40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E0979"/>
    <w:rsid w:val="00BE1DB2"/>
    <w:rsid w:val="00BE4B9F"/>
    <w:rsid w:val="00BF1803"/>
    <w:rsid w:val="00BF35A4"/>
    <w:rsid w:val="00BF62BC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22EE7"/>
    <w:rsid w:val="00C2708E"/>
    <w:rsid w:val="00C33AC1"/>
    <w:rsid w:val="00C344E6"/>
    <w:rsid w:val="00C36542"/>
    <w:rsid w:val="00C430D6"/>
    <w:rsid w:val="00C44B79"/>
    <w:rsid w:val="00C45B77"/>
    <w:rsid w:val="00C46A21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32C9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1E09"/>
    <w:rsid w:val="00DB2417"/>
    <w:rsid w:val="00DB2563"/>
    <w:rsid w:val="00DB4CA0"/>
    <w:rsid w:val="00DB51C6"/>
    <w:rsid w:val="00DB68B0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671D"/>
    <w:rsid w:val="00E12582"/>
    <w:rsid w:val="00E3378A"/>
    <w:rsid w:val="00E33EAA"/>
    <w:rsid w:val="00E364DD"/>
    <w:rsid w:val="00E42CBE"/>
    <w:rsid w:val="00E44A32"/>
    <w:rsid w:val="00E45233"/>
    <w:rsid w:val="00E51482"/>
    <w:rsid w:val="00E54470"/>
    <w:rsid w:val="00E55339"/>
    <w:rsid w:val="00E563F8"/>
    <w:rsid w:val="00E64220"/>
    <w:rsid w:val="00E65C90"/>
    <w:rsid w:val="00E724FF"/>
    <w:rsid w:val="00E733D3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205B3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A248C"/>
    <w:rsid w:val="00FA3178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9DF21693.dotm</Template>
  <TotalTime>0</TotalTime>
  <Pages>9</Pages>
  <Words>2890</Words>
  <Characters>14985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Rüedi</cp:lastModifiedBy>
  <cp:revision>5</cp:revision>
  <cp:lastPrinted>2015-03-03T07:58:00Z</cp:lastPrinted>
  <dcterms:created xsi:type="dcterms:W3CDTF">2015-03-02T01:54:00Z</dcterms:created>
  <dcterms:modified xsi:type="dcterms:W3CDTF">2015-03-03T16:19:00Z</dcterms:modified>
</cp:coreProperties>
</file>