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bookmarkStart w:id="0" w:name="_GoBack"/>
      <w:bookmarkEnd w:id="0"/>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1A01C3" w:rsidP="00B510E1">
            <w:pPr>
              <w:pStyle w:val="TableHeader"/>
              <w:spacing w:after="0"/>
              <w:rPr>
                <w:rFonts w:ascii="Arial" w:hAnsi="Arial"/>
                <w:b w:val="0"/>
                <w:sz w:val="22"/>
                <w:szCs w:val="22"/>
              </w:rPr>
            </w:pPr>
            <w:r>
              <w:rPr>
                <w:rFonts w:ascii="Arial" w:hAnsi="Arial"/>
                <w:sz w:val="22"/>
                <w:szCs w:val="22"/>
              </w:rPr>
              <w:t>25.0</w:t>
            </w:r>
            <w:r w:rsidR="00B510E1">
              <w:rPr>
                <w:rFonts w:ascii="Arial" w:hAnsi="Arial"/>
                <w:sz w:val="22"/>
                <w:szCs w:val="22"/>
              </w:rPr>
              <w:t>9</w:t>
            </w:r>
            <w:r w:rsidR="00D305CC" w:rsidRPr="004D1EED">
              <w:rPr>
                <w:rFonts w:ascii="Arial" w:hAnsi="Arial"/>
                <w:sz w:val="22"/>
                <w:szCs w:val="22"/>
              </w:rPr>
              <w:t>.201</w:t>
            </w:r>
            <w:r w:rsidR="00D305CC">
              <w:rPr>
                <w:rFonts w:ascii="Arial" w:hAnsi="Arial"/>
                <w:sz w:val="22"/>
                <w:szCs w:val="22"/>
              </w:rPr>
              <w:t>4</w:t>
            </w:r>
          </w:p>
        </w:tc>
        <w:tc>
          <w:tcPr>
            <w:tcW w:w="2244" w:type="dxa"/>
            <w:shd w:val="pct12" w:color="auto" w:fill="FFFFFF"/>
            <w:vAlign w:val="center"/>
          </w:tcPr>
          <w:p w:rsidR="00D305CC" w:rsidRDefault="00D305CC"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D305CC" w:rsidRPr="004D1EED" w:rsidRDefault="00D305CC" w:rsidP="00B510E1">
            <w:pPr>
              <w:pStyle w:val="TableText"/>
              <w:rPr>
                <w:rFonts w:ascii="Arial" w:hAnsi="Arial"/>
                <w:sz w:val="22"/>
                <w:szCs w:val="22"/>
              </w:rPr>
            </w:pPr>
            <w:r w:rsidRPr="00326BF9">
              <w:rPr>
                <w:rFonts w:ascii="Arial" w:hAnsi="Arial"/>
                <w:sz w:val="22"/>
                <w:szCs w:val="22"/>
              </w:rPr>
              <w:t>13:</w:t>
            </w:r>
            <w:r w:rsidR="00B510E1">
              <w:rPr>
                <w:rFonts w:ascii="Arial" w:hAnsi="Arial"/>
                <w:sz w:val="22"/>
                <w:szCs w:val="22"/>
              </w:rPr>
              <w:t>00 – 14</w:t>
            </w:r>
            <w:r w:rsidRPr="006672E0">
              <w:rPr>
                <w:rFonts w:ascii="Arial" w:hAnsi="Arial"/>
                <w:sz w:val="22"/>
                <w:szCs w:val="22"/>
              </w:rPr>
              <w:t>:</w:t>
            </w:r>
            <w:r w:rsidR="00B510E1">
              <w:rPr>
                <w:rFonts w:ascii="Arial" w:hAnsi="Arial"/>
                <w:sz w:val="22"/>
                <w:szCs w:val="22"/>
              </w:rPr>
              <w:t>45</w:t>
            </w:r>
            <w:r w:rsidRPr="006672E0">
              <w:rPr>
                <w:rFonts w:ascii="Arial" w:hAnsi="Arial"/>
                <w:sz w:val="22"/>
                <w:szCs w:val="22"/>
              </w:rPr>
              <w:t xml:space="preserve"> (UTC)</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BA0432" w:rsidRDefault="00D305CC">
            <w:pPr>
              <w:pStyle w:val="TableHeader"/>
              <w:spacing w:after="0"/>
              <w:rPr>
                <w:rFonts w:ascii="Arial" w:hAnsi="Arial"/>
                <w:bCs w:val="0"/>
                <w:strike/>
                <w:sz w:val="22"/>
                <w:szCs w:val="22"/>
                <w:lang w:val="en-US"/>
              </w:rPr>
            </w:pPr>
            <w:r w:rsidRPr="001A01C3">
              <w:rPr>
                <w:rFonts w:ascii="Arial" w:hAnsi="Arial"/>
                <w:sz w:val="22"/>
                <w:szCs w:val="22"/>
              </w:rPr>
              <w:t>R. Nitu, B. Baker</w:t>
            </w:r>
            <w:r w:rsidRPr="001A01C3">
              <w:rPr>
                <w:rFonts w:ascii="Arial" w:hAnsi="Arial"/>
                <w:bCs w:val="0"/>
                <w:strike/>
                <w:sz w:val="22"/>
                <w:szCs w:val="22"/>
                <w:lang w:val="en-US"/>
              </w:rPr>
              <w:t>,</w:t>
            </w:r>
            <w:r w:rsidRPr="00BA0432">
              <w:rPr>
                <w:rFonts w:ascii="Arial" w:hAnsi="Arial"/>
                <w:bCs w:val="0"/>
                <w:strike/>
                <w:sz w:val="22"/>
                <w:szCs w:val="22"/>
                <w:lang w:val="en-US"/>
              </w:rPr>
              <w:t xml:space="preserve"> J. Hendrikx, H. Liang</w:t>
            </w:r>
            <w:r w:rsidRPr="00B60E26">
              <w:rPr>
                <w:rFonts w:ascii="Arial" w:hAnsi="Arial"/>
                <w:bCs w:val="0"/>
                <w:strike/>
                <w:sz w:val="22"/>
                <w:szCs w:val="22"/>
                <w:lang w:val="en-US"/>
              </w:rPr>
              <w:t xml:space="preserve">, </w:t>
            </w:r>
            <w:r w:rsidRPr="001A01C3">
              <w:rPr>
                <w:rFonts w:ascii="Arial" w:hAnsi="Arial"/>
                <w:sz w:val="22"/>
                <w:szCs w:val="22"/>
              </w:rPr>
              <w:t>Y.-A. Roulet, F. Sabatini,</w:t>
            </w:r>
            <w:r w:rsidRPr="00A446C7">
              <w:rPr>
                <w:rFonts w:ascii="Arial" w:hAnsi="Arial"/>
                <w:bCs w:val="0"/>
                <w:strike/>
                <w:sz w:val="22"/>
                <w:szCs w:val="22"/>
                <w:lang w:val="en-US"/>
              </w:rPr>
              <w:t xml:space="preserve"> </w:t>
            </w:r>
            <w:r w:rsidRPr="00BA0432">
              <w:rPr>
                <w:rFonts w:ascii="Arial" w:hAnsi="Arial"/>
                <w:bCs w:val="0"/>
                <w:strike/>
                <w:sz w:val="22"/>
                <w:szCs w:val="22"/>
                <w:lang w:val="en-US"/>
              </w:rPr>
              <w:t>V. Vuglinsky</w:t>
            </w:r>
          </w:p>
        </w:tc>
      </w:tr>
      <w:tr w:rsidR="00D305CC" w:rsidRPr="00A446C7"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BA0432" w:rsidRDefault="00D305CC" w:rsidP="00BD66F6">
            <w:pPr>
              <w:pStyle w:val="TableHeader"/>
              <w:spacing w:after="0"/>
              <w:rPr>
                <w:rFonts w:ascii="Arial" w:hAnsi="Arial"/>
                <w:bCs w:val="0"/>
                <w:strike/>
                <w:sz w:val="22"/>
                <w:szCs w:val="22"/>
                <w:lang w:val="en-US"/>
              </w:rPr>
            </w:pPr>
            <w:r w:rsidRPr="001A01C3">
              <w:rPr>
                <w:rFonts w:ascii="Arial" w:hAnsi="Arial"/>
                <w:bCs w:val="0"/>
                <w:strike/>
                <w:sz w:val="22"/>
                <w:szCs w:val="22"/>
                <w:lang w:val="en-US"/>
              </w:rPr>
              <w:t xml:space="preserve">S. Bilish (Australia)             </w:t>
            </w:r>
            <w:r w:rsidRPr="001A01C3">
              <w:rPr>
                <w:rFonts w:ascii="Arial" w:hAnsi="Arial"/>
                <w:sz w:val="22"/>
                <w:szCs w:val="22"/>
              </w:rPr>
              <w:t>C. Smith</w:t>
            </w:r>
            <w:r w:rsidRPr="00B60E26">
              <w:rPr>
                <w:rFonts w:ascii="Arial" w:hAnsi="Arial"/>
                <w:bCs w:val="0"/>
                <w:strike/>
                <w:sz w:val="22"/>
                <w:szCs w:val="22"/>
                <w:lang w:val="en-US"/>
              </w:rPr>
              <w:t xml:space="preserve"> – </w:t>
            </w:r>
            <w:r w:rsidRPr="001A01C3">
              <w:rPr>
                <w:rFonts w:ascii="Arial" w:hAnsi="Arial"/>
                <w:bCs w:val="0"/>
                <w:strike/>
                <w:sz w:val="22"/>
                <w:szCs w:val="22"/>
                <w:lang w:val="en-US"/>
              </w:rPr>
              <w:t xml:space="preserve">D. Yang </w:t>
            </w:r>
            <w:r w:rsidRPr="001A01C3">
              <w:rPr>
                <w:rFonts w:ascii="Arial" w:hAnsi="Arial"/>
                <w:sz w:val="22"/>
                <w:szCs w:val="22"/>
              </w:rPr>
              <w:t>(Canada),</w:t>
            </w:r>
            <w:r w:rsidRPr="00B60E26">
              <w:rPr>
                <w:rFonts w:ascii="Arial" w:hAnsi="Arial"/>
                <w:bCs w:val="0"/>
                <w:strike/>
                <w:sz w:val="22"/>
                <w:szCs w:val="22"/>
                <w:lang w:val="en-US"/>
              </w:rPr>
              <w:t xml:space="preserve"> </w:t>
            </w:r>
            <w:r w:rsidRPr="00B60E26">
              <w:rPr>
                <w:rFonts w:ascii="Arial" w:hAnsi="Arial"/>
                <w:bCs w:val="0"/>
                <w:strike/>
                <w:sz w:val="22"/>
                <w:szCs w:val="22"/>
                <w:lang w:val="en-US"/>
              </w:rPr>
              <w:br/>
            </w:r>
            <w:r w:rsidRPr="00BA0432">
              <w:rPr>
                <w:rFonts w:ascii="Arial" w:hAnsi="Arial"/>
                <w:bCs w:val="0"/>
                <w:strike/>
                <w:sz w:val="22"/>
                <w:szCs w:val="22"/>
                <w:lang w:val="en-US"/>
              </w:rPr>
              <w:t>S. MacDonell (Chile</w:t>
            </w:r>
            <w:r w:rsidRPr="001A01C3">
              <w:rPr>
                <w:rFonts w:ascii="Arial" w:hAnsi="Arial"/>
                <w:bCs w:val="0"/>
                <w:strike/>
                <w:sz w:val="22"/>
                <w:szCs w:val="22"/>
                <w:lang w:val="en-US"/>
              </w:rPr>
              <w:t xml:space="preserve">)           </w:t>
            </w:r>
            <w:r w:rsidRPr="001A01C3">
              <w:rPr>
                <w:rFonts w:ascii="Arial" w:hAnsi="Arial"/>
                <w:sz w:val="22"/>
                <w:szCs w:val="22"/>
              </w:rPr>
              <w:t xml:space="preserve">O. Aulamo (Finland)        </w:t>
            </w:r>
            <w:r w:rsidR="000F6714" w:rsidRPr="001A01C3">
              <w:rPr>
                <w:rFonts w:ascii="Arial" w:hAnsi="Arial"/>
                <w:sz w:val="22"/>
                <w:szCs w:val="22"/>
              </w:rPr>
              <w:t>K. Honda</w:t>
            </w:r>
            <w:r w:rsidRPr="001A01C3">
              <w:rPr>
                <w:rFonts w:ascii="Arial" w:hAnsi="Arial"/>
                <w:sz w:val="22"/>
                <w:szCs w:val="22"/>
              </w:rPr>
              <w:t xml:space="preserve"> (Japan)</w:t>
            </w:r>
            <w:r w:rsidRPr="00BA0432">
              <w:rPr>
                <w:rFonts w:ascii="Arial" w:hAnsi="Arial"/>
                <w:bCs w:val="0"/>
                <w:strike/>
                <w:sz w:val="22"/>
                <w:szCs w:val="22"/>
                <w:lang w:val="en-US"/>
              </w:rPr>
              <w:br/>
            </w:r>
            <w:r w:rsidRPr="006053FA">
              <w:rPr>
                <w:rFonts w:ascii="Arial" w:hAnsi="Arial"/>
                <w:bCs w:val="0"/>
                <w:strike/>
                <w:sz w:val="22"/>
                <w:szCs w:val="22"/>
                <w:lang w:val="en-US"/>
              </w:rPr>
              <w:t>C. Zammit (New Zealand</w:t>
            </w:r>
            <w:r w:rsidRPr="001A01C3">
              <w:rPr>
                <w:rFonts w:ascii="Arial" w:hAnsi="Arial"/>
                <w:bCs w:val="0"/>
                <w:strike/>
                <w:sz w:val="22"/>
                <w:szCs w:val="22"/>
                <w:lang w:val="en-US"/>
              </w:rPr>
              <w:t xml:space="preserve">)   M. Wolff (Norway)           </w:t>
            </w:r>
            <w:r w:rsidRPr="00BA0432">
              <w:rPr>
                <w:rFonts w:ascii="Arial" w:hAnsi="Arial"/>
                <w:bCs w:val="0"/>
                <w:strike/>
                <w:sz w:val="22"/>
                <w:szCs w:val="22"/>
                <w:lang w:val="en-US"/>
              </w:rPr>
              <w:t xml:space="preserve">M. </w:t>
            </w:r>
            <w:r w:rsidRPr="00BB4765">
              <w:rPr>
                <w:rFonts w:ascii="Arial" w:hAnsi="Arial"/>
                <w:bCs w:val="0"/>
                <w:strike/>
                <w:sz w:val="22"/>
                <w:szCs w:val="22"/>
                <w:lang w:val="en-US"/>
              </w:rPr>
              <w:t>Karzynski</w:t>
            </w:r>
            <w:r w:rsidRPr="00BA0432">
              <w:rPr>
                <w:rFonts w:ascii="Arial" w:hAnsi="Arial"/>
                <w:bCs w:val="0"/>
                <w:strike/>
                <w:sz w:val="22"/>
                <w:szCs w:val="22"/>
                <w:lang w:val="en-US"/>
              </w:rPr>
              <w:t xml:space="preserve"> (Poland)</w:t>
            </w:r>
          </w:p>
          <w:p w:rsidR="00D305CC" w:rsidRPr="001A01C3" w:rsidRDefault="00D305CC" w:rsidP="00BD66F6">
            <w:pPr>
              <w:pStyle w:val="TableHeader"/>
              <w:spacing w:after="0"/>
              <w:rPr>
                <w:rFonts w:ascii="Arial" w:hAnsi="Arial"/>
                <w:bCs w:val="0"/>
                <w:strike/>
                <w:sz w:val="22"/>
                <w:szCs w:val="22"/>
                <w:lang w:val="en-US"/>
              </w:rPr>
            </w:pPr>
            <w:r w:rsidRPr="001A01C3">
              <w:rPr>
                <w:rFonts w:ascii="Arial" w:hAnsi="Arial"/>
                <w:bCs w:val="0"/>
                <w:strike/>
                <w:sz w:val="22"/>
                <w:szCs w:val="22"/>
                <w:lang w:val="en-US"/>
              </w:rPr>
              <w:t xml:space="preserve">TBD (Russian Fed.)          </w:t>
            </w:r>
          </w:p>
          <w:p w:rsidR="00D305CC" w:rsidRPr="001A01C3" w:rsidRDefault="00D305CC" w:rsidP="00BD66F6">
            <w:pPr>
              <w:pStyle w:val="TableHeader"/>
              <w:spacing w:after="0"/>
              <w:rPr>
                <w:rFonts w:ascii="Arial" w:hAnsi="Arial"/>
                <w:bCs w:val="0"/>
                <w:strike/>
                <w:sz w:val="22"/>
                <w:szCs w:val="22"/>
                <w:lang w:val="en-US"/>
              </w:rPr>
            </w:pPr>
            <w:r w:rsidRPr="001A01C3">
              <w:rPr>
                <w:rFonts w:ascii="Arial" w:hAnsi="Arial"/>
                <w:sz w:val="22"/>
                <w:szCs w:val="22"/>
              </w:rPr>
              <w:t>R. Rasmussen (USA)</w:t>
            </w:r>
            <w:r w:rsidRPr="001A01C3">
              <w:rPr>
                <w:rFonts w:ascii="Arial" w:hAnsi="Arial"/>
                <w:bCs w:val="0"/>
                <w:strike/>
                <w:sz w:val="22"/>
                <w:szCs w:val="22"/>
                <w:lang w:val="en-US"/>
              </w:rPr>
              <w:t xml:space="preserve">          L. Lanza (Italy)</w:t>
            </w:r>
          </w:p>
          <w:p w:rsidR="00D305CC" w:rsidRPr="00B60E26" w:rsidRDefault="00D305CC" w:rsidP="00BD66F6">
            <w:pPr>
              <w:pStyle w:val="TableHeader"/>
              <w:spacing w:after="0"/>
              <w:rPr>
                <w:rFonts w:ascii="Arial" w:hAnsi="Arial"/>
                <w:bCs w:val="0"/>
                <w:strike/>
                <w:sz w:val="22"/>
                <w:szCs w:val="22"/>
                <w:lang w:val="en-US"/>
              </w:rPr>
            </w:pPr>
            <w:r w:rsidRPr="00B60E26">
              <w:rPr>
                <w:rFonts w:ascii="Arial" w:hAnsi="Arial"/>
                <w:bCs w:val="0"/>
                <w:strike/>
                <w:sz w:val="22"/>
                <w:szCs w:val="22"/>
                <w:lang w:val="en-US"/>
              </w:rPr>
              <w:t xml:space="preserve">S. Morin (France)                A. Uriel - </w:t>
            </w:r>
            <w:r w:rsidRPr="001A01C3">
              <w:rPr>
                <w:rFonts w:ascii="Arial" w:hAnsi="Arial"/>
                <w:sz w:val="22"/>
                <w:szCs w:val="22"/>
              </w:rPr>
              <w:t>S. Buisan (AEMET-Spain)</w:t>
            </w:r>
            <w:r w:rsidRPr="00B60E26">
              <w:rPr>
                <w:rFonts w:ascii="Arial" w:hAnsi="Arial"/>
                <w:bCs w:val="0"/>
                <w:strike/>
                <w:sz w:val="22"/>
                <w:szCs w:val="22"/>
                <w:lang w:val="en-US"/>
              </w:rPr>
              <w:t xml:space="preserve">  </w:t>
            </w:r>
          </w:p>
          <w:p w:rsidR="00D305CC" w:rsidRPr="00B60E26" w:rsidRDefault="00D305CC" w:rsidP="00AF52A3">
            <w:pPr>
              <w:pStyle w:val="TableHeader"/>
              <w:spacing w:after="0"/>
              <w:rPr>
                <w:rFonts w:ascii="Arial" w:hAnsi="Arial"/>
                <w:bCs w:val="0"/>
                <w:strike/>
                <w:sz w:val="22"/>
                <w:szCs w:val="22"/>
                <w:lang w:val="en-US"/>
              </w:rPr>
            </w:pPr>
            <w:r w:rsidRPr="00B60E26">
              <w:rPr>
                <w:rFonts w:ascii="Arial" w:hAnsi="Arial"/>
                <w:bCs w:val="0"/>
                <w:strike/>
                <w:sz w:val="22"/>
                <w:szCs w:val="22"/>
                <w:lang w:val="en-US"/>
              </w:rPr>
              <w:t>G. Diolaiuti, Antonella - D. Bocchiola (Italy/Nepal)</w:t>
            </w:r>
          </w:p>
          <w:p w:rsidR="00D305CC" w:rsidRPr="00BB4765" w:rsidRDefault="000F6714" w:rsidP="000F6714">
            <w:pPr>
              <w:pStyle w:val="TableHeader"/>
              <w:spacing w:after="0"/>
              <w:rPr>
                <w:rFonts w:ascii="Arial" w:hAnsi="Arial"/>
                <w:bCs w:val="0"/>
                <w:strike/>
                <w:sz w:val="22"/>
                <w:szCs w:val="22"/>
                <w:lang w:val="en-US"/>
              </w:rPr>
            </w:pPr>
            <w:r w:rsidRPr="001A01C3">
              <w:rPr>
                <w:rFonts w:ascii="Arial" w:hAnsi="Arial"/>
                <w:sz w:val="22"/>
                <w:szCs w:val="22"/>
              </w:rPr>
              <w:t xml:space="preserve">Hyelim Kim </w:t>
            </w:r>
            <w:r w:rsidR="00D305CC" w:rsidRPr="001A01C3">
              <w:rPr>
                <w:rFonts w:ascii="Arial" w:hAnsi="Arial"/>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01C3" w:rsidRDefault="000F6714" w:rsidP="000F6714">
            <w:pPr>
              <w:pStyle w:val="TableHeader"/>
              <w:spacing w:after="0"/>
              <w:rPr>
                <w:rFonts w:ascii="Arial" w:hAnsi="Arial"/>
                <w:bCs w:val="0"/>
                <w:strike/>
                <w:sz w:val="22"/>
                <w:szCs w:val="22"/>
              </w:rPr>
            </w:pPr>
            <w:r w:rsidRPr="001A01C3">
              <w:rPr>
                <w:rFonts w:ascii="Arial" w:hAnsi="Arial"/>
                <w:sz w:val="22"/>
                <w:szCs w:val="22"/>
              </w:rPr>
              <w:t xml:space="preserve">I. Rüedi, </w:t>
            </w:r>
            <w:r w:rsidR="00D305CC" w:rsidRPr="001A01C3">
              <w:rPr>
                <w:rFonts w:ascii="Arial" w:hAnsi="Arial"/>
                <w:sz w:val="22"/>
                <w:szCs w:val="22"/>
              </w:rPr>
              <w:t>M. Earle,</w:t>
            </w:r>
            <w:r w:rsidR="00D305CC" w:rsidRPr="001A01C3">
              <w:rPr>
                <w:rFonts w:ascii="Arial" w:hAnsi="Arial"/>
                <w:bCs w:val="0"/>
                <w:strike/>
                <w:sz w:val="22"/>
                <w:szCs w:val="22"/>
              </w:rPr>
              <w:t xml:space="preserve"> F. Boudala, Andy Gaydos, B. Goodison, J. Hoover, </w:t>
            </w:r>
            <w:r w:rsidR="00D305CC" w:rsidRPr="009F21D9">
              <w:rPr>
                <w:rFonts w:ascii="Arial" w:hAnsi="Arial"/>
                <w:sz w:val="22"/>
                <w:szCs w:val="22"/>
              </w:rPr>
              <w:t xml:space="preserve">P. Joe, </w:t>
            </w:r>
            <w:r w:rsidR="00D305CC" w:rsidRPr="001A01C3">
              <w:rPr>
                <w:rFonts w:ascii="Arial" w:hAnsi="Arial"/>
                <w:sz w:val="22"/>
                <w:szCs w:val="22"/>
              </w:rPr>
              <w:t xml:space="preserve">J. Kochendorfer, T. Laine, </w:t>
            </w:r>
            <w:r w:rsidR="00D305CC" w:rsidRPr="001A01C3">
              <w:rPr>
                <w:rFonts w:ascii="Arial" w:hAnsi="Arial"/>
                <w:bCs w:val="0"/>
                <w:strike/>
                <w:sz w:val="22"/>
                <w:szCs w:val="22"/>
              </w:rPr>
              <w:t xml:space="preserve">S. Landolt, A. Senese, E. Vuerich, A. Poikonen, </w:t>
            </w:r>
            <w:r w:rsidR="00D305CC" w:rsidRPr="001A01C3">
              <w:rPr>
                <w:rFonts w:ascii="Arial" w:hAnsi="Arial"/>
                <w:sz w:val="22"/>
                <w:szCs w:val="22"/>
              </w:rPr>
              <w:t>A. Reverdin,</w:t>
            </w:r>
            <w:r w:rsidR="00D305CC" w:rsidRPr="001A01C3">
              <w:rPr>
                <w:rFonts w:ascii="Arial" w:hAnsi="Arial"/>
                <w:bCs w:val="0"/>
                <w:strike/>
                <w:sz w:val="22"/>
                <w:szCs w:val="22"/>
              </w:rPr>
              <w:t xml:space="preserve"> Gyu-Won Lee</w:t>
            </w:r>
            <w:r w:rsidR="00BB4765" w:rsidRPr="001A01C3">
              <w:rPr>
                <w:rFonts w:ascii="Arial" w:hAnsi="Arial"/>
                <w:bCs w:val="0"/>
                <w:strike/>
                <w:sz w:val="22"/>
                <w:szCs w:val="22"/>
              </w:rPr>
              <w:t xml:space="preserve">, </w:t>
            </w:r>
            <w:r w:rsidR="00BB4765" w:rsidRPr="001A01C3">
              <w:rPr>
                <w:rFonts w:ascii="Arial" w:hAnsi="Arial"/>
                <w:sz w:val="22"/>
                <w:szCs w:val="22"/>
              </w:rPr>
              <w:t xml:space="preserve">Floor </w:t>
            </w:r>
            <w:r w:rsidR="00901C1B" w:rsidRPr="001A01C3">
              <w:rPr>
                <w:rFonts w:ascii="Arial" w:hAnsi="Arial"/>
                <w:sz w:val="22"/>
                <w:szCs w:val="22"/>
              </w:rPr>
              <w:t>Heuvel</w:t>
            </w:r>
            <w:r w:rsidR="00BB4765" w:rsidRPr="001A01C3">
              <w:rPr>
                <w:rFonts w:ascii="Arial" w:hAnsi="Arial"/>
                <w:sz w:val="22"/>
                <w:szCs w:val="22"/>
              </w:rPr>
              <w:t>,</w:t>
            </w:r>
            <w:r w:rsidR="00BB4765" w:rsidRPr="001A01C3">
              <w:rPr>
                <w:rFonts w:ascii="Arial" w:hAnsi="Arial"/>
                <w:bCs w:val="0"/>
                <w:strike/>
                <w:sz w:val="22"/>
                <w:szCs w:val="22"/>
              </w:rPr>
              <w:t xml:space="preserve"> </w:t>
            </w:r>
            <w:r w:rsidRPr="001A01C3">
              <w:rPr>
                <w:rFonts w:ascii="Arial" w:hAnsi="Arial"/>
                <w:bCs w:val="0"/>
                <w:strike/>
                <w:sz w:val="22"/>
                <w:szCs w:val="22"/>
              </w:rPr>
              <w:t>Hee Jin</w:t>
            </w:r>
            <w:r w:rsidR="001A01C3" w:rsidRPr="001A01C3">
              <w:rPr>
                <w:rFonts w:ascii="Arial" w:hAnsi="Arial"/>
                <w:bCs w:val="0"/>
                <w:strike/>
                <w:sz w:val="22"/>
                <w:szCs w:val="22"/>
              </w:rPr>
              <w:t xml:space="preserve">, </w:t>
            </w:r>
            <w:r w:rsidR="001A01C3" w:rsidRPr="009F21D9">
              <w:rPr>
                <w:rFonts w:ascii="Arial" w:hAnsi="Arial"/>
                <w:sz w:val="22"/>
                <w:szCs w:val="22"/>
              </w:rPr>
              <w:t>Kai Wong</w:t>
            </w:r>
          </w:p>
        </w:tc>
      </w:tr>
      <w:tr w:rsidR="00D305CC" w:rsidRPr="00D80690"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BA0432"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6053FA" w:rsidRDefault="00D305CC" w:rsidP="00FD148F">
            <w:pPr>
              <w:pStyle w:val="TableHeader"/>
              <w:spacing w:after="0"/>
              <w:rPr>
                <w:rFonts w:ascii="Arial" w:hAnsi="Arial"/>
                <w:sz w:val="22"/>
                <w:szCs w:val="22"/>
              </w:rPr>
            </w:pPr>
            <w:r>
              <w:rPr>
                <w:rFonts w:ascii="Arial" w:hAnsi="Arial"/>
                <w:sz w:val="22"/>
                <w:szCs w:val="22"/>
              </w:rPr>
              <w:t>Rodica Nitu</w:t>
            </w:r>
          </w:p>
        </w:tc>
        <w:tc>
          <w:tcPr>
            <w:tcW w:w="2244" w:type="dxa"/>
            <w:shd w:val="pct12" w:color="auto" w:fill="FFFFFF"/>
            <w:vAlign w:val="center"/>
          </w:tcPr>
          <w:p w:rsidR="00D305CC" w:rsidRPr="00E42CBE" w:rsidRDefault="00D305CC"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D305CC" w:rsidRPr="00BA0432" w:rsidRDefault="00D30488" w:rsidP="008C46E2">
            <w:pPr>
              <w:pStyle w:val="TableText"/>
              <w:rPr>
                <w:rFonts w:ascii="Arial" w:hAnsi="Arial"/>
                <w:b/>
                <w:sz w:val="22"/>
                <w:szCs w:val="22"/>
                <w:lang w:val="it-IT"/>
              </w:rPr>
            </w:pPr>
            <w:r>
              <w:rPr>
                <w:rFonts w:ascii="Arial" w:hAnsi="Arial"/>
                <w:b/>
                <w:sz w:val="22"/>
                <w:szCs w:val="22"/>
                <w:lang w:val="it-IT"/>
              </w:rPr>
              <w:t>I. Rüedi</w:t>
            </w:r>
          </w:p>
        </w:tc>
      </w:tr>
    </w:tbl>
    <w:p w:rsidR="00D305CC" w:rsidRPr="00BA0432" w:rsidRDefault="00D305CC">
      <w:pPr>
        <w:pStyle w:val="Para1head"/>
        <w:keepNext/>
        <w:spacing w:before="0" w:after="0"/>
        <w:ind w:left="805" w:hanging="805"/>
        <w:rPr>
          <w:sz w:val="24"/>
          <w:lang w:val="it-IT"/>
        </w:rPr>
      </w:pPr>
    </w:p>
    <w:p w:rsidR="00D305CC" w:rsidRPr="00BA0432" w:rsidRDefault="00D305CC">
      <w:pPr>
        <w:pStyle w:val="Para1head"/>
        <w:keepNext/>
        <w:spacing w:before="0" w:after="0"/>
        <w:ind w:left="805" w:hanging="805"/>
        <w:rPr>
          <w:sz w:val="24"/>
          <w:lang w:val="it-IT"/>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1308"/>
      </w:tblGrid>
      <w:tr w:rsidR="00D305CC" w:rsidTr="00890926">
        <w:trPr>
          <w:cantSplit/>
          <w:tblHeader/>
        </w:trPr>
        <w:tc>
          <w:tcPr>
            <w:tcW w:w="710" w:type="dxa"/>
            <w:shd w:val="pct12" w:color="auto" w:fill="FFFFFF"/>
          </w:tcPr>
          <w:p w:rsidR="00D305CC" w:rsidRDefault="00D305CC">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D305CC" w:rsidRDefault="00D305CC">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D305CC" w:rsidRDefault="00D305CC" w:rsidP="00F06E22">
            <w:pPr>
              <w:jc w:val="center"/>
              <w:rPr>
                <w:rFonts w:ascii="Arial" w:hAnsi="Arial"/>
                <w:b/>
                <w:sz w:val="16"/>
              </w:rPr>
            </w:pPr>
            <w:r>
              <w:rPr>
                <w:rFonts w:ascii="Arial" w:hAnsi="Arial"/>
                <w:b/>
                <w:sz w:val="16"/>
              </w:rPr>
              <w:t>Item Description</w:t>
            </w:r>
          </w:p>
        </w:tc>
        <w:tc>
          <w:tcPr>
            <w:tcW w:w="1527" w:type="dxa"/>
            <w:shd w:val="pct12" w:color="auto" w:fill="FFFFFF"/>
            <w:vAlign w:val="center"/>
          </w:tcPr>
          <w:p w:rsidR="00D305CC" w:rsidRDefault="00D305CC" w:rsidP="00F06E22">
            <w:pPr>
              <w:jc w:val="center"/>
              <w:rPr>
                <w:rFonts w:ascii="Arial" w:hAnsi="Arial"/>
                <w:b/>
                <w:sz w:val="16"/>
              </w:rPr>
            </w:pPr>
            <w:r>
              <w:rPr>
                <w:rFonts w:ascii="Arial" w:hAnsi="Arial"/>
                <w:b/>
                <w:sz w:val="16"/>
              </w:rPr>
              <w:t>Owner</w:t>
            </w:r>
          </w:p>
        </w:tc>
        <w:tc>
          <w:tcPr>
            <w:tcW w:w="1308" w:type="dxa"/>
            <w:shd w:val="pct12" w:color="auto" w:fill="FFFFFF"/>
            <w:vAlign w:val="center"/>
          </w:tcPr>
          <w:p w:rsidR="00D305CC" w:rsidRDefault="00D305CC" w:rsidP="00F06E22">
            <w:pPr>
              <w:jc w:val="center"/>
              <w:rPr>
                <w:rFonts w:ascii="Arial" w:hAnsi="Arial"/>
                <w:b/>
                <w:sz w:val="16"/>
              </w:rPr>
            </w:pPr>
            <w:r>
              <w:rPr>
                <w:rFonts w:ascii="Arial" w:hAnsi="Arial"/>
                <w:b/>
                <w:sz w:val="16"/>
              </w:rPr>
              <w:t>Due Date</w:t>
            </w:r>
          </w:p>
        </w:tc>
      </w:tr>
      <w:tr w:rsidR="00D305CC" w:rsidRPr="00D80690" w:rsidTr="00890926">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D305CC" w:rsidRPr="001D0402" w:rsidRDefault="001A01C3" w:rsidP="00B45B47">
            <w:pPr>
              <w:spacing w:before="60" w:after="60"/>
              <w:jc w:val="center"/>
              <w:rPr>
                <w:rFonts w:ascii="Arial" w:hAnsi="Arial"/>
                <w:b/>
                <w:sz w:val="20"/>
                <w:lang w:val="en-GB"/>
              </w:rPr>
            </w:pPr>
            <w:r>
              <w:rPr>
                <w:rFonts w:ascii="Arial" w:hAnsi="Arial"/>
                <w:b/>
                <w:sz w:val="20"/>
                <w:lang w:val="en-GB"/>
              </w:rPr>
              <w:t>I</w:t>
            </w:r>
          </w:p>
        </w:tc>
        <w:tc>
          <w:tcPr>
            <w:tcW w:w="5529" w:type="dxa"/>
          </w:tcPr>
          <w:p w:rsidR="00D9158E" w:rsidRPr="00363A3B" w:rsidRDefault="001A01C3" w:rsidP="001A01C3">
            <w:pPr>
              <w:pStyle w:val="Version"/>
              <w:spacing w:before="0" w:after="120"/>
              <w:rPr>
                <w:rFonts w:ascii="Arial" w:hAnsi="Arial"/>
                <w:lang w:val="en-GB"/>
              </w:rPr>
            </w:pPr>
            <w:r>
              <w:rPr>
                <w:rFonts w:ascii="Arial" w:hAnsi="Arial"/>
                <w:lang w:val="en-GB"/>
              </w:rPr>
              <w:t>Presentation of the reference report, which was significantly updated and recently shared with the team</w:t>
            </w:r>
            <w:r w:rsidR="00DD7BA4">
              <w:rPr>
                <w:rFonts w:ascii="Arial" w:hAnsi="Arial"/>
                <w:lang w:val="en-GB"/>
              </w:rPr>
              <w:t>, including a chapter on Snow on the Ground reference</w:t>
            </w:r>
            <w:r>
              <w:rPr>
                <w:rFonts w:ascii="Arial" w:hAnsi="Arial"/>
                <w:lang w:val="en-GB"/>
              </w:rPr>
              <w:t>.</w:t>
            </w:r>
          </w:p>
        </w:tc>
        <w:tc>
          <w:tcPr>
            <w:tcW w:w="1527" w:type="dxa"/>
          </w:tcPr>
          <w:p w:rsidR="00D305CC" w:rsidRDefault="001A01C3" w:rsidP="00B06F70">
            <w:pPr>
              <w:spacing w:before="60" w:after="60"/>
              <w:jc w:val="center"/>
              <w:rPr>
                <w:rFonts w:ascii="Arial" w:hAnsi="Arial"/>
                <w:sz w:val="20"/>
                <w:lang w:val="en-GB"/>
              </w:rPr>
            </w:pPr>
            <w:r>
              <w:rPr>
                <w:rFonts w:ascii="Arial" w:hAnsi="Arial"/>
                <w:sz w:val="20"/>
                <w:lang w:val="en-GB"/>
              </w:rPr>
              <w:t>Rodica</w:t>
            </w:r>
          </w:p>
        </w:tc>
        <w:tc>
          <w:tcPr>
            <w:tcW w:w="1308" w:type="dxa"/>
          </w:tcPr>
          <w:p w:rsidR="00D305CC" w:rsidRDefault="00D305CC" w:rsidP="00D9158E">
            <w:pPr>
              <w:spacing w:before="60" w:after="60"/>
              <w:rPr>
                <w:rFonts w:ascii="Arial" w:hAnsi="Arial"/>
                <w:sz w:val="20"/>
                <w:lang w:val="en-GB"/>
              </w:rPr>
            </w:pPr>
          </w:p>
        </w:tc>
      </w:tr>
      <w:tr w:rsidR="00D87E65" w:rsidRPr="00D80690" w:rsidTr="00890926">
        <w:trPr>
          <w:cantSplit/>
        </w:trPr>
        <w:tc>
          <w:tcPr>
            <w:tcW w:w="710" w:type="dxa"/>
          </w:tcPr>
          <w:p w:rsidR="00D87E65" w:rsidRDefault="00C53BE7" w:rsidP="00834983">
            <w:pPr>
              <w:spacing w:before="60" w:after="60"/>
              <w:jc w:val="center"/>
              <w:rPr>
                <w:rFonts w:ascii="Arial" w:hAnsi="Arial"/>
                <w:sz w:val="20"/>
                <w:lang w:val="en-GB"/>
              </w:rPr>
            </w:pPr>
            <w:r>
              <w:rPr>
                <w:rFonts w:ascii="Arial" w:hAnsi="Arial"/>
                <w:sz w:val="20"/>
                <w:lang w:val="en-GB"/>
              </w:rPr>
              <w:t>2</w:t>
            </w:r>
          </w:p>
        </w:tc>
        <w:tc>
          <w:tcPr>
            <w:tcW w:w="708" w:type="dxa"/>
          </w:tcPr>
          <w:p w:rsidR="00D87E65" w:rsidRDefault="001A01C3" w:rsidP="00834983">
            <w:pPr>
              <w:spacing w:before="60" w:after="60"/>
              <w:jc w:val="center"/>
              <w:rPr>
                <w:rFonts w:ascii="Arial" w:hAnsi="Arial"/>
                <w:b/>
                <w:sz w:val="20"/>
                <w:lang w:val="en-GB"/>
              </w:rPr>
            </w:pPr>
            <w:r>
              <w:rPr>
                <w:rFonts w:ascii="Arial" w:hAnsi="Arial"/>
                <w:b/>
                <w:sz w:val="20"/>
                <w:lang w:val="en-GB"/>
              </w:rPr>
              <w:t>A</w:t>
            </w:r>
          </w:p>
        </w:tc>
        <w:tc>
          <w:tcPr>
            <w:tcW w:w="5529" w:type="dxa"/>
          </w:tcPr>
          <w:p w:rsidR="00D87E65" w:rsidRDefault="001A01C3" w:rsidP="00D9158E">
            <w:pPr>
              <w:pStyle w:val="Version"/>
              <w:spacing w:before="0" w:after="120"/>
              <w:rPr>
                <w:rFonts w:ascii="Arial" w:hAnsi="Arial"/>
                <w:lang w:val="en-GB"/>
              </w:rPr>
            </w:pPr>
            <w:r>
              <w:rPr>
                <w:rFonts w:ascii="Arial" w:hAnsi="Arial"/>
                <w:lang w:val="en-GB"/>
              </w:rPr>
              <w:t>Everyone to provide missing parts</w:t>
            </w:r>
            <w:r w:rsidR="00671F52">
              <w:rPr>
                <w:rFonts w:ascii="Arial" w:hAnsi="Arial"/>
                <w:lang w:val="en-GB"/>
              </w:rPr>
              <w:t>, updates</w:t>
            </w:r>
            <w:r>
              <w:rPr>
                <w:rFonts w:ascii="Arial" w:hAnsi="Arial"/>
                <w:lang w:val="en-GB"/>
              </w:rPr>
              <w:t xml:space="preserve"> and feedback on report</w:t>
            </w:r>
          </w:p>
        </w:tc>
        <w:tc>
          <w:tcPr>
            <w:tcW w:w="1527" w:type="dxa"/>
          </w:tcPr>
          <w:p w:rsidR="00D87E65" w:rsidRDefault="001A01C3" w:rsidP="00834983">
            <w:pPr>
              <w:spacing w:before="60" w:after="60"/>
              <w:jc w:val="center"/>
              <w:rPr>
                <w:rFonts w:ascii="Arial" w:hAnsi="Arial"/>
                <w:sz w:val="20"/>
                <w:lang w:val="en-GB"/>
              </w:rPr>
            </w:pPr>
            <w:r>
              <w:rPr>
                <w:rFonts w:ascii="Arial" w:hAnsi="Arial"/>
                <w:sz w:val="20"/>
                <w:lang w:val="en-GB"/>
              </w:rPr>
              <w:t>All</w:t>
            </w:r>
          </w:p>
        </w:tc>
        <w:tc>
          <w:tcPr>
            <w:tcW w:w="1308" w:type="dxa"/>
          </w:tcPr>
          <w:p w:rsidR="00D87E65" w:rsidRDefault="001A01C3" w:rsidP="00834983">
            <w:pPr>
              <w:spacing w:before="60" w:after="60"/>
              <w:jc w:val="center"/>
              <w:rPr>
                <w:rFonts w:ascii="Arial" w:hAnsi="Arial"/>
                <w:sz w:val="20"/>
                <w:lang w:val="en-GB"/>
              </w:rPr>
            </w:pPr>
            <w:r>
              <w:rPr>
                <w:rFonts w:ascii="Arial" w:hAnsi="Arial"/>
                <w:sz w:val="20"/>
                <w:lang w:val="en-GB"/>
              </w:rPr>
              <w:t>15 Oct.2014</w:t>
            </w:r>
          </w:p>
        </w:tc>
      </w:tr>
      <w:tr w:rsidR="00D87E65" w:rsidTr="00D87E65">
        <w:trPr>
          <w:cantSplit/>
        </w:trPr>
        <w:tc>
          <w:tcPr>
            <w:tcW w:w="710" w:type="dxa"/>
            <w:tcBorders>
              <w:top w:val="single" w:sz="6" w:space="0" w:color="auto"/>
              <w:left w:val="single" w:sz="6" w:space="0" w:color="auto"/>
              <w:bottom w:val="single" w:sz="6" w:space="0" w:color="auto"/>
              <w:right w:val="single" w:sz="6" w:space="0" w:color="auto"/>
            </w:tcBorders>
          </w:tcPr>
          <w:p w:rsidR="00D87E65" w:rsidRDefault="00C53BE7"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D87E65" w:rsidRDefault="00DD7BA4" w:rsidP="00834983">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D94797" w:rsidRPr="00D9158E" w:rsidRDefault="00DD7BA4" w:rsidP="0037453D">
            <w:pPr>
              <w:pStyle w:val="Version"/>
              <w:spacing w:before="0" w:after="120"/>
              <w:rPr>
                <w:rFonts w:ascii="Arial" w:hAnsi="Arial"/>
                <w:lang w:val="en-GB"/>
              </w:rPr>
            </w:pPr>
            <w:r>
              <w:rPr>
                <w:rFonts w:ascii="Arial" w:hAnsi="Arial"/>
                <w:lang w:val="en-GB"/>
              </w:rPr>
              <w:t xml:space="preserve">Update on R0-R1 </w:t>
            </w:r>
            <w:r w:rsidR="0037453D">
              <w:rPr>
                <w:rFonts w:ascii="Arial" w:hAnsi="Arial"/>
                <w:lang w:val="en-GB"/>
              </w:rPr>
              <w:t>analysis</w:t>
            </w:r>
            <w:r w:rsidR="00671F52">
              <w:rPr>
                <w:rFonts w:ascii="Arial" w:hAnsi="Arial"/>
                <w:lang w:val="en-GB"/>
              </w:rPr>
              <w:t>. Some preliminary R0-R1 analysis was done for the data from Caribou Creek. That should be mentioned in the report.</w:t>
            </w:r>
          </w:p>
        </w:tc>
        <w:tc>
          <w:tcPr>
            <w:tcW w:w="1527" w:type="dxa"/>
            <w:tcBorders>
              <w:top w:val="single" w:sz="6" w:space="0" w:color="auto"/>
              <w:left w:val="single" w:sz="6" w:space="0" w:color="auto"/>
              <w:bottom w:val="single" w:sz="6" w:space="0" w:color="auto"/>
              <w:right w:val="single" w:sz="6" w:space="0" w:color="auto"/>
            </w:tcBorders>
          </w:tcPr>
          <w:p w:rsidR="00D87E65" w:rsidRDefault="00DD7BA4" w:rsidP="00834983">
            <w:pPr>
              <w:spacing w:before="60" w:after="60"/>
              <w:jc w:val="center"/>
              <w:rPr>
                <w:rFonts w:ascii="Arial" w:hAnsi="Arial"/>
                <w:sz w:val="20"/>
                <w:lang w:val="en-GB"/>
              </w:rPr>
            </w:pPr>
            <w:r>
              <w:rPr>
                <w:rFonts w:ascii="Arial" w:hAnsi="Arial"/>
                <w:sz w:val="20"/>
                <w:lang w:val="en-GB"/>
              </w:rPr>
              <w:t>Daqing</w:t>
            </w:r>
          </w:p>
        </w:tc>
        <w:tc>
          <w:tcPr>
            <w:tcW w:w="1308" w:type="dxa"/>
            <w:tcBorders>
              <w:top w:val="single" w:sz="6" w:space="0" w:color="auto"/>
              <w:left w:val="single" w:sz="6" w:space="0" w:color="auto"/>
              <w:bottom w:val="single" w:sz="6" w:space="0" w:color="auto"/>
              <w:right w:val="single" w:sz="6" w:space="0" w:color="auto"/>
            </w:tcBorders>
          </w:tcPr>
          <w:p w:rsidR="00D87E65" w:rsidRDefault="00D87E65" w:rsidP="00834983">
            <w:pPr>
              <w:spacing w:before="60" w:after="60"/>
              <w:jc w:val="center"/>
              <w:rPr>
                <w:rFonts w:ascii="Arial" w:hAnsi="Arial"/>
                <w:sz w:val="20"/>
                <w:lang w:val="en-GB"/>
              </w:rPr>
            </w:pPr>
          </w:p>
        </w:tc>
      </w:tr>
      <w:tr w:rsidR="00C53BE7" w:rsidRPr="00D80690" w:rsidTr="00890926">
        <w:trPr>
          <w:cantSplit/>
        </w:trPr>
        <w:tc>
          <w:tcPr>
            <w:tcW w:w="710" w:type="dxa"/>
          </w:tcPr>
          <w:p w:rsidR="00C53BE7" w:rsidRDefault="00C53BE7" w:rsidP="00B45B47">
            <w:pPr>
              <w:spacing w:before="60" w:after="60"/>
              <w:jc w:val="center"/>
              <w:rPr>
                <w:rFonts w:ascii="Arial" w:hAnsi="Arial"/>
                <w:sz w:val="20"/>
                <w:lang w:val="en-GB"/>
              </w:rPr>
            </w:pPr>
            <w:r>
              <w:rPr>
                <w:rFonts w:ascii="Arial" w:hAnsi="Arial"/>
                <w:sz w:val="20"/>
                <w:lang w:val="en-GB"/>
              </w:rPr>
              <w:t>4</w:t>
            </w:r>
          </w:p>
        </w:tc>
        <w:tc>
          <w:tcPr>
            <w:tcW w:w="708" w:type="dxa"/>
          </w:tcPr>
          <w:p w:rsidR="00C53BE7" w:rsidRDefault="00DD7BA4" w:rsidP="00B45B47">
            <w:pPr>
              <w:spacing w:before="60" w:after="60"/>
              <w:jc w:val="center"/>
              <w:rPr>
                <w:rFonts w:ascii="Arial" w:hAnsi="Arial"/>
                <w:b/>
                <w:sz w:val="20"/>
                <w:lang w:val="en-GB"/>
              </w:rPr>
            </w:pPr>
            <w:r>
              <w:rPr>
                <w:rFonts w:ascii="Arial" w:hAnsi="Arial"/>
                <w:b/>
                <w:sz w:val="20"/>
                <w:lang w:val="en-GB"/>
              </w:rPr>
              <w:t>I</w:t>
            </w:r>
          </w:p>
        </w:tc>
        <w:tc>
          <w:tcPr>
            <w:tcW w:w="5529" w:type="dxa"/>
          </w:tcPr>
          <w:p w:rsidR="00DD7BA4" w:rsidRDefault="00DD7BA4" w:rsidP="00C5219D">
            <w:pPr>
              <w:pStyle w:val="Version"/>
              <w:spacing w:before="0" w:after="120"/>
              <w:rPr>
                <w:rFonts w:ascii="Arial" w:hAnsi="Arial"/>
                <w:lang w:val="en-GB"/>
              </w:rPr>
            </w:pPr>
            <w:r>
              <w:rPr>
                <w:rFonts w:ascii="Arial" w:hAnsi="Arial"/>
                <w:lang w:val="en-GB"/>
              </w:rPr>
              <w:t>Update on R1-R2</w:t>
            </w:r>
            <w:r w:rsidR="0037453D">
              <w:rPr>
                <w:rFonts w:ascii="Arial" w:hAnsi="Arial"/>
                <w:lang w:val="en-GB"/>
              </w:rPr>
              <w:t xml:space="preserve"> analysis based on data from </w:t>
            </w:r>
            <w:r w:rsidR="00D87CE7">
              <w:rPr>
                <w:rFonts w:ascii="Arial" w:hAnsi="Arial"/>
                <w:lang w:val="en-GB"/>
              </w:rPr>
              <w:t>Jo</w:t>
            </w:r>
            <w:r w:rsidR="00671F52">
              <w:rPr>
                <w:rFonts w:ascii="Arial" w:hAnsi="Arial"/>
                <w:lang w:val="en-GB"/>
              </w:rPr>
              <w:t>i</w:t>
            </w:r>
            <w:r w:rsidR="00D87CE7">
              <w:rPr>
                <w:rFonts w:ascii="Arial" w:hAnsi="Arial"/>
                <w:lang w:val="en-GB"/>
              </w:rPr>
              <w:t>konen</w:t>
            </w:r>
            <w:r w:rsidR="0037453D">
              <w:rPr>
                <w:rFonts w:ascii="Arial" w:hAnsi="Arial"/>
                <w:lang w:val="en-GB"/>
              </w:rPr>
              <w:t xml:space="preserve"> (Finland) and Bratt’s Lake (Canada)</w:t>
            </w:r>
            <w:r w:rsidR="00671F52">
              <w:rPr>
                <w:rFonts w:ascii="Arial" w:hAnsi="Arial"/>
                <w:lang w:val="en-GB"/>
              </w:rPr>
              <w:t>. Joikionen data showed good agreement between R1 and R2 (catch ratio 0.99). The catch ratio for Bratt's lake was smaller (R2 measured less than R1), but this different was found to be connected to blowing snow events (observer had mentioned blowing snow).</w:t>
            </w:r>
          </w:p>
        </w:tc>
        <w:tc>
          <w:tcPr>
            <w:tcW w:w="1527" w:type="dxa"/>
          </w:tcPr>
          <w:p w:rsidR="00C53BE7" w:rsidRDefault="00DD7BA4" w:rsidP="00B06F70">
            <w:pPr>
              <w:spacing w:before="60" w:after="60"/>
              <w:jc w:val="center"/>
              <w:rPr>
                <w:rFonts w:ascii="Arial" w:hAnsi="Arial"/>
                <w:sz w:val="20"/>
                <w:lang w:val="en-GB"/>
              </w:rPr>
            </w:pPr>
            <w:r>
              <w:rPr>
                <w:rFonts w:ascii="Arial" w:hAnsi="Arial"/>
                <w:sz w:val="20"/>
                <w:lang w:val="en-GB"/>
              </w:rPr>
              <w:t>Craig</w:t>
            </w:r>
          </w:p>
        </w:tc>
        <w:tc>
          <w:tcPr>
            <w:tcW w:w="1308" w:type="dxa"/>
          </w:tcPr>
          <w:p w:rsidR="00C53BE7" w:rsidRDefault="00C53BE7" w:rsidP="00B45B47">
            <w:pPr>
              <w:spacing w:before="60" w:after="60"/>
              <w:jc w:val="center"/>
              <w:rPr>
                <w:rFonts w:ascii="Arial" w:hAnsi="Arial"/>
                <w:sz w:val="20"/>
                <w:lang w:val="en-GB"/>
              </w:rPr>
            </w:pPr>
          </w:p>
        </w:tc>
      </w:tr>
      <w:tr w:rsidR="00D87E65" w:rsidRPr="00D80690" w:rsidTr="00890926">
        <w:trPr>
          <w:cantSplit/>
        </w:trPr>
        <w:tc>
          <w:tcPr>
            <w:tcW w:w="710" w:type="dxa"/>
          </w:tcPr>
          <w:p w:rsidR="00D87E65" w:rsidRPr="001D0402" w:rsidRDefault="00C53BE7" w:rsidP="00B45B47">
            <w:pPr>
              <w:spacing w:before="60" w:after="60"/>
              <w:jc w:val="center"/>
              <w:rPr>
                <w:rFonts w:ascii="Arial" w:hAnsi="Arial"/>
                <w:sz w:val="20"/>
                <w:lang w:val="en-GB"/>
              </w:rPr>
            </w:pPr>
            <w:r>
              <w:rPr>
                <w:rFonts w:ascii="Arial" w:hAnsi="Arial"/>
                <w:sz w:val="20"/>
                <w:lang w:val="en-GB"/>
              </w:rPr>
              <w:t>5</w:t>
            </w:r>
          </w:p>
        </w:tc>
        <w:tc>
          <w:tcPr>
            <w:tcW w:w="708" w:type="dxa"/>
          </w:tcPr>
          <w:p w:rsidR="00D87E65" w:rsidRDefault="0037453D" w:rsidP="00B45B47">
            <w:pPr>
              <w:spacing w:before="60" w:after="60"/>
              <w:jc w:val="center"/>
              <w:rPr>
                <w:rFonts w:ascii="Arial" w:hAnsi="Arial"/>
                <w:b/>
                <w:sz w:val="20"/>
                <w:lang w:val="en-GB"/>
              </w:rPr>
            </w:pPr>
            <w:r>
              <w:rPr>
                <w:rFonts w:ascii="Arial" w:hAnsi="Arial"/>
                <w:b/>
                <w:sz w:val="20"/>
                <w:lang w:val="en-GB"/>
              </w:rPr>
              <w:t>I</w:t>
            </w:r>
          </w:p>
        </w:tc>
        <w:tc>
          <w:tcPr>
            <w:tcW w:w="5529" w:type="dxa"/>
          </w:tcPr>
          <w:p w:rsidR="00D87E65" w:rsidRDefault="0037453D" w:rsidP="00C5219D">
            <w:pPr>
              <w:pStyle w:val="Version"/>
              <w:spacing w:before="0" w:after="120"/>
              <w:rPr>
                <w:rFonts w:ascii="Arial" w:hAnsi="Arial"/>
                <w:lang w:val="en-GB"/>
              </w:rPr>
            </w:pPr>
            <w:r>
              <w:rPr>
                <w:rFonts w:ascii="Arial" w:hAnsi="Arial"/>
                <w:lang w:val="en-GB"/>
              </w:rPr>
              <w:t>Update on R1-R2 analysis based on data from CARE (Canada)</w:t>
            </w:r>
            <w:r w:rsidR="00671F52">
              <w:rPr>
                <w:rFonts w:ascii="Arial" w:hAnsi="Arial"/>
                <w:lang w:val="en-GB"/>
              </w:rPr>
              <w:t xml:space="preserve">. These data show a significant difference between R1 and R2 (7%), which could not be </w:t>
            </w:r>
            <w:proofErr w:type="gramStart"/>
            <w:r w:rsidR="00671F52">
              <w:rPr>
                <w:rFonts w:ascii="Arial" w:hAnsi="Arial"/>
                <w:lang w:val="en-GB"/>
              </w:rPr>
              <w:t>observed  at</w:t>
            </w:r>
            <w:proofErr w:type="gramEnd"/>
            <w:r w:rsidR="00671F52">
              <w:rPr>
                <w:rFonts w:ascii="Arial" w:hAnsi="Arial"/>
                <w:lang w:val="en-GB"/>
              </w:rPr>
              <w:t xml:space="preserve"> data from Fi</w:t>
            </w:r>
            <w:r w:rsidR="00671F52">
              <w:rPr>
                <w:rFonts w:ascii="Arial" w:hAnsi="Arial"/>
                <w:lang w:val="en-GB"/>
              </w:rPr>
              <w:t>n</w:t>
            </w:r>
            <w:r w:rsidR="00671F52">
              <w:rPr>
                <w:rFonts w:ascii="Arial" w:hAnsi="Arial"/>
                <w:lang w:val="en-GB"/>
              </w:rPr>
              <w:t>land and Bratt's lake.</w:t>
            </w:r>
          </w:p>
        </w:tc>
        <w:tc>
          <w:tcPr>
            <w:tcW w:w="1527" w:type="dxa"/>
          </w:tcPr>
          <w:p w:rsidR="00D87E65" w:rsidRDefault="0037453D" w:rsidP="00B06F70">
            <w:pPr>
              <w:spacing w:before="60" w:after="60"/>
              <w:jc w:val="center"/>
              <w:rPr>
                <w:rFonts w:ascii="Arial" w:hAnsi="Arial"/>
                <w:sz w:val="20"/>
                <w:lang w:val="en-GB"/>
              </w:rPr>
            </w:pPr>
            <w:r>
              <w:rPr>
                <w:rFonts w:ascii="Arial" w:hAnsi="Arial"/>
                <w:sz w:val="20"/>
                <w:lang w:val="en-GB"/>
              </w:rPr>
              <w:t>Kai</w:t>
            </w:r>
          </w:p>
        </w:tc>
        <w:tc>
          <w:tcPr>
            <w:tcW w:w="1308" w:type="dxa"/>
          </w:tcPr>
          <w:p w:rsidR="00D87E65" w:rsidRDefault="00D87E65" w:rsidP="00B45B47">
            <w:pPr>
              <w:spacing w:before="60" w:after="60"/>
              <w:jc w:val="center"/>
              <w:rPr>
                <w:rFonts w:ascii="Arial" w:hAnsi="Arial"/>
                <w:sz w:val="20"/>
                <w:lang w:val="en-GB"/>
              </w:rPr>
            </w:pPr>
          </w:p>
        </w:tc>
      </w:tr>
      <w:tr w:rsidR="00D87E65" w:rsidRPr="00D80690" w:rsidTr="00890926">
        <w:trPr>
          <w:cantSplit/>
        </w:trPr>
        <w:tc>
          <w:tcPr>
            <w:tcW w:w="710" w:type="dxa"/>
          </w:tcPr>
          <w:p w:rsidR="00D87E65" w:rsidRDefault="00C53BE7" w:rsidP="00B45B47">
            <w:pPr>
              <w:spacing w:before="60" w:after="60"/>
              <w:jc w:val="center"/>
              <w:rPr>
                <w:rFonts w:ascii="Arial" w:hAnsi="Arial"/>
                <w:sz w:val="20"/>
                <w:lang w:val="en-GB"/>
              </w:rPr>
            </w:pPr>
            <w:r>
              <w:rPr>
                <w:rFonts w:ascii="Arial" w:hAnsi="Arial"/>
                <w:sz w:val="20"/>
                <w:lang w:val="en-GB"/>
              </w:rPr>
              <w:t>6</w:t>
            </w:r>
          </w:p>
        </w:tc>
        <w:tc>
          <w:tcPr>
            <w:tcW w:w="708" w:type="dxa"/>
          </w:tcPr>
          <w:p w:rsidR="00D87E65" w:rsidRDefault="0037453D" w:rsidP="00B45B47">
            <w:pPr>
              <w:spacing w:before="60" w:after="60"/>
              <w:jc w:val="center"/>
              <w:rPr>
                <w:rFonts w:ascii="Arial" w:hAnsi="Arial"/>
                <w:b/>
                <w:sz w:val="20"/>
                <w:lang w:val="en-GB"/>
              </w:rPr>
            </w:pPr>
            <w:r>
              <w:rPr>
                <w:rFonts w:ascii="Arial" w:hAnsi="Arial"/>
                <w:b/>
                <w:sz w:val="20"/>
                <w:lang w:val="en-GB"/>
              </w:rPr>
              <w:t>A</w:t>
            </w:r>
          </w:p>
        </w:tc>
        <w:tc>
          <w:tcPr>
            <w:tcW w:w="5529" w:type="dxa"/>
          </w:tcPr>
          <w:p w:rsidR="00D87E65" w:rsidRDefault="0037453D" w:rsidP="00D918DB">
            <w:pPr>
              <w:pStyle w:val="Version"/>
              <w:spacing w:before="0" w:after="120"/>
              <w:rPr>
                <w:rFonts w:ascii="Arial" w:hAnsi="Arial"/>
                <w:lang w:val="en-GB"/>
              </w:rPr>
            </w:pPr>
            <w:r>
              <w:rPr>
                <w:rFonts w:ascii="Arial" w:hAnsi="Arial"/>
                <w:lang w:val="en-GB"/>
              </w:rPr>
              <w:t>Provide R1 data from Marshall to Kai to conduct similar analysis</w:t>
            </w:r>
            <w:r w:rsidR="00B65D3E">
              <w:rPr>
                <w:rFonts w:ascii="Arial" w:hAnsi="Arial"/>
                <w:lang w:val="en-GB"/>
              </w:rPr>
              <w:t xml:space="preserve"> with respect to both Geonor and Pluvio2 of Marshall in R2 configuration</w:t>
            </w:r>
            <w:r>
              <w:rPr>
                <w:rFonts w:ascii="Arial" w:hAnsi="Arial"/>
                <w:lang w:val="en-GB"/>
              </w:rPr>
              <w:t>.</w:t>
            </w:r>
          </w:p>
        </w:tc>
        <w:tc>
          <w:tcPr>
            <w:tcW w:w="1527" w:type="dxa"/>
          </w:tcPr>
          <w:p w:rsidR="00D87E65" w:rsidRDefault="0037453D" w:rsidP="00B06F70">
            <w:pPr>
              <w:spacing w:before="60" w:after="60"/>
              <w:jc w:val="center"/>
              <w:rPr>
                <w:rFonts w:ascii="Arial" w:hAnsi="Arial"/>
                <w:sz w:val="20"/>
                <w:lang w:val="en-GB"/>
              </w:rPr>
            </w:pPr>
            <w:r>
              <w:rPr>
                <w:rFonts w:ascii="Arial" w:hAnsi="Arial"/>
                <w:sz w:val="20"/>
                <w:lang w:val="en-GB"/>
              </w:rPr>
              <w:t>Roy</w:t>
            </w:r>
          </w:p>
        </w:tc>
        <w:tc>
          <w:tcPr>
            <w:tcW w:w="1308" w:type="dxa"/>
          </w:tcPr>
          <w:p w:rsidR="00D87E65" w:rsidRDefault="0037453D" w:rsidP="00B45B47">
            <w:pPr>
              <w:spacing w:before="60" w:after="60"/>
              <w:jc w:val="center"/>
              <w:rPr>
                <w:rFonts w:ascii="Arial" w:hAnsi="Arial"/>
                <w:sz w:val="20"/>
                <w:lang w:val="en-GB"/>
              </w:rPr>
            </w:pPr>
            <w:r>
              <w:rPr>
                <w:rFonts w:ascii="Arial" w:hAnsi="Arial"/>
                <w:sz w:val="20"/>
                <w:lang w:val="en-GB"/>
              </w:rPr>
              <w:t>9 Oct. 2014</w:t>
            </w:r>
          </w:p>
        </w:tc>
      </w:tr>
      <w:tr w:rsidR="00C53BE7" w:rsidRPr="00D80690" w:rsidTr="00890926">
        <w:trPr>
          <w:cantSplit/>
        </w:trPr>
        <w:tc>
          <w:tcPr>
            <w:tcW w:w="710" w:type="dxa"/>
          </w:tcPr>
          <w:p w:rsidR="00C53BE7" w:rsidRDefault="00C53BE7" w:rsidP="00834983">
            <w:pPr>
              <w:spacing w:before="60" w:after="60"/>
              <w:jc w:val="center"/>
              <w:rPr>
                <w:rFonts w:ascii="Arial" w:hAnsi="Arial"/>
                <w:sz w:val="20"/>
                <w:lang w:val="en-GB"/>
              </w:rPr>
            </w:pPr>
            <w:r>
              <w:rPr>
                <w:rFonts w:ascii="Arial" w:hAnsi="Arial"/>
                <w:sz w:val="20"/>
                <w:lang w:val="en-GB"/>
              </w:rPr>
              <w:lastRenderedPageBreak/>
              <w:t>7</w:t>
            </w:r>
          </w:p>
        </w:tc>
        <w:tc>
          <w:tcPr>
            <w:tcW w:w="708" w:type="dxa"/>
          </w:tcPr>
          <w:p w:rsidR="00C53BE7" w:rsidRDefault="00B65D3E" w:rsidP="00B45B47">
            <w:pPr>
              <w:spacing w:before="60" w:after="60"/>
              <w:jc w:val="center"/>
              <w:rPr>
                <w:rFonts w:ascii="Arial" w:hAnsi="Arial"/>
                <w:b/>
                <w:sz w:val="20"/>
                <w:lang w:val="en-GB"/>
              </w:rPr>
            </w:pPr>
            <w:r>
              <w:rPr>
                <w:rFonts w:ascii="Arial" w:hAnsi="Arial"/>
                <w:b/>
                <w:sz w:val="20"/>
                <w:lang w:val="en-GB"/>
              </w:rPr>
              <w:t>A</w:t>
            </w:r>
          </w:p>
        </w:tc>
        <w:tc>
          <w:tcPr>
            <w:tcW w:w="5529" w:type="dxa"/>
          </w:tcPr>
          <w:p w:rsidR="00C53BE7" w:rsidRDefault="00B65D3E" w:rsidP="00C5219D">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C53BE7" w:rsidRDefault="00B65D3E" w:rsidP="00B06F70">
            <w:pPr>
              <w:spacing w:before="60" w:after="60"/>
              <w:jc w:val="center"/>
              <w:rPr>
                <w:rFonts w:ascii="Arial" w:hAnsi="Arial"/>
                <w:sz w:val="20"/>
                <w:lang w:val="en-GB"/>
              </w:rPr>
            </w:pPr>
            <w:r>
              <w:rPr>
                <w:rFonts w:ascii="Arial" w:hAnsi="Arial"/>
                <w:sz w:val="20"/>
                <w:lang w:val="en-GB"/>
              </w:rPr>
              <w:t>Kai</w:t>
            </w:r>
          </w:p>
        </w:tc>
        <w:tc>
          <w:tcPr>
            <w:tcW w:w="1308" w:type="dxa"/>
          </w:tcPr>
          <w:p w:rsidR="00C53BE7" w:rsidRDefault="00D87CE7" w:rsidP="00B45B47">
            <w:pPr>
              <w:spacing w:before="60" w:after="60"/>
              <w:jc w:val="center"/>
              <w:rPr>
                <w:rFonts w:ascii="Arial" w:hAnsi="Arial"/>
                <w:sz w:val="20"/>
                <w:lang w:val="en-GB"/>
              </w:rPr>
            </w:pPr>
            <w:r>
              <w:rPr>
                <w:rFonts w:ascii="Arial" w:hAnsi="Arial"/>
                <w:sz w:val="20"/>
                <w:lang w:val="en-GB"/>
              </w:rPr>
              <w:t>Dec 2014</w:t>
            </w:r>
          </w:p>
        </w:tc>
      </w:tr>
      <w:tr w:rsidR="00D30488" w:rsidRPr="00D80690" w:rsidTr="00890926">
        <w:trPr>
          <w:cantSplit/>
        </w:trPr>
        <w:tc>
          <w:tcPr>
            <w:tcW w:w="710" w:type="dxa"/>
          </w:tcPr>
          <w:p w:rsidR="00D30488" w:rsidRDefault="00D30488" w:rsidP="00F45C4C">
            <w:pPr>
              <w:spacing w:before="60" w:after="60"/>
              <w:jc w:val="center"/>
              <w:rPr>
                <w:rFonts w:ascii="Arial" w:hAnsi="Arial"/>
                <w:sz w:val="20"/>
                <w:lang w:val="en-GB"/>
              </w:rPr>
            </w:pPr>
            <w:r>
              <w:rPr>
                <w:rFonts w:ascii="Arial" w:hAnsi="Arial"/>
                <w:sz w:val="20"/>
                <w:lang w:val="en-GB"/>
              </w:rPr>
              <w:t>8</w:t>
            </w:r>
          </w:p>
        </w:tc>
        <w:tc>
          <w:tcPr>
            <w:tcW w:w="708" w:type="dxa"/>
          </w:tcPr>
          <w:p w:rsidR="00D30488" w:rsidRDefault="00B65D3E" w:rsidP="00B45B47">
            <w:pPr>
              <w:spacing w:before="60" w:after="60"/>
              <w:jc w:val="center"/>
              <w:rPr>
                <w:rFonts w:ascii="Arial" w:hAnsi="Arial"/>
                <w:b/>
                <w:sz w:val="20"/>
                <w:lang w:val="en-GB"/>
              </w:rPr>
            </w:pPr>
            <w:r>
              <w:rPr>
                <w:rFonts w:ascii="Arial" w:hAnsi="Arial"/>
                <w:b/>
                <w:sz w:val="20"/>
                <w:lang w:val="en-GB"/>
              </w:rPr>
              <w:t>I</w:t>
            </w:r>
            <w:r w:rsidR="00671F52">
              <w:rPr>
                <w:rFonts w:ascii="Arial" w:hAnsi="Arial"/>
                <w:b/>
                <w:sz w:val="20"/>
                <w:lang w:val="en-GB"/>
              </w:rPr>
              <w:t>/A</w:t>
            </w:r>
          </w:p>
        </w:tc>
        <w:tc>
          <w:tcPr>
            <w:tcW w:w="5529" w:type="dxa"/>
          </w:tcPr>
          <w:p w:rsidR="00D30488" w:rsidRDefault="00B65D3E" w:rsidP="00D30488">
            <w:pPr>
              <w:pStyle w:val="Version"/>
              <w:spacing w:before="0" w:after="120"/>
              <w:rPr>
                <w:rFonts w:ascii="Arial" w:hAnsi="Arial"/>
                <w:lang w:val="en-GB"/>
              </w:rPr>
            </w:pPr>
            <w:r>
              <w:rPr>
                <w:rFonts w:ascii="Arial" w:hAnsi="Arial"/>
                <w:lang w:val="en-GB"/>
              </w:rPr>
              <w:t>Update on R2-R3 analysis. Comparison on catch efficiency experienced in Marshall and Haukeliseter, more specifically on the analysis of the R3 (catch efficiency of single alter gauge vs unshielded gauge)</w:t>
            </w:r>
            <w:r w:rsidR="00733D49">
              <w:rPr>
                <w:rFonts w:ascii="Arial" w:hAnsi="Arial"/>
                <w:lang w:val="en-GB"/>
              </w:rPr>
              <w:t>.</w:t>
            </w:r>
          </w:p>
          <w:p w:rsidR="00671F52" w:rsidRDefault="00671F52" w:rsidP="00671F52">
            <w:pPr>
              <w:pStyle w:val="Version"/>
              <w:spacing w:after="120"/>
            </w:pPr>
            <w:r>
              <w:rPr>
                <w:rFonts w:ascii="Arial" w:hAnsi="Arial"/>
                <w:lang w:val="en-GB"/>
              </w:rPr>
              <w:t xml:space="preserve">Both measurements and model calculations suggest that the </w:t>
            </w:r>
            <w:proofErr w:type="gramStart"/>
            <w:r>
              <w:rPr>
                <w:rFonts w:ascii="Arial" w:hAnsi="Arial"/>
                <w:lang w:val="en-GB"/>
              </w:rPr>
              <w:t>shape of the transfer curves are</w:t>
            </w:r>
            <w:proofErr w:type="gramEnd"/>
            <w:r>
              <w:rPr>
                <w:rFonts w:ascii="Arial" w:hAnsi="Arial"/>
                <w:lang w:val="en-GB"/>
              </w:rPr>
              <w:t xml:space="preserve"> depending on site climatology. </w:t>
            </w:r>
            <w:proofErr w:type="gramStart"/>
            <w:r>
              <w:rPr>
                <w:rFonts w:ascii="Arial" w:hAnsi="Arial"/>
                <w:lang w:val="en-GB"/>
              </w:rPr>
              <w:t>Typical particle sizes of the snow seems</w:t>
            </w:r>
            <w:proofErr w:type="gramEnd"/>
            <w:r>
              <w:rPr>
                <w:rFonts w:ascii="Arial" w:hAnsi="Arial"/>
                <w:lang w:val="en-GB"/>
              </w:rPr>
              <w:t xml:space="preserve"> to be a poss</w:t>
            </w:r>
            <w:r>
              <w:rPr>
                <w:rFonts w:ascii="Arial" w:hAnsi="Arial"/>
                <w:lang w:val="en-GB"/>
              </w:rPr>
              <w:t>i</w:t>
            </w:r>
            <w:r>
              <w:rPr>
                <w:rFonts w:ascii="Arial" w:hAnsi="Arial"/>
                <w:lang w:val="en-GB"/>
              </w:rPr>
              <w:t xml:space="preserve">ble explanation for these differences. </w:t>
            </w:r>
          </w:p>
          <w:p w:rsidR="00671F52" w:rsidRDefault="00671F52" w:rsidP="00671F52">
            <w:pPr>
              <w:pStyle w:val="Version"/>
              <w:spacing w:after="120"/>
            </w:pPr>
            <w:r>
              <w:rPr>
                <w:rFonts w:ascii="Arial" w:hAnsi="Arial"/>
                <w:lang w:val="en-GB"/>
              </w:rPr>
              <w:t>It was suggested to classify the data after different temperatures to see how that relates to the shape of the curves.</w:t>
            </w:r>
          </w:p>
          <w:p w:rsidR="00671F52" w:rsidRDefault="00671F52" w:rsidP="00671F52">
            <w:pPr>
              <w:pStyle w:val="Version"/>
              <w:spacing w:after="120"/>
            </w:pPr>
            <w:r>
              <w:rPr>
                <w:rFonts w:ascii="Arial" w:hAnsi="Arial"/>
                <w:lang w:val="en-GB"/>
              </w:rPr>
              <w:t>Even if sites have a typical “sort of snow”, not all events will be typical and transfer functions for single events might not follow the climatology of the station. If possible (enough data) these should be studied as well.</w:t>
            </w:r>
          </w:p>
          <w:p w:rsidR="00733D49" w:rsidRDefault="00733D49" w:rsidP="00733D49">
            <w:pPr>
              <w:pStyle w:val="Version"/>
              <w:spacing w:before="0" w:after="120"/>
              <w:rPr>
                <w:rFonts w:ascii="Arial" w:hAnsi="Arial"/>
                <w:lang w:val="en-GB"/>
              </w:rPr>
            </w:pPr>
            <w:r>
              <w:rPr>
                <w:rFonts w:ascii="Arial" w:hAnsi="Arial"/>
                <w:lang w:val="en-GB"/>
              </w:rPr>
              <w:t>Roy to provide input for the Reference Report on use of R3 vs R2.</w:t>
            </w:r>
          </w:p>
        </w:tc>
        <w:tc>
          <w:tcPr>
            <w:tcW w:w="1527" w:type="dxa"/>
          </w:tcPr>
          <w:p w:rsidR="00D30488" w:rsidRDefault="00B65D3E" w:rsidP="00B06F70">
            <w:pPr>
              <w:spacing w:before="60" w:after="60"/>
              <w:jc w:val="center"/>
              <w:rPr>
                <w:rFonts w:ascii="Arial" w:hAnsi="Arial"/>
                <w:sz w:val="20"/>
                <w:lang w:val="en-GB"/>
              </w:rPr>
            </w:pPr>
            <w:r>
              <w:rPr>
                <w:rFonts w:ascii="Arial" w:hAnsi="Arial"/>
                <w:sz w:val="20"/>
                <w:lang w:val="en-GB"/>
              </w:rPr>
              <w:t>Roy</w:t>
            </w:r>
          </w:p>
        </w:tc>
        <w:tc>
          <w:tcPr>
            <w:tcW w:w="1308" w:type="dxa"/>
          </w:tcPr>
          <w:p w:rsidR="00D30488" w:rsidRDefault="00733D49" w:rsidP="00B45B47">
            <w:pPr>
              <w:spacing w:before="60" w:after="60"/>
              <w:jc w:val="center"/>
              <w:rPr>
                <w:rFonts w:ascii="Arial" w:hAnsi="Arial"/>
                <w:sz w:val="20"/>
                <w:lang w:val="en-GB"/>
              </w:rPr>
            </w:pPr>
            <w:r>
              <w:rPr>
                <w:rFonts w:ascii="Arial" w:hAnsi="Arial"/>
                <w:sz w:val="20"/>
                <w:lang w:val="en-GB"/>
              </w:rPr>
              <w:t>Oct 15, 2014</w:t>
            </w:r>
          </w:p>
        </w:tc>
      </w:tr>
      <w:tr w:rsidR="00D87CE7" w:rsidRPr="00D80690" w:rsidTr="00890926">
        <w:trPr>
          <w:cantSplit/>
        </w:trPr>
        <w:tc>
          <w:tcPr>
            <w:tcW w:w="710" w:type="dxa"/>
          </w:tcPr>
          <w:p w:rsidR="00D87CE7" w:rsidRDefault="00D87CE7" w:rsidP="00F45C4C">
            <w:pPr>
              <w:spacing w:before="60" w:after="60"/>
              <w:jc w:val="center"/>
              <w:rPr>
                <w:rFonts w:ascii="Arial" w:hAnsi="Arial"/>
                <w:sz w:val="20"/>
                <w:lang w:val="en-GB"/>
              </w:rPr>
            </w:pPr>
            <w:r>
              <w:rPr>
                <w:rFonts w:ascii="Arial" w:hAnsi="Arial"/>
                <w:sz w:val="20"/>
                <w:lang w:val="en-GB"/>
              </w:rPr>
              <w:t>9</w:t>
            </w:r>
          </w:p>
        </w:tc>
        <w:tc>
          <w:tcPr>
            <w:tcW w:w="708" w:type="dxa"/>
          </w:tcPr>
          <w:p w:rsidR="00D87CE7" w:rsidRDefault="00D87CE7" w:rsidP="00B45B47">
            <w:pPr>
              <w:spacing w:before="60" w:after="60"/>
              <w:jc w:val="center"/>
              <w:rPr>
                <w:rFonts w:ascii="Arial" w:hAnsi="Arial"/>
                <w:b/>
                <w:sz w:val="20"/>
                <w:lang w:val="en-GB"/>
              </w:rPr>
            </w:pPr>
            <w:r>
              <w:rPr>
                <w:rFonts w:ascii="Arial" w:hAnsi="Arial"/>
                <w:b/>
                <w:sz w:val="20"/>
                <w:lang w:val="en-GB"/>
              </w:rPr>
              <w:t>I</w:t>
            </w:r>
          </w:p>
        </w:tc>
        <w:tc>
          <w:tcPr>
            <w:tcW w:w="5529" w:type="dxa"/>
          </w:tcPr>
          <w:p w:rsidR="00D87CE7" w:rsidRDefault="00D87CE7" w:rsidP="00D30488">
            <w:pPr>
              <w:pStyle w:val="Version"/>
              <w:spacing w:before="0" w:after="120"/>
              <w:rPr>
                <w:rFonts w:ascii="Arial" w:hAnsi="Arial"/>
                <w:lang w:val="en-GB"/>
              </w:rPr>
            </w:pPr>
            <w:r>
              <w:rPr>
                <w:rFonts w:ascii="Arial" w:hAnsi="Arial"/>
                <w:lang w:val="en-GB"/>
              </w:rPr>
              <w:t>Craig, Samuel Morin, Mike: working on SoG data analysis plan, Oct 6,7</w:t>
            </w:r>
          </w:p>
        </w:tc>
        <w:tc>
          <w:tcPr>
            <w:tcW w:w="1527" w:type="dxa"/>
          </w:tcPr>
          <w:p w:rsidR="00D87CE7" w:rsidRDefault="00D87CE7" w:rsidP="00B06F70">
            <w:pPr>
              <w:spacing w:before="60" w:after="60"/>
              <w:jc w:val="center"/>
              <w:rPr>
                <w:rFonts w:ascii="Arial" w:hAnsi="Arial"/>
                <w:sz w:val="20"/>
                <w:lang w:val="en-GB"/>
              </w:rPr>
            </w:pPr>
          </w:p>
        </w:tc>
        <w:tc>
          <w:tcPr>
            <w:tcW w:w="1308" w:type="dxa"/>
          </w:tcPr>
          <w:p w:rsidR="00D87CE7" w:rsidRDefault="00D87CE7" w:rsidP="00B45B47">
            <w:pPr>
              <w:spacing w:before="60" w:after="60"/>
              <w:jc w:val="center"/>
              <w:rPr>
                <w:rFonts w:ascii="Arial" w:hAnsi="Arial"/>
                <w:sz w:val="20"/>
                <w:lang w:val="en-GB"/>
              </w:rPr>
            </w:pPr>
          </w:p>
        </w:tc>
      </w:tr>
      <w:tr w:rsidR="00733D49" w:rsidRPr="00D80690" w:rsidTr="00890926">
        <w:trPr>
          <w:cantSplit/>
        </w:trPr>
        <w:tc>
          <w:tcPr>
            <w:tcW w:w="710" w:type="dxa"/>
          </w:tcPr>
          <w:p w:rsidR="00733D49" w:rsidRDefault="00733D49" w:rsidP="00F45C4C">
            <w:pPr>
              <w:spacing w:before="60" w:after="60"/>
              <w:jc w:val="center"/>
              <w:rPr>
                <w:rFonts w:ascii="Arial" w:hAnsi="Arial"/>
                <w:sz w:val="20"/>
                <w:lang w:val="en-GB"/>
              </w:rPr>
            </w:pPr>
            <w:r>
              <w:rPr>
                <w:rFonts w:ascii="Arial" w:hAnsi="Arial"/>
                <w:sz w:val="20"/>
                <w:lang w:val="en-GB"/>
              </w:rPr>
              <w:t>10</w:t>
            </w:r>
          </w:p>
        </w:tc>
        <w:tc>
          <w:tcPr>
            <w:tcW w:w="708" w:type="dxa"/>
          </w:tcPr>
          <w:p w:rsidR="00733D49" w:rsidRDefault="00733D49" w:rsidP="00B45B47">
            <w:pPr>
              <w:spacing w:before="60" w:after="60"/>
              <w:jc w:val="center"/>
              <w:rPr>
                <w:rFonts w:ascii="Arial" w:hAnsi="Arial"/>
                <w:b/>
                <w:sz w:val="20"/>
                <w:lang w:val="en-GB"/>
              </w:rPr>
            </w:pPr>
            <w:r>
              <w:rPr>
                <w:rFonts w:ascii="Arial" w:hAnsi="Arial"/>
                <w:b/>
                <w:sz w:val="20"/>
                <w:lang w:val="en-GB"/>
              </w:rPr>
              <w:t>A</w:t>
            </w:r>
          </w:p>
        </w:tc>
        <w:tc>
          <w:tcPr>
            <w:tcW w:w="5529" w:type="dxa"/>
          </w:tcPr>
          <w:p w:rsidR="00733D49" w:rsidRDefault="00733D49" w:rsidP="00D30488">
            <w:pPr>
              <w:pStyle w:val="Version"/>
              <w:spacing w:before="0" w:after="120"/>
              <w:rPr>
                <w:rFonts w:ascii="Arial" w:hAnsi="Arial"/>
                <w:lang w:val="en-GB"/>
              </w:rPr>
            </w:pPr>
            <w:r>
              <w:rPr>
                <w:rFonts w:ascii="Arial" w:hAnsi="Arial"/>
                <w:lang w:val="en-GB"/>
              </w:rPr>
              <w:t>Rodica to contact site managers with requests for site d</w:t>
            </w:r>
            <w:r>
              <w:rPr>
                <w:rFonts w:ascii="Arial" w:hAnsi="Arial"/>
                <w:lang w:val="en-GB"/>
              </w:rPr>
              <w:t>e</w:t>
            </w:r>
            <w:r>
              <w:rPr>
                <w:rFonts w:ascii="Arial" w:hAnsi="Arial"/>
                <w:lang w:val="en-GB"/>
              </w:rPr>
              <w:t>scriptions for the Reference Report</w:t>
            </w:r>
          </w:p>
        </w:tc>
        <w:tc>
          <w:tcPr>
            <w:tcW w:w="1527" w:type="dxa"/>
          </w:tcPr>
          <w:p w:rsidR="00733D49" w:rsidRDefault="00733D49" w:rsidP="00B06F70">
            <w:pPr>
              <w:spacing w:before="60" w:after="60"/>
              <w:jc w:val="center"/>
              <w:rPr>
                <w:rFonts w:ascii="Arial" w:hAnsi="Arial"/>
                <w:sz w:val="20"/>
                <w:lang w:val="en-GB"/>
              </w:rPr>
            </w:pPr>
            <w:r>
              <w:rPr>
                <w:rFonts w:ascii="Arial" w:hAnsi="Arial"/>
                <w:sz w:val="20"/>
                <w:lang w:val="en-GB"/>
              </w:rPr>
              <w:t>Rodica</w:t>
            </w:r>
          </w:p>
        </w:tc>
        <w:tc>
          <w:tcPr>
            <w:tcW w:w="1308" w:type="dxa"/>
          </w:tcPr>
          <w:p w:rsidR="00733D49" w:rsidRDefault="00733D49" w:rsidP="00B45B47">
            <w:pPr>
              <w:spacing w:before="60" w:after="60"/>
              <w:jc w:val="center"/>
              <w:rPr>
                <w:rFonts w:ascii="Arial" w:hAnsi="Arial"/>
                <w:sz w:val="20"/>
                <w:lang w:val="en-GB"/>
              </w:rPr>
            </w:pPr>
            <w:r>
              <w:rPr>
                <w:rFonts w:ascii="Arial" w:hAnsi="Arial"/>
                <w:sz w:val="20"/>
                <w:lang w:val="en-GB"/>
              </w:rPr>
              <w:t>Oct 9, 2014</w:t>
            </w:r>
          </w:p>
        </w:tc>
      </w:tr>
      <w:tr w:rsidR="00671F52" w:rsidRPr="00D80690" w:rsidTr="00890926">
        <w:trPr>
          <w:cantSplit/>
        </w:trPr>
        <w:tc>
          <w:tcPr>
            <w:tcW w:w="710" w:type="dxa"/>
          </w:tcPr>
          <w:p w:rsidR="00671F52" w:rsidRDefault="00671F52" w:rsidP="00F45C4C">
            <w:pPr>
              <w:spacing w:before="60" w:after="60"/>
              <w:jc w:val="center"/>
              <w:rPr>
                <w:rFonts w:ascii="Arial" w:hAnsi="Arial"/>
                <w:sz w:val="20"/>
                <w:lang w:val="en-GB"/>
              </w:rPr>
            </w:pPr>
            <w:r>
              <w:rPr>
                <w:rFonts w:ascii="Arial" w:hAnsi="Arial"/>
                <w:sz w:val="20"/>
                <w:lang w:val="en-GB"/>
              </w:rPr>
              <w:t>11</w:t>
            </w:r>
          </w:p>
        </w:tc>
        <w:tc>
          <w:tcPr>
            <w:tcW w:w="708" w:type="dxa"/>
          </w:tcPr>
          <w:p w:rsidR="00671F52" w:rsidRDefault="00671F52" w:rsidP="00B45B47">
            <w:pPr>
              <w:spacing w:before="60" w:after="60"/>
              <w:jc w:val="center"/>
              <w:rPr>
                <w:rFonts w:ascii="Arial" w:hAnsi="Arial"/>
                <w:b/>
                <w:sz w:val="20"/>
                <w:lang w:val="en-GB"/>
              </w:rPr>
            </w:pPr>
            <w:r>
              <w:rPr>
                <w:rFonts w:ascii="Arial" w:hAnsi="Arial"/>
                <w:b/>
                <w:sz w:val="20"/>
                <w:lang w:val="en-GB"/>
              </w:rPr>
              <w:t>A</w:t>
            </w:r>
          </w:p>
        </w:tc>
        <w:tc>
          <w:tcPr>
            <w:tcW w:w="5529" w:type="dxa"/>
          </w:tcPr>
          <w:p w:rsidR="00671F52" w:rsidRDefault="00671F52">
            <w:pPr>
              <w:pStyle w:val="Version"/>
              <w:spacing w:before="0" w:after="120"/>
              <w:rPr>
                <w:rFonts w:ascii="Arial" w:hAnsi="Arial"/>
                <w:lang w:val="en-GB"/>
              </w:rPr>
            </w:pPr>
            <w:r>
              <w:rPr>
                <w:rFonts w:ascii="Arial" w:hAnsi="Arial"/>
                <w:lang w:val="en-GB"/>
              </w:rPr>
              <w:t>T</w:t>
            </w:r>
            <w:r>
              <w:rPr>
                <w:rFonts w:ascii="Arial" w:hAnsi="Arial"/>
              </w:rPr>
              <w:t>ry to get data from the first WMO intercomparison from sites with a shielded/unshielded pair. If available, these data will be sent to Roy for further analysis</w:t>
            </w:r>
          </w:p>
        </w:tc>
        <w:tc>
          <w:tcPr>
            <w:tcW w:w="1527" w:type="dxa"/>
          </w:tcPr>
          <w:p w:rsidR="00671F52" w:rsidRPr="00492E51" w:rsidRDefault="00671F52" w:rsidP="00B06F70">
            <w:pPr>
              <w:spacing w:before="60" w:after="60"/>
              <w:jc w:val="center"/>
              <w:rPr>
                <w:rFonts w:ascii="Arial" w:hAnsi="Arial"/>
                <w:sz w:val="20"/>
                <w:szCs w:val="20"/>
                <w:lang w:val="en-GB"/>
              </w:rPr>
            </w:pPr>
            <w:r w:rsidRPr="00492E51">
              <w:rPr>
                <w:rFonts w:ascii="Arial" w:hAnsi="Arial"/>
                <w:sz w:val="20"/>
                <w:szCs w:val="20"/>
              </w:rPr>
              <w:t>Daqing</w:t>
            </w:r>
          </w:p>
        </w:tc>
        <w:tc>
          <w:tcPr>
            <w:tcW w:w="1308" w:type="dxa"/>
          </w:tcPr>
          <w:p w:rsidR="00671F52" w:rsidRDefault="00671F52" w:rsidP="00B45B47">
            <w:pPr>
              <w:spacing w:before="60" w:after="60"/>
              <w:jc w:val="center"/>
              <w:rPr>
                <w:rFonts w:ascii="Arial" w:hAnsi="Arial"/>
                <w:sz w:val="20"/>
                <w:lang w:val="en-GB"/>
              </w:rPr>
            </w:pPr>
          </w:p>
        </w:tc>
      </w:tr>
      <w:tr w:rsidR="00D30488" w:rsidRPr="004140D4" w:rsidTr="00890926">
        <w:tblPrEx>
          <w:tblLook w:val="00A0" w:firstRow="1" w:lastRow="0" w:firstColumn="1" w:lastColumn="0" w:noHBand="0" w:noVBand="0"/>
        </w:tblPrEx>
        <w:trPr>
          <w:cantSplit/>
        </w:trPr>
        <w:tc>
          <w:tcPr>
            <w:tcW w:w="710" w:type="dxa"/>
          </w:tcPr>
          <w:p w:rsidR="00D30488" w:rsidRDefault="00D30488" w:rsidP="00AA6C8B">
            <w:pPr>
              <w:widowControl w:val="0"/>
              <w:spacing w:before="60" w:after="60"/>
              <w:jc w:val="center"/>
              <w:rPr>
                <w:rFonts w:ascii="Arial" w:hAnsi="Arial"/>
                <w:sz w:val="20"/>
                <w:lang w:val="en-GB"/>
              </w:rPr>
            </w:pPr>
          </w:p>
        </w:tc>
        <w:tc>
          <w:tcPr>
            <w:tcW w:w="708" w:type="dxa"/>
          </w:tcPr>
          <w:p w:rsidR="00D30488" w:rsidRDefault="00D30488" w:rsidP="00AA6C8B">
            <w:pPr>
              <w:widowControl w:val="0"/>
              <w:spacing w:before="60" w:after="60"/>
              <w:jc w:val="center"/>
              <w:rPr>
                <w:rFonts w:ascii="Arial" w:hAnsi="Arial"/>
                <w:b/>
                <w:sz w:val="20"/>
                <w:lang w:val="en-GB"/>
              </w:rPr>
            </w:pPr>
          </w:p>
        </w:tc>
        <w:tc>
          <w:tcPr>
            <w:tcW w:w="5529" w:type="dxa"/>
          </w:tcPr>
          <w:p w:rsidR="00D30488" w:rsidRPr="00DD7BA4" w:rsidRDefault="00D30488" w:rsidP="00D503E0">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B517EA" w:rsidRPr="00B510E1" w:rsidRDefault="005A5AA6" w:rsidP="00D30488">
            <w:pPr>
              <w:widowControl w:val="0"/>
              <w:numPr>
                <w:ilvl w:val="0"/>
                <w:numId w:val="44"/>
              </w:numPr>
              <w:rPr>
                <w:rFonts w:ascii="Arial" w:hAnsi="Arial" w:cs="Arial"/>
                <w:b/>
                <w:sz w:val="20"/>
                <w:szCs w:val="20"/>
                <w:lang w:val="en-GB"/>
              </w:rPr>
            </w:pPr>
            <w:r w:rsidRPr="00B510E1">
              <w:rPr>
                <w:rFonts w:ascii="Arial" w:hAnsi="Arial" w:cs="Arial"/>
                <w:b/>
                <w:sz w:val="20"/>
                <w:szCs w:val="20"/>
              </w:rPr>
              <w:t>9 October 2014</w:t>
            </w:r>
            <w:r w:rsidR="00B517EA" w:rsidRPr="00B510E1">
              <w:rPr>
                <w:rFonts w:ascii="Arial" w:hAnsi="Arial" w:cs="Arial"/>
                <w:b/>
                <w:sz w:val="20"/>
                <w:szCs w:val="20"/>
                <w:lang w:val="en-GB"/>
              </w:rPr>
              <w:t xml:space="preserve">: </w:t>
            </w:r>
            <w:r w:rsidR="00B517EA" w:rsidRPr="00B510E1">
              <w:rPr>
                <w:rFonts w:ascii="Arial" w:hAnsi="Arial" w:cs="Arial"/>
                <w:sz w:val="20"/>
                <w:szCs w:val="20"/>
                <w:lang w:val="en-GB"/>
              </w:rPr>
              <w:t>Proposal of Data Sheets Content, based on review of Data Sheets of instruments tes</w:t>
            </w:r>
            <w:r w:rsidR="00B517EA" w:rsidRPr="00B510E1">
              <w:rPr>
                <w:rFonts w:ascii="Arial" w:hAnsi="Arial" w:cs="Arial"/>
                <w:sz w:val="20"/>
                <w:szCs w:val="20"/>
                <w:lang w:val="en-GB"/>
              </w:rPr>
              <w:t>t</w:t>
            </w:r>
            <w:r w:rsidR="00B517EA" w:rsidRPr="00B510E1">
              <w:rPr>
                <w:rFonts w:ascii="Arial" w:hAnsi="Arial" w:cs="Arial"/>
                <w:sz w:val="20"/>
                <w:szCs w:val="20"/>
                <w:lang w:val="en-GB"/>
              </w:rPr>
              <w:t>ed during RI Intercomparison (IOM 99)</w:t>
            </w:r>
          </w:p>
          <w:p w:rsidR="00B517EA" w:rsidRPr="00B510E1" w:rsidRDefault="005A5AA6" w:rsidP="00D30488">
            <w:pPr>
              <w:widowControl w:val="0"/>
              <w:numPr>
                <w:ilvl w:val="0"/>
                <w:numId w:val="44"/>
              </w:numPr>
              <w:rPr>
                <w:rFonts w:ascii="Arial" w:hAnsi="Arial" w:cs="Arial"/>
                <w:b/>
                <w:sz w:val="20"/>
                <w:szCs w:val="20"/>
                <w:lang w:val="en-GB"/>
              </w:rPr>
            </w:pPr>
            <w:r w:rsidRPr="00B510E1">
              <w:rPr>
                <w:rFonts w:ascii="Arial" w:hAnsi="Arial" w:cs="Arial"/>
                <w:b/>
                <w:sz w:val="20"/>
                <w:szCs w:val="20"/>
              </w:rPr>
              <w:t>16 October 2014</w:t>
            </w:r>
            <w:r w:rsidR="00B517EA" w:rsidRPr="00B510E1">
              <w:rPr>
                <w:rFonts w:ascii="Arial" w:hAnsi="Arial" w:cs="Arial"/>
                <w:sz w:val="20"/>
                <w:szCs w:val="20"/>
              </w:rPr>
              <w:t xml:space="preserve">– </w:t>
            </w:r>
            <w:r w:rsidR="00F468BF" w:rsidRPr="00B510E1">
              <w:rPr>
                <w:rFonts w:ascii="Arial" w:hAnsi="Arial" w:cs="Arial"/>
                <w:sz w:val="20"/>
                <w:szCs w:val="20"/>
                <w:lang w:val="en-US"/>
              </w:rPr>
              <w:t>Detailed report&amp;discussion: QC &amp; event selection</w:t>
            </w:r>
          </w:p>
          <w:p w:rsidR="00B517EA" w:rsidRPr="00B510E1" w:rsidRDefault="005A5AA6" w:rsidP="00D30488">
            <w:pPr>
              <w:widowControl w:val="0"/>
              <w:numPr>
                <w:ilvl w:val="0"/>
                <w:numId w:val="44"/>
              </w:numPr>
              <w:rPr>
                <w:rFonts w:ascii="Arial" w:hAnsi="Arial" w:cs="Arial"/>
                <w:b/>
                <w:sz w:val="20"/>
                <w:szCs w:val="20"/>
                <w:lang w:val="en-GB"/>
              </w:rPr>
            </w:pPr>
            <w:r w:rsidRPr="00B510E1">
              <w:rPr>
                <w:rFonts w:ascii="Arial" w:hAnsi="Arial" w:cs="Arial"/>
                <w:b/>
                <w:sz w:val="20"/>
                <w:szCs w:val="20"/>
              </w:rPr>
              <w:t>23 October 2014</w:t>
            </w:r>
            <w:r w:rsidR="00DD7BA4" w:rsidRPr="00B510E1">
              <w:rPr>
                <w:rFonts w:ascii="Arial" w:hAnsi="Arial" w:cs="Arial"/>
                <w:sz w:val="20"/>
                <w:szCs w:val="20"/>
              </w:rPr>
              <w:t>: Data availability and re</w:t>
            </w:r>
            <w:r w:rsidR="00B517EA" w:rsidRPr="00B510E1">
              <w:rPr>
                <w:rFonts w:ascii="Arial" w:hAnsi="Arial" w:cs="Arial"/>
                <w:sz w:val="20"/>
                <w:szCs w:val="20"/>
              </w:rPr>
              <w:t>adiness for season 14/15.</w:t>
            </w:r>
          </w:p>
          <w:p w:rsidR="00F468BF" w:rsidRPr="00B510E1" w:rsidRDefault="005A5AA6" w:rsidP="00D30488">
            <w:pPr>
              <w:widowControl w:val="0"/>
              <w:numPr>
                <w:ilvl w:val="0"/>
                <w:numId w:val="44"/>
              </w:numPr>
              <w:rPr>
                <w:rFonts w:ascii="Arial" w:hAnsi="Arial" w:cs="Arial"/>
                <w:sz w:val="20"/>
                <w:szCs w:val="20"/>
                <w:lang w:val="en-GB"/>
              </w:rPr>
            </w:pPr>
            <w:r w:rsidRPr="00B510E1">
              <w:rPr>
                <w:rFonts w:ascii="Arial" w:hAnsi="Arial" w:cs="Arial"/>
                <w:b/>
                <w:sz w:val="20"/>
                <w:szCs w:val="20"/>
              </w:rPr>
              <w:t>30 October 2014</w:t>
            </w:r>
            <w:r w:rsidR="00F468BF" w:rsidRPr="00B510E1">
              <w:rPr>
                <w:rFonts w:ascii="Arial" w:hAnsi="Arial" w:cs="Arial"/>
                <w:b/>
                <w:sz w:val="20"/>
                <w:szCs w:val="20"/>
              </w:rPr>
              <w:t xml:space="preserve">: </w:t>
            </w:r>
            <w:r w:rsidRPr="00B510E1">
              <w:rPr>
                <w:rFonts w:ascii="Arial" w:hAnsi="Arial" w:cs="Arial"/>
                <w:sz w:val="20"/>
                <w:szCs w:val="20"/>
              </w:rPr>
              <w:t>Snow on the ground and event selection at Forni and Pyramid sites</w:t>
            </w:r>
          </w:p>
          <w:p w:rsidR="00B517EA" w:rsidRPr="00B510E1" w:rsidRDefault="005A5AA6" w:rsidP="00B517EA">
            <w:pPr>
              <w:widowControl w:val="0"/>
              <w:numPr>
                <w:ilvl w:val="0"/>
                <w:numId w:val="44"/>
              </w:numPr>
              <w:rPr>
                <w:rFonts w:ascii="Arial" w:hAnsi="Arial" w:cs="Arial"/>
                <w:b/>
                <w:sz w:val="20"/>
                <w:szCs w:val="20"/>
                <w:lang w:val="en-GB"/>
              </w:rPr>
            </w:pPr>
            <w:r w:rsidRPr="00B510E1">
              <w:rPr>
                <w:rFonts w:ascii="Arial" w:hAnsi="Arial" w:cs="Arial"/>
                <w:b/>
                <w:sz w:val="20"/>
                <w:szCs w:val="20"/>
              </w:rPr>
              <w:t>6 November 2014</w:t>
            </w:r>
            <w:r w:rsidR="00B517EA" w:rsidRPr="00B510E1">
              <w:rPr>
                <w:rFonts w:ascii="Arial" w:hAnsi="Arial" w:cs="Arial"/>
                <w:sz w:val="20"/>
                <w:szCs w:val="20"/>
              </w:rPr>
              <w:t>– detailed report &amp; discussion: Analysis</w:t>
            </w:r>
          </w:p>
          <w:p w:rsidR="00883A84" w:rsidRPr="00B510E1" w:rsidRDefault="005A5AA6" w:rsidP="00883A84">
            <w:pPr>
              <w:widowControl w:val="0"/>
              <w:numPr>
                <w:ilvl w:val="0"/>
                <w:numId w:val="44"/>
              </w:numPr>
              <w:rPr>
                <w:rFonts w:ascii="Arial" w:hAnsi="Arial" w:cs="Arial"/>
                <w:b/>
                <w:sz w:val="20"/>
                <w:szCs w:val="20"/>
                <w:lang w:val="en-GB"/>
              </w:rPr>
            </w:pPr>
            <w:r w:rsidRPr="00B510E1">
              <w:rPr>
                <w:rFonts w:ascii="Arial" w:hAnsi="Arial" w:cs="Arial"/>
                <w:b/>
                <w:sz w:val="20"/>
                <w:szCs w:val="20"/>
                <w:lang w:val="en-GB"/>
              </w:rPr>
              <w:t>13 November 2014</w:t>
            </w:r>
            <w:r w:rsidR="00883A84" w:rsidRPr="00B510E1">
              <w:rPr>
                <w:rFonts w:ascii="Arial" w:hAnsi="Arial" w:cs="Arial"/>
                <w:sz w:val="20"/>
                <w:szCs w:val="20"/>
              </w:rPr>
              <w:t xml:space="preserve">– progress report from each group </w:t>
            </w:r>
          </w:p>
          <w:p w:rsidR="00883A84" w:rsidRPr="00B510E1" w:rsidRDefault="005A5AA6" w:rsidP="00883A84">
            <w:pPr>
              <w:widowControl w:val="0"/>
              <w:numPr>
                <w:ilvl w:val="0"/>
                <w:numId w:val="44"/>
              </w:numPr>
              <w:rPr>
                <w:rFonts w:ascii="Arial" w:hAnsi="Arial" w:cs="Arial"/>
                <w:b/>
                <w:sz w:val="20"/>
                <w:szCs w:val="20"/>
                <w:lang w:val="en-GB"/>
              </w:rPr>
            </w:pPr>
            <w:r w:rsidRPr="00B510E1">
              <w:rPr>
                <w:rFonts w:ascii="Arial" w:hAnsi="Arial" w:cs="Arial"/>
                <w:b/>
                <w:sz w:val="20"/>
                <w:szCs w:val="20"/>
                <w:lang w:val="en-GB"/>
              </w:rPr>
              <w:t>20 November 2014</w:t>
            </w:r>
            <w:r w:rsidR="00883A84" w:rsidRPr="00B510E1">
              <w:rPr>
                <w:rFonts w:ascii="Arial" w:hAnsi="Arial" w:cs="Arial"/>
                <w:b/>
                <w:sz w:val="20"/>
                <w:szCs w:val="20"/>
                <w:lang w:val="en-GB"/>
              </w:rPr>
              <w:t xml:space="preserve">: </w:t>
            </w:r>
            <w:r w:rsidR="00883A84" w:rsidRPr="00B510E1">
              <w:rPr>
                <w:rFonts w:ascii="Arial" w:hAnsi="Arial" w:cs="Arial"/>
                <w:sz w:val="20"/>
                <w:szCs w:val="20"/>
                <w:lang w:val="en-GB"/>
              </w:rPr>
              <w:t>review of results of Calibration comparison CARE, 2014</w:t>
            </w:r>
          </w:p>
          <w:p w:rsidR="00883A84" w:rsidRPr="00B510E1" w:rsidRDefault="00883A84" w:rsidP="00883A84">
            <w:pPr>
              <w:widowControl w:val="0"/>
              <w:numPr>
                <w:ilvl w:val="0"/>
                <w:numId w:val="44"/>
              </w:numPr>
              <w:rPr>
                <w:rFonts w:ascii="Arial" w:hAnsi="Arial" w:cs="Arial"/>
                <w:b/>
                <w:sz w:val="20"/>
                <w:szCs w:val="20"/>
                <w:lang w:val="en-GB"/>
              </w:rPr>
            </w:pPr>
            <w:r w:rsidRPr="00B510E1">
              <w:rPr>
                <w:rFonts w:ascii="Arial" w:hAnsi="Arial" w:cs="Arial"/>
                <w:b/>
                <w:sz w:val="20"/>
                <w:szCs w:val="20"/>
              </w:rPr>
              <w:t>27 November 2014</w:t>
            </w:r>
            <w:r w:rsidRPr="00B510E1">
              <w:rPr>
                <w:rFonts w:ascii="Arial" w:hAnsi="Arial" w:cs="Arial"/>
                <w:sz w:val="20"/>
                <w:szCs w:val="20"/>
              </w:rPr>
              <w:t xml:space="preserve">– detailed report &amp; discussion: Uncertainty* </w:t>
            </w:r>
          </w:p>
          <w:p w:rsidR="00883A84" w:rsidRPr="00B510E1" w:rsidRDefault="00883A84" w:rsidP="00883A84">
            <w:pPr>
              <w:widowControl w:val="0"/>
              <w:numPr>
                <w:ilvl w:val="0"/>
                <w:numId w:val="44"/>
              </w:numPr>
              <w:rPr>
                <w:rFonts w:ascii="Arial" w:hAnsi="Arial" w:cs="Arial"/>
                <w:b/>
                <w:sz w:val="20"/>
                <w:szCs w:val="20"/>
                <w:lang w:val="en-GB"/>
              </w:rPr>
            </w:pPr>
            <w:r w:rsidRPr="00B510E1">
              <w:rPr>
                <w:rFonts w:ascii="Arial" w:hAnsi="Arial" w:cs="Arial"/>
                <w:b/>
                <w:sz w:val="20"/>
                <w:szCs w:val="20"/>
              </w:rPr>
              <w:t>4 December 2014</w:t>
            </w:r>
            <w:r w:rsidRPr="00B510E1">
              <w:rPr>
                <w:rFonts w:ascii="Arial" w:hAnsi="Arial" w:cs="Arial"/>
                <w:sz w:val="20"/>
                <w:szCs w:val="20"/>
              </w:rPr>
              <w:t>– report from each group, planning 2015</w:t>
            </w:r>
          </w:p>
          <w:p w:rsidR="00883A84" w:rsidRPr="00D8251F" w:rsidRDefault="00883A84" w:rsidP="00883A84">
            <w:pPr>
              <w:pStyle w:val="PlainText"/>
              <w:rPr>
                <w:rFonts w:ascii="Arial" w:hAnsi="Arial"/>
                <w:b/>
                <w:lang w:val="en-GB"/>
              </w:rPr>
            </w:pPr>
          </w:p>
        </w:tc>
        <w:tc>
          <w:tcPr>
            <w:tcW w:w="1527" w:type="dxa"/>
          </w:tcPr>
          <w:p w:rsidR="00D30488" w:rsidRDefault="00883A84" w:rsidP="00AA6C8B">
            <w:pPr>
              <w:widowControl w:val="0"/>
              <w:spacing w:before="60" w:after="60"/>
              <w:rPr>
                <w:rFonts w:ascii="Arial" w:hAnsi="Arial"/>
                <w:sz w:val="20"/>
                <w:lang w:val="en-GB"/>
              </w:rPr>
            </w:pPr>
            <w:r>
              <w:rPr>
                <w:rFonts w:ascii="Arial" w:hAnsi="Arial"/>
                <w:sz w:val="20"/>
                <w:lang w:val="en-GB"/>
              </w:rPr>
              <w:t>Topic specific</w:t>
            </w:r>
          </w:p>
        </w:tc>
        <w:tc>
          <w:tcPr>
            <w:tcW w:w="1308" w:type="dxa"/>
          </w:tcPr>
          <w:p w:rsidR="00D30488" w:rsidRDefault="00D30488"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333B0D">
          <w:headerReference w:type="default" r:id="rId8"/>
          <w:footerReference w:type="default" r:id="rId9"/>
          <w:type w:val="nextColumn"/>
          <w:pgSz w:w="11909" w:h="16834" w:code="9"/>
          <w:pgMar w:top="1531" w:right="1843" w:bottom="1134"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1210"/>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5A5AA6" w:rsidRPr="00BA0432" w:rsidTr="00F94DAE">
        <w:tblPrEx>
          <w:tblLook w:val="00A0" w:firstRow="1" w:lastRow="0" w:firstColumn="1" w:lastColumn="0" w:noHBand="0" w:noVBand="0"/>
        </w:tblPrEx>
        <w:trPr>
          <w:cantSplit/>
        </w:trPr>
        <w:tc>
          <w:tcPr>
            <w:tcW w:w="9782" w:type="dxa"/>
            <w:gridSpan w:val="7"/>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381DC7">
        <w:trPr>
          <w:cantSplit/>
        </w:trPr>
        <w:tc>
          <w:tcPr>
            <w:tcW w:w="9782" w:type="dxa"/>
            <w:gridSpan w:val="7"/>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9F21D9" w:rsidRPr="00E33EAA" w:rsidTr="009F21D9">
              <w:trPr>
                <w:cantSplit/>
              </w:trPr>
              <w:tc>
                <w:tcPr>
                  <w:tcW w:w="789" w:type="dxa"/>
                </w:tcPr>
                <w:p w:rsidR="009F21D9" w:rsidRPr="00E33EAA" w:rsidRDefault="009F21D9" w:rsidP="00656A2A">
                  <w:pPr>
                    <w:spacing w:line="250" w:lineRule="exact"/>
                    <w:ind w:left="61" w:right="-20"/>
                    <w:rPr>
                      <w:rFonts w:ascii="Arial" w:eastAsia="Arial" w:hAnsi="Arial" w:cs="Arial"/>
                      <w:sz w:val="20"/>
                      <w:szCs w:val="20"/>
                    </w:rPr>
                  </w:pPr>
                </w:p>
              </w:tc>
              <w:tc>
                <w:tcPr>
                  <w:tcW w:w="708" w:type="dxa"/>
                </w:tcPr>
                <w:p w:rsidR="009F21D9" w:rsidRPr="00E33EAA" w:rsidRDefault="009F21D9"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I</w:t>
                  </w:r>
                </w:p>
              </w:tc>
              <w:tc>
                <w:tcPr>
                  <w:tcW w:w="5371" w:type="dxa"/>
                </w:tcPr>
                <w:p w:rsidR="009F21D9"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Site Updates: for  Guthega Dam (noise issues a</w:t>
                  </w:r>
                  <w:r w:rsidR="00D87CE7" w:rsidRPr="00D87CE7">
                    <w:rPr>
                      <w:rFonts w:ascii="Arial" w:eastAsia="Calibri" w:hAnsi="Arial" w:cs="Arial"/>
                      <w:sz w:val="20"/>
                      <w:szCs w:val="20"/>
                      <w:lang w:val="en-CA"/>
                    </w:rPr>
                    <w:t>d</w:t>
                  </w:r>
                  <w:r w:rsidR="00D87CE7" w:rsidRPr="00D87CE7">
                    <w:rPr>
                      <w:rFonts w:ascii="Arial" w:eastAsia="Calibri" w:hAnsi="Arial" w:cs="Arial"/>
                      <w:sz w:val="20"/>
                      <w:szCs w:val="20"/>
                      <w:lang w:val="en-CA"/>
                    </w:rPr>
                    <w:t>d</w:t>
                  </w:r>
                  <w:r w:rsidRPr="00D87CE7">
                    <w:rPr>
                      <w:rFonts w:ascii="Arial" w:eastAsia="Calibri" w:hAnsi="Arial" w:cs="Arial"/>
                      <w:sz w:val="20"/>
                      <w:szCs w:val="20"/>
                      <w:lang w:val="en-CA"/>
                    </w:rPr>
                    <w:t>ressed), Caribou Creek, Bratt’s Lake (major overhaul), Haukeliseter (winter preparation, hot plate  com</w:t>
                  </w:r>
                  <w:r w:rsidR="00D87CE7" w:rsidRPr="00D87CE7">
                    <w:rPr>
                      <w:rFonts w:ascii="Arial" w:eastAsia="Calibri" w:hAnsi="Arial" w:cs="Arial"/>
                      <w:sz w:val="20"/>
                      <w:szCs w:val="20"/>
                      <w:lang w:val="en-CA"/>
                    </w:rPr>
                    <w:t>munic</w:t>
                  </w:r>
                  <w:r w:rsidR="00D87CE7" w:rsidRPr="00D87CE7">
                    <w:rPr>
                      <w:rFonts w:ascii="Arial" w:eastAsia="Calibri" w:hAnsi="Arial" w:cs="Arial"/>
                      <w:sz w:val="20"/>
                      <w:szCs w:val="20"/>
                      <w:lang w:val="en-CA"/>
                    </w:rPr>
                    <w:t>a</w:t>
                  </w:r>
                  <w:r w:rsidR="00D87CE7" w:rsidRPr="00D87CE7">
                    <w:rPr>
                      <w:rFonts w:ascii="Arial" w:eastAsia="Calibri" w:hAnsi="Arial" w:cs="Arial"/>
                      <w:sz w:val="20"/>
                      <w:szCs w:val="20"/>
                      <w:lang w:val="en-CA"/>
                    </w:rPr>
                    <w:t>ti</w:t>
                  </w:r>
                  <w:r w:rsidRPr="00D87CE7">
                    <w:rPr>
                      <w:rFonts w:ascii="Arial" w:eastAsia="Calibri" w:hAnsi="Arial" w:cs="Arial"/>
                      <w:sz w:val="20"/>
                      <w:szCs w:val="20"/>
                      <w:lang w:val="en-CA"/>
                    </w:rPr>
                    <w:t xml:space="preserve">on, temp sensor on PWS100), CARE (planning 3rd DFIR), </w:t>
                  </w:r>
                  <w:r w:rsidR="00D87CE7" w:rsidRPr="00D87CE7">
                    <w:rPr>
                      <w:rFonts w:ascii="Arial" w:eastAsia="Calibri" w:hAnsi="Arial" w:cs="Arial"/>
                      <w:sz w:val="20"/>
                      <w:szCs w:val="20"/>
                      <w:lang w:val="en-CA"/>
                    </w:rPr>
                    <w:t>Weissfluhjoch</w:t>
                  </w:r>
                  <w:r w:rsidRPr="00D87CE7">
                    <w:rPr>
                      <w:rFonts w:ascii="Arial" w:eastAsia="Calibri" w:hAnsi="Arial" w:cs="Arial"/>
                      <w:sz w:val="20"/>
                      <w:szCs w:val="20"/>
                      <w:lang w:val="en-CA"/>
                    </w:rPr>
                    <w:t xml:space="preserve"> (site maintenance in Sept, realign Pluvios, 2DVD in DFIR), Marshall (site maintenance in late Sept, Col de Porte (replace noisy transducer, </w:t>
                  </w:r>
                  <w:r w:rsidR="00D87CE7" w:rsidRPr="00D87CE7">
                    <w:rPr>
                      <w:rFonts w:ascii="Arial" w:eastAsia="Calibri" w:hAnsi="Arial" w:cs="Arial"/>
                      <w:sz w:val="20"/>
                      <w:szCs w:val="20"/>
                      <w:lang w:val="en-CA"/>
                    </w:rPr>
                    <w:t>data transfer</w:t>
                  </w:r>
                  <w:r w:rsidRPr="00D87CE7">
                    <w:rPr>
                      <w:rFonts w:ascii="Arial" w:eastAsia="Calibri" w:hAnsi="Arial" w:cs="Arial"/>
                      <w:sz w:val="20"/>
                      <w:szCs w:val="20"/>
                      <w:lang w:val="en-CA"/>
                    </w:rPr>
                    <w:t xml:space="preserve"> to NCAR</w:t>
                  </w:r>
                  <w:r w:rsidR="00D87CE7">
                    <w:rPr>
                      <w:rFonts w:ascii="Arial" w:eastAsia="Calibri" w:hAnsi="Arial" w:cs="Arial"/>
                      <w:sz w:val="20"/>
                      <w:szCs w:val="20"/>
                      <w:lang w:val="en-CA"/>
                    </w:rPr>
                    <w:t>, use antifreeze mixture as reco</w:t>
                  </w:r>
                  <w:r w:rsidR="00D87CE7">
                    <w:rPr>
                      <w:rFonts w:ascii="Arial" w:eastAsia="Calibri" w:hAnsi="Arial" w:cs="Arial"/>
                      <w:sz w:val="20"/>
                      <w:szCs w:val="20"/>
                      <w:lang w:val="en-CA"/>
                    </w:rPr>
                    <w:t>m</w:t>
                  </w:r>
                  <w:r w:rsidR="00D87CE7">
                    <w:rPr>
                      <w:rFonts w:ascii="Arial" w:eastAsia="Calibri" w:hAnsi="Arial" w:cs="Arial"/>
                      <w:sz w:val="20"/>
                      <w:szCs w:val="20"/>
                      <w:lang w:val="en-CA"/>
                    </w:rPr>
                    <w:t>mended by Jeffery Hoover</w:t>
                  </w:r>
                  <w:r w:rsidRPr="00D87CE7">
                    <w:rPr>
                      <w:rFonts w:ascii="Arial" w:eastAsia="Calibri" w:hAnsi="Arial" w:cs="Arial"/>
                      <w:sz w:val="20"/>
                      <w:szCs w:val="20"/>
                      <w:lang w:val="en-CA"/>
                    </w:rPr>
                    <w:t>)</w:t>
                  </w:r>
                </w:p>
                <w:p w:rsidR="00D87CE7" w:rsidRDefault="00D87CE7" w:rsidP="00656A2A">
                  <w:pPr>
                    <w:spacing w:before="13" w:line="240" w:lineRule="exact"/>
                    <w:ind w:left="142"/>
                    <w:rPr>
                      <w:rFonts w:ascii="Arial" w:eastAsia="Calibri" w:hAnsi="Arial" w:cs="Arial"/>
                      <w:sz w:val="20"/>
                      <w:szCs w:val="20"/>
                      <w:lang w:val="en-CA"/>
                    </w:rPr>
                  </w:pPr>
                </w:p>
                <w:p w:rsidR="00D87CE7" w:rsidRP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Forni: issues with the position of sensors and SR50. Will make presentation together with the SoG session.</w:t>
                  </w:r>
                </w:p>
              </w:tc>
              <w:tc>
                <w:tcPr>
                  <w:tcW w:w="1559" w:type="dxa"/>
                </w:tcPr>
                <w:p w:rsidR="009F21D9" w:rsidRPr="00E33EAA" w:rsidRDefault="009F21D9" w:rsidP="00656A2A">
                  <w:pPr>
                    <w:jc w:val="center"/>
                    <w:rPr>
                      <w:rFonts w:ascii="Arial" w:hAnsi="Arial" w:cs="Arial"/>
                      <w:sz w:val="20"/>
                      <w:szCs w:val="20"/>
                    </w:rPr>
                  </w:pPr>
                </w:p>
              </w:tc>
              <w:tc>
                <w:tcPr>
                  <w:tcW w:w="1434" w:type="dxa"/>
                </w:tcPr>
                <w:p w:rsidR="009F21D9" w:rsidRPr="00E33EAA" w:rsidRDefault="009F21D9" w:rsidP="00656A2A">
                  <w:pPr>
                    <w:jc w:val="center"/>
                    <w:rPr>
                      <w:rFonts w:ascii="Arial" w:hAnsi="Arial" w:cs="Arial"/>
                      <w:sz w:val="20"/>
                      <w:szCs w:val="20"/>
                    </w:rPr>
                  </w:pPr>
                </w:p>
              </w:tc>
            </w:tr>
            <w:tr w:rsidR="009F21D9" w:rsidRPr="00E33EAA" w:rsidTr="009F21D9">
              <w:trPr>
                <w:cantSplit/>
              </w:trPr>
              <w:tc>
                <w:tcPr>
                  <w:tcW w:w="789" w:type="dxa"/>
                </w:tcPr>
                <w:p w:rsidR="009F21D9" w:rsidRPr="00E33EAA" w:rsidRDefault="009F21D9" w:rsidP="00656A2A">
                  <w:pPr>
                    <w:spacing w:line="250" w:lineRule="exact"/>
                    <w:ind w:left="61" w:right="-20"/>
                    <w:rPr>
                      <w:rFonts w:ascii="Arial" w:eastAsia="Arial" w:hAnsi="Arial" w:cs="Arial"/>
                      <w:sz w:val="20"/>
                      <w:szCs w:val="20"/>
                    </w:rPr>
                  </w:pPr>
                </w:p>
              </w:tc>
              <w:tc>
                <w:tcPr>
                  <w:tcW w:w="708" w:type="dxa"/>
                </w:tcPr>
                <w:p w:rsidR="009F21D9" w:rsidRDefault="009F21D9"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All Pluvios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656A2A">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656A2A">
                  <w:pPr>
                    <w:jc w:val="center"/>
                    <w:rPr>
                      <w:rFonts w:ascii="Arial" w:hAnsi="Arial" w:cs="Arial"/>
                      <w:sz w:val="20"/>
                      <w:szCs w:val="20"/>
                    </w:rPr>
                  </w:pPr>
                  <w:r>
                    <w:rPr>
                      <w:rFonts w:ascii="Arial" w:hAnsi="Arial" w:cs="Arial"/>
                      <w:sz w:val="20"/>
                      <w:szCs w:val="20"/>
                    </w:rPr>
                    <w:t>Nov 2014</w:t>
                  </w:r>
                </w:p>
              </w:tc>
            </w:tr>
            <w:tr w:rsidR="00D87CE7" w:rsidRPr="00E33EAA" w:rsidTr="009F21D9">
              <w:trPr>
                <w:cantSplit/>
              </w:trPr>
              <w:tc>
                <w:tcPr>
                  <w:tcW w:w="789" w:type="dxa"/>
                </w:tcPr>
                <w:p w:rsidR="00D87CE7" w:rsidRPr="00E33EAA" w:rsidRDefault="00D87CE7" w:rsidP="00656A2A">
                  <w:pPr>
                    <w:spacing w:line="250" w:lineRule="exact"/>
                    <w:ind w:left="61" w:right="-20"/>
                    <w:rPr>
                      <w:rFonts w:ascii="Arial" w:eastAsia="Arial" w:hAnsi="Arial" w:cs="Arial"/>
                      <w:sz w:val="20"/>
                      <w:szCs w:val="20"/>
                    </w:rPr>
                  </w:pPr>
                </w:p>
              </w:tc>
              <w:tc>
                <w:tcPr>
                  <w:tcW w:w="708" w:type="dxa"/>
                </w:tcPr>
                <w:p w:rsidR="00D87CE7" w:rsidRDefault="00D87CE7"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656A2A">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656A2A">
                  <w:pPr>
                    <w:jc w:val="center"/>
                    <w:rPr>
                      <w:rFonts w:ascii="Arial" w:hAnsi="Arial" w:cs="Arial"/>
                      <w:sz w:val="20"/>
                      <w:szCs w:val="20"/>
                    </w:rPr>
                  </w:pPr>
                  <w:r>
                    <w:rPr>
                      <w:rFonts w:ascii="Arial" w:hAnsi="Arial" w:cs="Arial"/>
                      <w:sz w:val="20"/>
                      <w:szCs w:val="20"/>
                    </w:rPr>
                    <w:t>Oct 15, 2014</w:t>
                  </w:r>
                </w:p>
              </w:tc>
            </w:tr>
            <w:tr w:rsidR="00D87CE7" w:rsidRPr="00E33EAA" w:rsidTr="009F21D9">
              <w:trPr>
                <w:cantSplit/>
              </w:trPr>
              <w:tc>
                <w:tcPr>
                  <w:tcW w:w="789" w:type="dxa"/>
                </w:tcPr>
                <w:p w:rsidR="00D87CE7" w:rsidRPr="00E33EAA" w:rsidRDefault="00D87CE7" w:rsidP="00656A2A">
                  <w:pPr>
                    <w:spacing w:line="250" w:lineRule="exact"/>
                    <w:ind w:left="61" w:right="-20"/>
                    <w:rPr>
                      <w:rFonts w:ascii="Arial" w:eastAsia="Arial" w:hAnsi="Arial" w:cs="Arial"/>
                      <w:sz w:val="20"/>
                      <w:szCs w:val="20"/>
                    </w:rPr>
                  </w:pPr>
                </w:p>
              </w:tc>
              <w:tc>
                <w:tcPr>
                  <w:tcW w:w="708" w:type="dxa"/>
                </w:tcPr>
                <w:p w:rsidR="00D87CE7" w:rsidRDefault="00D87CE7"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Plan the organization of SPICE IOC-6.</w:t>
                  </w:r>
                </w:p>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will issue Doodle poll</w:t>
                  </w:r>
                </w:p>
              </w:tc>
              <w:tc>
                <w:tcPr>
                  <w:tcW w:w="1559" w:type="dxa"/>
                </w:tcPr>
                <w:p w:rsidR="00D87CE7" w:rsidRDefault="00D87CE7" w:rsidP="00656A2A">
                  <w:pPr>
                    <w:jc w:val="center"/>
                    <w:rPr>
                      <w:rFonts w:ascii="Arial" w:hAnsi="Arial" w:cs="Arial"/>
                      <w:sz w:val="20"/>
                      <w:szCs w:val="20"/>
                      <w:lang w:val="en-CA"/>
                    </w:rPr>
                  </w:pPr>
                  <w:r>
                    <w:rPr>
                      <w:rFonts w:ascii="Arial" w:hAnsi="Arial" w:cs="Arial"/>
                      <w:sz w:val="20"/>
                      <w:szCs w:val="20"/>
                      <w:lang w:val="en-CA"/>
                    </w:rPr>
                    <w:t>Rodica</w:t>
                  </w:r>
                </w:p>
              </w:tc>
              <w:tc>
                <w:tcPr>
                  <w:tcW w:w="1434" w:type="dxa"/>
                </w:tcPr>
                <w:p w:rsidR="00D87CE7" w:rsidRDefault="00D87CE7" w:rsidP="00656A2A">
                  <w:pPr>
                    <w:jc w:val="center"/>
                    <w:rPr>
                      <w:rFonts w:ascii="Arial" w:hAnsi="Arial" w:cs="Arial"/>
                      <w:sz w:val="20"/>
                      <w:szCs w:val="20"/>
                    </w:rPr>
                  </w:pPr>
                  <w:r>
                    <w:rPr>
                      <w:rFonts w:ascii="Arial" w:hAnsi="Arial" w:cs="Arial"/>
                      <w:sz w:val="20"/>
                      <w:szCs w:val="20"/>
                    </w:rPr>
                    <w:t>Sept 30</w:t>
                  </w:r>
                </w:p>
              </w:tc>
            </w:tr>
          </w:tbl>
          <w:p w:rsidR="00B510E1" w:rsidRDefault="00B510E1" w:rsidP="00F94DAE">
            <w:pPr>
              <w:spacing w:before="60" w:after="60"/>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7"/>
            <w:vAlign w:val="center"/>
          </w:tcPr>
          <w:p w:rsidR="005A5AA6" w:rsidRPr="00D141AC" w:rsidRDefault="005A5AA6" w:rsidP="00F94DAE">
            <w:pPr>
              <w:spacing w:before="60" w:after="60"/>
              <w:rPr>
                <w:rFonts w:ascii="Arial" w:hAnsi="Arial"/>
                <w:b/>
                <w:sz w:val="20"/>
                <w:szCs w:val="20"/>
                <w:lang w:val="en-GB"/>
              </w:rPr>
            </w:pPr>
            <w:r>
              <w:rPr>
                <w:rFonts w:ascii="Arial" w:hAnsi="Arial"/>
                <w:b/>
                <w:sz w:val="20"/>
                <w:szCs w:val="20"/>
                <w:lang w:val="en-GB"/>
              </w:rPr>
              <w:t>From teleconference of 11 September 2014</w:t>
            </w:r>
          </w:p>
        </w:tc>
      </w:tr>
      <w:tr w:rsidR="00E33EAA" w:rsidRPr="00E33EAA" w:rsidTr="00F94DAE">
        <w:trPr>
          <w:cantSplit/>
        </w:trPr>
        <w:tc>
          <w:tcPr>
            <w:tcW w:w="710" w:type="dxa"/>
          </w:tcPr>
          <w:p w:rsidR="00E33EAA" w:rsidRPr="00E33EAA" w:rsidRDefault="00E33EAA" w:rsidP="00F94DAE">
            <w:pPr>
              <w:spacing w:line="250" w:lineRule="exact"/>
              <w:ind w:left="61" w:right="-20"/>
              <w:rPr>
                <w:rFonts w:ascii="Arial" w:eastAsia="Arial" w:hAnsi="Arial" w:cs="Arial"/>
                <w:strike/>
                <w:sz w:val="20"/>
                <w:szCs w:val="20"/>
              </w:rPr>
            </w:pPr>
            <w:r w:rsidRPr="00E33EAA">
              <w:rPr>
                <w:rFonts w:ascii="Arial" w:eastAsia="Arial" w:hAnsi="Arial" w:cs="Arial"/>
                <w:strike/>
                <w:sz w:val="20"/>
                <w:szCs w:val="20"/>
              </w:rPr>
              <w:t>1A</w:t>
            </w:r>
          </w:p>
        </w:tc>
        <w:tc>
          <w:tcPr>
            <w:tcW w:w="708" w:type="dxa"/>
          </w:tcPr>
          <w:p w:rsidR="00E33EAA" w:rsidRPr="00E33EAA" w:rsidRDefault="00E33EAA" w:rsidP="00F94DAE">
            <w:pPr>
              <w:spacing w:line="247" w:lineRule="exact"/>
              <w:ind w:left="61" w:right="-20"/>
              <w:jc w:val="center"/>
              <w:rPr>
                <w:rFonts w:ascii="Arial" w:eastAsia="Arial" w:hAnsi="Arial" w:cs="Arial"/>
                <w:b/>
                <w:bCs/>
                <w:strike/>
                <w:sz w:val="20"/>
                <w:szCs w:val="20"/>
              </w:rPr>
            </w:pPr>
            <w:r w:rsidRPr="00E33EAA">
              <w:rPr>
                <w:rFonts w:ascii="Arial" w:eastAsia="Arial" w:hAnsi="Arial" w:cs="Arial"/>
                <w:b/>
                <w:bCs/>
                <w:strike/>
                <w:sz w:val="20"/>
                <w:szCs w:val="20"/>
              </w:rPr>
              <w:t>A</w:t>
            </w:r>
          </w:p>
        </w:tc>
        <w:tc>
          <w:tcPr>
            <w:tcW w:w="5529" w:type="dxa"/>
          </w:tcPr>
          <w:p w:rsidR="00E33EAA" w:rsidRPr="00E33EAA" w:rsidRDefault="00E33EAA" w:rsidP="00F94DAE">
            <w:pPr>
              <w:spacing w:before="13" w:line="240" w:lineRule="exact"/>
              <w:ind w:left="142"/>
              <w:rPr>
                <w:rFonts w:ascii="Arial" w:hAnsi="Arial" w:cs="Arial"/>
                <w:strike/>
                <w:color w:val="1F497D"/>
                <w:sz w:val="20"/>
                <w:szCs w:val="20"/>
              </w:rPr>
            </w:pPr>
            <w:r w:rsidRPr="00E33EAA">
              <w:rPr>
                <w:rFonts w:ascii="Arial" w:eastAsia="Calibri" w:hAnsi="Arial" w:cs="Arial"/>
                <w:strike/>
                <w:sz w:val="20"/>
                <w:szCs w:val="20"/>
              </w:rPr>
              <w:t>Floor will send out WMO login credentials and summary instructions after telecon</w:t>
            </w:r>
          </w:p>
        </w:tc>
        <w:tc>
          <w:tcPr>
            <w:tcW w:w="1527" w:type="dxa"/>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Floor</w:t>
            </w:r>
          </w:p>
        </w:tc>
        <w:tc>
          <w:tcPr>
            <w:tcW w:w="1308" w:type="dxa"/>
            <w:gridSpan w:val="3"/>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11.09.2014</w:t>
            </w:r>
          </w:p>
        </w:tc>
      </w:tr>
      <w:tr w:rsidR="00E33EAA" w:rsidRPr="00E33EAA" w:rsidTr="00F94DAE">
        <w:trPr>
          <w:cantSplit/>
        </w:trPr>
        <w:tc>
          <w:tcPr>
            <w:tcW w:w="710" w:type="dxa"/>
          </w:tcPr>
          <w:p w:rsidR="00E33EAA" w:rsidRPr="00E33EAA" w:rsidRDefault="00E33EAA" w:rsidP="00F94DAE">
            <w:pPr>
              <w:spacing w:line="250" w:lineRule="exact"/>
              <w:ind w:left="61" w:right="-20"/>
              <w:rPr>
                <w:rFonts w:ascii="Arial" w:eastAsia="Arial" w:hAnsi="Arial" w:cs="Arial"/>
                <w:sz w:val="20"/>
                <w:szCs w:val="20"/>
              </w:rPr>
            </w:pPr>
            <w:r w:rsidRPr="00E33EAA">
              <w:rPr>
                <w:rFonts w:ascii="Arial" w:eastAsia="Arial" w:hAnsi="Arial" w:cs="Arial"/>
                <w:sz w:val="20"/>
                <w:szCs w:val="20"/>
              </w:rPr>
              <w:t>1B</w:t>
            </w:r>
          </w:p>
        </w:tc>
        <w:tc>
          <w:tcPr>
            <w:tcW w:w="708" w:type="dxa"/>
          </w:tcPr>
          <w:p w:rsidR="00E33EAA" w:rsidRPr="00E33EAA" w:rsidRDefault="00E33EAA" w:rsidP="00F94DAE">
            <w:pPr>
              <w:spacing w:line="247" w:lineRule="exact"/>
              <w:ind w:left="61" w:right="-20"/>
              <w:jc w:val="center"/>
              <w:rPr>
                <w:rFonts w:ascii="Arial" w:eastAsia="Arial" w:hAnsi="Arial" w:cs="Arial"/>
                <w:b/>
                <w:bCs/>
                <w:sz w:val="20"/>
                <w:szCs w:val="20"/>
              </w:rPr>
            </w:pPr>
            <w:r w:rsidRPr="00E33EAA">
              <w:rPr>
                <w:rFonts w:ascii="Arial" w:eastAsia="Arial" w:hAnsi="Arial" w:cs="Arial"/>
                <w:b/>
                <w:bCs/>
                <w:sz w:val="20"/>
                <w:szCs w:val="20"/>
              </w:rPr>
              <w:t>A</w:t>
            </w:r>
          </w:p>
        </w:tc>
        <w:tc>
          <w:tcPr>
            <w:tcW w:w="5529" w:type="dxa"/>
          </w:tcPr>
          <w:p w:rsidR="00E33EAA" w:rsidRPr="00E33EAA" w:rsidRDefault="00E33EAA" w:rsidP="00F94DAE">
            <w:pPr>
              <w:spacing w:before="13" w:line="240" w:lineRule="exact"/>
              <w:ind w:left="142"/>
              <w:rPr>
                <w:rFonts w:ascii="Arial" w:eastAsia="Calibri" w:hAnsi="Arial" w:cs="Arial"/>
                <w:sz w:val="20"/>
                <w:szCs w:val="20"/>
              </w:rPr>
            </w:pPr>
            <w:r w:rsidRPr="00E33EAA">
              <w:rPr>
                <w:rFonts w:ascii="Arial" w:eastAsia="Calibri" w:hAnsi="Arial" w:cs="Arial"/>
                <w:sz w:val="20"/>
                <w:szCs w:val="20"/>
              </w:rPr>
              <w:t>Floor to look into sharing access with private Gmail accounts</w:t>
            </w:r>
          </w:p>
        </w:tc>
        <w:tc>
          <w:tcPr>
            <w:tcW w:w="1527" w:type="dxa"/>
          </w:tcPr>
          <w:p w:rsidR="00E33EAA" w:rsidRPr="00E33EAA" w:rsidRDefault="00E33EAA" w:rsidP="00F94DAE">
            <w:pPr>
              <w:jc w:val="center"/>
              <w:rPr>
                <w:rFonts w:ascii="Arial" w:hAnsi="Arial" w:cs="Arial"/>
                <w:sz w:val="20"/>
                <w:szCs w:val="20"/>
              </w:rPr>
            </w:pPr>
            <w:r w:rsidRPr="00E33EAA">
              <w:rPr>
                <w:rFonts w:ascii="Arial" w:hAnsi="Arial" w:cs="Arial"/>
                <w:sz w:val="20"/>
                <w:szCs w:val="20"/>
              </w:rPr>
              <w:t>Floor</w:t>
            </w:r>
          </w:p>
        </w:tc>
        <w:tc>
          <w:tcPr>
            <w:tcW w:w="1308" w:type="dxa"/>
            <w:gridSpan w:val="3"/>
          </w:tcPr>
          <w:p w:rsidR="00E33EAA" w:rsidRPr="00E33EAA" w:rsidRDefault="00E33EAA" w:rsidP="00F94DAE">
            <w:pPr>
              <w:jc w:val="center"/>
              <w:rPr>
                <w:rFonts w:ascii="Arial" w:hAnsi="Arial" w:cs="Arial"/>
                <w:sz w:val="20"/>
                <w:szCs w:val="20"/>
              </w:rPr>
            </w:pPr>
            <w:r w:rsidRPr="00E33EAA">
              <w:rPr>
                <w:rFonts w:ascii="Arial" w:hAnsi="Arial" w:cs="Arial"/>
                <w:sz w:val="20"/>
                <w:szCs w:val="20"/>
              </w:rPr>
              <w:t>18.09/2014</w:t>
            </w:r>
          </w:p>
        </w:tc>
      </w:tr>
      <w:tr w:rsidR="00E33EAA" w:rsidRPr="00E33EAA" w:rsidTr="00F94DAE">
        <w:trPr>
          <w:cantSplit/>
        </w:trPr>
        <w:tc>
          <w:tcPr>
            <w:tcW w:w="710" w:type="dxa"/>
          </w:tcPr>
          <w:p w:rsidR="00E33EAA" w:rsidRPr="00E33EAA" w:rsidRDefault="00E33EAA" w:rsidP="00F94DAE">
            <w:pPr>
              <w:jc w:val="center"/>
              <w:rPr>
                <w:rFonts w:ascii="Arial" w:hAnsi="Arial" w:cs="Arial"/>
                <w:strike/>
                <w:sz w:val="20"/>
                <w:szCs w:val="20"/>
              </w:rPr>
            </w:pPr>
          </w:p>
        </w:tc>
        <w:tc>
          <w:tcPr>
            <w:tcW w:w="708" w:type="dxa"/>
          </w:tcPr>
          <w:p w:rsidR="00E33EAA" w:rsidRPr="00E33EAA" w:rsidRDefault="00E33EAA" w:rsidP="00F94DAE">
            <w:pPr>
              <w:jc w:val="center"/>
              <w:rPr>
                <w:rFonts w:ascii="Arial" w:hAnsi="Arial" w:cs="Arial"/>
                <w:b/>
                <w:strike/>
                <w:sz w:val="20"/>
                <w:szCs w:val="20"/>
              </w:rPr>
            </w:pPr>
            <w:r w:rsidRPr="00E33EAA">
              <w:rPr>
                <w:rFonts w:ascii="Arial" w:hAnsi="Arial" w:cs="Arial"/>
                <w:b/>
                <w:strike/>
                <w:sz w:val="20"/>
                <w:szCs w:val="20"/>
              </w:rPr>
              <w:t>A</w:t>
            </w:r>
          </w:p>
        </w:tc>
        <w:tc>
          <w:tcPr>
            <w:tcW w:w="5529" w:type="dxa"/>
          </w:tcPr>
          <w:p w:rsidR="00E33EAA" w:rsidRPr="00E33EAA" w:rsidRDefault="00E33EAA" w:rsidP="00F94DAE">
            <w:pPr>
              <w:spacing w:before="1"/>
              <w:ind w:left="142" w:right="-20"/>
              <w:rPr>
                <w:rFonts w:ascii="Arial" w:hAnsi="Arial" w:cs="Arial"/>
                <w:strike/>
                <w:sz w:val="20"/>
                <w:szCs w:val="20"/>
              </w:rPr>
            </w:pPr>
            <w:r w:rsidRPr="00E33EAA">
              <w:rPr>
                <w:rFonts w:ascii="Arial" w:hAnsi="Arial" w:cs="Arial"/>
                <w:strike/>
                <w:sz w:val="20"/>
                <w:szCs w:val="20"/>
              </w:rPr>
              <w:t>Yves-Alain to share instructions from OTT on how to solve issue (seem to be working well so far, but another winter required to make sure)</w:t>
            </w:r>
          </w:p>
        </w:tc>
        <w:tc>
          <w:tcPr>
            <w:tcW w:w="1527" w:type="dxa"/>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Yves-Alain</w:t>
            </w:r>
          </w:p>
        </w:tc>
        <w:tc>
          <w:tcPr>
            <w:tcW w:w="1308" w:type="dxa"/>
            <w:gridSpan w:val="3"/>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18.09.2014</w:t>
            </w:r>
          </w:p>
        </w:tc>
      </w:tr>
      <w:tr w:rsidR="00E33EAA" w:rsidRPr="00E33EAA" w:rsidTr="00F94DAE">
        <w:trPr>
          <w:cantSplit/>
        </w:trPr>
        <w:tc>
          <w:tcPr>
            <w:tcW w:w="710" w:type="dxa"/>
          </w:tcPr>
          <w:p w:rsidR="00E33EAA" w:rsidRPr="00E33EAA" w:rsidRDefault="00E33EAA" w:rsidP="00F94DAE">
            <w:pPr>
              <w:jc w:val="center"/>
              <w:rPr>
                <w:rFonts w:ascii="Arial" w:hAnsi="Arial" w:cs="Arial"/>
                <w:strike/>
                <w:sz w:val="20"/>
                <w:szCs w:val="20"/>
              </w:rPr>
            </w:pPr>
          </w:p>
        </w:tc>
        <w:tc>
          <w:tcPr>
            <w:tcW w:w="708" w:type="dxa"/>
          </w:tcPr>
          <w:p w:rsidR="00E33EAA" w:rsidRPr="00E33EAA" w:rsidRDefault="00E33EAA" w:rsidP="00F94DAE">
            <w:pPr>
              <w:jc w:val="center"/>
              <w:rPr>
                <w:rFonts w:ascii="Arial" w:hAnsi="Arial" w:cs="Arial"/>
                <w:b/>
                <w:strike/>
                <w:sz w:val="20"/>
                <w:szCs w:val="20"/>
              </w:rPr>
            </w:pPr>
            <w:r w:rsidRPr="00E33EAA">
              <w:rPr>
                <w:rFonts w:ascii="Arial" w:hAnsi="Arial" w:cs="Arial"/>
                <w:b/>
                <w:strike/>
                <w:sz w:val="20"/>
                <w:szCs w:val="20"/>
              </w:rPr>
              <w:t>A</w:t>
            </w:r>
          </w:p>
        </w:tc>
        <w:tc>
          <w:tcPr>
            <w:tcW w:w="5529" w:type="dxa"/>
          </w:tcPr>
          <w:p w:rsidR="00E33EAA" w:rsidRPr="00E33EAA" w:rsidRDefault="00E33EAA" w:rsidP="00F94DAE">
            <w:pPr>
              <w:spacing w:before="1"/>
              <w:ind w:left="142" w:right="-20"/>
              <w:rPr>
                <w:rFonts w:ascii="Arial" w:hAnsi="Arial" w:cs="Arial"/>
                <w:strike/>
                <w:sz w:val="20"/>
                <w:szCs w:val="20"/>
              </w:rPr>
            </w:pPr>
            <w:r w:rsidRPr="00E33EAA">
              <w:rPr>
                <w:rFonts w:ascii="Arial" w:hAnsi="Arial" w:cs="Arial"/>
                <w:strike/>
                <w:sz w:val="20"/>
                <w:szCs w:val="20"/>
              </w:rPr>
              <w:t>Have to decide if we want to change firmware for reference gauges or not</w:t>
            </w:r>
          </w:p>
          <w:p w:rsidR="00E33EAA" w:rsidRPr="00E33EAA" w:rsidRDefault="00E33EAA" w:rsidP="00E33EAA">
            <w:pPr>
              <w:pStyle w:val="ListParagraph"/>
              <w:numPr>
                <w:ilvl w:val="0"/>
                <w:numId w:val="49"/>
              </w:numPr>
              <w:spacing w:before="1" w:after="0" w:line="240" w:lineRule="auto"/>
              <w:ind w:right="-20"/>
              <w:rPr>
                <w:rFonts w:ascii="Arial" w:hAnsi="Arial" w:cs="Arial"/>
                <w:strike/>
                <w:sz w:val="20"/>
                <w:szCs w:val="20"/>
              </w:rPr>
            </w:pPr>
            <w:r w:rsidRPr="00E33EAA">
              <w:rPr>
                <w:rFonts w:ascii="Arial" w:hAnsi="Arial" w:cs="Arial"/>
                <w:strike/>
                <w:sz w:val="20"/>
                <w:szCs w:val="20"/>
              </w:rPr>
              <w:t>Had decided previously not to change during exper</w:t>
            </w:r>
            <w:r w:rsidRPr="00E33EAA">
              <w:rPr>
                <w:rFonts w:ascii="Arial" w:hAnsi="Arial" w:cs="Arial"/>
                <w:strike/>
                <w:sz w:val="20"/>
                <w:szCs w:val="20"/>
              </w:rPr>
              <w:t>i</w:t>
            </w:r>
            <w:r w:rsidRPr="00E33EAA">
              <w:rPr>
                <w:rFonts w:ascii="Arial" w:hAnsi="Arial" w:cs="Arial"/>
                <w:strike/>
                <w:sz w:val="20"/>
                <w:szCs w:val="20"/>
              </w:rPr>
              <w:t>ment, but this will not impact Bucket RT, which we use for analysis</w:t>
            </w:r>
          </w:p>
          <w:p w:rsidR="00E33EAA" w:rsidRPr="00E33EAA" w:rsidRDefault="00E33EAA" w:rsidP="00E33EAA">
            <w:pPr>
              <w:pStyle w:val="ListParagraph"/>
              <w:numPr>
                <w:ilvl w:val="0"/>
                <w:numId w:val="49"/>
              </w:numPr>
              <w:spacing w:before="1" w:after="0" w:line="240" w:lineRule="auto"/>
              <w:ind w:right="-20"/>
              <w:rPr>
                <w:rFonts w:ascii="Arial" w:hAnsi="Arial" w:cs="Arial"/>
                <w:strike/>
                <w:sz w:val="20"/>
                <w:szCs w:val="20"/>
              </w:rPr>
            </w:pPr>
            <w:r w:rsidRPr="00E33EAA">
              <w:rPr>
                <w:rFonts w:ascii="Arial" w:hAnsi="Arial" w:cs="Arial"/>
                <w:strike/>
                <w:sz w:val="20"/>
                <w:szCs w:val="20"/>
              </w:rPr>
              <w:t>Confirmation from OTT that Bucket RT data will not be impacted by firmware update</w:t>
            </w:r>
          </w:p>
          <w:p w:rsidR="00E33EAA" w:rsidRPr="00E33EAA" w:rsidRDefault="00E33EAA" w:rsidP="00E33EAA">
            <w:pPr>
              <w:pStyle w:val="ListParagraph"/>
              <w:numPr>
                <w:ilvl w:val="0"/>
                <w:numId w:val="49"/>
              </w:numPr>
              <w:spacing w:before="1" w:after="0" w:line="240" w:lineRule="auto"/>
              <w:ind w:right="-20"/>
              <w:rPr>
                <w:rFonts w:ascii="Arial" w:hAnsi="Arial" w:cs="Arial"/>
                <w:strike/>
                <w:sz w:val="20"/>
                <w:szCs w:val="20"/>
              </w:rPr>
            </w:pPr>
            <w:r w:rsidRPr="00E33EAA">
              <w:rPr>
                <w:rFonts w:ascii="Arial" w:hAnsi="Arial" w:cs="Arial"/>
                <w:strike/>
                <w:sz w:val="20"/>
                <w:szCs w:val="20"/>
              </w:rPr>
              <w:t>Might be difficult to get list of changes to firmware… but we don’t really know what’s in the current firmware</w:t>
            </w:r>
          </w:p>
        </w:tc>
        <w:tc>
          <w:tcPr>
            <w:tcW w:w="1527" w:type="dxa"/>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Group discussion</w:t>
            </w:r>
          </w:p>
        </w:tc>
        <w:tc>
          <w:tcPr>
            <w:tcW w:w="1308" w:type="dxa"/>
            <w:gridSpan w:val="3"/>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18.09.2014</w:t>
            </w:r>
          </w:p>
        </w:tc>
      </w:tr>
      <w:tr w:rsidR="00E33EAA" w:rsidRPr="00E33EAA" w:rsidTr="00F94DAE">
        <w:trPr>
          <w:cantSplit/>
        </w:trPr>
        <w:tc>
          <w:tcPr>
            <w:tcW w:w="710" w:type="dxa"/>
          </w:tcPr>
          <w:p w:rsidR="00E33EAA" w:rsidRPr="00E33EAA" w:rsidRDefault="00E33EAA" w:rsidP="00F94DAE">
            <w:pPr>
              <w:jc w:val="center"/>
              <w:rPr>
                <w:rFonts w:ascii="Arial" w:hAnsi="Arial" w:cs="Arial"/>
                <w:strike/>
                <w:sz w:val="20"/>
                <w:szCs w:val="20"/>
              </w:rPr>
            </w:pPr>
          </w:p>
        </w:tc>
        <w:tc>
          <w:tcPr>
            <w:tcW w:w="708" w:type="dxa"/>
          </w:tcPr>
          <w:p w:rsidR="00E33EAA" w:rsidRPr="00E33EAA" w:rsidRDefault="00E33EAA" w:rsidP="00F94DAE">
            <w:pPr>
              <w:jc w:val="center"/>
              <w:rPr>
                <w:rFonts w:ascii="Arial" w:hAnsi="Arial" w:cs="Arial"/>
                <w:b/>
                <w:strike/>
                <w:sz w:val="20"/>
                <w:szCs w:val="20"/>
              </w:rPr>
            </w:pPr>
            <w:r w:rsidRPr="00E33EAA">
              <w:rPr>
                <w:rFonts w:ascii="Arial" w:hAnsi="Arial" w:cs="Arial"/>
                <w:b/>
                <w:strike/>
                <w:sz w:val="20"/>
                <w:szCs w:val="20"/>
              </w:rPr>
              <w:t>A</w:t>
            </w:r>
          </w:p>
        </w:tc>
        <w:tc>
          <w:tcPr>
            <w:tcW w:w="5529" w:type="dxa"/>
          </w:tcPr>
          <w:p w:rsidR="00E33EAA" w:rsidRPr="00E33EAA" w:rsidRDefault="00E33EAA" w:rsidP="00F94DAE">
            <w:pPr>
              <w:spacing w:before="1"/>
              <w:ind w:left="142" w:right="-20"/>
              <w:rPr>
                <w:rFonts w:ascii="Arial" w:hAnsi="Arial" w:cs="Arial"/>
                <w:strike/>
                <w:sz w:val="20"/>
                <w:szCs w:val="20"/>
              </w:rPr>
            </w:pPr>
            <w:r w:rsidRPr="00E33EAA">
              <w:rPr>
                <w:rFonts w:ascii="Arial" w:hAnsi="Arial" w:cs="Arial"/>
                <w:strike/>
                <w:sz w:val="20"/>
                <w:szCs w:val="20"/>
              </w:rPr>
              <w:t>Discussion of SPICE IOC-6: Jun 22- 26, 2015 in Toronto</w:t>
            </w:r>
          </w:p>
        </w:tc>
        <w:tc>
          <w:tcPr>
            <w:tcW w:w="1527" w:type="dxa"/>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Group discussion</w:t>
            </w:r>
          </w:p>
        </w:tc>
        <w:tc>
          <w:tcPr>
            <w:tcW w:w="1308" w:type="dxa"/>
            <w:gridSpan w:val="3"/>
          </w:tcPr>
          <w:p w:rsidR="00E33EAA" w:rsidRPr="00E33EAA" w:rsidRDefault="00E33EAA" w:rsidP="00F94DAE">
            <w:pPr>
              <w:jc w:val="center"/>
              <w:rPr>
                <w:rFonts w:ascii="Arial" w:hAnsi="Arial" w:cs="Arial"/>
                <w:strike/>
                <w:sz w:val="20"/>
                <w:szCs w:val="20"/>
              </w:rPr>
            </w:pPr>
            <w:r w:rsidRPr="00E33EAA">
              <w:rPr>
                <w:rFonts w:ascii="Arial" w:hAnsi="Arial" w:cs="Arial"/>
                <w:strike/>
                <w:sz w:val="20"/>
                <w:szCs w:val="20"/>
              </w:rPr>
              <w:t>18.09.2014</w:t>
            </w:r>
          </w:p>
        </w:tc>
      </w:tr>
      <w:tr w:rsidR="00E33EAA" w:rsidRPr="00E33EAA" w:rsidTr="00F94DAE">
        <w:trPr>
          <w:cantSplit/>
        </w:trPr>
        <w:tc>
          <w:tcPr>
            <w:tcW w:w="710" w:type="dxa"/>
          </w:tcPr>
          <w:p w:rsidR="00E33EAA" w:rsidRPr="00733D49" w:rsidRDefault="00E33EAA" w:rsidP="00F94DAE">
            <w:pPr>
              <w:jc w:val="center"/>
              <w:rPr>
                <w:rFonts w:ascii="Arial" w:hAnsi="Arial" w:cs="Arial"/>
                <w:strike/>
                <w:sz w:val="20"/>
                <w:szCs w:val="20"/>
              </w:rPr>
            </w:pPr>
            <w:r w:rsidRPr="00733D49">
              <w:rPr>
                <w:rFonts w:ascii="Arial" w:hAnsi="Arial" w:cs="Arial"/>
                <w:strike/>
                <w:sz w:val="20"/>
                <w:szCs w:val="20"/>
              </w:rPr>
              <w:t>4</w:t>
            </w:r>
          </w:p>
        </w:tc>
        <w:tc>
          <w:tcPr>
            <w:tcW w:w="708" w:type="dxa"/>
          </w:tcPr>
          <w:p w:rsidR="00E33EAA" w:rsidRPr="00733D49" w:rsidRDefault="00E33EAA" w:rsidP="00F94DAE">
            <w:pPr>
              <w:jc w:val="center"/>
              <w:rPr>
                <w:rFonts w:ascii="Arial" w:hAnsi="Arial" w:cs="Arial"/>
                <w:b/>
                <w:strike/>
                <w:sz w:val="20"/>
                <w:szCs w:val="20"/>
              </w:rPr>
            </w:pPr>
            <w:r w:rsidRPr="00733D49">
              <w:rPr>
                <w:rFonts w:ascii="Arial" w:hAnsi="Arial" w:cs="Arial"/>
                <w:b/>
                <w:strike/>
                <w:sz w:val="20"/>
                <w:szCs w:val="20"/>
              </w:rPr>
              <w:t>A</w:t>
            </w:r>
          </w:p>
        </w:tc>
        <w:tc>
          <w:tcPr>
            <w:tcW w:w="5529" w:type="dxa"/>
          </w:tcPr>
          <w:p w:rsidR="00E33EAA" w:rsidRPr="00733D49" w:rsidRDefault="00E33EAA" w:rsidP="00F94DAE">
            <w:pPr>
              <w:spacing w:before="1"/>
              <w:ind w:left="142" w:right="-20"/>
              <w:rPr>
                <w:rFonts w:ascii="Arial" w:eastAsia="Wingdings" w:hAnsi="Arial" w:cs="Arial"/>
                <w:strike/>
                <w:sz w:val="20"/>
                <w:szCs w:val="20"/>
              </w:rPr>
            </w:pPr>
            <w:r w:rsidRPr="00733D49">
              <w:rPr>
                <w:rFonts w:ascii="Arial" w:eastAsia="Wingdings" w:hAnsi="Arial" w:cs="Arial"/>
                <w:strike/>
                <w:sz w:val="20"/>
                <w:szCs w:val="20"/>
              </w:rPr>
              <w:t>News and updates of site managers: updates on current winter (SH), plans before winter (NH)</w:t>
            </w:r>
          </w:p>
        </w:tc>
        <w:tc>
          <w:tcPr>
            <w:tcW w:w="1527" w:type="dxa"/>
          </w:tcPr>
          <w:p w:rsidR="00E33EAA" w:rsidRPr="00733D49" w:rsidRDefault="00E33EAA" w:rsidP="00F94DAE">
            <w:pPr>
              <w:jc w:val="center"/>
              <w:rPr>
                <w:rFonts w:ascii="Arial" w:hAnsi="Arial" w:cs="Arial"/>
                <w:strike/>
                <w:sz w:val="20"/>
                <w:szCs w:val="20"/>
              </w:rPr>
            </w:pPr>
            <w:r w:rsidRPr="00733D49">
              <w:rPr>
                <w:rFonts w:ascii="Arial" w:hAnsi="Arial" w:cs="Arial"/>
                <w:strike/>
                <w:sz w:val="20"/>
                <w:szCs w:val="20"/>
              </w:rPr>
              <w:t>Site managers</w:t>
            </w:r>
          </w:p>
        </w:tc>
        <w:tc>
          <w:tcPr>
            <w:tcW w:w="1308" w:type="dxa"/>
            <w:gridSpan w:val="3"/>
          </w:tcPr>
          <w:p w:rsidR="00E33EAA" w:rsidRPr="00733D49" w:rsidRDefault="00E33EAA" w:rsidP="00F94DAE">
            <w:pPr>
              <w:jc w:val="center"/>
              <w:rPr>
                <w:rFonts w:ascii="Arial" w:hAnsi="Arial" w:cs="Arial"/>
                <w:strike/>
                <w:sz w:val="20"/>
                <w:szCs w:val="20"/>
              </w:rPr>
            </w:pPr>
            <w:r w:rsidRPr="00733D49">
              <w:rPr>
                <w:rFonts w:ascii="Arial" w:hAnsi="Arial" w:cs="Arial"/>
                <w:strike/>
                <w:sz w:val="20"/>
                <w:szCs w:val="20"/>
              </w:rPr>
              <w:t>18.09.2104</w:t>
            </w:r>
          </w:p>
        </w:tc>
      </w:tr>
      <w:tr w:rsidR="00E33EAA" w:rsidRPr="00BA0432" w:rsidTr="00F94DAE">
        <w:tblPrEx>
          <w:tblLook w:val="00A0" w:firstRow="1" w:lastRow="0" w:firstColumn="1" w:lastColumn="0" w:noHBand="0" w:noVBand="0"/>
        </w:tblPrEx>
        <w:trPr>
          <w:cantSplit/>
        </w:trPr>
        <w:tc>
          <w:tcPr>
            <w:tcW w:w="9782" w:type="dxa"/>
            <w:gridSpan w:val="7"/>
            <w:vAlign w:val="center"/>
          </w:tcPr>
          <w:p w:rsidR="00E33EAA" w:rsidRPr="00D141AC" w:rsidRDefault="00E33EAA" w:rsidP="005A5AA6">
            <w:pPr>
              <w:spacing w:before="60" w:after="60"/>
              <w:rPr>
                <w:rFonts w:ascii="Arial" w:hAnsi="Arial"/>
                <w:b/>
                <w:sz w:val="20"/>
                <w:szCs w:val="20"/>
                <w:lang w:val="en-GB"/>
              </w:rPr>
            </w:pPr>
            <w:r>
              <w:rPr>
                <w:rFonts w:ascii="Arial" w:hAnsi="Arial"/>
                <w:b/>
                <w:sz w:val="20"/>
                <w:szCs w:val="20"/>
                <w:lang w:val="en-GB"/>
              </w:rPr>
              <w:t>From teleconference of 4 September 2014</w:t>
            </w:r>
          </w:p>
        </w:tc>
      </w:tr>
      <w:tr w:rsidR="00E33EAA" w:rsidRPr="00E33EAA" w:rsidTr="00F94DAE">
        <w:trPr>
          <w:cantSplit/>
        </w:trPr>
        <w:tc>
          <w:tcPr>
            <w:tcW w:w="710" w:type="dxa"/>
          </w:tcPr>
          <w:p w:rsidR="00E33EAA" w:rsidRPr="00E33EAA" w:rsidRDefault="00E33EAA" w:rsidP="00F94DAE">
            <w:pPr>
              <w:rPr>
                <w:rFonts w:ascii="Arial" w:hAnsi="Arial" w:cs="Arial"/>
                <w:strike/>
                <w:sz w:val="20"/>
                <w:szCs w:val="20"/>
              </w:rPr>
            </w:pPr>
            <w:r w:rsidRPr="00E33EAA">
              <w:rPr>
                <w:rFonts w:ascii="Arial" w:hAnsi="Arial" w:cs="Arial"/>
                <w:strike/>
                <w:sz w:val="20"/>
                <w:szCs w:val="20"/>
              </w:rPr>
              <w:t>2.4</w:t>
            </w:r>
          </w:p>
        </w:tc>
        <w:tc>
          <w:tcPr>
            <w:tcW w:w="708" w:type="dxa"/>
          </w:tcPr>
          <w:p w:rsidR="00E33EAA" w:rsidRPr="00E33EAA" w:rsidRDefault="00E33EAA" w:rsidP="00F94DAE">
            <w:pPr>
              <w:rPr>
                <w:rFonts w:ascii="Arial" w:hAnsi="Arial" w:cs="Arial"/>
                <w:b/>
                <w:strike/>
                <w:sz w:val="20"/>
                <w:szCs w:val="20"/>
              </w:rPr>
            </w:pPr>
            <w:r w:rsidRPr="00E33EAA">
              <w:rPr>
                <w:rFonts w:ascii="Arial" w:hAnsi="Arial" w:cs="Arial"/>
                <w:b/>
                <w:strike/>
                <w:sz w:val="20"/>
                <w:szCs w:val="20"/>
              </w:rPr>
              <w:t>A</w:t>
            </w:r>
          </w:p>
        </w:tc>
        <w:tc>
          <w:tcPr>
            <w:tcW w:w="5529" w:type="dxa"/>
          </w:tcPr>
          <w:p w:rsidR="00E33EAA" w:rsidRPr="00E33EAA" w:rsidRDefault="00E33EAA" w:rsidP="00F94DAE">
            <w:pPr>
              <w:spacing w:before="1"/>
              <w:ind w:right="-20"/>
              <w:rPr>
                <w:rFonts w:ascii="Arial" w:eastAsia="Wingdings" w:hAnsi="Arial" w:cs="Arial"/>
                <w:strike/>
                <w:sz w:val="20"/>
                <w:szCs w:val="20"/>
              </w:rPr>
            </w:pPr>
            <w:r w:rsidRPr="00E33EAA">
              <w:rPr>
                <w:rFonts w:ascii="Arial" w:eastAsia="Wingdings" w:hAnsi="Arial" w:cs="Arial"/>
                <w:strike/>
                <w:sz w:val="20"/>
                <w:szCs w:val="20"/>
              </w:rPr>
              <w:t>Samuel Buisan will resend his data-analysis of the Spanish site to Roy, which does not experience snow events below -4deg C</w:t>
            </w:r>
          </w:p>
        </w:tc>
        <w:tc>
          <w:tcPr>
            <w:tcW w:w="1527" w:type="dxa"/>
          </w:tcPr>
          <w:p w:rsidR="00E33EAA" w:rsidRPr="00E33EAA" w:rsidRDefault="00E33EAA" w:rsidP="00F94DAE">
            <w:pPr>
              <w:rPr>
                <w:rFonts w:ascii="Arial" w:hAnsi="Arial" w:cs="Arial"/>
                <w:strike/>
                <w:sz w:val="20"/>
                <w:szCs w:val="20"/>
              </w:rPr>
            </w:pPr>
            <w:r w:rsidRPr="00E33EAA">
              <w:rPr>
                <w:rFonts w:ascii="Arial" w:hAnsi="Arial" w:cs="Arial"/>
                <w:strike/>
                <w:sz w:val="20"/>
                <w:szCs w:val="20"/>
              </w:rPr>
              <w:t>Samuel</w:t>
            </w:r>
          </w:p>
        </w:tc>
        <w:tc>
          <w:tcPr>
            <w:tcW w:w="1308" w:type="dxa"/>
            <w:gridSpan w:val="3"/>
          </w:tcPr>
          <w:p w:rsidR="00E33EAA" w:rsidRPr="00E33EAA" w:rsidRDefault="00E33EAA" w:rsidP="00F94DAE">
            <w:pPr>
              <w:rPr>
                <w:rFonts w:ascii="Arial" w:hAnsi="Arial" w:cs="Arial"/>
                <w:strike/>
                <w:sz w:val="20"/>
                <w:szCs w:val="20"/>
              </w:rPr>
            </w:pPr>
            <w:r w:rsidRPr="00E33EAA">
              <w:rPr>
                <w:rFonts w:ascii="Arial" w:hAnsi="Arial" w:cs="Arial"/>
                <w:strike/>
                <w:sz w:val="20"/>
                <w:szCs w:val="20"/>
              </w:rPr>
              <w:t>4.9.2014</w:t>
            </w:r>
          </w:p>
          <w:p w:rsidR="00E33EAA" w:rsidRPr="00E33EAA" w:rsidRDefault="00E33EAA" w:rsidP="00F94DAE">
            <w:pPr>
              <w:rPr>
                <w:rFonts w:ascii="Arial" w:hAnsi="Arial" w:cs="Arial"/>
                <w:strike/>
                <w:sz w:val="20"/>
                <w:szCs w:val="20"/>
              </w:rPr>
            </w:pPr>
            <w:r w:rsidRPr="00E33EAA">
              <w:rPr>
                <w:rFonts w:ascii="Arial" w:hAnsi="Arial" w:cs="Arial"/>
                <w:strike/>
                <w:sz w:val="20"/>
                <w:szCs w:val="20"/>
              </w:rPr>
              <w:t>done</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Pr="00733D49" w:rsidRDefault="00E33EAA" w:rsidP="00F94DAE">
            <w:pPr>
              <w:spacing w:before="60" w:after="60"/>
              <w:jc w:val="center"/>
              <w:rPr>
                <w:rFonts w:ascii="Arial" w:hAnsi="Arial"/>
                <w:strike/>
                <w:sz w:val="20"/>
                <w:lang w:val="en-GB"/>
              </w:rPr>
            </w:pPr>
            <w:r w:rsidRPr="00733D49">
              <w:rPr>
                <w:rFonts w:ascii="Arial" w:hAnsi="Arial"/>
                <w:strike/>
                <w:sz w:val="20"/>
                <w:lang w:val="en-GB"/>
              </w:rPr>
              <w:t>1</w:t>
            </w:r>
          </w:p>
        </w:tc>
        <w:tc>
          <w:tcPr>
            <w:tcW w:w="708" w:type="dxa"/>
          </w:tcPr>
          <w:p w:rsidR="00E33EAA" w:rsidRPr="00733D49" w:rsidRDefault="00E33EAA" w:rsidP="00F94DAE">
            <w:pPr>
              <w:spacing w:before="60" w:after="60"/>
              <w:jc w:val="center"/>
              <w:rPr>
                <w:rFonts w:ascii="Arial" w:hAnsi="Arial"/>
                <w:b/>
                <w:strike/>
                <w:sz w:val="20"/>
                <w:lang w:val="en-GB"/>
              </w:rPr>
            </w:pPr>
            <w:r w:rsidRPr="00733D49">
              <w:rPr>
                <w:rFonts w:ascii="Arial" w:hAnsi="Arial"/>
                <w:b/>
                <w:strike/>
                <w:sz w:val="20"/>
                <w:lang w:val="en-GB"/>
              </w:rPr>
              <w:t>I/A</w:t>
            </w:r>
          </w:p>
        </w:tc>
        <w:tc>
          <w:tcPr>
            <w:tcW w:w="5529" w:type="dxa"/>
          </w:tcPr>
          <w:p w:rsidR="00E33EAA" w:rsidRPr="00733D49" w:rsidRDefault="00E33EAA" w:rsidP="00F94DAE">
            <w:pPr>
              <w:pStyle w:val="Version"/>
              <w:spacing w:before="0" w:after="120"/>
              <w:rPr>
                <w:rFonts w:ascii="Arial" w:hAnsi="Arial"/>
                <w:strike/>
                <w:lang w:val="en-GB"/>
              </w:rPr>
            </w:pPr>
            <w:r w:rsidRPr="00733D49">
              <w:rPr>
                <w:rFonts w:ascii="Arial" w:hAnsi="Arial"/>
                <w:strike/>
                <w:lang w:val="en-GB"/>
              </w:rPr>
              <w:t>Not all SPICE participants are well aware of the content of the data protocol that was agreed upon approx. 2 years ago. Important that everyone is well aware of it now that project is maturing. Everyone was invited to share concerns, if any, with Rodica, Mareile and Secretariat (Isabelle).</w:t>
            </w:r>
          </w:p>
        </w:tc>
        <w:tc>
          <w:tcPr>
            <w:tcW w:w="1527" w:type="dxa"/>
          </w:tcPr>
          <w:p w:rsidR="00E33EAA" w:rsidRPr="00733D49" w:rsidRDefault="00E33EAA" w:rsidP="00F94DAE">
            <w:pPr>
              <w:spacing w:before="60" w:after="60"/>
              <w:jc w:val="center"/>
              <w:rPr>
                <w:rFonts w:ascii="Arial" w:hAnsi="Arial"/>
                <w:strike/>
                <w:sz w:val="20"/>
                <w:lang w:val="en-GB"/>
              </w:rPr>
            </w:pPr>
            <w:r w:rsidRPr="00733D49">
              <w:rPr>
                <w:rFonts w:ascii="Arial" w:hAnsi="Arial"/>
                <w:strike/>
                <w:sz w:val="20"/>
                <w:lang w:val="en-GB"/>
              </w:rPr>
              <w:t>All</w:t>
            </w:r>
          </w:p>
        </w:tc>
        <w:tc>
          <w:tcPr>
            <w:tcW w:w="1308" w:type="dxa"/>
            <w:gridSpan w:val="3"/>
          </w:tcPr>
          <w:p w:rsidR="00E33EAA" w:rsidRPr="00733D49" w:rsidRDefault="00E33EAA" w:rsidP="00F94DAE">
            <w:pPr>
              <w:spacing w:before="60" w:after="60"/>
              <w:rPr>
                <w:rFonts w:ascii="Arial" w:hAnsi="Arial"/>
                <w:strike/>
                <w:sz w:val="20"/>
                <w:lang w:val="en-GB"/>
              </w:rPr>
            </w:pPr>
            <w:r w:rsidRPr="00733D49">
              <w:rPr>
                <w:rFonts w:ascii="Arial" w:hAnsi="Arial"/>
                <w:strike/>
                <w:sz w:val="20"/>
                <w:lang w:val="en-GB"/>
              </w:rPr>
              <w:t>31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3</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I/A</w:t>
            </w:r>
          </w:p>
        </w:tc>
        <w:tc>
          <w:tcPr>
            <w:tcW w:w="5529" w:type="dxa"/>
          </w:tcPr>
          <w:p w:rsidR="00E33EAA" w:rsidRPr="00D9158E" w:rsidRDefault="00E33EAA" w:rsidP="00F94DAE">
            <w:pPr>
              <w:pStyle w:val="Version"/>
              <w:spacing w:before="0" w:after="120"/>
              <w:rPr>
                <w:rFonts w:ascii="Arial" w:hAnsi="Arial"/>
                <w:lang w:val="en-GB"/>
              </w:rPr>
            </w:pPr>
            <w:r>
              <w:rPr>
                <w:rFonts w:ascii="Arial" w:hAnsi="Arial"/>
                <w:lang w:val="en-GB"/>
              </w:rPr>
              <w:t>Encouraged all the site teams to publish results, preferably in the ATM special issue on SPICE. Final report could refer to them. Rodica should be informed of plans for such publ</w:t>
            </w:r>
            <w:r>
              <w:rPr>
                <w:rFonts w:ascii="Arial" w:hAnsi="Arial"/>
                <w:lang w:val="en-GB"/>
              </w:rPr>
              <w:t>i</w:t>
            </w:r>
            <w:r>
              <w:rPr>
                <w:rFonts w:ascii="Arial" w:hAnsi="Arial"/>
                <w:lang w:val="en-GB"/>
              </w:rPr>
              <w:t>cations.</w:t>
            </w:r>
            <w:r>
              <w:rPr>
                <w:rFonts w:ascii="Arial" w:hAnsi="Arial"/>
                <w:lang w:val="en-GB"/>
              </w:rPr>
              <w:br/>
              <w:t>In the event that only few publications are available, most of the information would then have to be directly included in the final report</w:t>
            </w:r>
          </w:p>
        </w:tc>
        <w:tc>
          <w:tcPr>
            <w:tcW w:w="1527" w:type="dxa"/>
          </w:tcPr>
          <w:p w:rsidR="00E33EAA" w:rsidRDefault="00E33EAA" w:rsidP="00F94DAE">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Pr="00B510E1" w:rsidRDefault="00E33EAA" w:rsidP="00F94DAE">
            <w:pPr>
              <w:spacing w:before="60" w:after="60"/>
              <w:jc w:val="center"/>
              <w:rPr>
                <w:rFonts w:ascii="Arial" w:hAnsi="Arial"/>
                <w:strike/>
                <w:sz w:val="20"/>
                <w:lang w:val="en-GB"/>
              </w:rPr>
            </w:pPr>
            <w:r w:rsidRPr="00B510E1">
              <w:rPr>
                <w:rFonts w:ascii="Arial" w:hAnsi="Arial"/>
                <w:strike/>
                <w:sz w:val="20"/>
                <w:lang w:val="en-GB"/>
              </w:rPr>
              <w:t>6</w:t>
            </w:r>
          </w:p>
        </w:tc>
        <w:tc>
          <w:tcPr>
            <w:tcW w:w="708" w:type="dxa"/>
          </w:tcPr>
          <w:p w:rsidR="00E33EAA" w:rsidRPr="00B510E1" w:rsidRDefault="00E33EAA" w:rsidP="00F94DAE">
            <w:pPr>
              <w:spacing w:before="60" w:after="60"/>
              <w:jc w:val="center"/>
              <w:rPr>
                <w:rFonts w:ascii="Arial" w:hAnsi="Arial"/>
                <w:b/>
                <w:strike/>
                <w:sz w:val="20"/>
                <w:lang w:val="en-GB"/>
              </w:rPr>
            </w:pPr>
            <w:r w:rsidRPr="00B510E1">
              <w:rPr>
                <w:rFonts w:ascii="Arial" w:hAnsi="Arial"/>
                <w:b/>
                <w:strike/>
                <w:sz w:val="20"/>
                <w:lang w:val="en-GB"/>
              </w:rPr>
              <w:t>I/A</w:t>
            </w:r>
          </w:p>
        </w:tc>
        <w:tc>
          <w:tcPr>
            <w:tcW w:w="5529" w:type="dxa"/>
          </w:tcPr>
          <w:p w:rsidR="00E33EAA" w:rsidRPr="00B510E1" w:rsidRDefault="00E33EAA" w:rsidP="00F94DAE">
            <w:pPr>
              <w:pStyle w:val="Version"/>
              <w:spacing w:before="0" w:after="120"/>
              <w:rPr>
                <w:rFonts w:ascii="Arial" w:hAnsi="Arial"/>
                <w:strike/>
                <w:lang w:val="en-GB"/>
              </w:rPr>
            </w:pPr>
            <w:r w:rsidRPr="00B510E1">
              <w:rPr>
                <w:rFonts w:ascii="Arial" w:hAnsi="Arial"/>
                <w:strike/>
                <w:lang w:val="en-GB"/>
              </w:rPr>
              <w:t>Need to have a way of sharing plans for publications. Floor and Audrey prepared a google doc for following up which publications and presentations were made. That could be expanded to planned publications.</w:t>
            </w:r>
            <w:r w:rsidRPr="00B510E1">
              <w:rPr>
                <w:rFonts w:ascii="Arial" w:hAnsi="Arial"/>
                <w:strike/>
                <w:lang w:val="en-GB"/>
              </w:rPr>
              <w:br/>
              <w:t>Audrey to send access to google docs to all the SPICE Team and to present them during one of the next teleconfe</w:t>
            </w:r>
            <w:r w:rsidRPr="00B510E1">
              <w:rPr>
                <w:rFonts w:ascii="Arial" w:hAnsi="Arial"/>
                <w:strike/>
                <w:lang w:val="en-GB"/>
              </w:rPr>
              <w:t>r</w:t>
            </w:r>
            <w:r w:rsidRPr="00B510E1">
              <w:rPr>
                <w:rFonts w:ascii="Arial" w:hAnsi="Arial"/>
                <w:strike/>
                <w:lang w:val="en-GB"/>
              </w:rPr>
              <w:t>ence.</w:t>
            </w:r>
          </w:p>
        </w:tc>
        <w:tc>
          <w:tcPr>
            <w:tcW w:w="1527" w:type="dxa"/>
          </w:tcPr>
          <w:p w:rsidR="00E33EAA" w:rsidRPr="00B510E1" w:rsidRDefault="00E33EAA" w:rsidP="00F94DAE">
            <w:pPr>
              <w:spacing w:before="60" w:after="60"/>
              <w:jc w:val="center"/>
              <w:rPr>
                <w:rFonts w:ascii="Arial" w:hAnsi="Arial"/>
                <w:strike/>
                <w:sz w:val="20"/>
                <w:lang w:val="en-GB"/>
              </w:rPr>
            </w:pPr>
            <w:r w:rsidRPr="00B510E1">
              <w:rPr>
                <w:rFonts w:ascii="Arial" w:hAnsi="Arial"/>
                <w:strike/>
                <w:sz w:val="20"/>
                <w:lang w:val="en-GB"/>
              </w:rPr>
              <w:t>Audrey</w:t>
            </w:r>
          </w:p>
        </w:tc>
        <w:tc>
          <w:tcPr>
            <w:tcW w:w="1308" w:type="dxa"/>
            <w:gridSpan w:val="3"/>
          </w:tcPr>
          <w:p w:rsidR="00E33EAA" w:rsidRPr="00B510E1" w:rsidRDefault="00E33EAA" w:rsidP="00F94DAE">
            <w:pPr>
              <w:spacing w:before="60" w:after="60"/>
              <w:jc w:val="center"/>
              <w:rPr>
                <w:rFonts w:ascii="Arial" w:hAnsi="Arial"/>
                <w:strike/>
                <w:sz w:val="20"/>
                <w:lang w:val="en-GB"/>
              </w:rPr>
            </w:pPr>
            <w:r w:rsidRPr="00B510E1">
              <w:rPr>
                <w:rFonts w:ascii="Arial" w:hAnsi="Arial"/>
                <w:strike/>
                <w:sz w:val="20"/>
                <w:lang w:val="en-GB"/>
              </w:rPr>
              <w:t>20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Finalization of Sodankyla meeting report is still underway. Some presentation summaries are still missing from A</w:t>
            </w:r>
            <w:r>
              <w:rPr>
                <w:rFonts w:ascii="Arial" w:hAnsi="Arial"/>
                <w:lang w:val="en-GB"/>
              </w:rPr>
              <w:t>n</w:t>
            </w:r>
            <w:r>
              <w:rPr>
                <w:rFonts w:ascii="Arial" w:hAnsi="Arial"/>
                <w:lang w:val="en-GB"/>
              </w:rPr>
              <w:t xml:space="preserve">tonella, Leena, Niina, </w:t>
            </w:r>
            <w:proofErr w:type="gramStart"/>
            <w:r>
              <w:rPr>
                <w:rFonts w:ascii="Arial" w:hAnsi="Arial"/>
                <w:lang w:val="en-GB"/>
              </w:rPr>
              <w:t>Arkady</w:t>
            </w:r>
            <w:proofErr w:type="gramEnd"/>
            <w:r>
              <w:rPr>
                <w:rFonts w:ascii="Arial" w:hAnsi="Arial"/>
                <w:lang w:val="en-GB"/>
              </w:rPr>
              <w:t>.</w:t>
            </w:r>
          </w:p>
        </w:tc>
        <w:tc>
          <w:tcPr>
            <w:tcW w:w="1527" w:type="dxa"/>
          </w:tcPr>
          <w:p w:rsidR="00E33EAA" w:rsidRDefault="00E33EAA" w:rsidP="00F94DAE">
            <w:pPr>
              <w:spacing w:before="60" w:after="60"/>
              <w:jc w:val="center"/>
              <w:rPr>
                <w:rFonts w:ascii="Arial" w:hAnsi="Arial"/>
                <w:sz w:val="20"/>
                <w:lang w:val="en-GB"/>
              </w:rPr>
            </w:pPr>
            <w:r w:rsidRPr="00B510E1">
              <w:rPr>
                <w:rFonts w:ascii="Arial" w:hAnsi="Arial"/>
                <w:strike/>
                <w:sz w:val="20"/>
                <w:lang w:val="en-GB"/>
              </w:rPr>
              <w:t>Antonella, Leena, Niina,</w:t>
            </w:r>
            <w:r>
              <w:rPr>
                <w:rFonts w:ascii="Arial" w:hAnsi="Arial"/>
                <w:sz w:val="20"/>
                <w:lang w:val="en-GB"/>
              </w:rPr>
              <w:t xml:space="preserve"> Arkady, Is</w:t>
            </w:r>
            <w:r>
              <w:rPr>
                <w:rFonts w:ascii="Arial" w:hAnsi="Arial"/>
                <w:sz w:val="20"/>
                <w:lang w:val="en-GB"/>
              </w:rPr>
              <w:t>a</w:t>
            </w:r>
            <w:r>
              <w:rPr>
                <w:rFonts w:ascii="Arial" w:hAnsi="Arial"/>
                <w:sz w:val="20"/>
                <w:lang w:val="en-GB"/>
              </w:rPr>
              <w:t>belle</w:t>
            </w:r>
          </w:p>
        </w:tc>
        <w:tc>
          <w:tcPr>
            <w:tcW w:w="1308" w:type="dxa"/>
            <w:gridSpan w:val="3"/>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10</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Data sheet that will be used for reporting on all the instr</w:t>
            </w:r>
            <w:r>
              <w:rPr>
                <w:rFonts w:ascii="Arial" w:hAnsi="Arial"/>
                <w:lang w:val="en-GB"/>
              </w:rPr>
              <w:t>u</w:t>
            </w:r>
            <w:r>
              <w:rPr>
                <w:rFonts w:ascii="Arial" w:hAnsi="Arial"/>
                <w:lang w:val="en-GB"/>
              </w:rPr>
              <w:t>ment performance in the final report should be discussed during one teleconference towards agreeing on their tent</w:t>
            </w:r>
            <w:r>
              <w:rPr>
                <w:rFonts w:ascii="Arial" w:hAnsi="Arial"/>
                <w:lang w:val="en-GB"/>
              </w:rPr>
              <w:t>a</w:t>
            </w:r>
            <w:r>
              <w:rPr>
                <w:rFonts w:ascii="Arial" w:hAnsi="Arial"/>
                <w:lang w:val="en-GB"/>
              </w:rPr>
              <w:t>tive content, which is likely to influence the data analysis.</w:t>
            </w:r>
          </w:p>
          <w:p w:rsidR="00E33EAA" w:rsidRDefault="00E33EAA" w:rsidP="00733D49">
            <w:pPr>
              <w:pStyle w:val="Version"/>
              <w:spacing w:before="0" w:after="120"/>
              <w:rPr>
                <w:rFonts w:ascii="Arial" w:hAnsi="Arial"/>
                <w:lang w:val="en-GB"/>
              </w:rPr>
            </w:pPr>
            <w:r>
              <w:rPr>
                <w:rFonts w:ascii="Arial" w:hAnsi="Arial"/>
                <w:lang w:val="en-GB"/>
              </w:rPr>
              <w:t>A teleconference on results of review will be held on Oct 0</w:t>
            </w:r>
            <w:r w:rsidR="00733D49">
              <w:rPr>
                <w:rFonts w:ascii="Arial" w:hAnsi="Arial"/>
                <w:lang w:val="en-GB"/>
              </w:rPr>
              <w:t>9</w:t>
            </w:r>
            <w:r>
              <w:rPr>
                <w:rFonts w:ascii="Arial" w:hAnsi="Arial"/>
                <w:lang w:val="en-GB"/>
              </w:rPr>
              <w:t>, to inform the data analysis work.</w:t>
            </w:r>
          </w:p>
        </w:tc>
        <w:tc>
          <w:tcPr>
            <w:tcW w:w="1527" w:type="dxa"/>
          </w:tcPr>
          <w:p w:rsidR="00E33EAA" w:rsidRDefault="00E33EAA" w:rsidP="00F94DAE">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733D49">
            <w:pPr>
              <w:spacing w:before="60" w:after="60"/>
              <w:jc w:val="center"/>
              <w:rPr>
                <w:rFonts w:ascii="Arial" w:hAnsi="Arial"/>
                <w:sz w:val="20"/>
                <w:lang w:val="en-GB"/>
              </w:rPr>
            </w:pPr>
            <w:r>
              <w:rPr>
                <w:rFonts w:ascii="Arial" w:hAnsi="Arial"/>
                <w:sz w:val="20"/>
                <w:lang w:val="en-GB"/>
              </w:rPr>
              <w:t xml:space="preserve">Oct </w:t>
            </w:r>
            <w:r w:rsidR="00733D49">
              <w:rPr>
                <w:rFonts w:ascii="Arial" w:hAnsi="Arial"/>
                <w:sz w:val="20"/>
                <w:lang w:val="en-GB"/>
              </w:rPr>
              <w:t>9</w:t>
            </w:r>
            <w:r>
              <w:rPr>
                <w:rFonts w:ascii="Arial" w:hAnsi="Arial"/>
                <w:sz w:val="20"/>
                <w:lang w:val="en-GB"/>
              </w:rPr>
              <w:t>, 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Present a Summary of methods implemented at NCAR in support of SPICE; to be demonstrated during next telecon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 xml:space="preserve">A </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Organize data analysis meetings in near future to assign d</w:t>
            </w:r>
            <w:r>
              <w:rPr>
                <w:rFonts w:ascii="Arial" w:hAnsi="Arial"/>
                <w:lang w:val="en-GB"/>
              </w:rPr>
              <w:t>u</w:t>
            </w:r>
            <w:r>
              <w:rPr>
                <w:rFonts w:ascii="Arial" w:hAnsi="Arial"/>
                <w:lang w:val="en-GB"/>
              </w:rPr>
              <w:t>ties; teams conducting parallel analysis an option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Mareile/Rodica</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Sept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16</w:t>
            </w:r>
          </w:p>
        </w:tc>
        <w:tc>
          <w:tcPr>
            <w:tcW w:w="708" w:type="dxa"/>
          </w:tcPr>
          <w:p w:rsidR="00E33EAA" w:rsidRPr="00733D49" w:rsidRDefault="00E33EAA" w:rsidP="00834983">
            <w:pPr>
              <w:spacing w:before="60" w:after="60"/>
              <w:jc w:val="center"/>
              <w:rPr>
                <w:rFonts w:ascii="Arial" w:hAnsi="Arial"/>
                <w:b/>
                <w:strike/>
                <w:sz w:val="20"/>
                <w:lang w:val="en-GB"/>
              </w:rPr>
            </w:pPr>
            <w:r w:rsidRPr="00733D49">
              <w:rPr>
                <w:rFonts w:ascii="Arial" w:hAnsi="Arial"/>
                <w:b/>
                <w:strike/>
                <w:sz w:val="20"/>
                <w:lang w:val="en-GB"/>
              </w:rPr>
              <w:t>A</w:t>
            </w:r>
          </w:p>
        </w:tc>
        <w:tc>
          <w:tcPr>
            <w:tcW w:w="5529" w:type="dxa"/>
          </w:tcPr>
          <w:p w:rsidR="00E33EAA" w:rsidRPr="00733D49" w:rsidRDefault="00E33EAA" w:rsidP="00834983">
            <w:pPr>
              <w:pStyle w:val="Version"/>
              <w:spacing w:before="0" w:after="120"/>
              <w:rPr>
                <w:rFonts w:ascii="Arial" w:hAnsi="Arial"/>
                <w:strike/>
                <w:lang w:val="en-GB"/>
              </w:rPr>
            </w:pPr>
            <w:r w:rsidRPr="00733D49">
              <w:rPr>
                <w:rFonts w:ascii="Arial" w:hAnsi="Arial"/>
                <w:strike/>
                <w:lang w:val="en-GB"/>
              </w:rPr>
              <w:t>Follow up with Roy re: availability of manual obs at NCAR</w:t>
            </w:r>
          </w:p>
        </w:tc>
        <w:tc>
          <w:tcPr>
            <w:tcW w:w="1527" w:type="dxa"/>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Mike/Rodica</w:t>
            </w:r>
          </w:p>
        </w:tc>
        <w:tc>
          <w:tcPr>
            <w:tcW w:w="1308" w:type="dxa"/>
            <w:gridSpan w:val="3"/>
          </w:tcPr>
          <w:p w:rsidR="00E33EAA" w:rsidRPr="00733D49" w:rsidRDefault="00E33EAA" w:rsidP="00834983">
            <w:pPr>
              <w:spacing w:before="60" w:after="60"/>
              <w:jc w:val="center"/>
              <w:rPr>
                <w:rFonts w:ascii="Arial" w:hAnsi="Arial"/>
                <w:strike/>
                <w:sz w:val="20"/>
                <w:lang w:val="en-GB"/>
              </w:rPr>
            </w:pP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17</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Retrieve data for R1-R2 assessment from FMI</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3"/>
          </w:tcPr>
          <w:p w:rsidR="00E33EAA" w:rsidRDefault="00E33EAA" w:rsidP="00834983">
            <w:pPr>
              <w:spacing w:before="60" w:after="60"/>
              <w:jc w:val="center"/>
              <w:rPr>
                <w:rFonts w:ascii="Arial" w:hAnsi="Arial"/>
                <w:sz w:val="20"/>
                <w:lang w:val="en-GB"/>
              </w:rPr>
            </w:pP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19</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Mike to report on uncertainty assessment of Geonors and Pluvios using John’s approach</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Mike</w:t>
            </w:r>
          </w:p>
        </w:tc>
        <w:tc>
          <w:tcPr>
            <w:tcW w:w="1308" w:type="dxa"/>
            <w:gridSpan w:val="3"/>
          </w:tcPr>
          <w:p w:rsidR="00E33EAA" w:rsidRDefault="00733D49" w:rsidP="00834983">
            <w:pPr>
              <w:spacing w:before="60" w:after="60"/>
              <w:jc w:val="center"/>
              <w:rPr>
                <w:rFonts w:ascii="Arial" w:hAnsi="Arial"/>
                <w:sz w:val="20"/>
                <w:lang w:val="en-GB"/>
              </w:rPr>
            </w:pPr>
            <w:r>
              <w:rPr>
                <w:rFonts w:ascii="Arial" w:hAnsi="Arial"/>
                <w:sz w:val="20"/>
                <w:lang w:val="en-GB"/>
              </w:rPr>
              <w:t>Dec 2014</w:t>
            </w:r>
          </w:p>
        </w:tc>
      </w:tr>
      <w:tr w:rsidR="00E33EAA" w:rsidRPr="00B510E1" w:rsidTr="00B65D3E">
        <w:trPr>
          <w:cantSplit/>
        </w:trPr>
        <w:tc>
          <w:tcPr>
            <w:tcW w:w="710"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20</w:t>
            </w:r>
          </w:p>
        </w:tc>
        <w:tc>
          <w:tcPr>
            <w:tcW w:w="708" w:type="dxa"/>
          </w:tcPr>
          <w:p w:rsidR="00E33EAA" w:rsidRPr="00B510E1" w:rsidRDefault="00E33EAA" w:rsidP="00834983">
            <w:pPr>
              <w:spacing w:before="60" w:after="60"/>
              <w:jc w:val="center"/>
              <w:rPr>
                <w:rFonts w:ascii="Arial" w:hAnsi="Arial"/>
                <w:b/>
                <w:strike/>
                <w:sz w:val="20"/>
                <w:lang w:val="en-GB"/>
              </w:rPr>
            </w:pPr>
            <w:r w:rsidRPr="00B510E1">
              <w:rPr>
                <w:rFonts w:ascii="Arial" w:hAnsi="Arial"/>
                <w:b/>
                <w:strike/>
                <w:sz w:val="20"/>
                <w:lang w:val="en-GB"/>
              </w:rPr>
              <w:t>A</w:t>
            </w:r>
          </w:p>
        </w:tc>
        <w:tc>
          <w:tcPr>
            <w:tcW w:w="5529" w:type="dxa"/>
          </w:tcPr>
          <w:p w:rsidR="00E33EAA" w:rsidRPr="00B510E1" w:rsidRDefault="00E33EAA" w:rsidP="00834983">
            <w:pPr>
              <w:pStyle w:val="Version"/>
              <w:spacing w:before="0" w:after="120"/>
              <w:rPr>
                <w:rFonts w:ascii="Arial" w:hAnsi="Arial"/>
                <w:strike/>
                <w:lang w:val="en-GB"/>
              </w:rPr>
            </w:pPr>
            <w:r w:rsidRPr="00B510E1">
              <w:rPr>
                <w:rFonts w:ascii="Arial" w:hAnsi="Arial"/>
                <w:strike/>
                <w:lang w:val="en-GB"/>
              </w:rPr>
              <w:t xml:space="preserve">Overview of discussion with OTT </w:t>
            </w:r>
          </w:p>
        </w:tc>
        <w:tc>
          <w:tcPr>
            <w:tcW w:w="1527"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Yves-Alain</w:t>
            </w:r>
          </w:p>
        </w:tc>
        <w:tc>
          <w:tcPr>
            <w:tcW w:w="1308" w:type="dxa"/>
            <w:gridSpan w:val="3"/>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Next tel</w:t>
            </w:r>
            <w:r w:rsidRPr="00B510E1">
              <w:rPr>
                <w:rFonts w:ascii="Arial" w:hAnsi="Arial"/>
                <w:strike/>
                <w:sz w:val="20"/>
                <w:lang w:val="en-GB"/>
              </w:rPr>
              <w:t>e</w:t>
            </w:r>
            <w:r w:rsidRPr="00B510E1">
              <w:rPr>
                <w:rFonts w:ascii="Arial" w:hAnsi="Arial"/>
                <w:strike/>
                <w:sz w:val="20"/>
                <w:lang w:val="en-GB"/>
              </w:rPr>
              <w:t>conference</w:t>
            </w:r>
          </w:p>
        </w:tc>
      </w:tr>
      <w:tr w:rsidR="00E33EAA" w:rsidRPr="00B510E1" w:rsidTr="00B65D3E">
        <w:trPr>
          <w:cantSplit/>
        </w:trPr>
        <w:tc>
          <w:tcPr>
            <w:tcW w:w="710"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22</w:t>
            </w:r>
          </w:p>
        </w:tc>
        <w:tc>
          <w:tcPr>
            <w:tcW w:w="708" w:type="dxa"/>
          </w:tcPr>
          <w:p w:rsidR="00E33EAA" w:rsidRPr="00B510E1" w:rsidRDefault="00E33EAA" w:rsidP="00834983">
            <w:pPr>
              <w:spacing w:before="60" w:after="60"/>
              <w:jc w:val="center"/>
              <w:rPr>
                <w:rFonts w:ascii="Arial" w:hAnsi="Arial"/>
                <w:b/>
                <w:strike/>
                <w:sz w:val="20"/>
                <w:lang w:val="en-GB"/>
              </w:rPr>
            </w:pPr>
            <w:r w:rsidRPr="00B510E1">
              <w:rPr>
                <w:rFonts w:ascii="Arial" w:hAnsi="Arial"/>
                <w:b/>
                <w:strike/>
                <w:sz w:val="20"/>
                <w:lang w:val="en-GB"/>
              </w:rPr>
              <w:t>A</w:t>
            </w:r>
          </w:p>
        </w:tc>
        <w:tc>
          <w:tcPr>
            <w:tcW w:w="5529" w:type="dxa"/>
          </w:tcPr>
          <w:p w:rsidR="00E33EAA" w:rsidRPr="00B510E1" w:rsidRDefault="00E33EAA" w:rsidP="00834983">
            <w:pPr>
              <w:pStyle w:val="Version"/>
              <w:spacing w:before="0" w:after="120"/>
              <w:rPr>
                <w:rFonts w:ascii="Arial" w:hAnsi="Arial"/>
                <w:strike/>
                <w:lang w:val="en-GB"/>
              </w:rPr>
            </w:pPr>
            <w:r w:rsidRPr="00B510E1">
              <w:rPr>
                <w:rFonts w:ascii="Arial" w:hAnsi="Arial"/>
                <w:strike/>
                <w:lang w:val="en-GB"/>
              </w:rPr>
              <w:t>Upload documents to Google Drive; lead group through site during next telecon, providing instructions to site managers for how to use.</w:t>
            </w:r>
          </w:p>
        </w:tc>
        <w:tc>
          <w:tcPr>
            <w:tcW w:w="1527"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Audrey</w:t>
            </w:r>
          </w:p>
        </w:tc>
        <w:tc>
          <w:tcPr>
            <w:tcW w:w="1308" w:type="dxa"/>
            <w:gridSpan w:val="3"/>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Next telecon</w:t>
            </w:r>
          </w:p>
        </w:tc>
      </w:tr>
      <w:tr w:rsidR="00E33EAA" w:rsidRPr="00D80690" w:rsidTr="00B65D3E">
        <w:trPr>
          <w:cantSplit/>
        </w:trPr>
        <w:tc>
          <w:tcPr>
            <w:tcW w:w="710" w:type="dxa"/>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23</w:t>
            </w:r>
          </w:p>
        </w:tc>
        <w:tc>
          <w:tcPr>
            <w:tcW w:w="708" w:type="dxa"/>
          </w:tcPr>
          <w:p w:rsidR="00E33EAA" w:rsidRPr="00733D49" w:rsidRDefault="00E33EAA" w:rsidP="00834983">
            <w:pPr>
              <w:spacing w:before="60" w:after="60"/>
              <w:jc w:val="center"/>
              <w:rPr>
                <w:rFonts w:ascii="Arial" w:hAnsi="Arial"/>
                <w:b/>
                <w:strike/>
                <w:sz w:val="20"/>
                <w:lang w:val="en-GB"/>
              </w:rPr>
            </w:pPr>
            <w:r w:rsidRPr="00733D49">
              <w:rPr>
                <w:rFonts w:ascii="Arial" w:hAnsi="Arial"/>
                <w:b/>
                <w:strike/>
                <w:sz w:val="20"/>
                <w:lang w:val="en-GB"/>
              </w:rPr>
              <w:t>A</w:t>
            </w:r>
          </w:p>
        </w:tc>
        <w:tc>
          <w:tcPr>
            <w:tcW w:w="5529" w:type="dxa"/>
          </w:tcPr>
          <w:p w:rsidR="00E33EAA" w:rsidRPr="00733D49" w:rsidRDefault="00E33EAA" w:rsidP="00834983">
            <w:pPr>
              <w:pStyle w:val="Version"/>
              <w:spacing w:before="0" w:after="120"/>
              <w:rPr>
                <w:rFonts w:ascii="Arial" w:hAnsi="Arial"/>
                <w:strike/>
                <w:lang w:val="en-GB"/>
              </w:rPr>
            </w:pPr>
            <w:r w:rsidRPr="00733D49">
              <w:rPr>
                <w:rFonts w:ascii="Arial" w:hAnsi="Arial"/>
                <w:strike/>
                <w:lang w:val="en-GB"/>
              </w:rPr>
              <w:t>Audrey to coordinate with Andy to create webpages for all sites and provide access to site logs sections of NCAR site; info with instruction to be provided to all site managers</w:t>
            </w:r>
          </w:p>
        </w:tc>
        <w:tc>
          <w:tcPr>
            <w:tcW w:w="1527" w:type="dxa"/>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Audrey/Andy</w:t>
            </w:r>
          </w:p>
        </w:tc>
        <w:tc>
          <w:tcPr>
            <w:tcW w:w="1308" w:type="dxa"/>
            <w:gridSpan w:val="3"/>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Sept 2014</w:t>
            </w:r>
          </w:p>
        </w:tc>
      </w:tr>
      <w:tr w:rsidR="00E33EAA" w:rsidRPr="00B510E1" w:rsidTr="00B65D3E">
        <w:trPr>
          <w:cantSplit/>
        </w:trPr>
        <w:tc>
          <w:tcPr>
            <w:tcW w:w="710"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29</w:t>
            </w:r>
          </w:p>
        </w:tc>
        <w:tc>
          <w:tcPr>
            <w:tcW w:w="708" w:type="dxa"/>
          </w:tcPr>
          <w:p w:rsidR="00E33EAA" w:rsidRPr="00B510E1" w:rsidRDefault="00E33EAA" w:rsidP="00834983">
            <w:pPr>
              <w:spacing w:before="60" w:after="60"/>
              <w:jc w:val="center"/>
              <w:rPr>
                <w:rFonts w:ascii="Arial" w:hAnsi="Arial"/>
                <w:b/>
                <w:strike/>
                <w:sz w:val="20"/>
                <w:lang w:val="en-GB"/>
              </w:rPr>
            </w:pPr>
            <w:r w:rsidRPr="00B510E1">
              <w:rPr>
                <w:rFonts w:ascii="Arial" w:hAnsi="Arial"/>
                <w:b/>
                <w:strike/>
                <w:sz w:val="20"/>
                <w:lang w:val="en-GB"/>
              </w:rPr>
              <w:t>A</w:t>
            </w:r>
          </w:p>
        </w:tc>
        <w:tc>
          <w:tcPr>
            <w:tcW w:w="5529" w:type="dxa"/>
          </w:tcPr>
          <w:p w:rsidR="00E33EAA" w:rsidRPr="00B510E1" w:rsidRDefault="00E33EAA" w:rsidP="00834983">
            <w:pPr>
              <w:pStyle w:val="Version"/>
              <w:spacing w:before="0" w:after="0"/>
              <w:rPr>
                <w:rFonts w:ascii="Arial" w:hAnsi="Arial"/>
                <w:strike/>
                <w:lang w:val="en-GB"/>
              </w:rPr>
            </w:pPr>
            <w:r w:rsidRPr="00B510E1">
              <w:rPr>
                <w:rFonts w:ascii="Arial" w:hAnsi="Arial"/>
                <w:strike/>
                <w:lang w:val="en-GB"/>
              </w:rPr>
              <w:t>Send Letter informing them of :</w:t>
            </w:r>
          </w:p>
          <w:p w:rsidR="00E33EAA" w:rsidRPr="00B510E1" w:rsidRDefault="00E33EAA" w:rsidP="00834983">
            <w:pPr>
              <w:pStyle w:val="Version"/>
              <w:spacing w:before="0" w:after="0"/>
              <w:rPr>
                <w:rFonts w:ascii="Arial" w:hAnsi="Arial"/>
                <w:strike/>
                <w:lang w:val="en-GB"/>
              </w:rPr>
            </w:pPr>
            <w:r w:rsidRPr="00B510E1">
              <w:rPr>
                <w:rFonts w:ascii="Arial" w:hAnsi="Arial"/>
                <w:strike/>
                <w:lang w:val="en-GB"/>
              </w:rPr>
              <w:t xml:space="preserve">Prolongation of experiment </w:t>
            </w:r>
          </w:p>
          <w:p w:rsidR="00E33EAA" w:rsidRPr="00B510E1" w:rsidRDefault="00E33EAA" w:rsidP="00834983">
            <w:pPr>
              <w:pStyle w:val="Version"/>
              <w:spacing w:before="0" w:after="0"/>
              <w:rPr>
                <w:rFonts w:ascii="Arial" w:hAnsi="Arial"/>
                <w:strike/>
                <w:lang w:val="en-GB"/>
              </w:rPr>
            </w:pPr>
            <w:r w:rsidRPr="00B510E1">
              <w:rPr>
                <w:rFonts w:ascii="Arial" w:hAnsi="Arial"/>
                <w:strike/>
                <w:lang w:val="en-GB"/>
              </w:rPr>
              <w:t>Possibility to obtain precipitation data</w:t>
            </w:r>
          </w:p>
          <w:p w:rsidR="00E33EAA" w:rsidRPr="00B510E1" w:rsidRDefault="00E33EAA" w:rsidP="00834983">
            <w:pPr>
              <w:pStyle w:val="Version"/>
              <w:spacing w:before="0" w:after="0"/>
              <w:rPr>
                <w:rFonts w:ascii="Arial" w:hAnsi="Arial"/>
                <w:strike/>
                <w:lang w:val="en-GB"/>
              </w:rPr>
            </w:pPr>
            <w:r w:rsidRPr="00B510E1">
              <w:rPr>
                <w:rFonts w:ascii="Arial" w:hAnsi="Arial"/>
                <w:strike/>
                <w:lang w:val="en-GB"/>
              </w:rPr>
              <w:t>Invite them to liaise with sites (look at data, visit sites)</w:t>
            </w:r>
          </w:p>
          <w:p w:rsidR="00E33EAA" w:rsidRPr="00B510E1" w:rsidRDefault="00E33EAA" w:rsidP="00834983">
            <w:pPr>
              <w:pStyle w:val="Version"/>
              <w:spacing w:before="0" w:after="0"/>
              <w:rPr>
                <w:rFonts w:ascii="Arial" w:hAnsi="Arial"/>
                <w:strike/>
                <w:lang w:val="en-GB"/>
              </w:rPr>
            </w:pPr>
            <w:r w:rsidRPr="00B510E1">
              <w:rPr>
                <w:rFonts w:ascii="Arial" w:hAnsi="Arial"/>
                <w:strike/>
                <w:lang w:val="en-GB"/>
              </w:rPr>
              <w:t>Motivate them to liaise (in your interest as SPICE will report on your instruments)</w:t>
            </w:r>
          </w:p>
          <w:p w:rsidR="00E33EAA" w:rsidRPr="00B510E1" w:rsidRDefault="00E33EAA" w:rsidP="00834983">
            <w:pPr>
              <w:pStyle w:val="Version"/>
              <w:spacing w:before="0" w:after="0"/>
              <w:rPr>
                <w:rFonts w:ascii="Arial" w:hAnsi="Arial"/>
                <w:strike/>
                <w:lang w:val="en-GB"/>
              </w:rPr>
            </w:pPr>
            <w:r w:rsidRPr="00B510E1">
              <w:rPr>
                <w:rFonts w:ascii="Arial" w:hAnsi="Arial"/>
                <w:strike/>
                <w:lang w:val="en-GB"/>
              </w:rPr>
              <w:t>Report to Project Lead in case of problems.</w:t>
            </w:r>
          </w:p>
          <w:p w:rsidR="00E33EAA" w:rsidRPr="00B510E1" w:rsidRDefault="00E33EAA" w:rsidP="00834983">
            <w:pPr>
              <w:pStyle w:val="Version"/>
              <w:spacing w:before="0" w:after="0"/>
              <w:rPr>
                <w:rFonts w:ascii="Arial" w:hAnsi="Arial"/>
                <w:strike/>
                <w:lang w:val="en-GB"/>
              </w:rPr>
            </w:pPr>
          </w:p>
        </w:tc>
        <w:tc>
          <w:tcPr>
            <w:tcW w:w="1527"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Rodica/Isabelle</w:t>
            </w:r>
          </w:p>
        </w:tc>
        <w:tc>
          <w:tcPr>
            <w:tcW w:w="1308" w:type="dxa"/>
            <w:gridSpan w:val="3"/>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July</w:t>
            </w:r>
          </w:p>
        </w:tc>
      </w:tr>
      <w:tr w:rsidR="00E33EAA" w:rsidRPr="00B510E1" w:rsidTr="00B65D3E">
        <w:trPr>
          <w:cantSplit/>
        </w:trPr>
        <w:tc>
          <w:tcPr>
            <w:tcW w:w="710"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30</w:t>
            </w:r>
          </w:p>
        </w:tc>
        <w:tc>
          <w:tcPr>
            <w:tcW w:w="708" w:type="dxa"/>
          </w:tcPr>
          <w:p w:rsidR="00E33EAA" w:rsidRPr="00B510E1" w:rsidRDefault="00E33EAA" w:rsidP="00834983">
            <w:pPr>
              <w:spacing w:before="60" w:after="60"/>
              <w:jc w:val="center"/>
              <w:rPr>
                <w:rFonts w:ascii="Arial" w:hAnsi="Arial"/>
                <w:b/>
                <w:strike/>
                <w:sz w:val="20"/>
                <w:lang w:val="en-GB"/>
              </w:rPr>
            </w:pPr>
            <w:r w:rsidRPr="00B510E1">
              <w:rPr>
                <w:rFonts w:ascii="Arial" w:hAnsi="Arial"/>
                <w:b/>
                <w:strike/>
                <w:sz w:val="20"/>
                <w:lang w:val="en-GB"/>
              </w:rPr>
              <w:t>A</w:t>
            </w:r>
          </w:p>
        </w:tc>
        <w:tc>
          <w:tcPr>
            <w:tcW w:w="5529" w:type="dxa"/>
          </w:tcPr>
          <w:p w:rsidR="00E33EAA" w:rsidRPr="00B510E1" w:rsidRDefault="00E33EAA" w:rsidP="00834983">
            <w:pPr>
              <w:pStyle w:val="Version"/>
              <w:spacing w:after="0"/>
              <w:rPr>
                <w:rFonts w:ascii="Arial" w:hAnsi="Arial"/>
                <w:strike/>
                <w:lang w:val="en-GB"/>
              </w:rPr>
            </w:pPr>
            <w:r w:rsidRPr="00B510E1">
              <w:rPr>
                <w:rFonts w:ascii="Arial" w:hAnsi="Arial"/>
                <w:strike/>
                <w:lang w:val="en-GB"/>
              </w:rPr>
              <w:t>Letter to Site managers;</w:t>
            </w:r>
          </w:p>
          <w:p w:rsidR="00E33EAA" w:rsidRPr="00B510E1" w:rsidRDefault="00E33EAA" w:rsidP="00834983">
            <w:pPr>
              <w:pStyle w:val="Version"/>
              <w:spacing w:after="0"/>
              <w:rPr>
                <w:rFonts w:ascii="Arial" w:hAnsi="Arial"/>
                <w:strike/>
                <w:lang w:val="en-GB"/>
              </w:rPr>
            </w:pPr>
            <w:r w:rsidRPr="00B510E1">
              <w:rPr>
                <w:rFonts w:ascii="Arial" w:hAnsi="Arial"/>
                <w:strike/>
                <w:lang w:val="en-GB"/>
              </w:rPr>
              <w:t>Encourage to liaise with instrument providers</w:t>
            </w:r>
          </w:p>
          <w:p w:rsidR="00E33EAA" w:rsidRPr="00B510E1" w:rsidRDefault="00E33EAA" w:rsidP="00834983">
            <w:pPr>
              <w:pStyle w:val="Version"/>
              <w:spacing w:after="0"/>
              <w:rPr>
                <w:rFonts w:ascii="Arial" w:hAnsi="Arial"/>
                <w:strike/>
                <w:lang w:val="en-GB"/>
              </w:rPr>
            </w:pPr>
            <w:r w:rsidRPr="00B510E1">
              <w:rPr>
                <w:rFonts w:ascii="Arial" w:hAnsi="Arial"/>
                <w:strike/>
                <w:lang w:val="en-GB"/>
              </w:rPr>
              <w:t>Recall publication guidelines (inform provider in case of r</w:t>
            </w:r>
            <w:r w:rsidRPr="00B510E1">
              <w:rPr>
                <w:rFonts w:ascii="Arial" w:hAnsi="Arial"/>
                <w:strike/>
                <w:lang w:val="en-GB"/>
              </w:rPr>
              <w:t>e</w:t>
            </w:r>
            <w:r w:rsidRPr="00B510E1">
              <w:rPr>
                <w:rFonts w:ascii="Arial" w:hAnsi="Arial"/>
                <w:strike/>
                <w:lang w:val="en-GB"/>
              </w:rPr>
              <w:t>porting results from instruments under test)</w:t>
            </w:r>
          </w:p>
          <w:p w:rsidR="00E33EAA" w:rsidRPr="00B510E1" w:rsidRDefault="00E33EAA" w:rsidP="00834983">
            <w:pPr>
              <w:pStyle w:val="Version"/>
              <w:spacing w:after="0"/>
              <w:rPr>
                <w:rFonts w:ascii="Arial" w:hAnsi="Arial"/>
                <w:strike/>
                <w:lang w:val="en-GB"/>
              </w:rPr>
            </w:pPr>
            <w:r w:rsidRPr="00B510E1">
              <w:rPr>
                <w:rFonts w:ascii="Arial" w:hAnsi="Arial"/>
                <w:strike/>
                <w:lang w:val="en-GB"/>
              </w:rPr>
              <w:t>Appropriate time for feedback: at least 3 weeks in case of “negative/problematic” results.</w:t>
            </w:r>
          </w:p>
          <w:p w:rsidR="00E33EAA" w:rsidRPr="00B510E1" w:rsidRDefault="00E33EAA" w:rsidP="00834983">
            <w:pPr>
              <w:pStyle w:val="Version"/>
              <w:spacing w:after="0"/>
              <w:rPr>
                <w:rFonts w:ascii="Arial" w:hAnsi="Arial"/>
                <w:strike/>
                <w:lang w:val="en-GB"/>
              </w:rPr>
            </w:pPr>
            <w:r w:rsidRPr="00B510E1">
              <w:rPr>
                <w:rFonts w:ascii="Arial" w:hAnsi="Arial"/>
                <w:strike/>
                <w:lang w:val="en-GB"/>
              </w:rPr>
              <w:t>Warn that information is scattered through various SPICE IOC meeting reports</w:t>
            </w:r>
          </w:p>
          <w:p w:rsidR="00E33EAA" w:rsidRPr="00B510E1" w:rsidRDefault="00E33EAA" w:rsidP="00834983">
            <w:pPr>
              <w:pStyle w:val="Version"/>
              <w:spacing w:after="0"/>
              <w:rPr>
                <w:rFonts w:ascii="Arial" w:hAnsi="Arial"/>
                <w:strike/>
                <w:lang w:val="en-GB"/>
              </w:rPr>
            </w:pPr>
            <w:r w:rsidRPr="00B510E1">
              <w:rPr>
                <w:rFonts w:ascii="Arial" w:hAnsi="Arial"/>
                <w:strike/>
                <w:lang w:val="en-GB"/>
              </w:rPr>
              <w:t>Circulate a summary of the Data Protocol</w:t>
            </w:r>
          </w:p>
          <w:p w:rsidR="00E33EAA" w:rsidRPr="00B510E1" w:rsidRDefault="00E33EAA" w:rsidP="00834983">
            <w:pPr>
              <w:pStyle w:val="Version"/>
              <w:spacing w:before="0" w:after="0"/>
              <w:rPr>
                <w:rFonts w:ascii="Arial" w:hAnsi="Arial"/>
                <w:strike/>
                <w:lang w:val="en-GB"/>
              </w:rPr>
            </w:pPr>
          </w:p>
        </w:tc>
        <w:tc>
          <w:tcPr>
            <w:tcW w:w="1527"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Rodica</w:t>
            </w:r>
          </w:p>
        </w:tc>
        <w:tc>
          <w:tcPr>
            <w:tcW w:w="1308" w:type="dxa"/>
            <w:gridSpan w:val="3"/>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July</w:t>
            </w:r>
          </w:p>
        </w:tc>
      </w:tr>
      <w:tr w:rsidR="00E33EAA" w:rsidRPr="00B510E1" w:rsidTr="00B65D3E">
        <w:trPr>
          <w:cantSplit/>
        </w:trPr>
        <w:tc>
          <w:tcPr>
            <w:tcW w:w="710"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31</w:t>
            </w:r>
          </w:p>
        </w:tc>
        <w:tc>
          <w:tcPr>
            <w:tcW w:w="708" w:type="dxa"/>
          </w:tcPr>
          <w:p w:rsidR="00E33EAA" w:rsidRPr="00B510E1" w:rsidRDefault="00E33EAA" w:rsidP="00834983">
            <w:pPr>
              <w:spacing w:before="60" w:after="60"/>
              <w:jc w:val="center"/>
              <w:rPr>
                <w:rFonts w:ascii="Arial" w:hAnsi="Arial"/>
                <w:b/>
                <w:strike/>
                <w:sz w:val="20"/>
                <w:lang w:val="en-GB"/>
              </w:rPr>
            </w:pPr>
            <w:r w:rsidRPr="00B510E1">
              <w:rPr>
                <w:rFonts w:ascii="Arial" w:hAnsi="Arial"/>
                <w:b/>
                <w:strike/>
                <w:sz w:val="20"/>
                <w:lang w:val="en-GB"/>
              </w:rPr>
              <w:t>A</w:t>
            </w:r>
          </w:p>
        </w:tc>
        <w:tc>
          <w:tcPr>
            <w:tcW w:w="5529" w:type="dxa"/>
          </w:tcPr>
          <w:p w:rsidR="00E33EAA" w:rsidRPr="00B510E1" w:rsidRDefault="00E33EAA" w:rsidP="00834983">
            <w:pPr>
              <w:pStyle w:val="Version"/>
              <w:spacing w:before="0" w:after="120"/>
              <w:rPr>
                <w:rFonts w:ascii="Arial" w:hAnsi="Arial"/>
                <w:strike/>
                <w:lang w:val="en-GB"/>
              </w:rPr>
            </w:pPr>
            <w:r w:rsidRPr="00B510E1">
              <w:rPr>
                <w:rFonts w:ascii="Arial" w:hAnsi="Arial"/>
                <w:strike/>
                <w:lang w:val="en-GB"/>
              </w:rPr>
              <w:t>Review draft of Reference Report</w:t>
            </w:r>
          </w:p>
          <w:p w:rsidR="00E33EAA" w:rsidRPr="00B510E1" w:rsidRDefault="00E33EAA" w:rsidP="00834983">
            <w:pPr>
              <w:pStyle w:val="Version"/>
              <w:spacing w:before="0" w:after="120"/>
              <w:rPr>
                <w:rFonts w:ascii="Arial" w:hAnsi="Arial"/>
                <w:strike/>
                <w:lang w:val="en-GB"/>
              </w:rPr>
            </w:pPr>
            <w:r w:rsidRPr="00B510E1">
              <w:rPr>
                <w:rFonts w:ascii="Arial" w:hAnsi="Arial"/>
                <w:strike/>
                <w:lang w:val="en-GB"/>
              </w:rPr>
              <w:t>All contributors invited to review their portion. Rodica to r</w:t>
            </w:r>
            <w:r w:rsidRPr="00B510E1">
              <w:rPr>
                <w:rFonts w:ascii="Arial" w:hAnsi="Arial"/>
                <w:strike/>
                <w:lang w:val="en-GB"/>
              </w:rPr>
              <w:t>e</w:t>
            </w:r>
            <w:r w:rsidRPr="00B510E1">
              <w:rPr>
                <w:rFonts w:ascii="Arial" w:hAnsi="Arial"/>
                <w:strike/>
                <w:lang w:val="en-GB"/>
              </w:rPr>
              <w:t>view the first few chapters to remove redundancy.</w:t>
            </w:r>
          </w:p>
        </w:tc>
        <w:tc>
          <w:tcPr>
            <w:tcW w:w="1527" w:type="dxa"/>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Rodica/ Others</w:t>
            </w:r>
          </w:p>
        </w:tc>
        <w:tc>
          <w:tcPr>
            <w:tcW w:w="1308" w:type="dxa"/>
            <w:gridSpan w:val="3"/>
          </w:tcPr>
          <w:p w:rsidR="00E33EAA" w:rsidRPr="00B510E1" w:rsidRDefault="00E33EAA" w:rsidP="00834983">
            <w:pPr>
              <w:spacing w:before="60" w:after="60"/>
              <w:jc w:val="center"/>
              <w:rPr>
                <w:rFonts w:ascii="Arial" w:hAnsi="Arial"/>
                <w:strike/>
                <w:sz w:val="20"/>
                <w:lang w:val="en-GB"/>
              </w:rPr>
            </w:pPr>
            <w:r w:rsidRPr="00B510E1">
              <w:rPr>
                <w:rFonts w:ascii="Arial" w:hAnsi="Arial"/>
                <w:strike/>
                <w:sz w:val="20"/>
                <w:lang w:val="en-GB"/>
              </w:rPr>
              <w:t>July 2014</w:t>
            </w:r>
          </w:p>
        </w:tc>
      </w:tr>
      <w:tr w:rsidR="00E33EAA" w:rsidRPr="00D80690" w:rsidTr="00B65D3E">
        <w:trPr>
          <w:cantSplit/>
        </w:trPr>
        <w:tc>
          <w:tcPr>
            <w:tcW w:w="710" w:type="dxa"/>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32</w:t>
            </w:r>
          </w:p>
        </w:tc>
        <w:tc>
          <w:tcPr>
            <w:tcW w:w="708" w:type="dxa"/>
          </w:tcPr>
          <w:p w:rsidR="00E33EAA" w:rsidRPr="00733D49" w:rsidRDefault="00E33EAA" w:rsidP="00834983">
            <w:pPr>
              <w:spacing w:before="60" w:after="60"/>
              <w:jc w:val="center"/>
              <w:rPr>
                <w:rFonts w:ascii="Arial" w:hAnsi="Arial"/>
                <w:b/>
                <w:strike/>
                <w:sz w:val="20"/>
                <w:lang w:val="en-GB"/>
              </w:rPr>
            </w:pPr>
            <w:r w:rsidRPr="00733D49">
              <w:rPr>
                <w:rFonts w:ascii="Arial" w:hAnsi="Arial"/>
                <w:b/>
                <w:strike/>
                <w:sz w:val="20"/>
                <w:lang w:val="en-GB"/>
              </w:rPr>
              <w:t>A</w:t>
            </w:r>
          </w:p>
        </w:tc>
        <w:tc>
          <w:tcPr>
            <w:tcW w:w="5529" w:type="dxa"/>
          </w:tcPr>
          <w:p w:rsidR="00E33EAA" w:rsidRPr="00733D49" w:rsidRDefault="00E33EAA" w:rsidP="00834983">
            <w:pPr>
              <w:pStyle w:val="Version"/>
              <w:spacing w:before="0" w:after="120"/>
              <w:rPr>
                <w:rFonts w:ascii="Arial" w:hAnsi="Arial"/>
                <w:strike/>
                <w:lang w:val="en-GB"/>
              </w:rPr>
            </w:pPr>
            <w:r w:rsidRPr="00733D49">
              <w:rPr>
                <w:rFonts w:ascii="Arial" w:hAnsi="Arial"/>
                <w:strike/>
                <w:lang w:val="en-GB"/>
              </w:rPr>
              <w:t>Audrey to undertake the task of reviewing the sensors under test performance and data quality for the sensors at Ma</w:t>
            </w:r>
            <w:r w:rsidRPr="00733D49">
              <w:rPr>
                <w:rFonts w:ascii="Arial" w:hAnsi="Arial"/>
                <w:strike/>
                <w:lang w:val="en-GB"/>
              </w:rPr>
              <w:t>r</w:t>
            </w:r>
            <w:r w:rsidRPr="00733D49">
              <w:rPr>
                <w:rFonts w:ascii="Arial" w:hAnsi="Arial"/>
                <w:strike/>
                <w:lang w:val="en-GB"/>
              </w:rPr>
              <w:t xml:space="preserve">shall, </w:t>
            </w:r>
            <w:proofErr w:type="gramStart"/>
            <w:r w:rsidRPr="00733D49">
              <w:rPr>
                <w:rFonts w:ascii="Arial" w:hAnsi="Arial"/>
                <w:strike/>
                <w:lang w:val="en-GB"/>
              </w:rPr>
              <w:t>generate</w:t>
            </w:r>
            <w:proofErr w:type="gramEnd"/>
            <w:r w:rsidRPr="00733D49">
              <w:rPr>
                <w:rFonts w:ascii="Arial" w:hAnsi="Arial"/>
                <w:strike/>
                <w:lang w:val="en-GB"/>
              </w:rPr>
              <w:t xml:space="preserve"> flags.</w:t>
            </w:r>
          </w:p>
          <w:p w:rsidR="00E33EAA" w:rsidRPr="00733D49" w:rsidRDefault="00E33EAA" w:rsidP="00834983">
            <w:pPr>
              <w:pStyle w:val="Version"/>
              <w:spacing w:before="0" w:after="120"/>
              <w:rPr>
                <w:rFonts w:ascii="Arial" w:hAnsi="Arial"/>
                <w:strike/>
                <w:lang w:val="en-GB"/>
              </w:rPr>
            </w:pPr>
            <w:r w:rsidRPr="00733D49">
              <w:rPr>
                <w:rFonts w:ascii="Arial" w:hAnsi="Arial"/>
                <w:strike/>
                <w:lang w:val="en-GB"/>
              </w:rPr>
              <w:t>Roy to provide guidance.</w:t>
            </w:r>
          </w:p>
        </w:tc>
        <w:tc>
          <w:tcPr>
            <w:tcW w:w="1527" w:type="dxa"/>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Audrey/Roy/ Rodica</w:t>
            </w:r>
          </w:p>
        </w:tc>
        <w:tc>
          <w:tcPr>
            <w:tcW w:w="1308" w:type="dxa"/>
            <w:gridSpan w:val="3"/>
          </w:tcPr>
          <w:p w:rsidR="00E33EAA" w:rsidRPr="00733D49" w:rsidRDefault="00E33EAA" w:rsidP="00834983">
            <w:pPr>
              <w:spacing w:before="60" w:after="60"/>
              <w:jc w:val="center"/>
              <w:rPr>
                <w:rFonts w:ascii="Arial" w:hAnsi="Arial"/>
                <w:strike/>
                <w:sz w:val="20"/>
                <w:lang w:val="en-GB"/>
              </w:rPr>
            </w:pPr>
            <w:r w:rsidRPr="00733D49">
              <w:rPr>
                <w:rFonts w:ascii="Arial" w:hAnsi="Arial"/>
                <w:strike/>
                <w:sz w:val="20"/>
                <w:lang w:val="en-GB"/>
              </w:rPr>
              <w:t>On-going</w:t>
            </w:r>
          </w:p>
        </w:tc>
      </w:tr>
      <w:tr w:rsidR="00E33EAA" w:rsidRPr="004140D4" w:rsidTr="00B65D3E">
        <w:tblPrEx>
          <w:tblLook w:val="00A0" w:firstRow="1" w:lastRow="0" w:firstColumn="1" w:lastColumn="0" w:noHBand="0" w:noVBand="0"/>
        </w:tblPrEx>
        <w:trPr>
          <w:cantSplit/>
        </w:trPr>
        <w:tc>
          <w:tcPr>
            <w:tcW w:w="710" w:type="dxa"/>
          </w:tcPr>
          <w:p w:rsidR="00E33EAA" w:rsidRPr="00733D49" w:rsidRDefault="00E33EAA" w:rsidP="00834983">
            <w:pPr>
              <w:widowControl w:val="0"/>
              <w:spacing w:before="60" w:after="60"/>
              <w:jc w:val="center"/>
              <w:rPr>
                <w:rFonts w:ascii="Arial" w:hAnsi="Arial"/>
                <w:strike/>
                <w:sz w:val="20"/>
                <w:lang w:val="en-GB"/>
              </w:rPr>
            </w:pPr>
            <w:r w:rsidRPr="00733D49">
              <w:rPr>
                <w:rFonts w:ascii="Arial" w:hAnsi="Arial"/>
                <w:strike/>
                <w:sz w:val="20"/>
                <w:lang w:val="en-GB"/>
              </w:rPr>
              <w:t>33</w:t>
            </w:r>
          </w:p>
        </w:tc>
        <w:tc>
          <w:tcPr>
            <w:tcW w:w="708" w:type="dxa"/>
          </w:tcPr>
          <w:p w:rsidR="00E33EAA" w:rsidRPr="00733D49" w:rsidRDefault="00E33EAA" w:rsidP="00834983">
            <w:pPr>
              <w:widowControl w:val="0"/>
              <w:spacing w:before="60" w:after="60"/>
              <w:jc w:val="center"/>
              <w:rPr>
                <w:rFonts w:ascii="Arial" w:hAnsi="Arial"/>
                <w:b/>
                <w:strike/>
                <w:sz w:val="20"/>
                <w:lang w:val="en-GB"/>
              </w:rPr>
            </w:pPr>
            <w:r w:rsidRPr="00733D49">
              <w:rPr>
                <w:rFonts w:ascii="Arial" w:hAnsi="Arial"/>
                <w:b/>
                <w:strike/>
                <w:sz w:val="20"/>
                <w:lang w:val="en-GB"/>
              </w:rPr>
              <w:t>A</w:t>
            </w:r>
          </w:p>
        </w:tc>
        <w:tc>
          <w:tcPr>
            <w:tcW w:w="5529" w:type="dxa"/>
          </w:tcPr>
          <w:p w:rsidR="00E33EAA" w:rsidRPr="00733D49" w:rsidRDefault="00E33EAA" w:rsidP="00834983">
            <w:pPr>
              <w:widowControl w:val="0"/>
              <w:rPr>
                <w:rFonts w:ascii="Arial" w:hAnsi="Arial"/>
                <w:strike/>
                <w:sz w:val="20"/>
                <w:lang w:val="en-GB"/>
              </w:rPr>
            </w:pPr>
            <w:r w:rsidRPr="00733D49">
              <w:rPr>
                <w:rFonts w:ascii="Arial" w:hAnsi="Arial"/>
                <w:strike/>
                <w:sz w:val="20"/>
                <w:lang w:val="en-GB"/>
              </w:rPr>
              <w:t>Explore alternative contacts with the Tapado SPICE site</w:t>
            </w:r>
          </w:p>
          <w:p w:rsidR="00E33EAA" w:rsidRPr="00733D49" w:rsidRDefault="00E33EAA" w:rsidP="00834983">
            <w:pPr>
              <w:widowControl w:val="0"/>
              <w:rPr>
                <w:rFonts w:ascii="Arial" w:hAnsi="Arial"/>
                <w:strike/>
                <w:sz w:val="20"/>
                <w:lang w:val="en-GB"/>
              </w:rPr>
            </w:pPr>
          </w:p>
        </w:tc>
        <w:tc>
          <w:tcPr>
            <w:tcW w:w="1527" w:type="dxa"/>
          </w:tcPr>
          <w:p w:rsidR="00E33EAA" w:rsidRPr="00733D49" w:rsidRDefault="00E33EAA" w:rsidP="00834983">
            <w:pPr>
              <w:widowControl w:val="0"/>
              <w:spacing w:before="60" w:after="60"/>
              <w:rPr>
                <w:rFonts w:ascii="Arial" w:hAnsi="Arial"/>
                <w:strike/>
                <w:sz w:val="20"/>
                <w:lang w:val="en-GB"/>
              </w:rPr>
            </w:pPr>
            <w:r w:rsidRPr="00733D49">
              <w:rPr>
                <w:rFonts w:ascii="Arial" w:hAnsi="Arial"/>
                <w:strike/>
                <w:sz w:val="20"/>
                <w:lang w:val="en-GB"/>
              </w:rPr>
              <w:t>Rodica/Isabelle / Samuel M</w:t>
            </w:r>
          </w:p>
        </w:tc>
        <w:tc>
          <w:tcPr>
            <w:tcW w:w="1308" w:type="dxa"/>
            <w:gridSpan w:val="3"/>
          </w:tcPr>
          <w:p w:rsidR="00E33EAA" w:rsidRPr="00733D49" w:rsidRDefault="00E33EAA" w:rsidP="00834983">
            <w:pPr>
              <w:widowControl w:val="0"/>
              <w:spacing w:before="60" w:after="60"/>
              <w:jc w:val="center"/>
              <w:rPr>
                <w:rFonts w:ascii="Arial" w:hAnsi="Arial"/>
                <w:strike/>
                <w:sz w:val="20"/>
                <w:lang w:val="en-GB"/>
              </w:rPr>
            </w:pPr>
            <w:r w:rsidRPr="00733D49">
              <w:rPr>
                <w:rFonts w:ascii="Arial" w:hAnsi="Arial"/>
                <w:strike/>
                <w:sz w:val="20"/>
                <w:lang w:val="en-GB"/>
              </w:rPr>
              <w:t>Sept 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3</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4</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I/A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Commissioning reports have only one entry for Data sa</w:t>
            </w:r>
            <w:r>
              <w:rPr>
                <w:rFonts w:ascii="Arial" w:hAnsi="Arial"/>
                <w:lang w:val="en-GB"/>
              </w:rPr>
              <w:t>m</w:t>
            </w:r>
            <w:r>
              <w:rPr>
                <w:rFonts w:ascii="Arial" w:hAnsi="Arial"/>
                <w:lang w:val="en-GB"/>
              </w:rPr>
              <w:t>pling frequency and data acquisition frequency. It is reco</w:t>
            </w:r>
            <w:r>
              <w:rPr>
                <w:rFonts w:ascii="Arial" w:hAnsi="Arial"/>
                <w:lang w:val="en-GB"/>
              </w:rPr>
              <w:t>m</w:t>
            </w:r>
            <w:r>
              <w:rPr>
                <w:rFonts w:ascii="Arial" w:hAnsi="Arial"/>
                <w:lang w:val="en-GB"/>
              </w:rPr>
              <w:t xml:space="preserve">mended that all sites provide both values. </w:t>
            </w:r>
            <w:r>
              <w:rPr>
                <w:rFonts w:ascii="Arial" w:hAnsi="Arial"/>
                <w:lang w:val="en-GB"/>
              </w:rPr>
              <w:br/>
              <w:t>Site tracking form should be updated if needed to capture this information.</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Audrey / Craig</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24 Feb.</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r>
              <w:rPr>
                <w:rFonts w:ascii="Arial" w:hAnsi="Arial"/>
                <w:lang w:val="en-GB"/>
              </w:rPr>
              <w:t>elp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Pr="001D0402" w:rsidRDefault="00E33EAA" w:rsidP="00357E98">
            <w:pPr>
              <w:spacing w:before="60" w:after="60"/>
              <w:jc w:val="center"/>
              <w:rPr>
                <w:rFonts w:ascii="Arial" w:hAnsi="Arial"/>
                <w:sz w:val="20"/>
                <w:lang w:val="en-GB"/>
              </w:rPr>
            </w:pPr>
            <w:r>
              <w:rPr>
                <w:rFonts w:ascii="Arial" w:hAnsi="Arial"/>
                <w:sz w:val="20"/>
                <w:lang w:val="en-GB"/>
              </w:rPr>
              <w:t>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Francesco</w:t>
            </w:r>
          </w:p>
        </w:tc>
        <w:tc>
          <w:tcPr>
            <w:tcW w:w="1276" w:type="dxa"/>
            <w:gridSpan w:val="2"/>
          </w:tcPr>
          <w:p w:rsidR="00E33EAA" w:rsidRDefault="00E33EAA" w:rsidP="008D2FC7">
            <w:pPr>
              <w:spacing w:before="60" w:after="60"/>
              <w:jc w:val="center"/>
              <w:rPr>
                <w:rFonts w:ascii="Arial" w:hAnsi="Arial"/>
                <w:sz w:val="20"/>
                <w:lang w:val="en-GB"/>
              </w:rPr>
            </w:pPr>
            <w:r>
              <w:rPr>
                <w:rFonts w:ascii="Arial" w:hAnsi="Arial"/>
                <w:sz w:val="20"/>
                <w:lang w:val="en-GB"/>
              </w:rPr>
              <w:t>August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RPr="00B510E1" w:rsidTr="00B65D3E">
        <w:trPr>
          <w:cantSplit/>
        </w:trPr>
        <w:tc>
          <w:tcPr>
            <w:tcW w:w="710" w:type="dxa"/>
          </w:tcPr>
          <w:p w:rsidR="00E33EAA" w:rsidRPr="00B510E1" w:rsidRDefault="00E33EAA" w:rsidP="00357E98">
            <w:pPr>
              <w:spacing w:before="60" w:after="60"/>
              <w:jc w:val="center"/>
              <w:rPr>
                <w:rFonts w:ascii="Arial" w:hAnsi="Arial"/>
                <w:strike/>
                <w:sz w:val="20"/>
                <w:lang w:val="en-GB"/>
              </w:rPr>
            </w:pPr>
            <w:r w:rsidRPr="00B510E1">
              <w:rPr>
                <w:rFonts w:ascii="Arial" w:hAnsi="Arial"/>
                <w:strike/>
                <w:sz w:val="20"/>
                <w:lang w:val="en-GB"/>
              </w:rPr>
              <w:t>15</w:t>
            </w:r>
          </w:p>
        </w:tc>
        <w:tc>
          <w:tcPr>
            <w:tcW w:w="708" w:type="dxa"/>
          </w:tcPr>
          <w:p w:rsidR="00E33EAA" w:rsidRPr="00B510E1" w:rsidRDefault="00E33EAA" w:rsidP="00357E98">
            <w:pPr>
              <w:spacing w:before="60" w:after="60"/>
              <w:jc w:val="center"/>
              <w:rPr>
                <w:rFonts w:ascii="Arial" w:hAnsi="Arial"/>
                <w:b/>
                <w:strike/>
                <w:lang w:val="it-IT"/>
              </w:rPr>
            </w:pPr>
            <w:r w:rsidRPr="00B510E1">
              <w:rPr>
                <w:rFonts w:ascii="Arial" w:hAnsi="Arial"/>
                <w:b/>
                <w:strike/>
                <w:lang w:val="it-IT"/>
              </w:rPr>
              <w:t>D/A</w:t>
            </w:r>
          </w:p>
        </w:tc>
        <w:tc>
          <w:tcPr>
            <w:tcW w:w="5529" w:type="dxa"/>
          </w:tcPr>
          <w:p w:rsidR="00E33EAA" w:rsidRPr="00B510E1" w:rsidRDefault="00E33EAA" w:rsidP="00357E98">
            <w:pPr>
              <w:pStyle w:val="Version"/>
              <w:spacing w:before="0" w:after="120"/>
              <w:rPr>
                <w:rFonts w:ascii="Arial" w:hAnsi="Arial"/>
                <w:strike/>
                <w:lang w:val="en-US"/>
              </w:rPr>
            </w:pPr>
            <w:r w:rsidRPr="00B510E1">
              <w:rPr>
                <w:rFonts w:ascii="Arial" w:hAnsi="Arial"/>
                <w:strike/>
                <w:lang w:val="en-US"/>
              </w:rPr>
              <w:t>Based on support expressed by IOC members, proposal to share some precipitation data (from precip detector or n</w:t>
            </w:r>
            <w:r w:rsidRPr="00B510E1">
              <w:rPr>
                <w:rFonts w:ascii="Arial" w:hAnsi="Arial"/>
                <w:strike/>
                <w:lang w:val="en-US"/>
              </w:rPr>
              <w:t>a</w:t>
            </w:r>
            <w:r w:rsidRPr="00B510E1">
              <w:rPr>
                <w:rFonts w:ascii="Arial" w:hAnsi="Arial"/>
                <w:strike/>
                <w:lang w:val="en-US"/>
              </w:rPr>
              <w:t>tional gauges) with manufacturers was confirmed. Data shared must not contain any data from the reference gau</w:t>
            </w:r>
            <w:r w:rsidRPr="00B510E1">
              <w:rPr>
                <w:rFonts w:ascii="Arial" w:hAnsi="Arial"/>
                <w:strike/>
                <w:lang w:val="en-US"/>
              </w:rPr>
              <w:t>g</w:t>
            </w:r>
            <w:r w:rsidRPr="00B510E1">
              <w:rPr>
                <w:rFonts w:ascii="Arial" w:hAnsi="Arial"/>
                <w:strike/>
                <w:lang w:val="en-US"/>
              </w:rPr>
              <w:t>es! Amount of data that can be shared needs to be specified (tentatively: 1 week at the beginning of the season. Request from manufacturers for subsequent data would have to be examined on a case by case basis).</w:t>
            </w:r>
          </w:p>
          <w:p w:rsidR="00E33EAA" w:rsidRPr="00B510E1" w:rsidRDefault="00E33EAA" w:rsidP="00357E98">
            <w:pPr>
              <w:pStyle w:val="Version"/>
              <w:spacing w:before="0" w:after="120"/>
              <w:rPr>
                <w:rFonts w:ascii="Arial" w:hAnsi="Arial"/>
                <w:strike/>
                <w:lang w:val="en-US"/>
              </w:rPr>
            </w:pPr>
            <w:r w:rsidRPr="00B510E1">
              <w:rPr>
                <w:rFonts w:ascii="Arial" w:hAnsi="Arial"/>
                <w:strike/>
                <w:lang w:val="en-US"/>
              </w:rPr>
              <w:t xml:space="preserve">Inform site managers and instrument providers accordingly. </w:t>
            </w:r>
          </w:p>
        </w:tc>
        <w:tc>
          <w:tcPr>
            <w:tcW w:w="1559" w:type="dxa"/>
            <w:gridSpan w:val="2"/>
          </w:tcPr>
          <w:p w:rsidR="00E33EAA" w:rsidRPr="00B510E1" w:rsidRDefault="00E33EAA" w:rsidP="00357E98">
            <w:pPr>
              <w:spacing w:before="60" w:after="60"/>
              <w:jc w:val="center"/>
              <w:rPr>
                <w:rFonts w:ascii="Arial" w:hAnsi="Arial"/>
                <w:strike/>
                <w:sz w:val="20"/>
                <w:lang w:val="it-IT"/>
              </w:rPr>
            </w:pPr>
            <w:r w:rsidRPr="00B510E1">
              <w:rPr>
                <w:rFonts w:ascii="Arial" w:hAnsi="Arial"/>
                <w:strike/>
                <w:sz w:val="20"/>
                <w:lang w:val="it-IT"/>
              </w:rPr>
              <w:t>Rodica</w:t>
            </w:r>
          </w:p>
        </w:tc>
        <w:tc>
          <w:tcPr>
            <w:tcW w:w="1276" w:type="dxa"/>
            <w:gridSpan w:val="2"/>
          </w:tcPr>
          <w:p w:rsidR="00E33EAA" w:rsidRPr="00B510E1" w:rsidRDefault="00E33EAA" w:rsidP="00357E98">
            <w:pPr>
              <w:spacing w:before="60" w:after="60"/>
              <w:jc w:val="center"/>
              <w:rPr>
                <w:rFonts w:ascii="Arial" w:hAnsi="Arial"/>
                <w:strike/>
                <w:sz w:val="20"/>
                <w:lang w:val="en-GB"/>
              </w:rPr>
            </w:pPr>
            <w:r w:rsidRPr="00B510E1">
              <w:rPr>
                <w:rFonts w:ascii="Arial" w:hAnsi="Arial"/>
                <w:strike/>
                <w:sz w:val="20"/>
                <w:lang w:val="en-GB"/>
              </w:rPr>
              <w:t>Feb 03,</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20</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357E98">
            <w:pPr>
              <w:pStyle w:val="Version"/>
              <w:spacing w:before="0" w:after="120"/>
              <w:rPr>
                <w:rFonts w:ascii="Arial" w:hAnsi="Arial"/>
                <w:lang w:val="en-US"/>
              </w:rPr>
            </w:pPr>
            <w:r w:rsidRPr="00BA0432">
              <w:rPr>
                <w:rFonts w:ascii="Arial" w:hAnsi="Arial"/>
                <w:lang w:val="en-US"/>
              </w:rPr>
              <w:t xml:space="preserve">Develop specific recommendation for QC procedure of SoG data. </w:t>
            </w:r>
          </w:p>
        </w:tc>
        <w:tc>
          <w:tcPr>
            <w:tcW w:w="1559" w:type="dxa"/>
            <w:gridSpan w:val="2"/>
          </w:tcPr>
          <w:p w:rsidR="00E33EAA" w:rsidRDefault="00E33EAA" w:rsidP="00357E98">
            <w:pPr>
              <w:spacing w:before="60" w:after="60"/>
              <w:jc w:val="center"/>
              <w:rPr>
                <w:rFonts w:ascii="Arial" w:hAnsi="Arial"/>
                <w:sz w:val="20"/>
                <w:lang w:val="it-IT"/>
              </w:rPr>
            </w:pPr>
            <w:r>
              <w:rPr>
                <w:rFonts w:ascii="Arial" w:hAnsi="Arial"/>
                <w:sz w:val="20"/>
                <w:lang w:val="it-IT"/>
              </w:rPr>
              <w:t>Craig (with SoG team)</w:t>
            </w:r>
          </w:p>
        </w:tc>
        <w:tc>
          <w:tcPr>
            <w:tcW w:w="1276"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28 Feb. 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14</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Contact Niina Puttonen to help with analysis of reference uncertainty using Sodankyla data, focussing on low-wind conditions</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Mareile</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RPr="00640B2C"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BA0AAB">
            <w:pPr>
              <w:spacing w:before="60" w:after="60"/>
              <w:rPr>
                <w:rFonts w:ascii="Arial" w:hAnsi="Arial"/>
                <w:b/>
                <w:sz w:val="20"/>
                <w:szCs w:val="20"/>
                <w:lang w:val="en-GB"/>
              </w:rPr>
            </w:pPr>
            <w:r>
              <w:rPr>
                <w:rFonts w:ascii="Arial" w:hAnsi="Arial"/>
                <w:b/>
                <w:sz w:val="20"/>
                <w:szCs w:val="20"/>
                <w:lang w:val="en-GB"/>
              </w:rPr>
              <w:t xml:space="preserve">From teleconference of 21 Nov. 2013 </w:t>
            </w:r>
          </w:p>
        </w:tc>
      </w:tr>
      <w:tr w:rsidR="00E33EAA" w:rsidTr="00B65D3E">
        <w:trPr>
          <w:cantSplit/>
        </w:trPr>
        <w:tc>
          <w:tcPr>
            <w:tcW w:w="710" w:type="dxa"/>
          </w:tcPr>
          <w:p w:rsidR="00E33EAA" w:rsidRPr="00733D49" w:rsidRDefault="00E33EAA" w:rsidP="00BA0969">
            <w:pPr>
              <w:spacing w:before="60" w:after="60"/>
              <w:jc w:val="center"/>
              <w:rPr>
                <w:rFonts w:ascii="Arial" w:hAnsi="Arial"/>
                <w:strike/>
                <w:sz w:val="20"/>
                <w:lang w:val="en-GB"/>
              </w:rPr>
            </w:pPr>
            <w:r w:rsidRPr="00733D49">
              <w:rPr>
                <w:rFonts w:ascii="Arial" w:hAnsi="Arial"/>
                <w:strike/>
                <w:sz w:val="20"/>
                <w:lang w:val="en-GB"/>
              </w:rPr>
              <w:t>6</w:t>
            </w:r>
          </w:p>
        </w:tc>
        <w:tc>
          <w:tcPr>
            <w:tcW w:w="708" w:type="dxa"/>
          </w:tcPr>
          <w:p w:rsidR="00E33EAA" w:rsidRPr="00733D49" w:rsidRDefault="00E33EAA" w:rsidP="00BA0969">
            <w:pPr>
              <w:spacing w:before="60" w:after="60"/>
              <w:jc w:val="center"/>
              <w:rPr>
                <w:rFonts w:ascii="Arial" w:hAnsi="Arial"/>
                <w:b/>
                <w:strike/>
                <w:sz w:val="20"/>
                <w:lang w:val="en-GB"/>
              </w:rPr>
            </w:pPr>
            <w:r w:rsidRPr="00733D49">
              <w:rPr>
                <w:rFonts w:ascii="Arial" w:hAnsi="Arial"/>
                <w:b/>
                <w:strike/>
                <w:sz w:val="20"/>
                <w:lang w:val="en-GB"/>
              </w:rPr>
              <w:t>D/A</w:t>
            </w:r>
          </w:p>
        </w:tc>
        <w:tc>
          <w:tcPr>
            <w:tcW w:w="5529" w:type="dxa"/>
          </w:tcPr>
          <w:p w:rsidR="00E33EAA" w:rsidRPr="00733D49" w:rsidRDefault="00E33EAA" w:rsidP="00BA0969">
            <w:pPr>
              <w:pStyle w:val="Version"/>
              <w:spacing w:before="0" w:after="120"/>
              <w:rPr>
                <w:rFonts w:ascii="Arial" w:hAnsi="Arial"/>
                <w:strike/>
                <w:lang w:val="en-GB"/>
              </w:rPr>
            </w:pPr>
            <w:r w:rsidRPr="00733D49">
              <w:rPr>
                <w:rFonts w:ascii="Arial" w:hAnsi="Arial"/>
                <w:strike/>
                <w:lang w:val="en-GB"/>
              </w:rPr>
              <w:t>Consider putting word versions of MS-Word version of site commissioning reports on an ftp or other appropriate place to enable extraction of relevant parts if needed, f.ex by DAT team.</w:t>
            </w:r>
          </w:p>
        </w:tc>
        <w:tc>
          <w:tcPr>
            <w:tcW w:w="1559" w:type="dxa"/>
            <w:gridSpan w:val="2"/>
          </w:tcPr>
          <w:p w:rsidR="00E33EAA" w:rsidRPr="00733D49" w:rsidRDefault="00E33EAA" w:rsidP="00BA0969">
            <w:pPr>
              <w:spacing w:before="60" w:after="60"/>
              <w:jc w:val="center"/>
              <w:rPr>
                <w:rFonts w:ascii="Arial" w:hAnsi="Arial"/>
                <w:strike/>
                <w:sz w:val="20"/>
                <w:lang w:val="en-GB"/>
              </w:rPr>
            </w:pPr>
            <w:r w:rsidRPr="00733D49">
              <w:rPr>
                <w:rFonts w:ascii="Arial" w:hAnsi="Arial"/>
                <w:strike/>
                <w:sz w:val="20"/>
                <w:lang w:val="en-GB"/>
              </w:rPr>
              <w:t>Rodica</w:t>
            </w:r>
          </w:p>
        </w:tc>
        <w:tc>
          <w:tcPr>
            <w:tcW w:w="1276" w:type="dxa"/>
            <w:gridSpan w:val="2"/>
          </w:tcPr>
          <w:p w:rsidR="00E33EAA" w:rsidRPr="00733D49" w:rsidRDefault="00E33EAA" w:rsidP="00BA0969">
            <w:pPr>
              <w:spacing w:before="60" w:after="60"/>
              <w:jc w:val="center"/>
              <w:rPr>
                <w:rFonts w:ascii="Arial" w:hAnsi="Arial"/>
                <w:strike/>
                <w:sz w:val="20"/>
                <w:lang w:val="en-GB"/>
              </w:rPr>
            </w:pPr>
            <w:r w:rsidRPr="00733D49">
              <w:rPr>
                <w:rFonts w:ascii="Arial" w:hAnsi="Arial"/>
                <w:strike/>
                <w:sz w:val="20"/>
                <w:lang w:val="en-GB"/>
              </w:rPr>
              <w:t>22 Nov.</w:t>
            </w:r>
          </w:p>
        </w:tc>
      </w:tr>
      <w:tr w:rsidR="00E33EAA" w:rsidTr="00B65D3E">
        <w:trPr>
          <w:cantSplit/>
        </w:trPr>
        <w:tc>
          <w:tcPr>
            <w:tcW w:w="9782" w:type="dxa"/>
            <w:gridSpan w:val="7"/>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Gauge levelling</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BA0969">
            <w:pPr>
              <w:pStyle w:val="Version"/>
              <w:numPr>
                <w:ilvl w:val="0"/>
                <w:numId w:val="4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Tr="00B65D3E">
        <w:trPr>
          <w:cantSplit/>
        </w:trPr>
        <w:tc>
          <w:tcPr>
            <w:tcW w:w="710" w:type="dxa"/>
          </w:tcPr>
          <w:p w:rsidR="00E33EAA" w:rsidRDefault="00E33EAA" w:rsidP="00FF529B">
            <w:pPr>
              <w:spacing w:before="60" w:after="60"/>
              <w:jc w:val="center"/>
              <w:rPr>
                <w:rFonts w:ascii="Arial" w:hAnsi="Arial"/>
                <w:sz w:val="20"/>
                <w:lang w:val="en-GB"/>
              </w:rPr>
            </w:pPr>
            <w:r>
              <w:rPr>
                <w:rFonts w:ascii="Arial" w:hAnsi="Arial"/>
                <w:sz w:val="20"/>
                <w:lang w:val="en-GB"/>
              </w:rPr>
              <w:t>8</w:t>
            </w:r>
          </w:p>
        </w:tc>
        <w:tc>
          <w:tcPr>
            <w:tcW w:w="708" w:type="dxa"/>
          </w:tcPr>
          <w:p w:rsidR="00E33EAA" w:rsidRDefault="00E33EAA" w:rsidP="00FF529B">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E33EAA" w:rsidRDefault="00E33EAA" w:rsidP="00835E8C">
            <w:pPr>
              <w:spacing w:before="60" w:after="60"/>
              <w:jc w:val="center"/>
              <w:rPr>
                <w:rFonts w:ascii="Arial" w:hAnsi="Arial"/>
                <w:sz w:val="20"/>
                <w:lang w:val="en-GB"/>
              </w:rPr>
            </w:pPr>
            <w:r>
              <w:rPr>
                <w:rFonts w:ascii="Arial" w:hAnsi="Arial"/>
                <w:sz w:val="20"/>
                <w:lang w:val="en-GB"/>
              </w:rPr>
              <w:t>Rodica/   Audrey</w:t>
            </w:r>
          </w:p>
        </w:tc>
        <w:tc>
          <w:tcPr>
            <w:tcW w:w="1276" w:type="dxa"/>
            <w:gridSpan w:val="2"/>
          </w:tcPr>
          <w:p w:rsidR="00E33EAA" w:rsidRDefault="00E33EAA" w:rsidP="00FF529B">
            <w:pPr>
              <w:spacing w:before="60" w:after="60"/>
              <w:jc w:val="center"/>
              <w:rPr>
                <w:rFonts w:ascii="Arial" w:hAnsi="Arial"/>
                <w:sz w:val="20"/>
                <w:lang w:val="en-GB"/>
              </w:rPr>
            </w:pPr>
            <w:r>
              <w:rPr>
                <w:rFonts w:ascii="Arial" w:hAnsi="Arial"/>
                <w:sz w:val="20"/>
                <w:lang w:val="en-GB"/>
              </w:rPr>
              <w:t>On going updates</w:t>
            </w:r>
          </w:p>
        </w:tc>
      </w:tr>
      <w:tr w:rsidR="00E33EAA" w:rsidRPr="004A27D2" w:rsidTr="00B65D3E">
        <w:tblPrEx>
          <w:tblLook w:val="00A0" w:firstRow="1" w:lastRow="0" w:firstColumn="1" w:lastColumn="0" w:noHBand="0" w:noVBand="0"/>
        </w:tblPrEx>
        <w:trPr>
          <w:cantSplit/>
        </w:trPr>
        <w:tc>
          <w:tcPr>
            <w:tcW w:w="9782" w:type="dxa"/>
            <w:gridSpan w:val="7"/>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DE0326" w:rsidRDefault="00D305CC" w:rsidP="00044752">
      <w:pPr>
        <w:pStyle w:val="Paragraph1"/>
        <w:spacing w:before="120" w:after="0"/>
        <w:rPr>
          <w:rFonts w:ascii="Arial" w:hAnsi="Arial"/>
          <w:b/>
          <w:sz w:val="20"/>
          <w:u w:val="single"/>
          <w:lang w:val="en-US"/>
        </w:rPr>
      </w:pPr>
    </w:p>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F9" w:rsidRDefault="00D03FF9">
      <w:r>
        <w:separator/>
      </w:r>
    </w:p>
  </w:endnote>
  <w:endnote w:type="continuationSeparator" w:id="0">
    <w:p w:rsidR="00D03FF9" w:rsidRDefault="00D0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834983">
      <w:trPr>
        <w:cantSplit/>
      </w:trPr>
      <w:tc>
        <w:tcPr>
          <w:tcW w:w="2836" w:type="dxa"/>
          <w:tcBorders>
            <w:top w:val="nil"/>
            <w:left w:val="nil"/>
          </w:tcBorders>
        </w:tcPr>
        <w:p w:rsidR="00834983" w:rsidRDefault="00834983">
          <w:pPr>
            <w:pStyle w:val="Footer"/>
            <w:tabs>
              <w:tab w:val="clear" w:pos="4320"/>
              <w:tab w:val="clear" w:pos="8640"/>
            </w:tabs>
            <w:rPr>
              <w:rFonts w:ascii="Arial" w:hAnsi="Arial"/>
            </w:rPr>
          </w:pPr>
        </w:p>
      </w:tc>
      <w:tc>
        <w:tcPr>
          <w:tcW w:w="2835" w:type="dxa"/>
          <w:tcBorders>
            <w:left w:val="nil"/>
            <w:bottom w:val="nil"/>
            <w:right w:val="nil"/>
          </w:tcBorders>
        </w:tcPr>
        <w:p w:rsidR="00834983" w:rsidRDefault="00834983">
          <w:pPr>
            <w:pStyle w:val="Footer"/>
            <w:tabs>
              <w:tab w:val="clear" w:pos="4320"/>
              <w:tab w:val="clear" w:pos="8640"/>
            </w:tabs>
            <w:rPr>
              <w:rFonts w:ascii="Arial" w:hAnsi="Arial"/>
            </w:rPr>
          </w:pPr>
        </w:p>
      </w:tc>
      <w:tc>
        <w:tcPr>
          <w:tcW w:w="4111" w:type="dxa"/>
          <w:tcBorders>
            <w:top w:val="nil"/>
            <w:left w:val="nil"/>
            <w:right w:val="nil"/>
          </w:tcBorders>
        </w:tcPr>
        <w:p w:rsidR="00834983" w:rsidRDefault="00834983">
          <w:pPr>
            <w:pStyle w:val="Footer"/>
            <w:tabs>
              <w:tab w:val="clear" w:pos="4320"/>
              <w:tab w:val="clear" w:pos="8640"/>
            </w:tabs>
            <w:jc w:val="right"/>
            <w:rPr>
              <w:rFonts w:ascii="Arial" w:hAnsi="Arial"/>
            </w:rPr>
          </w:pPr>
        </w:p>
      </w:tc>
    </w:tr>
    <w:tr w:rsidR="00834983">
      <w:trPr>
        <w:cantSplit/>
      </w:trPr>
      <w:tc>
        <w:tcPr>
          <w:tcW w:w="2836" w:type="dxa"/>
          <w:tcBorders>
            <w:top w:val="nil"/>
            <w:bottom w:val="nil"/>
          </w:tcBorders>
        </w:tcPr>
        <w:p w:rsidR="00834983" w:rsidRDefault="0083498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834983" w:rsidRDefault="00834983">
          <w:pPr>
            <w:pStyle w:val="Footer"/>
            <w:tabs>
              <w:tab w:val="clear" w:pos="4320"/>
              <w:tab w:val="clear" w:pos="8640"/>
            </w:tabs>
            <w:rPr>
              <w:rFonts w:ascii="Arial" w:hAnsi="Arial"/>
              <w:sz w:val="20"/>
              <w:lang w:val="it-IT"/>
            </w:rPr>
          </w:pPr>
        </w:p>
      </w:tc>
      <w:tc>
        <w:tcPr>
          <w:tcW w:w="4111" w:type="dxa"/>
          <w:tcBorders>
            <w:top w:val="nil"/>
            <w:bottom w:val="nil"/>
          </w:tcBorders>
        </w:tcPr>
        <w:p w:rsidR="00834983" w:rsidRDefault="0083498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492E51">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492E51">
            <w:rPr>
              <w:noProof/>
              <w:sz w:val="20"/>
            </w:rPr>
            <w:t>7</w:t>
          </w:r>
          <w:r>
            <w:rPr>
              <w:sz w:val="20"/>
            </w:rPr>
            <w:fldChar w:fldCharType="end"/>
          </w:r>
          <w:r>
            <w:rPr>
              <w:rFonts w:ascii="Arial" w:hAnsi="Arial"/>
              <w:sz w:val="20"/>
            </w:rPr>
            <w:t xml:space="preserve"> </w:t>
          </w:r>
        </w:p>
      </w:tc>
    </w:tr>
  </w:tbl>
  <w:p w:rsidR="00834983" w:rsidRDefault="0083498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F9" w:rsidRDefault="00D03FF9">
      <w:r>
        <w:separator/>
      </w:r>
    </w:p>
  </w:footnote>
  <w:footnote w:type="continuationSeparator" w:id="0">
    <w:p w:rsidR="00D03FF9" w:rsidRDefault="00D0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834983" w:rsidRPr="00044752" w:rsidTr="00044752">
      <w:trPr>
        <w:cantSplit/>
        <w:trHeight w:val="283"/>
      </w:trPr>
      <w:tc>
        <w:tcPr>
          <w:tcW w:w="9854" w:type="dxa"/>
          <w:gridSpan w:val="2"/>
        </w:tcPr>
        <w:p w:rsidR="00834983" w:rsidRPr="00044752" w:rsidRDefault="00834983">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834983" w:rsidRPr="00044752" w:rsidTr="00044752">
      <w:trPr>
        <w:cantSplit/>
        <w:trHeight w:val="283"/>
      </w:trPr>
      <w:tc>
        <w:tcPr>
          <w:tcW w:w="9854" w:type="dxa"/>
          <w:gridSpan w:val="2"/>
        </w:tcPr>
        <w:p w:rsidR="00834983" w:rsidRPr="00044752" w:rsidRDefault="00834983">
          <w:pPr>
            <w:pStyle w:val="Header"/>
            <w:tabs>
              <w:tab w:val="clear" w:pos="4320"/>
              <w:tab w:val="clear" w:pos="8640"/>
              <w:tab w:val="right" w:pos="8857"/>
            </w:tabs>
            <w:rPr>
              <w:rFonts w:ascii="Arial" w:hAnsi="Arial"/>
              <w:sz w:val="16"/>
              <w:szCs w:val="16"/>
            </w:rPr>
          </w:pPr>
        </w:p>
      </w:tc>
    </w:tr>
    <w:tr w:rsidR="00834983" w:rsidRPr="00044752" w:rsidTr="00044752">
      <w:trPr>
        <w:cantSplit/>
        <w:trHeight w:val="80"/>
      </w:trPr>
      <w:tc>
        <w:tcPr>
          <w:tcW w:w="5141"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p>
      </w:tc>
    </w:tr>
  </w:tbl>
  <w:p w:rsidR="00834983" w:rsidRPr="00044752" w:rsidRDefault="0083498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23DF4963"/>
    <w:multiLevelType w:val="hybridMultilevel"/>
    <w:tmpl w:val="C6D8DB0C"/>
    <w:lvl w:ilvl="0" w:tplc="8ED60B2A">
      <w:start w:val="18"/>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33F8F"/>
    <w:multiLevelType w:val="hybridMultilevel"/>
    <w:tmpl w:val="17740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867D1"/>
    <w:multiLevelType w:val="hybridMultilevel"/>
    <w:tmpl w:val="81E0001E"/>
    <w:lvl w:ilvl="0" w:tplc="BECE81D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18">
    <w:nsid w:val="7D2B2884"/>
    <w:multiLevelType w:val="hybridMultilevel"/>
    <w:tmpl w:val="91F8422A"/>
    <w:lvl w:ilvl="0" w:tplc="0D18BC0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10"/>
  </w:num>
  <w:num w:numId="43">
    <w:abstractNumId w:val="15"/>
  </w:num>
  <w:num w:numId="44">
    <w:abstractNumId w:val="16"/>
  </w:num>
  <w:num w:numId="45">
    <w:abstractNumId w:val="12"/>
  </w:num>
  <w:num w:numId="46">
    <w:abstractNumId w:val="18"/>
  </w:num>
  <w:num w:numId="47">
    <w:abstractNumId w:val="13"/>
  </w:num>
  <w:num w:numId="48">
    <w:abstractNumId w:val="14"/>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2984"/>
    <w:rsid w:val="000202D4"/>
    <w:rsid w:val="000235B1"/>
    <w:rsid w:val="0002490B"/>
    <w:rsid w:val="00031B88"/>
    <w:rsid w:val="0003487E"/>
    <w:rsid w:val="00035361"/>
    <w:rsid w:val="00041796"/>
    <w:rsid w:val="00043514"/>
    <w:rsid w:val="0004474C"/>
    <w:rsid w:val="00044752"/>
    <w:rsid w:val="00045A52"/>
    <w:rsid w:val="00045B98"/>
    <w:rsid w:val="00050910"/>
    <w:rsid w:val="00051AD5"/>
    <w:rsid w:val="0005402E"/>
    <w:rsid w:val="0005669D"/>
    <w:rsid w:val="000649B4"/>
    <w:rsid w:val="00070C3C"/>
    <w:rsid w:val="00082A21"/>
    <w:rsid w:val="00082A31"/>
    <w:rsid w:val="000842CA"/>
    <w:rsid w:val="0008511E"/>
    <w:rsid w:val="000910CF"/>
    <w:rsid w:val="00091DA0"/>
    <w:rsid w:val="00092B03"/>
    <w:rsid w:val="000A4442"/>
    <w:rsid w:val="000A46A1"/>
    <w:rsid w:val="000A77D5"/>
    <w:rsid w:val="000A7EB0"/>
    <w:rsid w:val="000B1630"/>
    <w:rsid w:val="000B3BC7"/>
    <w:rsid w:val="000B4515"/>
    <w:rsid w:val="000C319E"/>
    <w:rsid w:val="000C4957"/>
    <w:rsid w:val="000C65BF"/>
    <w:rsid w:val="000D0B6B"/>
    <w:rsid w:val="000D2403"/>
    <w:rsid w:val="000D3402"/>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6AC1"/>
    <w:rsid w:val="001971D8"/>
    <w:rsid w:val="001A01C3"/>
    <w:rsid w:val="001A1A76"/>
    <w:rsid w:val="001B1BFD"/>
    <w:rsid w:val="001B1D55"/>
    <w:rsid w:val="001C389A"/>
    <w:rsid w:val="001C605D"/>
    <w:rsid w:val="001D01E8"/>
    <w:rsid w:val="001D0402"/>
    <w:rsid w:val="001D3EC5"/>
    <w:rsid w:val="001E28D6"/>
    <w:rsid w:val="001F3E88"/>
    <w:rsid w:val="001F6FFE"/>
    <w:rsid w:val="002032B0"/>
    <w:rsid w:val="002065F7"/>
    <w:rsid w:val="0021273B"/>
    <w:rsid w:val="0022679A"/>
    <w:rsid w:val="00230468"/>
    <w:rsid w:val="002343CD"/>
    <w:rsid w:val="00240186"/>
    <w:rsid w:val="0024064B"/>
    <w:rsid w:val="00244FD4"/>
    <w:rsid w:val="002518B4"/>
    <w:rsid w:val="0025634F"/>
    <w:rsid w:val="002578D3"/>
    <w:rsid w:val="00263436"/>
    <w:rsid w:val="0026686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DC7"/>
    <w:rsid w:val="002C29A6"/>
    <w:rsid w:val="002C5334"/>
    <w:rsid w:val="002C7B48"/>
    <w:rsid w:val="002D0236"/>
    <w:rsid w:val="002D0998"/>
    <w:rsid w:val="002D1DEE"/>
    <w:rsid w:val="002D4C58"/>
    <w:rsid w:val="002D5F26"/>
    <w:rsid w:val="002D7804"/>
    <w:rsid w:val="002E02FC"/>
    <w:rsid w:val="002E40C6"/>
    <w:rsid w:val="002E55F3"/>
    <w:rsid w:val="002E7A9D"/>
    <w:rsid w:val="002F3806"/>
    <w:rsid w:val="002F55E1"/>
    <w:rsid w:val="0030377A"/>
    <w:rsid w:val="00305557"/>
    <w:rsid w:val="0030595B"/>
    <w:rsid w:val="00312B4A"/>
    <w:rsid w:val="00316A18"/>
    <w:rsid w:val="00321D77"/>
    <w:rsid w:val="00323C00"/>
    <w:rsid w:val="00326BF9"/>
    <w:rsid w:val="00327E47"/>
    <w:rsid w:val="00333B0D"/>
    <w:rsid w:val="00334031"/>
    <w:rsid w:val="00335C52"/>
    <w:rsid w:val="00342857"/>
    <w:rsid w:val="00343EC4"/>
    <w:rsid w:val="003444C3"/>
    <w:rsid w:val="003464B5"/>
    <w:rsid w:val="00357E98"/>
    <w:rsid w:val="003633B9"/>
    <w:rsid w:val="00363A3B"/>
    <w:rsid w:val="0036760F"/>
    <w:rsid w:val="00371876"/>
    <w:rsid w:val="00372DE6"/>
    <w:rsid w:val="003741F3"/>
    <w:rsid w:val="003744F6"/>
    <w:rsid w:val="0037453D"/>
    <w:rsid w:val="00375001"/>
    <w:rsid w:val="00375502"/>
    <w:rsid w:val="003765F3"/>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2C55"/>
    <w:rsid w:val="003D37CF"/>
    <w:rsid w:val="003D4BDF"/>
    <w:rsid w:val="003E1E89"/>
    <w:rsid w:val="003F4B55"/>
    <w:rsid w:val="0040697A"/>
    <w:rsid w:val="00407AF2"/>
    <w:rsid w:val="00412711"/>
    <w:rsid w:val="004140D4"/>
    <w:rsid w:val="00416F09"/>
    <w:rsid w:val="0041775E"/>
    <w:rsid w:val="00430BB5"/>
    <w:rsid w:val="0043545D"/>
    <w:rsid w:val="00441A71"/>
    <w:rsid w:val="00452512"/>
    <w:rsid w:val="00463BA9"/>
    <w:rsid w:val="004703DA"/>
    <w:rsid w:val="0047151A"/>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4830"/>
    <w:rsid w:val="004F4F70"/>
    <w:rsid w:val="004F71F2"/>
    <w:rsid w:val="005004FD"/>
    <w:rsid w:val="00503CCC"/>
    <w:rsid w:val="00504DB4"/>
    <w:rsid w:val="00511C84"/>
    <w:rsid w:val="00512429"/>
    <w:rsid w:val="00514625"/>
    <w:rsid w:val="00531400"/>
    <w:rsid w:val="005315E9"/>
    <w:rsid w:val="00532570"/>
    <w:rsid w:val="00532BE8"/>
    <w:rsid w:val="00533FB6"/>
    <w:rsid w:val="005350CC"/>
    <w:rsid w:val="005365AC"/>
    <w:rsid w:val="00537E38"/>
    <w:rsid w:val="00544645"/>
    <w:rsid w:val="00546561"/>
    <w:rsid w:val="0055272B"/>
    <w:rsid w:val="00557659"/>
    <w:rsid w:val="00557A61"/>
    <w:rsid w:val="0056128D"/>
    <w:rsid w:val="00562A72"/>
    <w:rsid w:val="005659DE"/>
    <w:rsid w:val="00565C1B"/>
    <w:rsid w:val="005670B7"/>
    <w:rsid w:val="00574EBD"/>
    <w:rsid w:val="005768A1"/>
    <w:rsid w:val="00577303"/>
    <w:rsid w:val="005775A9"/>
    <w:rsid w:val="00580414"/>
    <w:rsid w:val="00582A8D"/>
    <w:rsid w:val="00584510"/>
    <w:rsid w:val="00584DF4"/>
    <w:rsid w:val="005A0707"/>
    <w:rsid w:val="005A2F86"/>
    <w:rsid w:val="005A3D68"/>
    <w:rsid w:val="005A5AA6"/>
    <w:rsid w:val="005A6A01"/>
    <w:rsid w:val="005A74D9"/>
    <w:rsid w:val="005B0017"/>
    <w:rsid w:val="005B2CE1"/>
    <w:rsid w:val="005B5131"/>
    <w:rsid w:val="005B79BD"/>
    <w:rsid w:val="005C16B3"/>
    <w:rsid w:val="005D0281"/>
    <w:rsid w:val="005D1F6C"/>
    <w:rsid w:val="005D68BB"/>
    <w:rsid w:val="005D7CE8"/>
    <w:rsid w:val="005E0695"/>
    <w:rsid w:val="005E27E5"/>
    <w:rsid w:val="005F49EB"/>
    <w:rsid w:val="00600528"/>
    <w:rsid w:val="006053FA"/>
    <w:rsid w:val="0060562B"/>
    <w:rsid w:val="00605634"/>
    <w:rsid w:val="00606407"/>
    <w:rsid w:val="006107FC"/>
    <w:rsid w:val="00610CB6"/>
    <w:rsid w:val="00621629"/>
    <w:rsid w:val="0063129F"/>
    <w:rsid w:val="00633F72"/>
    <w:rsid w:val="00635C7A"/>
    <w:rsid w:val="00640B2C"/>
    <w:rsid w:val="006415AB"/>
    <w:rsid w:val="00643F36"/>
    <w:rsid w:val="006467EA"/>
    <w:rsid w:val="0065166B"/>
    <w:rsid w:val="00654EC1"/>
    <w:rsid w:val="0066364A"/>
    <w:rsid w:val="006672E0"/>
    <w:rsid w:val="00670892"/>
    <w:rsid w:val="00671F52"/>
    <w:rsid w:val="00674F55"/>
    <w:rsid w:val="00675621"/>
    <w:rsid w:val="00675745"/>
    <w:rsid w:val="0068131C"/>
    <w:rsid w:val="00684B8C"/>
    <w:rsid w:val="00687806"/>
    <w:rsid w:val="00690095"/>
    <w:rsid w:val="00691347"/>
    <w:rsid w:val="006A51B8"/>
    <w:rsid w:val="006A5DEC"/>
    <w:rsid w:val="006B3B17"/>
    <w:rsid w:val="006B3E48"/>
    <w:rsid w:val="006B4183"/>
    <w:rsid w:val="006B6BAE"/>
    <w:rsid w:val="006B6CDA"/>
    <w:rsid w:val="006C4A6E"/>
    <w:rsid w:val="006C534D"/>
    <w:rsid w:val="006D15F9"/>
    <w:rsid w:val="006D5DB9"/>
    <w:rsid w:val="006D67EF"/>
    <w:rsid w:val="006E1CA8"/>
    <w:rsid w:val="006E5088"/>
    <w:rsid w:val="006F01CC"/>
    <w:rsid w:val="006F220E"/>
    <w:rsid w:val="007014BA"/>
    <w:rsid w:val="00701AD8"/>
    <w:rsid w:val="00701B61"/>
    <w:rsid w:val="0070796F"/>
    <w:rsid w:val="00714122"/>
    <w:rsid w:val="00716B90"/>
    <w:rsid w:val="00724224"/>
    <w:rsid w:val="007314C1"/>
    <w:rsid w:val="00732680"/>
    <w:rsid w:val="00733D49"/>
    <w:rsid w:val="00736693"/>
    <w:rsid w:val="007426B2"/>
    <w:rsid w:val="007437D0"/>
    <w:rsid w:val="007441C5"/>
    <w:rsid w:val="007519D1"/>
    <w:rsid w:val="00752E07"/>
    <w:rsid w:val="0076239A"/>
    <w:rsid w:val="007663AF"/>
    <w:rsid w:val="00766DC3"/>
    <w:rsid w:val="007719DC"/>
    <w:rsid w:val="00774305"/>
    <w:rsid w:val="007754FD"/>
    <w:rsid w:val="00786F67"/>
    <w:rsid w:val="007906B5"/>
    <w:rsid w:val="0079241C"/>
    <w:rsid w:val="00793E35"/>
    <w:rsid w:val="007A0434"/>
    <w:rsid w:val="007A508D"/>
    <w:rsid w:val="007B1339"/>
    <w:rsid w:val="007B23B7"/>
    <w:rsid w:val="007B3C11"/>
    <w:rsid w:val="007C24BD"/>
    <w:rsid w:val="007C61D3"/>
    <w:rsid w:val="007C6879"/>
    <w:rsid w:val="007D4933"/>
    <w:rsid w:val="007D5978"/>
    <w:rsid w:val="007E6439"/>
    <w:rsid w:val="007E7F58"/>
    <w:rsid w:val="007F0600"/>
    <w:rsid w:val="007F1702"/>
    <w:rsid w:val="007F54C1"/>
    <w:rsid w:val="00804B0D"/>
    <w:rsid w:val="00813E87"/>
    <w:rsid w:val="008141FD"/>
    <w:rsid w:val="00817A84"/>
    <w:rsid w:val="0082323E"/>
    <w:rsid w:val="00827D15"/>
    <w:rsid w:val="00831AF8"/>
    <w:rsid w:val="00832E82"/>
    <w:rsid w:val="00834983"/>
    <w:rsid w:val="00835E8C"/>
    <w:rsid w:val="00836A95"/>
    <w:rsid w:val="008371E0"/>
    <w:rsid w:val="00840915"/>
    <w:rsid w:val="008424C6"/>
    <w:rsid w:val="00867B82"/>
    <w:rsid w:val="00870759"/>
    <w:rsid w:val="00876109"/>
    <w:rsid w:val="008774EE"/>
    <w:rsid w:val="00880C83"/>
    <w:rsid w:val="00883A84"/>
    <w:rsid w:val="0089007D"/>
    <w:rsid w:val="008908AF"/>
    <w:rsid w:val="00890926"/>
    <w:rsid w:val="008956DA"/>
    <w:rsid w:val="008A43B9"/>
    <w:rsid w:val="008A4A51"/>
    <w:rsid w:val="008A5E7B"/>
    <w:rsid w:val="008B3A8A"/>
    <w:rsid w:val="008B646B"/>
    <w:rsid w:val="008B6A33"/>
    <w:rsid w:val="008B7DD8"/>
    <w:rsid w:val="008C1572"/>
    <w:rsid w:val="008C46E2"/>
    <w:rsid w:val="008D2FC7"/>
    <w:rsid w:val="008D4B41"/>
    <w:rsid w:val="008D57EB"/>
    <w:rsid w:val="008F4C59"/>
    <w:rsid w:val="008F5121"/>
    <w:rsid w:val="008F57DC"/>
    <w:rsid w:val="00900779"/>
    <w:rsid w:val="00901C1B"/>
    <w:rsid w:val="0090314E"/>
    <w:rsid w:val="00904577"/>
    <w:rsid w:val="009246AB"/>
    <w:rsid w:val="0093354C"/>
    <w:rsid w:val="009377E8"/>
    <w:rsid w:val="0094320B"/>
    <w:rsid w:val="00947A11"/>
    <w:rsid w:val="0095248B"/>
    <w:rsid w:val="0096068C"/>
    <w:rsid w:val="00961614"/>
    <w:rsid w:val="00962723"/>
    <w:rsid w:val="00962CB8"/>
    <w:rsid w:val="0097217D"/>
    <w:rsid w:val="0097318D"/>
    <w:rsid w:val="00975581"/>
    <w:rsid w:val="00991DED"/>
    <w:rsid w:val="009A3155"/>
    <w:rsid w:val="009A5FE0"/>
    <w:rsid w:val="009A66A9"/>
    <w:rsid w:val="009B2BB2"/>
    <w:rsid w:val="009C1A6C"/>
    <w:rsid w:val="009C51B9"/>
    <w:rsid w:val="009C5F2C"/>
    <w:rsid w:val="009D1A40"/>
    <w:rsid w:val="009D1CE8"/>
    <w:rsid w:val="009D4A7C"/>
    <w:rsid w:val="009D5882"/>
    <w:rsid w:val="009D5D82"/>
    <w:rsid w:val="009D6A5B"/>
    <w:rsid w:val="009D7C08"/>
    <w:rsid w:val="009E367B"/>
    <w:rsid w:val="009E43A7"/>
    <w:rsid w:val="009F21D9"/>
    <w:rsid w:val="009F2C3A"/>
    <w:rsid w:val="009F7AC2"/>
    <w:rsid w:val="00A012BC"/>
    <w:rsid w:val="00A05577"/>
    <w:rsid w:val="00A07F1F"/>
    <w:rsid w:val="00A15DA3"/>
    <w:rsid w:val="00A1726F"/>
    <w:rsid w:val="00A17AE4"/>
    <w:rsid w:val="00A17F81"/>
    <w:rsid w:val="00A17FF4"/>
    <w:rsid w:val="00A2064D"/>
    <w:rsid w:val="00A21756"/>
    <w:rsid w:val="00A23603"/>
    <w:rsid w:val="00A24C54"/>
    <w:rsid w:val="00A25EDC"/>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70A1B"/>
    <w:rsid w:val="00A74F42"/>
    <w:rsid w:val="00A83FC6"/>
    <w:rsid w:val="00A841E0"/>
    <w:rsid w:val="00A91DBA"/>
    <w:rsid w:val="00A95D44"/>
    <w:rsid w:val="00A97842"/>
    <w:rsid w:val="00AA0A81"/>
    <w:rsid w:val="00AA6C8B"/>
    <w:rsid w:val="00AB20C7"/>
    <w:rsid w:val="00AB2C3E"/>
    <w:rsid w:val="00AB44B6"/>
    <w:rsid w:val="00AB4A7D"/>
    <w:rsid w:val="00AB6721"/>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35CE"/>
    <w:rsid w:val="00B06F70"/>
    <w:rsid w:val="00B102EC"/>
    <w:rsid w:val="00B1593E"/>
    <w:rsid w:val="00B16734"/>
    <w:rsid w:val="00B2049C"/>
    <w:rsid w:val="00B22647"/>
    <w:rsid w:val="00B26530"/>
    <w:rsid w:val="00B36EC3"/>
    <w:rsid w:val="00B43C58"/>
    <w:rsid w:val="00B447B6"/>
    <w:rsid w:val="00B45B47"/>
    <w:rsid w:val="00B45D62"/>
    <w:rsid w:val="00B46D6F"/>
    <w:rsid w:val="00B5098E"/>
    <w:rsid w:val="00B510E1"/>
    <w:rsid w:val="00B517EA"/>
    <w:rsid w:val="00B54DFF"/>
    <w:rsid w:val="00B60816"/>
    <w:rsid w:val="00B60E26"/>
    <w:rsid w:val="00B6445E"/>
    <w:rsid w:val="00B64E3C"/>
    <w:rsid w:val="00B65D3E"/>
    <w:rsid w:val="00B724FA"/>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1153"/>
    <w:rsid w:val="00BC2032"/>
    <w:rsid w:val="00BC50D1"/>
    <w:rsid w:val="00BC5D4F"/>
    <w:rsid w:val="00BD5D8E"/>
    <w:rsid w:val="00BD66F6"/>
    <w:rsid w:val="00BE0979"/>
    <w:rsid w:val="00BE4B9F"/>
    <w:rsid w:val="00BF1803"/>
    <w:rsid w:val="00BF35A4"/>
    <w:rsid w:val="00BF62BC"/>
    <w:rsid w:val="00C01FF7"/>
    <w:rsid w:val="00C021E5"/>
    <w:rsid w:val="00C022E7"/>
    <w:rsid w:val="00C02FDA"/>
    <w:rsid w:val="00C04502"/>
    <w:rsid w:val="00C073DF"/>
    <w:rsid w:val="00C13967"/>
    <w:rsid w:val="00C2708E"/>
    <w:rsid w:val="00C344E6"/>
    <w:rsid w:val="00C430D6"/>
    <w:rsid w:val="00C44B79"/>
    <w:rsid w:val="00C45B77"/>
    <w:rsid w:val="00C5219D"/>
    <w:rsid w:val="00C53BE7"/>
    <w:rsid w:val="00C54E41"/>
    <w:rsid w:val="00C55587"/>
    <w:rsid w:val="00C63393"/>
    <w:rsid w:val="00C653A4"/>
    <w:rsid w:val="00C677AB"/>
    <w:rsid w:val="00C67A9F"/>
    <w:rsid w:val="00C7193D"/>
    <w:rsid w:val="00C7441C"/>
    <w:rsid w:val="00C74EAE"/>
    <w:rsid w:val="00C76654"/>
    <w:rsid w:val="00C81588"/>
    <w:rsid w:val="00C83DA1"/>
    <w:rsid w:val="00C95782"/>
    <w:rsid w:val="00CA02A9"/>
    <w:rsid w:val="00CA0401"/>
    <w:rsid w:val="00CA0B8A"/>
    <w:rsid w:val="00CA2A5D"/>
    <w:rsid w:val="00CB0E0A"/>
    <w:rsid w:val="00CB5A54"/>
    <w:rsid w:val="00CB5C69"/>
    <w:rsid w:val="00CB6F19"/>
    <w:rsid w:val="00CB6F48"/>
    <w:rsid w:val="00CC772F"/>
    <w:rsid w:val="00CD38DF"/>
    <w:rsid w:val="00CE1D58"/>
    <w:rsid w:val="00CF27F8"/>
    <w:rsid w:val="00CF32C9"/>
    <w:rsid w:val="00D03FF9"/>
    <w:rsid w:val="00D04D3D"/>
    <w:rsid w:val="00D10196"/>
    <w:rsid w:val="00D141AC"/>
    <w:rsid w:val="00D2256B"/>
    <w:rsid w:val="00D22B4D"/>
    <w:rsid w:val="00D24B7A"/>
    <w:rsid w:val="00D30488"/>
    <w:rsid w:val="00D305CC"/>
    <w:rsid w:val="00D3071B"/>
    <w:rsid w:val="00D3534E"/>
    <w:rsid w:val="00D42BD3"/>
    <w:rsid w:val="00D44E9C"/>
    <w:rsid w:val="00D47C2C"/>
    <w:rsid w:val="00D503E0"/>
    <w:rsid w:val="00D56D74"/>
    <w:rsid w:val="00D576A0"/>
    <w:rsid w:val="00D57745"/>
    <w:rsid w:val="00D626CF"/>
    <w:rsid w:val="00D67076"/>
    <w:rsid w:val="00D73121"/>
    <w:rsid w:val="00D74030"/>
    <w:rsid w:val="00D803C9"/>
    <w:rsid w:val="00D80690"/>
    <w:rsid w:val="00D8251F"/>
    <w:rsid w:val="00D87CE7"/>
    <w:rsid w:val="00D87E65"/>
    <w:rsid w:val="00D907C8"/>
    <w:rsid w:val="00D9158E"/>
    <w:rsid w:val="00D918DB"/>
    <w:rsid w:val="00D928D3"/>
    <w:rsid w:val="00D94797"/>
    <w:rsid w:val="00D94CC0"/>
    <w:rsid w:val="00DA566C"/>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613D"/>
    <w:rsid w:val="00DD6D57"/>
    <w:rsid w:val="00DD762E"/>
    <w:rsid w:val="00DD7BA4"/>
    <w:rsid w:val="00DE0326"/>
    <w:rsid w:val="00DE1141"/>
    <w:rsid w:val="00DE43E1"/>
    <w:rsid w:val="00DE61A7"/>
    <w:rsid w:val="00DF1AD7"/>
    <w:rsid w:val="00E00840"/>
    <w:rsid w:val="00E008F5"/>
    <w:rsid w:val="00E0245E"/>
    <w:rsid w:val="00E0671D"/>
    <w:rsid w:val="00E12582"/>
    <w:rsid w:val="00E3378A"/>
    <w:rsid w:val="00E33EA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A41C8"/>
    <w:rsid w:val="00EC0555"/>
    <w:rsid w:val="00EC22C7"/>
    <w:rsid w:val="00EC3B10"/>
    <w:rsid w:val="00ED07B5"/>
    <w:rsid w:val="00ED3EDD"/>
    <w:rsid w:val="00ED5E1E"/>
    <w:rsid w:val="00ED6E2C"/>
    <w:rsid w:val="00EE3B89"/>
    <w:rsid w:val="00EF024A"/>
    <w:rsid w:val="00EF36BE"/>
    <w:rsid w:val="00EF3E2F"/>
    <w:rsid w:val="00EF45FE"/>
    <w:rsid w:val="00EF7023"/>
    <w:rsid w:val="00F01565"/>
    <w:rsid w:val="00F03FAB"/>
    <w:rsid w:val="00F04B22"/>
    <w:rsid w:val="00F06E22"/>
    <w:rsid w:val="00F205B3"/>
    <w:rsid w:val="00F20DDC"/>
    <w:rsid w:val="00F21481"/>
    <w:rsid w:val="00F2433B"/>
    <w:rsid w:val="00F24E13"/>
    <w:rsid w:val="00F2503E"/>
    <w:rsid w:val="00F25A70"/>
    <w:rsid w:val="00F27425"/>
    <w:rsid w:val="00F30100"/>
    <w:rsid w:val="00F301A4"/>
    <w:rsid w:val="00F4541E"/>
    <w:rsid w:val="00F468BF"/>
    <w:rsid w:val="00F518AA"/>
    <w:rsid w:val="00F53FDD"/>
    <w:rsid w:val="00F567AA"/>
    <w:rsid w:val="00F56928"/>
    <w:rsid w:val="00F56D99"/>
    <w:rsid w:val="00F65715"/>
    <w:rsid w:val="00F67FE1"/>
    <w:rsid w:val="00F72D1A"/>
    <w:rsid w:val="00F82479"/>
    <w:rsid w:val="00FA3178"/>
    <w:rsid w:val="00FB3C80"/>
    <w:rsid w:val="00FB4E56"/>
    <w:rsid w:val="00FB54F8"/>
    <w:rsid w:val="00FB7CB4"/>
    <w:rsid w:val="00FC29CB"/>
    <w:rsid w:val="00FC2BF6"/>
    <w:rsid w:val="00FC5B93"/>
    <w:rsid w:val="00FC6149"/>
    <w:rsid w:val="00FC7672"/>
    <w:rsid w:val="00FD148F"/>
    <w:rsid w:val="00FD243E"/>
    <w:rsid w:val="00FD3A57"/>
    <w:rsid w:val="00FD754F"/>
    <w:rsid w:val="00FD7D3C"/>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1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1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1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1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1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1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1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1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2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1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1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1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1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1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1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1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1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2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50499111.dotm</Template>
  <TotalTime>0</TotalTime>
  <Pages>7</Pages>
  <Words>2283</Words>
  <Characters>11819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3</cp:revision>
  <cp:lastPrinted>2014-02-06T12:52:00Z</cp:lastPrinted>
  <dcterms:created xsi:type="dcterms:W3CDTF">2014-10-07T07:38:00Z</dcterms:created>
  <dcterms:modified xsi:type="dcterms:W3CDTF">2014-10-07T07:43:00Z</dcterms:modified>
</cp:coreProperties>
</file>