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E81A7E" w:rsidRPr="00021346" w:rsidTr="00D64018">
        <w:tc>
          <w:tcPr>
            <w:tcW w:w="5564" w:type="dxa"/>
          </w:tcPr>
          <w:p w:rsidR="00E81A7E" w:rsidRPr="00021346" w:rsidRDefault="00E81A7E" w:rsidP="00D64018">
            <w:pPr>
              <w:pStyle w:val="Heading1"/>
              <w:rPr>
                <w:rFonts w:cs="Arial"/>
              </w:rPr>
            </w:pPr>
            <w:r w:rsidRPr="00021346">
              <w:rPr>
                <w:rFonts w:cs="Arial"/>
              </w:rPr>
              <w:t>WORLD METEOROLOGICAL ORGANIZATION</w:t>
            </w:r>
          </w:p>
          <w:p w:rsidR="00E81A7E" w:rsidRPr="00021346" w:rsidRDefault="00E81A7E" w:rsidP="00D64018">
            <w:pPr>
              <w:jc w:val="center"/>
              <w:rPr>
                <w:rFonts w:cs="Arial"/>
                <w:lang w:val="en-CA"/>
              </w:rPr>
            </w:pPr>
          </w:p>
          <w:p w:rsidR="00E81A7E" w:rsidRPr="00021346" w:rsidRDefault="00E81A7E" w:rsidP="00D64018">
            <w:pPr>
              <w:pStyle w:val="BodyText3"/>
              <w:jc w:val="center"/>
            </w:pPr>
            <w:r w:rsidRPr="00021346">
              <w:t>COMMISSION FOR BASIC SYSTEMS</w:t>
            </w:r>
            <w:r w:rsidRPr="00021346">
              <w:br/>
              <w:t>OPAG on DPFS</w:t>
            </w:r>
          </w:p>
          <w:p w:rsidR="00E81A7E" w:rsidRPr="00021346" w:rsidRDefault="00E81A7E" w:rsidP="00D64018">
            <w:pPr>
              <w:rPr>
                <w:rFonts w:cs="Arial"/>
                <w:lang w:val="en-CA"/>
              </w:rPr>
            </w:pPr>
          </w:p>
          <w:p w:rsidR="00E81A7E" w:rsidRPr="00A5235F" w:rsidRDefault="00E81A7E" w:rsidP="00D64018">
            <w:pPr>
              <w:pStyle w:val="ECBodyText"/>
              <w:spacing w:before="0"/>
              <w:jc w:val="center"/>
              <w:rPr>
                <w:lang w:eastAsia="zh-CN"/>
              </w:rPr>
            </w:pPr>
            <w:r>
              <w:rPr>
                <w:b/>
              </w:rPr>
              <w:t>MEETING OF THE CBS (DPFS</w:t>
            </w:r>
            <w:r w:rsidRPr="00A5235F">
              <w:rPr>
                <w:b/>
              </w:rPr>
              <w:t xml:space="preserve">) TASK TEAM ON </w:t>
            </w:r>
            <w:r>
              <w:rPr>
                <w:b/>
              </w:rPr>
              <w:t>SURFACE VERIFICATION</w:t>
            </w:r>
          </w:p>
          <w:p w:rsidR="00E81A7E" w:rsidRPr="00821AE6" w:rsidRDefault="00E81A7E" w:rsidP="00D64018">
            <w:pPr>
              <w:tabs>
                <w:tab w:val="left" w:pos="425"/>
                <w:tab w:val="left" w:pos="2552"/>
                <w:tab w:val="left" w:pos="3969"/>
                <w:tab w:val="left" w:pos="5954"/>
              </w:tabs>
              <w:jc w:val="center"/>
              <w:rPr>
                <w:rFonts w:cs="Arial"/>
                <w:smallCaps/>
              </w:rPr>
            </w:pPr>
          </w:p>
          <w:p w:rsidR="00E81A7E" w:rsidRDefault="00E81A7E" w:rsidP="00D64018">
            <w:pPr>
              <w:tabs>
                <w:tab w:val="left" w:pos="425"/>
                <w:tab w:val="left" w:pos="2552"/>
                <w:tab w:val="left" w:pos="3969"/>
                <w:tab w:val="left" w:pos="5954"/>
              </w:tabs>
              <w:jc w:val="center"/>
              <w:rPr>
                <w:rFonts w:cs="Arial"/>
                <w:caps/>
              </w:rPr>
            </w:pPr>
            <w:r>
              <w:rPr>
                <w:rFonts w:cs="Arial"/>
                <w:caps/>
              </w:rPr>
              <w:t>Geneva, switzerland</w:t>
            </w:r>
          </w:p>
          <w:p w:rsidR="00E81A7E" w:rsidRPr="00021346" w:rsidRDefault="00E81A7E" w:rsidP="00D64018">
            <w:pPr>
              <w:tabs>
                <w:tab w:val="left" w:pos="425"/>
                <w:tab w:val="left" w:pos="2552"/>
                <w:tab w:val="left" w:pos="3969"/>
                <w:tab w:val="left" w:pos="5954"/>
              </w:tabs>
              <w:jc w:val="center"/>
              <w:rPr>
                <w:rFonts w:cs="Arial"/>
                <w:caps/>
              </w:rPr>
            </w:pPr>
            <w:r>
              <w:rPr>
                <w:rFonts w:cs="Arial"/>
                <w:caps/>
              </w:rPr>
              <w:t>20-21 oCTOBER 2014</w:t>
            </w:r>
          </w:p>
          <w:p w:rsidR="00E81A7E" w:rsidRPr="00021346" w:rsidRDefault="00E81A7E" w:rsidP="00D64018">
            <w:pPr>
              <w:tabs>
                <w:tab w:val="left" w:pos="425"/>
                <w:tab w:val="left" w:pos="2552"/>
                <w:tab w:val="left" w:pos="3969"/>
                <w:tab w:val="left" w:pos="5954"/>
              </w:tabs>
              <w:jc w:val="center"/>
              <w:rPr>
                <w:rFonts w:cs="Arial"/>
                <w:b/>
                <w:smallCaps/>
              </w:rPr>
            </w:pPr>
          </w:p>
        </w:tc>
        <w:tc>
          <w:tcPr>
            <w:tcW w:w="240" w:type="dxa"/>
          </w:tcPr>
          <w:p w:rsidR="00E81A7E" w:rsidRPr="00021346" w:rsidRDefault="00E81A7E" w:rsidP="00D64018">
            <w:pPr>
              <w:rPr>
                <w:rFonts w:cs="Arial"/>
                <w:lang w:val="en-CA"/>
              </w:rPr>
            </w:pPr>
          </w:p>
        </w:tc>
        <w:tc>
          <w:tcPr>
            <w:tcW w:w="4680" w:type="dxa"/>
          </w:tcPr>
          <w:p w:rsidR="00E81A7E" w:rsidRPr="00021346" w:rsidRDefault="00E81A7E" w:rsidP="00D64018">
            <w:pPr>
              <w:ind w:left="893"/>
              <w:rPr>
                <w:rFonts w:cs="Arial"/>
                <w:lang w:val="en-CA"/>
              </w:rPr>
            </w:pPr>
            <w:r w:rsidRPr="00021346">
              <w:rPr>
                <w:rFonts w:cs="Arial"/>
                <w:lang w:val="en-CA"/>
              </w:rPr>
              <w:t>DPFS/</w:t>
            </w:r>
            <w:r>
              <w:rPr>
                <w:rFonts w:cs="Arial"/>
                <w:lang w:val="en-CA"/>
              </w:rPr>
              <w:t>TT-SV</w:t>
            </w:r>
            <w:r w:rsidRPr="00021346">
              <w:rPr>
                <w:rFonts w:cs="Arial"/>
                <w:lang w:val="en-CA"/>
              </w:rPr>
              <w:t>/</w:t>
            </w:r>
            <w:r>
              <w:rPr>
                <w:rFonts w:cs="Arial"/>
                <w:lang w:val="en-CA"/>
              </w:rPr>
              <w:t xml:space="preserve">Doc. </w:t>
            </w:r>
            <w:r w:rsidR="003A03D0">
              <w:rPr>
                <w:rFonts w:cs="Arial"/>
                <w:lang w:val="en-CA"/>
              </w:rPr>
              <w:t>6</w:t>
            </w:r>
          </w:p>
          <w:p w:rsidR="00E81A7E" w:rsidRPr="00021346" w:rsidRDefault="00E81A7E" w:rsidP="00D64018">
            <w:pPr>
              <w:ind w:left="893"/>
              <w:rPr>
                <w:rFonts w:cs="Arial"/>
                <w:lang w:val="en-CA"/>
              </w:rPr>
            </w:pPr>
          </w:p>
          <w:p w:rsidR="00E81A7E" w:rsidRPr="003A03D0" w:rsidRDefault="00E81A7E" w:rsidP="00D64018">
            <w:pPr>
              <w:ind w:left="893"/>
              <w:rPr>
                <w:rFonts w:cs="Arial"/>
                <w:lang w:val="en-CA"/>
              </w:rPr>
            </w:pPr>
            <w:r w:rsidRPr="003A03D0">
              <w:rPr>
                <w:rFonts w:cs="Arial"/>
                <w:lang w:val="en-CA"/>
              </w:rPr>
              <w:t>(</w:t>
            </w:r>
            <w:r w:rsidR="003A03D0">
              <w:rPr>
                <w:rFonts w:cs="Arial"/>
                <w:lang w:val="en-CA"/>
              </w:rPr>
              <w:t>16</w:t>
            </w:r>
            <w:r w:rsidRPr="003A03D0">
              <w:rPr>
                <w:rFonts w:cs="Arial"/>
                <w:lang w:val="en-CA"/>
              </w:rPr>
              <w:t>.X.2014)</w:t>
            </w:r>
          </w:p>
          <w:p w:rsidR="00E81A7E" w:rsidRPr="00E81A7E" w:rsidRDefault="00E81A7E" w:rsidP="00D64018">
            <w:pPr>
              <w:ind w:left="893"/>
              <w:rPr>
                <w:rFonts w:cs="Arial"/>
                <w:lang w:val="fr-CH"/>
              </w:rPr>
            </w:pPr>
            <w:r w:rsidRPr="00E81A7E">
              <w:rPr>
                <w:rFonts w:cs="Arial"/>
                <w:lang w:val="fr-CH"/>
              </w:rPr>
              <w:t>_______</w:t>
            </w:r>
          </w:p>
          <w:p w:rsidR="00E81A7E" w:rsidRPr="00E81A7E" w:rsidRDefault="00E81A7E" w:rsidP="00D64018">
            <w:pPr>
              <w:ind w:left="893"/>
              <w:rPr>
                <w:rFonts w:cs="Arial"/>
                <w:lang w:val="fr-CH"/>
              </w:rPr>
            </w:pPr>
          </w:p>
          <w:p w:rsidR="00E81A7E" w:rsidRPr="00E81A7E" w:rsidRDefault="00E81A7E" w:rsidP="00D64018">
            <w:pPr>
              <w:ind w:left="893"/>
              <w:rPr>
                <w:rFonts w:cs="Arial"/>
                <w:lang w:val="fr-CH"/>
              </w:rPr>
            </w:pPr>
          </w:p>
          <w:p w:rsidR="00E81A7E" w:rsidRPr="00E81A7E" w:rsidRDefault="00E81A7E" w:rsidP="00D64018">
            <w:pPr>
              <w:ind w:left="893"/>
              <w:rPr>
                <w:rFonts w:cs="Arial"/>
                <w:lang w:val="fr-CH"/>
              </w:rPr>
            </w:pPr>
            <w:r w:rsidRPr="00E81A7E">
              <w:rPr>
                <w:rFonts w:cs="Arial"/>
                <w:lang w:val="fr-CH"/>
              </w:rPr>
              <w:t xml:space="preserve">Agenda item : </w:t>
            </w:r>
            <w:r w:rsidR="0033021E">
              <w:rPr>
                <w:rFonts w:cs="Arial"/>
                <w:lang w:val="fr-CH"/>
              </w:rPr>
              <w:t>6</w:t>
            </w:r>
          </w:p>
          <w:p w:rsidR="00E81A7E" w:rsidRPr="00E81A7E" w:rsidRDefault="00E81A7E" w:rsidP="00D64018">
            <w:pPr>
              <w:ind w:left="893"/>
              <w:rPr>
                <w:rFonts w:cs="Arial"/>
                <w:lang w:val="fr-CH"/>
              </w:rPr>
            </w:pPr>
          </w:p>
          <w:p w:rsidR="00E81A7E" w:rsidRPr="00E81A7E" w:rsidRDefault="00E81A7E" w:rsidP="00D64018">
            <w:pPr>
              <w:ind w:left="893"/>
              <w:rPr>
                <w:rFonts w:cs="Arial"/>
                <w:lang w:val="fr-CH"/>
              </w:rPr>
            </w:pPr>
          </w:p>
          <w:p w:rsidR="00E81A7E" w:rsidRPr="00021346" w:rsidRDefault="00E81A7E" w:rsidP="00D64018">
            <w:pPr>
              <w:ind w:left="893"/>
              <w:rPr>
                <w:rFonts w:cs="Arial"/>
                <w:lang w:val="en-CA"/>
              </w:rPr>
            </w:pPr>
            <w:r w:rsidRPr="00021346">
              <w:rPr>
                <w:rFonts w:cs="Arial"/>
                <w:lang w:val="en-CA"/>
              </w:rPr>
              <w:t>ENGLISH ONLY</w:t>
            </w:r>
          </w:p>
        </w:tc>
      </w:tr>
    </w:tbl>
    <w:p w:rsidR="00FC5F25" w:rsidRDefault="00FC5F25" w:rsidP="00FC5F25"/>
    <w:p w:rsidR="00856FAD" w:rsidRDefault="00856FAD" w:rsidP="00FC5F25"/>
    <w:p w:rsidR="00856FAD" w:rsidRDefault="00856FAD" w:rsidP="00FC5F25"/>
    <w:p w:rsidR="00856FAD" w:rsidRDefault="00856FAD" w:rsidP="00FC5F25"/>
    <w:p w:rsidR="00856FAD" w:rsidRPr="001E34AE" w:rsidRDefault="00856FAD" w:rsidP="00856FAD">
      <w:pPr>
        <w:pStyle w:val="Header"/>
        <w:tabs>
          <w:tab w:val="clear" w:pos="4320"/>
          <w:tab w:val="clear" w:pos="8640"/>
          <w:tab w:val="left" w:pos="2400"/>
        </w:tabs>
        <w:rPr>
          <w:lang w:val="en-CA"/>
        </w:rPr>
      </w:pPr>
    </w:p>
    <w:p w:rsidR="00856FAD" w:rsidRPr="00B3549F" w:rsidRDefault="00856FAD" w:rsidP="00856FAD">
      <w:pPr>
        <w:pStyle w:val="BodyText3"/>
        <w:ind w:left="851" w:right="849"/>
        <w:jc w:val="center"/>
        <w:rPr>
          <w:b/>
        </w:rPr>
      </w:pPr>
    </w:p>
    <w:p w:rsidR="00856FAD" w:rsidRPr="00B3549F" w:rsidRDefault="00DB44DE" w:rsidP="00856FAD">
      <w:pPr>
        <w:pStyle w:val="BodyText3"/>
        <w:ind w:left="851" w:right="849"/>
        <w:jc w:val="center"/>
        <w:rPr>
          <w:b/>
        </w:rPr>
      </w:pPr>
      <w:r>
        <w:rPr>
          <w:b/>
        </w:rPr>
        <w:t>Data quality control in the EMET verification system at the Canadian Meteorological Centre</w:t>
      </w:r>
    </w:p>
    <w:p w:rsidR="00856FAD" w:rsidRPr="00B3549F" w:rsidRDefault="00856FAD" w:rsidP="00856FAD">
      <w:pPr>
        <w:pStyle w:val="BodyText3"/>
        <w:ind w:left="851" w:right="849"/>
        <w:jc w:val="center"/>
        <w:rPr>
          <w:b/>
        </w:rPr>
      </w:pPr>
    </w:p>
    <w:p w:rsidR="00856FAD" w:rsidRPr="00B3549F" w:rsidRDefault="00856FAD" w:rsidP="00856FAD">
      <w:pPr>
        <w:pStyle w:val="BodyText3"/>
        <w:ind w:left="851" w:right="849"/>
        <w:jc w:val="center"/>
        <w:rPr>
          <w:b/>
        </w:rPr>
      </w:pPr>
    </w:p>
    <w:p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DB44DE">
        <w:rPr>
          <w:rFonts w:cs="Arial"/>
          <w:b w:val="0"/>
          <w:i/>
        </w:rPr>
        <w:t>Tom Robinson</w:t>
      </w:r>
      <w:r w:rsidRPr="00B3549F">
        <w:rPr>
          <w:rFonts w:cs="Arial"/>
          <w:b w:val="0"/>
          <w:i/>
        </w:rPr>
        <w:t>)</w:t>
      </w: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ind w:right="-1"/>
        <w:rPr>
          <w:rFonts w:cs="Arial"/>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rsidR="00856FAD" w:rsidRPr="00B3549F" w:rsidRDefault="00856FAD" w:rsidP="00856FAD">
      <w:pPr>
        <w:rPr>
          <w:rFonts w:cs="Arial"/>
        </w:rPr>
      </w:pPr>
    </w:p>
    <w:p w:rsidR="00856FAD" w:rsidRPr="00B3549F" w:rsidRDefault="00856FAD" w:rsidP="00856FAD">
      <w:pPr>
        <w:rPr>
          <w:rFonts w:cs="Arial"/>
        </w:rPr>
      </w:pPr>
    </w:p>
    <w:p w:rsidR="00856FAD" w:rsidRPr="00B3549F" w:rsidRDefault="00856FAD" w:rsidP="00856FAD">
      <w:pPr>
        <w:pBdr>
          <w:top w:val="single" w:sz="4" w:space="1" w:color="auto"/>
        </w:pBdr>
        <w:ind w:left="1418" w:right="1416"/>
        <w:jc w:val="both"/>
        <w:rPr>
          <w:rFonts w:cs="Arial"/>
          <w:b/>
        </w:rPr>
      </w:pPr>
    </w:p>
    <w:p w:rsidR="00856FAD" w:rsidRPr="00B3549F" w:rsidRDefault="00856FAD" w:rsidP="00856FAD">
      <w:pPr>
        <w:pStyle w:val="BodyText3"/>
        <w:tabs>
          <w:tab w:val="left" w:pos="9214"/>
        </w:tabs>
        <w:ind w:left="1418" w:right="1416" w:firstLine="425"/>
      </w:pPr>
      <w:r w:rsidRPr="00B3549F">
        <w:t xml:space="preserve">This document </w:t>
      </w:r>
      <w:r>
        <w:t xml:space="preserve">provides background information on the </w:t>
      </w:r>
      <w:r w:rsidR="00275E5D">
        <w:t>observational quality control system under development for the CMC EMET verification application</w:t>
      </w:r>
    </w:p>
    <w:p w:rsidR="00856FAD" w:rsidRPr="00B3549F" w:rsidRDefault="00856FAD" w:rsidP="00856FAD">
      <w:pPr>
        <w:pBdr>
          <w:bottom w:val="single" w:sz="4" w:space="1" w:color="auto"/>
        </w:pBdr>
        <w:ind w:left="1418" w:right="1416"/>
        <w:jc w:val="both"/>
        <w:rPr>
          <w:rFonts w:cs="Arial"/>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BodyText3"/>
        <w:tabs>
          <w:tab w:val="left" w:pos="9214"/>
        </w:tabs>
        <w:ind w:left="1418" w:right="1416"/>
        <w:rPr>
          <w:b/>
        </w:rPr>
      </w:pPr>
    </w:p>
    <w:p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rsidR="00856FAD" w:rsidRPr="00B3549F" w:rsidRDefault="00856FAD" w:rsidP="00856FAD">
      <w:pPr>
        <w:rPr>
          <w:rFonts w:cs="Arial"/>
        </w:rPr>
      </w:pPr>
    </w:p>
    <w:p w:rsidR="00856FAD" w:rsidRPr="00B3549F" w:rsidRDefault="00856FAD" w:rsidP="00856FAD">
      <w:pPr>
        <w:jc w:val="both"/>
        <w:rPr>
          <w:rFonts w:cs="Arial"/>
        </w:rPr>
      </w:pPr>
      <w:r w:rsidRPr="00B3549F">
        <w:rPr>
          <w:rFonts w:cs="Arial"/>
        </w:rPr>
        <w:t>The meeting is invited to</w:t>
      </w:r>
      <w:r>
        <w:rPr>
          <w:rFonts w:cs="Arial"/>
        </w:rPr>
        <w:t xml:space="preserve"> </w:t>
      </w:r>
      <w:r w:rsidR="00275E5D">
        <w:rPr>
          <w:rFonts w:cs="Arial"/>
        </w:rPr>
        <w:t xml:space="preserve">take note of the work being done on quality control of surface observations at the CMC, for input to the discussion on surface verification standards.  </w:t>
      </w: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Pr="00B3549F" w:rsidRDefault="00856FAD" w:rsidP="00856FAD">
      <w:pPr>
        <w:jc w:val="center"/>
        <w:rPr>
          <w:rFonts w:cs="Arial"/>
        </w:rPr>
      </w:pPr>
    </w:p>
    <w:p w:rsidR="00856FAD" w:rsidRDefault="00856FAD" w:rsidP="00FC5F25">
      <w:bookmarkStart w:id="0" w:name="_GoBack"/>
      <w:bookmarkEnd w:id="0"/>
    </w:p>
    <w:p w:rsidR="00856FAD" w:rsidRDefault="00856FAD" w:rsidP="00FC5F25"/>
    <w:p w:rsidR="00856FAD" w:rsidRPr="00A5235F" w:rsidRDefault="00856FAD" w:rsidP="00FC5F25"/>
    <w:p w:rsidR="00FC5F25" w:rsidRDefault="00FC5F25" w:rsidP="00FC5F25">
      <w:pPr>
        <w:rPr>
          <w:b/>
        </w:rPr>
      </w:pPr>
    </w:p>
    <w:p w:rsidR="00856FAD" w:rsidRDefault="00E81A7E" w:rsidP="00FC5F25">
      <w:pPr>
        <w:rPr>
          <w:b/>
        </w:rPr>
      </w:pPr>
      <w:r>
        <w:rPr>
          <w:b/>
        </w:rPr>
        <w:br w:type="page"/>
      </w:r>
    </w:p>
    <w:p w:rsidR="00E81A7E" w:rsidRDefault="00E81A7E" w:rsidP="00FC5F25">
      <w:pPr>
        <w:rPr>
          <w:b/>
        </w:rPr>
      </w:pPr>
    </w:p>
    <w:p w:rsidR="00E81A7E" w:rsidRDefault="00E81A7E" w:rsidP="00FC5F25">
      <w:pPr>
        <w:rPr>
          <w:b/>
        </w:rPr>
      </w:pPr>
    </w:p>
    <w:p w:rsidR="00D526E2" w:rsidRDefault="00D526E2" w:rsidP="00D526E2">
      <w:pPr>
        <w:ind w:left="360"/>
        <w:rPr>
          <w:lang w:val="en-CA"/>
        </w:rPr>
      </w:pPr>
      <w:r>
        <w:rPr>
          <w:lang w:val="en-CA"/>
        </w:rPr>
        <w:t xml:space="preserve">Observational quality control systems </w:t>
      </w:r>
      <w:r w:rsidR="002B6B63">
        <w:rPr>
          <w:lang w:val="en-CA"/>
        </w:rPr>
        <w:t xml:space="preserve">which </w:t>
      </w:r>
      <w:r>
        <w:rPr>
          <w:lang w:val="en-CA"/>
        </w:rPr>
        <w:t>involve comparison of the observations with model-based fields</w:t>
      </w:r>
      <w:r w:rsidR="002B6B63">
        <w:rPr>
          <w:lang w:val="en-CA"/>
        </w:rPr>
        <w:t xml:space="preserve"> are</w:t>
      </w:r>
      <w:r>
        <w:rPr>
          <w:lang w:val="en-CA"/>
        </w:rPr>
        <w:t xml:space="preserve"> problematic </w:t>
      </w:r>
      <w:r w:rsidR="002B6B63">
        <w:rPr>
          <w:lang w:val="en-CA"/>
        </w:rPr>
        <w:t xml:space="preserve">insofar as the </w:t>
      </w:r>
      <w:r>
        <w:rPr>
          <w:lang w:val="en-CA"/>
        </w:rPr>
        <w:t xml:space="preserve">model </w:t>
      </w:r>
      <w:r w:rsidR="002B6B63">
        <w:rPr>
          <w:lang w:val="en-CA"/>
        </w:rPr>
        <w:t xml:space="preserve">is </w:t>
      </w:r>
      <w:r w:rsidR="00275E5D">
        <w:rPr>
          <w:lang w:val="en-CA"/>
        </w:rPr>
        <w:t xml:space="preserve">then </w:t>
      </w:r>
      <w:r w:rsidR="002B6B63">
        <w:rPr>
          <w:lang w:val="en-CA"/>
        </w:rPr>
        <w:t xml:space="preserve">verified against </w:t>
      </w:r>
      <w:r>
        <w:rPr>
          <w:lang w:val="en-CA"/>
        </w:rPr>
        <w:t xml:space="preserve">an observation data-set that is itself influenced by the model </w:t>
      </w:r>
      <w:r w:rsidR="002B6B63">
        <w:rPr>
          <w:lang w:val="en-CA"/>
        </w:rPr>
        <w:t xml:space="preserve">being </w:t>
      </w:r>
      <w:r>
        <w:rPr>
          <w:lang w:val="en-CA"/>
        </w:rPr>
        <w:t xml:space="preserve">verified.  </w:t>
      </w:r>
      <w:r w:rsidR="002B6B63">
        <w:rPr>
          <w:lang w:val="en-CA"/>
        </w:rPr>
        <w:t xml:space="preserve">To avoid this problem in the </w:t>
      </w:r>
      <w:r w:rsidR="001F6CC2">
        <w:rPr>
          <w:lang w:val="en-CA"/>
        </w:rPr>
        <w:t xml:space="preserve">development of the EMET verification system, </w:t>
      </w:r>
      <w:r>
        <w:rPr>
          <w:lang w:val="en-CA"/>
        </w:rPr>
        <w:t xml:space="preserve">a model-independent </w:t>
      </w:r>
      <w:r w:rsidR="001F6CC2">
        <w:rPr>
          <w:lang w:val="en-CA"/>
        </w:rPr>
        <w:t xml:space="preserve">quality control system </w:t>
      </w:r>
      <w:r w:rsidR="002B6B63">
        <w:rPr>
          <w:lang w:val="en-CA"/>
        </w:rPr>
        <w:t xml:space="preserve">is under development for </w:t>
      </w:r>
      <w:r w:rsidR="001F6CC2">
        <w:rPr>
          <w:lang w:val="en-CA"/>
        </w:rPr>
        <w:t xml:space="preserve">the application.  </w:t>
      </w:r>
    </w:p>
    <w:p w:rsidR="00D526E2" w:rsidRDefault="00D526E2" w:rsidP="00D526E2">
      <w:pPr>
        <w:ind w:left="360"/>
        <w:rPr>
          <w:lang w:val="en-CA"/>
        </w:rPr>
      </w:pPr>
    </w:p>
    <w:p w:rsidR="00D526E2" w:rsidRPr="00D526E2" w:rsidRDefault="002B6B63" w:rsidP="00D526E2">
      <w:pPr>
        <w:ind w:left="360"/>
        <w:rPr>
          <w:lang w:val="en-CA"/>
        </w:rPr>
      </w:pPr>
      <w:r>
        <w:rPr>
          <w:lang w:val="en-CA"/>
        </w:rPr>
        <w:t>This</w:t>
      </w:r>
      <w:r w:rsidR="00D526E2" w:rsidRPr="00D526E2">
        <w:rPr>
          <w:lang w:val="en-CA"/>
        </w:rPr>
        <w:t xml:space="preserve"> </w:t>
      </w:r>
      <w:r>
        <w:rPr>
          <w:lang w:val="en-CA"/>
        </w:rPr>
        <w:t>q</w:t>
      </w:r>
      <w:r w:rsidR="00D526E2">
        <w:rPr>
          <w:lang w:val="en-CA"/>
        </w:rPr>
        <w:t xml:space="preserve">uality </w:t>
      </w:r>
      <w:r>
        <w:rPr>
          <w:lang w:val="en-CA"/>
        </w:rPr>
        <w:t>c</w:t>
      </w:r>
      <w:r w:rsidR="00D526E2">
        <w:rPr>
          <w:lang w:val="en-CA"/>
        </w:rPr>
        <w:t xml:space="preserve">ontrol </w:t>
      </w:r>
      <w:r w:rsidR="00D526E2" w:rsidRPr="00D526E2">
        <w:rPr>
          <w:lang w:val="en-CA"/>
        </w:rPr>
        <w:t xml:space="preserve">system for observations ingested by the EMET database is made up of the following </w:t>
      </w:r>
      <w:r w:rsidR="001F6CC2" w:rsidRPr="00D526E2">
        <w:rPr>
          <w:lang w:val="en-CA"/>
        </w:rPr>
        <w:t>points:</w:t>
      </w:r>
      <w:r w:rsidR="00D526E2" w:rsidRPr="00D526E2">
        <w:rPr>
          <w:lang w:val="en-CA"/>
        </w:rPr>
        <w:t xml:space="preserve"> </w:t>
      </w:r>
    </w:p>
    <w:p w:rsidR="00D526E2" w:rsidRPr="001F6CC2" w:rsidRDefault="00D526E2" w:rsidP="001F6CC2">
      <w:pPr>
        <w:pStyle w:val="ListParagraph"/>
        <w:numPr>
          <w:ilvl w:val="0"/>
          <w:numId w:val="4"/>
        </w:numPr>
        <w:rPr>
          <w:lang w:val="en-CA"/>
        </w:rPr>
      </w:pPr>
      <w:r w:rsidRPr="001F6CC2">
        <w:rPr>
          <w:lang w:val="en-CA"/>
        </w:rPr>
        <w:t>Gross error check</w:t>
      </w:r>
    </w:p>
    <w:p w:rsidR="001F6CC2" w:rsidRPr="001F6CC2" w:rsidRDefault="001F6CC2" w:rsidP="001F6CC2">
      <w:pPr>
        <w:pStyle w:val="ListParagraph"/>
        <w:numPr>
          <w:ilvl w:val="0"/>
          <w:numId w:val="4"/>
        </w:numPr>
        <w:rPr>
          <w:lang w:val="en-CA"/>
        </w:rPr>
      </w:pPr>
      <w:r w:rsidRPr="001F6CC2">
        <w:rPr>
          <w:lang w:val="en-CA"/>
        </w:rPr>
        <w:t xml:space="preserve">Statistical thresholds calculated from the history of observations available in the DB </w:t>
      </w:r>
    </w:p>
    <w:p w:rsidR="001F6CC2" w:rsidRPr="001F6CC2" w:rsidRDefault="001F6CC2" w:rsidP="001F6CC2">
      <w:pPr>
        <w:pStyle w:val="ListParagraph"/>
        <w:numPr>
          <w:ilvl w:val="0"/>
          <w:numId w:val="4"/>
        </w:numPr>
        <w:rPr>
          <w:lang w:val="en-CA"/>
        </w:rPr>
      </w:pPr>
      <w:r w:rsidRPr="001F6CC2">
        <w:rPr>
          <w:lang w:val="en-CA"/>
        </w:rPr>
        <w:t xml:space="preserve">Identification of abnormal variations in the observed values </w:t>
      </w:r>
    </w:p>
    <w:p w:rsidR="001F6CC2" w:rsidRPr="001F6CC2" w:rsidRDefault="001F6CC2" w:rsidP="001F6CC2">
      <w:pPr>
        <w:pStyle w:val="ListParagraph"/>
        <w:numPr>
          <w:ilvl w:val="0"/>
          <w:numId w:val="4"/>
        </w:numPr>
        <w:rPr>
          <w:lang w:val="en-CA"/>
        </w:rPr>
      </w:pPr>
      <w:r>
        <w:rPr>
          <w:lang w:val="en-CA"/>
        </w:rPr>
        <w:t>Compar</w:t>
      </w:r>
      <w:r w:rsidRPr="001F6CC2">
        <w:rPr>
          <w:lang w:val="en-CA"/>
        </w:rPr>
        <w:t xml:space="preserve">ison with neighbouring stations in space and time </w:t>
      </w:r>
    </w:p>
    <w:p w:rsidR="001F6CC2" w:rsidRDefault="001F6CC2" w:rsidP="00D526E2">
      <w:pPr>
        <w:ind w:left="360"/>
        <w:rPr>
          <w:lang w:val="en-CA"/>
        </w:rPr>
      </w:pPr>
    </w:p>
    <w:p w:rsidR="001F6CC2" w:rsidRDefault="001F6CC2" w:rsidP="00D526E2">
      <w:pPr>
        <w:ind w:left="360"/>
        <w:rPr>
          <w:lang w:val="en-CA"/>
        </w:rPr>
      </w:pPr>
      <w:r>
        <w:rPr>
          <w:lang w:val="en-CA"/>
        </w:rPr>
        <w:t xml:space="preserve">The </w:t>
      </w:r>
      <w:r w:rsidRPr="00275E5D">
        <w:rPr>
          <w:b/>
          <w:lang w:val="en-CA"/>
        </w:rPr>
        <w:t xml:space="preserve">gross error </w:t>
      </w:r>
      <w:r w:rsidR="001E57F4" w:rsidRPr="00275E5D">
        <w:rPr>
          <w:b/>
          <w:lang w:val="en-CA"/>
        </w:rPr>
        <w:t>check</w:t>
      </w:r>
      <w:r w:rsidR="002B6B63">
        <w:rPr>
          <w:lang w:val="en-CA"/>
        </w:rPr>
        <w:t>, which consists of checking for meteorologically absurd values,</w:t>
      </w:r>
      <w:r w:rsidR="001E57F4">
        <w:rPr>
          <w:lang w:val="en-CA"/>
        </w:rPr>
        <w:t xml:space="preserve"> is done prior to ingestion</w:t>
      </w:r>
      <w:r>
        <w:rPr>
          <w:lang w:val="en-CA"/>
        </w:rPr>
        <w:t xml:space="preserve"> in</w:t>
      </w:r>
      <w:r w:rsidR="001E57F4">
        <w:rPr>
          <w:lang w:val="en-CA"/>
        </w:rPr>
        <w:t>to</w:t>
      </w:r>
      <w:r>
        <w:rPr>
          <w:lang w:val="en-CA"/>
        </w:rPr>
        <w:t xml:space="preserve"> the </w:t>
      </w:r>
      <w:r w:rsidR="001E57F4">
        <w:rPr>
          <w:lang w:val="en-CA"/>
        </w:rPr>
        <w:t xml:space="preserve">database and </w:t>
      </w:r>
      <w:r w:rsidR="002B6B63">
        <w:rPr>
          <w:lang w:val="en-CA"/>
        </w:rPr>
        <w:t>hence</w:t>
      </w:r>
      <w:r w:rsidR="001E57F4">
        <w:rPr>
          <w:lang w:val="en-CA"/>
        </w:rPr>
        <w:t xml:space="preserve"> these data are not even considered in the verification system.</w:t>
      </w:r>
    </w:p>
    <w:p w:rsidR="001F6CC2" w:rsidRDefault="001F6CC2" w:rsidP="00D526E2">
      <w:pPr>
        <w:ind w:left="360"/>
        <w:rPr>
          <w:lang w:val="en-CA"/>
        </w:rPr>
      </w:pPr>
    </w:p>
    <w:p w:rsidR="006B0815" w:rsidRPr="00036128" w:rsidRDefault="002B6B63" w:rsidP="006B0815">
      <w:pPr>
        <w:tabs>
          <w:tab w:val="num" w:pos="720"/>
        </w:tabs>
        <w:ind w:left="360"/>
        <w:rPr>
          <w:lang w:val="en-CA"/>
        </w:rPr>
      </w:pPr>
      <w:r>
        <w:rPr>
          <w:lang w:val="en-CA"/>
        </w:rPr>
        <w:t xml:space="preserve">The </w:t>
      </w:r>
      <w:r w:rsidRPr="005A2D2E">
        <w:rPr>
          <w:b/>
          <w:lang w:val="en-CA"/>
        </w:rPr>
        <w:t>statistical thresholds</w:t>
      </w:r>
      <w:r>
        <w:rPr>
          <w:lang w:val="en-CA"/>
        </w:rPr>
        <w:t xml:space="preserve"> are calculated for all stations in the database within a geographical box of 10 degrees longitude by 2 degrees latitude, on a month by month basis and in 3-hour slices</w:t>
      </w:r>
      <w:r w:rsidR="00B634C5">
        <w:rPr>
          <w:lang w:val="en-CA"/>
        </w:rPr>
        <w:t>, as well as 1000 m slices in the vertical,</w:t>
      </w:r>
      <w:r>
        <w:rPr>
          <w:lang w:val="en-CA"/>
        </w:rPr>
        <w:t xml:space="preserve"> in order to reasonably ensure geographical, seasonal and diurnal consistency. </w:t>
      </w:r>
      <w:r w:rsidR="006B0815">
        <w:rPr>
          <w:lang w:val="en-CA"/>
        </w:rPr>
        <w:t xml:space="preserve">The thresholds can be applied with a certain degree of flexibility, with the goal of eliminating bad observations while keeping the rare but nonetheless real ones and they can be </w:t>
      </w:r>
      <w:r w:rsidR="006B0815" w:rsidRPr="00036128">
        <w:rPr>
          <w:lang w:val="en-CA"/>
        </w:rPr>
        <w:t>updated periodically</w:t>
      </w:r>
      <w:r w:rsidR="006B0815">
        <w:rPr>
          <w:lang w:val="en-CA"/>
        </w:rPr>
        <w:t xml:space="preserve"> as needed or as a sufficient amount of new data is ingested.  </w:t>
      </w:r>
    </w:p>
    <w:p w:rsidR="002B6B63" w:rsidRDefault="002B6B63" w:rsidP="00D526E2">
      <w:pPr>
        <w:ind w:left="360"/>
        <w:rPr>
          <w:lang w:val="en-CA"/>
        </w:rPr>
      </w:pPr>
      <w:r>
        <w:rPr>
          <w:lang w:val="en-CA"/>
        </w:rPr>
        <w:t xml:space="preserve"> </w:t>
      </w:r>
    </w:p>
    <w:p w:rsidR="00CF76BD" w:rsidRPr="00036128" w:rsidRDefault="001E57F4" w:rsidP="001E57F4">
      <w:pPr>
        <w:tabs>
          <w:tab w:val="num" w:pos="720"/>
        </w:tabs>
        <w:ind w:left="360"/>
        <w:rPr>
          <w:lang w:val="en-CA"/>
        </w:rPr>
      </w:pPr>
      <w:r>
        <w:rPr>
          <w:lang w:val="en-CA"/>
        </w:rPr>
        <w:t>The t</w:t>
      </w:r>
      <w:r w:rsidRPr="001E57F4">
        <w:rPr>
          <w:lang w:val="en-CA"/>
        </w:rPr>
        <w:t>hresholds are calculated from statistics of the observations contained in the database</w:t>
      </w:r>
      <w:r w:rsidR="00CF76BD">
        <w:rPr>
          <w:lang w:val="en-CA"/>
        </w:rPr>
        <w:t xml:space="preserve"> and then the observations are compared with this threshold</w:t>
      </w:r>
      <w:r>
        <w:rPr>
          <w:lang w:val="en-CA"/>
        </w:rPr>
        <w:t xml:space="preserve">.  </w:t>
      </w:r>
      <w:r w:rsidR="00CF76BD">
        <w:rPr>
          <w:lang w:val="en-CA"/>
        </w:rPr>
        <w:t>An observation which passes the threshold is considered “suspect”.  The thresholds are calculated with as much precision as possible, taking into account the time of day</w:t>
      </w:r>
      <w:r w:rsidR="00671016">
        <w:rPr>
          <w:lang w:val="en-CA"/>
        </w:rPr>
        <w:t>, in 3-hour increments</w:t>
      </w:r>
      <w:r w:rsidR="00CF76BD">
        <w:rPr>
          <w:lang w:val="en-CA"/>
        </w:rPr>
        <w:t xml:space="preserve">, the month and geographical position.  They are then applied with a certain </w:t>
      </w:r>
      <w:r w:rsidR="005A2D2E">
        <w:rPr>
          <w:lang w:val="en-CA"/>
        </w:rPr>
        <w:t xml:space="preserve">amount of </w:t>
      </w:r>
      <w:r w:rsidR="00CF76BD">
        <w:rPr>
          <w:lang w:val="en-CA"/>
        </w:rPr>
        <w:t xml:space="preserve">flexibility, with the goal of eliminating bad observations while keeping the rare but nonetheless real ones.  </w:t>
      </w:r>
      <w:r w:rsidR="00671016" w:rsidRPr="00036128">
        <w:rPr>
          <w:lang w:val="en-CA"/>
        </w:rPr>
        <w:t>The thresholds are updated periodically</w:t>
      </w:r>
      <w:r w:rsidR="00036128">
        <w:rPr>
          <w:lang w:val="en-CA"/>
        </w:rPr>
        <w:t xml:space="preserve">.  </w:t>
      </w:r>
    </w:p>
    <w:p w:rsidR="00CA687D" w:rsidRDefault="00CA687D" w:rsidP="001E57F4">
      <w:pPr>
        <w:tabs>
          <w:tab w:val="num" w:pos="720"/>
        </w:tabs>
        <w:ind w:left="360"/>
        <w:rPr>
          <w:lang w:val="en-CA"/>
        </w:rPr>
      </w:pPr>
    </w:p>
    <w:p w:rsidR="00B634C5" w:rsidRDefault="00B634C5" w:rsidP="001E57F4">
      <w:pPr>
        <w:tabs>
          <w:tab w:val="num" w:pos="720"/>
        </w:tabs>
        <w:ind w:left="360"/>
        <w:rPr>
          <w:lang w:val="en-CA"/>
        </w:rPr>
      </w:pPr>
      <w:r>
        <w:rPr>
          <w:lang w:val="en-CA"/>
        </w:rPr>
        <w:t>There is also the possibility of creating exceptions.  If a station is syst</w:t>
      </w:r>
      <w:r w:rsidR="005A2D2E">
        <w:rPr>
          <w:lang w:val="en-CA"/>
        </w:rPr>
        <w:t>ematically penalized because it</w:t>
      </w:r>
      <w:r>
        <w:rPr>
          <w:lang w:val="en-CA"/>
        </w:rPr>
        <w:t xml:space="preserve">s data does not resemble that of any other stations within the box, a separate box for it alone may be created.  </w:t>
      </w:r>
    </w:p>
    <w:p w:rsidR="00B634C5" w:rsidRPr="005A2D2E" w:rsidRDefault="00B634C5" w:rsidP="001E57F4">
      <w:pPr>
        <w:tabs>
          <w:tab w:val="num" w:pos="720"/>
        </w:tabs>
        <w:ind w:left="360"/>
        <w:rPr>
          <w:lang w:val="en-CA"/>
        </w:rPr>
      </w:pPr>
    </w:p>
    <w:p w:rsidR="00CA687D" w:rsidRPr="00036128" w:rsidRDefault="00036128" w:rsidP="001E57F4">
      <w:pPr>
        <w:tabs>
          <w:tab w:val="num" w:pos="720"/>
        </w:tabs>
        <w:ind w:left="360"/>
        <w:rPr>
          <w:lang w:val="en-CA"/>
        </w:rPr>
      </w:pPr>
      <w:r w:rsidRPr="005A2D2E">
        <w:rPr>
          <w:b/>
          <w:lang w:val="en-CA"/>
        </w:rPr>
        <w:t>Abnormal variations</w:t>
      </w:r>
      <w:r w:rsidR="006B0815">
        <w:rPr>
          <w:lang w:val="en-CA"/>
        </w:rPr>
        <w:t xml:space="preserve"> are determined based on the coherence within the time-series of the observed element. </w:t>
      </w:r>
    </w:p>
    <w:p w:rsidR="00CF76BD" w:rsidRDefault="00CF76BD" w:rsidP="001E57F4">
      <w:pPr>
        <w:tabs>
          <w:tab w:val="num" w:pos="720"/>
        </w:tabs>
        <w:ind w:left="360"/>
        <w:rPr>
          <w:lang w:val="en-CA"/>
        </w:rPr>
      </w:pPr>
    </w:p>
    <w:p w:rsidR="006B0815" w:rsidRDefault="006B0815" w:rsidP="006B0815">
      <w:pPr>
        <w:ind w:left="360"/>
        <w:rPr>
          <w:lang w:val="en-CA"/>
        </w:rPr>
      </w:pPr>
      <w:r w:rsidRPr="00D526E2">
        <w:rPr>
          <w:lang w:val="en-CA"/>
        </w:rPr>
        <w:t>A score is given to the observations based on </w:t>
      </w:r>
      <w:r>
        <w:rPr>
          <w:lang w:val="en-CA"/>
        </w:rPr>
        <w:t>the statistical thresholds and the abnormal variations.</w:t>
      </w:r>
      <w:r w:rsidR="00AE37DD">
        <w:rPr>
          <w:lang w:val="en-CA"/>
        </w:rPr>
        <w:t xml:space="preserve">  When an observation is ingested into the database, it begins with a score of 100, which is then reduced based on the comparison with the statistical thresholds and its time-series coherence. Once the score reaches a certain value it is considered suspect.  At this point, in order to differentiate between a gross error and a rare but real meteorological phenomenon, it undergoes a </w:t>
      </w:r>
      <w:r w:rsidR="00AE37DD" w:rsidRPr="005A2D2E">
        <w:rPr>
          <w:b/>
          <w:lang w:val="en-CA"/>
        </w:rPr>
        <w:t>comparison with neighbouring stations</w:t>
      </w:r>
      <w:r w:rsidR="00AE37DD">
        <w:rPr>
          <w:lang w:val="en-CA"/>
        </w:rPr>
        <w:t xml:space="preserve"> within 150 km and within an interval of plus or minus 3 hours.  If it fails this comparison, it is then rejected.  If there are no other stations within the imposed spatial and temporal limits, then the observation may be accepted or rejected depending on the score from the first two checks. </w:t>
      </w:r>
    </w:p>
    <w:p w:rsidR="001355C9" w:rsidRDefault="001355C9" w:rsidP="006B0815">
      <w:pPr>
        <w:ind w:left="360"/>
        <w:rPr>
          <w:lang w:val="en-CA"/>
        </w:rPr>
      </w:pPr>
    </w:p>
    <w:p w:rsidR="005A2D2E" w:rsidRDefault="005A2D2E" w:rsidP="006B0815">
      <w:pPr>
        <w:ind w:left="360"/>
        <w:rPr>
          <w:lang w:val="en-CA"/>
        </w:rPr>
      </w:pPr>
      <w:r>
        <w:rPr>
          <w:lang w:val="en-CA"/>
        </w:rPr>
        <w:t xml:space="preserve">Note that the neighbour check also takes altitude into account.  </w:t>
      </w:r>
      <w:r w:rsidR="00D53482">
        <w:rPr>
          <w:lang w:val="en-CA"/>
        </w:rPr>
        <w:t xml:space="preserve">The difference in altitude between stations is multiplied by a factor of 100 (i.e. a 10m difference = 1 km horizontal distance).  In this way, stations which are close in horizontal distance but whose altitudes </w:t>
      </w:r>
      <w:proofErr w:type="gramStart"/>
      <w:r w:rsidR="00D53482">
        <w:rPr>
          <w:lang w:val="en-CA"/>
        </w:rPr>
        <w:t>differ</w:t>
      </w:r>
      <w:proofErr w:type="gramEnd"/>
      <w:r w:rsidR="00D53482">
        <w:rPr>
          <w:lang w:val="en-CA"/>
        </w:rPr>
        <w:t xml:space="preserve"> too much are not considered as neighbouring.  </w:t>
      </w:r>
    </w:p>
    <w:p w:rsidR="005A2D2E" w:rsidRPr="003A03D0" w:rsidRDefault="005A2D2E" w:rsidP="006B0815">
      <w:pPr>
        <w:ind w:left="360"/>
        <w:rPr>
          <w:lang w:val="en-US"/>
        </w:rPr>
      </w:pPr>
    </w:p>
    <w:p w:rsidR="00874672" w:rsidRDefault="00874672" w:rsidP="006B0815">
      <w:pPr>
        <w:ind w:left="360"/>
        <w:rPr>
          <w:lang w:val="en-CA"/>
        </w:rPr>
      </w:pPr>
      <w:r>
        <w:rPr>
          <w:lang w:val="en-CA"/>
        </w:rPr>
        <w:t xml:space="preserve">To date the quality control has only been used for temperature observations.  Work has begun on wind observations, but there are a number of complicating factors in comparison with the temperatures.  </w:t>
      </w:r>
    </w:p>
    <w:p w:rsidR="00874672" w:rsidRDefault="00874672" w:rsidP="006B0815">
      <w:pPr>
        <w:ind w:left="360"/>
        <w:rPr>
          <w:lang w:val="en-CA"/>
        </w:rPr>
      </w:pPr>
    </w:p>
    <w:p w:rsidR="001355C9" w:rsidRDefault="001355C9" w:rsidP="006B0815">
      <w:pPr>
        <w:ind w:left="360"/>
        <w:rPr>
          <w:lang w:val="en-CA"/>
        </w:rPr>
      </w:pPr>
      <w:r>
        <w:rPr>
          <w:lang w:val="en-CA"/>
        </w:rPr>
        <w:t xml:space="preserve">Other ideas considered for the quality control system include checking for successive </w:t>
      </w:r>
      <w:proofErr w:type="spellStart"/>
      <w:r>
        <w:rPr>
          <w:lang w:val="en-CA"/>
        </w:rPr>
        <w:t>nul</w:t>
      </w:r>
      <w:proofErr w:type="spellEnd"/>
      <w:r w:rsidR="00874672">
        <w:rPr>
          <w:lang w:val="en-CA"/>
        </w:rPr>
        <w:t xml:space="preserve"> variations (check for instrument problems)</w:t>
      </w:r>
      <w:proofErr w:type="gramStart"/>
      <w:r w:rsidR="00EC4944">
        <w:rPr>
          <w:lang w:val="en-CA"/>
        </w:rPr>
        <w:t>,</w:t>
      </w:r>
      <w:proofErr w:type="gramEnd"/>
      <w:r w:rsidR="00EC4944">
        <w:rPr>
          <w:lang w:val="en-CA"/>
        </w:rPr>
        <w:t xml:space="preserve"> </w:t>
      </w:r>
      <w:r w:rsidR="00874672">
        <w:rPr>
          <w:lang w:val="en-CA"/>
        </w:rPr>
        <w:t>inter-variable checks (e.g. report of snow with temperature of +10C)</w:t>
      </w:r>
      <w:r w:rsidR="00EC4944">
        <w:rPr>
          <w:lang w:val="en-CA"/>
        </w:rPr>
        <w:t xml:space="preserve"> and frequency of reports</w:t>
      </w:r>
      <w:r w:rsidR="00874672">
        <w:rPr>
          <w:lang w:val="en-CA"/>
        </w:rPr>
        <w:t xml:space="preserve">, but to date these have proven to be too complex to incorporate. </w:t>
      </w:r>
    </w:p>
    <w:p w:rsidR="0068173F" w:rsidRDefault="0068173F" w:rsidP="006B0815">
      <w:pPr>
        <w:ind w:left="360"/>
        <w:rPr>
          <w:lang w:val="en-CA"/>
        </w:rPr>
      </w:pPr>
    </w:p>
    <w:p w:rsidR="0068173F" w:rsidRDefault="0068173F" w:rsidP="006B0815">
      <w:pPr>
        <w:ind w:left="360"/>
        <w:rPr>
          <w:lang w:val="en-CA"/>
        </w:rPr>
      </w:pPr>
    </w:p>
    <w:p w:rsidR="0068173F" w:rsidRDefault="0068173F" w:rsidP="006B0815">
      <w:pPr>
        <w:ind w:left="360"/>
        <w:rPr>
          <w:lang w:val="en-CA"/>
        </w:rPr>
      </w:pPr>
      <w:r w:rsidRPr="0024559B">
        <w:rPr>
          <w:b/>
          <w:lang w:val="en-CA"/>
        </w:rPr>
        <w:t>Results</w:t>
      </w:r>
      <w:r>
        <w:rPr>
          <w:lang w:val="en-CA"/>
        </w:rPr>
        <w:t>:</w:t>
      </w:r>
    </w:p>
    <w:p w:rsidR="008D35A9" w:rsidRDefault="0068173F" w:rsidP="006B0815">
      <w:pPr>
        <w:ind w:left="360"/>
        <w:rPr>
          <w:lang w:val="en-CA"/>
        </w:rPr>
      </w:pPr>
      <w:r>
        <w:rPr>
          <w:lang w:val="en-CA"/>
        </w:rPr>
        <w:t xml:space="preserve">The quality control with respect to temperature does not make that much of a difference when verifying against synoptic observations.  As figure 1 indicates, the scores do not </w:t>
      </w:r>
      <w:r w:rsidR="008D35A9">
        <w:rPr>
          <w:lang w:val="en-CA"/>
        </w:rPr>
        <w:t>in general</w:t>
      </w:r>
      <w:r>
        <w:rPr>
          <w:lang w:val="en-CA"/>
        </w:rPr>
        <w:t xml:space="preserve"> change much at all with or without the QC.  This is perhaps not overly surprising as the SYNOP data is of relatively high quality and as the numbers of the observations on the graphs indicate, only about 0.</w:t>
      </w:r>
      <w:r w:rsidR="00D53482">
        <w:rPr>
          <w:lang w:val="en-CA"/>
        </w:rPr>
        <w:t>0</w:t>
      </w:r>
      <w:r>
        <w:rPr>
          <w:lang w:val="en-CA"/>
        </w:rPr>
        <w:t xml:space="preserve">5% of the observations are eliminated.  </w:t>
      </w:r>
    </w:p>
    <w:p w:rsidR="008D35A9" w:rsidRDefault="008D35A9" w:rsidP="006B0815">
      <w:pPr>
        <w:ind w:left="360"/>
        <w:rPr>
          <w:lang w:val="en-CA"/>
        </w:rPr>
      </w:pPr>
    </w:p>
    <w:p w:rsidR="0068173F" w:rsidRDefault="0068173F" w:rsidP="006B0815">
      <w:pPr>
        <w:ind w:left="360"/>
        <w:rPr>
          <w:lang w:val="en-CA"/>
        </w:rPr>
      </w:pPr>
      <w:r>
        <w:rPr>
          <w:lang w:val="en-CA"/>
        </w:rPr>
        <w:t>It is expected that with other variables such as precipitation and possibly winds, a higher rate of rejection is likely.  A much more sophisticated quality control in the Canadian Precipitation Analysis (</w:t>
      </w:r>
      <w:proofErr w:type="spellStart"/>
      <w:r>
        <w:rPr>
          <w:lang w:val="en-CA"/>
        </w:rPr>
        <w:t>CaPA</w:t>
      </w:r>
      <w:proofErr w:type="spellEnd"/>
      <w:r>
        <w:rPr>
          <w:lang w:val="en-CA"/>
        </w:rPr>
        <w:t xml:space="preserve">) rejects significant numbers of observations, particularly in winter, due to known biases of certain widely used precipitation measuring instruments. </w:t>
      </w:r>
      <w:r w:rsidR="00EC4944">
        <w:rPr>
          <w:lang w:val="en-CA"/>
        </w:rPr>
        <w:t xml:space="preserve">Due to the shear number of rejects with the </w:t>
      </w:r>
      <w:proofErr w:type="spellStart"/>
      <w:r w:rsidR="00EC4944">
        <w:rPr>
          <w:lang w:val="en-CA"/>
        </w:rPr>
        <w:t>CaPA</w:t>
      </w:r>
      <w:proofErr w:type="spellEnd"/>
      <w:r w:rsidR="00EC4944">
        <w:rPr>
          <w:lang w:val="en-CA"/>
        </w:rPr>
        <w:t xml:space="preserve"> QC, not only the values of the scores but the conclusions to be drawn in comparing two models changes significantly.   </w:t>
      </w:r>
    </w:p>
    <w:p w:rsidR="0068173F" w:rsidRDefault="0068173F" w:rsidP="006B0815">
      <w:pPr>
        <w:ind w:left="360"/>
        <w:rPr>
          <w:lang w:val="en-CA"/>
        </w:rPr>
      </w:pPr>
    </w:p>
    <w:p w:rsidR="0068173F" w:rsidRDefault="0068173F" w:rsidP="006B0815">
      <w:pPr>
        <w:ind w:left="360"/>
        <w:rPr>
          <w:lang w:val="en-CA"/>
        </w:rPr>
      </w:pPr>
    </w:p>
    <w:p w:rsidR="0068173F" w:rsidRDefault="0068173F" w:rsidP="0068173F">
      <w:pPr>
        <w:rPr>
          <w:lang w:val="en-CA"/>
        </w:rPr>
      </w:pPr>
      <w:r>
        <w:rPr>
          <w:noProof/>
          <w:lang w:val="en-US" w:eastAsia="zh-TW"/>
        </w:rPr>
        <w:drawing>
          <wp:inline distT="0" distB="0" distL="0" distR="0">
            <wp:extent cx="5568614" cy="3657600"/>
            <wp:effectExtent l="19050" t="0" r="0" b="0"/>
            <wp:docPr id="1" name="Picture 1" descr="http://iweb.cmc.ec.gc.ca/~afsgemt/score_wmo_geneva2014/20131201-20140131.TT.bias.env-canada_gdps_no_qc_on_obs_0z.env-canada_rdps_no_qc_on_obs_0z.synop_north_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eb.cmc.ec.gc.ca/~afsgemt/score_wmo_geneva2014/20131201-20140131.TT.bias.env-canada_gdps_no_qc_on_obs_0z.env-canada_rdps_no_qc_on_obs_0z.synop_north_america.png"/>
                    <pic:cNvPicPr>
                      <a:picLocks noChangeAspect="1" noChangeArrowheads="1"/>
                    </pic:cNvPicPr>
                  </pic:nvPicPr>
                  <pic:blipFill>
                    <a:blip r:embed="rId6" cstate="print"/>
                    <a:srcRect b="34337"/>
                    <a:stretch>
                      <a:fillRect/>
                    </a:stretch>
                  </pic:blipFill>
                  <pic:spPr bwMode="auto">
                    <a:xfrm>
                      <a:off x="0" y="0"/>
                      <a:ext cx="5571103" cy="3659235"/>
                    </a:xfrm>
                    <a:prstGeom prst="rect">
                      <a:avLst/>
                    </a:prstGeom>
                    <a:noFill/>
                    <a:ln w="9525">
                      <a:noFill/>
                      <a:miter lim="800000"/>
                      <a:headEnd/>
                      <a:tailEnd/>
                    </a:ln>
                  </pic:spPr>
                </pic:pic>
              </a:graphicData>
            </a:graphic>
          </wp:inline>
        </w:drawing>
      </w:r>
      <w:r>
        <w:rPr>
          <w:lang w:val="en-CA"/>
        </w:rPr>
        <w:t xml:space="preserve"> </w:t>
      </w:r>
    </w:p>
    <w:p w:rsidR="004C1416" w:rsidRDefault="004C1416" w:rsidP="0068173F">
      <w:pPr>
        <w:rPr>
          <w:lang w:val="en-CA"/>
        </w:rPr>
      </w:pPr>
    </w:p>
    <w:p w:rsidR="003205C7" w:rsidRDefault="000F52B3" w:rsidP="001E57F4">
      <w:pPr>
        <w:pStyle w:val="NormalWeb"/>
      </w:pPr>
      <w:r>
        <w:rPr>
          <w:noProof/>
        </w:rPr>
        <w:lastRenderedPageBreak/>
        <w:t xml:space="preserve">    </w:t>
      </w:r>
      <w:r w:rsidR="0068173F">
        <w:rPr>
          <w:noProof/>
          <w:lang w:val="en-US" w:eastAsia="zh-TW"/>
        </w:rPr>
        <w:drawing>
          <wp:inline distT="0" distB="0" distL="0" distR="0">
            <wp:extent cx="5484603" cy="3586966"/>
            <wp:effectExtent l="19050" t="0" r="1797" b="0"/>
            <wp:docPr id="4" name="Picture 4" descr="http://iweb.cmc.ec.gc.ca/~afsgemt/score_wmo_geneva2014/20131201-20140131.TT.bias.env-canada_gdps_with_qc_on_obs_0z.env-canada_rdps_with_qc_on_obs_0z.synop_north_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web.cmc.ec.gc.ca/~afsgemt/score_wmo_geneva2014/20131201-20140131.TT.bias.env-canada_gdps_with_qc_on_obs_0z.env-canada_rdps_with_qc_on_obs_0z.synop_north_america.png"/>
                    <pic:cNvPicPr>
                      <a:picLocks noChangeAspect="1" noChangeArrowheads="1"/>
                    </pic:cNvPicPr>
                  </pic:nvPicPr>
                  <pic:blipFill>
                    <a:blip r:embed="rId7" cstate="print"/>
                    <a:srcRect b="34619"/>
                    <a:stretch>
                      <a:fillRect/>
                    </a:stretch>
                  </pic:blipFill>
                  <pic:spPr bwMode="auto">
                    <a:xfrm>
                      <a:off x="0" y="0"/>
                      <a:ext cx="5500059" cy="3597074"/>
                    </a:xfrm>
                    <a:prstGeom prst="rect">
                      <a:avLst/>
                    </a:prstGeom>
                    <a:noFill/>
                    <a:ln w="9525">
                      <a:noFill/>
                      <a:miter lim="800000"/>
                      <a:headEnd/>
                      <a:tailEnd/>
                    </a:ln>
                  </pic:spPr>
                </pic:pic>
              </a:graphicData>
            </a:graphic>
          </wp:inline>
        </w:drawing>
      </w:r>
    </w:p>
    <w:p w:rsidR="00EC4944" w:rsidRDefault="0004145F" w:rsidP="000F52B3">
      <w:pPr>
        <w:ind w:left="720"/>
      </w:pPr>
      <w:r w:rsidRPr="008D35A9">
        <w:rPr>
          <w:sz w:val="18"/>
          <w:szCs w:val="18"/>
        </w:rPr>
        <w:t>Figure 1</w:t>
      </w:r>
      <w:r w:rsidR="004C1416" w:rsidRPr="008D35A9">
        <w:rPr>
          <w:sz w:val="18"/>
          <w:szCs w:val="18"/>
        </w:rPr>
        <w:t>:</w:t>
      </w:r>
      <w:r w:rsidRPr="008D35A9">
        <w:rPr>
          <w:sz w:val="18"/>
          <w:szCs w:val="18"/>
        </w:rPr>
        <w:t xml:space="preserve"> Mean forecast error of the CMC Global and Regional Deterministic Prediction System surface temperature forecasts scored against the North America SYNOP observation network over the period December 1, 2013 to January 31, 2014</w:t>
      </w:r>
      <w:r w:rsidR="008D35A9" w:rsidRPr="008D35A9">
        <w:rPr>
          <w:sz w:val="18"/>
          <w:szCs w:val="18"/>
        </w:rPr>
        <w:t>. Top:</w:t>
      </w:r>
      <w:r w:rsidRPr="008D35A9">
        <w:rPr>
          <w:sz w:val="18"/>
          <w:szCs w:val="18"/>
        </w:rPr>
        <w:t xml:space="preserve"> without quality control on the observations</w:t>
      </w:r>
      <w:r w:rsidR="008D35A9" w:rsidRPr="008D35A9">
        <w:rPr>
          <w:sz w:val="18"/>
          <w:szCs w:val="18"/>
        </w:rPr>
        <w:t>;</w:t>
      </w:r>
      <w:r w:rsidRPr="008D35A9">
        <w:rPr>
          <w:sz w:val="18"/>
          <w:szCs w:val="18"/>
        </w:rPr>
        <w:t xml:space="preserve"> </w:t>
      </w:r>
      <w:r w:rsidR="008D35A9" w:rsidRPr="008D35A9">
        <w:rPr>
          <w:sz w:val="18"/>
          <w:szCs w:val="18"/>
        </w:rPr>
        <w:t>Bottom: with quality control</w:t>
      </w:r>
    </w:p>
    <w:p w:rsidR="0068173F" w:rsidRPr="001355C9" w:rsidRDefault="000F52B3" w:rsidP="001E57F4">
      <w:pPr>
        <w:pStyle w:val="NormalWeb"/>
      </w:pPr>
      <w:r>
        <w:rPr>
          <w:noProof/>
        </w:rPr>
        <w:t xml:space="preserve">       </w:t>
      </w:r>
      <w:r w:rsidR="00EC4944">
        <w:rPr>
          <w:noProof/>
          <w:lang w:val="en-US" w:eastAsia="zh-TW"/>
        </w:rPr>
        <w:drawing>
          <wp:inline distT="0" distB="0" distL="0" distR="0">
            <wp:extent cx="3785200" cy="3785200"/>
            <wp:effectExtent l="19050" t="0" r="5750" b="0"/>
            <wp:docPr id="10" name="Picture 10" descr="http://iweb.cmc.ec.gc.ca/~afsgemt/score_wmo_geneva2014/20131201-20140131.PR6.hss.env-canada_gdps_no_qc_on_obs_0z.env-canada_rdps_no_qc_on_obs_0z.capa_north_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web.cmc.ec.gc.ca/~afsgemt/score_wmo_geneva2014/20131201-20140131.PR6.hss.env-canada_gdps_no_qc_on_obs_0z.env-canada_rdps_no_qc_on_obs_0z.capa_north_america.png"/>
                    <pic:cNvPicPr>
                      <a:picLocks noChangeAspect="1" noChangeArrowheads="1"/>
                    </pic:cNvPicPr>
                  </pic:nvPicPr>
                  <pic:blipFill>
                    <a:blip r:embed="rId8" cstate="print"/>
                    <a:srcRect/>
                    <a:stretch>
                      <a:fillRect/>
                    </a:stretch>
                  </pic:blipFill>
                  <pic:spPr bwMode="auto">
                    <a:xfrm>
                      <a:off x="0" y="0"/>
                      <a:ext cx="3785313" cy="3785313"/>
                    </a:xfrm>
                    <a:prstGeom prst="rect">
                      <a:avLst/>
                    </a:prstGeom>
                    <a:noFill/>
                    <a:ln w="9525">
                      <a:noFill/>
                      <a:miter lim="800000"/>
                      <a:headEnd/>
                      <a:tailEnd/>
                    </a:ln>
                  </pic:spPr>
                </pic:pic>
              </a:graphicData>
            </a:graphic>
          </wp:inline>
        </w:drawing>
      </w:r>
    </w:p>
    <w:p w:rsidR="001E57F4" w:rsidRDefault="000F52B3" w:rsidP="00D526E2">
      <w:pPr>
        <w:rPr>
          <w:lang w:val="en-CA"/>
        </w:rPr>
      </w:pPr>
      <w:r>
        <w:rPr>
          <w:noProof/>
          <w:lang w:val="en-CA" w:eastAsia="en-CA"/>
        </w:rPr>
        <w:lastRenderedPageBreak/>
        <w:t xml:space="preserve">        </w:t>
      </w:r>
      <w:r w:rsidR="00EC4944">
        <w:rPr>
          <w:noProof/>
          <w:lang w:val="en-US" w:eastAsia="zh-TW"/>
        </w:rPr>
        <w:drawing>
          <wp:inline distT="0" distB="0" distL="0" distR="0">
            <wp:extent cx="3788111" cy="3788111"/>
            <wp:effectExtent l="19050" t="0" r="2839" b="0"/>
            <wp:docPr id="7" name="Picture 7" descr="http://iweb.cmc.ec.gc.ca/~afsgemt/score_wmo_geneva2014/20131201-20140131.PR6.hss.env-canada_gdps_with_qc_on_obs_0z.env-canada_rdps_with_qc_on_obs_0z.capa_north_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web.cmc.ec.gc.ca/~afsgemt/score_wmo_geneva2014/20131201-20140131.PR6.hss.env-canada_gdps_with_qc_on_obs_0z.env-canada_rdps_with_qc_on_obs_0z.capa_north_america.png"/>
                    <pic:cNvPicPr>
                      <a:picLocks noChangeAspect="1" noChangeArrowheads="1"/>
                    </pic:cNvPicPr>
                  </pic:nvPicPr>
                  <pic:blipFill>
                    <a:blip r:embed="rId9" cstate="print"/>
                    <a:srcRect/>
                    <a:stretch>
                      <a:fillRect/>
                    </a:stretch>
                  </pic:blipFill>
                  <pic:spPr bwMode="auto">
                    <a:xfrm>
                      <a:off x="0" y="0"/>
                      <a:ext cx="3788091" cy="3788091"/>
                    </a:xfrm>
                    <a:prstGeom prst="rect">
                      <a:avLst/>
                    </a:prstGeom>
                    <a:noFill/>
                    <a:ln w="9525">
                      <a:noFill/>
                      <a:miter lim="800000"/>
                      <a:headEnd/>
                      <a:tailEnd/>
                    </a:ln>
                  </pic:spPr>
                </pic:pic>
              </a:graphicData>
            </a:graphic>
          </wp:inline>
        </w:drawing>
      </w:r>
    </w:p>
    <w:p w:rsidR="008B7A3F" w:rsidRPr="008D35A9" w:rsidRDefault="004C1416" w:rsidP="000F52B3">
      <w:pPr>
        <w:ind w:left="720"/>
        <w:rPr>
          <w:sz w:val="18"/>
          <w:szCs w:val="18"/>
          <w:lang w:val="en-CA"/>
        </w:rPr>
      </w:pPr>
      <w:r w:rsidRPr="008D35A9">
        <w:rPr>
          <w:sz w:val="18"/>
          <w:szCs w:val="18"/>
          <w:lang w:val="en-CA"/>
        </w:rPr>
        <w:t>Figure 2</w:t>
      </w:r>
      <w:r w:rsidR="008D35A9" w:rsidRPr="008D35A9">
        <w:rPr>
          <w:sz w:val="18"/>
          <w:szCs w:val="18"/>
          <w:lang w:val="en-CA"/>
        </w:rPr>
        <w:t xml:space="preserve">: </w:t>
      </w:r>
      <w:proofErr w:type="spellStart"/>
      <w:r w:rsidR="008D35A9" w:rsidRPr="008D35A9">
        <w:rPr>
          <w:sz w:val="18"/>
          <w:szCs w:val="18"/>
          <w:lang w:val="en-CA"/>
        </w:rPr>
        <w:t>Heidke</w:t>
      </w:r>
      <w:proofErr w:type="spellEnd"/>
      <w:r w:rsidR="008D35A9" w:rsidRPr="008D35A9">
        <w:rPr>
          <w:sz w:val="18"/>
          <w:szCs w:val="18"/>
          <w:lang w:val="en-CA"/>
        </w:rPr>
        <w:t xml:space="preserve"> Skill S</w:t>
      </w:r>
      <w:r w:rsidR="0004145F" w:rsidRPr="008D35A9">
        <w:rPr>
          <w:sz w:val="18"/>
          <w:szCs w:val="18"/>
          <w:lang w:val="en-CA"/>
        </w:rPr>
        <w:t xml:space="preserve">core of the </w:t>
      </w:r>
      <w:r w:rsidR="0004145F" w:rsidRPr="008D35A9">
        <w:rPr>
          <w:sz w:val="18"/>
          <w:szCs w:val="18"/>
        </w:rPr>
        <w:t>CMC Global and Regional Deterministic Prediction System 6-hour precipitation accumulation forecasts</w:t>
      </w:r>
      <w:r w:rsidR="008D35A9" w:rsidRPr="008D35A9">
        <w:rPr>
          <w:sz w:val="18"/>
          <w:szCs w:val="18"/>
        </w:rPr>
        <w:t>.  Scores are calculated using the observations from the Canadian Precipitation Analysis (</w:t>
      </w:r>
      <w:proofErr w:type="spellStart"/>
      <w:r w:rsidR="008D35A9" w:rsidRPr="008D35A9">
        <w:rPr>
          <w:sz w:val="18"/>
          <w:szCs w:val="18"/>
        </w:rPr>
        <w:t>CaPA</w:t>
      </w:r>
      <w:proofErr w:type="spellEnd"/>
      <w:r w:rsidR="008D35A9" w:rsidRPr="008D35A9">
        <w:rPr>
          <w:sz w:val="18"/>
          <w:szCs w:val="18"/>
        </w:rPr>
        <w:t xml:space="preserve">). Top: without quality control; Bottom: with the </w:t>
      </w:r>
      <w:proofErr w:type="spellStart"/>
      <w:r w:rsidR="008D35A9" w:rsidRPr="008D35A9">
        <w:rPr>
          <w:sz w:val="18"/>
          <w:szCs w:val="18"/>
        </w:rPr>
        <w:t>CaPA</w:t>
      </w:r>
      <w:proofErr w:type="spellEnd"/>
      <w:r w:rsidR="008D35A9" w:rsidRPr="008D35A9">
        <w:rPr>
          <w:sz w:val="18"/>
          <w:szCs w:val="18"/>
        </w:rPr>
        <w:t xml:space="preserve"> quality control.  The confidence intervals are calculated from bootstrap on the difference between the two models.</w:t>
      </w:r>
    </w:p>
    <w:p w:rsidR="00275E5D" w:rsidRDefault="00275E5D" w:rsidP="00275E5D">
      <w:pPr>
        <w:rPr>
          <w:lang w:val="en-CA"/>
        </w:rPr>
      </w:pPr>
    </w:p>
    <w:p w:rsidR="000F52B3" w:rsidRDefault="000F52B3" w:rsidP="00275E5D">
      <w:pPr>
        <w:rPr>
          <w:lang w:val="en-CA"/>
        </w:rPr>
      </w:pPr>
    </w:p>
    <w:p w:rsidR="000F52B3" w:rsidRDefault="000F52B3" w:rsidP="00275E5D">
      <w:pPr>
        <w:rPr>
          <w:lang w:val="en-CA"/>
        </w:rPr>
      </w:pPr>
    </w:p>
    <w:p w:rsidR="0024559B" w:rsidRDefault="0024559B" w:rsidP="000F52B3">
      <w:pPr>
        <w:ind w:left="360"/>
        <w:rPr>
          <w:lang w:val="en-CA"/>
        </w:rPr>
      </w:pPr>
      <w:r>
        <w:rPr>
          <w:lang w:val="en-CA"/>
        </w:rPr>
        <w:t xml:space="preserve">An example </w:t>
      </w:r>
      <w:r w:rsidR="00AD6242">
        <w:rPr>
          <w:lang w:val="en-CA"/>
        </w:rPr>
        <w:t xml:space="preserve">of scoring against METAR observations </w:t>
      </w:r>
      <w:r>
        <w:rPr>
          <w:lang w:val="en-CA"/>
        </w:rPr>
        <w:t xml:space="preserve">below concerns the verification of Mean Sea-level Pressure forecasts.  A series of </w:t>
      </w:r>
      <w:r w:rsidR="00AD6242">
        <w:rPr>
          <w:lang w:val="en-CA"/>
        </w:rPr>
        <w:t xml:space="preserve">METAR </w:t>
      </w:r>
      <w:r>
        <w:rPr>
          <w:lang w:val="en-CA"/>
        </w:rPr>
        <w:t xml:space="preserve">observations below shows an obviously erroneous value.  </w:t>
      </w:r>
    </w:p>
    <w:p w:rsidR="0024559B" w:rsidRDefault="0024559B" w:rsidP="0024559B">
      <w:pPr>
        <w:ind w:left="360"/>
        <w:rPr>
          <w:lang w:val="en-CA"/>
        </w:rPr>
      </w:pPr>
    </w:p>
    <w:tbl>
      <w:tblPr>
        <w:tblW w:w="2480" w:type="dxa"/>
        <w:tblInd w:w="720" w:type="dxa"/>
        <w:tblLook w:val="04A0" w:firstRow="1" w:lastRow="0" w:firstColumn="1" w:lastColumn="0" w:noHBand="0" w:noVBand="1"/>
      </w:tblPr>
      <w:tblGrid>
        <w:gridCol w:w="1220"/>
        <w:gridCol w:w="1260"/>
      </w:tblGrid>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23:00:00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1.3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00:00:00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1.25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01:00:00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1.31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02:00:00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1.54 </w:t>
            </w:r>
          </w:p>
        </w:tc>
      </w:tr>
      <w:tr w:rsidR="0024559B" w:rsidRPr="008D35A9" w:rsidTr="0024559B">
        <w:trPr>
          <w:trHeight w:val="272"/>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b/>
                <w:bCs/>
                <w:sz w:val="20"/>
                <w:szCs w:val="20"/>
                <w:lang w:val="en-CA" w:eastAsia="en-CA"/>
              </w:rPr>
            </w:pPr>
            <w:r w:rsidRPr="008D35A9">
              <w:rPr>
                <w:rFonts w:eastAsia="Times New Roman" w:cs="Arial"/>
                <w:b/>
                <w:bCs/>
                <w:sz w:val="20"/>
                <w:szCs w:val="20"/>
                <w:lang w:val="en-CA" w:eastAsia="en-CA"/>
              </w:rPr>
              <w:t xml:space="preserve">  03:00:00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b/>
                <w:bCs/>
                <w:sz w:val="20"/>
                <w:szCs w:val="20"/>
                <w:lang w:val="en-CA" w:eastAsia="en-CA"/>
              </w:rPr>
            </w:pPr>
            <w:r w:rsidRPr="008D35A9">
              <w:rPr>
                <w:rFonts w:eastAsia="Times New Roman" w:cs="Arial"/>
                <w:b/>
                <w:bCs/>
                <w:sz w:val="20"/>
                <w:szCs w:val="20"/>
                <w:lang w:val="en-CA" w:eastAsia="en-CA"/>
              </w:rPr>
              <w:t xml:space="preserve"> -21.75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04:00:00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1.56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05:00:00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1.46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06:00:00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1.55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07:00:00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1.48 </w:t>
            </w:r>
          </w:p>
        </w:tc>
      </w:tr>
      <w:tr w:rsidR="0024559B" w:rsidRPr="008D35A9" w:rsidTr="0024559B">
        <w:trPr>
          <w:trHeight w:val="258"/>
        </w:trPr>
        <w:tc>
          <w:tcPr>
            <w:tcW w:w="122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08:00:00 </w:t>
            </w:r>
          </w:p>
        </w:tc>
        <w:tc>
          <w:tcPr>
            <w:tcW w:w="1260" w:type="dxa"/>
            <w:tcBorders>
              <w:top w:val="nil"/>
              <w:left w:val="nil"/>
              <w:bottom w:val="nil"/>
              <w:right w:val="nil"/>
            </w:tcBorders>
            <w:shd w:val="clear" w:color="auto" w:fill="auto"/>
            <w:noWrap/>
            <w:vAlign w:val="bottom"/>
            <w:hideMark/>
          </w:tcPr>
          <w:p w:rsidR="0024559B" w:rsidRPr="008D35A9" w:rsidRDefault="0024559B" w:rsidP="0024559B">
            <w:pPr>
              <w:rPr>
                <w:rFonts w:eastAsia="Times New Roman" w:cs="Arial"/>
                <w:sz w:val="20"/>
                <w:szCs w:val="20"/>
                <w:lang w:val="en-CA" w:eastAsia="en-CA"/>
              </w:rPr>
            </w:pPr>
            <w:r w:rsidRPr="008D35A9">
              <w:rPr>
                <w:rFonts w:eastAsia="Times New Roman" w:cs="Arial"/>
                <w:sz w:val="20"/>
                <w:szCs w:val="20"/>
                <w:lang w:val="en-CA" w:eastAsia="en-CA"/>
              </w:rPr>
              <w:t xml:space="preserve">   1.48 </w:t>
            </w:r>
          </w:p>
        </w:tc>
      </w:tr>
    </w:tbl>
    <w:p w:rsidR="008D35A9" w:rsidRDefault="008D35A9" w:rsidP="008B7A3F">
      <w:pPr>
        <w:ind w:left="360"/>
        <w:rPr>
          <w:lang w:val="en-CA"/>
        </w:rPr>
      </w:pPr>
    </w:p>
    <w:p w:rsidR="0024559B" w:rsidRDefault="0024559B" w:rsidP="008B7A3F">
      <w:pPr>
        <w:ind w:left="360"/>
        <w:rPr>
          <w:lang w:val="en-CA"/>
        </w:rPr>
      </w:pPr>
      <w:r>
        <w:rPr>
          <w:lang w:val="en-CA"/>
        </w:rPr>
        <w:t>With no quality control applied, the verification shows an anomaly in the time series of standard deviation of the forecast error, which is then cleaned up when the QC is applied</w:t>
      </w:r>
      <w:r w:rsidR="004417D9">
        <w:rPr>
          <w:lang w:val="en-CA"/>
        </w:rPr>
        <w:t xml:space="preserve"> (figure 3)</w:t>
      </w:r>
      <w:r>
        <w:rPr>
          <w:lang w:val="en-CA"/>
        </w:rPr>
        <w:t xml:space="preserve">.  </w:t>
      </w:r>
    </w:p>
    <w:p w:rsidR="0024559B" w:rsidRDefault="0024559B" w:rsidP="008B7A3F">
      <w:pPr>
        <w:ind w:left="360"/>
        <w:rPr>
          <w:lang w:val="en-CA"/>
        </w:rPr>
      </w:pPr>
    </w:p>
    <w:p w:rsidR="0024559B" w:rsidRDefault="0024559B" w:rsidP="008B7A3F">
      <w:pPr>
        <w:ind w:left="360"/>
        <w:rPr>
          <w:lang w:val="en-CA"/>
        </w:rPr>
      </w:pPr>
      <w:r>
        <w:rPr>
          <w:noProof/>
          <w:lang w:val="en-US" w:eastAsia="zh-TW"/>
        </w:rPr>
        <w:lastRenderedPageBreak/>
        <w:drawing>
          <wp:inline distT="0" distB="0" distL="0" distR="0">
            <wp:extent cx="5320701" cy="3487270"/>
            <wp:effectExtent l="19050" t="0" r="0" b="0"/>
            <wp:docPr id="3" name="Picture 2" descr="20140716-20140930 PN stdev rdps_par_0z rdps_ops_0z ade_metar_usa_south_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6-20140930 PN stdev rdps_par_0z rdps_ops_0z ade_metar_usa_south_east.jpg"/>
                    <pic:cNvPicPr/>
                  </pic:nvPicPr>
                  <pic:blipFill>
                    <a:blip r:embed="rId10" cstate="print"/>
                    <a:srcRect b="34478"/>
                    <a:stretch>
                      <a:fillRect/>
                    </a:stretch>
                  </pic:blipFill>
                  <pic:spPr>
                    <a:xfrm>
                      <a:off x="0" y="0"/>
                      <a:ext cx="5323086" cy="3488833"/>
                    </a:xfrm>
                    <a:prstGeom prst="rect">
                      <a:avLst/>
                    </a:prstGeom>
                  </pic:spPr>
                </pic:pic>
              </a:graphicData>
            </a:graphic>
          </wp:inline>
        </w:drawing>
      </w:r>
    </w:p>
    <w:p w:rsidR="0024559B" w:rsidRDefault="0024559B" w:rsidP="008B7A3F">
      <w:pPr>
        <w:ind w:left="360"/>
        <w:rPr>
          <w:lang w:val="en-CA"/>
        </w:rPr>
      </w:pPr>
    </w:p>
    <w:p w:rsidR="0024559B" w:rsidRDefault="0024559B" w:rsidP="008B7A3F">
      <w:pPr>
        <w:ind w:left="360"/>
        <w:rPr>
          <w:lang w:val="en-CA"/>
        </w:rPr>
      </w:pPr>
      <w:r>
        <w:rPr>
          <w:noProof/>
          <w:lang w:val="en-US" w:eastAsia="zh-TW"/>
        </w:rPr>
        <w:drawing>
          <wp:inline distT="0" distB="0" distL="0" distR="0">
            <wp:extent cx="5536361" cy="3628617"/>
            <wp:effectExtent l="19050" t="0" r="7189" b="0"/>
            <wp:docPr id="5" name="Picture 4" descr="20140716-20140930 PN stdev rdps_par_0z rdps_ops_0z ade_metar_usa_south_ea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6-20140930 PN stdev rdps_par_0z rdps_ops_0z ade_metar_usa_south_east_2.jpg"/>
                    <pic:cNvPicPr/>
                  </pic:nvPicPr>
                  <pic:blipFill>
                    <a:blip r:embed="rId11" cstate="print"/>
                    <a:srcRect b="34478"/>
                    <a:stretch>
                      <a:fillRect/>
                    </a:stretch>
                  </pic:blipFill>
                  <pic:spPr>
                    <a:xfrm>
                      <a:off x="0" y="0"/>
                      <a:ext cx="5538843" cy="3630243"/>
                    </a:xfrm>
                    <a:prstGeom prst="rect">
                      <a:avLst/>
                    </a:prstGeom>
                  </pic:spPr>
                </pic:pic>
              </a:graphicData>
            </a:graphic>
          </wp:inline>
        </w:drawing>
      </w:r>
    </w:p>
    <w:p w:rsidR="0024559B" w:rsidRPr="008D35A9" w:rsidRDefault="0024559B" w:rsidP="00AD6242">
      <w:pPr>
        <w:ind w:left="360"/>
        <w:rPr>
          <w:sz w:val="18"/>
          <w:szCs w:val="18"/>
          <w:lang w:val="en-CA"/>
        </w:rPr>
      </w:pPr>
      <w:r w:rsidRPr="008D35A9">
        <w:rPr>
          <w:sz w:val="18"/>
          <w:szCs w:val="18"/>
          <w:lang w:val="en-CA"/>
        </w:rPr>
        <w:t xml:space="preserve">Figure </w:t>
      </w:r>
      <w:r>
        <w:rPr>
          <w:sz w:val="18"/>
          <w:szCs w:val="18"/>
          <w:lang w:val="en-CA"/>
        </w:rPr>
        <w:t>3</w:t>
      </w:r>
      <w:r w:rsidRPr="008D35A9">
        <w:rPr>
          <w:sz w:val="18"/>
          <w:szCs w:val="18"/>
          <w:lang w:val="en-CA"/>
        </w:rPr>
        <w:t xml:space="preserve">: </w:t>
      </w:r>
      <w:r>
        <w:rPr>
          <w:sz w:val="18"/>
          <w:szCs w:val="18"/>
          <w:lang w:val="en-CA"/>
        </w:rPr>
        <w:t xml:space="preserve">Standard deviation of the forecast error </w:t>
      </w:r>
      <w:r w:rsidR="00AD6242">
        <w:rPr>
          <w:sz w:val="18"/>
          <w:szCs w:val="18"/>
          <w:lang w:val="en-CA"/>
        </w:rPr>
        <w:t xml:space="preserve">of Mean Sea-level Pressure forecasts from two versions of the CMC Regional Deterministic </w:t>
      </w:r>
      <w:r w:rsidRPr="008D35A9">
        <w:rPr>
          <w:sz w:val="18"/>
          <w:szCs w:val="18"/>
        </w:rPr>
        <w:t xml:space="preserve">Prediction System.  Scores are calculated </w:t>
      </w:r>
      <w:r w:rsidR="00AD6242">
        <w:rPr>
          <w:sz w:val="18"/>
          <w:szCs w:val="18"/>
        </w:rPr>
        <w:t xml:space="preserve">against METAR observations over the south-eastern United States.  Top: no quality control on the observations; Bottom: </w:t>
      </w:r>
      <w:r w:rsidR="00275E5D">
        <w:rPr>
          <w:sz w:val="18"/>
          <w:szCs w:val="18"/>
        </w:rPr>
        <w:t>Quality</w:t>
      </w:r>
      <w:r w:rsidR="00AD6242">
        <w:rPr>
          <w:sz w:val="18"/>
          <w:szCs w:val="18"/>
        </w:rPr>
        <w:t xml:space="preserve"> control applied on the observations.  </w:t>
      </w:r>
    </w:p>
    <w:p w:rsidR="0024559B" w:rsidRDefault="0024559B" w:rsidP="008B7A3F">
      <w:pPr>
        <w:ind w:left="360"/>
        <w:rPr>
          <w:lang w:val="en-CA"/>
        </w:rPr>
      </w:pPr>
    </w:p>
    <w:p w:rsidR="0024559B" w:rsidRDefault="0024559B" w:rsidP="008B7A3F">
      <w:pPr>
        <w:ind w:left="360"/>
        <w:rPr>
          <w:lang w:val="en-CA"/>
        </w:rPr>
      </w:pPr>
    </w:p>
    <w:p w:rsidR="00AD6242" w:rsidRDefault="00AD6242" w:rsidP="008B7A3F">
      <w:pPr>
        <w:ind w:left="360"/>
        <w:rPr>
          <w:lang w:val="en-CA"/>
        </w:rPr>
      </w:pPr>
    </w:p>
    <w:p w:rsidR="00275E5D" w:rsidRDefault="00275E5D" w:rsidP="008B7A3F">
      <w:pPr>
        <w:ind w:left="360"/>
        <w:rPr>
          <w:lang w:val="en-CA"/>
        </w:rPr>
      </w:pPr>
    </w:p>
    <w:p w:rsidR="00275E5D" w:rsidRDefault="00275E5D" w:rsidP="008B7A3F">
      <w:pPr>
        <w:ind w:left="360"/>
        <w:rPr>
          <w:lang w:val="en-CA"/>
        </w:rPr>
      </w:pPr>
    </w:p>
    <w:p w:rsidR="004C1416" w:rsidRPr="004C1416" w:rsidRDefault="004C1416" w:rsidP="008B7A3F">
      <w:pPr>
        <w:pStyle w:val="ListParagraph"/>
        <w:rPr>
          <w:lang w:val="en-CA"/>
        </w:rPr>
      </w:pPr>
    </w:p>
    <w:sectPr w:rsidR="004C1416" w:rsidRPr="004C1416"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DF"/>
    <w:multiLevelType w:val="hybridMultilevel"/>
    <w:tmpl w:val="45F2CCE4"/>
    <w:lvl w:ilvl="0" w:tplc="F1A4B818">
      <w:start w:val="1"/>
      <w:numFmt w:val="bullet"/>
      <w:lvlText w:val="•"/>
      <w:lvlJc w:val="left"/>
      <w:pPr>
        <w:tabs>
          <w:tab w:val="num" w:pos="720"/>
        </w:tabs>
        <w:ind w:left="720" w:hanging="360"/>
      </w:pPr>
      <w:rPr>
        <w:rFonts w:ascii="Times New Roman" w:hAnsi="Times New Roman" w:hint="default"/>
      </w:rPr>
    </w:lvl>
    <w:lvl w:ilvl="1" w:tplc="E2742258" w:tentative="1">
      <w:start w:val="1"/>
      <w:numFmt w:val="bullet"/>
      <w:lvlText w:val="•"/>
      <w:lvlJc w:val="left"/>
      <w:pPr>
        <w:tabs>
          <w:tab w:val="num" w:pos="1440"/>
        </w:tabs>
        <w:ind w:left="1440" w:hanging="360"/>
      </w:pPr>
      <w:rPr>
        <w:rFonts w:ascii="Times New Roman" w:hAnsi="Times New Roman" w:hint="default"/>
      </w:rPr>
    </w:lvl>
    <w:lvl w:ilvl="2" w:tplc="121052F4" w:tentative="1">
      <w:start w:val="1"/>
      <w:numFmt w:val="bullet"/>
      <w:lvlText w:val="•"/>
      <w:lvlJc w:val="left"/>
      <w:pPr>
        <w:tabs>
          <w:tab w:val="num" w:pos="2160"/>
        </w:tabs>
        <w:ind w:left="2160" w:hanging="360"/>
      </w:pPr>
      <w:rPr>
        <w:rFonts w:ascii="Times New Roman" w:hAnsi="Times New Roman" w:hint="default"/>
      </w:rPr>
    </w:lvl>
    <w:lvl w:ilvl="3" w:tplc="F2D6B1D0" w:tentative="1">
      <w:start w:val="1"/>
      <w:numFmt w:val="bullet"/>
      <w:lvlText w:val="•"/>
      <w:lvlJc w:val="left"/>
      <w:pPr>
        <w:tabs>
          <w:tab w:val="num" w:pos="2880"/>
        </w:tabs>
        <w:ind w:left="2880" w:hanging="360"/>
      </w:pPr>
      <w:rPr>
        <w:rFonts w:ascii="Times New Roman" w:hAnsi="Times New Roman" w:hint="default"/>
      </w:rPr>
    </w:lvl>
    <w:lvl w:ilvl="4" w:tplc="F2B24BA8" w:tentative="1">
      <w:start w:val="1"/>
      <w:numFmt w:val="bullet"/>
      <w:lvlText w:val="•"/>
      <w:lvlJc w:val="left"/>
      <w:pPr>
        <w:tabs>
          <w:tab w:val="num" w:pos="3600"/>
        </w:tabs>
        <w:ind w:left="3600" w:hanging="360"/>
      </w:pPr>
      <w:rPr>
        <w:rFonts w:ascii="Times New Roman" w:hAnsi="Times New Roman" w:hint="default"/>
      </w:rPr>
    </w:lvl>
    <w:lvl w:ilvl="5" w:tplc="052E306C" w:tentative="1">
      <w:start w:val="1"/>
      <w:numFmt w:val="bullet"/>
      <w:lvlText w:val="•"/>
      <w:lvlJc w:val="left"/>
      <w:pPr>
        <w:tabs>
          <w:tab w:val="num" w:pos="4320"/>
        </w:tabs>
        <w:ind w:left="4320" w:hanging="360"/>
      </w:pPr>
      <w:rPr>
        <w:rFonts w:ascii="Times New Roman" w:hAnsi="Times New Roman" w:hint="default"/>
      </w:rPr>
    </w:lvl>
    <w:lvl w:ilvl="6" w:tplc="1A70BCEC" w:tentative="1">
      <w:start w:val="1"/>
      <w:numFmt w:val="bullet"/>
      <w:lvlText w:val="•"/>
      <w:lvlJc w:val="left"/>
      <w:pPr>
        <w:tabs>
          <w:tab w:val="num" w:pos="5040"/>
        </w:tabs>
        <w:ind w:left="5040" w:hanging="360"/>
      </w:pPr>
      <w:rPr>
        <w:rFonts w:ascii="Times New Roman" w:hAnsi="Times New Roman" w:hint="default"/>
      </w:rPr>
    </w:lvl>
    <w:lvl w:ilvl="7" w:tplc="447227CE" w:tentative="1">
      <w:start w:val="1"/>
      <w:numFmt w:val="bullet"/>
      <w:lvlText w:val="•"/>
      <w:lvlJc w:val="left"/>
      <w:pPr>
        <w:tabs>
          <w:tab w:val="num" w:pos="5760"/>
        </w:tabs>
        <w:ind w:left="5760" w:hanging="360"/>
      </w:pPr>
      <w:rPr>
        <w:rFonts w:ascii="Times New Roman" w:hAnsi="Times New Roman" w:hint="default"/>
      </w:rPr>
    </w:lvl>
    <w:lvl w:ilvl="8" w:tplc="89E0C5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4565B55"/>
    <w:multiLevelType w:val="hybridMultilevel"/>
    <w:tmpl w:val="7E9A74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995802"/>
    <w:multiLevelType w:val="hybridMultilevel"/>
    <w:tmpl w:val="34483B0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CEA6DDF"/>
    <w:multiLevelType w:val="hybridMultilevel"/>
    <w:tmpl w:val="9F12FFF4"/>
    <w:lvl w:ilvl="0" w:tplc="E3C219D6">
      <w:start w:val="1"/>
      <w:numFmt w:val="bullet"/>
      <w:lvlText w:val="•"/>
      <w:lvlJc w:val="left"/>
      <w:pPr>
        <w:tabs>
          <w:tab w:val="num" w:pos="720"/>
        </w:tabs>
        <w:ind w:left="720" w:hanging="360"/>
      </w:pPr>
      <w:rPr>
        <w:rFonts w:ascii="Times New Roman" w:hAnsi="Times New Roman" w:hint="default"/>
      </w:rPr>
    </w:lvl>
    <w:lvl w:ilvl="1" w:tplc="9F04C84C">
      <w:start w:val="192"/>
      <w:numFmt w:val="bullet"/>
      <w:lvlText w:val="–"/>
      <w:lvlJc w:val="left"/>
      <w:pPr>
        <w:tabs>
          <w:tab w:val="num" w:pos="1440"/>
        </w:tabs>
        <w:ind w:left="1440" w:hanging="360"/>
      </w:pPr>
      <w:rPr>
        <w:rFonts w:ascii="Arial" w:hAnsi="Arial" w:hint="default"/>
      </w:rPr>
    </w:lvl>
    <w:lvl w:ilvl="2" w:tplc="C5ECA2CA" w:tentative="1">
      <w:start w:val="1"/>
      <w:numFmt w:val="bullet"/>
      <w:lvlText w:val="•"/>
      <w:lvlJc w:val="left"/>
      <w:pPr>
        <w:tabs>
          <w:tab w:val="num" w:pos="2160"/>
        </w:tabs>
        <w:ind w:left="2160" w:hanging="360"/>
      </w:pPr>
      <w:rPr>
        <w:rFonts w:ascii="Times New Roman" w:hAnsi="Times New Roman" w:hint="default"/>
      </w:rPr>
    </w:lvl>
    <w:lvl w:ilvl="3" w:tplc="A304663C" w:tentative="1">
      <w:start w:val="1"/>
      <w:numFmt w:val="bullet"/>
      <w:lvlText w:val="•"/>
      <w:lvlJc w:val="left"/>
      <w:pPr>
        <w:tabs>
          <w:tab w:val="num" w:pos="2880"/>
        </w:tabs>
        <w:ind w:left="2880" w:hanging="360"/>
      </w:pPr>
      <w:rPr>
        <w:rFonts w:ascii="Times New Roman" w:hAnsi="Times New Roman" w:hint="default"/>
      </w:rPr>
    </w:lvl>
    <w:lvl w:ilvl="4" w:tplc="764A67F2" w:tentative="1">
      <w:start w:val="1"/>
      <w:numFmt w:val="bullet"/>
      <w:lvlText w:val="•"/>
      <w:lvlJc w:val="left"/>
      <w:pPr>
        <w:tabs>
          <w:tab w:val="num" w:pos="3600"/>
        </w:tabs>
        <w:ind w:left="3600" w:hanging="360"/>
      </w:pPr>
      <w:rPr>
        <w:rFonts w:ascii="Times New Roman" w:hAnsi="Times New Roman" w:hint="default"/>
      </w:rPr>
    </w:lvl>
    <w:lvl w:ilvl="5" w:tplc="08D6424C" w:tentative="1">
      <w:start w:val="1"/>
      <w:numFmt w:val="bullet"/>
      <w:lvlText w:val="•"/>
      <w:lvlJc w:val="left"/>
      <w:pPr>
        <w:tabs>
          <w:tab w:val="num" w:pos="4320"/>
        </w:tabs>
        <w:ind w:left="4320" w:hanging="360"/>
      </w:pPr>
      <w:rPr>
        <w:rFonts w:ascii="Times New Roman" w:hAnsi="Times New Roman" w:hint="default"/>
      </w:rPr>
    </w:lvl>
    <w:lvl w:ilvl="6" w:tplc="E1201A6E" w:tentative="1">
      <w:start w:val="1"/>
      <w:numFmt w:val="bullet"/>
      <w:lvlText w:val="•"/>
      <w:lvlJc w:val="left"/>
      <w:pPr>
        <w:tabs>
          <w:tab w:val="num" w:pos="5040"/>
        </w:tabs>
        <w:ind w:left="5040" w:hanging="360"/>
      </w:pPr>
      <w:rPr>
        <w:rFonts w:ascii="Times New Roman" w:hAnsi="Times New Roman" w:hint="default"/>
      </w:rPr>
    </w:lvl>
    <w:lvl w:ilvl="7" w:tplc="6A0CDF04" w:tentative="1">
      <w:start w:val="1"/>
      <w:numFmt w:val="bullet"/>
      <w:lvlText w:val="•"/>
      <w:lvlJc w:val="left"/>
      <w:pPr>
        <w:tabs>
          <w:tab w:val="num" w:pos="5760"/>
        </w:tabs>
        <w:ind w:left="5760" w:hanging="360"/>
      </w:pPr>
      <w:rPr>
        <w:rFonts w:ascii="Times New Roman" w:hAnsi="Times New Roman" w:hint="default"/>
      </w:rPr>
    </w:lvl>
    <w:lvl w:ilvl="8" w:tplc="27B0D8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466DE8"/>
    <w:multiLevelType w:val="hybridMultilevel"/>
    <w:tmpl w:val="65FE2D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0DE2F73"/>
    <w:multiLevelType w:val="hybridMultilevel"/>
    <w:tmpl w:val="63F87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563F29"/>
    <w:multiLevelType w:val="hybridMultilevel"/>
    <w:tmpl w:val="A3684A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A06B21"/>
    <w:multiLevelType w:val="hybridMultilevel"/>
    <w:tmpl w:val="33AA6E9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6EE76ED1"/>
    <w:multiLevelType w:val="hybridMultilevel"/>
    <w:tmpl w:val="2D1850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D267EBF"/>
    <w:multiLevelType w:val="hybridMultilevel"/>
    <w:tmpl w:val="956CEB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5"/>
  </w:num>
  <w:num w:numId="5">
    <w:abstractNumId w:val="9"/>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06"/>
    <w:rsid w:val="00036128"/>
    <w:rsid w:val="0004145F"/>
    <w:rsid w:val="000F52B3"/>
    <w:rsid w:val="001355C9"/>
    <w:rsid w:val="001E57F4"/>
    <w:rsid w:val="001F6CC2"/>
    <w:rsid w:val="0024559B"/>
    <w:rsid w:val="00275E5D"/>
    <w:rsid w:val="00277555"/>
    <w:rsid w:val="002B6B63"/>
    <w:rsid w:val="00310102"/>
    <w:rsid w:val="003205C7"/>
    <w:rsid w:val="00320A0D"/>
    <w:rsid w:val="0033021E"/>
    <w:rsid w:val="003A03D0"/>
    <w:rsid w:val="004417D9"/>
    <w:rsid w:val="004B39B3"/>
    <w:rsid w:val="004B3A16"/>
    <w:rsid w:val="004C1416"/>
    <w:rsid w:val="004E1A18"/>
    <w:rsid w:val="0052732E"/>
    <w:rsid w:val="00553CF8"/>
    <w:rsid w:val="005A2D2E"/>
    <w:rsid w:val="00614F55"/>
    <w:rsid w:val="00627EEE"/>
    <w:rsid w:val="00642BBC"/>
    <w:rsid w:val="00671016"/>
    <w:rsid w:val="0068173F"/>
    <w:rsid w:val="006B0815"/>
    <w:rsid w:val="00856FAD"/>
    <w:rsid w:val="00874672"/>
    <w:rsid w:val="008B7174"/>
    <w:rsid w:val="008B7A3F"/>
    <w:rsid w:val="008D35A9"/>
    <w:rsid w:val="00A049B9"/>
    <w:rsid w:val="00A44FF4"/>
    <w:rsid w:val="00AD6242"/>
    <w:rsid w:val="00AE37DD"/>
    <w:rsid w:val="00AF1ADC"/>
    <w:rsid w:val="00B634C5"/>
    <w:rsid w:val="00B77606"/>
    <w:rsid w:val="00CA687D"/>
    <w:rsid w:val="00CF76BD"/>
    <w:rsid w:val="00D15D2C"/>
    <w:rsid w:val="00D526E2"/>
    <w:rsid w:val="00D53482"/>
    <w:rsid w:val="00D64018"/>
    <w:rsid w:val="00DA7D07"/>
    <w:rsid w:val="00DB44DE"/>
    <w:rsid w:val="00E033AD"/>
    <w:rsid w:val="00E7578C"/>
    <w:rsid w:val="00E81A7E"/>
    <w:rsid w:val="00EC4944"/>
    <w:rsid w:val="00F84E5A"/>
    <w:rsid w:val="00FC5F25"/>
    <w:rsid w:val="00FF1B9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ListParagraph">
    <w:name w:val="List Paragraph"/>
    <w:basedOn w:val="Normal"/>
    <w:uiPriority w:val="34"/>
    <w:qFormat/>
    <w:rsid w:val="001F6CC2"/>
    <w:pPr>
      <w:ind w:left="720"/>
      <w:contextualSpacing/>
    </w:pPr>
  </w:style>
  <w:style w:type="paragraph" w:styleId="NormalWeb">
    <w:name w:val="Normal (Web)"/>
    <w:basedOn w:val="Normal"/>
    <w:uiPriority w:val="99"/>
    <w:unhideWhenUsed/>
    <w:rsid w:val="001E57F4"/>
    <w:pPr>
      <w:spacing w:before="100" w:beforeAutospacing="1" w:after="100" w:afterAutospacing="1"/>
    </w:pPr>
    <w:rPr>
      <w:rFonts w:ascii="Times New Roman" w:eastAsia="Times New Roman" w:hAnsi="Times New Roman"/>
      <w:sz w:val="24"/>
      <w:szCs w:val="24"/>
      <w:lang w:val="en-CA" w:eastAsia="en-CA"/>
    </w:rPr>
  </w:style>
  <w:style w:type="paragraph" w:styleId="BalloonText">
    <w:name w:val="Balloon Text"/>
    <w:basedOn w:val="Normal"/>
    <w:link w:val="BalloonTextChar"/>
    <w:rsid w:val="0068173F"/>
    <w:rPr>
      <w:rFonts w:ascii="Tahoma" w:hAnsi="Tahoma" w:cs="Tahoma"/>
      <w:sz w:val="16"/>
      <w:szCs w:val="16"/>
    </w:rPr>
  </w:style>
  <w:style w:type="character" w:customStyle="1" w:styleId="BalloonTextChar">
    <w:name w:val="Balloon Text Char"/>
    <w:basedOn w:val="DefaultParagraphFont"/>
    <w:link w:val="BalloonText"/>
    <w:rsid w:val="0068173F"/>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ListParagraph">
    <w:name w:val="List Paragraph"/>
    <w:basedOn w:val="Normal"/>
    <w:uiPriority w:val="34"/>
    <w:qFormat/>
    <w:rsid w:val="001F6CC2"/>
    <w:pPr>
      <w:ind w:left="720"/>
      <w:contextualSpacing/>
    </w:pPr>
  </w:style>
  <w:style w:type="paragraph" w:styleId="NormalWeb">
    <w:name w:val="Normal (Web)"/>
    <w:basedOn w:val="Normal"/>
    <w:uiPriority w:val="99"/>
    <w:unhideWhenUsed/>
    <w:rsid w:val="001E57F4"/>
    <w:pPr>
      <w:spacing w:before="100" w:beforeAutospacing="1" w:after="100" w:afterAutospacing="1"/>
    </w:pPr>
    <w:rPr>
      <w:rFonts w:ascii="Times New Roman" w:eastAsia="Times New Roman" w:hAnsi="Times New Roman"/>
      <w:sz w:val="24"/>
      <w:szCs w:val="24"/>
      <w:lang w:val="en-CA" w:eastAsia="en-CA"/>
    </w:rPr>
  </w:style>
  <w:style w:type="paragraph" w:styleId="BalloonText">
    <w:name w:val="Balloon Text"/>
    <w:basedOn w:val="Normal"/>
    <w:link w:val="BalloonTextChar"/>
    <w:rsid w:val="0068173F"/>
    <w:rPr>
      <w:rFonts w:ascii="Tahoma" w:hAnsi="Tahoma" w:cs="Tahoma"/>
      <w:sz w:val="16"/>
      <w:szCs w:val="16"/>
    </w:rPr>
  </w:style>
  <w:style w:type="character" w:customStyle="1" w:styleId="BalloonTextChar">
    <w:name w:val="Balloon Text Char"/>
    <w:basedOn w:val="DefaultParagraphFont"/>
    <w:link w:val="BalloonText"/>
    <w:rsid w:val="0068173F"/>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25696">
      <w:bodyDiv w:val="1"/>
      <w:marLeft w:val="0"/>
      <w:marRight w:val="0"/>
      <w:marTop w:val="0"/>
      <w:marBottom w:val="0"/>
      <w:divBdr>
        <w:top w:val="none" w:sz="0" w:space="0" w:color="auto"/>
        <w:left w:val="none" w:sz="0" w:space="0" w:color="auto"/>
        <w:bottom w:val="none" w:sz="0" w:space="0" w:color="auto"/>
        <w:right w:val="none" w:sz="0" w:space="0" w:color="auto"/>
      </w:divBdr>
    </w:div>
    <w:div w:id="1105349384">
      <w:bodyDiv w:val="1"/>
      <w:marLeft w:val="0"/>
      <w:marRight w:val="0"/>
      <w:marTop w:val="0"/>
      <w:marBottom w:val="0"/>
      <w:divBdr>
        <w:top w:val="none" w:sz="0" w:space="0" w:color="auto"/>
        <w:left w:val="none" w:sz="0" w:space="0" w:color="auto"/>
        <w:bottom w:val="none" w:sz="0" w:space="0" w:color="auto"/>
        <w:right w:val="none" w:sz="0" w:space="0" w:color="auto"/>
      </w:divBdr>
      <w:divsChild>
        <w:div w:id="737704176">
          <w:marLeft w:val="446"/>
          <w:marRight w:val="0"/>
          <w:marTop w:val="115"/>
          <w:marBottom w:val="0"/>
          <w:divBdr>
            <w:top w:val="none" w:sz="0" w:space="0" w:color="auto"/>
            <w:left w:val="none" w:sz="0" w:space="0" w:color="auto"/>
            <w:bottom w:val="none" w:sz="0" w:space="0" w:color="auto"/>
            <w:right w:val="none" w:sz="0" w:space="0" w:color="auto"/>
          </w:divBdr>
        </w:div>
        <w:div w:id="738557827">
          <w:marLeft w:val="1210"/>
          <w:marRight w:val="0"/>
          <w:marTop w:val="96"/>
          <w:marBottom w:val="0"/>
          <w:divBdr>
            <w:top w:val="none" w:sz="0" w:space="0" w:color="auto"/>
            <w:left w:val="none" w:sz="0" w:space="0" w:color="auto"/>
            <w:bottom w:val="none" w:sz="0" w:space="0" w:color="auto"/>
            <w:right w:val="none" w:sz="0" w:space="0" w:color="auto"/>
          </w:divBdr>
        </w:div>
        <w:div w:id="1833567525">
          <w:marLeft w:val="446"/>
          <w:marRight w:val="0"/>
          <w:marTop w:val="115"/>
          <w:marBottom w:val="0"/>
          <w:divBdr>
            <w:top w:val="none" w:sz="0" w:space="0" w:color="auto"/>
            <w:left w:val="none" w:sz="0" w:space="0" w:color="auto"/>
            <w:bottom w:val="none" w:sz="0" w:space="0" w:color="auto"/>
            <w:right w:val="none" w:sz="0" w:space="0" w:color="auto"/>
          </w:divBdr>
        </w:div>
        <w:div w:id="1677658677">
          <w:marLeft w:val="1210"/>
          <w:marRight w:val="0"/>
          <w:marTop w:val="96"/>
          <w:marBottom w:val="0"/>
          <w:divBdr>
            <w:top w:val="none" w:sz="0" w:space="0" w:color="auto"/>
            <w:left w:val="none" w:sz="0" w:space="0" w:color="auto"/>
            <w:bottom w:val="none" w:sz="0" w:space="0" w:color="auto"/>
            <w:right w:val="none" w:sz="0" w:space="0" w:color="auto"/>
          </w:divBdr>
        </w:div>
        <w:div w:id="524438876">
          <w:marLeft w:val="1210"/>
          <w:marRight w:val="0"/>
          <w:marTop w:val="96"/>
          <w:marBottom w:val="0"/>
          <w:divBdr>
            <w:top w:val="none" w:sz="0" w:space="0" w:color="auto"/>
            <w:left w:val="none" w:sz="0" w:space="0" w:color="auto"/>
            <w:bottom w:val="none" w:sz="0" w:space="0" w:color="auto"/>
            <w:right w:val="none" w:sz="0" w:space="0" w:color="auto"/>
          </w:divBdr>
        </w:div>
        <w:div w:id="1495418022">
          <w:marLeft w:val="1210"/>
          <w:marRight w:val="0"/>
          <w:marTop w:val="96"/>
          <w:marBottom w:val="0"/>
          <w:divBdr>
            <w:top w:val="none" w:sz="0" w:space="0" w:color="auto"/>
            <w:left w:val="none" w:sz="0" w:space="0" w:color="auto"/>
            <w:bottom w:val="none" w:sz="0" w:space="0" w:color="auto"/>
            <w:right w:val="none" w:sz="0" w:space="0" w:color="auto"/>
          </w:divBdr>
        </w:div>
      </w:divsChild>
    </w:div>
    <w:div w:id="1486897660">
      <w:bodyDiv w:val="1"/>
      <w:marLeft w:val="0"/>
      <w:marRight w:val="0"/>
      <w:marTop w:val="0"/>
      <w:marBottom w:val="0"/>
      <w:divBdr>
        <w:top w:val="none" w:sz="0" w:space="0" w:color="auto"/>
        <w:left w:val="none" w:sz="0" w:space="0" w:color="auto"/>
        <w:bottom w:val="none" w:sz="0" w:space="0" w:color="auto"/>
        <w:right w:val="none" w:sz="0" w:space="0" w:color="auto"/>
      </w:divBdr>
    </w:div>
    <w:div w:id="1514800978">
      <w:bodyDiv w:val="1"/>
      <w:marLeft w:val="0"/>
      <w:marRight w:val="0"/>
      <w:marTop w:val="0"/>
      <w:marBottom w:val="0"/>
      <w:divBdr>
        <w:top w:val="none" w:sz="0" w:space="0" w:color="auto"/>
        <w:left w:val="none" w:sz="0" w:space="0" w:color="auto"/>
        <w:bottom w:val="none" w:sz="0" w:space="0" w:color="auto"/>
        <w:right w:val="none" w:sz="0" w:space="0" w:color="auto"/>
      </w:divBdr>
    </w:div>
    <w:div w:id="1637177597">
      <w:bodyDiv w:val="1"/>
      <w:marLeft w:val="0"/>
      <w:marRight w:val="0"/>
      <w:marTop w:val="0"/>
      <w:marBottom w:val="0"/>
      <w:divBdr>
        <w:top w:val="none" w:sz="0" w:space="0" w:color="auto"/>
        <w:left w:val="none" w:sz="0" w:space="0" w:color="auto"/>
        <w:bottom w:val="none" w:sz="0" w:space="0" w:color="auto"/>
        <w:right w:val="none" w:sz="0" w:space="0" w:color="auto"/>
      </w:divBdr>
      <w:divsChild>
        <w:div w:id="617763978">
          <w:marLeft w:val="0"/>
          <w:marRight w:val="0"/>
          <w:marTop w:val="0"/>
          <w:marBottom w:val="0"/>
          <w:divBdr>
            <w:top w:val="none" w:sz="0" w:space="0" w:color="auto"/>
            <w:left w:val="none" w:sz="0" w:space="0" w:color="auto"/>
            <w:bottom w:val="none" w:sz="0" w:space="0" w:color="auto"/>
            <w:right w:val="none" w:sz="0" w:space="0" w:color="auto"/>
          </w:divBdr>
          <w:divsChild>
            <w:div w:id="1536426762">
              <w:marLeft w:val="0"/>
              <w:marRight w:val="0"/>
              <w:marTop w:val="0"/>
              <w:marBottom w:val="0"/>
              <w:divBdr>
                <w:top w:val="none" w:sz="0" w:space="0" w:color="auto"/>
                <w:left w:val="none" w:sz="0" w:space="0" w:color="auto"/>
                <w:bottom w:val="none" w:sz="0" w:space="0" w:color="auto"/>
                <w:right w:val="none" w:sz="0" w:space="0" w:color="auto"/>
              </w:divBdr>
              <w:divsChild>
                <w:div w:id="2080982944">
                  <w:marLeft w:val="0"/>
                  <w:marRight w:val="0"/>
                  <w:marTop w:val="672"/>
                  <w:marBottom w:val="0"/>
                  <w:divBdr>
                    <w:top w:val="none" w:sz="0" w:space="0" w:color="auto"/>
                    <w:left w:val="none" w:sz="0" w:space="0" w:color="auto"/>
                    <w:bottom w:val="none" w:sz="0" w:space="0" w:color="auto"/>
                    <w:right w:val="none" w:sz="0" w:space="0" w:color="auto"/>
                  </w:divBdr>
                  <w:divsChild>
                    <w:div w:id="13499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5617">
      <w:bodyDiv w:val="1"/>
      <w:marLeft w:val="0"/>
      <w:marRight w:val="0"/>
      <w:marTop w:val="0"/>
      <w:marBottom w:val="0"/>
      <w:divBdr>
        <w:top w:val="none" w:sz="0" w:space="0" w:color="auto"/>
        <w:left w:val="none" w:sz="0" w:space="0" w:color="auto"/>
        <w:bottom w:val="none" w:sz="0" w:space="0" w:color="auto"/>
        <w:right w:val="none" w:sz="0" w:space="0" w:color="auto"/>
      </w:divBdr>
    </w:div>
    <w:div w:id="2080714940">
      <w:bodyDiv w:val="1"/>
      <w:marLeft w:val="0"/>
      <w:marRight w:val="0"/>
      <w:marTop w:val="0"/>
      <w:marBottom w:val="0"/>
      <w:divBdr>
        <w:top w:val="none" w:sz="0" w:space="0" w:color="auto"/>
        <w:left w:val="none" w:sz="0" w:space="0" w:color="auto"/>
        <w:bottom w:val="none" w:sz="0" w:space="0" w:color="auto"/>
        <w:right w:val="none" w:sz="0" w:space="0" w:color="auto"/>
      </w:divBdr>
      <w:divsChild>
        <w:div w:id="923687805">
          <w:marLeft w:val="446"/>
          <w:marRight w:val="0"/>
          <w:marTop w:val="115"/>
          <w:marBottom w:val="0"/>
          <w:divBdr>
            <w:top w:val="none" w:sz="0" w:space="0" w:color="auto"/>
            <w:left w:val="none" w:sz="0" w:space="0" w:color="auto"/>
            <w:bottom w:val="none" w:sz="0" w:space="0" w:color="auto"/>
            <w:right w:val="none" w:sz="0" w:space="0" w:color="auto"/>
          </w:divBdr>
        </w:div>
        <w:div w:id="1919244995">
          <w:marLeft w:val="446"/>
          <w:marRight w:val="0"/>
          <w:marTop w:val="115"/>
          <w:marBottom w:val="0"/>
          <w:divBdr>
            <w:top w:val="none" w:sz="0" w:space="0" w:color="auto"/>
            <w:left w:val="none" w:sz="0" w:space="0" w:color="auto"/>
            <w:bottom w:val="none" w:sz="0" w:space="0" w:color="auto"/>
            <w:right w:val="none" w:sz="0" w:space="0" w:color="auto"/>
          </w:divBdr>
        </w:div>
        <w:div w:id="370346824">
          <w:marLeft w:val="446"/>
          <w:marRight w:val="0"/>
          <w:marTop w:val="115"/>
          <w:marBottom w:val="0"/>
          <w:divBdr>
            <w:top w:val="none" w:sz="0" w:space="0" w:color="auto"/>
            <w:left w:val="none" w:sz="0" w:space="0" w:color="auto"/>
            <w:bottom w:val="none" w:sz="0" w:space="0" w:color="auto"/>
            <w:right w:val="none" w:sz="0" w:space="0" w:color="auto"/>
          </w:divBdr>
        </w:div>
        <w:div w:id="1150095177">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B276AAB8.dotm</Template>
  <TotalTime>1</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Autologon</cp:lastModifiedBy>
  <cp:revision>2</cp:revision>
  <dcterms:created xsi:type="dcterms:W3CDTF">2014-10-17T08:34:00Z</dcterms:created>
  <dcterms:modified xsi:type="dcterms:W3CDTF">2014-10-17T08:34:00Z</dcterms:modified>
</cp:coreProperties>
</file>