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5353"/>
        <w:gridCol w:w="284"/>
        <w:gridCol w:w="4252"/>
      </w:tblGrid>
      <w:tr w:rsidR="00CA76D2" w:rsidRPr="00CA76D2" w:rsidTr="001216F3">
        <w:tc>
          <w:tcPr>
            <w:tcW w:w="5353" w:type="dxa"/>
            <w:shd w:val="clear" w:color="auto" w:fill="auto"/>
          </w:tcPr>
          <w:p w:rsidR="00CA76D2" w:rsidRPr="00CA76D2" w:rsidRDefault="00CA76D2" w:rsidP="00CA76D2">
            <w:pPr>
              <w:keepNext/>
              <w:tabs>
                <w:tab w:val="left" w:pos="1134"/>
              </w:tabs>
              <w:jc w:val="center"/>
              <w:outlineLvl w:val="0"/>
              <w:rPr>
                <w:rFonts w:ascii="Verdana" w:hAnsi="Verdana" w:cs="Arial"/>
                <w:b/>
                <w:bCs/>
                <w:sz w:val="20"/>
                <w:szCs w:val="20"/>
                <w:lang w:val="en-GB"/>
              </w:rPr>
            </w:pPr>
            <w:r w:rsidRPr="00CA76D2">
              <w:rPr>
                <w:rFonts w:ascii="Verdana" w:hAnsi="Verdana" w:cs="Arial"/>
                <w:b/>
                <w:bCs/>
                <w:sz w:val="20"/>
                <w:szCs w:val="20"/>
                <w:lang w:val="en-GB"/>
              </w:rPr>
              <w:t>WORLD METEOROLOGICAL ORGANIZATION</w:t>
            </w:r>
          </w:p>
          <w:p w:rsidR="00CA76D2" w:rsidRPr="00CA76D2" w:rsidRDefault="00CA76D2" w:rsidP="00CA76D2">
            <w:pPr>
              <w:jc w:val="center"/>
              <w:rPr>
                <w:rFonts w:ascii="Verdana" w:eastAsia="Times New Roman" w:hAnsi="Verdana" w:cs="Arial"/>
                <w:sz w:val="20"/>
                <w:szCs w:val="20"/>
                <w:lang w:val="en-CA" w:eastAsia="en-US"/>
              </w:rPr>
            </w:pPr>
          </w:p>
          <w:p w:rsidR="00CA76D2" w:rsidRPr="00CA76D2" w:rsidRDefault="00CA76D2" w:rsidP="00CA76D2">
            <w:pPr>
              <w:jc w:val="center"/>
              <w:rPr>
                <w:rFonts w:ascii="Verdana" w:eastAsia="Times New Roman" w:hAnsi="Verdana" w:cs="Arial"/>
                <w:sz w:val="20"/>
                <w:szCs w:val="20"/>
                <w:lang w:val="en-US" w:eastAsia="en-US"/>
              </w:rPr>
            </w:pPr>
            <w:r w:rsidRPr="00CA76D2">
              <w:rPr>
                <w:rFonts w:ascii="Verdana" w:eastAsia="Times New Roman" w:hAnsi="Verdana" w:cs="Arial"/>
                <w:sz w:val="20"/>
                <w:szCs w:val="20"/>
                <w:lang w:val="en-US" w:eastAsia="en-US"/>
              </w:rPr>
              <w:t>COMMISSION FOR BASIC SYSTEMS</w:t>
            </w:r>
            <w:r w:rsidRPr="00CA76D2">
              <w:rPr>
                <w:rFonts w:ascii="Verdana" w:eastAsia="Times New Roman" w:hAnsi="Verdana" w:cs="Arial"/>
                <w:sz w:val="20"/>
                <w:szCs w:val="20"/>
                <w:lang w:val="en-US" w:eastAsia="en-US"/>
              </w:rPr>
              <w:br/>
              <w:t>OPAGs on DPFS and PWS</w:t>
            </w:r>
          </w:p>
          <w:p w:rsidR="00CA76D2" w:rsidRPr="00CA76D2" w:rsidRDefault="00CA76D2" w:rsidP="00CA76D2">
            <w:pPr>
              <w:rPr>
                <w:rFonts w:ascii="Verdana" w:eastAsia="Times New Roman" w:hAnsi="Verdana" w:cs="Arial"/>
                <w:sz w:val="20"/>
                <w:szCs w:val="20"/>
                <w:lang w:val="en-CA" w:eastAsia="en-US"/>
              </w:rPr>
            </w:pPr>
          </w:p>
          <w:p w:rsidR="00CA76D2" w:rsidRPr="00CA76D2" w:rsidRDefault="00CA76D2" w:rsidP="00CA76D2">
            <w:pPr>
              <w:jc w:val="center"/>
              <w:rPr>
                <w:rFonts w:ascii="Verdana" w:eastAsia="Times New Roman" w:hAnsi="Verdana" w:cs="Arial"/>
                <w:b/>
                <w:caps/>
                <w:sz w:val="20"/>
                <w:szCs w:val="20"/>
                <w:lang w:val="en-US" w:eastAsia="en-US"/>
              </w:rPr>
            </w:pPr>
            <w:r w:rsidRPr="00CA76D2">
              <w:rPr>
                <w:rFonts w:ascii="Verdana" w:eastAsia="Times New Roman" w:hAnsi="Verdana" w:cs="Arial"/>
                <w:b/>
                <w:caps/>
                <w:sz w:val="20"/>
                <w:szCs w:val="20"/>
                <w:lang w:val="en-US" w:eastAsia="en-US"/>
              </w:rPr>
              <w:t>Severe Weather Forecasting Disaster Risk Reduction Demonstration Project</w:t>
            </w:r>
          </w:p>
          <w:p w:rsidR="00CA76D2" w:rsidRPr="00CA76D2" w:rsidRDefault="00CA76D2" w:rsidP="00CA76D2">
            <w:pPr>
              <w:jc w:val="center"/>
              <w:rPr>
                <w:rFonts w:ascii="Verdana" w:eastAsia="Times New Roman" w:hAnsi="Verdana" w:cs="Arial"/>
                <w:b/>
                <w:caps/>
                <w:sz w:val="20"/>
                <w:szCs w:val="20"/>
                <w:lang w:val="en-US" w:eastAsia="en-US"/>
              </w:rPr>
            </w:pPr>
            <w:r w:rsidRPr="00CA76D2">
              <w:rPr>
                <w:rFonts w:ascii="Verdana" w:eastAsia="Times New Roman" w:hAnsi="Verdana" w:cs="Arial"/>
                <w:b/>
                <w:caps/>
                <w:sz w:val="20"/>
                <w:szCs w:val="20"/>
                <w:lang w:val="en-US" w:eastAsia="en-US"/>
              </w:rPr>
              <w:t>SWFDdP – South Pacific Project</w:t>
            </w:r>
          </w:p>
          <w:p w:rsidR="00CA76D2" w:rsidRPr="00CA76D2" w:rsidRDefault="00CA76D2" w:rsidP="00CA76D2">
            <w:pPr>
              <w:jc w:val="center"/>
              <w:rPr>
                <w:rFonts w:ascii="Verdana" w:eastAsia="Times New Roman" w:hAnsi="Verdana" w:cs="Arial"/>
                <w:b/>
                <w:caps/>
                <w:sz w:val="20"/>
                <w:szCs w:val="20"/>
                <w:lang w:val="en-US" w:eastAsia="en-US"/>
              </w:rPr>
            </w:pPr>
            <w:r w:rsidRPr="00CA76D2">
              <w:rPr>
                <w:rFonts w:ascii="Verdana" w:eastAsia="Times New Roman" w:hAnsi="Verdana" w:cs="Arial"/>
                <w:b/>
                <w:caps/>
                <w:sz w:val="20"/>
                <w:szCs w:val="20"/>
                <w:lang w:val="en-US" w:eastAsia="en-US"/>
              </w:rPr>
              <w:t>Meeting of the Regional Subproject</w:t>
            </w:r>
          </w:p>
          <w:p w:rsidR="00CA76D2" w:rsidRPr="00CA76D2" w:rsidRDefault="00CA76D2" w:rsidP="00CA76D2">
            <w:pPr>
              <w:jc w:val="center"/>
              <w:rPr>
                <w:rFonts w:ascii="Verdana" w:eastAsia="Times New Roman" w:hAnsi="Verdana" w:cs="Arial"/>
                <w:b/>
                <w:caps/>
                <w:sz w:val="20"/>
                <w:szCs w:val="20"/>
                <w:lang w:val="en-US" w:eastAsia="en-US"/>
              </w:rPr>
            </w:pPr>
            <w:r w:rsidRPr="00CA76D2">
              <w:rPr>
                <w:rFonts w:ascii="Verdana" w:eastAsia="Times New Roman" w:hAnsi="Verdana" w:cs="Arial"/>
                <w:b/>
                <w:caps/>
                <w:sz w:val="20"/>
                <w:szCs w:val="20"/>
                <w:lang w:val="en-US" w:eastAsia="en-US"/>
              </w:rPr>
              <w:t>Management Team</w:t>
            </w:r>
          </w:p>
          <w:p w:rsidR="00CA76D2" w:rsidRPr="00CA76D2" w:rsidRDefault="00CA76D2" w:rsidP="00CA76D2">
            <w:pPr>
              <w:tabs>
                <w:tab w:val="left" w:pos="425"/>
                <w:tab w:val="left" w:pos="2552"/>
                <w:tab w:val="left" w:pos="3969"/>
                <w:tab w:val="left" w:pos="5954"/>
              </w:tabs>
              <w:jc w:val="center"/>
              <w:rPr>
                <w:rFonts w:ascii="Verdana" w:eastAsia="Times New Roman" w:hAnsi="Verdana" w:cs="Arial"/>
                <w:sz w:val="20"/>
                <w:szCs w:val="20"/>
                <w:lang w:val="en-US" w:eastAsia="en-US"/>
              </w:rPr>
            </w:pPr>
          </w:p>
          <w:p w:rsidR="00CA76D2" w:rsidRPr="00CA76D2" w:rsidRDefault="00CA76D2" w:rsidP="00B17C79">
            <w:pPr>
              <w:tabs>
                <w:tab w:val="left" w:pos="425"/>
                <w:tab w:val="left" w:pos="2552"/>
                <w:tab w:val="left" w:pos="3969"/>
                <w:tab w:val="left" w:pos="5954"/>
              </w:tabs>
              <w:jc w:val="center"/>
              <w:rPr>
                <w:rFonts w:ascii="Verdana" w:eastAsia="Times New Roman" w:hAnsi="Verdana" w:cs="Arial"/>
                <w:sz w:val="20"/>
                <w:szCs w:val="20"/>
                <w:lang w:val="en-US" w:eastAsia="en-US"/>
              </w:rPr>
            </w:pPr>
            <w:proofErr w:type="spellStart"/>
            <w:r w:rsidRPr="00CA76D2">
              <w:rPr>
                <w:rFonts w:ascii="Verdana" w:eastAsia="Times New Roman" w:hAnsi="Verdana" w:cs="Arial"/>
                <w:sz w:val="20"/>
                <w:szCs w:val="20"/>
                <w:lang w:val="en-US" w:eastAsia="en-US"/>
              </w:rPr>
              <w:t>Noumea</w:t>
            </w:r>
            <w:proofErr w:type="spellEnd"/>
            <w:r w:rsidRPr="00CA76D2">
              <w:rPr>
                <w:rFonts w:ascii="Verdana" w:eastAsia="Times New Roman" w:hAnsi="Verdana" w:cs="Arial"/>
                <w:sz w:val="20"/>
                <w:szCs w:val="20"/>
                <w:lang w:val="en-US" w:eastAsia="en-US"/>
              </w:rPr>
              <w:t>, New Caledonia, 27-28 July 2018</w:t>
            </w:r>
          </w:p>
        </w:tc>
        <w:tc>
          <w:tcPr>
            <w:tcW w:w="284" w:type="dxa"/>
            <w:shd w:val="clear" w:color="auto" w:fill="auto"/>
          </w:tcPr>
          <w:p w:rsidR="00CA76D2" w:rsidRPr="00CA76D2" w:rsidRDefault="00CA76D2" w:rsidP="00CA76D2">
            <w:pPr>
              <w:jc w:val="both"/>
              <w:rPr>
                <w:rFonts w:ascii="Verdana" w:eastAsia="Times New Roman" w:hAnsi="Verdana" w:cs="Arial"/>
                <w:sz w:val="20"/>
                <w:szCs w:val="20"/>
                <w:lang w:val="en-CA" w:eastAsia="en-US"/>
              </w:rPr>
            </w:pPr>
          </w:p>
        </w:tc>
        <w:tc>
          <w:tcPr>
            <w:tcW w:w="4252" w:type="dxa"/>
            <w:shd w:val="clear" w:color="auto" w:fill="auto"/>
          </w:tcPr>
          <w:p w:rsidR="00CA76D2" w:rsidRPr="00CA76D2" w:rsidRDefault="006934E8" w:rsidP="006934E8">
            <w:pPr>
              <w:rPr>
                <w:rFonts w:ascii="Verdana" w:eastAsia="Times New Roman" w:hAnsi="Verdana" w:cs="Arial"/>
                <w:sz w:val="20"/>
                <w:szCs w:val="20"/>
                <w:lang w:val="en-CA" w:eastAsia="en-US"/>
              </w:rPr>
            </w:pPr>
            <w:r w:rsidRPr="006934E8">
              <w:rPr>
                <w:rFonts w:ascii="Verdana" w:eastAsia="Times New Roman" w:hAnsi="Verdana" w:cs="Arial"/>
                <w:sz w:val="20"/>
                <w:szCs w:val="20"/>
                <w:lang w:val="en-CA" w:eastAsia="en-US"/>
              </w:rPr>
              <w:t>WDS/TCP-RAV-TCC17&amp;DPFS-RSMT-SWFDDP/</w:t>
            </w:r>
            <w:r w:rsidR="00CA76D2" w:rsidRPr="00CA76D2">
              <w:rPr>
                <w:rFonts w:ascii="Verdana" w:eastAsia="Times New Roman" w:hAnsi="Verdana" w:cs="Arial"/>
                <w:sz w:val="20"/>
                <w:szCs w:val="20"/>
                <w:lang w:val="en-CA" w:eastAsia="en-US"/>
              </w:rPr>
              <w:t>Doc.</w:t>
            </w:r>
            <w:r w:rsidR="001216F3">
              <w:rPr>
                <w:rFonts w:ascii="Verdana" w:eastAsia="Times New Roman" w:hAnsi="Verdana" w:cs="Arial"/>
                <w:sz w:val="20"/>
                <w:szCs w:val="20"/>
                <w:lang w:val="en-CA" w:eastAsia="en-US"/>
              </w:rPr>
              <w:t xml:space="preserve"> </w:t>
            </w:r>
            <w:r w:rsidR="00AF49FF">
              <w:rPr>
                <w:rFonts w:ascii="Verdana" w:eastAsia="Times New Roman" w:hAnsi="Verdana" w:cs="Arial"/>
                <w:sz w:val="20"/>
                <w:szCs w:val="20"/>
                <w:lang w:val="en-CA" w:eastAsia="en-US"/>
              </w:rPr>
              <w:t>3.2</w:t>
            </w:r>
            <w:r>
              <w:rPr>
                <w:rFonts w:ascii="Verdana" w:eastAsia="Times New Roman" w:hAnsi="Verdana" w:cs="Arial"/>
                <w:sz w:val="20"/>
                <w:szCs w:val="20"/>
                <w:lang w:val="en-CA" w:eastAsia="en-US"/>
              </w:rPr>
              <w:t>.4</w:t>
            </w:r>
          </w:p>
          <w:p w:rsidR="00CA76D2" w:rsidRPr="00CA76D2" w:rsidRDefault="00CA76D2" w:rsidP="00CA76D2">
            <w:pPr>
              <w:rPr>
                <w:rFonts w:ascii="Verdana" w:eastAsia="Times New Roman" w:hAnsi="Verdana" w:cs="Arial"/>
                <w:sz w:val="20"/>
                <w:szCs w:val="20"/>
                <w:lang w:val="en-CA" w:eastAsia="en-US"/>
              </w:rPr>
            </w:pPr>
          </w:p>
          <w:p w:rsidR="00CA76D2" w:rsidRPr="00CA76D2" w:rsidRDefault="00CA76D2" w:rsidP="00CA76D2">
            <w:pPr>
              <w:rPr>
                <w:rFonts w:ascii="Verdana" w:eastAsia="Times New Roman" w:hAnsi="Verdana" w:cs="Arial"/>
                <w:sz w:val="20"/>
                <w:szCs w:val="20"/>
                <w:lang w:val="en-CA" w:eastAsia="en-US"/>
              </w:rPr>
            </w:pPr>
            <w:r w:rsidRPr="00CA76D2">
              <w:rPr>
                <w:rFonts w:ascii="Verdana" w:eastAsia="Times New Roman" w:hAnsi="Verdana" w:cs="Arial"/>
                <w:sz w:val="20"/>
                <w:szCs w:val="20"/>
                <w:lang w:val="en-CA" w:eastAsia="en-US"/>
              </w:rPr>
              <w:t>(</w:t>
            </w:r>
            <w:r w:rsidR="00AF49FF">
              <w:rPr>
                <w:rFonts w:ascii="Verdana" w:eastAsia="Times New Roman" w:hAnsi="Verdana" w:cs="Arial"/>
                <w:sz w:val="20"/>
                <w:szCs w:val="20"/>
                <w:lang w:val="en-CA" w:eastAsia="en-US"/>
              </w:rPr>
              <w:t>24</w:t>
            </w:r>
            <w:r w:rsidRPr="00CA76D2">
              <w:rPr>
                <w:rFonts w:ascii="Verdana" w:eastAsia="Times New Roman" w:hAnsi="Verdana" w:cs="Arial"/>
                <w:sz w:val="20"/>
                <w:szCs w:val="20"/>
                <w:lang w:val="en-CA" w:eastAsia="en-US"/>
              </w:rPr>
              <w:t>.VI</w:t>
            </w:r>
            <w:r>
              <w:rPr>
                <w:rFonts w:ascii="Verdana" w:eastAsia="Times New Roman" w:hAnsi="Verdana" w:cs="Arial"/>
                <w:sz w:val="20"/>
                <w:szCs w:val="20"/>
                <w:lang w:val="en-CA" w:eastAsia="en-US"/>
              </w:rPr>
              <w:t>I</w:t>
            </w:r>
            <w:r w:rsidRPr="00CA76D2">
              <w:rPr>
                <w:rFonts w:ascii="Verdana" w:eastAsia="Times New Roman" w:hAnsi="Verdana" w:cs="Arial"/>
                <w:sz w:val="20"/>
                <w:szCs w:val="20"/>
                <w:lang w:val="en-CA" w:eastAsia="en-US"/>
              </w:rPr>
              <w:t>.2018)</w:t>
            </w:r>
          </w:p>
          <w:p w:rsidR="00CA76D2" w:rsidRPr="00CA76D2" w:rsidRDefault="00CA76D2" w:rsidP="00CA76D2">
            <w:pPr>
              <w:rPr>
                <w:rFonts w:ascii="Verdana" w:eastAsia="Times New Roman" w:hAnsi="Verdana" w:cs="Arial"/>
                <w:sz w:val="20"/>
                <w:szCs w:val="20"/>
                <w:lang w:val="en-CA" w:eastAsia="en-US"/>
              </w:rPr>
            </w:pPr>
            <w:r w:rsidRPr="00CA76D2">
              <w:rPr>
                <w:rFonts w:ascii="Verdana" w:eastAsia="Times New Roman" w:hAnsi="Verdana" w:cs="Arial"/>
                <w:sz w:val="20"/>
                <w:szCs w:val="20"/>
                <w:lang w:val="en-CA" w:eastAsia="en-US"/>
              </w:rPr>
              <w:t>_______</w:t>
            </w:r>
          </w:p>
          <w:p w:rsidR="00CA76D2" w:rsidRPr="00CA76D2" w:rsidRDefault="00CA76D2" w:rsidP="00CA76D2">
            <w:pPr>
              <w:rPr>
                <w:rFonts w:ascii="Verdana" w:eastAsia="Times New Roman" w:hAnsi="Verdana" w:cs="Arial"/>
                <w:sz w:val="20"/>
                <w:szCs w:val="20"/>
                <w:lang w:val="en-CA" w:eastAsia="en-US"/>
              </w:rPr>
            </w:pPr>
          </w:p>
          <w:p w:rsidR="00CA76D2" w:rsidRPr="00CA76D2" w:rsidRDefault="00CA76D2" w:rsidP="00CA76D2">
            <w:pPr>
              <w:rPr>
                <w:rFonts w:ascii="Verdana" w:eastAsia="Times New Roman" w:hAnsi="Verdana" w:cs="Arial"/>
                <w:sz w:val="20"/>
                <w:szCs w:val="20"/>
                <w:lang w:val="en-CA" w:eastAsia="en-US"/>
              </w:rPr>
            </w:pPr>
          </w:p>
          <w:p w:rsidR="00CA76D2" w:rsidRPr="00CA76D2" w:rsidRDefault="00CA76D2" w:rsidP="00CA76D2">
            <w:pPr>
              <w:rPr>
                <w:rFonts w:ascii="Verdana" w:eastAsia="Times New Roman" w:hAnsi="Verdana" w:cs="Arial"/>
                <w:sz w:val="20"/>
                <w:szCs w:val="20"/>
                <w:lang w:val="en-CA" w:eastAsia="en-US"/>
              </w:rPr>
            </w:pPr>
            <w:r w:rsidRPr="00CA76D2">
              <w:rPr>
                <w:rFonts w:ascii="Verdana" w:eastAsia="Times New Roman" w:hAnsi="Verdana" w:cs="Arial"/>
                <w:sz w:val="20"/>
                <w:szCs w:val="20"/>
                <w:lang w:val="en-CA" w:eastAsia="en-US"/>
              </w:rPr>
              <w:t xml:space="preserve">Agenda item : </w:t>
            </w:r>
            <w:r w:rsidR="006934E8">
              <w:rPr>
                <w:rFonts w:ascii="Verdana" w:eastAsia="Times New Roman" w:hAnsi="Verdana" w:cs="Arial"/>
                <w:sz w:val="20"/>
                <w:szCs w:val="20"/>
                <w:lang w:val="en-CA" w:eastAsia="en-US"/>
              </w:rPr>
              <w:t>3.2</w:t>
            </w:r>
          </w:p>
          <w:p w:rsidR="00CA76D2" w:rsidRPr="00CA76D2" w:rsidRDefault="00CA76D2" w:rsidP="00CA76D2">
            <w:pPr>
              <w:rPr>
                <w:rFonts w:ascii="Verdana" w:eastAsia="Times New Roman" w:hAnsi="Verdana" w:cs="Arial"/>
                <w:sz w:val="20"/>
                <w:szCs w:val="20"/>
                <w:lang w:val="en-CA" w:eastAsia="en-US"/>
              </w:rPr>
            </w:pPr>
          </w:p>
          <w:p w:rsidR="00CA76D2" w:rsidRPr="00CA76D2" w:rsidRDefault="00CA76D2" w:rsidP="00CA76D2">
            <w:pPr>
              <w:rPr>
                <w:rFonts w:ascii="Verdana" w:eastAsia="Times New Roman" w:hAnsi="Verdana" w:cs="Arial"/>
                <w:sz w:val="20"/>
                <w:szCs w:val="20"/>
                <w:lang w:val="en-CA" w:eastAsia="en-US"/>
              </w:rPr>
            </w:pPr>
          </w:p>
          <w:p w:rsidR="00CA76D2" w:rsidRPr="00CA76D2" w:rsidRDefault="00CA76D2" w:rsidP="00CA76D2">
            <w:pPr>
              <w:rPr>
                <w:rFonts w:ascii="Verdana" w:eastAsia="Times New Roman" w:hAnsi="Verdana" w:cs="Arial"/>
                <w:sz w:val="20"/>
                <w:szCs w:val="20"/>
                <w:lang w:val="en-CA" w:eastAsia="en-US"/>
              </w:rPr>
            </w:pPr>
          </w:p>
          <w:p w:rsidR="00CA76D2" w:rsidRPr="00CA76D2" w:rsidRDefault="00CA76D2" w:rsidP="00CA76D2">
            <w:pPr>
              <w:rPr>
                <w:rFonts w:ascii="Verdana" w:eastAsia="Times New Roman" w:hAnsi="Verdana" w:cs="Arial"/>
                <w:sz w:val="20"/>
                <w:szCs w:val="20"/>
                <w:lang w:val="en-CA" w:eastAsia="en-US"/>
              </w:rPr>
            </w:pPr>
            <w:r w:rsidRPr="00CA76D2">
              <w:rPr>
                <w:rFonts w:ascii="Verdana" w:eastAsia="Times New Roman" w:hAnsi="Verdana" w:cs="Arial"/>
                <w:sz w:val="20"/>
                <w:szCs w:val="20"/>
                <w:lang w:val="en-CA" w:eastAsia="en-US"/>
              </w:rPr>
              <w:t>ENGLISH ONLY</w:t>
            </w:r>
          </w:p>
        </w:tc>
      </w:tr>
    </w:tbl>
    <w:p w:rsidR="000700FF" w:rsidRPr="000700FF" w:rsidRDefault="000700FF" w:rsidP="000700FF">
      <w:pPr>
        <w:pStyle w:val="Title"/>
        <w:spacing w:line="360" w:lineRule="auto"/>
        <w:rPr>
          <w:rFonts w:cs="Arial"/>
        </w:rPr>
      </w:pPr>
    </w:p>
    <w:p w:rsidR="00B17C79" w:rsidRDefault="00B17C79" w:rsidP="000700FF">
      <w:pPr>
        <w:pStyle w:val="BodyText3"/>
        <w:ind w:left="851" w:right="849"/>
        <w:jc w:val="center"/>
        <w:rPr>
          <w:rFonts w:ascii="Arial" w:hAnsi="Arial" w:cs="Arial"/>
          <w:b/>
          <w:sz w:val="28"/>
          <w:szCs w:val="28"/>
          <w:lang w:val="en-US"/>
        </w:rPr>
      </w:pPr>
      <w:bookmarkStart w:id="0" w:name="_GoBack"/>
      <w:bookmarkEnd w:id="0"/>
    </w:p>
    <w:p w:rsidR="000700FF" w:rsidRPr="000700FF" w:rsidRDefault="00AF49FF" w:rsidP="000700FF">
      <w:pPr>
        <w:pStyle w:val="BodyText3"/>
        <w:ind w:left="851" w:right="849"/>
        <w:jc w:val="center"/>
        <w:rPr>
          <w:rFonts w:ascii="Arial" w:hAnsi="Arial" w:cs="Arial"/>
          <w:b/>
          <w:sz w:val="28"/>
          <w:szCs w:val="28"/>
          <w:lang w:val="en-US"/>
        </w:rPr>
      </w:pPr>
      <w:r>
        <w:rPr>
          <w:rFonts w:ascii="Arial" w:hAnsi="Arial" w:cs="Arial"/>
          <w:b/>
          <w:sz w:val="28"/>
          <w:szCs w:val="28"/>
          <w:lang w:val="en-US"/>
        </w:rPr>
        <w:t>Summary of ECMWF support for the SWFDDP RAV</w:t>
      </w:r>
    </w:p>
    <w:p w:rsidR="000700FF" w:rsidRPr="000700FF" w:rsidRDefault="000700FF" w:rsidP="000700FF">
      <w:pPr>
        <w:pStyle w:val="BodyText3"/>
        <w:ind w:left="851" w:right="849"/>
        <w:jc w:val="center"/>
        <w:rPr>
          <w:rFonts w:ascii="Arial" w:hAnsi="Arial" w:cs="Arial"/>
          <w:b/>
          <w:lang w:val="en-US"/>
        </w:rPr>
      </w:pPr>
    </w:p>
    <w:p w:rsidR="000700FF" w:rsidRPr="000700FF" w:rsidRDefault="000700FF" w:rsidP="000700FF">
      <w:pPr>
        <w:pStyle w:val="BodyText3"/>
        <w:ind w:left="851" w:right="849"/>
        <w:jc w:val="center"/>
        <w:rPr>
          <w:rFonts w:ascii="Arial" w:hAnsi="Arial" w:cs="Arial"/>
          <w:b/>
          <w:lang w:val="en-US"/>
        </w:rPr>
      </w:pPr>
    </w:p>
    <w:p w:rsidR="000700FF" w:rsidRPr="000700FF" w:rsidRDefault="00AF49FF" w:rsidP="000700FF">
      <w:pPr>
        <w:pStyle w:val="Title"/>
        <w:spacing w:line="360" w:lineRule="auto"/>
        <w:ind w:left="851" w:right="849"/>
        <w:rPr>
          <w:rFonts w:cs="Arial"/>
          <w:b w:val="0"/>
          <w:i/>
        </w:rPr>
      </w:pPr>
      <w:r>
        <w:rPr>
          <w:rFonts w:cs="Arial"/>
          <w:b w:val="0"/>
          <w:i/>
        </w:rPr>
        <w:t>(Submitted by Anna Ghelli</w:t>
      </w:r>
      <w:r w:rsidR="000700FF" w:rsidRPr="000700FF">
        <w:rPr>
          <w:rFonts w:cs="Arial"/>
          <w:b w:val="0"/>
          <w:i/>
        </w:rPr>
        <w:t>)</w:t>
      </w:r>
    </w:p>
    <w:p w:rsidR="000700FF" w:rsidRPr="000700FF" w:rsidRDefault="000700FF" w:rsidP="000700FF">
      <w:pPr>
        <w:ind w:right="-1"/>
        <w:rPr>
          <w:rFonts w:cs="Arial"/>
          <w:lang w:val="en-US"/>
        </w:rPr>
      </w:pPr>
    </w:p>
    <w:p w:rsidR="000700FF" w:rsidRPr="000700FF" w:rsidRDefault="000700FF" w:rsidP="000700FF">
      <w:pPr>
        <w:ind w:right="-1"/>
        <w:rPr>
          <w:rFonts w:cs="Arial"/>
          <w:lang w:val="en-US"/>
        </w:rPr>
      </w:pPr>
    </w:p>
    <w:p w:rsidR="000700FF" w:rsidRPr="000700FF" w:rsidRDefault="000700FF" w:rsidP="000700FF">
      <w:pPr>
        <w:ind w:right="-1"/>
        <w:rPr>
          <w:rFonts w:cs="Arial"/>
          <w:lang w:val="en-US"/>
        </w:rPr>
      </w:pPr>
    </w:p>
    <w:p w:rsidR="000700FF" w:rsidRPr="000700FF" w:rsidRDefault="000700FF" w:rsidP="000700FF">
      <w:pPr>
        <w:ind w:right="-1"/>
        <w:rPr>
          <w:rFonts w:cs="Arial"/>
          <w:lang w:val="en-US"/>
        </w:rPr>
      </w:pPr>
    </w:p>
    <w:p w:rsidR="000700FF" w:rsidRPr="000700FF" w:rsidRDefault="000700FF" w:rsidP="000700FF">
      <w:pPr>
        <w:pStyle w:val="Heading5"/>
        <w:jc w:val="center"/>
        <w:rPr>
          <w:rFonts w:cs="Arial"/>
          <w:i w:val="0"/>
          <w:sz w:val="22"/>
          <w:szCs w:val="22"/>
          <w:lang w:val="en-US"/>
        </w:rPr>
      </w:pPr>
      <w:r w:rsidRPr="000700FF">
        <w:rPr>
          <w:rFonts w:cs="Arial"/>
          <w:i w:val="0"/>
          <w:sz w:val="22"/>
          <w:szCs w:val="22"/>
          <w:lang w:val="en-US"/>
        </w:rPr>
        <w:t>Summary and purpose of document</w:t>
      </w:r>
    </w:p>
    <w:p w:rsidR="000700FF" w:rsidRPr="000700FF" w:rsidRDefault="000700FF" w:rsidP="000700FF">
      <w:pPr>
        <w:rPr>
          <w:rFonts w:cs="Arial"/>
          <w:lang w:val="en-US"/>
        </w:rPr>
      </w:pPr>
    </w:p>
    <w:p w:rsidR="000700FF" w:rsidRPr="000700FF" w:rsidRDefault="000700FF" w:rsidP="000700FF">
      <w:pPr>
        <w:pBdr>
          <w:top w:val="single" w:sz="4" w:space="1" w:color="auto"/>
        </w:pBdr>
        <w:ind w:left="1418" w:right="1416"/>
        <w:jc w:val="both"/>
        <w:rPr>
          <w:rFonts w:cs="Arial"/>
          <w:b/>
          <w:lang w:val="en-US"/>
        </w:rPr>
      </w:pPr>
    </w:p>
    <w:p w:rsidR="000700FF" w:rsidRPr="000700FF" w:rsidRDefault="00AF49FF" w:rsidP="00AF49FF">
      <w:pPr>
        <w:pStyle w:val="BodyText3"/>
        <w:tabs>
          <w:tab w:val="left" w:pos="9214"/>
        </w:tabs>
        <w:ind w:left="1418" w:right="1416" w:firstLine="425"/>
        <w:jc w:val="both"/>
        <w:rPr>
          <w:rFonts w:ascii="Arial" w:hAnsi="Arial" w:cs="Arial"/>
          <w:sz w:val="22"/>
          <w:szCs w:val="22"/>
          <w:lang w:val="en-US"/>
        </w:rPr>
      </w:pPr>
      <w:r>
        <w:rPr>
          <w:rFonts w:ascii="Arial" w:hAnsi="Arial" w:cs="Arial"/>
          <w:sz w:val="22"/>
          <w:szCs w:val="22"/>
          <w:lang w:val="en-US"/>
        </w:rPr>
        <w:t>This document describes the contribution of ECMWF to the SWFDDP RAV and highlight the availability of new data and encourage discussion on alternative training opportunities.</w:t>
      </w:r>
    </w:p>
    <w:p w:rsidR="000700FF" w:rsidRPr="000700FF" w:rsidRDefault="000700FF" w:rsidP="000700FF">
      <w:pPr>
        <w:pBdr>
          <w:bottom w:val="single" w:sz="4" w:space="1" w:color="auto"/>
        </w:pBdr>
        <w:ind w:left="1418" w:right="1416"/>
        <w:jc w:val="both"/>
        <w:rPr>
          <w:rFonts w:cs="Arial"/>
          <w:lang w:val="en-US"/>
        </w:rPr>
      </w:pPr>
    </w:p>
    <w:p w:rsidR="000700FF" w:rsidRPr="000700FF" w:rsidRDefault="000700FF" w:rsidP="000700FF">
      <w:pPr>
        <w:pStyle w:val="BodyText3"/>
        <w:tabs>
          <w:tab w:val="left" w:pos="9214"/>
        </w:tabs>
        <w:ind w:left="1418" w:right="1416"/>
        <w:rPr>
          <w:rFonts w:ascii="Arial" w:hAnsi="Arial" w:cs="Arial"/>
          <w:b/>
          <w:lang w:val="en-US"/>
        </w:rPr>
      </w:pPr>
    </w:p>
    <w:p w:rsidR="000700FF" w:rsidRPr="000700FF" w:rsidRDefault="000700FF" w:rsidP="000700FF">
      <w:pPr>
        <w:pStyle w:val="BodyText3"/>
        <w:tabs>
          <w:tab w:val="left" w:pos="9214"/>
        </w:tabs>
        <w:ind w:left="1418" w:right="1416"/>
        <w:rPr>
          <w:rFonts w:ascii="Arial" w:hAnsi="Arial" w:cs="Arial"/>
          <w:b/>
          <w:lang w:val="en-US"/>
        </w:rPr>
      </w:pPr>
    </w:p>
    <w:p w:rsidR="000700FF" w:rsidRPr="000700FF" w:rsidRDefault="000700FF" w:rsidP="000700FF">
      <w:pPr>
        <w:pStyle w:val="Heading5"/>
        <w:jc w:val="center"/>
        <w:rPr>
          <w:rFonts w:cs="Arial"/>
          <w:i w:val="0"/>
          <w:sz w:val="22"/>
          <w:szCs w:val="22"/>
          <w:lang w:val="en-US"/>
        </w:rPr>
      </w:pPr>
      <w:r>
        <w:rPr>
          <w:rFonts w:cs="Arial"/>
          <w:i w:val="0"/>
          <w:sz w:val="22"/>
          <w:szCs w:val="22"/>
          <w:lang w:val="en-US"/>
        </w:rPr>
        <w:t>Action Proposed</w:t>
      </w:r>
    </w:p>
    <w:p w:rsidR="000700FF" w:rsidRPr="000700FF" w:rsidRDefault="000700FF" w:rsidP="000700FF">
      <w:pPr>
        <w:rPr>
          <w:rFonts w:cs="Arial"/>
          <w:lang w:val="en-US"/>
        </w:rPr>
      </w:pPr>
    </w:p>
    <w:p w:rsidR="000700FF" w:rsidRPr="000700FF" w:rsidRDefault="00AF49FF" w:rsidP="000700FF">
      <w:pPr>
        <w:rPr>
          <w:rFonts w:cs="Arial"/>
          <w:lang w:val="en-US"/>
        </w:rPr>
      </w:pPr>
      <w:r w:rsidRPr="005D6DC0">
        <w:rPr>
          <w:rFonts w:eastAsia="Times New Roman" w:cs="Arial"/>
          <w:lang w:val="en-US"/>
        </w:rPr>
        <w:t>The meeting is invited to note the contents of the information contained in the document and to comment on how the proposed resources will help to support the s</w:t>
      </w:r>
      <w:r>
        <w:rPr>
          <w:rFonts w:eastAsia="Times New Roman" w:cs="Arial"/>
          <w:lang w:val="en-US"/>
        </w:rPr>
        <w:t>t</w:t>
      </w:r>
      <w:r w:rsidRPr="005D6DC0">
        <w:rPr>
          <w:rFonts w:eastAsia="Times New Roman" w:cs="Arial"/>
          <w:lang w:val="en-US"/>
        </w:rPr>
        <w:t>ated aims of the subproject</w:t>
      </w:r>
    </w:p>
    <w:p w:rsidR="000700FF" w:rsidRPr="000700FF" w:rsidRDefault="000700FF" w:rsidP="000700FF">
      <w:pPr>
        <w:jc w:val="center"/>
        <w:rPr>
          <w:rFonts w:cs="Arial"/>
          <w:lang w:val="en-US"/>
        </w:rPr>
      </w:pPr>
    </w:p>
    <w:p w:rsidR="00AF49FF" w:rsidRDefault="00AF49FF" w:rsidP="000700FF">
      <w:pPr>
        <w:jc w:val="center"/>
        <w:rPr>
          <w:rFonts w:cs="Arial"/>
          <w:lang w:val="en-US"/>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AF49FF" w:rsidRDefault="00AF49FF"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432128" w:rsidRDefault="00432128" w:rsidP="00AF49FF">
      <w:pPr>
        <w:pStyle w:val="paragraph"/>
        <w:spacing w:before="0" w:beforeAutospacing="0" w:after="0" w:afterAutospacing="0"/>
        <w:textAlignment w:val="baseline"/>
        <w:rPr>
          <w:rStyle w:val="normaltextrun"/>
          <w:rFonts w:ascii="Calibri" w:hAnsi="Calibri" w:cs="Segoe UI"/>
          <w:color w:val="4472C4"/>
          <w:sz w:val="22"/>
          <w:szCs w:val="22"/>
        </w:rPr>
      </w:pPr>
    </w:p>
    <w:p w:rsidR="006934E8" w:rsidRPr="006934E8" w:rsidRDefault="006934E8" w:rsidP="00432128">
      <w:pPr>
        <w:pStyle w:val="BodyText3"/>
        <w:ind w:right="849"/>
        <w:jc w:val="center"/>
        <w:rPr>
          <w:rFonts w:ascii="Verdana" w:hAnsi="Verdana" w:cs="Arial"/>
          <w:b/>
          <w:color w:val="000000" w:themeColor="text1"/>
          <w:sz w:val="24"/>
          <w:szCs w:val="24"/>
          <w:lang w:val="en-US"/>
        </w:rPr>
      </w:pPr>
      <w:r w:rsidRPr="006934E8">
        <w:rPr>
          <w:rFonts w:ascii="Verdana" w:hAnsi="Verdana" w:cs="Arial"/>
          <w:b/>
          <w:color w:val="000000" w:themeColor="text1"/>
          <w:sz w:val="24"/>
          <w:szCs w:val="24"/>
          <w:lang w:val="en-US"/>
        </w:rPr>
        <w:lastRenderedPageBreak/>
        <w:t>Summary of ECMWF support for the SWFDDP RAV</w:t>
      </w:r>
    </w:p>
    <w:p w:rsidR="00AF49FF" w:rsidRPr="006934E8" w:rsidRDefault="00AF49FF" w:rsidP="00432128">
      <w:pPr>
        <w:pStyle w:val="paragraph"/>
        <w:spacing w:before="0" w:beforeAutospacing="0" w:after="0" w:afterAutospacing="0"/>
        <w:textAlignment w:val="baseline"/>
        <w:rPr>
          <w:rFonts w:ascii="Verdana" w:hAnsi="Verdana" w:cs="Segoe UI"/>
          <w:color w:val="000000" w:themeColor="text1"/>
        </w:rPr>
      </w:pPr>
      <w:r w:rsidRPr="006934E8">
        <w:rPr>
          <w:rStyle w:val="normaltextrun"/>
          <w:rFonts w:ascii="Verdana" w:hAnsi="Verdana" w:cs="Segoe UI"/>
          <w:color w:val="000000" w:themeColor="text1"/>
        </w:rPr>
        <w:t>ECMWF supports the World Meteorological Organisation</w:t>
      </w:r>
      <w:r w:rsidR="006934E8">
        <w:rPr>
          <w:rStyle w:val="normaltextrun"/>
          <w:rFonts w:ascii="Verdana" w:hAnsi="Verdana" w:cs="Segoe UI"/>
          <w:color w:val="000000" w:themeColor="text1"/>
        </w:rPr>
        <w:t xml:space="preserve"> (WMO)</w:t>
      </w:r>
      <w:r w:rsidRPr="006934E8">
        <w:rPr>
          <w:rStyle w:val="normaltextrun"/>
          <w:rFonts w:ascii="Verdana" w:hAnsi="Verdana" w:cs="Segoe UI"/>
          <w:color w:val="000000" w:themeColor="text1"/>
        </w:rPr>
        <w:t>'s Severe Weather Fo</w:t>
      </w:r>
      <w:r w:rsidR="006934E8">
        <w:rPr>
          <w:rStyle w:val="normaltextrun"/>
          <w:rFonts w:ascii="Verdana" w:hAnsi="Verdana" w:cs="Segoe UI"/>
          <w:color w:val="000000" w:themeColor="text1"/>
        </w:rPr>
        <w:t>recasting Demonstration Project</w:t>
      </w:r>
      <w:r w:rsidRPr="006934E8">
        <w:rPr>
          <w:rStyle w:val="normaltextrun"/>
          <w:rFonts w:ascii="Verdana" w:hAnsi="Verdana" w:cs="Segoe UI"/>
          <w:color w:val="000000" w:themeColor="text1"/>
        </w:rPr>
        <w:t> (SWFDP) by providing additional graphical</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products</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from</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the global deterministic and ensemble forecast model available</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via the ECMWF</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website</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(login required) to support forecasters of the </w:t>
      </w:r>
      <w:r w:rsidR="006934E8" w:rsidRPr="006934E8">
        <w:rPr>
          <w:rStyle w:val="normaltextrun"/>
          <w:rFonts w:ascii="Verdana" w:hAnsi="Verdana" w:cs="Segoe UI"/>
          <w:color w:val="000000"/>
        </w:rPr>
        <w:t xml:space="preserve">NHMSs </w:t>
      </w:r>
      <w:r w:rsidR="006934E8">
        <w:rPr>
          <w:rStyle w:val="normaltextrun"/>
          <w:rFonts w:ascii="Verdana" w:hAnsi="Verdana" w:cs="Segoe UI"/>
          <w:color w:val="000000"/>
        </w:rPr>
        <w:t xml:space="preserve">involved in RAV </w:t>
      </w:r>
      <w:r w:rsidRPr="006934E8">
        <w:rPr>
          <w:rStyle w:val="normaltextrun"/>
          <w:rFonts w:ascii="Verdana" w:hAnsi="Verdana" w:cs="Segoe UI"/>
          <w:color w:val="000000" w:themeColor="text1"/>
        </w:rPr>
        <w:t>SWFDDP</w:t>
      </w:r>
      <w:r w:rsidR="006934E8">
        <w:rPr>
          <w:rStyle w:val="normaltextrun"/>
          <w:rFonts w:ascii="Verdana" w:hAnsi="Verdana" w:cs="Segoe UI"/>
          <w:color w:val="000000" w:themeColor="text1"/>
        </w:rPr>
        <w:t>. The additiona</w:t>
      </w:r>
      <w:r w:rsidR="00432128">
        <w:rPr>
          <w:rStyle w:val="normaltextrun"/>
          <w:rFonts w:ascii="Verdana" w:hAnsi="Verdana" w:cs="Segoe UI"/>
          <w:color w:val="000000" w:themeColor="text1"/>
        </w:rPr>
        <w:t xml:space="preserve">l graphical products </w:t>
      </w:r>
      <w:r w:rsidRPr="006934E8">
        <w:rPr>
          <w:rStyle w:val="normaltextrun"/>
          <w:rFonts w:ascii="Verdana" w:hAnsi="Verdana" w:cs="Segoe UI"/>
          <w:color w:val="000000" w:themeColor="text1"/>
        </w:rPr>
        <w:t>have been agreed with WMO and made available for the demonstration phase of the project.  </w:t>
      </w:r>
      <w:r w:rsidRPr="006934E8">
        <w:rPr>
          <w:rStyle w:val="eop"/>
          <w:rFonts w:ascii="Verdana" w:hAnsi="Verdana" w:cs="Segoe UI"/>
          <w:color w:val="000000" w:themeColor="text1"/>
        </w:rPr>
        <w:t> </w:t>
      </w:r>
    </w:p>
    <w:p w:rsidR="006934E8" w:rsidRDefault="006934E8" w:rsidP="00AF49FF">
      <w:pPr>
        <w:pStyle w:val="paragraph"/>
        <w:spacing w:before="0" w:beforeAutospacing="0" w:after="0" w:afterAutospacing="0"/>
        <w:textAlignment w:val="baseline"/>
        <w:rPr>
          <w:rStyle w:val="normaltextrun"/>
          <w:rFonts w:ascii="Verdana" w:hAnsi="Verdana" w:cs="Segoe UI"/>
          <w:color w:val="000000" w:themeColor="text1"/>
        </w:rPr>
      </w:pPr>
    </w:p>
    <w:p w:rsidR="00AF49FF" w:rsidRPr="006934E8" w:rsidRDefault="00AF49FF" w:rsidP="00432128">
      <w:pPr>
        <w:pStyle w:val="paragraph"/>
        <w:spacing w:before="0" w:beforeAutospacing="0" w:after="0" w:afterAutospacing="0"/>
        <w:textAlignment w:val="baseline"/>
        <w:rPr>
          <w:rFonts w:ascii="Verdana" w:hAnsi="Verdana" w:cs="Segoe UI"/>
          <w:color w:val="000000" w:themeColor="text1"/>
        </w:rPr>
      </w:pPr>
      <w:r w:rsidRPr="006934E8">
        <w:rPr>
          <w:rStyle w:val="normaltextrun"/>
          <w:rFonts w:ascii="Verdana" w:hAnsi="Verdana" w:cs="Segoe UI"/>
          <w:color w:val="000000" w:themeColor="text1"/>
        </w:rPr>
        <w:t>ECMWF Council at</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its 90</w:t>
      </w:r>
      <w:r w:rsidRPr="006934E8">
        <w:rPr>
          <w:rStyle w:val="normaltextrun"/>
          <w:rFonts w:ascii="Verdana" w:hAnsi="Verdana" w:cs="Segoe UI"/>
          <w:color w:val="000000" w:themeColor="text1"/>
          <w:vertAlign w:val="superscript"/>
        </w:rPr>
        <w:t>th</w:t>
      </w:r>
      <w:r w:rsidRPr="006934E8">
        <w:rPr>
          <w:rStyle w:val="normaltextrun"/>
          <w:rFonts w:ascii="Verdana" w:hAnsi="Verdana" w:cs="Segoe UI"/>
          <w:color w:val="000000" w:themeColor="text1"/>
        </w:rPr>
        <w:t> Session (June 2017) agr</w:t>
      </w:r>
      <w:r w:rsidR="00432128">
        <w:rPr>
          <w:rStyle w:val="normaltextrun"/>
          <w:rFonts w:ascii="Verdana" w:hAnsi="Verdana" w:cs="Segoe UI"/>
          <w:color w:val="000000" w:themeColor="text1"/>
        </w:rPr>
        <w:t>eed that ECMWF support for SWFD</w:t>
      </w:r>
      <w:r w:rsidRPr="006934E8">
        <w:rPr>
          <w:rStyle w:val="normaltextrun"/>
          <w:rFonts w:ascii="Verdana" w:hAnsi="Verdana" w:cs="Segoe UI"/>
          <w:color w:val="000000" w:themeColor="text1"/>
        </w:rPr>
        <w:t>Ps could continue when the demonstration phase moved to an operational setting.</w:t>
      </w:r>
      <w:r w:rsidRPr="006934E8">
        <w:rPr>
          <w:rStyle w:val="eop"/>
          <w:rFonts w:ascii="Verdana" w:hAnsi="Verdana" w:cs="Segoe UI"/>
          <w:color w:val="000000" w:themeColor="text1"/>
        </w:rPr>
        <w:t> </w:t>
      </w:r>
      <w:r w:rsidRPr="006934E8">
        <w:rPr>
          <w:rStyle w:val="normaltextrun"/>
          <w:rFonts w:ascii="Verdana" w:hAnsi="Verdana" w:cs="Segoe UI"/>
          <w:color w:val="000000" w:themeColor="text1"/>
        </w:rPr>
        <w:t xml:space="preserve">The contact for the </w:t>
      </w:r>
      <w:r w:rsidR="00432128" w:rsidRPr="00432128">
        <w:rPr>
          <w:rStyle w:val="normaltextrun"/>
          <w:rFonts w:ascii="Verdana" w:hAnsi="Verdana" w:cs="Segoe UI"/>
          <w:color w:val="000000"/>
        </w:rPr>
        <w:t xml:space="preserve">RAV </w:t>
      </w:r>
      <w:r w:rsidRPr="006934E8">
        <w:rPr>
          <w:rStyle w:val="normaltextrun"/>
          <w:rFonts w:ascii="Verdana" w:hAnsi="Verdana" w:cs="Segoe UI"/>
          <w:color w:val="000000" w:themeColor="text1"/>
        </w:rPr>
        <w:t>SWFDDP is</w:t>
      </w:r>
      <w:r w:rsidRPr="006934E8">
        <w:rPr>
          <w:rStyle w:val="apple-converted-space"/>
          <w:rFonts w:ascii="Verdana" w:hAnsi="Verdana" w:cs="Segoe UI"/>
          <w:color w:val="000000" w:themeColor="text1"/>
        </w:rPr>
        <w:t> </w:t>
      </w:r>
      <w:r w:rsidRPr="006934E8">
        <w:rPr>
          <w:rStyle w:val="spellingerror"/>
          <w:rFonts w:ascii="Verdana" w:hAnsi="Verdana" w:cs="Segoe UI"/>
          <w:color w:val="000000" w:themeColor="text1"/>
        </w:rPr>
        <w:t>Dr</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Anna</w:t>
      </w:r>
      <w:r w:rsidRPr="006934E8">
        <w:rPr>
          <w:rStyle w:val="apple-converted-space"/>
          <w:rFonts w:ascii="Verdana" w:hAnsi="Verdana" w:cs="Segoe UI"/>
          <w:color w:val="000000" w:themeColor="text1"/>
        </w:rPr>
        <w:t> </w:t>
      </w:r>
      <w:proofErr w:type="spellStart"/>
      <w:r w:rsidRPr="006934E8">
        <w:rPr>
          <w:rStyle w:val="spellingerror"/>
          <w:rFonts w:ascii="Verdana" w:hAnsi="Verdana" w:cs="Segoe UI"/>
          <w:color w:val="000000" w:themeColor="text1"/>
        </w:rPr>
        <w:t>Ghelli</w:t>
      </w:r>
      <w:proofErr w:type="spellEnd"/>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w:t>
      </w:r>
      <w:r w:rsidRPr="006934E8">
        <w:rPr>
          <w:rStyle w:val="normaltextrun"/>
          <w:rFonts w:ascii="Verdana" w:hAnsi="Verdana" w:cs="Segoe UI"/>
          <w:color w:val="0000FF"/>
        </w:rPr>
        <w:t>anna.ghelli@ecmwf.int</w:t>
      </w:r>
      <w:r w:rsidRPr="006934E8">
        <w:rPr>
          <w:rStyle w:val="normaltextrun"/>
          <w:rFonts w:ascii="Verdana" w:hAnsi="Verdana" w:cs="Segoe UI"/>
          <w:color w:val="000000" w:themeColor="text1"/>
        </w:rPr>
        <w:t>)</w:t>
      </w:r>
      <w:r w:rsidR="006934E8">
        <w:rPr>
          <w:rStyle w:val="normaltextrun"/>
          <w:rFonts w:ascii="Verdana" w:hAnsi="Verdana" w:cs="Segoe UI"/>
          <w:color w:val="000000" w:themeColor="text1"/>
        </w:rPr>
        <w:t>.</w:t>
      </w:r>
      <w:r w:rsidRPr="006934E8">
        <w:rPr>
          <w:rStyle w:val="eop"/>
          <w:rFonts w:ascii="Verdana" w:hAnsi="Verdana" w:cs="Segoe UI"/>
          <w:color w:val="000000" w:themeColor="text1"/>
        </w:rPr>
        <w:t> </w:t>
      </w:r>
    </w:p>
    <w:p w:rsidR="00AF49FF" w:rsidRPr="006934E8" w:rsidRDefault="00AF49FF" w:rsidP="00AF49FF">
      <w:pPr>
        <w:pStyle w:val="paragraph"/>
        <w:spacing w:before="0" w:beforeAutospacing="0" w:after="0" w:afterAutospacing="0"/>
        <w:textAlignment w:val="baseline"/>
        <w:rPr>
          <w:rFonts w:ascii="Verdana" w:hAnsi="Verdana" w:cs="Segoe UI"/>
          <w:color w:val="000000" w:themeColor="text1"/>
        </w:rPr>
      </w:pPr>
      <w:r w:rsidRPr="006934E8">
        <w:rPr>
          <w:rStyle w:val="eop"/>
          <w:rFonts w:ascii="Verdana" w:hAnsi="Verdana" w:cs="Segoe UI"/>
          <w:color w:val="000000" w:themeColor="text1"/>
        </w:rPr>
        <w:t> </w:t>
      </w:r>
    </w:p>
    <w:p w:rsidR="00AF49FF" w:rsidRPr="006934E8" w:rsidRDefault="00AF49FF" w:rsidP="00AF49FF">
      <w:pPr>
        <w:pStyle w:val="paragraph"/>
        <w:spacing w:before="0" w:beforeAutospacing="0" w:after="0" w:afterAutospacing="0"/>
        <w:textAlignment w:val="baseline"/>
        <w:rPr>
          <w:rFonts w:ascii="Verdana" w:hAnsi="Verdana" w:cs="Segoe UI"/>
          <w:color w:val="000000" w:themeColor="text1"/>
        </w:rPr>
      </w:pPr>
      <w:r w:rsidRPr="006934E8">
        <w:rPr>
          <w:rStyle w:val="normaltextrun"/>
          <w:rFonts w:ascii="Verdana" w:hAnsi="Verdana" w:cs="Segoe UI"/>
          <w:b/>
          <w:bCs/>
          <w:color w:val="000000" w:themeColor="text1"/>
        </w:rPr>
        <w:t>ECMWF data available to WMO countries</w:t>
      </w:r>
      <w:r w:rsidRPr="006934E8">
        <w:rPr>
          <w:rStyle w:val="eop"/>
          <w:rFonts w:ascii="Verdana" w:hAnsi="Verdana" w:cs="Segoe UI"/>
          <w:color w:val="000000" w:themeColor="text1"/>
        </w:rPr>
        <w:t> </w:t>
      </w:r>
    </w:p>
    <w:p w:rsidR="00AF49FF" w:rsidRPr="006934E8" w:rsidRDefault="00AF49FF" w:rsidP="00432128">
      <w:pPr>
        <w:pStyle w:val="paragraph"/>
        <w:spacing w:before="0" w:beforeAutospacing="0" w:after="0" w:afterAutospacing="0"/>
        <w:textAlignment w:val="baseline"/>
        <w:rPr>
          <w:rFonts w:ascii="Verdana" w:hAnsi="Verdana" w:cs="Segoe UI"/>
          <w:color w:val="000000" w:themeColor="text1"/>
        </w:rPr>
      </w:pPr>
      <w:r w:rsidRPr="006934E8">
        <w:rPr>
          <w:rStyle w:val="normaltextrun"/>
          <w:rFonts w:ascii="Verdana" w:hAnsi="Verdana" w:cs="Segoe UI"/>
          <w:color w:val="000000" w:themeColor="text1"/>
        </w:rPr>
        <w:t>ECMWF has substantially increased the amount of weather prediction data it makes available free</w:t>
      </w:r>
      <w:r w:rsidR="00432128">
        <w:rPr>
          <w:rStyle w:val="normaltextrun"/>
          <w:rFonts w:ascii="Verdana" w:hAnsi="Verdana" w:cs="Segoe UI"/>
          <w:color w:val="000000" w:themeColor="text1"/>
        </w:rPr>
        <w:t xml:space="preserve"> of charge to Members of the </w:t>
      </w:r>
      <w:r w:rsidRPr="006934E8">
        <w:rPr>
          <w:rStyle w:val="normaltextrun"/>
          <w:rFonts w:ascii="Verdana" w:hAnsi="Verdana" w:cs="Segoe UI"/>
          <w:color w:val="000000" w:themeColor="text1"/>
        </w:rPr>
        <w:t>WMO.</w:t>
      </w:r>
      <w:r w:rsidRPr="006934E8">
        <w:rPr>
          <w:rStyle w:val="eop"/>
          <w:rFonts w:ascii="Verdana" w:hAnsi="Verdana" w:cs="Segoe UI"/>
          <w:color w:val="000000" w:themeColor="text1"/>
        </w:rPr>
        <w:t> </w:t>
      </w:r>
      <w:r w:rsidRPr="006934E8">
        <w:rPr>
          <w:rStyle w:val="normaltextrun"/>
          <w:rFonts w:ascii="Verdana" w:hAnsi="Verdana" w:cs="Segoe UI"/>
          <w:color w:val="000000" w:themeColor="text1"/>
        </w:rPr>
        <w:t>The provision of the data is part of the Centre’s obligations as a World Meteorological Centre (WMC). ECMWF became a WMC in June 2017.</w:t>
      </w:r>
      <w:r w:rsidRPr="006934E8">
        <w:rPr>
          <w:rStyle w:val="eop"/>
          <w:rFonts w:ascii="Verdana" w:hAnsi="Verdana" w:cs="Segoe UI"/>
          <w:color w:val="000000" w:themeColor="text1"/>
        </w:rPr>
        <w:t> </w:t>
      </w:r>
    </w:p>
    <w:p w:rsidR="00AF49FF" w:rsidRPr="006934E8" w:rsidRDefault="00AF49FF" w:rsidP="00432128">
      <w:pPr>
        <w:pStyle w:val="paragraph"/>
        <w:spacing w:before="0" w:beforeAutospacing="0" w:after="0" w:afterAutospacing="0"/>
        <w:textAlignment w:val="baseline"/>
        <w:rPr>
          <w:rFonts w:ascii="Verdana" w:hAnsi="Verdana" w:cs="Segoe UI"/>
          <w:color w:val="000000" w:themeColor="text1"/>
        </w:rPr>
      </w:pPr>
      <w:r w:rsidRPr="006934E8">
        <w:rPr>
          <w:rStyle w:val="normaltextrun"/>
          <w:rFonts w:ascii="Verdana" w:hAnsi="Verdana" w:cs="Segoe UI"/>
          <w:color w:val="000000" w:themeColor="text1"/>
        </w:rPr>
        <w:t>The additional data enable a much more comprehensive view of atmospheric conditions as predicted by ECMWF than before, including near-surface weather conditions. This will help users to make better assessments of weather-related risks out to day 10.</w:t>
      </w:r>
      <w:r w:rsidR="00432128">
        <w:rPr>
          <w:rStyle w:val="normaltextrun"/>
          <w:rFonts w:ascii="Verdana" w:hAnsi="Verdana" w:cs="Segoe UI"/>
          <w:color w:val="000000" w:themeColor="text1"/>
        </w:rPr>
        <w:t xml:space="preserve"> Registered </w:t>
      </w:r>
      <w:r w:rsidRPr="006934E8">
        <w:rPr>
          <w:rStyle w:val="normaltextrun"/>
          <w:rFonts w:ascii="Verdana" w:hAnsi="Verdana" w:cs="Segoe UI"/>
          <w:color w:val="000000" w:themeColor="text1"/>
        </w:rPr>
        <w:t>NMHSs have been able to access the new data since 2 July 2018.</w:t>
      </w:r>
      <w:r w:rsidRPr="006934E8">
        <w:rPr>
          <w:rStyle w:val="eop"/>
          <w:rFonts w:ascii="Verdana" w:hAnsi="Verdana" w:cs="Segoe UI"/>
          <w:color w:val="000000" w:themeColor="text1"/>
        </w:rPr>
        <w:t> </w:t>
      </w:r>
      <w:r w:rsidRPr="006934E8">
        <w:rPr>
          <w:rStyle w:val="normaltextrun"/>
          <w:rFonts w:ascii="Verdana" w:hAnsi="Verdana" w:cs="Segoe UI"/>
          <w:color w:val="000000" w:themeColor="text1"/>
        </w:rPr>
        <w:t>Additional fields are available for both probabilistic and deterministic forecasts. Users can now assess the probability of more than 1 mm and 5 mm precipitation in 24-hour periods out to 10 days ahead.</w:t>
      </w:r>
      <w:r w:rsidR="00432128">
        <w:rPr>
          <w:rStyle w:val="normaltextrun"/>
          <w:rFonts w:ascii="Verdana" w:hAnsi="Verdana" w:cs="Segoe UI"/>
          <w:color w:val="000000" w:themeColor="text1"/>
        </w:rPr>
        <w:t xml:space="preserve"> They can </w:t>
      </w:r>
      <w:r w:rsidRPr="006934E8">
        <w:rPr>
          <w:rStyle w:val="normaltextrun"/>
          <w:rFonts w:ascii="Verdana" w:hAnsi="Verdana" w:cs="Segoe UI"/>
          <w:color w:val="000000" w:themeColor="text1"/>
        </w:rPr>
        <w:t>complement this with precipitation information based on the high-resolution forecast that is now available at 6-hour intervals. They can also access 6-day forecasts of 2-metre temperature and 10-metre wind.</w:t>
      </w:r>
      <w:r w:rsidRPr="006934E8">
        <w:rPr>
          <w:rStyle w:val="eop"/>
          <w:rFonts w:ascii="Verdana" w:hAnsi="Verdana" w:cs="Segoe UI"/>
          <w:color w:val="000000" w:themeColor="text1"/>
        </w:rPr>
        <w:t> </w:t>
      </w:r>
      <w:r w:rsidRPr="006934E8">
        <w:rPr>
          <w:rStyle w:val="normaltextrun"/>
          <w:rFonts w:ascii="Verdana" w:hAnsi="Verdana" w:cs="Segoe UI"/>
          <w:color w:val="000000" w:themeColor="text1"/>
        </w:rPr>
        <w:t>All forecasts of weather variables are now provided at 6- or 12-hour time steps instead of 24-hour time steps.</w:t>
      </w:r>
      <w:r w:rsidRPr="006934E8">
        <w:rPr>
          <w:rStyle w:val="eop"/>
          <w:rFonts w:ascii="Verdana" w:hAnsi="Verdana" w:cs="Segoe UI"/>
          <w:color w:val="000000" w:themeColor="text1"/>
        </w:rPr>
        <w:t> </w:t>
      </w:r>
      <w:r w:rsidR="00432128">
        <w:rPr>
          <w:rStyle w:val="eop"/>
          <w:rFonts w:ascii="Verdana" w:hAnsi="Verdana" w:cs="Segoe UI"/>
          <w:color w:val="000000" w:themeColor="text1"/>
        </w:rPr>
        <w:t xml:space="preserve"> </w:t>
      </w:r>
      <w:r w:rsidRPr="006934E8">
        <w:rPr>
          <w:rStyle w:val="normaltextrun"/>
          <w:rFonts w:ascii="Verdana" w:hAnsi="Verdana" w:cs="Segoe UI"/>
          <w:color w:val="000000" w:themeColor="text1"/>
        </w:rPr>
        <w:t>The new products also include additional ocean wave forecast fields (peak wave period and mean zero-crossing wave period), with all wave forecast products provided at 3- or 6-hour time steps.</w:t>
      </w:r>
      <w:r w:rsidRPr="006934E8">
        <w:rPr>
          <w:rStyle w:val="eop"/>
          <w:rFonts w:ascii="Verdana" w:hAnsi="Verdana" w:cs="Segoe UI"/>
          <w:color w:val="000000" w:themeColor="text1"/>
        </w:rPr>
        <w:t> </w:t>
      </w:r>
      <w:r w:rsidR="00432128">
        <w:rPr>
          <w:rStyle w:val="eop"/>
          <w:rFonts w:ascii="Verdana" w:hAnsi="Verdana" w:cs="Segoe UI"/>
          <w:color w:val="000000" w:themeColor="text1"/>
        </w:rPr>
        <w:t xml:space="preserve"> </w:t>
      </w:r>
      <w:r w:rsidRPr="006934E8">
        <w:rPr>
          <w:rStyle w:val="normaltextrun"/>
          <w:rFonts w:ascii="Verdana" w:hAnsi="Verdana" w:cs="Segoe UI"/>
          <w:color w:val="000000" w:themeColor="text1"/>
        </w:rPr>
        <w:t>Together, these changes help to provide forecasters in the NMHSs of WMO Members with the information they need to carry out their operational activities.</w:t>
      </w:r>
      <w:r w:rsidRPr="006934E8">
        <w:rPr>
          <w:rStyle w:val="eop"/>
          <w:rFonts w:ascii="Verdana" w:hAnsi="Verdana" w:cs="Segoe UI"/>
          <w:color w:val="000000" w:themeColor="text1"/>
        </w:rPr>
        <w:t> </w:t>
      </w:r>
      <w:r w:rsidRPr="006934E8">
        <w:rPr>
          <w:rStyle w:val="normaltextrun"/>
          <w:rFonts w:ascii="Verdana" w:hAnsi="Verdana" w:cs="Segoe UI"/>
          <w:color w:val="000000" w:themeColor="text1"/>
        </w:rPr>
        <w:t>The following link gives details on the data (GRIB edition 2 format on a 0.5x0.5</w:t>
      </w:r>
      <w:r w:rsidRPr="006934E8">
        <w:rPr>
          <w:rStyle w:val="apple-converted-space"/>
          <w:rFonts w:ascii="Verdana" w:hAnsi="Verdana" w:cs="Segoe UI"/>
          <w:color w:val="000000" w:themeColor="text1"/>
        </w:rPr>
        <w:t> </w:t>
      </w:r>
      <w:proofErr w:type="spellStart"/>
      <w:r w:rsidRPr="006934E8">
        <w:rPr>
          <w:rStyle w:val="spellingerror"/>
          <w:rFonts w:ascii="Verdana" w:hAnsi="Verdana" w:cs="Segoe UI"/>
          <w:color w:val="000000" w:themeColor="text1"/>
        </w:rPr>
        <w:t>lat</w:t>
      </w:r>
      <w:proofErr w:type="spellEnd"/>
      <w:r w:rsidRPr="006934E8">
        <w:rPr>
          <w:rStyle w:val="normaltextrun"/>
          <w:rFonts w:ascii="Verdana" w:hAnsi="Verdana" w:cs="Segoe UI"/>
          <w:color w:val="000000" w:themeColor="text1"/>
        </w:rPr>
        <w:t>/</w:t>
      </w:r>
      <w:proofErr w:type="spellStart"/>
      <w:r w:rsidRPr="006934E8">
        <w:rPr>
          <w:rStyle w:val="spellingerror"/>
          <w:rFonts w:ascii="Verdana" w:hAnsi="Verdana" w:cs="Segoe UI"/>
          <w:color w:val="000000" w:themeColor="text1"/>
        </w:rPr>
        <w:t>lon</w:t>
      </w:r>
      <w:proofErr w:type="spellEnd"/>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grid and BUFR format for Tropical</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Cyclones) and</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how to access them: </w:t>
      </w:r>
      <w:r w:rsidRPr="006934E8">
        <w:rPr>
          <w:rStyle w:val="eop"/>
          <w:rFonts w:ascii="Verdana" w:hAnsi="Verdana" w:cs="Segoe UI"/>
          <w:color w:val="000000" w:themeColor="text1"/>
        </w:rPr>
        <w:t> </w:t>
      </w:r>
    </w:p>
    <w:p w:rsidR="00AF49FF" w:rsidRPr="00432128" w:rsidRDefault="00F877B2" w:rsidP="00AF49FF">
      <w:pPr>
        <w:pStyle w:val="paragraph"/>
        <w:spacing w:before="0" w:beforeAutospacing="0" w:after="0" w:afterAutospacing="0"/>
        <w:textAlignment w:val="baseline"/>
        <w:rPr>
          <w:rFonts w:ascii="Verdana" w:hAnsi="Verdana" w:cs="Segoe UI"/>
          <w:color w:val="0000FF"/>
        </w:rPr>
      </w:pPr>
      <w:hyperlink r:id="rId8" w:tgtFrame="_blank" w:history="1">
        <w:r w:rsidR="00AF49FF" w:rsidRPr="00432128">
          <w:rPr>
            <w:rStyle w:val="normaltextrun"/>
            <w:rFonts w:ascii="Verdana" w:hAnsi="Verdana" w:cs="Segoe UI"/>
            <w:color w:val="0000FF"/>
          </w:rPr>
          <w:t>https://www.ecmwf.int/en/forecasts/datasets/wmo-and-acmad-datasets</w:t>
        </w:r>
      </w:hyperlink>
      <w:r w:rsidR="00AF49FF" w:rsidRPr="00432128">
        <w:rPr>
          <w:rStyle w:val="eop"/>
          <w:rFonts w:ascii="Verdana" w:hAnsi="Verdana" w:cs="Segoe UI"/>
          <w:color w:val="0000FF"/>
        </w:rPr>
        <w:t> </w:t>
      </w:r>
    </w:p>
    <w:p w:rsidR="00AF49FF" w:rsidRPr="006934E8" w:rsidRDefault="00AF49FF" w:rsidP="00AF49FF">
      <w:pPr>
        <w:pStyle w:val="paragraph"/>
        <w:spacing w:before="0" w:beforeAutospacing="0" w:after="0" w:afterAutospacing="0"/>
        <w:textAlignment w:val="baseline"/>
        <w:rPr>
          <w:rFonts w:ascii="Verdana" w:hAnsi="Verdana" w:cs="Segoe UI"/>
          <w:color w:val="000000" w:themeColor="text1"/>
        </w:rPr>
      </w:pPr>
      <w:r w:rsidRPr="006934E8">
        <w:rPr>
          <w:rStyle w:val="eop"/>
          <w:rFonts w:ascii="Verdana" w:hAnsi="Verdana" w:cs="Segoe UI"/>
          <w:color w:val="000000" w:themeColor="text1"/>
        </w:rPr>
        <w:t> </w:t>
      </w:r>
    </w:p>
    <w:p w:rsidR="00AF49FF" w:rsidRPr="006934E8" w:rsidRDefault="00AF49FF" w:rsidP="00AF49FF">
      <w:pPr>
        <w:pStyle w:val="paragraph"/>
        <w:spacing w:before="0" w:beforeAutospacing="0" w:after="0" w:afterAutospacing="0"/>
        <w:textAlignment w:val="baseline"/>
        <w:rPr>
          <w:rFonts w:ascii="Verdana" w:hAnsi="Verdana" w:cs="Segoe UI"/>
          <w:color w:val="000000" w:themeColor="text1"/>
        </w:rPr>
      </w:pPr>
      <w:r w:rsidRPr="006934E8">
        <w:rPr>
          <w:rStyle w:val="normaltextrun"/>
          <w:rFonts w:ascii="Verdana" w:hAnsi="Verdana" w:cs="Segoe UI"/>
          <w:b/>
          <w:bCs/>
          <w:color w:val="000000" w:themeColor="text1"/>
        </w:rPr>
        <w:t>Training</w:t>
      </w:r>
      <w:r w:rsidRPr="006934E8">
        <w:rPr>
          <w:rStyle w:val="eop"/>
          <w:rFonts w:ascii="Verdana" w:hAnsi="Verdana" w:cs="Segoe UI"/>
          <w:color w:val="000000" w:themeColor="text1"/>
        </w:rPr>
        <w:t> </w:t>
      </w:r>
    </w:p>
    <w:p w:rsidR="00AF49FF" w:rsidRPr="006934E8" w:rsidRDefault="00AF49FF" w:rsidP="00AF49FF">
      <w:pPr>
        <w:pStyle w:val="paragraph"/>
        <w:spacing w:before="0" w:beforeAutospacing="0" w:after="0" w:afterAutospacing="0"/>
        <w:textAlignment w:val="baseline"/>
        <w:rPr>
          <w:rFonts w:ascii="Verdana" w:hAnsi="Verdana" w:cs="Segoe UI"/>
          <w:color w:val="000000" w:themeColor="text1"/>
        </w:rPr>
      </w:pPr>
      <w:r w:rsidRPr="006934E8">
        <w:rPr>
          <w:rStyle w:val="normaltextrun"/>
          <w:rFonts w:ascii="Verdana" w:hAnsi="Verdana" w:cs="Segoe UI"/>
          <w:color w:val="000000" w:themeColor="text1"/>
        </w:rPr>
        <w:t>ECMWF has been developing</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eLearning modules on basic elements of Numerical Weather Prediction</w:t>
      </w:r>
      <w:r w:rsidR="00432128">
        <w:rPr>
          <w:rStyle w:val="normaltextrun"/>
          <w:rFonts w:ascii="Verdana" w:hAnsi="Verdana" w:cs="Segoe UI"/>
          <w:color w:val="000000" w:themeColor="text1"/>
        </w:rPr>
        <w:t xml:space="preserve"> (NWP)</w:t>
      </w:r>
      <w:r w:rsidRPr="006934E8">
        <w:rPr>
          <w:rStyle w:val="normaltextrun"/>
          <w:rFonts w:ascii="Verdana" w:hAnsi="Verdana" w:cs="Segoe UI"/>
          <w:color w:val="000000" w:themeColor="text1"/>
        </w:rPr>
        <w:t xml:space="preserve"> like convection, parametrization, use of satellite data, data assimilation, ensemble forecasting and other topics, and on ECMWF specific products (Extreme Forecast Index). The modules are freely available and can be found at:</w:t>
      </w:r>
      <w:r w:rsidRPr="006934E8">
        <w:rPr>
          <w:rStyle w:val="eop"/>
          <w:rFonts w:ascii="Verdana" w:hAnsi="Verdana" w:cs="Segoe UI"/>
          <w:color w:val="000000" w:themeColor="text1"/>
        </w:rPr>
        <w:t> </w:t>
      </w:r>
    </w:p>
    <w:p w:rsidR="00AF49FF" w:rsidRPr="00432128" w:rsidRDefault="00F877B2" w:rsidP="00AF49FF">
      <w:pPr>
        <w:pStyle w:val="paragraph"/>
        <w:spacing w:before="0" w:beforeAutospacing="0" w:after="0" w:afterAutospacing="0"/>
        <w:textAlignment w:val="baseline"/>
        <w:rPr>
          <w:rFonts w:ascii="Verdana" w:hAnsi="Verdana" w:cs="Segoe UI"/>
          <w:color w:val="0000FF"/>
        </w:rPr>
      </w:pPr>
      <w:hyperlink r:id="rId9" w:tgtFrame="_blank" w:history="1">
        <w:r w:rsidR="00AF49FF" w:rsidRPr="00432128">
          <w:rPr>
            <w:rStyle w:val="normaltextrun"/>
            <w:rFonts w:ascii="Verdana" w:hAnsi="Verdana" w:cs="Segoe UI"/>
            <w:color w:val="0000FF"/>
          </w:rPr>
          <w:t>https://www.ecmwf.int/en/learning/education-material/elearning-online-resources</w:t>
        </w:r>
      </w:hyperlink>
      <w:r w:rsidR="00AF49FF" w:rsidRPr="00432128">
        <w:rPr>
          <w:rStyle w:val="eop"/>
          <w:rFonts w:ascii="Verdana" w:hAnsi="Verdana" w:cs="Segoe UI"/>
          <w:color w:val="0000FF"/>
        </w:rPr>
        <w:t> </w:t>
      </w:r>
    </w:p>
    <w:p w:rsidR="00432128" w:rsidRDefault="00432128" w:rsidP="00AF49FF">
      <w:pPr>
        <w:pStyle w:val="paragraph"/>
        <w:spacing w:before="0" w:beforeAutospacing="0" w:after="0" w:afterAutospacing="0"/>
        <w:textAlignment w:val="baseline"/>
        <w:rPr>
          <w:rStyle w:val="normaltextrun"/>
          <w:rFonts w:ascii="Verdana" w:hAnsi="Verdana" w:cs="Segoe UI"/>
          <w:color w:val="000000" w:themeColor="text1"/>
        </w:rPr>
      </w:pPr>
    </w:p>
    <w:p w:rsidR="007C6AAA" w:rsidRPr="006934E8" w:rsidRDefault="00AF49FF" w:rsidP="00432128">
      <w:pPr>
        <w:pStyle w:val="paragraph"/>
        <w:spacing w:before="0" w:beforeAutospacing="0" w:after="0" w:afterAutospacing="0"/>
        <w:textAlignment w:val="baseline"/>
        <w:rPr>
          <w:rFonts w:ascii="Verdana" w:hAnsi="Verdana" w:cs="Arial"/>
          <w:b/>
          <w:color w:val="000000" w:themeColor="text1"/>
        </w:rPr>
      </w:pPr>
      <w:r w:rsidRPr="006934E8">
        <w:rPr>
          <w:rStyle w:val="normaltextrun"/>
          <w:rFonts w:ascii="Verdana" w:hAnsi="Verdana" w:cs="Segoe UI"/>
          <w:color w:val="000000" w:themeColor="text1"/>
        </w:rPr>
        <w:t>We strongly encourage checking the page and taking advantage of these modules to deepen the understanding of NWP models and ECMWF products.</w:t>
      </w:r>
      <w:r w:rsidRPr="006934E8">
        <w:rPr>
          <w:rStyle w:val="eop"/>
          <w:rFonts w:ascii="Verdana" w:hAnsi="Verdana" w:cs="Segoe UI"/>
          <w:color w:val="000000" w:themeColor="text1"/>
        </w:rPr>
        <w:t> </w:t>
      </w:r>
      <w:r w:rsidRPr="006934E8">
        <w:rPr>
          <w:rStyle w:val="normaltextrun"/>
          <w:rFonts w:ascii="Verdana" w:hAnsi="Verdana" w:cs="Segoe UI"/>
          <w:color w:val="000000" w:themeColor="text1"/>
        </w:rPr>
        <w:t>ECMWF has also been working with the World Bank to build a training programme (funded by the World Bank) for countries in Centra</w:t>
      </w:r>
      <w:r w:rsidR="00432128">
        <w:rPr>
          <w:rStyle w:val="normaltextrun"/>
          <w:rFonts w:ascii="Verdana" w:hAnsi="Verdana" w:cs="Segoe UI"/>
          <w:color w:val="000000" w:themeColor="text1"/>
        </w:rPr>
        <w:t>l Asia who are part of the SWFD</w:t>
      </w:r>
      <w:r w:rsidRPr="006934E8">
        <w:rPr>
          <w:rStyle w:val="normaltextrun"/>
          <w:rFonts w:ascii="Verdana" w:hAnsi="Verdana" w:cs="Segoe UI"/>
          <w:color w:val="000000" w:themeColor="text1"/>
        </w:rPr>
        <w:t>P</w:t>
      </w:r>
      <w:r w:rsidR="00432128">
        <w:rPr>
          <w:rStyle w:val="normaltextrun"/>
          <w:rFonts w:ascii="Verdana" w:hAnsi="Verdana" w:cs="Segoe UI"/>
          <w:color w:val="000000" w:themeColor="text1"/>
        </w:rPr>
        <w:t>-</w:t>
      </w:r>
      <w:r w:rsidRPr="006934E8">
        <w:rPr>
          <w:rStyle w:val="normaltextrun"/>
          <w:rFonts w:ascii="Verdana" w:hAnsi="Verdana" w:cs="Segoe UI"/>
          <w:color w:val="000000" w:themeColor="text1"/>
        </w:rPr>
        <w:t>Central Asia. This is a new venture for ECMWF and it could be explored for</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other</w:t>
      </w:r>
      <w:r w:rsidRPr="006934E8">
        <w:rPr>
          <w:rStyle w:val="apple-converted-space"/>
          <w:rFonts w:ascii="Verdana" w:hAnsi="Verdana" w:cs="Segoe UI"/>
          <w:color w:val="000000" w:themeColor="text1"/>
        </w:rPr>
        <w:t> </w:t>
      </w:r>
      <w:r w:rsidR="00432128">
        <w:rPr>
          <w:rStyle w:val="normaltextrun"/>
          <w:rFonts w:ascii="Verdana" w:hAnsi="Verdana" w:cs="Segoe UI"/>
          <w:color w:val="000000" w:themeColor="text1"/>
        </w:rPr>
        <w:t>SWFD</w:t>
      </w:r>
      <w:r w:rsidRPr="006934E8">
        <w:rPr>
          <w:rStyle w:val="normaltextrun"/>
          <w:rFonts w:ascii="Verdana" w:hAnsi="Verdana" w:cs="Segoe UI"/>
          <w:color w:val="000000" w:themeColor="text1"/>
        </w:rPr>
        <w:t>Ps</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to</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provide additional training. We are willing to discuss with WMO on</w:t>
      </w:r>
      <w:r w:rsidRPr="006934E8">
        <w:rPr>
          <w:rStyle w:val="apple-converted-space"/>
          <w:rFonts w:ascii="Verdana" w:hAnsi="Verdana" w:cs="Segoe UI"/>
          <w:color w:val="000000" w:themeColor="text1"/>
        </w:rPr>
        <w:t> </w:t>
      </w:r>
      <w:r w:rsidRPr="006934E8">
        <w:rPr>
          <w:rStyle w:val="normaltextrun"/>
          <w:rFonts w:ascii="Verdana" w:hAnsi="Verdana" w:cs="Segoe UI"/>
          <w:color w:val="000000" w:themeColor="text1"/>
        </w:rPr>
        <w:t>other opportunities to offer training, including the WMO fellowship programme</w:t>
      </w:r>
      <w:r w:rsidR="00432128">
        <w:rPr>
          <w:rStyle w:val="normaltextrun"/>
          <w:rFonts w:ascii="Verdana" w:hAnsi="Verdana" w:cs="Segoe UI"/>
          <w:color w:val="000000" w:themeColor="text1"/>
        </w:rPr>
        <w:t>.</w:t>
      </w:r>
    </w:p>
    <w:sectPr w:rsidR="007C6AAA" w:rsidRPr="006934E8" w:rsidSect="007C6AAA">
      <w:headerReference w:type="default" r:id="rId10"/>
      <w:pgSz w:w="11907" w:h="16840" w:code="9"/>
      <w:pgMar w:top="1134" w:right="1134" w:bottom="1134" w:left="1134" w:header="113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ED" w:rsidRDefault="002904ED">
      <w:r>
        <w:separator/>
      </w:r>
    </w:p>
  </w:endnote>
  <w:endnote w:type="continuationSeparator" w:id="0">
    <w:p w:rsidR="002904ED" w:rsidRDefault="0029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ED" w:rsidRDefault="002904ED">
      <w:r>
        <w:separator/>
      </w:r>
    </w:p>
  </w:footnote>
  <w:footnote w:type="continuationSeparator" w:id="0">
    <w:p w:rsidR="002904ED" w:rsidRDefault="00290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19" w:rsidRDefault="00B71519">
    <w:pPr>
      <w:pStyle w:val="Header"/>
      <w:jc w:val="center"/>
      <w:rPr>
        <w:sz w:val="20"/>
        <w:szCs w:val="20"/>
      </w:rPr>
    </w:pPr>
  </w:p>
  <w:p w:rsidR="00B71519" w:rsidRDefault="00B71519">
    <w:pPr>
      <w:pStyle w:val="Header"/>
      <w:jc w:val="center"/>
      <w:rPr>
        <w:sz w:val="20"/>
        <w:szCs w:val="20"/>
      </w:rPr>
    </w:pPr>
  </w:p>
  <w:p w:rsidR="00B71519" w:rsidRDefault="00B71519">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302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73892F1E"/>
    <w:multiLevelType w:val="hybridMultilevel"/>
    <w:tmpl w:val="B37C1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C53AE"/>
    <w:multiLevelType w:val="hybridMultilevel"/>
    <w:tmpl w:val="0608B9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EC"/>
    <w:rsid w:val="000262E6"/>
    <w:rsid w:val="00047EB5"/>
    <w:rsid w:val="00066B04"/>
    <w:rsid w:val="000700FF"/>
    <w:rsid w:val="000B3173"/>
    <w:rsid w:val="000D7172"/>
    <w:rsid w:val="001216F3"/>
    <w:rsid w:val="00132E62"/>
    <w:rsid w:val="0019455C"/>
    <w:rsid w:val="001C27A2"/>
    <w:rsid w:val="001C58CC"/>
    <w:rsid w:val="002717C3"/>
    <w:rsid w:val="002904ED"/>
    <w:rsid w:val="00295BC9"/>
    <w:rsid w:val="002D29A3"/>
    <w:rsid w:val="00320A0D"/>
    <w:rsid w:val="00320AFE"/>
    <w:rsid w:val="00325398"/>
    <w:rsid w:val="00343463"/>
    <w:rsid w:val="00343D6E"/>
    <w:rsid w:val="0035334B"/>
    <w:rsid w:val="003B6C7E"/>
    <w:rsid w:val="003C2ED8"/>
    <w:rsid w:val="003E18EA"/>
    <w:rsid w:val="004176EC"/>
    <w:rsid w:val="00432128"/>
    <w:rsid w:val="0043749E"/>
    <w:rsid w:val="00451716"/>
    <w:rsid w:val="00485F2F"/>
    <w:rsid w:val="004A4E7B"/>
    <w:rsid w:val="005231FA"/>
    <w:rsid w:val="005262B9"/>
    <w:rsid w:val="00530BD8"/>
    <w:rsid w:val="005A416B"/>
    <w:rsid w:val="005C2F99"/>
    <w:rsid w:val="005F21A1"/>
    <w:rsid w:val="006814E0"/>
    <w:rsid w:val="006934E8"/>
    <w:rsid w:val="006B7001"/>
    <w:rsid w:val="006C20B5"/>
    <w:rsid w:val="006E5371"/>
    <w:rsid w:val="007101CC"/>
    <w:rsid w:val="0076342E"/>
    <w:rsid w:val="00784587"/>
    <w:rsid w:val="00787E91"/>
    <w:rsid w:val="007952DA"/>
    <w:rsid w:val="007B2253"/>
    <w:rsid w:val="007C6AAA"/>
    <w:rsid w:val="00802F02"/>
    <w:rsid w:val="00803958"/>
    <w:rsid w:val="00805014"/>
    <w:rsid w:val="008070F2"/>
    <w:rsid w:val="00826ED5"/>
    <w:rsid w:val="00861FAF"/>
    <w:rsid w:val="008B13F1"/>
    <w:rsid w:val="008F3FDB"/>
    <w:rsid w:val="00937FC6"/>
    <w:rsid w:val="00983C09"/>
    <w:rsid w:val="009A79FD"/>
    <w:rsid w:val="00A07507"/>
    <w:rsid w:val="00A628E2"/>
    <w:rsid w:val="00AB3257"/>
    <w:rsid w:val="00AF49FF"/>
    <w:rsid w:val="00B07C86"/>
    <w:rsid w:val="00B17C79"/>
    <w:rsid w:val="00B20AEC"/>
    <w:rsid w:val="00B471B1"/>
    <w:rsid w:val="00B52C04"/>
    <w:rsid w:val="00B71519"/>
    <w:rsid w:val="00B87778"/>
    <w:rsid w:val="00B92870"/>
    <w:rsid w:val="00BB6516"/>
    <w:rsid w:val="00BB6DC5"/>
    <w:rsid w:val="00C65F11"/>
    <w:rsid w:val="00C94D15"/>
    <w:rsid w:val="00CA2261"/>
    <w:rsid w:val="00CA45BC"/>
    <w:rsid w:val="00CA76D2"/>
    <w:rsid w:val="00CF45EC"/>
    <w:rsid w:val="00D13B77"/>
    <w:rsid w:val="00D31B77"/>
    <w:rsid w:val="00D41C08"/>
    <w:rsid w:val="00D67938"/>
    <w:rsid w:val="00DC388E"/>
    <w:rsid w:val="00DF7CE3"/>
    <w:rsid w:val="00E0706D"/>
    <w:rsid w:val="00E11776"/>
    <w:rsid w:val="00E25DD6"/>
    <w:rsid w:val="00E60A90"/>
    <w:rsid w:val="00E83D9A"/>
    <w:rsid w:val="00EC09E5"/>
    <w:rsid w:val="00EC5BB8"/>
    <w:rsid w:val="00EF74D6"/>
    <w:rsid w:val="00F412D2"/>
    <w:rsid w:val="00F42DF8"/>
    <w:rsid w:val="00F55074"/>
    <w:rsid w:val="00F877B2"/>
    <w:rsid w:val="00FA05A3"/>
    <w:rsid w:val="00FD059F"/>
    <w:rsid w:val="00FF73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6EC"/>
    <w:rPr>
      <w:rFonts w:ascii="Arial" w:eastAsia="SimSun" w:hAnsi="Arial"/>
      <w:sz w:val="22"/>
      <w:szCs w:val="22"/>
      <w:lang w:val="fr-CH"/>
    </w:rPr>
  </w:style>
  <w:style w:type="paragraph" w:styleId="Heading1">
    <w:name w:val="heading 1"/>
    <w:basedOn w:val="Normal"/>
    <w:next w:val="Normal"/>
    <w:qFormat/>
    <w:rsid w:val="007C6AAA"/>
    <w:pPr>
      <w:keepNext/>
      <w:jc w:val="center"/>
      <w:outlineLvl w:val="0"/>
    </w:pPr>
    <w:rPr>
      <w:rFonts w:ascii="Times New Roman" w:eastAsia="Times New Roman" w:hAnsi="Times New Roman"/>
      <w:b/>
      <w:bCs/>
      <w:sz w:val="24"/>
      <w:szCs w:val="24"/>
      <w:lang w:val="en-GB" w:eastAsia="fr-FR"/>
    </w:rPr>
  </w:style>
  <w:style w:type="paragraph" w:styleId="Heading5">
    <w:name w:val="heading 5"/>
    <w:basedOn w:val="Normal"/>
    <w:next w:val="Normal"/>
    <w:qFormat/>
    <w:rsid w:val="000700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6EC"/>
    <w:pPr>
      <w:tabs>
        <w:tab w:val="center" w:pos="4320"/>
        <w:tab w:val="right" w:pos="8640"/>
      </w:tabs>
    </w:pPr>
  </w:style>
  <w:style w:type="paragraph" w:styleId="BalloonText">
    <w:name w:val="Balloon Text"/>
    <w:basedOn w:val="Normal"/>
    <w:semiHidden/>
    <w:rsid w:val="006E5371"/>
    <w:rPr>
      <w:rFonts w:ascii="Tahoma" w:hAnsi="Tahoma" w:cs="Tahoma"/>
      <w:sz w:val="16"/>
      <w:szCs w:val="16"/>
    </w:rPr>
  </w:style>
  <w:style w:type="paragraph" w:styleId="BodyText3">
    <w:name w:val="Body Text 3"/>
    <w:basedOn w:val="Normal"/>
    <w:link w:val="BodyText3Char"/>
    <w:rsid w:val="007C6AAA"/>
    <w:pPr>
      <w:spacing w:after="120"/>
    </w:pPr>
    <w:rPr>
      <w:rFonts w:ascii="Times New Roman" w:eastAsia="Times New Roman" w:hAnsi="Times New Roman"/>
      <w:sz w:val="16"/>
      <w:szCs w:val="16"/>
      <w:lang w:val="fr-FR" w:eastAsia="fr-FR"/>
    </w:rPr>
  </w:style>
  <w:style w:type="paragraph" w:styleId="BodyTextIndent">
    <w:name w:val="Body Text Indent"/>
    <w:basedOn w:val="Normal"/>
    <w:rsid w:val="007C6AAA"/>
    <w:pPr>
      <w:spacing w:after="120"/>
      <w:ind w:left="283"/>
    </w:pPr>
  </w:style>
  <w:style w:type="paragraph" w:customStyle="1" w:styleId="Char1CharCharCarCar">
    <w:name w:val="Char1 Char Char Car Car"/>
    <w:basedOn w:val="Normal"/>
    <w:rsid w:val="00E0706D"/>
    <w:rPr>
      <w:rFonts w:ascii="Times New Roman" w:eastAsia="Times New Roman" w:hAnsi="Times New Roman"/>
      <w:sz w:val="24"/>
      <w:szCs w:val="24"/>
      <w:lang w:val="pl-PL" w:eastAsia="pl-PL"/>
    </w:rPr>
  </w:style>
  <w:style w:type="paragraph" w:styleId="Title">
    <w:name w:val="Title"/>
    <w:basedOn w:val="Normal"/>
    <w:qFormat/>
    <w:rsid w:val="000700FF"/>
    <w:pPr>
      <w:jc w:val="center"/>
    </w:pPr>
    <w:rPr>
      <w:rFonts w:eastAsia="Times New Roman"/>
      <w:b/>
      <w:bCs/>
      <w:lang w:val="en-GB" w:eastAsia="en-US"/>
    </w:rPr>
  </w:style>
  <w:style w:type="character" w:styleId="PageNumber">
    <w:name w:val="page number"/>
    <w:basedOn w:val="DefaultParagraphFont"/>
    <w:rsid w:val="000700FF"/>
  </w:style>
  <w:style w:type="paragraph" w:styleId="Footer">
    <w:name w:val="footer"/>
    <w:basedOn w:val="Normal"/>
    <w:rsid w:val="000700FF"/>
    <w:pPr>
      <w:tabs>
        <w:tab w:val="center" w:pos="4320"/>
        <w:tab w:val="right" w:pos="8640"/>
      </w:tabs>
    </w:pPr>
  </w:style>
  <w:style w:type="paragraph" w:customStyle="1" w:styleId="paragraph">
    <w:name w:val="paragraph"/>
    <w:basedOn w:val="Normal"/>
    <w:rsid w:val="00AF49FF"/>
    <w:pPr>
      <w:spacing w:before="100" w:beforeAutospacing="1" w:after="100" w:afterAutospacing="1"/>
    </w:pPr>
    <w:rPr>
      <w:rFonts w:ascii="Times New Roman" w:eastAsia="MS Mincho" w:hAnsi="Times New Roman"/>
      <w:sz w:val="20"/>
      <w:szCs w:val="20"/>
      <w:lang w:val="en-GB" w:eastAsia="en-US"/>
    </w:rPr>
  </w:style>
  <w:style w:type="character" w:customStyle="1" w:styleId="normaltextrun">
    <w:name w:val="normaltextrun"/>
    <w:rsid w:val="00AF49FF"/>
  </w:style>
  <w:style w:type="character" w:customStyle="1" w:styleId="apple-converted-space">
    <w:name w:val="apple-converted-space"/>
    <w:rsid w:val="00AF49FF"/>
  </w:style>
  <w:style w:type="character" w:customStyle="1" w:styleId="eop">
    <w:name w:val="eop"/>
    <w:rsid w:val="00AF49FF"/>
  </w:style>
  <w:style w:type="character" w:customStyle="1" w:styleId="spellingerror">
    <w:name w:val="spellingerror"/>
    <w:rsid w:val="00AF49FF"/>
  </w:style>
  <w:style w:type="character" w:customStyle="1" w:styleId="BodyText3Char">
    <w:name w:val="Body Text 3 Char"/>
    <w:link w:val="BodyText3"/>
    <w:rsid w:val="006934E8"/>
    <w:rPr>
      <w:rFonts w:eastAsia="Times New Roman"/>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6EC"/>
    <w:rPr>
      <w:rFonts w:ascii="Arial" w:eastAsia="SimSun" w:hAnsi="Arial"/>
      <w:sz w:val="22"/>
      <w:szCs w:val="22"/>
      <w:lang w:val="fr-CH"/>
    </w:rPr>
  </w:style>
  <w:style w:type="paragraph" w:styleId="Heading1">
    <w:name w:val="heading 1"/>
    <w:basedOn w:val="Normal"/>
    <w:next w:val="Normal"/>
    <w:qFormat/>
    <w:rsid w:val="007C6AAA"/>
    <w:pPr>
      <w:keepNext/>
      <w:jc w:val="center"/>
      <w:outlineLvl w:val="0"/>
    </w:pPr>
    <w:rPr>
      <w:rFonts w:ascii="Times New Roman" w:eastAsia="Times New Roman" w:hAnsi="Times New Roman"/>
      <w:b/>
      <w:bCs/>
      <w:sz w:val="24"/>
      <w:szCs w:val="24"/>
      <w:lang w:val="en-GB" w:eastAsia="fr-FR"/>
    </w:rPr>
  </w:style>
  <w:style w:type="paragraph" w:styleId="Heading5">
    <w:name w:val="heading 5"/>
    <w:basedOn w:val="Normal"/>
    <w:next w:val="Normal"/>
    <w:qFormat/>
    <w:rsid w:val="000700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6EC"/>
    <w:pPr>
      <w:tabs>
        <w:tab w:val="center" w:pos="4320"/>
        <w:tab w:val="right" w:pos="8640"/>
      </w:tabs>
    </w:pPr>
  </w:style>
  <w:style w:type="paragraph" w:styleId="BalloonText">
    <w:name w:val="Balloon Text"/>
    <w:basedOn w:val="Normal"/>
    <w:semiHidden/>
    <w:rsid w:val="006E5371"/>
    <w:rPr>
      <w:rFonts w:ascii="Tahoma" w:hAnsi="Tahoma" w:cs="Tahoma"/>
      <w:sz w:val="16"/>
      <w:szCs w:val="16"/>
    </w:rPr>
  </w:style>
  <w:style w:type="paragraph" w:styleId="BodyText3">
    <w:name w:val="Body Text 3"/>
    <w:basedOn w:val="Normal"/>
    <w:link w:val="BodyText3Char"/>
    <w:rsid w:val="007C6AAA"/>
    <w:pPr>
      <w:spacing w:after="120"/>
    </w:pPr>
    <w:rPr>
      <w:rFonts w:ascii="Times New Roman" w:eastAsia="Times New Roman" w:hAnsi="Times New Roman"/>
      <w:sz w:val="16"/>
      <w:szCs w:val="16"/>
      <w:lang w:val="fr-FR" w:eastAsia="fr-FR"/>
    </w:rPr>
  </w:style>
  <w:style w:type="paragraph" w:styleId="BodyTextIndent">
    <w:name w:val="Body Text Indent"/>
    <w:basedOn w:val="Normal"/>
    <w:rsid w:val="007C6AAA"/>
    <w:pPr>
      <w:spacing w:after="120"/>
      <w:ind w:left="283"/>
    </w:pPr>
  </w:style>
  <w:style w:type="paragraph" w:customStyle="1" w:styleId="Char1CharCharCarCar">
    <w:name w:val="Char1 Char Char Car Car"/>
    <w:basedOn w:val="Normal"/>
    <w:rsid w:val="00E0706D"/>
    <w:rPr>
      <w:rFonts w:ascii="Times New Roman" w:eastAsia="Times New Roman" w:hAnsi="Times New Roman"/>
      <w:sz w:val="24"/>
      <w:szCs w:val="24"/>
      <w:lang w:val="pl-PL" w:eastAsia="pl-PL"/>
    </w:rPr>
  </w:style>
  <w:style w:type="paragraph" w:styleId="Title">
    <w:name w:val="Title"/>
    <w:basedOn w:val="Normal"/>
    <w:qFormat/>
    <w:rsid w:val="000700FF"/>
    <w:pPr>
      <w:jc w:val="center"/>
    </w:pPr>
    <w:rPr>
      <w:rFonts w:eastAsia="Times New Roman"/>
      <w:b/>
      <w:bCs/>
      <w:lang w:val="en-GB" w:eastAsia="en-US"/>
    </w:rPr>
  </w:style>
  <w:style w:type="character" w:styleId="PageNumber">
    <w:name w:val="page number"/>
    <w:basedOn w:val="DefaultParagraphFont"/>
    <w:rsid w:val="000700FF"/>
  </w:style>
  <w:style w:type="paragraph" w:styleId="Footer">
    <w:name w:val="footer"/>
    <w:basedOn w:val="Normal"/>
    <w:rsid w:val="000700FF"/>
    <w:pPr>
      <w:tabs>
        <w:tab w:val="center" w:pos="4320"/>
        <w:tab w:val="right" w:pos="8640"/>
      </w:tabs>
    </w:pPr>
  </w:style>
  <w:style w:type="paragraph" w:customStyle="1" w:styleId="paragraph">
    <w:name w:val="paragraph"/>
    <w:basedOn w:val="Normal"/>
    <w:rsid w:val="00AF49FF"/>
    <w:pPr>
      <w:spacing w:before="100" w:beforeAutospacing="1" w:after="100" w:afterAutospacing="1"/>
    </w:pPr>
    <w:rPr>
      <w:rFonts w:ascii="Times New Roman" w:eastAsia="MS Mincho" w:hAnsi="Times New Roman"/>
      <w:sz w:val="20"/>
      <w:szCs w:val="20"/>
      <w:lang w:val="en-GB" w:eastAsia="en-US"/>
    </w:rPr>
  </w:style>
  <w:style w:type="character" w:customStyle="1" w:styleId="normaltextrun">
    <w:name w:val="normaltextrun"/>
    <w:rsid w:val="00AF49FF"/>
  </w:style>
  <w:style w:type="character" w:customStyle="1" w:styleId="apple-converted-space">
    <w:name w:val="apple-converted-space"/>
    <w:rsid w:val="00AF49FF"/>
  </w:style>
  <w:style w:type="character" w:customStyle="1" w:styleId="eop">
    <w:name w:val="eop"/>
    <w:rsid w:val="00AF49FF"/>
  </w:style>
  <w:style w:type="character" w:customStyle="1" w:styleId="spellingerror">
    <w:name w:val="spellingerror"/>
    <w:rsid w:val="00AF49FF"/>
  </w:style>
  <w:style w:type="character" w:customStyle="1" w:styleId="BodyText3Char">
    <w:name w:val="Body Text 3 Char"/>
    <w:link w:val="BodyText3"/>
    <w:rsid w:val="006934E8"/>
    <w:rPr>
      <w:rFonts w:eastAsia="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8192">
      <w:bodyDiv w:val="1"/>
      <w:marLeft w:val="0"/>
      <w:marRight w:val="0"/>
      <w:marTop w:val="0"/>
      <w:marBottom w:val="0"/>
      <w:divBdr>
        <w:top w:val="none" w:sz="0" w:space="0" w:color="auto"/>
        <w:left w:val="none" w:sz="0" w:space="0" w:color="auto"/>
        <w:bottom w:val="none" w:sz="0" w:space="0" w:color="auto"/>
        <w:right w:val="none" w:sz="0" w:space="0" w:color="auto"/>
      </w:divBdr>
      <w:divsChild>
        <w:div w:id="75054012">
          <w:marLeft w:val="0"/>
          <w:marRight w:val="0"/>
          <w:marTop w:val="0"/>
          <w:marBottom w:val="0"/>
          <w:divBdr>
            <w:top w:val="none" w:sz="0" w:space="0" w:color="auto"/>
            <w:left w:val="none" w:sz="0" w:space="0" w:color="auto"/>
            <w:bottom w:val="none" w:sz="0" w:space="0" w:color="auto"/>
            <w:right w:val="none" w:sz="0" w:space="0" w:color="auto"/>
          </w:divBdr>
        </w:div>
        <w:div w:id="138310449">
          <w:marLeft w:val="0"/>
          <w:marRight w:val="0"/>
          <w:marTop w:val="0"/>
          <w:marBottom w:val="0"/>
          <w:divBdr>
            <w:top w:val="none" w:sz="0" w:space="0" w:color="auto"/>
            <w:left w:val="none" w:sz="0" w:space="0" w:color="auto"/>
            <w:bottom w:val="none" w:sz="0" w:space="0" w:color="auto"/>
            <w:right w:val="none" w:sz="0" w:space="0" w:color="auto"/>
          </w:divBdr>
        </w:div>
        <w:div w:id="276062390">
          <w:marLeft w:val="0"/>
          <w:marRight w:val="0"/>
          <w:marTop w:val="0"/>
          <w:marBottom w:val="0"/>
          <w:divBdr>
            <w:top w:val="none" w:sz="0" w:space="0" w:color="auto"/>
            <w:left w:val="none" w:sz="0" w:space="0" w:color="auto"/>
            <w:bottom w:val="none" w:sz="0" w:space="0" w:color="auto"/>
            <w:right w:val="none" w:sz="0" w:space="0" w:color="auto"/>
          </w:divBdr>
        </w:div>
        <w:div w:id="334959303">
          <w:marLeft w:val="0"/>
          <w:marRight w:val="0"/>
          <w:marTop w:val="0"/>
          <w:marBottom w:val="0"/>
          <w:divBdr>
            <w:top w:val="none" w:sz="0" w:space="0" w:color="auto"/>
            <w:left w:val="none" w:sz="0" w:space="0" w:color="auto"/>
            <w:bottom w:val="none" w:sz="0" w:space="0" w:color="auto"/>
            <w:right w:val="none" w:sz="0" w:space="0" w:color="auto"/>
          </w:divBdr>
        </w:div>
        <w:div w:id="433020459">
          <w:marLeft w:val="0"/>
          <w:marRight w:val="0"/>
          <w:marTop w:val="0"/>
          <w:marBottom w:val="0"/>
          <w:divBdr>
            <w:top w:val="none" w:sz="0" w:space="0" w:color="auto"/>
            <w:left w:val="none" w:sz="0" w:space="0" w:color="auto"/>
            <w:bottom w:val="none" w:sz="0" w:space="0" w:color="auto"/>
            <w:right w:val="none" w:sz="0" w:space="0" w:color="auto"/>
          </w:divBdr>
        </w:div>
        <w:div w:id="592127109">
          <w:marLeft w:val="0"/>
          <w:marRight w:val="0"/>
          <w:marTop w:val="0"/>
          <w:marBottom w:val="0"/>
          <w:divBdr>
            <w:top w:val="none" w:sz="0" w:space="0" w:color="auto"/>
            <w:left w:val="none" w:sz="0" w:space="0" w:color="auto"/>
            <w:bottom w:val="none" w:sz="0" w:space="0" w:color="auto"/>
            <w:right w:val="none" w:sz="0" w:space="0" w:color="auto"/>
          </w:divBdr>
        </w:div>
        <w:div w:id="619075161">
          <w:marLeft w:val="0"/>
          <w:marRight w:val="0"/>
          <w:marTop w:val="0"/>
          <w:marBottom w:val="0"/>
          <w:divBdr>
            <w:top w:val="none" w:sz="0" w:space="0" w:color="auto"/>
            <w:left w:val="none" w:sz="0" w:space="0" w:color="auto"/>
            <w:bottom w:val="none" w:sz="0" w:space="0" w:color="auto"/>
            <w:right w:val="none" w:sz="0" w:space="0" w:color="auto"/>
          </w:divBdr>
        </w:div>
        <w:div w:id="718549095">
          <w:marLeft w:val="0"/>
          <w:marRight w:val="0"/>
          <w:marTop w:val="0"/>
          <w:marBottom w:val="0"/>
          <w:divBdr>
            <w:top w:val="none" w:sz="0" w:space="0" w:color="auto"/>
            <w:left w:val="none" w:sz="0" w:space="0" w:color="auto"/>
            <w:bottom w:val="none" w:sz="0" w:space="0" w:color="auto"/>
            <w:right w:val="none" w:sz="0" w:space="0" w:color="auto"/>
          </w:divBdr>
        </w:div>
        <w:div w:id="761679464">
          <w:marLeft w:val="0"/>
          <w:marRight w:val="0"/>
          <w:marTop w:val="0"/>
          <w:marBottom w:val="0"/>
          <w:divBdr>
            <w:top w:val="none" w:sz="0" w:space="0" w:color="auto"/>
            <w:left w:val="none" w:sz="0" w:space="0" w:color="auto"/>
            <w:bottom w:val="none" w:sz="0" w:space="0" w:color="auto"/>
            <w:right w:val="none" w:sz="0" w:space="0" w:color="auto"/>
          </w:divBdr>
        </w:div>
        <w:div w:id="879509714">
          <w:marLeft w:val="0"/>
          <w:marRight w:val="0"/>
          <w:marTop w:val="0"/>
          <w:marBottom w:val="0"/>
          <w:divBdr>
            <w:top w:val="none" w:sz="0" w:space="0" w:color="auto"/>
            <w:left w:val="none" w:sz="0" w:space="0" w:color="auto"/>
            <w:bottom w:val="none" w:sz="0" w:space="0" w:color="auto"/>
            <w:right w:val="none" w:sz="0" w:space="0" w:color="auto"/>
          </w:divBdr>
        </w:div>
        <w:div w:id="959260525">
          <w:marLeft w:val="0"/>
          <w:marRight w:val="0"/>
          <w:marTop w:val="0"/>
          <w:marBottom w:val="0"/>
          <w:divBdr>
            <w:top w:val="none" w:sz="0" w:space="0" w:color="auto"/>
            <w:left w:val="none" w:sz="0" w:space="0" w:color="auto"/>
            <w:bottom w:val="none" w:sz="0" w:space="0" w:color="auto"/>
            <w:right w:val="none" w:sz="0" w:space="0" w:color="auto"/>
          </w:divBdr>
        </w:div>
        <w:div w:id="967710325">
          <w:marLeft w:val="0"/>
          <w:marRight w:val="0"/>
          <w:marTop w:val="0"/>
          <w:marBottom w:val="0"/>
          <w:divBdr>
            <w:top w:val="none" w:sz="0" w:space="0" w:color="auto"/>
            <w:left w:val="none" w:sz="0" w:space="0" w:color="auto"/>
            <w:bottom w:val="none" w:sz="0" w:space="0" w:color="auto"/>
            <w:right w:val="none" w:sz="0" w:space="0" w:color="auto"/>
          </w:divBdr>
        </w:div>
        <w:div w:id="989137464">
          <w:marLeft w:val="0"/>
          <w:marRight w:val="0"/>
          <w:marTop w:val="0"/>
          <w:marBottom w:val="0"/>
          <w:divBdr>
            <w:top w:val="none" w:sz="0" w:space="0" w:color="auto"/>
            <w:left w:val="none" w:sz="0" w:space="0" w:color="auto"/>
            <w:bottom w:val="none" w:sz="0" w:space="0" w:color="auto"/>
            <w:right w:val="none" w:sz="0" w:space="0" w:color="auto"/>
          </w:divBdr>
        </w:div>
        <w:div w:id="1073548892">
          <w:marLeft w:val="0"/>
          <w:marRight w:val="0"/>
          <w:marTop w:val="0"/>
          <w:marBottom w:val="0"/>
          <w:divBdr>
            <w:top w:val="none" w:sz="0" w:space="0" w:color="auto"/>
            <w:left w:val="none" w:sz="0" w:space="0" w:color="auto"/>
            <w:bottom w:val="none" w:sz="0" w:space="0" w:color="auto"/>
            <w:right w:val="none" w:sz="0" w:space="0" w:color="auto"/>
          </w:divBdr>
        </w:div>
        <w:div w:id="1089043151">
          <w:marLeft w:val="0"/>
          <w:marRight w:val="0"/>
          <w:marTop w:val="0"/>
          <w:marBottom w:val="0"/>
          <w:divBdr>
            <w:top w:val="none" w:sz="0" w:space="0" w:color="auto"/>
            <w:left w:val="none" w:sz="0" w:space="0" w:color="auto"/>
            <w:bottom w:val="none" w:sz="0" w:space="0" w:color="auto"/>
            <w:right w:val="none" w:sz="0" w:space="0" w:color="auto"/>
          </w:divBdr>
        </w:div>
        <w:div w:id="1165362668">
          <w:marLeft w:val="0"/>
          <w:marRight w:val="0"/>
          <w:marTop w:val="0"/>
          <w:marBottom w:val="0"/>
          <w:divBdr>
            <w:top w:val="none" w:sz="0" w:space="0" w:color="auto"/>
            <w:left w:val="none" w:sz="0" w:space="0" w:color="auto"/>
            <w:bottom w:val="none" w:sz="0" w:space="0" w:color="auto"/>
            <w:right w:val="none" w:sz="0" w:space="0" w:color="auto"/>
          </w:divBdr>
        </w:div>
        <w:div w:id="1195508567">
          <w:marLeft w:val="0"/>
          <w:marRight w:val="0"/>
          <w:marTop w:val="0"/>
          <w:marBottom w:val="0"/>
          <w:divBdr>
            <w:top w:val="none" w:sz="0" w:space="0" w:color="auto"/>
            <w:left w:val="none" w:sz="0" w:space="0" w:color="auto"/>
            <w:bottom w:val="none" w:sz="0" w:space="0" w:color="auto"/>
            <w:right w:val="none" w:sz="0" w:space="0" w:color="auto"/>
          </w:divBdr>
        </w:div>
        <w:div w:id="1278217484">
          <w:marLeft w:val="0"/>
          <w:marRight w:val="0"/>
          <w:marTop w:val="0"/>
          <w:marBottom w:val="0"/>
          <w:divBdr>
            <w:top w:val="none" w:sz="0" w:space="0" w:color="auto"/>
            <w:left w:val="none" w:sz="0" w:space="0" w:color="auto"/>
            <w:bottom w:val="none" w:sz="0" w:space="0" w:color="auto"/>
            <w:right w:val="none" w:sz="0" w:space="0" w:color="auto"/>
          </w:divBdr>
        </w:div>
        <w:div w:id="1338968543">
          <w:marLeft w:val="0"/>
          <w:marRight w:val="0"/>
          <w:marTop w:val="0"/>
          <w:marBottom w:val="0"/>
          <w:divBdr>
            <w:top w:val="none" w:sz="0" w:space="0" w:color="auto"/>
            <w:left w:val="none" w:sz="0" w:space="0" w:color="auto"/>
            <w:bottom w:val="none" w:sz="0" w:space="0" w:color="auto"/>
            <w:right w:val="none" w:sz="0" w:space="0" w:color="auto"/>
          </w:divBdr>
        </w:div>
        <w:div w:id="1695840329">
          <w:marLeft w:val="0"/>
          <w:marRight w:val="0"/>
          <w:marTop w:val="0"/>
          <w:marBottom w:val="0"/>
          <w:divBdr>
            <w:top w:val="none" w:sz="0" w:space="0" w:color="auto"/>
            <w:left w:val="none" w:sz="0" w:space="0" w:color="auto"/>
            <w:bottom w:val="none" w:sz="0" w:space="0" w:color="auto"/>
            <w:right w:val="none" w:sz="0" w:space="0" w:color="auto"/>
          </w:divBdr>
        </w:div>
        <w:div w:id="1749230409">
          <w:marLeft w:val="0"/>
          <w:marRight w:val="0"/>
          <w:marTop w:val="0"/>
          <w:marBottom w:val="0"/>
          <w:divBdr>
            <w:top w:val="none" w:sz="0" w:space="0" w:color="auto"/>
            <w:left w:val="none" w:sz="0" w:space="0" w:color="auto"/>
            <w:bottom w:val="none" w:sz="0" w:space="0" w:color="auto"/>
            <w:right w:val="none" w:sz="0" w:space="0" w:color="auto"/>
          </w:divBdr>
        </w:div>
        <w:div w:id="1767841050">
          <w:marLeft w:val="0"/>
          <w:marRight w:val="0"/>
          <w:marTop w:val="0"/>
          <w:marBottom w:val="0"/>
          <w:divBdr>
            <w:top w:val="none" w:sz="0" w:space="0" w:color="auto"/>
            <w:left w:val="none" w:sz="0" w:space="0" w:color="auto"/>
            <w:bottom w:val="none" w:sz="0" w:space="0" w:color="auto"/>
            <w:right w:val="none" w:sz="0" w:space="0" w:color="auto"/>
          </w:divBdr>
        </w:div>
      </w:divsChild>
    </w:div>
    <w:div w:id="5847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mwf.int/en/forecasts/datasets/wmo-and-acmad-datase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mwf.int/en/learning/education-material/elearning-onlin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Annex - </vt:lpstr>
    </vt:vector>
  </TitlesOfParts>
  <Company>wmo</Company>
  <LinksUpToDate>false</LinksUpToDate>
  <CharactersWithSpaces>4524</CharactersWithSpaces>
  <SharedDoc>false</SharedDoc>
  <HLinks>
    <vt:vector size="12" baseType="variant">
      <vt:variant>
        <vt:i4>7208981</vt:i4>
      </vt:variant>
      <vt:variant>
        <vt:i4>3</vt:i4>
      </vt:variant>
      <vt:variant>
        <vt:i4>0</vt:i4>
      </vt:variant>
      <vt:variant>
        <vt:i4>5</vt:i4>
      </vt:variant>
      <vt:variant>
        <vt:lpwstr>https://www.ecmwf.int/en/learning/education-material/elearning-online-resources</vt:lpwstr>
      </vt:variant>
      <vt:variant>
        <vt:lpwstr/>
      </vt:variant>
      <vt:variant>
        <vt:i4>2621501</vt:i4>
      </vt:variant>
      <vt:variant>
        <vt:i4>0</vt:i4>
      </vt:variant>
      <vt:variant>
        <vt:i4>0</vt:i4>
      </vt:variant>
      <vt:variant>
        <vt:i4>5</vt:i4>
      </vt:variant>
      <vt:variant>
        <vt:lpwstr>https://www.ecmwf.int/en/forecasts/datasets/wmo-and-acmad-datasets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c:title>
  <dc:creator>Chen P</dc:creator>
  <cp:lastModifiedBy>Pascale Gomez</cp:lastModifiedBy>
  <cp:revision>2</cp:revision>
  <cp:lastPrinted>2009-10-12T09:07:00Z</cp:lastPrinted>
  <dcterms:created xsi:type="dcterms:W3CDTF">2018-07-26T13:40:00Z</dcterms:created>
  <dcterms:modified xsi:type="dcterms:W3CDTF">2018-07-26T13:40:00Z</dcterms:modified>
</cp:coreProperties>
</file>