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EC" w:rsidRDefault="00AD6EEC">
      <w:pPr>
        <w:pStyle w:val="Normal1"/>
        <w:widowControl w:val="0"/>
        <w:spacing w:line="276" w:lineRule="auto"/>
      </w:pPr>
    </w:p>
    <w:tbl>
      <w:tblPr>
        <w:tblStyle w:val="a"/>
        <w:tblW w:w="9855" w:type="dxa"/>
        <w:tblLayout w:type="fixed"/>
        <w:tblLook w:val="0000" w:firstRow="0" w:lastRow="0" w:firstColumn="0" w:lastColumn="0" w:noHBand="0" w:noVBand="0"/>
      </w:tblPr>
      <w:tblGrid>
        <w:gridCol w:w="5070"/>
        <w:gridCol w:w="567"/>
        <w:gridCol w:w="4218"/>
      </w:tblGrid>
      <w:tr w:rsidR="00AD6EEC" w:rsidRPr="002A1AD2">
        <w:tc>
          <w:tcPr>
            <w:tcW w:w="5070" w:type="dxa"/>
          </w:tcPr>
          <w:p w:rsidR="00AD6EEC" w:rsidRPr="002A1AD2" w:rsidRDefault="00620F70">
            <w:pPr>
              <w:pStyle w:val="Normal1"/>
              <w:keepNext/>
              <w:tabs>
                <w:tab w:val="left" w:pos="1134"/>
              </w:tabs>
              <w:jc w:val="center"/>
              <w:rPr>
                <w:lang w:val="en-US"/>
              </w:rPr>
            </w:pPr>
            <w:r w:rsidRPr="002A1AD2">
              <w:rPr>
                <w:b/>
                <w:lang w:val="en-US"/>
              </w:rPr>
              <w:t>WORLD METEOROLOGICAL ORGANIZATION</w:t>
            </w:r>
          </w:p>
          <w:p w:rsidR="00AD6EEC" w:rsidRPr="002A1AD2" w:rsidRDefault="00AD6EEC">
            <w:pPr>
              <w:pStyle w:val="Normal1"/>
              <w:jc w:val="center"/>
              <w:rPr>
                <w:lang w:val="en-US"/>
              </w:rPr>
            </w:pPr>
          </w:p>
          <w:p w:rsidR="00AD6EEC" w:rsidRPr="002A1AD2" w:rsidRDefault="00620F70">
            <w:pPr>
              <w:pStyle w:val="Normal1"/>
              <w:keepNext/>
              <w:keepLines/>
              <w:jc w:val="center"/>
              <w:rPr>
                <w:lang w:val="en-US"/>
              </w:rPr>
            </w:pPr>
            <w:r w:rsidRPr="002A1AD2">
              <w:rPr>
                <w:lang w:val="en-US"/>
              </w:rPr>
              <w:t>COMMISSION FOR BASIC SYSTEMS</w:t>
            </w:r>
            <w:r w:rsidRPr="002A1AD2">
              <w:rPr>
                <w:lang w:val="en-US"/>
              </w:rPr>
              <w:br/>
              <w:t>OPAG on DPFS</w:t>
            </w:r>
          </w:p>
          <w:p w:rsidR="00AD6EEC" w:rsidRPr="002A1AD2" w:rsidRDefault="00AD6EEC">
            <w:pPr>
              <w:pStyle w:val="Normal1"/>
              <w:rPr>
                <w:lang w:val="en-US"/>
              </w:rPr>
            </w:pPr>
          </w:p>
          <w:p w:rsidR="00AD6EEC" w:rsidRPr="002A1AD2" w:rsidRDefault="00620F70">
            <w:pPr>
              <w:pStyle w:val="Normal1"/>
              <w:tabs>
                <w:tab w:val="left" w:pos="1080"/>
              </w:tabs>
              <w:jc w:val="center"/>
              <w:rPr>
                <w:lang w:val="en-US"/>
              </w:rPr>
            </w:pPr>
            <w:r w:rsidRPr="002A1AD2">
              <w:rPr>
                <w:b/>
                <w:lang w:val="en-US"/>
              </w:rPr>
              <w:t>MEETING OF THE CBS (DPFS) EXPERT TEAM ON OPERATIONAL WEATHER AND FORECASTING PROCESS AND SUPPORT (OWFPS)</w:t>
            </w:r>
          </w:p>
          <w:p w:rsidR="00AD6EEC" w:rsidRPr="002A1AD2" w:rsidRDefault="00AD6EEC">
            <w:pPr>
              <w:pStyle w:val="Normal1"/>
              <w:tabs>
                <w:tab w:val="left" w:pos="425"/>
                <w:tab w:val="left" w:pos="2552"/>
                <w:tab w:val="left" w:pos="3969"/>
                <w:tab w:val="left" w:pos="5954"/>
              </w:tabs>
              <w:jc w:val="center"/>
              <w:rPr>
                <w:lang w:val="en-US"/>
              </w:rPr>
            </w:pPr>
          </w:p>
          <w:p w:rsidR="00AD6EEC" w:rsidRDefault="00620F70">
            <w:pPr>
              <w:pStyle w:val="Normal1"/>
              <w:tabs>
                <w:tab w:val="left" w:pos="425"/>
                <w:tab w:val="left" w:pos="2552"/>
                <w:tab w:val="left" w:pos="3969"/>
                <w:tab w:val="left" w:pos="5954"/>
              </w:tabs>
              <w:jc w:val="center"/>
            </w:pPr>
            <w:r>
              <w:rPr>
                <w:smallCaps/>
              </w:rPr>
              <w:t>BEIJING, CHINA 12-16 MARCH 2018</w:t>
            </w:r>
          </w:p>
          <w:p w:rsidR="00AD6EEC" w:rsidRDefault="00AD6EEC">
            <w:pPr>
              <w:pStyle w:val="Normal1"/>
              <w:ind w:left="283"/>
              <w:jc w:val="center"/>
            </w:pPr>
          </w:p>
        </w:tc>
        <w:tc>
          <w:tcPr>
            <w:tcW w:w="567" w:type="dxa"/>
          </w:tcPr>
          <w:p w:rsidR="00AD6EEC" w:rsidRDefault="00AD6EEC">
            <w:pPr>
              <w:pStyle w:val="Normal1"/>
            </w:pPr>
          </w:p>
        </w:tc>
        <w:tc>
          <w:tcPr>
            <w:tcW w:w="4218" w:type="dxa"/>
          </w:tcPr>
          <w:p w:rsidR="00AD6EEC" w:rsidRDefault="008D68B7">
            <w:pPr>
              <w:pStyle w:val="Normal1"/>
            </w:pPr>
            <w:r>
              <w:t>DPFS/ET-OWFPS/Doc.</w:t>
            </w:r>
            <w:r w:rsidR="002A1AD2">
              <w:t xml:space="preserve"> 7.1(4)</w:t>
            </w:r>
          </w:p>
          <w:p w:rsidR="00AD6EEC" w:rsidRPr="002A1AD2" w:rsidRDefault="00AD6EEC">
            <w:pPr>
              <w:pStyle w:val="Normal1"/>
              <w:rPr>
                <w:lang w:val="en-US"/>
              </w:rPr>
            </w:pPr>
          </w:p>
          <w:p w:rsidR="00AD6EEC" w:rsidRPr="002A1AD2" w:rsidRDefault="00620F70">
            <w:pPr>
              <w:pStyle w:val="Normal1"/>
              <w:rPr>
                <w:lang w:val="en-US"/>
              </w:rPr>
            </w:pPr>
            <w:r w:rsidRPr="002A1AD2">
              <w:rPr>
                <w:lang w:val="en-US"/>
              </w:rPr>
              <w:t>(25.I.2018)</w:t>
            </w:r>
          </w:p>
          <w:p w:rsidR="00AD6EEC" w:rsidRPr="002A1AD2" w:rsidRDefault="00620F70">
            <w:pPr>
              <w:pStyle w:val="Normal1"/>
              <w:rPr>
                <w:lang w:val="en-US"/>
              </w:rPr>
            </w:pPr>
            <w:r w:rsidRPr="002A1AD2">
              <w:rPr>
                <w:lang w:val="en-US"/>
              </w:rPr>
              <w:t>_______</w:t>
            </w:r>
          </w:p>
          <w:p w:rsidR="00AD6EEC" w:rsidRPr="002A1AD2" w:rsidRDefault="00AD6EEC">
            <w:pPr>
              <w:pStyle w:val="Normal1"/>
              <w:rPr>
                <w:lang w:val="en-US"/>
              </w:rPr>
            </w:pPr>
          </w:p>
          <w:p w:rsidR="00AD6EEC" w:rsidRPr="002A1AD2" w:rsidRDefault="002A1AD2">
            <w:pPr>
              <w:pStyle w:val="Normal1"/>
              <w:rPr>
                <w:lang w:val="en-US"/>
              </w:rPr>
            </w:pPr>
            <w:r>
              <w:rPr>
                <w:lang w:val="en-US"/>
              </w:rPr>
              <w:t>Agenda item: 7.1</w:t>
            </w:r>
            <w:bookmarkStart w:id="0" w:name="_GoBack"/>
            <w:bookmarkEnd w:id="0"/>
          </w:p>
          <w:p w:rsidR="00AD6EEC" w:rsidRPr="002A1AD2" w:rsidRDefault="00AD6EEC">
            <w:pPr>
              <w:pStyle w:val="Normal1"/>
              <w:rPr>
                <w:lang w:val="en-US"/>
              </w:rPr>
            </w:pPr>
          </w:p>
          <w:p w:rsidR="00AD6EEC" w:rsidRPr="002A1AD2" w:rsidRDefault="00AD6EEC">
            <w:pPr>
              <w:pStyle w:val="Normal1"/>
              <w:rPr>
                <w:lang w:val="en-US"/>
              </w:rPr>
            </w:pPr>
          </w:p>
          <w:p w:rsidR="00AD6EEC" w:rsidRPr="002A1AD2" w:rsidRDefault="00AD6EEC">
            <w:pPr>
              <w:pStyle w:val="Normal1"/>
              <w:rPr>
                <w:lang w:val="en-US"/>
              </w:rPr>
            </w:pPr>
          </w:p>
          <w:p w:rsidR="00AD6EEC" w:rsidRPr="002A1AD2" w:rsidRDefault="00620F70">
            <w:pPr>
              <w:pStyle w:val="Normal1"/>
              <w:rPr>
                <w:lang w:val="en-US"/>
              </w:rPr>
            </w:pPr>
            <w:r w:rsidRPr="002A1AD2">
              <w:rPr>
                <w:lang w:val="en-US"/>
              </w:rPr>
              <w:t>ENGLISH ONLY</w:t>
            </w:r>
          </w:p>
        </w:tc>
      </w:tr>
    </w:tbl>
    <w:p w:rsidR="00AD6EEC" w:rsidRPr="002A1AD2" w:rsidRDefault="00AD6EEC">
      <w:pPr>
        <w:pStyle w:val="Normal1"/>
        <w:keepNext/>
        <w:keepLines/>
        <w:ind w:left="851" w:right="849"/>
        <w:jc w:val="center"/>
        <w:rPr>
          <w:lang w:val="en-US"/>
        </w:rPr>
      </w:pPr>
    </w:p>
    <w:p w:rsidR="00AD6EEC" w:rsidRPr="002A1AD2" w:rsidRDefault="00AD6EEC">
      <w:pPr>
        <w:pStyle w:val="Normal1"/>
        <w:keepNext/>
        <w:keepLines/>
        <w:ind w:left="851" w:right="849"/>
        <w:jc w:val="center"/>
        <w:rPr>
          <w:lang w:val="en-US"/>
        </w:rPr>
      </w:pPr>
    </w:p>
    <w:p w:rsidR="00AD6EEC" w:rsidRPr="002A1AD2" w:rsidRDefault="00AD6EEC">
      <w:pPr>
        <w:pStyle w:val="Normal1"/>
        <w:keepNext/>
        <w:keepLines/>
        <w:ind w:left="851" w:right="849"/>
        <w:jc w:val="center"/>
        <w:rPr>
          <w:lang w:val="en-US"/>
        </w:rPr>
      </w:pPr>
    </w:p>
    <w:p w:rsidR="00AD6EEC" w:rsidRPr="002A1AD2" w:rsidRDefault="00AD6EEC">
      <w:pPr>
        <w:pStyle w:val="Normal1"/>
        <w:keepNext/>
        <w:keepLines/>
        <w:ind w:left="851" w:right="849"/>
        <w:jc w:val="center"/>
        <w:rPr>
          <w:lang w:val="en-US"/>
        </w:rPr>
      </w:pPr>
    </w:p>
    <w:p w:rsidR="00AD6EEC" w:rsidRPr="002A1AD2" w:rsidRDefault="00620F70">
      <w:pPr>
        <w:pStyle w:val="Normal1"/>
        <w:jc w:val="center"/>
        <w:rPr>
          <w:sz w:val="24"/>
          <w:szCs w:val="24"/>
          <w:lang w:val="en-US"/>
        </w:rPr>
      </w:pPr>
      <w:r w:rsidRPr="002A1AD2">
        <w:rPr>
          <w:b/>
          <w:sz w:val="24"/>
          <w:szCs w:val="24"/>
          <w:lang w:val="en-US"/>
        </w:rPr>
        <w:t>NCEP Global Forecast System</w:t>
      </w:r>
    </w:p>
    <w:p w:rsidR="00AD6EEC" w:rsidRPr="002A1AD2" w:rsidRDefault="00AD6EEC">
      <w:pPr>
        <w:pStyle w:val="Normal1"/>
        <w:keepNext/>
        <w:keepLines/>
        <w:ind w:left="851" w:right="849"/>
        <w:jc w:val="center"/>
        <w:rPr>
          <w:lang w:val="en-US"/>
        </w:rPr>
      </w:pPr>
    </w:p>
    <w:p w:rsidR="00AD6EEC" w:rsidRPr="002A1AD2" w:rsidRDefault="00620F70">
      <w:pPr>
        <w:pStyle w:val="Title"/>
        <w:spacing w:line="360" w:lineRule="auto"/>
        <w:ind w:left="851" w:right="849"/>
        <w:rPr>
          <w:b w:val="0"/>
          <w:lang w:val="en-US"/>
        </w:rPr>
      </w:pPr>
      <w:r w:rsidRPr="002A1AD2">
        <w:rPr>
          <w:b w:val="0"/>
          <w:i/>
          <w:lang w:val="en-US"/>
        </w:rPr>
        <w:t xml:space="preserve">(Submitted by </w:t>
      </w:r>
      <w:proofErr w:type="spellStart"/>
      <w:r w:rsidRPr="002A1AD2">
        <w:rPr>
          <w:b w:val="0"/>
          <w:i/>
          <w:lang w:val="en-US"/>
        </w:rPr>
        <w:t>Yuejian</w:t>
      </w:r>
      <w:proofErr w:type="spellEnd"/>
      <w:r w:rsidRPr="002A1AD2">
        <w:rPr>
          <w:b w:val="0"/>
          <w:i/>
          <w:lang w:val="en-US"/>
        </w:rPr>
        <w:t xml:space="preserve"> Zhu)</w:t>
      </w:r>
    </w:p>
    <w:p w:rsidR="00AD6EEC" w:rsidRPr="002A1AD2" w:rsidRDefault="00AD6EEC">
      <w:pPr>
        <w:pStyle w:val="Normal1"/>
        <w:ind w:right="-1"/>
        <w:rPr>
          <w:lang w:val="en-US"/>
        </w:rPr>
      </w:pPr>
    </w:p>
    <w:p w:rsidR="00AD6EEC" w:rsidRPr="002A1AD2" w:rsidRDefault="00AD6EEC">
      <w:pPr>
        <w:pStyle w:val="Normal1"/>
        <w:ind w:right="-1"/>
        <w:rPr>
          <w:lang w:val="en-US"/>
        </w:rPr>
      </w:pPr>
    </w:p>
    <w:p w:rsidR="00AD6EEC" w:rsidRPr="002A1AD2" w:rsidRDefault="00AD6EEC">
      <w:pPr>
        <w:pStyle w:val="Normal1"/>
        <w:ind w:right="-1"/>
        <w:rPr>
          <w:lang w:val="en-US"/>
        </w:rPr>
      </w:pPr>
    </w:p>
    <w:p w:rsidR="00AD6EEC" w:rsidRPr="002A1AD2" w:rsidRDefault="00AD6EEC">
      <w:pPr>
        <w:pStyle w:val="Normal1"/>
        <w:ind w:right="-1"/>
        <w:rPr>
          <w:lang w:val="en-US"/>
        </w:rPr>
      </w:pPr>
    </w:p>
    <w:p w:rsidR="00AD6EEC" w:rsidRPr="002A1AD2" w:rsidRDefault="00620F70">
      <w:pPr>
        <w:pStyle w:val="Heading5"/>
        <w:jc w:val="center"/>
        <w:rPr>
          <w:i w:val="0"/>
          <w:sz w:val="22"/>
          <w:szCs w:val="22"/>
          <w:lang w:val="en-US"/>
        </w:rPr>
      </w:pPr>
      <w:r w:rsidRPr="002A1AD2">
        <w:rPr>
          <w:i w:val="0"/>
          <w:sz w:val="22"/>
          <w:szCs w:val="22"/>
          <w:lang w:val="en-US"/>
        </w:rPr>
        <w:t>Summary and purpose of document</w:t>
      </w:r>
    </w:p>
    <w:p w:rsidR="00AD6EEC" w:rsidRPr="002A1AD2" w:rsidRDefault="00AD6EEC">
      <w:pPr>
        <w:pStyle w:val="Normal1"/>
        <w:rPr>
          <w:lang w:val="en-US"/>
        </w:rPr>
      </w:pPr>
    </w:p>
    <w:p w:rsidR="00AD6EEC" w:rsidRPr="002A1AD2" w:rsidRDefault="00AD6EEC">
      <w:pPr>
        <w:pStyle w:val="Normal1"/>
        <w:rPr>
          <w:lang w:val="en-US"/>
        </w:rPr>
      </w:pPr>
    </w:p>
    <w:p w:rsidR="00AD6EEC" w:rsidRPr="002A1AD2" w:rsidRDefault="00AD6EEC">
      <w:pPr>
        <w:pStyle w:val="Normal1"/>
        <w:pBdr>
          <w:top w:val="single" w:sz="4" w:space="1" w:color="000000"/>
        </w:pBdr>
        <w:ind w:left="1418" w:right="1416"/>
        <w:jc w:val="both"/>
        <w:rPr>
          <w:lang w:val="en-US"/>
        </w:rPr>
      </w:pPr>
    </w:p>
    <w:p w:rsidR="00AD6EEC" w:rsidRPr="002A1AD2" w:rsidRDefault="00620F70">
      <w:pPr>
        <w:pStyle w:val="Normal1"/>
        <w:keepNext/>
        <w:keepLines/>
        <w:tabs>
          <w:tab w:val="left" w:pos="9214"/>
        </w:tabs>
        <w:ind w:left="1418" w:right="1416" w:firstLine="425"/>
        <w:jc w:val="both"/>
        <w:rPr>
          <w:lang w:val="en-US"/>
        </w:rPr>
      </w:pPr>
      <w:r w:rsidRPr="002A1AD2">
        <w:rPr>
          <w:lang w:val="en-US"/>
        </w:rPr>
        <w:t>This document provides updates for NCEP Global Forecast System (GFS) to service public includes products, data access, and future plans.</w:t>
      </w:r>
    </w:p>
    <w:p w:rsidR="00AD6EEC" w:rsidRPr="002A1AD2" w:rsidRDefault="00AD6EEC">
      <w:pPr>
        <w:pStyle w:val="Normal1"/>
        <w:keepNext/>
        <w:keepLines/>
        <w:tabs>
          <w:tab w:val="left" w:pos="9214"/>
        </w:tabs>
        <w:ind w:left="1418" w:right="1416" w:firstLine="425"/>
        <w:jc w:val="both"/>
        <w:rPr>
          <w:lang w:val="en-US"/>
        </w:rPr>
      </w:pPr>
    </w:p>
    <w:p w:rsidR="00AD6EEC" w:rsidRPr="002A1AD2" w:rsidRDefault="00AD6EEC">
      <w:pPr>
        <w:pStyle w:val="Normal1"/>
        <w:keepNext/>
        <w:keepLines/>
        <w:tabs>
          <w:tab w:val="left" w:pos="9214"/>
        </w:tabs>
        <w:ind w:left="1418" w:right="1416" w:firstLine="425"/>
        <w:jc w:val="both"/>
        <w:rPr>
          <w:lang w:val="en-US"/>
        </w:rPr>
      </w:pPr>
    </w:p>
    <w:p w:rsidR="00AD6EEC" w:rsidRPr="002A1AD2" w:rsidRDefault="00AD6EEC">
      <w:pPr>
        <w:pStyle w:val="Normal1"/>
        <w:keepNext/>
        <w:keepLines/>
        <w:tabs>
          <w:tab w:val="left" w:pos="9214"/>
        </w:tabs>
        <w:ind w:left="1418" w:right="1416" w:firstLine="425"/>
        <w:jc w:val="both"/>
        <w:rPr>
          <w:lang w:val="en-US"/>
        </w:rPr>
      </w:pPr>
    </w:p>
    <w:p w:rsidR="00AD6EEC" w:rsidRPr="002A1AD2" w:rsidRDefault="00AD6EEC">
      <w:pPr>
        <w:pStyle w:val="Normal1"/>
        <w:keepNext/>
        <w:keepLines/>
        <w:tabs>
          <w:tab w:val="left" w:pos="2250"/>
        </w:tabs>
        <w:ind w:left="1418" w:right="1416" w:firstLine="425"/>
        <w:jc w:val="both"/>
        <w:rPr>
          <w:lang w:val="en-US"/>
        </w:rPr>
      </w:pPr>
    </w:p>
    <w:p w:rsidR="00AD6EEC" w:rsidRPr="002A1AD2" w:rsidRDefault="00AD6EEC">
      <w:pPr>
        <w:pStyle w:val="Normal1"/>
        <w:pBdr>
          <w:bottom w:val="single" w:sz="4" w:space="1" w:color="000000"/>
        </w:pBdr>
        <w:ind w:left="1418" w:right="1416"/>
        <w:jc w:val="both"/>
        <w:rPr>
          <w:lang w:val="en-US"/>
        </w:rPr>
      </w:pPr>
    </w:p>
    <w:p w:rsidR="00AD6EEC" w:rsidRPr="002A1AD2" w:rsidRDefault="00AD6EEC">
      <w:pPr>
        <w:pStyle w:val="Normal1"/>
        <w:keepNext/>
        <w:keepLines/>
        <w:tabs>
          <w:tab w:val="left" w:pos="9214"/>
        </w:tabs>
        <w:ind w:left="1418" w:right="1416"/>
        <w:jc w:val="both"/>
        <w:rPr>
          <w:lang w:val="en-US"/>
        </w:rPr>
      </w:pPr>
    </w:p>
    <w:p w:rsidR="00AD6EEC" w:rsidRPr="002A1AD2" w:rsidRDefault="00AD6EEC">
      <w:pPr>
        <w:pStyle w:val="Normal1"/>
        <w:keepNext/>
        <w:keepLines/>
        <w:tabs>
          <w:tab w:val="left" w:pos="9214"/>
        </w:tabs>
        <w:ind w:left="1418" w:right="1416"/>
        <w:jc w:val="both"/>
        <w:rPr>
          <w:lang w:val="en-US"/>
        </w:rPr>
      </w:pPr>
    </w:p>
    <w:p w:rsidR="00AD6EEC" w:rsidRPr="002A1AD2" w:rsidRDefault="00620F70">
      <w:pPr>
        <w:pStyle w:val="Heading5"/>
        <w:jc w:val="center"/>
        <w:rPr>
          <w:i w:val="0"/>
          <w:sz w:val="22"/>
          <w:szCs w:val="22"/>
          <w:lang w:val="en-US"/>
        </w:rPr>
      </w:pPr>
      <w:r w:rsidRPr="002A1AD2">
        <w:rPr>
          <w:i w:val="0"/>
          <w:sz w:val="22"/>
          <w:szCs w:val="22"/>
          <w:lang w:val="en-US"/>
        </w:rPr>
        <w:t>Action Proposed</w:t>
      </w:r>
    </w:p>
    <w:p w:rsidR="00AD6EEC" w:rsidRPr="002A1AD2" w:rsidRDefault="00AD6EEC">
      <w:pPr>
        <w:pStyle w:val="Normal1"/>
        <w:rPr>
          <w:lang w:val="en-US"/>
        </w:rPr>
      </w:pPr>
    </w:p>
    <w:p w:rsidR="00AD6EEC" w:rsidRPr="002A1AD2" w:rsidRDefault="00620F70">
      <w:pPr>
        <w:pStyle w:val="Normal1"/>
        <w:rPr>
          <w:lang w:val="en-US"/>
        </w:rPr>
      </w:pPr>
      <w:r w:rsidRPr="002A1AD2">
        <w:rPr>
          <w:lang w:val="en-US"/>
        </w:rPr>
        <w:t>The meeting is invited to note the information in the document</w:t>
      </w:r>
    </w:p>
    <w:p w:rsidR="00AD6EEC" w:rsidRPr="002A1AD2" w:rsidRDefault="00AD6EEC">
      <w:pPr>
        <w:pStyle w:val="Normal1"/>
        <w:jc w:val="center"/>
        <w:rPr>
          <w:lang w:val="en-US"/>
        </w:rPr>
      </w:pPr>
    </w:p>
    <w:p w:rsidR="00AD6EEC" w:rsidRPr="002A1AD2" w:rsidRDefault="00AD6EEC">
      <w:pPr>
        <w:pStyle w:val="Normal1"/>
        <w:jc w:val="center"/>
        <w:rPr>
          <w:lang w:val="en-US"/>
        </w:rPr>
      </w:pPr>
    </w:p>
    <w:p w:rsidR="00AD6EEC" w:rsidRPr="002A1AD2" w:rsidRDefault="00AD6EEC">
      <w:pPr>
        <w:pStyle w:val="Normal1"/>
        <w:jc w:val="center"/>
        <w:rPr>
          <w:lang w:val="en-US"/>
        </w:rPr>
      </w:pPr>
    </w:p>
    <w:p w:rsidR="00AD6EEC" w:rsidRPr="002A1AD2" w:rsidRDefault="00AD6EEC">
      <w:pPr>
        <w:pStyle w:val="Normal1"/>
        <w:jc w:val="center"/>
        <w:rPr>
          <w:lang w:val="en-US"/>
        </w:rPr>
      </w:pPr>
    </w:p>
    <w:p w:rsidR="00AD6EEC" w:rsidRPr="002A1AD2" w:rsidRDefault="00620F70">
      <w:pPr>
        <w:pStyle w:val="Normal1"/>
        <w:tabs>
          <w:tab w:val="left" w:pos="1440"/>
        </w:tabs>
        <w:rPr>
          <w:lang w:val="en-US"/>
        </w:rPr>
      </w:pPr>
      <w:r w:rsidRPr="002A1AD2">
        <w:rPr>
          <w:b/>
          <w:lang w:val="en-US"/>
        </w:rPr>
        <w:t>Annex(</w:t>
      </w:r>
      <w:proofErr w:type="spellStart"/>
      <w:r w:rsidRPr="002A1AD2">
        <w:rPr>
          <w:b/>
          <w:lang w:val="en-US"/>
        </w:rPr>
        <w:t>es</w:t>
      </w:r>
      <w:proofErr w:type="spellEnd"/>
      <w:r w:rsidRPr="002A1AD2">
        <w:rPr>
          <w:b/>
          <w:lang w:val="en-US"/>
        </w:rPr>
        <w:t>):</w:t>
      </w:r>
      <w:r w:rsidRPr="002A1AD2">
        <w:rPr>
          <w:lang w:val="en-US"/>
        </w:rPr>
        <w:tab/>
        <w:t>- N/A</w:t>
      </w:r>
    </w:p>
    <w:p w:rsidR="00AD6EEC" w:rsidRPr="002A1AD2" w:rsidRDefault="00AD6EEC">
      <w:pPr>
        <w:pStyle w:val="Normal1"/>
        <w:tabs>
          <w:tab w:val="left" w:pos="1440"/>
        </w:tabs>
        <w:rPr>
          <w:lang w:val="en-US"/>
        </w:rPr>
      </w:pPr>
    </w:p>
    <w:p w:rsidR="00AD6EEC" w:rsidRPr="002A1AD2" w:rsidRDefault="00AD6EEC">
      <w:pPr>
        <w:pStyle w:val="Normal1"/>
        <w:tabs>
          <w:tab w:val="left" w:pos="1440"/>
        </w:tabs>
        <w:rPr>
          <w:lang w:val="en-US"/>
        </w:rPr>
      </w:pPr>
    </w:p>
    <w:p w:rsidR="00AD6EEC" w:rsidRPr="002A1AD2" w:rsidRDefault="00AD6EEC">
      <w:pPr>
        <w:pStyle w:val="Normal1"/>
        <w:tabs>
          <w:tab w:val="left" w:pos="1440"/>
        </w:tabs>
        <w:rPr>
          <w:lang w:val="en-US"/>
        </w:rPr>
      </w:pPr>
    </w:p>
    <w:p w:rsidR="00620F70" w:rsidRPr="002A1AD2" w:rsidRDefault="00620F70">
      <w:pPr>
        <w:pStyle w:val="Normal1"/>
        <w:widowControl w:val="0"/>
        <w:spacing w:line="276" w:lineRule="auto"/>
        <w:jc w:val="center"/>
        <w:rPr>
          <w:b/>
          <w:sz w:val="24"/>
          <w:szCs w:val="24"/>
          <w:lang w:val="en-US"/>
        </w:rPr>
      </w:pPr>
    </w:p>
    <w:p w:rsidR="00620F70" w:rsidRPr="002A1AD2" w:rsidRDefault="00620F70">
      <w:pPr>
        <w:pStyle w:val="Normal1"/>
        <w:widowControl w:val="0"/>
        <w:spacing w:line="276" w:lineRule="auto"/>
        <w:jc w:val="center"/>
        <w:rPr>
          <w:b/>
          <w:sz w:val="24"/>
          <w:szCs w:val="24"/>
          <w:lang w:val="en-US"/>
        </w:rPr>
      </w:pPr>
    </w:p>
    <w:p w:rsidR="00AD6EEC" w:rsidRPr="002A1AD2" w:rsidRDefault="00620F70">
      <w:pPr>
        <w:pStyle w:val="Normal1"/>
        <w:widowControl w:val="0"/>
        <w:spacing w:line="276" w:lineRule="auto"/>
        <w:jc w:val="center"/>
        <w:rPr>
          <w:sz w:val="24"/>
          <w:szCs w:val="24"/>
          <w:lang w:val="en-US"/>
        </w:rPr>
      </w:pPr>
      <w:r w:rsidRPr="002A1AD2">
        <w:rPr>
          <w:b/>
          <w:sz w:val="24"/>
          <w:szCs w:val="24"/>
          <w:lang w:val="en-US"/>
        </w:rPr>
        <w:lastRenderedPageBreak/>
        <w:t>Next Global Forecast System (GFS)</w:t>
      </w:r>
    </w:p>
    <w:p w:rsidR="00AD6EEC" w:rsidRPr="002A1AD2" w:rsidRDefault="00AD6EEC">
      <w:pPr>
        <w:pStyle w:val="Normal1"/>
        <w:spacing w:line="276" w:lineRule="auto"/>
        <w:jc w:val="center"/>
        <w:rPr>
          <w:lang w:val="en-US"/>
        </w:rPr>
      </w:pPr>
    </w:p>
    <w:p w:rsidR="00AD6EEC" w:rsidRPr="002A1AD2" w:rsidRDefault="00620F70">
      <w:pPr>
        <w:pStyle w:val="Normal1"/>
        <w:spacing w:line="276" w:lineRule="auto"/>
        <w:jc w:val="center"/>
        <w:rPr>
          <w:lang w:val="en-US"/>
        </w:rPr>
      </w:pPr>
      <w:r w:rsidRPr="002A1AD2">
        <w:rPr>
          <w:lang w:val="en-US"/>
        </w:rPr>
        <w:t xml:space="preserve">Vijay </w:t>
      </w:r>
      <w:proofErr w:type="spellStart"/>
      <w:r w:rsidRPr="002A1AD2">
        <w:rPr>
          <w:lang w:val="en-US"/>
        </w:rPr>
        <w:t>Tallapragada</w:t>
      </w:r>
      <w:proofErr w:type="spellEnd"/>
      <w:r w:rsidRPr="002A1AD2">
        <w:rPr>
          <w:lang w:val="en-US"/>
        </w:rPr>
        <w:t xml:space="preserve"> and </w:t>
      </w:r>
      <w:proofErr w:type="spellStart"/>
      <w:r w:rsidRPr="002A1AD2">
        <w:rPr>
          <w:lang w:val="en-US"/>
        </w:rPr>
        <w:t>Fanglin</w:t>
      </w:r>
      <w:proofErr w:type="spellEnd"/>
      <w:r w:rsidRPr="002A1AD2">
        <w:rPr>
          <w:lang w:val="en-US"/>
        </w:rPr>
        <w:t xml:space="preserve"> Yang</w:t>
      </w:r>
    </w:p>
    <w:p w:rsidR="00AD6EEC" w:rsidRPr="002A1AD2" w:rsidRDefault="00620F70">
      <w:pPr>
        <w:pStyle w:val="Normal1"/>
        <w:spacing w:line="276" w:lineRule="auto"/>
        <w:jc w:val="center"/>
        <w:rPr>
          <w:lang w:val="en-US"/>
        </w:rPr>
      </w:pPr>
      <w:r w:rsidRPr="002A1AD2">
        <w:rPr>
          <w:lang w:val="en-US"/>
        </w:rPr>
        <w:t>Environmental Modeling Center</w:t>
      </w:r>
    </w:p>
    <w:p w:rsidR="00AD6EEC" w:rsidRPr="002A1AD2" w:rsidRDefault="00620F70">
      <w:pPr>
        <w:pStyle w:val="Normal1"/>
        <w:spacing w:line="276" w:lineRule="auto"/>
        <w:jc w:val="center"/>
        <w:rPr>
          <w:lang w:val="en-US"/>
        </w:rPr>
      </w:pPr>
      <w:r w:rsidRPr="002A1AD2">
        <w:rPr>
          <w:lang w:val="en-US"/>
        </w:rPr>
        <w:t>NCEP/NWS/NOAA</w:t>
      </w:r>
    </w:p>
    <w:p w:rsidR="00AD6EEC" w:rsidRPr="002A1AD2" w:rsidRDefault="00620F70">
      <w:pPr>
        <w:pStyle w:val="Normal1"/>
        <w:spacing w:line="276" w:lineRule="auto"/>
        <w:jc w:val="center"/>
        <w:rPr>
          <w:lang w:val="en-US"/>
        </w:rPr>
      </w:pPr>
      <w:r w:rsidRPr="002A1AD2">
        <w:rPr>
          <w:lang w:val="en-US"/>
        </w:rPr>
        <w:t>United States</w:t>
      </w:r>
    </w:p>
    <w:p w:rsidR="00AD6EEC" w:rsidRPr="002A1AD2" w:rsidRDefault="00AD6EEC">
      <w:pPr>
        <w:pStyle w:val="Normal1"/>
        <w:spacing w:line="276" w:lineRule="auto"/>
        <w:jc w:val="center"/>
        <w:rPr>
          <w:lang w:val="en-US"/>
        </w:rPr>
      </w:pPr>
    </w:p>
    <w:p w:rsidR="00AD6EEC" w:rsidRPr="002A1AD2" w:rsidRDefault="00620F70">
      <w:pPr>
        <w:pStyle w:val="Normal1"/>
        <w:spacing w:line="276" w:lineRule="auto"/>
        <w:jc w:val="both"/>
        <w:rPr>
          <w:lang w:val="en-US"/>
        </w:rPr>
      </w:pPr>
      <w:r w:rsidRPr="002A1AD2">
        <w:rPr>
          <w:b/>
          <w:lang w:val="en-US"/>
        </w:rPr>
        <w:t xml:space="preserve">Highlight of GFS upgrade ( 2019) </w:t>
      </w:r>
    </w:p>
    <w:p w:rsidR="00AD6EEC" w:rsidRPr="002A1AD2" w:rsidRDefault="00AD6EEC">
      <w:pPr>
        <w:pStyle w:val="Normal1"/>
        <w:spacing w:line="276" w:lineRule="auto"/>
        <w:jc w:val="both"/>
        <w:rPr>
          <w:lang w:val="en-US"/>
        </w:rPr>
      </w:pPr>
    </w:p>
    <w:p w:rsidR="00AD6EEC" w:rsidRPr="002A1AD2" w:rsidRDefault="00620F70" w:rsidP="00620F70">
      <w:pPr>
        <w:pStyle w:val="Normal1"/>
        <w:spacing w:line="276" w:lineRule="auto"/>
        <w:jc w:val="both"/>
        <w:rPr>
          <w:lang w:val="en-US"/>
        </w:rPr>
      </w:pPr>
      <w:r w:rsidRPr="002A1AD2">
        <w:rPr>
          <w:lang w:val="en-US"/>
        </w:rPr>
        <w:t xml:space="preserve">The National Weather Service (NWS) of the United States (US) is in transition of the Global Forecast System (GFS) from current operational Global Spectral Model (GSM) dynamics to </w:t>
      </w:r>
      <w:r w:rsidRPr="002A1AD2">
        <w:rPr>
          <w:b/>
          <w:lang w:val="en-US"/>
        </w:rPr>
        <w:t>Finite-Volume Cubed-Sphere Dynamical Core </w:t>
      </w:r>
      <w:r w:rsidRPr="002A1AD2">
        <w:rPr>
          <w:lang w:val="en-US"/>
        </w:rPr>
        <w:t xml:space="preserve">(FV3: </w:t>
      </w:r>
      <w:hyperlink r:id="rId7">
        <w:r w:rsidRPr="002A1AD2">
          <w:rPr>
            <w:color w:val="0000FF"/>
            <w:u w:val="single"/>
            <w:lang w:val="en-US"/>
          </w:rPr>
          <w:t>https://www.gfdl.noaa.gov/fv3/</w:t>
        </w:r>
      </w:hyperlink>
      <w:r w:rsidRPr="002A1AD2">
        <w:rPr>
          <w:lang w:val="en-US"/>
        </w:rPr>
        <w:t xml:space="preserve"> ) through the Next Generation Global Prediction System (NGGPS) project toward the Unified Forecast Systems  in </w:t>
      </w:r>
      <w:r w:rsidRPr="002A1AD2">
        <w:rPr>
          <w:b/>
          <w:lang w:val="en-US"/>
        </w:rPr>
        <w:t>the NOAA Environmental Modeling System</w:t>
      </w:r>
      <w:r w:rsidRPr="002A1AD2">
        <w:rPr>
          <w:lang w:val="en-US"/>
        </w:rPr>
        <w:t xml:space="preserve"> (NEMS) framework. As such, the new system is referred to as </w:t>
      </w:r>
      <w:r w:rsidRPr="002A1AD2">
        <w:rPr>
          <w:b/>
          <w:lang w:val="en-US"/>
        </w:rPr>
        <w:t>FV3-GFS</w:t>
      </w:r>
      <w:r w:rsidRPr="002A1AD2">
        <w:rPr>
          <w:lang w:val="en-US"/>
        </w:rPr>
        <w:t>. Currently, FV3-GFS (beta version) is run in a real-time parallel for user evaluation before it is implemented for NCEP operation which is expected to happen in early 2019.</w:t>
      </w:r>
    </w:p>
    <w:p w:rsidR="00AD6EEC" w:rsidRPr="002A1AD2" w:rsidRDefault="00AD6EEC" w:rsidP="00620F70">
      <w:pPr>
        <w:pStyle w:val="Normal1"/>
        <w:spacing w:line="276" w:lineRule="auto"/>
        <w:jc w:val="both"/>
        <w:rPr>
          <w:lang w:val="en-US"/>
        </w:rPr>
      </w:pPr>
    </w:p>
    <w:p w:rsidR="00AD6EEC" w:rsidRPr="002A1AD2" w:rsidRDefault="00620F70" w:rsidP="00620F70">
      <w:pPr>
        <w:pStyle w:val="Normal1"/>
        <w:spacing w:line="276" w:lineRule="auto"/>
        <w:jc w:val="both"/>
        <w:rPr>
          <w:sz w:val="24"/>
          <w:szCs w:val="24"/>
          <w:lang w:val="en-US"/>
        </w:rPr>
      </w:pPr>
      <w:r w:rsidRPr="002A1AD2">
        <w:rPr>
          <w:sz w:val="24"/>
          <w:szCs w:val="24"/>
          <w:lang w:val="en-US"/>
        </w:rPr>
        <w:t xml:space="preserve">The implementation of the FV3 dynamical core into the NOAA environmental modeling </w:t>
      </w:r>
      <w:r w:rsidRPr="002A1AD2">
        <w:rPr>
          <w:color w:val="auto"/>
          <w:sz w:val="24"/>
          <w:szCs w:val="24"/>
          <w:lang w:val="en-US"/>
        </w:rPr>
        <w:t>system (NEMS) infrastructure</w:t>
      </w:r>
      <w:r w:rsidRPr="002A1AD2">
        <w:rPr>
          <w:sz w:val="24"/>
          <w:szCs w:val="24"/>
          <w:lang w:val="en-US"/>
        </w:rPr>
        <w:t xml:space="preserve"> also provides 1) updates to the global data assimilation system to exchange information between the forecast model on the cubic-sphere grids and data assimilation on Gaussian </w:t>
      </w:r>
      <w:proofErr w:type="spellStart"/>
      <w:r w:rsidRPr="002A1AD2">
        <w:rPr>
          <w:sz w:val="24"/>
          <w:szCs w:val="24"/>
          <w:lang w:val="en-US"/>
        </w:rPr>
        <w:t>lat-lon</w:t>
      </w:r>
      <w:proofErr w:type="spellEnd"/>
      <w:r w:rsidRPr="002A1AD2">
        <w:rPr>
          <w:sz w:val="24"/>
          <w:szCs w:val="24"/>
          <w:lang w:val="en-US"/>
        </w:rPr>
        <w:t xml:space="preserve"> grids and, 2) a new workflow system for both research and operation. The GFS beta version has a horizontal resolution of 13 km, and has 64 levels in the vertical extending up to 0.2 </w:t>
      </w:r>
      <w:proofErr w:type="spellStart"/>
      <w:r w:rsidRPr="002A1AD2">
        <w:rPr>
          <w:sz w:val="24"/>
          <w:szCs w:val="24"/>
          <w:lang w:val="en-US"/>
        </w:rPr>
        <w:t>hPa</w:t>
      </w:r>
      <w:proofErr w:type="spellEnd"/>
      <w:r w:rsidRPr="002A1AD2">
        <w:rPr>
          <w:sz w:val="24"/>
          <w:szCs w:val="24"/>
          <w:lang w:val="en-US"/>
        </w:rPr>
        <w:t>.  It uses the same physics package as the current operational GFS except for 1) the replacement of Zhao-</w:t>
      </w:r>
      <w:proofErr w:type="spellStart"/>
      <w:r w:rsidRPr="002A1AD2">
        <w:rPr>
          <w:sz w:val="24"/>
          <w:szCs w:val="24"/>
          <w:lang w:val="en-US"/>
        </w:rPr>
        <w:t>Carr</w:t>
      </w:r>
      <w:proofErr w:type="spellEnd"/>
      <w:r w:rsidRPr="002A1AD2">
        <w:rPr>
          <w:sz w:val="24"/>
          <w:szCs w:val="24"/>
          <w:lang w:val="en-US"/>
        </w:rPr>
        <w:t xml:space="preserve"> microphysics with the more advanced GFDL microphysics, 2) an updated parameterization of ozone photochemistry with additional production and loss terms, 3) a newly introduced parameterization of middle atmospheric water vapor photochemistry and, 4) a revised bare soil evaporation scheme.   A further updated version of the GFS with FV3 dynamical core is scheduled to be implemented into operation in 2019 to replace the current operational global spectral model.  It will have a finer horizontal resolution and more layers in the vertical extending up to the </w:t>
      </w:r>
      <w:proofErr w:type="spellStart"/>
      <w:r w:rsidRPr="002A1AD2">
        <w:rPr>
          <w:sz w:val="24"/>
          <w:szCs w:val="24"/>
          <w:lang w:val="en-US"/>
        </w:rPr>
        <w:t>mesopause</w:t>
      </w:r>
      <w:proofErr w:type="spellEnd"/>
      <w:r w:rsidRPr="002A1AD2">
        <w:rPr>
          <w:sz w:val="24"/>
          <w:szCs w:val="24"/>
          <w:lang w:val="en-US"/>
        </w:rPr>
        <w:t xml:space="preserve">. It will also employ more advanced physics parameterizations such as an unified orographic and convective gravity-wave drag scheme, further improved land surface and PBL schemes, and new shallow and deep convection schemes etc.   </w:t>
      </w:r>
    </w:p>
    <w:p w:rsidR="00AD6EEC" w:rsidRPr="002A1AD2" w:rsidRDefault="00AD6EEC" w:rsidP="00620F70">
      <w:pPr>
        <w:pStyle w:val="Normal1"/>
        <w:spacing w:line="276" w:lineRule="auto"/>
        <w:jc w:val="both"/>
        <w:rPr>
          <w:b/>
          <w:color w:val="0000FF"/>
          <w:sz w:val="24"/>
          <w:szCs w:val="24"/>
          <w:lang w:val="en-US"/>
        </w:rPr>
      </w:pPr>
    </w:p>
    <w:p w:rsidR="00AD6EEC" w:rsidRPr="002A1AD2" w:rsidRDefault="00620F70" w:rsidP="00620F70">
      <w:pPr>
        <w:pStyle w:val="Normal1"/>
        <w:spacing w:line="276" w:lineRule="auto"/>
        <w:jc w:val="both"/>
        <w:rPr>
          <w:lang w:val="en-US"/>
        </w:rPr>
      </w:pPr>
      <w:r w:rsidRPr="002A1AD2">
        <w:rPr>
          <w:sz w:val="24"/>
          <w:szCs w:val="24"/>
          <w:lang w:val="en-US"/>
        </w:rPr>
        <w:t xml:space="preserve">The data assimilation system will be updated to include IASI moisture channels; ATMS all-sky radiances; a fix for an issue with the Near Sea Surface Temperature (NSST) in the Florida Strait; an upgrade to the use of </w:t>
      </w:r>
      <w:proofErr w:type="spellStart"/>
      <w:r w:rsidRPr="002A1AD2">
        <w:rPr>
          <w:sz w:val="24"/>
          <w:szCs w:val="24"/>
          <w:lang w:val="en-US"/>
        </w:rPr>
        <w:t>CrIS</w:t>
      </w:r>
      <w:proofErr w:type="spellEnd"/>
      <w:r w:rsidRPr="002A1AD2">
        <w:rPr>
          <w:sz w:val="24"/>
          <w:szCs w:val="24"/>
          <w:lang w:val="en-US"/>
        </w:rPr>
        <w:t xml:space="preserve"> radiances; addition of NOAA-20 </w:t>
      </w:r>
      <w:proofErr w:type="spellStart"/>
      <w:r w:rsidRPr="002A1AD2">
        <w:rPr>
          <w:sz w:val="24"/>
          <w:szCs w:val="24"/>
          <w:lang w:val="en-US"/>
        </w:rPr>
        <w:t>CrIS</w:t>
      </w:r>
      <w:proofErr w:type="spellEnd"/>
      <w:r w:rsidRPr="002A1AD2">
        <w:rPr>
          <w:sz w:val="24"/>
          <w:szCs w:val="24"/>
          <w:lang w:val="en-US"/>
        </w:rPr>
        <w:t xml:space="preserve"> and ATMS data (will not be used until available on NESDIS operational server - expected in February 2018); addition of </w:t>
      </w:r>
      <w:proofErr w:type="spellStart"/>
      <w:r w:rsidRPr="002A1AD2">
        <w:rPr>
          <w:sz w:val="24"/>
          <w:szCs w:val="24"/>
          <w:lang w:val="en-US"/>
        </w:rPr>
        <w:t>Megha-Tropiques</w:t>
      </w:r>
      <w:proofErr w:type="spellEnd"/>
      <w:r w:rsidRPr="002A1AD2">
        <w:rPr>
          <w:sz w:val="24"/>
          <w:szCs w:val="24"/>
          <w:lang w:val="en-US"/>
        </w:rPr>
        <w:t xml:space="preserve"> </w:t>
      </w:r>
      <w:proofErr w:type="spellStart"/>
      <w:r w:rsidRPr="002A1AD2">
        <w:rPr>
          <w:sz w:val="24"/>
          <w:szCs w:val="24"/>
          <w:lang w:val="en-US"/>
        </w:rPr>
        <w:t>Saphir</w:t>
      </w:r>
      <w:proofErr w:type="spellEnd"/>
      <w:r w:rsidRPr="002A1AD2">
        <w:rPr>
          <w:sz w:val="24"/>
          <w:szCs w:val="24"/>
          <w:lang w:val="en-US"/>
        </w:rPr>
        <w:t xml:space="preserve"> data; addition of ASCAT data from </w:t>
      </w:r>
      <w:proofErr w:type="spellStart"/>
      <w:r w:rsidRPr="002A1AD2">
        <w:rPr>
          <w:sz w:val="24"/>
          <w:szCs w:val="24"/>
          <w:lang w:val="en-US"/>
        </w:rPr>
        <w:t>MetOp</w:t>
      </w:r>
      <w:proofErr w:type="spellEnd"/>
      <w:r w:rsidRPr="002A1AD2">
        <w:rPr>
          <w:sz w:val="24"/>
          <w:szCs w:val="24"/>
          <w:lang w:val="en-US"/>
        </w:rPr>
        <w:t>-B; and several additional minor changes. The ensemble part of the hybrid data assimilation will also increase in resolution from 35 km to 25 km.</w:t>
      </w:r>
      <w:r w:rsidRPr="002A1AD2">
        <w:rPr>
          <w:lang w:val="en-US"/>
        </w:rPr>
        <w:t xml:space="preserve"> </w:t>
      </w:r>
    </w:p>
    <w:p w:rsidR="00AD6EEC" w:rsidRPr="002A1AD2" w:rsidRDefault="00AD6EEC" w:rsidP="00620F70">
      <w:pPr>
        <w:pStyle w:val="Normal1"/>
        <w:spacing w:line="276" w:lineRule="auto"/>
        <w:jc w:val="both"/>
        <w:rPr>
          <w:lang w:val="en-US"/>
        </w:rPr>
      </w:pPr>
    </w:p>
    <w:p w:rsidR="00AD6EEC" w:rsidRPr="002A1AD2" w:rsidRDefault="00620F70" w:rsidP="00620F70">
      <w:pPr>
        <w:pStyle w:val="Normal1"/>
        <w:spacing w:line="276" w:lineRule="auto"/>
        <w:jc w:val="both"/>
        <w:rPr>
          <w:sz w:val="24"/>
          <w:szCs w:val="24"/>
          <w:lang w:val="en-US"/>
        </w:rPr>
      </w:pPr>
      <w:r w:rsidRPr="002A1AD2">
        <w:rPr>
          <w:sz w:val="24"/>
          <w:szCs w:val="24"/>
          <w:lang w:val="en-US"/>
        </w:rPr>
        <w:t xml:space="preserve">There are changes in model forecast output, post-processed fields and downstream products.  More cloud hydrometers predicted by the advanced microphysics scheme will </w:t>
      </w:r>
      <w:r w:rsidRPr="002A1AD2">
        <w:rPr>
          <w:sz w:val="24"/>
          <w:szCs w:val="24"/>
          <w:lang w:val="en-US"/>
        </w:rPr>
        <w:lastRenderedPageBreak/>
        <w:t xml:space="preserve">be included in the products. Radar reflectivity derived using these new cloud hydrometers will also be added to GFS products.  In addition, the height, pressure, and vertical velocity will be non-hydrostatic computed in model instead of being derived hydrostatically in Unified Post Processor. </w:t>
      </w:r>
    </w:p>
    <w:p w:rsidR="00AD6EEC" w:rsidRPr="002A1AD2" w:rsidRDefault="00AD6EEC" w:rsidP="00620F70">
      <w:pPr>
        <w:pStyle w:val="Normal1"/>
        <w:spacing w:line="276" w:lineRule="auto"/>
        <w:jc w:val="both"/>
        <w:rPr>
          <w:sz w:val="24"/>
          <w:szCs w:val="24"/>
          <w:lang w:val="en-US"/>
        </w:rPr>
      </w:pPr>
    </w:p>
    <w:p w:rsidR="00AD6EEC" w:rsidRPr="002A1AD2" w:rsidRDefault="00620F70" w:rsidP="00620F70">
      <w:pPr>
        <w:pStyle w:val="Normal1"/>
        <w:spacing w:line="276" w:lineRule="auto"/>
        <w:jc w:val="both"/>
        <w:rPr>
          <w:lang w:val="en-US"/>
        </w:rPr>
      </w:pPr>
      <w:r w:rsidRPr="002A1AD2">
        <w:rPr>
          <w:sz w:val="24"/>
          <w:szCs w:val="24"/>
          <w:lang w:val="en-US"/>
        </w:rPr>
        <w:t xml:space="preserve">Once implemented, FV3-GFS forecast data </w:t>
      </w:r>
      <w:r w:rsidRPr="002A1AD2">
        <w:rPr>
          <w:lang w:val="en-US"/>
        </w:rPr>
        <w:t xml:space="preserve"> will be made available for the public through NCEP ftp site (</w:t>
      </w:r>
      <w:hyperlink r:id="rId8">
        <w:r w:rsidRPr="002A1AD2">
          <w:rPr>
            <w:color w:val="0000FF"/>
            <w:u w:val="single"/>
            <w:lang w:val="en-US"/>
          </w:rPr>
          <w:t>ftp://ftpprd.ncep.noaa.gov/pub/data/nccf/com/</w:t>
        </w:r>
      </w:hyperlink>
      <w:r w:rsidRPr="002A1AD2">
        <w:rPr>
          <w:lang w:val="en-US"/>
        </w:rPr>
        <w:t xml:space="preserve"> ) and NOMADS (</w:t>
      </w:r>
      <w:hyperlink r:id="rId9">
        <w:r w:rsidRPr="002A1AD2">
          <w:rPr>
            <w:color w:val="0000FF"/>
            <w:u w:val="single"/>
            <w:lang w:val="en-US"/>
          </w:rPr>
          <w:t>http://nomads.ncep.noaa.gov/</w:t>
        </w:r>
      </w:hyperlink>
      <w:r w:rsidRPr="002A1AD2">
        <w:rPr>
          <w:lang w:val="en-US"/>
        </w:rPr>
        <w:t xml:space="preserve"> ). A detailed description of  GFS data products can be found at </w:t>
      </w:r>
      <w:hyperlink r:id="rId10">
        <w:r w:rsidRPr="002A1AD2">
          <w:rPr>
            <w:color w:val="0000FF"/>
            <w:u w:val="single"/>
            <w:lang w:val="en-US"/>
          </w:rPr>
          <w:t>http://www.nco.ncep.noaa.gov/pmb/products/</w:t>
        </w:r>
      </w:hyperlink>
      <w:r w:rsidRPr="002A1AD2">
        <w:rPr>
          <w:lang w:val="en-US"/>
        </w:rPr>
        <w:t>.  The  latest WMO’s GDPFS NWP progress report contains the documentation of NCEP NWP systems.</w:t>
      </w:r>
    </w:p>
    <w:p w:rsidR="00AD6EEC" w:rsidRPr="002A1AD2" w:rsidRDefault="00AD6EEC">
      <w:pPr>
        <w:pStyle w:val="Normal1"/>
        <w:spacing w:line="276" w:lineRule="auto"/>
        <w:jc w:val="both"/>
        <w:rPr>
          <w:lang w:val="en-US"/>
        </w:rPr>
      </w:pPr>
    </w:p>
    <w:p w:rsidR="00AD6EEC" w:rsidRPr="002A1AD2" w:rsidRDefault="00AD6EEC">
      <w:pPr>
        <w:pStyle w:val="Normal1"/>
        <w:spacing w:line="276" w:lineRule="auto"/>
        <w:jc w:val="both"/>
        <w:rPr>
          <w:lang w:val="en-US"/>
        </w:rPr>
      </w:pPr>
    </w:p>
    <w:p w:rsidR="00AD6EEC" w:rsidRPr="002A1AD2" w:rsidRDefault="00AD6EEC">
      <w:pPr>
        <w:pStyle w:val="Normal1"/>
        <w:spacing w:line="276" w:lineRule="auto"/>
        <w:jc w:val="both"/>
        <w:rPr>
          <w:lang w:val="en-US"/>
        </w:rPr>
      </w:pPr>
    </w:p>
    <w:p w:rsidR="00AD6EEC" w:rsidRPr="002A1AD2" w:rsidRDefault="00AD6EEC">
      <w:pPr>
        <w:pStyle w:val="Normal1"/>
        <w:spacing w:line="276" w:lineRule="auto"/>
        <w:rPr>
          <w:lang w:val="en-US"/>
        </w:rPr>
      </w:pPr>
    </w:p>
    <w:sectPr w:rsidR="00AD6EEC" w:rsidRPr="002A1AD2">
      <w:headerReference w:type="default" r:id="rId11"/>
      <w:headerReference w:type="first" r:id="rId12"/>
      <w:pgSz w:w="11907" w:h="16840"/>
      <w:pgMar w:top="1134" w:right="1134" w:bottom="1134" w:left="1134" w:header="1134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B5" w:rsidRDefault="00620F70">
      <w:r>
        <w:separator/>
      </w:r>
    </w:p>
  </w:endnote>
  <w:endnote w:type="continuationSeparator" w:id="0">
    <w:p w:rsidR="00A72DB5" w:rsidRDefault="0062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B5" w:rsidRDefault="00620F70">
      <w:r>
        <w:separator/>
      </w:r>
    </w:p>
  </w:footnote>
  <w:footnote w:type="continuationSeparator" w:id="0">
    <w:p w:rsidR="00A72DB5" w:rsidRDefault="00620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70" w:rsidRDefault="00620F70" w:rsidP="00620F70">
    <w:pPr>
      <w:pStyle w:val="Normal1"/>
      <w:ind w:left="5760"/>
    </w:pPr>
    <w:r>
      <w:t>D</w:t>
    </w:r>
    <w:r w:rsidR="008D68B7">
      <w:t xml:space="preserve">PFS/ET-OWFPS/Doc. </w:t>
    </w:r>
    <w:r w:rsidR="002A1AD2">
      <w:t>7.1(4)</w:t>
    </w:r>
  </w:p>
  <w:p w:rsidR="00AD6EEC" w:rsidRDefault="00AD6EEC">
    <w:pPr>
      <w:pStyle w:val="Normal1"/>
      <w:tabs>
        <w:tab w:val="center" w:pos="4320"/>
        <w:tab w:val="right" w:pos="864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EC" w:rsidRDefault="00AD6EEC">
    <w:pPr>
      <w:pStyle w:val="Normal1"/>
      <w:tabs>
        <w:tab w:val="center" w:pos="4320"/>
        <w:tab w:val="right" w:pos="8640"/>
      </w:tabs>
    </w:pPr>
  </w:p>
  <w:p w:rsidR="00AD6EEC" w:rsidRDefault="00AD6EEC">
    <w:pPr>
      <w:pStyle w:val="Normal1"/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6EEC"/>
    <w:rsid w:val="002A1AD2"/>
    <w:rsid w:val="00620F70"/>
    <w:rsid w:val="008D68B7"/>
    <w:rsid w:val="00A72DB5"/>
    <w:rsid w:val="00A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-CH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jc w:val="center"/>
      <w:outlineLvl w:val="0"/>
    </w:pPr>
    <w:rPr>
      <w:b/>
    </w:rPr>
  </w:style>
  <w:style w:type="paragraph" w:styleId="Heading2">
    <w:name w:val="heading 2"/>
    <w:basedOn w:val="Normal1"/>
    <w:next w:val="Normal1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jc w:val="center"/>
      <w:outlineLvl w:val="3"/>
    </w:pPr>
    <w:rPr>
      <w:b/>
    </w:rPr>
  </w:style>
  <w:style w:type="paragraph" w:styleId="Heading5">
    <w:name w:val="heading 5"/>
    <w:basedOn w:val="Normal1"/>
    <w:next w:val="Normal1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b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F70"/>
  </w:style>
  <w:style w:type="paragraph" w:styleId="Footer">
    <w:name w:val="footer"/>
    <w:basedOn w:val="Normal"/>
    <w:link w:val="FooterChar"/>
    <w:uiPriority w:val="99"/>
    <w:unhideWhenUsed/>
    <w:rsid w:val="00620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CH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jc w:val="center"/>
      <w:outlineLvl w:val="0"/>
    </w:pPr>
    <w:rPr>
      <w:b/>
    </w:rPr>
  </w:style>
  <w:style w:type="paragraph" w:styleId="Heading2">
    <w:name w:val="heading 2"/>
    <w:basedOn w:val="Normal1"/>
    <w:next w:val="Normal1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jc w:val="center"/>
      <w:outlineLvl w:val="3"/>
    </w:pPr>
    <w:rPr>
      <w:b/>
    </w:rPr>
  </w:style>
  <w:style w:type="paragraph" w:styleId="Heading5">
    <w:name w:val="heading 5"/>
    <w:basedOn w:val="Normal1"/>
    <w:next w:val="Normal1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b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F70"/>
  </w:style>
  <w:style w:type="paragraph" w:styleId="Footer">
    <w:name w:val="footer"/>
    <w:basedOn w:val="Normal"/>
    <w:link w:val="FooterChar"/>
    <w:uiPriority w:val="99"/>
    <w:unhideWhenUsed/>
    <w:rsid w:val="00620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prd.ncep.noaa.gov/pub/data/nccf/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fdl.noaa.gov/fv3/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co.ncep.noaa.gov/pmb/produ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mads.ncep.noaa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3850</Characters>
  <Application>Microsoft Office Word</Application>
  <DocSecurity>0</DocSecurity>
  <Lines>32</Lines>
  <Paragraphs>9</Paragraphs>
  <ScaleCrop>false</ScaleCrop>
  <Company>World Meteorological Organization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Gomez</dc:creator>
  <cp:lastModifiedBy>Pascale Gomez</cp:lastModifiedBy>
  <cp:revision>2</cp:revision>
  <dcterms:created xsi:type="dcterms:W3CDTF">2018-03-07T13:24:00Z</dcterms:created>
  <dcterms:modified xsi:type="dcterms:W3CDTF">2018-03-07T13:24:00Z</dcterms:modified>
</cp:coreProperties>
</file>