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5070"/>
        <w:gridCol w:w="567"/>
        <w:gridCol w:w="4218"/>
      </w:tblGrid>
      <w:tr w:rsidR="00EC7FD3" w:rsidRPr="00EB3E85">
        <w:tc>
          <w:tcPr>
            <w:tcW w:w="5070" w:type="dxa"/>
          </w:tcPr>
          <w:p w:rsidR="00EC7FD3" w:rsidRPr="00C10CBB" w:rsidRDefault="00EC7FD3" w:rsidP="00EC7FD3">
            <w:pPr>
              <w:pStyle w:val="Heading1"/>
              <w:rPr>
                <w:color w:val="000000"/>
              </w:rPr>
            </w:pPr>
            <w:r w:rsidRPr="00C10CBB">
              <w:rPr>
                <w:color w:val="000000"/>
              </w:rPr>
              <w:t>WORLD METEOROLOGICAL ORGANIZATION</w:t>
            </w:r>
          </w:p>
          <w:p w:rsidR="00EC7FD3" w:rsidRPr="00C10CBB" w:rsidRDefault="00EC7FD3" w:rsidP="00EC7FD3">
            <w:pPr>
              <w:pStyle w:val="Heading1"/>
              <w:rPr>
                <w:color w:val="000000"/>
              </w:rPr>
            </w:pPr>
          </w:p>
          <w:p w:rsidR="00EC7FD3" w:rsidRPr="00C10CBB" w:rsidRDefault="00EC7FD3" w:rsidP="00EC7FD3">
            <w:pPr>
              <w:pStyle w:val="Heading1"/>
              <w:rPr>
                <w:color w:val="000000"/>
              </w:rPr>
            </w:pPr>
          </w:p>
          <w:p w:rsidR="00EC7FD3" w:rsidRPr="00C10CBB" w:rsidRDefault="00EC7FD3" w:rsidP="00EC7FD3">
            <w:pPr>
              <w:pStyle w:val="Heading1"/>
              <w:rPr>
                <w:color w:val="000000"/>
              </w:rPr>
            </w:pPr>
            <w:r w:rsidRPr="00C10CBB">
              <w:rPr>
                <w:color w:val="000000"/>
              </w:rPr>
              <w:t>COMMISSION FOR BASIC SYSTEMS</w:t>
            </w:r>
            <w:r w:rsidRPr="00C10CBB">
              <w:rPr>
                <w:color w:val="000000"/>
              </w:rPr>
              <w:br/>
              <w:t>OPAG on DPFS</w:t>
            </w:r>
          </w:p>
          <w:p w:rsidR="00EC7FD3" w:rsidRPr="00C10CBB" w:rsidRDefault="00EC7FD3" w:rsidP="00EC7FD3">
            <w:pPr>
              <w:pStyle w:val="Heading1"/>
              <w:rPr>
                <w:color w:val="000000"/>
              </w:rPr>
            </w:pPr>
          </w:p>
          <w:p w:rsidR="00B6267F" w:rsidRPr="00B21BFB" w:rsidRDefault="00B6267F" w:rsidP="00B6267F">
            <w:pPr>
              <w:pStyle w:val="Title"/>
              <w:spacing w:line="0" w:lineRule="atLeast"/>
              <w:rPr>
                <w:rFonts w:cs="Arial"/>
                <w:caps/>
              </w:rPr>
            </w:pPr>
            <w:r w:rsidRPr="00B21BFB">
              <w:rPr>
                <w:rFonts w:cs="Arial"/>
                <w:caps/>
              </w:rPr>
              <w:t xml:space="preserve">Meeting of the Expert Team on Operational Prediction from </w:t>
            </w:r>
          </w:p>
          <w:p w:rsidR="00B6267F" w:rsidRPr="00B21BFB" w:rsidRDefault="00B6267F" w:rsidP="00B6267F">
            <w:pPr>
              <w:pStyle w:val="Title"/>
              <w:spacing w:line="0" w:lineRule="atLeast"/>
              <w:rPr>
                <w:rFonts w:cs="Arial"/>
                <w:caps/>
                <w:lang w:eastAsia="zh-CN"/>
              </w:rPr>
            </w:pPr>
            <w:r w:rsidRPr="00B21BFB">
              <w:rPr>
                <w:rFonts w:cs="Arial"/>
                <w:caps/>
              </w:rPr>
              <w:t>Sub-seasonal to Longer-time Scales</w:t>
            </w:r>
          </w:p>
          <w:p w:rsidR="00EC7FD3" w:rsidRPr="00B6267F" w:rsidRDefault="00EC7FD3" w:rsidP="00EC7FD3">
            <w:pPr>
              <w:pStyle w:val="BodyTextIndent"/>
              <w:spacing w:after="0"/>
              <w:jc w:val="center"/>
              <w:rPr>
                <w:snapToGrid w:val="0"/>
                <w:color w:val="000000"/>
                <w:lang w:val="en-GB"/>
              </w:rPr>
            </w:pPr>
          </w:p>
          <w:p w:rsidR="00EC7FD3" w:rsidRPr="00C10CBB" w:rsidRDefault="001C40E4" w:rsidP="00EC7FD3">
            <w:pPr>
              <w:pStyle w:val="BodyTextIndent"/>
              <w:spacing w:after="0"/>
              <w:jc w:val="center"/>
              <w:rPr>
                <w:snapToGrid w:val="0"/>
                <w:color w:val="000000"/>
              </w:rPr>
            </w:pPr>
            <w:r>
              <w:rPr>
                <w:snapToGrid w:val="0"/>
                <w:color w:val="000000"/>
              </w:rPr>
              <w:t>Beijing, China, 11-15 April 2016</w:t>
            </w:r>
          </w:p>
          <w:p w:rsidR="00EC7FD3" w:rsidRPr="00C10CBB" w:rsidRDefault="00EC7FD3" w:rsidP="00EC7FD3">
            <w:pPr>
              <w:pStyle w:val="BodyTextIndent"/>
              <w:spacing w:after="0"/>
              <w:jc w:val="center"/>
              <w:rPr>
                <w:bCs/>
                <w:caps/>
              </w:rPr>
            </w:pPr>
          </w:p>
        </w:tc>
        <w:tc>
          <w:tcPr>
            <w:tcW w:w="567" w:type="dxa"/>
          </w:tcPr>
          <w:p w:rsidR="00EC7FD3" w:rsidRPr="00C10CBB" w:rsidRDefault="00EC7FD3" w:rsidP="00EC7FD3">
            <w:pPr>
              <w:rPr>
                <w:color w:val="000000"/>
              </w:rPr>
            </w:pPr>
          </w:p>
        </w:tc>
        <w:tc>
          <w:tcPr>
            <w:tcW w:w="4218" w:type="dxa"/>
          </w:tcPr>
          <w:p w:rsidR="00EC7FD3" w:rsidRPr="0017384C" w:rsidRDefault="00EC7FD3" w:rsidP="00EB3E85">
            <w:pPr>
              <w:rPr>
                <w:color w:val="000000"/>
                <w:lang w:val="fr-FR"/>
              </w:rPr>
            </w:pPr>
            <w:bookmarkStart w:id="0" w:name="_GoBack"/>
            <w:r w:rsidRPr="0017384C">
              <w:rPr>
                <w:color w:val="000000"/>
                <w:lang w:val="fr-FR"/>
              </w:rPr>
              <w:t>CBS-DPFS/ET-</w:t>
            </w:r>
            <w:r w:rsidR="00D25C80">
              <w:rPr>
                <w:color w:val="000000"/>
                <w:lang w:val="fr-FR"/>
              </w:rPr>
              <w:t>OPSLS</w:t>
            </w:r>
            <w:r w:rsidRPr="0017384C">
              <w:rPr>
                <w:color w:val="000000"/>
                <w:lang w:val="fr-FR"/>
              </w:rPr>
              <w:t xml:space="preserve"> /Doc. </w:t>
            </w:r>
            <w:r>
              <w:rPr>
                <w:color w:val="000000"/>
                <w:lang w:val="fr-FR"/>
              </w:rPr>
              <w:t>4.1</w:t>
            </w:r>
            <w:r w:rsidR="00B6267F">
              <w:rPr>
                <w:color w:val="000000"/>
                <w:lang w:val="fr-FR"/>
              </w:rPr>
              <w:t>(</w:t>
            </w:r>
            <w:r w:rsidR="00EB3E85">
              <w:rPr>
                <w:color w:val="000000"/>
                <w:lang w:val="fr-FR"/>
              </w:rPr>
              <w:t>12</w:t>
            </w:r>
            <w:r w:rsidR="00B6267F">
              <w:rPr>
                <w:color w:val="000000"/>
                <w:lang w:val="fr-FR"/>
              </w:rPr>
              <w:t>)</w:t>
            </w:r>
            <w:bookmarkEnd w:id="0"/>
          </w:p>
          <w:p w:rsidR="00EC7FD3" w:rsidRPr="0017384C" w:rsidRDefault="00EC7FD3" w:rsidP="00EC7FD3">
            <w:pPr>
              <w:rPr>
                <w:color w:val="000000"/>
                <w:lang w:val="fr-FR"/>
              </w:rPr>
            </w:pPr>
          </w:p>
          <w:p w:rsidR="00EC7FD3" w:rsidRPr="00EC7FD3" w:rsidRDefault="00D25C80" w:rsidP="00EC7FD3">
            <w:pPr>
              <w:rPr>
                <w:color w:val="000000"/>
                <w:lang w:val="en-US"/>
              </w:rPr>
            </w:pPr>
            <w:r>
              <w:rPr>
                <w:color w:val="000000"/>
                <w:lang w:val="en-US"/>
              </w:rPr>
              <w:t>(</w:t>
            </w:r>
            <w:r w:rsidR="001C40E4">
              <w:rPr>
                <w:color w:val="000000"/>
                <w:lang w:val="en-US"/>
              </w:rPr>
              <w:t>22</w:t>
            </w:r>
            <w:r w:rsidR="00EC7FD3" w:rsidRPr="00EC7FD3">
              <w:rPr>
                <w:color w:val="000000"/>
                <w:lang w:val="en-US"/>
              </w:rPr>
              <w:t>.I</w:t>
            </w:r>
            <w:r>
              <w:rPr>
                <w:color w:val="000000"/>
                <w:lang w:val="en-US"/>
              </w:rPr>
              <w:t>I</w:t>
            </w:r>
            <w:r w:rsidR="00EC7FD3" w:rsidRPr="00EC7FD3">
              <w:rPr>
                <w:color w:val="000000"/>
                <w:lang w:val="en-US"/>
              </w:rPr>
              <w:t>I.201</w:t>
            </w:r>
            <w:r w:rsidR="001C40E4">
              <w:rPr>
                <w:color w:val="000000"/>
                <w:lang w:val="en-US"/>
              </w:rPr>
              <w:t>6</w:t>
            </w:r>
            <w:r w:rsidR="00EC7FD3" w:rsidRPr="00EC7FD3">
              <w:rPr>
                <w:color w:val="000000"/>
                <w:lang w:val="en-US"/>
              </w:rPr>
              <w:t>)</w:t>
            </w:r>
          </w:p>
          <w:p w:rsidR="00EC7FD3" w:rsidRPr="00EC7FD3" w:rsidRDefault="00EC7FD3" w:rsidP="00EC7FD3">
            <w:pPr>
              <w:rPr>
                <w:color w:val="000000"/>
                <w:lang w:val="en-US"/>
              </w:rPr>
            </w:pPr>
            <w:r w:rsidRPr="00EC7FD3">
              <w:rPr>
                <w:color w:val="000000"/>
                <w:lang w:val="en-US"/>
              </w:rPr>
              <w:t>_______</w:t>
            </w:r>
          </w:p>
          <w:p w:rsidR="00EC7FD3" w:rsidRPr="00EC7FD3" w:rsidRDefault="00EC7FD3" w:rsidP="00EC7FD3">
            <w:pPr>
              <w:rPr>
                <w:color w:val="000000"/>
                <w:lang w:val="en-US"/>
              </w:rPr>
            </w:pPr>
          </w:p>
          <w:p w:rsidR="00EC7FD3" w:rsidRPr="00EC7FD3" w:rsidRDefault="00EC7FD3" w:rsidP="00EC7FD3">
            <w:pPr>
              <w:rPr>
                <w:color w:val="000000"/>
                <w:lang w:val="en-US"/>
              </w:rPr>
            </w:pPr>
            <w:r w:rsidRPr="00EC7FD3">
              <w:rPr>
                <w:color w:val="000000"/>
                <w:lang w:val="en-US"/>
              </w:rPr>
              <w:t xml:space="preserve">Agenda item : </w:t>
            </w:r>
            <w:r>
              <w:rPr>
                <w:color w:val="000000"/>
                <w:lang w:val="en-US"/>
              </w:rPr>
              <w:t>4.1</w:t>
            </w:r>
          </w:p>
          <w:p w:rsidR="00EC7FD3" w:rsidRPr="00EC7FD3" w:rsidRDefault="00EC7FD3" w:rsidP="00EC7FD3">
            <w:pPr>
              <w:rPr>
                <w:color w:val="000000"/>
                <w:lang w:val="en-US"/>
              </w:rPr>
            </w:pPr>
          </w:p>
          <w:p w:rsidR="00EC7FD3" w:rsidRPr="00EC7FD3" w:rsidRDefault="00EC7FD3" w:rsidP="00EC7FD3">
            <w:pPr>
              <w:rPr>
                <w:color w:val="000000"/>
                <w:lang w:val="en-US"/>
              </w:rPr>
            </w:pPr>
          </w:p>
          <w:p w:rsidR="00EC7FD3" w:rsidRPr="00EC7FD3" w:rsidRDefault="00EC7FD3" w:rsidP="00EC7FD3">
            <w:pPr>
              <w:rPr>
                <w:color w:val="000000"/>
                <w:lang w:val="en-US"/>
              </w:rPr>
            </w:pPr>
          </w:p>
          <w:p w:rsidR="00EC7FD3" w:rsidRPr="00EC7FD3" w:rsidRDefault="00EC7FD3" w:rsidP="00EC7FD3">
            <w:pPr>
              <w:rPr>
                <w:color w:val="000000"/>
                <w:lang w:val="en-US"/>
              </w:rPr>
            </w:pPr>
          </w:p>
          <w:p w:rsidR="00EC7FD3" w:rsidRPr="00EC7FD3" w:rsidRDefault="00EC7FD3" w:rsidP="00EC7FD3">
            <w:pPr>
              <w:rPr>
                <w:color w:val="000000"/>
                <w:lang w:val="en-US"/>
              </w:rPr>
            </w:pPr>
            <w:r w:rsidRPr="00EC7FD3">
              <w:rPr>
                <w:color w:val="000000"/>
                <w:lang w:val="en-US"/>
              </w:rPr>
              <w:t>ENGLISH ONLY</w:t>
            </w:r>
          </w:p>
        </w:tc>
      </w:tr>
    </w:tbl>
    <w:p w:rsidR="00EC7FD3" w:rsidRDefault="00EC7FD3" w:rsidP="00BD1D23">
      <w:pPr>
        <w:pStyle w:val="BodyText3"/>
        <w:ind w:left="851" w:right="849"/>
        <w:jc w:val="center"/>
        <w:rPr>
          <w:b/>
        </w:rPr>
      </w:pPr>
    </w:p>
    <w:p w:rsidR="00B6267F" w:rsidRDefault="00B6267F" w:rsidP="00BD1D23">
      <w:pPr>
        <w:pStyle w:val="BodyText3"/>
        <w:ind w:left="851" w:right="849"/>
        <w:jc w:val="center"/>
        <w:rPr>
          <w:b/>
        </w:rPr>
      </w:pPr>
    </w:p>
    <w:p w:rsidR="00B6267F" w:rsidRDefault="00B6267F" w:rsidP="00BD1D23">
      <w:pPr>
        <w:pStyle w:val="BodyText3"/>
        <w:ind w:left="851" w:right="849"/>
        <w:jc w:val="center"/>
        <w:rPr>
          <w:b/>
        </w:rPr>
      </w:pPr>
    </w:p>
    <w:p w:rsidR="00BD1D23" w:rsidRPr="003B56C6" w:rsidRDefault="005B1949" w:rsidP="00BD1D23">
      <w:pPr>
        <w:pStyle w:val="BodyText3"/>
        <w:ind w:left="851" w:right="849"/>
        <w:jc w:val="center"/>
        <w:rPr>
          <w:b/>
        </w:rPr>
      </w:pPr>
      <w:r>
        <w:rPr>
          <w:b/>
        </w:rPr>
        <w:t>REVIEW OF THE WORK, FUNCTIONS AND SPECIFIC NEEDS OF THE</w:t>
      </w:r>
      <w:r w:rsidR="00D25C80">
        <w:rPr>
          <w:b/>
        </w:rPr>
        <w:t xml:space="preserve"> GLOBAL PRODUCING CENTRES (</w:t>
      </w:r>
      <w:r>
        <w:rPr>
          <w:b/>
        </w:rPr>
        <w:t>GPCs)</w:t>
      </w:r>
    </w:p>
    <w:p w:rsidR="00BD1D23" w:rsidRDefault="00BD1D23" w:rsidP="00BD1D23">
      <w:pPr>
        <w:pStyle w:val="BodyText3"/>
        <w:ind w:left="851" w:right="849"/>
        <w:jc w:val="center"/>
        <w:rPr>
          <w:b/>
        </w:rPr>
      </w:pPr>
    </w:p>
    <w:p w:rsidR="002B5DA6" w:rsidRPr="00B62E2B" w:rsidRDefault="005B1949" w:rsidP="002B5DA6">
      <w:pPr>
        <w:jc w:val="center"/>
        <w:rPr>
          <w:i/>
          <w:sz w:val="24"/>
          <w:szCs w:val="24"/>
          <w:lang w:val="en-US"/>
        </w:rPr>
      </w:pPr>
      <w:r w:rsidRPr="005B1949">
        <w:rPr>
          <w:b/>
          <w:sz w:val="24"/>
          <w:szCs w:val="24"/>
          <w:lang w:val="en-US"/>
        </w:rPr>
        <w:t xml:space="preserve">STATUS / PROGRESS REPORT FOR </w:t>
      </w:r>
      <w:r w:rsidR="002B5DA6" w:rsidRPr="00B62E2B">
        <w:rPr>
          <w:b/>
          <w:i/>
          <w:sz w:val="24"/>
          <w:szCs w:val="24"/>
          <w:lang w:val="en-US"/>
        </w:rPr>
        <w:t>GPC-</w:t>
      </w:r>
      <w:r w:rsidR="002B5DA6">
        <w:rPr>
          <w:b/>
          <w:i/>
          <w:sz w:val="24"/>
          <w:szCs w:val="24"/>
          <w:lang w:val="en-US"/>
        </w:rPr>
        <w:t>MONTREAL</w:t>
      </w:r>
    </w:p>
    <w:p w:rsidR="002B5DA6" w:rsidRPr="003B56C6" w:rsidRDefault="002B5DA6" w:rsidP="002B5DA6">
      <w:pPr>
        <w:pStyle w:val="BodyText3"/>
        <w:ind w:left="851" w:right="849"/>
        <w:jc w:val="center"/>
        <w:rPr>
          <w:b/>
        </w:rPr>
      </w:pPr>
    </w:p>
    <w:p w:rsidR="002B5DA6" w:rsidRPr="003B56C6" w:rsidRDefault="002B5DA6" w:rsidP="002B5DA6">
      <w:pPr>
        <w:pStyle w:val="Title"/>
        <w:spacing w:line="360" w:lineRule="auto"/>
        <w:ind w:left="851" w:right="849"/>
        <w:rPr>
          <w:rFonts w:cs="Arial"/>
          <w:b w:val="0"/>
          <w:i/>
        </w:rPr>
      </w:pPr>
      <w:r>
        <w:rPr>
          <w:rFonts w:cs="Arial"/>
          <w:b w:val="0"/>
          <w:i/>
        </w:rPr>
        <w:t xml:space="preserve">(Submitted by Bertrand Denis </w:t>
      </w:r>
      <w:r w:rsidRPr="00665E5C">
        <w:rPr>
          <w:rFonts w:cs="Arial"/>
          <w:b w:val="0"/>
          <w:i/>
        </w:rPr>
        <w:t>et al.</w:t>
      </w:r>
      <w:r>
        <w:rPr>
          <w:rFonts w:cs="Arial"/>
          <w:b w:val="0"/>
          <w:i/>
        </w:rPr>
        <w:t xml:space="preserve"> for GPC-Montreal</w:t>
      </w:r>
      <w:r w:rsidRPr="003B56C6">
        <w:rPr>
          <w:rFonts w:cs="Arial"/>
          <w:b w:val="0"/>
          <w:i/>
        </w:rPr>
        <w:t>)</w:t>
      </w:r>
    </w:p>
    <w:p w:rsidR="00BD1D23" w:rsidRPr="00266570" w:rsidRDefault="00BD1D23" w:rsidP="009C3AE4">
      <w:pPr>
        <w:pStyle w:val="BodyText3"/>
        <w:tabs>
          <w:tab w:val="left" w:pos="9214"/>
        </w:tabs>
        <w:ind w:left="1418" w:right="1416"/>
        <w:rPr>
          <w:b/>
          <w:lang w:val="en-CA"/>
        </w:rPr>
      </w:pPr>
    </w:p>
    <w:p w:rsidR="00402967" w:rsidRPr="003B56C6" w:rsidRDefault="00402967" w:rsidP="00402967">
      <w:pPr>
        <w:pStyle w:val="Heading5"/>
        <w:jc w:val="center"/>
        <w:rPr>
          <w:rFonts w:cs="Arial"/>
          <w:i w:val="0"/>
          <w:sz w:val="22"/>
          <w:szCs w:val="22"/>
          <w:lang w:val="en-US"/>
        </w:rPr>
      </w:pPr>
      <w:r w:rsidRPr="003B56C6">
        <w:rPr>
          <w:rFonts w:cs="Arial"/>
          <w:i w:val="0"/>
          <w:sz w:val="22"/>
          <w:szCs w:val="22"/>
          <w:lang w:val="en-US"/>
        </w:rPr>
        <w:t>Action Proposed</w:t>
      </w:r>
    </w:p>
    <w:p w:rsidR="009C3AE4" w:rsidRPr="003B56C6" w:rsidRDefault="009C3AE4" w:rsidP="009C3AE4">
      <w:pPr>
        <w:rPr>
          <w:rFonts w:cs="Arial"/>
          <w:lang w:val="en-US"/>
        </w:rPr>
      </w:pPr>
      <w:r w:rsidRPr="003B56C6">
        <w:rPr>
          <w:rFonts w:cs="Arial"/>
          <w:lang w:val="en-US"/>
        </w:rPr>
        <w:t xml:space="preserve">The meeting is invited to… </w:t>
      </w:r>
    </w:p>
    <w:p w:rsidR="00402967" w:rsidRPr="003B56C6" w:rsidRDefault="00402967" w:rsidP="00402967">
      <w:pPr>
        <w:rPr>
          <w:rFonts w:cs="Arial"/>
          <w:lang w:val="en-US"/>
        </w:rPr>
      </w:pPr>
    </w:p>
    <w:p w:rsidR="00BD1D23" w:rsidRPr="009C3AE4" w:rsidRDefault="00BD1D23" w:rsidP="00BD1D23">
      <w:pPr>
        <w:ind w:right="-1"/>
        <w:rPr>
          <w:lang w:val="en-CA"/>
        </w:rPr>
      </w:pPr>
    </w:p>
    <w:p w:rsidR="00BD1D23" w:rsidRPr="003B56C6" w:rsidRDefault="00BD1D23" w:rsidP="00BD1D23">
      <w:pPr>
        <w:pStyle w:val="Heading5"/>
        <w:jc w:val="center"/>
        <w:rPr>
          <w:rFonts w:cs="Arial"/>
          <w:i w:val="0"/>
          <w:sz w:val="22"/>
          <w:szCs w:val="22"/>
          <w:lang w:val="en-US"/>
        </w:rPr>
      </w:pPr>
      <w:r w:rsidRPr="003B56C6">
        <w:rPr>
          <w:rFonts w:cs="Arial"/>
          <w:i w:val="0"/>
          <w:sz w:val="22"/>
          <w:szCs w:val="22"/>
          <w:lang w:val="en-US"/>
        </w:rPr>
        <w:t>Summary and purpose of document</w:t>
      </w:r>
    </w:p>
    <w:p w:rsidR="00BD1D23" w:rsidRPr="003B56C6" w:rsidRDefault="00BD1D23" w:rsidP="00BD1D23">
      <w:pPr>
        <w:rPr>
          <w:rFonts w:cs="Arial"/>
          <w:lang w:val="en-US"/>
        </w:rPr>
      </w:pPr>
    </w:p>
    <w:p w:rsidR="00BD1D23" w:rsidRPr="003B56C6" w:rsidRDefault="00BD1D23" w:rsidP="00BD1D23">
      <w:pPr>
        <w:rPr>
          <w:rFonts w:cs="Arial"/>
          <w:lang w:val="en-US"/>
        </w:rPr>
      </w:pPr>
    </w:p>
    <w:p w:rsidR="00BD1D23" w:rsidRPr="003B56C6" w:rsidRDefault="00BD1D23" w:rsidP="00BD1D23">
      <w:pPr>
        <w:pBdr>
          <w:top w:val="single" w:sz="4" w:space="1" w:color="auto"/>
        </w:pBdr>
        <w:ind w:left="1418" w:right="1416"/>
        <w:jc w:val="both"/>
        <w:rPr>
          <w:rFonts w:cs="Arial"/>
          <w:b/>
          <w:lang w:val="en-US"/>
        </w:rPr>
      </w:pPr>
    </w:p>
    <w:p w:rsidR="00BD1D23" w:rsidRPr="003B56C6" w:rsidRDefault="009D1068" w:rsidP="00BD1D23">
      <w:pPr>
        <w:pStyle w:val="BodyText3"/>
        <w:tabs>
          <w:tab w:val="left" w:pos="9214"/>
        </w:tabs>
        <w:ind w:left="1418" w:right="1416" w:firstLine="425"/>
      </w:pPr>
      <w:r>
        <w:t>This document provides an update on the status of the GPC-Montreal and is provided for the information of the ET on the Extended and Long-range Forecasting.</w:t>
      </w:r>
    </w:p>
    <w:p w:rsidR="00BD1D23" w:rsidRPr="003B56C6" w:rsidRDefault="00BD1D23" w:rsidP="00BD1D23">
      <w:pPr>
        <w:pStyle w:val="BodyText3"/>
        <w:tabs>
          <w:tab w:val="left" w:pos="9214"/>
        </w:tabs>
        <w:ind w:left="1418" w:right="1416" w:firstLine="425"/>
      </w:pPr>
    </w:p>
    <w:p w:rsidR="00BD1D23" w:rsidRPr="003B56C6" w:rsidRDefault="00BD1D23" w:rsidP="00BD1D23">
      <w:pPr>
        <w:pStyle w:val="BodyText3"/>
        <w:tabs>
          <w:tab w:val="left" w:pos="2250"/>
        </w:tabs>
        <w:ind w:left="1418" w:right="1416" w:firstLine="425"/>
        <w:rPr>
          <w:b/>
        </w:rPr>
      </w:pPr>
    </w:p>
    <w:p w:rsidR="00BD1D23" w:rsidRPr="003B56C6" w:rsidRDefault="00BD1D23" w:rsidP="009C3AE4">
      <w:pPr>
        <w:pBdr>
          <w:bottom w:val="single" w:sz="4" w:space="1" w:color="auto"/>
        </w:pBdr>
        <w:ind w:left="1418" w:right="1416"/>
        <w:jc w:val="both"/>
        <w:rPr>
          <w:rFonts w:cs="Arial"/>
          <w:lang w:val="en-US"/>
        </w:rPr>
      </w:pPr>
    </w:p>
    <w:p w:rsidR="00BD1D23" w:rsidRPr="009C3AE4" w:rsidRDefault="00BD1D23" w:rsidP="00123308">
      <w:pPr>
        <w:tabs>
          <w:tab w:val="left" w:pos="1440"/>
        </w:tabs>
        <w:rPr>
          <w:lang w:val="en-US"/>
        </w:rPr>
        <w:sectPr w:rsidR="00BD1D23" w:rsidRPr="009C3AE4" w:rsidSect="00604C71">
          <w:headerReference w:type="default" r:id="rId8"/>
          <w:headerReference w:type="first" r:id="rId9"/>
          <w:pgSz w:w="11907" w:h="16840" w:code="9"/>
          <w:pgMar w:top="1134" w:right="1134" w:bottom="1134" w:left="1134" w:header="567" w:footer="1134" w:gutter="0"/>
          <w:pgNumType w:start="1"/>
          <w:cols w:space="720"/>
          <w:titlePg/>
          <w:docGrid w:linePitch="326"/>
        </w:sectPr>
      </w:pPr>
    </w:p>
    <w:p w:rsidR="00B13845" w:rsidRPr="009C3AE4" w:rsidRDefault="00B13845" w:rsidP="00B13845">
      <w:pPr>
        <w:jc w:val="center"/>
        <w:rPr>
          <w:i/>
          <w:sz w:val="24"/>
          <w:lang w:val="en-CA"/>
        </w:rPr>
      </w:pPr>
      <w:r w:rsidRPr="00B13845">
        <w:rPr>
          <w:b/>
          <w:sz w:val="24"/>
          <w:szCs w:val="24"/>
          <w:lang w:val="en-US"/>
        </w:rPr>
        <w:lastRenderedPageBreak/>
        <w:t xml:space="preserve">STATUS / PROGRESS REPORT FOR </w:t>
      </w:r>
      <w:r w:rsidR="00402967" w:rsidRPr="00402967">
        <w:rPr>
          <w:b/>
          <w:i/>
          <w:sz w:val="24"/>
          <w:szCs w:val="24"/>
          <w:lang w:val="en-CA"/>
        </w:rPr>
        <w:t>GPC Montreal</w:t>
      </w:r>
    </w:p>
    <w:p w:rsidR="00B13845" w:rsidRPr="00B13845" w:rsidRDefault="00B13845" w:rsidP="00B13845">
      <w:pPr>
        <w:jc w:val="both"/>
        <w:rPr>
          <w:lang w:val="en-US"/>
        </w:rPr>
      </w:pPr>
    </w:p>
    <w:p w:rsidR="00B13845" w:rsidRPr="00B13845" w:rsidRDefault="00B13845" w:rsidP="00B13845">
      <w:pPr>
        <w:jc w:val="both"/>
        <w:rPr>
          <w:b/>
          <w:lang w:val="en-US"/>
        </w:rPr>
      </w:pPr>
      <w:r w:rsidRPr="00B13845">
        <w:rPr>
          <w:b/>
          <w:lang w:val="en-US"/>
        </w:rPr>
        <w:t>1.</w:t>
      </w:r>
      <w:r w:rsidRPr="00B13845">
        <w:rPr>
          <w:b/>
          <w:lang w:val="en-US"/>
        </w:rPr>
        <w:tab/>
        <w:t>FORECASTING SYSTEM</w:t>
      </w:r>
    </w:p>
    <w:p w:rsidR="00B13845" w:rsidRPr="00B13845" w:rsidRDefault="00B13845" w:rsidP="00B13845">
      <w:pPr>
        <w:jc w:val="both"/>
        <w:rPr>
          <w:lang w:val="en-US"/>
        </w:rPr>
      </w:pPr>
    </w:p>
    <w:p w:rsidR="00B13845" w:rsidRPr="00B13845" w:rsidRDefault="00B13845" w:rsidP="00B13845">
      <w:pPr>
        <w:jc w:val="both"/>
        <w:rPr>
          <w:i/>
          <w:lang w:val="en-US"/>
        </w:rPr>
      </w:pPr>
      <w:r w:rsidRPr="00266570">
        <w:rPr>
          <w:i/>
          <w:lang w:val="en-US"/>
        </w:rPr>
        <w:t>Please note that items 1.1 and 1.2 should be repeated for different forecasting ranges: LRF, ELF and/or any other.</w:t>
      </w:r>
    </w:p>
    <w:p w:rsidR="00B13845" w:rsidRPr="00B13845" w:rsidRDefault="00B13845" w:rsidP="00B13845">
      <w:pPr>
        <w:jc w:val="both"/>
        <w:rPr>
          <w:lang w:val="en-US"/>
        </w:rPr>
      </w:pPr>
    </w:p>
    <w:p w:rsidR="007D656B" w:rsidRPr="00362629" w:rsidRDefault="007D656B" w:rsidP="00B13845">
      <w:pPr>
        <w:jc w:val="both"/>
        <w:rPr>
          <w:b/>
          <w:sz w:val="24"/>
          <w:lang w:val="en-US"/>
        </w:rPr>
      </w:pPr>
      <w:r w:rsidRPr="00362629">
        <w:rPr>
          <w:b/>
          <w:sz w:val="24"/>
          <w:lang w:val="en-US"/>
        </w:rPr>
        <w:t xml:space="preserve">The Canadian </w:t>
      </w:r>
      <w:r w:rsidR="0072468C" w:rsidRPr="00362629">
        <w:rPr>
          <w:b/>
          <w:sz w:val="24"/>
          <w:lang w:val="en-US"/>
        </w:rPr>
        <w:t xml:space="preserve">monthly </w:t>
      </w:r>
      <w:r w:rsidRPr="00362629">
        <w:rPr>
          <w:b/>
          <w:sz w:val="24"/>
          <w:lang w:val="en-US"/>
        </w:rPr>
        <w:t>forecast system:</w:t>
      </w:r>
    </w:p>
    <w:p w:rsidR="007D656B" w:rsidRDefault="007D656B" w:rsidP="00B13845">
      <w:pPr>
        <w:jc w:val="both"/>
        <w:rPr>
          <w:lang w:val="en-US"/>
        </w:rPr>
      </w:pPr>
    </w:p>
    <w:p w:rsidR="00B13845" w:rsidRPr="00B13845" w:rsidRDefault="00B13845" w:rsidP="00B13845">
      <w:pPr>
        <w:jc w:val="both"/>
        <w:rPr>
          <w:lang w:val="en-US"/>
        </w:rPr>
      </w:pPr>
      <w:r w:rsidRPr="00B13845">
        <w:rPr>
          <w:lang w:val="en-US"/>
        </w:rPr>
        <w:t>1.1</w:t>
      </w:r>
      <w:r w:rsidRPr="00B13845">
        <w:rPr>
          <w:lang w:val="en-US"/>
        </w:rPr>
        <w:tab/>
        <w:t xml:space="preserve">Description of the forecasting system specification </w:t>
      </w:r>
      <w:r w:rsidRPr="00B13845">
        <w:rPr>
          <w:i/>
          <w:lang w:val="en-US"/>
        </w:rPr>
        <w:t>[please also indicate where this information is published (web address / papers))</w:t>
      </w:r>
    </w:p>
    <w:p w:rsidR="007D656B" w:rsidRPr="009C3AE4" w:rsidRDefault="007D656B" w:rsidP="009C3AE4">
      <w:pPr>
        <w:pStyle w:val="HTMLPreformatted"/>
        <w:jc w:val="both"/>
        <w:rPr>
          <w:rFonts w:ascii="Arial" w:hAnsi="Arial"/>
          <w:sz w:val="22"/>
        </w:rPr>
      </w:pPr>
    </w:p>
    <w:p w:rsidR="00266570" w:rsidRDefault="007A7D9B" w:rsidP="00266570">
      <w:pPr>
        <w:spacing w:line="360" w:lineRule="auto"/>
        <w:jc w:val="both"/>
        <w:rPr>
          <w:lang w:val="en-US"/>
        </w:rPr>
      </w:pPr>
      <w:r w:rsidRPr="00266570">
        <w:rPr>
          <w:lang w:val="en-US"/>
        </w:rPr>
        <w:t xml:space="preserve">This system is based on the Global Ensemble Prediction System (GEPS, see </w:t>
      </w:r>
      <w:proofErr w:type="spellStart"/>
      <w:r w:rsidRPr="00266570">
        <w:rPr>
          <w:lang w:val="en-US"/>
        </w:rPr>
        <w:t>Houtekamer</w:t>
      </w:r>
      <w:proofErr w:type="spellEnd"/>
      <w:r w:rsidRPr="00266570">
        <w:rPr>
          <w:lang w:val="en-US"/>
        </w:rPr>
        <w:t xml:space="preserve"> et al. 2014), by extending the lead time of the ensemble medium-range weather forecast out to 32 days once a week (see Gagnon et  al. 2013 and Gagnon et al. 2014a).  Although it is still a two-tier system, i.e., an uncoupled system with specified SST and sea ice conditions, it likely captures most of the major sources of predictability on the </w:t>
      </w:r>
      <w:proofErr w:type="spellStart"/>
      <w:r w:rsidRPr="00266570">
        <w:rPr>
          <w:lang w:val="en-US"/>
        </w:rPr>
        <w:t>subseasonal</w:t>
      </w:r>
      <w:proofErr w:type="spellEnd"/>
      <w:r w:rsidRPr="00266570">
        <w:rPr>
          <w:lang w:val="en-US"/>
        </w:rPr>
        <w:t xml:space="preserve"> time scale. Compared to </w:t>
      </w:r>
      <w:proofErr w:type="spellStart"/>
      <w:r w:rsidRPr="00266570">
        <w:rPr>
          <w:lang w:val="en-US"/>
        </w:rPr>
        <w:t>CanSIPS</w:t>
      </w:r>
      <w:proofErr w:type="spellEnd"/>
      <w:r w:rsidRPr="00266570">
        <w:rPr>
          <w:lang w:val="en-US"/>
        </w:rPr>
        <w:t xml:space="preserve">, the GEPS based monthly forecast takes advantage of the increased model resolution and improved initialization, leading to improved forecast skill. </w:t>
      </w:r>
    </w:p>
    <w:p w:rsidR="00266570" w:rsidRDefault="00BB6C80" w:rsidP="00266570">
      <w:pPr>
        <w:spacing w:before="120" w:line="480" w:lineRule="auto"/>
        <w:jc w:val="both"/>
        <w:rPr>
          <w:lang w:val="en-CA"/>
        </w:rPr>
      </w:pPr>
      <w:r w:rsidRPr="00266570">
        <w:rPr>
          <w:b/>
          <w:lang w:val="en-CA"/>
        </w:rPr>
        <w:t>System description</w:t>
      </w:r>
    </w:p>
    <w:p w:rsidR="009D1068" w:rsidRPr="00266570" w:rsidRDefault="00BB6C80" w:rsidP="00266570">
      <w:pPr>
        <w:spacing w:line="360" w:lineRule="auto"/>
        <w:jc w:val="both"/>
        <w:rPr>
          <w:lang w:val="en-US"/>
        </w:rPr>
      </w:pPr>
      <w:r w:rsidRPr="00266570">
        <w:rPr>
          <w:lang w:val="en-US"/>
        </w:rPr>
        <w:t xml:space="preserve">The </w:t>
      </w:r>
      <w:r w:rsidR="00A54563" w:rsidRPr="00266570">
        <w:rPr>
          <w:lang w:val="en-US"/>
        </w:rPr>
        <w:t xml:space="preserve">heart of the </w:t>
      </w:r>
      <w:r w:rsidRPr="00266570">
        <w:rPr>
          <w:lang w:val="en-US"/>
        </w:rPr>
        <w:t>GEPS system</w:t>
      </w:r>
      <w:r w:rsidR="004E2503" w:rsidRPr="00266570">
        <w:rPr>
          <w:lang w:val="en-US"/>
        </w:rPr>
        <w:t xml:space="preserve"> </w:t>
      </w:r>
      <w:r w:rsidR="00A54563" w:rsidRPr="00266570">
        <w:rPr>
          <w:lang w:val="en-US"/>
        </w:rPr>
        <w:t xml:space="preserve">is the Canadian Global Environmental Multi-scale model (GEM; Cote et al. 1998a, b). The current GEPS has a horizontal resolution of 0.45º×0.45º, and 40 vertical levels. GEPS is run twice daily out to 16 days with 20 perturbed members and one control member. The initial conditions are produced with the Ensemble </w:t>
      </w:r>
      <w:proofErr w:type="spellStart"/>
      <w:r w:rsidR="00A54563" w:rsidRPr="00266570">
        <w:rPr>
          <w:lang w:val="en-US"/>
        </w:rPr>
        <w:t>Kalman</w:t>
      </w:r>
      <w:proofErr w:type="spellEnd"/>
      <w:r w:rsidR="00A54563" w:rsidRPr="00266570">
        <w:rPr>
          <w:lang w:val="en-US"/>
        </w:rPr>
        <w:t xml:space="preserve"> Filter (</w:t>
      </w:r>
      <w:proofErr w:type="spellStart"/>
      <w:r w:rsidR="00A54563" w:rsidRPr="00266570">
        <w:rPr>
          <w:lang w:val="en-US"/>
        </w:rPr>
        <w:t>EnKF</w:t>
      </w:r>
      <w:proofErr w:type="spellEnd"/>
      <w:r w:rsidR="00A54563" w:rsidRPr="00266570">
        <w:rPr>
          <w:lang w:val="en-US"/>
        </w:rPr>
        <w:t xml:space="preserve">; </w:t>
      </w:r>
      <w:proofErr w:type="spellStart"/>
      <w:r w:rsidR="00A54563" w:rsidRPr="00266570">
        <w:rPr>
          <w:lang w:val="en-US"/>
        </w:rPr>
        <w:t>Houtekamer</w:t>
      </w:r>
      <w:proofErr w:type="spellEnd"/>
      <w:r w:rsidR="00A54563" w:rsidRPr="00266570">
        <w:rPr>
          <w:lang w:val="en-US"/>
        </w:rPr>
        <w:t xml:space="preserve"> et al. 2009; </w:t>
      </w:r>
      <w:proofErr w:type="spellStart"/>
      <w:r w:rsidR="00A54563" w:rsidRPr="00266570">
        <w:rPr>
          <w:lang w:val="en-US"/>
        </w:rPr>
        <w:t>Houtekamer</w:t>
      </w:r>
      <w:proofErr w:type="spellEnd"/>
      <w:r w:rsidR="00A54563" w:rsidRPr="00266570">
        <w:rPr>
          <w:lang w:val="en-US"/>
        </w:rPr>
        <w:t xml:space="preserve"> et al. 2014), which receives observations that are background-checked and bias-corrected by the Global Deterministic Prediction System (GDPS; </w:t>
      </w:r>
      <w:proofErr w:type="spellStart"/>
      <w:r w:rsidR="00A54563" w:rsidRPr="00266570">
        <w:rPr>
          <w:lang w:val="en-US"/>
        </w:rPr>
        <w:t>Buehner</w:t>
      </w:r>
      <w:proofErr w:type="spellEnd"/>
      <w:r w:rsidR="00A54563" w:rsidRPr="00266570">
        <w:rPr>
          <w:lang w:val="en-US"/>
        </w:rPr>
        <w:t xml:space="preserve"> et al. 2015). Different members of GEPS have different model configuration perturbations (multi-parametrization physics). They also make use of stochastic perturbations of physics tendencies, and stochastic energy back-scattering. Land properties are initialized with the real-time CMC analysis. Once a week (Thursday 00Z), the forecast of GEPS is extended to 32 days, that makes the real time component of the monthly forecast.</w:t>
      </w:r>
      <w:r w:rsidRPr="00266570">
        <w:rPr>
          <w:lang w:val="en-US"/>
        </w:rPr>
        <w:t xml:space="preserve"> </w:t>
      </w:r>
    </w:p>
    <w:p w:rsidR="00CD30F6" w:rsidRPr="00266570" w:rsidRDefault="00CD30F6" w:rsidP="00266570">
      <w:pPr>
        <w:spacing w:line="360" w:lineRule="auto"/>
        <w:jc w:val="both"/>
        <w:rPr>
          <w:lang w:val="en-US"/>
        </w:rPr>
      </w:pPr>
    </w:p>
    <w:p w:rsidR="009D1068" w:rsidRPr="00B80C70" w:rsidRDefault="009D1068" w:rsidP="00266570">
      <w:pPr>
        <w:spacing w:line="360" w:lineRule="auto"/>
        <w:jc w:val="both"/>
        <w:rPr>
          <w:b/>
          <w:lang w:val="en-US"/>
        </w:rPr>
      </w:pPr>
      <w:r w:rsidRPr="00B80C70">
        <w:rPr>
          <w:b/>
          <w:lang w:val="en-US"/>
        </w:rPr>
        <w:t>Performance evaluation</w:t>
      </w:r>
    </w:p>
    <w:p w:rsidR="00085C6C" w:rsidRPr="00266570" w:rsidRDefault="00051463" w:rsidP="00266570">
      <w:pPr>
        <w:spacing w:line="360" w:lineRule="auto"/>
        <w:jc w:val="both"/>
        <w:rPr>
          <w:lang w:val="en-US"/>
        </w:rPr>
      </w:pPr>
      <w:r w:rsidRPr="00266570">
        <w:rPr>
          <w:lang w:val="en-US"/>
        </w:rPr>
        <w:t xml:space="preserve">Verification of the </w:t>
      </w:r>
      <w:r w:rsidR="00085C6C" w:rsidRPr="00266570">
        <w:rPr>
          <w:lang w:val="en-US"/>
        </w:rPr>
        <w:t xml:space="preserve">GEPS </w:t>
      </w:r>
      <w:r w:rsidRPr="00266570">
        <w:rPr>
          <w:lang w:val="en-US"/>
        </w:rPr>
        <w:t xml:space="preserve">monthly forecasts is </w:t>
      </w:r>
      <w:r w:rsidR="00085C6C" w:rsidRPr="00266570">
        <w:rPr>
          <w:lang w:val="en-US"/>
        </w:rPr>
        <w:t xml:space="preserve">recently </w:t>
      </w:r>
      <w:r w:rsidRPr="00266570">
        <w:rPr>
          <w:lang w:val="en-US"/>
        </w:rPr>
        <w:t>performed</w:t>
      </w:r>
      <w:r w:rsidR="00085C6C" w:rsidRPr="00266570">
        <w:rPr>
          <w:lang w:val="en-US"/>
        </w:rPr>
        <w:t xml:space="preserve"> by Lin et al. 2016 (submitted). The new monthly system takes the advantage of the improved initial conditions and high resolution in order to produce better skill than the previous monthly forecasting system which was based on </w:t>
      </w:r>
      <w:proofErr w:type="spellStart"/>
      <w:r w:rsidR="00085C6C" w:rsidRPr="00266570">
        <w:rPr>
          <w:lang w:val="en-US"/>
        </w:rPr>
        <w:t>CanSIPS</w:t>
      </w:r>
      <w:proofErr w:type="spellEnd"/>
      <w:r w:rsidR="00085C6C" w:rsidRPr="00266570">
        <w:rPr>
          <w:lang w:val="en-US"/>
        </w:rPr>
        <w:t xml:space="preserve"> (our seasonal forecasting system). </w:t>
      </w:r>
      <w:r w:rsidR="0072468C" w:rsidRPr="00266570">
        <w:rPr>
          <w:lang w:val="en-US"/>
        </w:rPr>
        <w:t xml:space="preserve">Variables such as temperature and precipitation have shown to have better skill in GEPS system comparing to the previous monthly </w:t>
      </w:r>
      <w:proofErr w:type="spellStart"/>
      <w:r w:rsidR="0072468C" w:rsidRPr="00266570">
        <w:rPr>
          <w:lang w:val="en-US"/>
        </w:rPr>
        <w:t>CanSIPS</w:t>
      </w:r>
      <w:proofErr w:type="spellEnd"/>
      <w:r w:rsidR="0072468C" w:rsidRPr="00266570">
        <w:rPr>
          <w:lang w:val="en-US"/>
        </w:rPr>
        <w:t xml:space="preserve"> forecasts. These conclusions are based on the monthly </w:t>
      </w:r>
      <w:proofErr w:type="spellStart"/>
      <w:r w:rsidR="0072468C" w:rsidRPr="00266570">
        <w:rPr>
          <w:lang w:val="en-US"/>
        </w:rPr>
        <w:t>hindcasts</w:t>
      </w:r>
      <w:proofErr w:type="spellEnd"/>
      <w:r w:rsidR="0072468C" w:rsidRPr="00266570">
        <w:rPr>
          <w:lang w:val="en-US"/>
        </w:rPr>
        <w:t xml:space="preserve"> evaluation in boreal summer and winter.   </w:t>
      </w:r>
    </w:p>
    <w:p w:rsidR="009D1068" w:rsidRPr="00266570" w:rsidRDefault="009D1068" w:rsidP="00266570">
      <w:pPr>
        <w:spacing w:line="360" w:lineRule="auto"/>
        <w:jc w:val="both"/>
        <w:rPr>
          <w:lang w:val="en-US"/>
        </w:rPr>
      </w:pPr>
    </w:p>
    <w:p w:rsidR="00051463" w:rsidRPr="00266570" w:rsidRDefault="00051463" w:rsidP="00266570">
      <w:pPr>
        <w:spacing w:line="360" w:lineRule="auto"/>
        <w:jc w:val="both"/>
        <w:rPr>
          <w:lang w:val="en-US"/>
        </w:rPr>
      </w:pPr>
    </w:p>
    <w:p w:rsidR="00051463" w:rsidRPr="00266570" w:rsidRDefault="009D1068" w:rsidP="00266570">
      <w:pPr>
        <w:spacing w:line="360" w:lineRule="auto"/>
        <w:jc w:val="both"/>
        <w:rPr>
          <w:lang w:val="en-US"/>
        </w:rPr>
      </w:pPr>
      <w:r w:rsidRPr="00266570">
        <w:rPr>
          <w:lang w:val="en-US"/>
        </w:rPr>
        <w:t>An overview of the design and</w:t>
      </w:r>
      <w:r w:rsidR="00CD30F6" w:rsidRPr="00266570">
        <w:rPr>
          <w:lang w:val="en-US"/>
        </w:rPr>
        <w:t xml:space="preserve"> the operational implementation</w:t>
      </w:r>
      <w:r w:rsidRPr="00266570">
        <w:rPr>
          <w:lang w:val="en-US"/>
        </w:rPr>
        <w:t xml:space="preserve"> as well as an extensive performance evaluation </w:t>
      </w:r>
      <w:r w:rsidR="00051463" w:rsidRPr="00266570">
        <w:rPr>
          <w:lang w:val="en-US"/>
        </w:rPr>
        <w:t xml:space="preserve">of the GEPS </w:t>
      </w:r>
      <w:r w:rsidRPr="00266570">
        <w:rPr>
          <w:lang w:val="en-US"/>
        </w:rPr>
        <w:t xml:space="preserve">are available in the technical note obtainable through this web address: </w:t>
      </w:r>
    </w:p>
    <w:p w:rsidR="00051463" w:rsidRPr="00266570" w:rsidRDefault="00EB3E85" w:rsidP="00266570">
      <w:pPr>
        <w:spacing w:line="360" w:lineRule="auto"/>
        <w:jc w:val="both"/>
        <w:rPr>
          <w:sz w:val="20"/>
          <w:lang w:val="en-US"/>
        </w:rPr>
      </w:pPr>
      <w:hyperlink r:id="rId10" w:history="1">
        <w:r w:rsidR="00051463" w:rsidRPr="00266570">
          <w:rPr>
            <w:rStyle w:val="Hyperlink"/>
            <w:sz w:val="20"/>
            <w:lang w:val="en-US"/>
          </w:rPr>
          <w:t>http://collaboration.cmc.ec.gc.ca/cmc/cmoi/product_guide/docs/lib/technote_geps-400_20141118_e.pdf</w:t>
        </w:r>
      </w:hyperlink>
    </w:p>
    <w:p w:rsidR="00051463" w:rsidRPr="00266570" w:rsidRDefault="00051463" w:rsidP="00266570">
      <w:pPr>
        <w:spacing w:line="360" w:lineRule="auto"/>
        <w:jc w:val="both"/>
        <w:rPr>
          <w:lang w:val="en-US"/>
        </w:rPr>
      </w:pPr>
      <w:r w:rsidRPr="00266570">
        <w:rPr>
          <w:lang w:val="en-US"/>
        </w:rPr>
        <w:t xml:space="preserve">Please note that this assessment considers mostly results </w:t>
      </w:r>
      <w:r w:rsidR="00861F4D" w:rsidRPr="00266570">
        <w:rPr>
          <w:lang w:val="en-US"/>
        </w:rPr>
        <w:t>of the first two weeks due to the initial forecasting integration time of the GEPS system (16 days)</w:t>
      </w:r>
      <w:r w:rsidRPr="00266570">
        <w:rPr>
          <w:lang w:val="en-US"/>
        </w:rPr>
        <w:t xml:space="preserve">. </w:t>
      </w:r>
    </w:p>
    <w:p w:rsidR="00051463" w:rsidRDefault="00051463" w:rsidP="009D1068">
      <w:pPr>
        <w:pStyle w:val="HTMLPreformatted"/>
        <w:jc w:val="both"/>
      </w:pPr>
    </w:p>
    <w:p w:rsidR="00E53850" w:rsidRPr="00873EB0" w:rsidRDefault="00E53850" w:rsidP="00B13845">
      <w:pPr>
        <w:jc w:val="both"/>
        <w:rPr>
          <w:b/>
          <w:lang w:val="en-US"/>
        </w:rPr>
      </w:pPr>
      <w:r w:rsidRPr="00873EB0">
        <w:rPr>
          <w:b/>
          <w:lang w:val="en-US"/>
        </w:rPr>
        <w:t>Availability of official products</w:t>
      </w:r>
    </w:p>
    <w:p w:rsidR="00266570" w:rsidRDefault="00E53850" w:rsidP="00266570">
      <w:pPr>
        <w:spacing w:line="360" w:lineRule="auto"/>
        <w:jc w:val="both"/>
        <w:rPr>
          <w:lang w:val="en-US"/>
        </w:rPr>
      </w:pPr>
      <w:r>
        <w:rPr>
          <w:lang w:val="en-US"/>
        </w:rPr>
        <w:t xml:space="preserve">The main official products are posted on the Government of Canada web site for weather information: </w:t>
      </w:r>
      <w:hyperlink r:id="rId11" w:history="1">
        <w:r w:rsidRPr="00266570">
          <w:rPr>
            <w:rStyle w:val="Hyperlink"/>
            <w:lang w:val="en-CA"/>
          </w:rPr>
          <w:t>http://weather.gc.ca/</w:t>
        </w:r>
        <w:r w:rsidRPr="00266570">
          <w:rPr>
            <w:rStyle w:val="Hyperlink"/>
            <w:lang w:val="en-US"/>
          </w:rPr>
          <w:t>.</w:t>
        </w:r>
      </w:hyperlink>
      <w:r>
        <w:rPr>
          <w:lang w:val="en-US"/>
        </w:rPr>
        <w:t xml:space="preserve"> A dedicated section for </w:t>
      </w:r>
      <w:r w:rsidR="00E01D7C">
        <w:rPr>
          <w:lang w:val="en-US"/>
        </w:rPr>
        <w:t>monthly</w:t>
      </w:r>
      <w:r>
        <w:rPr>
          <w:lang w:val="en-US"/>
        </w:rPr>
        <w:t xml:space="preserve"> forecasting is found more precisely here: </w:t>
      </w:r>
      <w:hyperlink r:id="rId12" w:history="1">
        <w:r w:rsidR="004E2503" w:rsidRPr="00266570">
          <w:rPr>
            <w:rStyle w:val="Hyperlink"/>
            <w:lang w:val="en-US"/>
          </w:rPr>
          <w:t>https://weather.gc.ca/saisons/image_e.html?img=mfe1t_s</w:t>
        </w:r>
      </w:hyperlink>
      <w:r w:rsidR="004E2503" w:rsidRPr="00266570">
        <w:rPr>
          <w:lang w:val="en-US"/>
        </w:rPr>
        <w:t xml:space="preserve"> and includes forecast for temperature only. More information on the monthly seasonal forecast including precipitation can be found using this link: </w:t>
      </w:r>
    </w:p>
    <w:p w:rsidR="00E53850" w:rsidRDefault="00EB3E85" w:rsidP="00362629">
      <w:pPr>
        <w:spacing w:line="360" w:lineRule="auto"/>
        <w:jc w:val="both"/>
        <w:rPr>
          <w:lang w:val="en-US"/>
        </w:rPr>
      </w:pPr>
      <w:hyperlink r:id="rId13" w:history="1">
        <w:r w:rsidR="004E2503" w:rsidRPr="00266570">
          <w:rPr>
            <w:rStyle w:val="Hyperlink"/>
            <w:lang w:val="en-US"/>
          </w:rPr>
          <w:t>http://collaboration.cmc.ec.gc.ca/cmc/ensemble/monthly/prev_mens_geps.html</w:t>
        </w:r>
      </w:hyperlink>
      <w:r w:rsidR="004E2503" w:rsidRPr="00266570">
        <w:rPr>
          <w:lang w:val="en-US"/>
        </w:rPr>
        <w:t xml:space="preserve"> </w:t>
      </w:r>
    </w:p>
    <w:p w:rsidR="00E53850" w:rsidRPr="00B13845" w:rsidRDefault="00E53850" w:rsidP="00B13845">
      <w:pPr>
        <w:jc w:val="both"/>
        <w:rPr>
          <w:lang w:val="en-US"/>
        </w:rPr>
      </w:pPr>
    </w:p>
    <w:p w:rsidR="00B13845" w:rsidRPr="00B13845" w:rsidRDefault="00B13845" w:rsidP="00B13845">
      <w:pPr>
        <w:jc w:val="both"/>
        <w:rPr>
          <w:lang w:val="en-US"/>
        </w:rPr>
      </w:pPr>
      <w:r w:rsidRPr="00B13845">
        <w:rPr>
          <w:lang w:val="en-US"/>
        </w:rPr>
        <w:t>1.2</w:t>
      </w:r>
      <w:r w:rsidRPr="00B13845">
        <w:rPr>
          <w:lang w:val="en-US"/>
        </w:rPr>
        <w:tab/>
        <w:t xml:space="preserve">Content of basic forecast outputs </w:t>
      </w:r>
      <w:r w:rsidRPr="00B13845">
        <w:rPr>
          <w:i/>
          <w:lang w:val="en-US"/>
        </w:rPr>
        <w:t>[response options in brackets; change or delete as appropriate. For non-compliant elements, please indicate intended date of compliance]</w:t>
      </w:r>
    </w:p>
    <w:p w:rsidR="00B13845" w:rsidRPr="00B13845" w:rsidRDefault="00B13845" w:rsidP="00B1384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7"/>
      </w:tblGrid>
      <w:tr w:rsidR="00B70034" w:rsidRPr="003660FB" w:rsidTr="007500C6">
        <w:tc>
          <w:tcPr>
            <w:tcW w:w="2988" w:type="dxa"/>
            <w:shd w:val="clear" w:color="auto" w:fill="auto"/>
          </w:tcPr>
          <w:p w:rsidR="00B70034" w:rsidRDefault="00B70034" w:rsidP="007500C6">
            <w:r w:rsidRPr="001639E4">
              <w:t xml:space="preserve">Issue </w:t>
            </w:r>
            <w:proofErr w:type="spellStart"/>
            <w:r w:rsidRPr="001639E4">
              <w:t>frequency</w:t>
            </w:r>
            <w:proofErr w:type="spellEnd"/>
            <w:r w:rsidRPr="001639E4">
              <w:t>:</w:t>
            </w:r>
          </w:p>
        </w:tc>
        <w:tc>
          <w:tcPr>
            <w:tcW w:w="6867" w:type="dxa"/>
            <w:shd w:val="clear" w:color="auto" w:fill="auto"/>
          </w:tcPr>
          <w:p w:rsidR="00E01D7C" w:rsidRPr="00E01D7C" w:rsidRDefault="004E2503" w:rsidP="00E01D7C">
            <w:pPr>
              <w:rPr>
                <w:lang w:val="en-US"/>
              </w:rPr>
            </w:pPr>
            <w:r>
              <w:rPr>
                <w:lang w:val="en-US"/>
              </w:rPr>
              <w:t>Once a week</w:t>
            </w:r>
          </w:p>
        </w:tc>
      </w:tr>
      <w:tr w:rsidR="00B70034" w:rsidRPr="003660FB" w:rsidTr="007500C6">
        <w:tc>
          <w:tcPr>
            <w:tcW w:w="2988" w:type="dxa"/>
            <w:shd w:val="clear" w:color="auto" w:fill="auto"/>
          </w:tcPr>
          <w:p w:rsidR="00B70034" w:rsidRPr="009C3AE4" w:rsidRDefault="00B70034" w:rsidP="007500C6">
            <w:pPr>
              <w:rPr>
                <w:lang w:val="en-US"/>
              </w:rPr>
            </w:pPr>
            <w:r w:rsidRPr="009C3AE4">
              <w:rPr>
                <w:lang w:val="en-US"/>
              </w:rPr>
              <w:t>Temporal resolution:</w:t>
            </w:r>
          </w:p>
        </w:tc>
        <w:tc>
          <w:tcPr>
            <w:tcW w:w="6867" w:type="dxa"/>
            <w:shd w:val="clear" w:color="auto" w:fill="auto"/>
          </w:tcPr>
          <w:p w:rsidR="00B70034" w:rsidRPr="003660FB" w:rsidRDefault="004E2503" w:rsidP="007500C6">
            <w:pPr>
              <w:rPr>
                <w:lang w:val="en-US"/>
              </w:rPr>
            </w:pPr>
            <w:r>
              <w:rPr>
                <w:lang w:val="en-US"/>
              </w:rPr>
              <w:t>One month</w:t>
            </w:r>
          </w:p>
        </w:tc>
      </w:tr>
      <w:tr w:rsidR="00B70034" w:rsidRPr="00EB3E85" w:rsidTr="007500C6">
        <w:tc>
          <w:tcPr>
            <w:tcW w:w="2988" w:type="dxa"/>
            <w:shd w:val="clear" w:color="auto" w:fill="auto"/>
          </w:tcPr>
          <w:p w:rsidR="00B70034" w:rsidRPr="009C3AE4" w:rsidRDefault="00B70034" w:rsidP="007500C6">
            <w:pPr>
              <w:rPr>
                <w:lang w:val="en-US"/>
              </w:rPr>
            </w:pPr>
            <w:r w:rsidRPr="009C3AE4">
              <w:rPr>
                <w:lang w:val="en-US"/>
              </w:rPr>
              <w:t>Spatial resolution:</w:t>
            </w:r>
          </w:p>
        </w:tc>
        <w:tc>
          <w:tcPr>
            <w:tcW w:w="6867" w:type="dxa"/>
            <w:shd w:val="clear" w:color="auto" w:fill="auto"/>
          </w:tcPr>
          <w:p w:rsidR="00B70034" w:rsidRPr="009C3AE4" w:rsidRDefault="00B70034" w:rsidP="00E01D7C">
            <w:pPr>
              <w:rPr>
                <w:lang w:val="en-US"/>
              </w:rPr>
            </w:pPr>
            <w:r w:rsidRPr="003660FB">
              <w:rPr>
                <w:i/>
                <w:lang w:val="en-US"/>
              </w:rPr>
              <w:t xml:space="preserve"> </w:t>
            </w:r>
            <w:r w:rsidR="004E2503" w:rsidRPr="00AB0F88">
              <w:rPr>
                <w:rFonts w:ascii="Times New Roman" w:hAnsi="Times New Roman"/>
                <w:sz w:val="24"/>
                <w:szCs w:val="24"/>
                <w:lang w:val="en-CA"/>
              </w:rPr>
              <w:t>0.45º×0.45º, and 40 vertical levels</w:t>
            </w:r>
          </w:p>
        </w:tc>
      </w:tr>
      <w:tr w:rsidR="00B70034" w:rsidRPr="00EB3E85" w:rsidTr="007500C6">
        <w:tc>
          <w:tcPr>
            <w:tcW w:w="2988" w:type="dxa"/>
            <w:shd w:val="clear" w:color="auto" w:fill="auto"/>
          </w:tcPr>
          <w:p w:rsidR="00B70034" w:rsidRPr="009C3AE4" w:rsidRDefault="00B70034" w:rsidP="007500C6">
            <w:pPr>
              <w:rPr>
                <w:lang w:val="en-US"/>
              </w:rPr>
            </w:pPr>
            <w:r w:rsidRPr="009C3AE4">
              <w:rPr>
                <w:lang w:val="en-US"/>
              </w:rPr>
              <w:t>Spatial coverage:</w:t>
            </w:r>
            <w:r w:rsidRPr="009C3AE4">
              <w:rPr>
                <w:i/>
                <w:lang w:val="en-US"/>
              </w:rPr>
              <w:t xml:space="preserve"> </w:t>
            </w:r>
          </w:p>
        </w:tc>
        <w:tc>
          <w:tcPr>
            <w:tcW w:w="6867" w:type="dxa"/>
            <w:shd w:val="clear" w:color="auto" w:fill="auto"/>
          </w:tcPr>
          <w:p w:rsidR="00B70034" w:rsidRPr="009C3AE4" w:rsidRDefault="00B70034" w:rsidP="007500C6">
            <w:pPr>
              <w:rPr>
                <w:lang w:val="en-CA"/>
              </w:rPr>
            </w:pPr>
            <w:r w:rsidRPr="00B70034">
              <w:rPr>
                <w:i/>
                <w:lang w:val="en-CA"/>
              </w:rPr>
              <w:t>Global but public forecasts cover only Canada</w:t>
            </w:r>
          </w:p>
        </w:tc>
      </w:tr>
      <w:tr w:rsidR="00B70034" w:rsidRPr="003660FB" w:rsidTr="007500C6">
        <w:tc>
          <w:tcPr>
            <w:tcW w:w="2988" w:type="dxa"/>
            <w:shd w:val="clear" w:color="auto" w:fill="auto"/>
          </w:tcPr>
          <w:p w:rsidR="00B70034" w:rsidRDefault="00B70034" w:rsidP="007500C6">
            <w:r w:rsidRPr="001639E4">
              <w:t>Lead time:</w:t>
            </w:r>
          </w:p>
        </w:tc>
        <w:tc>
          <w:tcPr>
            <w:tcW w:w="6867" w:type="dxa"/>
            <w:shd w:val="clear" w:color="auto" w:fill="auto"/>
          </w:tcPr>
          <w:p w:rsidR="00B70034" w:rsidRPr="009C3AE4" w:rsidRDefault="004E2503" w:rsidP="007500C6">
            <w:pPr>
              <w:rPr>
                <w:lang w:val="en-CA"/>
              </w:rPr>
            </w:pPr>
            <w:r>
              <w:rPr>
                <w:lang w:val="en-CA"/>
              </w:rPr>
              <w:t>0 month</w:t>
            </w:r>
          </w:p>
        </w:tc>
      </w:tr>
      <w:tr w:rsidR="00B70034" w:rsidRPr="00EB3E85" w:rsidTr="007500C6">
        <w:tc>
          <w:tcPr>
            <w:tcW w:w="2988" w:type="dxa"/>
            <w:shd w:val="clear" w:color="auto" w:fill="auto"/>
          </w:tcPr>
          <w:p w:rsidR="00B70034" w:rsidRPr="009C3AE4" w:rsidRDefault="00B70034" w:rsidP="007500C6">
            <w:pPr>
              <w:rPr>
                <w:lang w:val="en-CA"/>
              </w:rPr>
            </w:pPr>
            <w:r w:rsidRPr="009C3AE4">
              <w:rPr>
                <w:lang w:val="en-CA"/>
              </w:rPr>
              <w:t xml:space="preserve">Output types: </w:t>
            </w:r>
            <w:r w:rsidRPr="009C3AE4">
              <w:rPr>
                <w:lang w:val="en-CA"/>
              </w:rPr>
              <w:tab/>
            </w:r>
          </w:p>
        </w:tc>
        <w:tc>
          <w:tcPr>
            <w:tcW w:w="6867" w:type="dxa"/>
            <w:shd w:val="clear" w:color="auto" w:fill="auto"/>
          </w:tcPr>
          <w:p w:rsidR="00B70034" w:rsidRPr="003660FB" w:rsidRDefault="00B70034" w:rsidP="00E01D7C">
            <w:pPr>
              <w:rPr>
                <w:i/>
                <w:lang w:val="en-US"/>
              </w:rPr>
            </w:pPr>
            <w:r w:rsidRPr="003660FB">
              <w:rPr>
                <w:i/>
                <w:lang w:val="en-US"/>
              </w:rPr>
              <w:t xml:space="preserve">Graphical probabilistic products are available for temperature </w:t>
            </w:r>
            <w:r w:rsidR="00E01D7C">
              <w:rPr>
                <w:i/>
                <w:lang w:val="en-US"/>
              </w:rPr>
              <w:t>.</w:t>
            </w:r>
            <w:r w:rsidRPr="003660FB">
              <w:rPr>
                <w:i/>
                <w:lang w:val="en-US"/>
              </w:rPr>
              <w:t xml:space="preserve"> Probabilistic products are</w:t>
            </w:r>
            <w:r w:rsidR="00E01D7C">
              <w:rPr>
                <w:i/>
                <w:lang w:val="en-US"/>
              </w:rPr>
              <w:t xml:space="preserve"> not</w:t>
            </w:r>
            <w:r>
              <w:rPr>
                <w:i/>
                <w:lang w:val="en-US"/>
              </w:rPr>
              <w:t xml:space="preserve"> calibrated</w:t>
            </w:r>
            <w:r w:rsidR="00E01D7C">
              <w:rPr>
                <w:i/>
                <w:lang w:val="en-US"/>
              </w:rPr>
              <w:t xml:space="preserve"> yet</w:t>
            </w:r>
            <w:r>
              <w:rPr>
                <w:i/>
                <w:lang w:val="en-US"/>
              </w:rPr>
              <w:t>. Public g</w:t>
            </w:r>
            <w:r w:rsidRPr="003660FB">
              <w:rPr>
                <w:i/>
                <w:lang w:val="en-US"/>
              </w:rPr>
              <w:t xml:space="preserve">raphical products are available here: </w:t>
            </w:r>
            <w:hyperlink r:id="rId14" w:history="1">
              <w:r w:rsidR="00E01D7C" w:rsidRPr="00E01D7C">
                <w:rPr>
                  <w:rStyle w:val="Hyperlink"/>
                  <w:lang w:val="en-US"/>
                </w:rPr>
                <w:t>http://meteo.gc.ca/saisons/image_f.html?img=mfe1t_s</w:t>
              </w:r>
            </w:hyperlink>
          </w:p>
        </w:tc>
      </w:tr>
      <w:tr w:rsidR="00B70034" w:rsidRPr="00EB3E85" w:rsidTr="007500C6">
        <w:tc>
          <w:tcPr>
            <w:tcW w:w="2988" w:type="dxa"/>
            <w:shd w:val="clear" w:color="auto" w:fill="auto"/>
          </w:tcPr>
          <w:p w:rsidR="00B70034" w:rsidRPr="003660FB" w:rsidRDefault="00B70034" w:rsidP="007500C6">
            <w:pPr>
              <w:rPr>
                <w:lang w:val="en-US"/>
              </w:rPr>
            </w:pPr>
            <w:r w:rsidRPr="003660FB">
              <w:rPr>
                <w:lang w:val="en-US"/>
              </w:rPr>
              <w:t>Verification as per WMO SVSLRF</w:t>
            </w:r>
          </w:p>
        </w:tc>
        <w:tc>
          <w:tcPr>
            <w:tcW w:w="6867" w:type="dxa"/>
            <w:shd w:val="clear" w:color="auto" w:fill="auto"/>
          </w:tcPr>
          <w:p w:rsidR="00B70034" w:rsidRPr="003660FB" w:rsidRDefault="00362629" w:rsidP="007500C6">
            <w:pPr>
              <w:rPr>
                <w:i/>
                <w:lang w:val="en-US"/>
              </w:rPr>
            </w:pPr>
            <w:r>
              <w:rPr>
                <w:i/>
                <w:lang w:val="en-US"/>
              </w:rPr>
              <w:t>Not available at this moment</w:t>
            </w:r>
          </w:p>
        </w:tc>
      </w:tr>
    </w:tbl>
    <w:p w:rsidR="00B13845" w:rsidRDefault="00B13845" w:rsidP="00B13845">
      <w:pPr>
        <w:jc w:val="both"/>
        <w:rPr>
          <w:lang w:val="en-US"/>
        </w:rPr>
      </w:pPr>
    </w:p>
    <w:p w:rsidR="0072468C" w:rsidRDefault="0072468C" w:rsidP="007D656B">
      <w:pPr>
        <w:jc w:val="both"/>
        <w:rPr>
          <w:b/>
          <w:lang w:val="en-US"/>
        </w:rPr>
      </w:pPr>
    </w:p>
    <w:p w:rsidR="00CD30F6" w:rsidRPr="00362629" w:rsidRDefault="0072468C" w:rsidP="007D656B">
      <w:pPr>
        <w:jc w:val="both"/>
        <w:rPr>
          <w:b/>
          <w:sz w:val="24"/>
          <w:lang w:val="en-US"/>
        </w:rPr>
      </w:pPr>
      <w:r w:rsidRPr="00362629">
        <w:rPr>
          <w:b/>
          <w:sz w:val="24"/>
          <w:lang w:val="en-US"/>
        </w:rPr>
        <w:t>The Canadian sub</w:t>
      </w:r>
      <w:r w:rsidR="00E906E2" w:rsidRPr="00362629">
        <w:rPr>
          <w:b/>
          <w:sz w:val="24"/>
          <w:lang w:val="en-US"/>
        </w:rPr>
        <w:t>-</w:t>
      </w:r>
      <w:r w:rsidRPr="00362629">
        <w:rPr>
          <w:b/>
          <w:sz w:val="24"/>
          <w:lang w:val="en-US"/>
        </w:rPr>
        <w:t>seasonal forecast system:</w:t>
      </w:r>
    </w:p>
    <w:p w:rsidR="0072468C" w:rsidRDefault="0072468C" w:rsidP="007D656B">
      <w:pPr>
        <w:jc w:val="both"/>
        <w:rPr>
          <w:b/>
          <w:lang w:val="en-US"/>
        </w:rPr>
      </w:pPr>
    </w:p>
    <w:p w:rsidR="0072468C" w:rsidRPr="00B13845" w:rsidRDefault="0072468C" w:rsidP="0072468C">
      <w:pPr>
        <w:jc w:val="both"/>
        <w:rPr>
          <w:lang w:val="en-US"/>
        </w:rPr>
      </w:pPr>
      <w:r w:rsidRPr="00B13845">
        <w:rPr>
          <w:lang w:val="en-US"/>
        </w:rPr>
        <w:t>1.1</w:t>
      </w:r>
      <w:r w:rsidRPr="00B13845">
        <w:rPr>
          <w:lang w:val="en-US"/>
        </w:rPr>
        <w:tab/>
        <w:t xml:space="preserve">Description of the forecasting system specification </w:t>
      </w:r>
      <w:r w:rsidRPr="00B13845">
        <w:rPr>
          <w:i/>
          <w:lang w:val="en-US"/>
        </w:rPr>
        <w:t>[please also indicate where this information is published (web address / papers))</w:t>
      </w:r>
    </w:p>
    <w:p w:rsidR="0072468C" w:rsidRDefault="0072468C" w:rsidP="007D656B">
      <w:pPr>
        <w:jc w:val="both"/>
        <w:rPr>
          <w:b/>
          <w:lang w:val="en-US"/>
        </w:rPr>
      </w:pPr>
    </w:p>
    <w:p w:rsidR="0072468C" w:rsidRPr="00362629" w:rsidRDefault="006A0738" w:rsidP="00362629">
      <w:pPr>
        <w:spacing w:line="360" w:lineRule="auto"/>
        <w:jc w:val="both"/>
        <w:rPr>
          <w:lang w:val="en-US"/>
        </w:rPr>
      </w:pPr>
      <w:r w:rsidRPr="00362629">
        <w:rPr>
          <w:lang w:val="en-US"/>
        </w:rPr>
        <w:t>Following the approach explained in the monthly forecasting system, sub-seasonal forecasting system is also</w:t>
      </w:r>
      <w:r w:rsidR="00E906E2" w:rsidRPr="00362629">
        <w:rPr>
          <w:lang w:val="en-US"/>
        </w:rPr>
        <w:t xml:space="preserve"> based on the Global Ensemble Prediction System (GEPS, see </w:t>
      </w:r>
      <w:proofErr w:type="spellStart"/>
      <w:r w:rsidR="00E906E2" w:rsidRPr="00362629">
        <w:rPr>
          <w:lang w:val="en-US"/>
        </w:rPr>
        <w:t>Houtekamer</w:t>
      </w:r>
      <w:proofErr w:type="spellEnd"/>
      <w:r w:rsidR="00E906E2" w:rsidRPr="00362629">
        <w:rPr>
          <w:lang w:val="en-US"/>
        </w:rPr>
        <w:t xml:space="preserve"> et al. 2014), by extending the lead time of the ensemble medium-range weather forecast out to 32 days once a week</w:t>
      </w:r>
      <w:r w:rsidRPr="00362629">
        <w:rPr>
          <w:lang w:val="en-US"/>
        </w:rPr>
        <w:t>. Subsequently, 32-day forecasts are assembled</w:t>
      </w:r>
      <w:r w:rsidR="00243262" w:rsidRPr="00362629">
        <w:rPr>
          <w:lang w:val="en-US"/>
        </w:rPr>
        <w:t xml:space="preserve"> (by averaging the daily output)</w:t>
      </w:r>
      <w:r w:rsidRPr="00362629">
        <w:rPr>
          <w:lang w:val="en-US"/>
        </w:rPr>
        <w:t xml:space="preserve"> and prese</w:t>
      </w:r>
      <w:r w:rsidR="00A109EA" w:rsidRPr="00362629">
        <w:rPr>
          <w:lang w:val="en-US"/>
        </w:rPr>
        <w:t xml:space="preserve">nted as </w:t>
      </w:r>
      <w:r w:rsidRPr="00362629">
        <w:rPr>
          <w:lang w:val="en-US"/>
        </w:rPr>
        <w:t>week</w:t>
      </w:r>
      <w:r w:rsidR="00A109EA" w:rsidRPr="00362629">
        <w:rPr>
          <w:lang w:val="en-US"/>
        </w:rPr>
        <w:t xml:space="preserve">-one (day 1 to day 7), </w:t>
      </w:r>
      <w:r w:rsidRPr="00362629">
        <w:rPr>
          <w:lang w:val="en-US"/>
        </w:rPr>
        <w:t>week</w:t>
      </w:r>
      <w:r w:rsidR="00A109EA" w:rsidRPr="00362629">
        <w:rPr>
          <w:lang w:val="en-US"/>
        </w:rPr>
        <w:t>-two (day 8 to day 14)</w:t>
      </w:r>
      <w:r w:rsidRPr="00362629">
        <w:rPr>
          <w:lang w:val="en-US"/>
        </w:rPr>
        <w:t xml:space="preserve"> and week</w:t>
      </w:r>
      <w:r w:rsidR="00A109EA" w:rsidRPr="00362629">
        <w:rPr>
          <w:lang w:val="en-US"/>
        </w:rPr>
        <w:t>-three (day 15 to day 21) and week four (day 22 to day 28)</w:t>
      </w:r>
      <w:r w:rsidRPr="00362629">
        <w:rPr>
          <w:lang w:val="en-US"/>
        </w:rPr>
        <w:t xml:space="preserve"> probabilistic forecasts.   </w:t>
      </w:r>
    </w:p>
    <w:p w:rsidR="00E906E2" w:rsidRPr="00362629" w:rsidRDefault="00E906E2" w:rsidP="00362629">
      <w:pPr>
        <w:spacing w:line="360" w:lineRule="auto"/>
        <w:jc w:val="both"/>
        <w:rPr>
          <w:lang w:val="en-US"/>
        </w:rPr>
      </w:pPr>
    </w:p>
    <w:p w:rsidR="0072468C" w:rsidRPr="00873EB0" w:rsidRDefault="0072468C" w:rsidP="0072468C">
      <w:pPr>
        <w:pStyle w:val="HTMLPreformatted"/>
        <w:jc w:val="both"/>
        <w:rPr>
          <w:rFonts w:ascii="Arial" w:eastAsia="SimSun" w:hAnsi="Arial" w:cs="Times New Roman"/>
          <w:b/>
          <w:sz w:val="22"/>
          <w:szCs w:val="22"/>
          <w:lang w:eastAsia="zh-CN"/>
        </w:rPr>
      </w:pPr>
      <w:r w:rsidRPr="00873EB0">
        <w:rPr>
          <w:rFonts w:ascii="Arial" w:eastAsia="SimSun" w:hAnsi="Arial" w:cs="Times New Roman"/>
          <w:b/>
          <w:sz w:val="22"/>
          <w:szCs w:val="22"/>
          <w:lang w:eastAsia="zh-CN"/>
        </w:rPr>
        <w:t>System description</w:t>
      </w:r>
    </w:p>
    <w:p w:rsidR="006A0738" w:rsidRDefault="006A0738" w:rsidP="007D656B">
      <w:pPr>
        <w:jc w:val="both"/>
        <w:rPr>
          <w:lang w:val="en-US"/>
        </w:rPr>
      </w:pPr>
    </w:p>
    <w:p w:rsidR="0072468C" w:rsidRPr="00266570" w:rsidRDefault="00E906E2" w:rsidP="00362629">
      <w:pPr>
        <w:spacing w:line="360" w:lineRule="auto"/>
        <w:jc w:val="both"/>
        <w:rPr>
          <w:lang w:val="en-US"/>
        </w:rPr>
      </w:pPr>
      <w:r w:rsidRPr="00266570">
        <w:rPr>
          <w:lang w:val="en-US"/>
        </w:rPr>
        <w:t>Sub-seasonal forecasting system uses</w:t>
      </w:r>
      <w:r>
        <w:rPr>
          <w:lang w:val="en-US"/>
        </w:rPr>
        <w:t xml:space="preserve"> the same </w:t>
      </w:r>
      <w:r w:rsidR="006A0738">
        <w:rPr>
          <w:lang w:val="en-US"/>
        </w:rPr>
        <w:t>experimental setting</w:t>
      </w:r>
      <w:r>
        <w:rPr>
          <w:lang w:val="en-US"/>
        </w:rPr>
        <w:t xml:space="preserve"> as </w:t>
      </w:r>
      <w:r w:rsidR="006A0738">
        <w:rPr>
          <w:lang w:val="en-US"/>
        </w:rPr>
        <w:t>the above explained monthly forecasting system.</w:t>
      </w:r>
    </w:p>
    <w:p w:rsidR="0072468C" w:rsidRDefault="0072468C" w:rsidP="007D656B">
      <w:pPr>
        <w:jc w:val="both"/>
        <w:rPr>
          <w:b/>
          <w:lang w:val="en-US"/>
        </w:rPr>
      </w:pPr>
    </w:p>
    <w:p w:rsidR="0072468C" w:rsidRPr="007F0C3F" w:rsidRDefault="0072468C" w:rsidP="0072468C">
      <w:pPr>
        <w:pStyle w:val="HTMLPreformatted"/>
        <w:jc w:val="both"/>
        <w:rPr>
          <w:rFonts w:ascii="Arial" w:eastAsia="SimSun" w:hAnsi="Arial" w:cs="Times New Roman"/>
          <w:sz w:val="22"/>
          <w:szCs w:val="22"/>
          <w:lang w:eastAsia="zh-CN"/>
        </w:rPr>
      </w:pPr>
      <w:r w:rsidRPr="00873EB0">
        <w:rPr>
          <w:rFonts w:ascii="Arial" w:eastAsia="SimSun" w:hAnsi="Arial" w:cs="Times New Roman"/>
          <w:b/>
          <w:sz w:val="22"/>
          <w:szCs w:val="22"/>
          <w:lang w:eastAsia="zh-CN"/>
        </w:rPr>
        <w:t>Performance evaluation</w:t>
      </w:r>
    </w:p>
    <w:p w:rsidR="0072468C" w:rsidRDefault="0072468C" w:rsidP="007D656B">
      <w:pPr>
        <w:jc w:val="both"/>
        <w:rPr>
          <w:b/>
          <w:lang w:val="en-US"/>
        </w:rPr>
      </w:pPr>
    </w:p>
    <w:p w:rsidR="00A109EA" w:rsidRPr="00266570" w:rsidRDefault="00A109EA" w:rsidP="00362629">
      <w:pPr>
        <w:spacing w:line="360" w:lineRule="auto"/>
        <w:jc w:val="both"/>
        <w:rPr>
          <w:lang w:val="en-US"/>
        </w:rPr>
      </w:pPr>
      <w:r>
        <w:rPr>
          <w:lang w:val="en-US"/>
        </w:rPr>
        <w:t>Our subs-</w:t>
      </w:r>
      <w:r w:rsidR="00243262">
        <w:rPr>
          <w:lang w:val="en-US"/>
        </w:rPr>
        <w:t>seasonal</w:t>
      </w:r>
      <w:r>
        <w:rPr>
          <w:lang w:val="en-US"/>
        </w:rPr>
        <w:t xml:space="preserve"> forecasting system has been recently evaluated by Lin  et al.2016 (submitted). </w:t>
      </w:r>
      <w:r w:rsidR="008F2CD1" w:rsidRPr="00362629">
        <w:rPr>
          <w:lang w:val="en-US"/>
        </w:rPr>
        <w:t xml:space="preserve">Major sources of predictability on the sub seasonal time scale are reasonably well represented in our system through initialization and persistence of anomalies in SST and sea ice. The possibility of the system to correctly simulate the MJO influence contributed mostly to the forecast skill. </w:t>
      </w:r>
    </w:p>
    <w:p w:rsidR="00A109EA" w:rsidRPr="00362629" w:rsidRDefault="008F2CD1" w:rsidP="00362629">
      <w:pPr>
        <w:spacing w:line="360" w:lineRule="auto"/>
        <w:jc w:val="both"/>
        <w:rPr>
          <w:lang w:val="en-US"/>
        </w:rPr>
      </w:pPr>
      <w:r w:rsidRPr="00362629">
        <w:rPr>
          <w:lang w:val="en-US"/>
        </w:rPr>
        <w:t xml:space="preserve">The skill was found to be better in winter than in summer. In extended winter, the North Pacific and eastern North America are among the only places where significant forecast skill is found beyond three pentads (five-day mean) for both </w:t>
      </w:r>
      <w:proofErr w:type="spellStart"/>
      <w:r w:rsidRPr="00362629">
        <w:rPr>
          <w:lang w:val="en-US"/>
        </w:rPr>
        <w:t>geoponential</w:t>
      </w:r>
      <w:proofErr w:type="spellEnd"/>
      <w:r w:rsidRPr="00362629">
        <w:rPr>
          <w:lang w:val="en-US"/>
        </w:rPr>
        <w:t xml:space="preserve"> height at 500hPa and near surface temperature. Over eastern North America, significant forecast skill is observed for all lead times up to pentad 6. These results indicate that a useful sub seasonal forecast is possible in this region.</w:t>
      </w:r>
    </w:p>
    <w:p w:rsidR="00A109EA" w:rsidRPr="00362629" w:rsidRDefault="00A109EA" w:rsidP="00362629">
      <w:pPr>
        <w:spacing w:line="360" w:lineRule="auto"/>
        <w:jc w:val="both"/>
        <w:rPr>
          <w:lang w:val="en-US"/>
        </w:rPr>
      </w:pPr>
    </w:p>
    <w:p w:rsidR="0072468C" w:rsidRPr="00873EB0" w:rsidRDefault="0072468C" w:rsidP="0072468C">
      <w:pPr>
        <w:jc w:val="both"/>
        <w:rPr>
          <w:b/>
          <w:lang w:val="en-US"/>
        </w:rPr>
      </w:pPr>
      <w:r w:rsidRPr="00873EB0">
        <w:rPr>
          <w:b/>
          <w:lang w:val="en-US"/>
        </w:rPr>
        <w:t>Availability of official products</w:t>
      </w:r>
    </w:p>
    <w:p w:rsidR="0072468C" w:rsidRDefault="0072468C" w:rsidP="00362629">
      <w:pPr>
        <w:spacing w:line="360" w:lineRule="auto"/>
        <w:jc w:val="both"/>
        <w:rPr>
          <w:lang w:val="en-US"/>
        </w:rPr>
      </w:pPr>
      <w:r>
        <w:rPr>
          <w:lang w:val="en-US"/>
        </w:rPr>
        <w:t xml:space="preserve">The main official </w:t>
      </w:r>
      <w:r w:rsidR="00E906E2">
        <w:rPr>
          <w:lang w:val="en-US"/>
        </w:rPr>
        <w:t xml:space="preserve">product of the sub seasonal forecasting system is not yet available on the </w:t>
      </w:r>
      <w:r w:rsidR="006A0738">
        <w:rPr>
          <w:lang w:val="en-US"/>
        </w:rPr>
        <w:t>Environment</w:t>
      </w:r>
      <w:r w:rsidR="00E906E2">
        <w:rPr>
          <w:lang w:val="en-US"/>
        </w:rPr>
        <w:t xml:space="preserve"> Canada official website. </w:t>
      </w:r>
    </w:p>
    <w:p w:rsidR="0072468C" w:rsidRDefault="0072468C" w:rsidP="00362629">
      <w:pPr>
        <w:spacing w:line="360" w:lineRule="auto"/>
        <w:jc w:val="both"/>
        <w:rPr>
          <w:lang w:val="en-US"/>
        </w:rPr>
      </w:pPr>
    </w:p>
    <w:p w:rsidR="00A109EA" w:rsidRPr="00362629" w:rsidRDefault="00E906E2" w:rsidP="00362629">
      <w:pPr>
        <w:spacing w:line="360" w:lineRule="auto"/>
        <w:jc w:val="both"/>
        <w:rPr>
          <w:lang w:val="en-US"/>
        </w:rPr>
      </w:pPr>
      <w:r>
        <w:rPr>
          <w:lang w:val="en-US"/>
        </w:rPr>
        <w:t xml:space="preserve">However, </w:t>
      </w:r>
      <w:r w:rsidR="00362629">
        <w:rPr>
          <w:lang w:val="en-US"/>
        </w:rPr>
        <w:t>beta-</w:t>
      </w:r>
      <w:r>
        <w:rPr>
          <w:lang w:val="en-US"/>
        </w:rPr>
        <w:t xml:space="preserve">version of the forecasts using our sub-seasonal forecasting system </w:t>
      </w:r>
      <w:r w:rsidRPr="00362629">
        <w:rPr>
          <w:lang w:val="en-US"/>
        </w:rPr>
        <w:t xml:space="preserve">can be obtained using the following link. In the near future we plan to include these results on our </w:t>
      </w:r>
      <w:r w:rsidR="00A109EA" w:rsidRPr="00362629">
        <w:rPr>
          <w:lang w:val="en-US"/>
        </w:rPr>
        <w:t>official</w:t>
      </w:r>
      <w:r w:rsidRPr="00362629">
        <w:rPr>
          <w:lang w:val="en-US"/>
        </w:rPr>
        <w:t xml:space="preserve"> webpage.   </w:t>
      </w:r>
    </w:p>
    <w:p w:rsidR="0072468C" w:rsidRPr="00362629" w:rsidRDefault="00EB3E85" w:rsidP="00362629">
      <w:pPr>
        <w:spacing w:line="360" w:lineRule="auto"/>
        <w:jc w:val="both"/>
        <w:rPr>
          <w:lang w:val="en-US"/>
        </w:rPr>
      </w:pPr>
      <w:hyperlink r:id="rId15" w:history="1">
        <w:r w:rsidR="0072468C" w:rsidRPr="00362629">
          <w:rPr>
            <w:rStyle w:val="Hyperlink"/>
            <w:lang w:val="en-US"/>
          </w:rPr>
          <w:t>http://collaboration.cmc.ec.gc.ca/cmc/ensemble/monthly/prev_mens_geps.html</w:t>
        </w:r>
      </w:hyperlink>
      <w:r w:rsidR="0072468C" w:rsidRPr="00362629">
        <w:rPr>
          <w:lang w:val="en-US"/>
        </w:rPr>
        <w:t xml:space="preserve"> </w:t>
      </w:r>
    </w:p>
    <w:p w:rsidR="0072468C" w:rsidRPr="00266570" w:rsidRDefault="0072468C" w:rsidP="007D656B">
      <w:pPr>
        <w:jc w:val="both"/>
        <w:rPr>
          <w:b/>
          <w:lang w:val="en-CA"/>
        </w:rPr>
      </w:pPr>
    </w:p>
    <w:p w:rsidR="00E906E2" w:rsidRPr="00B13845" w:rsidRDefault="00E906E2" w:rsidP="00E906E2">
      <w:pPr>
        <w:jc w:val="both"/>
        <w:rPr>
          <w:lang w:val="en-US"/>
        </w:rPr>
      </w:pPr>
      <w:r w:rsidRPr="00B13845">
        <w:rPr>
          <w:lang w:val="en-US"/>
        </w:rPr>
        <w:t>1.2</w:t>
      </w:r>
      <w:r w:rsidRPr="00B13845">
        <w:rPr>
          <w:lang w:val="en-US"/>
        </w:rPr>
        <w:tab/>
        <w:t xml:space="preserve">Content of basic forecast outputs </w:t>
      </w:r>
      <w:r w:rsidRPr="00B13845">
        <w:rPr>
          <w:i/>
          <w:lang w:val="en-US"/>
        </w:rPr>
        <w:t>[response options in brackets; change or delete as appropriate. For non-compliant elements, please indicate intended date of compliance]</w:t>
      </w:r>
    </w:p>
    <w:p w:rsidR="00E906E2" w:rsidRPr="00B13845" w:rsidRDefault="00E906E2" w:rsidP="00E906E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956"/>
      </w:tblGrid>
      <w:tr w:rsidR="00E906E2" w:rsidRPr="003660FB" w:rsidTr="003208A4">
        <w:tc>
          <w:tcPr>
            <w:tcW w:w="2988" w:type="dxa"/>
            <w:shd w:val="clear" w:color="auto" w:fill="auto"/>
          </w:tcPr>
          <w:p w:rsidR="00E906E2" w:rsidRDefault="00E906E2" w:rsidP="003208A4">
            <w:r w:rsidRPr="001639E4">
              <w:t xml:space="preserve">Issue </w:t>
            </w:r>
            <w:proofErr w:type="spellStart"/>
            <w:r w:rsidRPr="001639E4">
              <w:t>frequency</w:t>
            </w:r>
            <w:proofErr w:type="spellEnd"/>
            <w:r w:rsidRPr="001639E4">
              <w:t>:</w:t>
            </w:r>
          </w:p>
        </w:tc>
        <w:tc>
          <w:tcPr>
            <w:tcW w:w="6867" w:type="dxa"/>
            <w:shd w:val="clear" w:color="auto" w:fill="auto"/>
          </w:tcPr>
          <w:p w:rsidR="00E906E2" w:rsidRPr="00E01D7C" w:rsidRDefault="00E906E2" w:rsidP="003208A4">
            <w:pPr>
              <w:rPr>
                <w:lang w:val="en-US"/>
              </w:rPr>
            </w:pPr>
            <w:r>
              <w:rPr>
                <w:lang w:val="en-US"/>
              </w:rPr>
              <w:t>Once a week</w:t>
            </w:r>
          </w:p>
        </w:tc>
      </w:tr>
      <w:tr w:rsidR="00E906E2" w:rsidRPr="00EB3E85" w:rsidTr="003208A4">
        <w:tc>
          <w:tcPr>
            <w:tcW w:w="2988" w:type="dxa"/>
            <w:shd w:val="clear" w:color="auto" w:fill="auto"/>
          </w:tcPr>
          <w:p w:rsidR="00E906E2" w:rsidRPr="009C3AE4" w:rsidRDefault="00E906E2" w:rsidP="003208A4">
            <w:pPr>
              <w:rPr>
                <w:lang w:val="en-US"/>
              </w:rPr>
            </w:pPr>
            <w:r w:rsidRPr="009C3AE4">
              <w:rPr>
                <w:lang w:val="en-US"/>
              </w:rPr>
              <w:t>Temporal resolution:</w:t>
            </w:r>
          </w:p>
        </w:tc>
        <w:tc>
          <w:tcPr>
            <w:tcW w:w="6867" w:type="dxa"/>
            <w:shd w:val="clear" w:color="auto" w:fill="auto"/>
          </w:tcPr>
          <w:p w:rsidR="00E906E2" w:rsidRPr="003660FB" w:rsidRDefault="00A109EA" w:rsidP="003208A4">
            <w:pPr>
              <w:rPr>
                <w:lang w:val="en-US"/>
              </w:rPr>
            </w:pPr>
            <w:r>
              <w:rPr>
                <w:lang w:val="en-US"/>
              </w:rPr>
              <w:t>Week-one, week-two, week-three, week-four</w:t>
            </w:r>
          </w:p>
        </w:tc>
      </w:tr>
      <w:tr w:rsidR="00E906E2" w:rsidRPr="00EB3E85" w:rsidTr="003208A4">
        <w:tc>
          <w:tcPr>
            <w:tcW w:w="2988" w:type="dxa"/>
            <w:shd w:val="clear" w:color="auto" w:fill="auto"/>
          </w:tcPr>
          <w:p w:rsidR="00E906E2" w:rsidRPr="009C3AE4" w:rsidRDefault="00E906E2" w:rsidP="003208A4">
            <w:pPr>
              <w:rPr>
                <w:lang w:val="en-US"/>
              </w:rPr>
            </w:pPr>
            <w:r w:rsidRPr="009C3AE4">
              <w:rPr>
                <w:lang w:val="en-US"/>
              </w:rPr>
              <w:t>Spatial resolution:</w:t>
            </w:r>
          </w:p>
        </w:tc>
        <w:tc>
          <w:tcPr>
            <w:tcW w:w="6867" w:type="dxa"/>
            <w:shd w:val="clear" w:color="auto" w:fill="auto"/>
          </w:tcPr>
          <w:p w:rsidR="00E906E2" w:rsidRPr="009C3AE4" w:rsidRDefault="00E906E2" w:rsidP="003208A4">
            <w:pPr>
              <w:rPr>
                <w:lang w:val="en-US"/>
              </w:rPr>
            </w:pPr>
            <w:r w:rsidRPr="003660FB">
              <w:rPr>
                <w:i/>
                <w:lang w:val="en-US"/>
              </w:rPr>
              <w:t xml:space="preserve"> </w:t>
            </w:r>
            <w:r w:rsidRPr="00AB0F88">
              <w:rPr>
                <w:rFonts w:ascii="Times New Roman" w:hAnsi="Times New Roman"/>
                <w:sz w:val="24"/>
                <w:szCs w:val="24"/>
                <w:lang w:val="en-CA"/>
              </w:rPr>
              <w:t>0.45º×0.45º, and 40 vertical levels</w:t>
            </w:r>
          </w:p>
        </w:tc>
      </w:tr>
      <w:tr w:rsidR="00E906E2" w:rsidRPr="00AB0F88" w:rsidTr="003208A4">
        <w:tc>
          <w:tcPr>
            <w:tcW w:w="2988" w:type="dxa"/>
            <w:shd w:val="clear" w:color="auto" w:fill="auto"/>
          </w:tcPr>
          <w:p w:rsidR="00E906E2" w:rsidRPr="009C3AE4" w:rsidRDefault="00E906E2" w:rsidP="003208A4">
            <w:pPr>
              <w:rPr>
                <w:lang w:val="en-US"/>
              </w:rPr>
            </w:pPr>
            <w:r w:rsidRPr="009C3AE4">
              <w:rPr>
                <w:lang w:val="en-US"/>
              </w:rPr>
              <w:t>Spatial coverage:</w:t>
            </w:r>
            <w:r w:rsidRPr="009C3AE4">
              <w:rPr>
                <w:i/>
                <w:lang w:val="en-US"/>
              </w:rPr>
              <w:t xml:space="preserve"> </w:t>
            </w:r>
          </w:p>
        </w:tc>
        <w:tc>
          <w:tcPr>
            <w:tcW w:w="6867" w:type="dxa"/>
            <w:shd w:val="clear" w:color="auto" w:fill="auto"/>
          </w:tcPr>
          <w:p w:rsidR="00E906E2" w:rsidRPr="009C3AE4" w:rsidRDefault="00E906E2" w:rsidP="00E906E2">
            <w:pPr>
              <w:rPr>
                <w:lang w:val="en-CA"/>
              </w:rPr>
            </w:pPr>
            <w:r w:rsidRPr="00B70034">
              <w:rPr>
                <w:i/>
                <w:lang w:val="en-CA"/>
              </w:rPr>
              <w:t xml:space="preserve">Global </w:t>
            </w:r>
          </w:p>
        </w:tc>
      </w:tr>
      <w:tr w:rsidR="00E906E2" w:rsidRPr="003660FB" w:rsidTr="003208A4">
        <w:tc>
          <w:tcPr>
            <w:tcW w:w="2988" w:type="dxa"/>
            <w:shd w:val="clear" w:color="auto" w:fill="auto"/>
          </w:tcPr>
          <w:p w:rsidR="00E906E2" w:rsidRDefault="00E906E2" w:rsidP="003208A4">
            <w:r w:rsidRPr="001639E4">
              <w:t>Lead time:</w:t>
            </w:r>
          </w:p>
        </w:tc>
        <w:tc>
          <w:tcPr>
            <w:tcW w:w="6867" w:type="dxa"/>
            <w:shd w:val="clear" w:color="auto" w:fill="auto"/>
          </w:tcPr>
          <w:p w:rsidR="00E906E2" w:rsidRPr="009C3AE4" w:rsidRDefault="00E906E2" w:rsidP="003208A4">
            <w:pPr>
              <w:rPr>
                <w:lang w:val="en-CA"/>
              </w:rPr>
            </w:pPr>
            <w:r>
              <w:rPr>
                <w:lang w:val="en-CA"/>
              </w:rPr>
              <w:t>0</w:t>
            </w:r>
            <w:r w:rsidR="00A109EA">
              <w:rPr>
                <w:lang w:val="en-CA"/>
              </w:rPr>
              <w:t xml:space="preserve"> week, 1 weak, 2 week, 3 week </w:t>
            </w:r>
          </w:p>
        </w:tc>
      </w:tr>
      <w:tr w:rsidR="00E906E2" w:rsidRPr="00AB0F88" w:rsidTr="003208A4">
        <w:tc>
          <w:tcPr>
            <w:tcW w:w="2988" w:type="dxa"/>
            <w:shd w:val="clear" w:color="auto" w:fill="auto"/>
          </w:tcPr>
          <w:p w:rsidR="00E906E2" w:rsidRPr="009C3AE4" w:rsidRDefault="00E906E2" w:rsidP="003208A4">
            <w:pPr>
              <w:rPr>
                <w:lang w:val="en-CA"/>
              </w:rPr>
            </w:pPr>
            <w:r w:rsidRPr="009C3AE4">
              <w:rPr>
                <w:lang w:val="en-CA"/>
              </w:rPr>
              <w:t xml:space="preserve">Output types: </w:t>
            </w:r>
            <w:r w:rsidRPr="009C3AE4">
              <w:rPr>
                <w:lang w:val="en-CA"/>
              </w:rPr>
              <w:tab/>
            </w:r>
          </w:p>
        </w:tc>
        <w:tc>
          <w:tcPr>
            <w:tcW w:w="6867" w:type="dxa"/>
            <w:shd w:val="clear" w:color="auto" w:fill="auto"/>
          </w:tcPr>
          <w:p w:rsidR="00E906E2" w:rsidRPr="003660FB" w:rsidRDefault="00E906E2" w:rsidP="00E906E2">
            <w:pPr>
              <w:rPr>
                <w:i/>
                <w:lang w:val="en-US"/>
              </w:rPr>
            </w:pPr>
            <w:r>
              <w:rPr>
                <w:i/>
                <w:lang w:val="en-US"/>
              </w:rPr>
              <w:t>Beta-version of the g</w:t>
            </w:r>
            <w:r w:rsidRPr="003660FB">
              <w:rPr>
                <w:i/>
                <w:lang w:val="en-US"/>
              </w:rPr>
              <w:t xml:space="preserve">raphical probabilistic products are available for temperature </w:t>
            </w:r>
            <w:r>
              <w:rPr>
                <w:i/>
                <w:lang w:val="en-US"/>
              </w:rPr>
              <w:t xml:space="preserve">and precipitation through this link </w:t>
            </w:r>
            <w:r w:rsidRPr="00E906E2">
              <w:rPr>
                <w:i/>
                <w:lang w:val="en-US"/>
              </w:rPr>
              <w:t>http://collaboration.cmc.ec.gc.ca/cmc/ensemble/monthly/prev_mens_geps.html</w:t>
            </w:r>
            <w:r>
              <w:rPr>
                <w:i/>
                <w:lang w:val="en-US"/>
              </w:rPr>
              <w:t>.</w:t>
            </w:r>
            <w:r w:rsidRPr="003660FB">
              <w:rPr>
                <w:i/>
                <w:lang w:val="en-US"/>
              </w:rPr>
              <w:t xml:space="preserve"> Probabilistic products are</w:t>
            </w:r>
            <w:r>
              <w:rPr>
                <w:i/>
                <w:lang w:val="en-US"/>
              </w:rPr>
              <w:t xml:space="preserve"> not calibrated yet. Public g</w:t>
            </w:r>
            <w:r w:rsidRPr="003660FB">
              <w:rPr>
                <w:i/>
                <w:lang w:val="en-US"/>
              </w:rPr>
              <w:t xml:space="preserve">raphical products are </w:t>
            </w:r>
            <w:r>
              <w:rPr>
                <w:i/>
                <w:lang w:val="en-US"/>
              </w:rPr>
              <w:t xml:space="preserve">not yet </w:t>
            </w:r>
            <w:r w:rsidRPr="003660FB">
              <w:rPr>
                <w:i/>
                <w:lang w:val="en-US"/>
              </w:rPr>
              <w:t>available</w:t>
            </w:r>
            <w:r>
              <w:rPr>
                <w:i/>
                <w:lang w:val="en-US"/>
              </w:rPr>
              <w:t>.</w:t>
            </w:r>
            <w:r w:rsidRPr="003660FB">
              <w:rPr>
                <w:i/>
                <w:lang w:val="en-US"/>
              </w:rPr>
              <w:t xml:space="preserve"> </w:t>
            </w:r>
          </w:p>
        </w:tc>
      </w:tr>
      <w:tr w:rsidR="00E906E2" w:rsidRPr="00EB3E85" w:rsidTr="003208A4">
        <w:tc>
          <w:tcPr>
            <w:tcW w:w="2988" w:type="dxa"/>
            <w:shd w:val="clear" w:color="auto" w:fill="auto"/>
          </w:tcPr>
          <w:p w:rsidR="00E906E2" w:rsidRPr="003660FB" w:rsidRDefault="00E906E2" w:rsidP="003208A4">
            <w:pPr>
              <w:rPr>
                <w:lang w:val="en-US"/>
              </w:rPr>
            </w:pPr>
            <w:r w:rsidRPr="003660FB">
              <w:rPr>
                <w:lang w:val="en-US"/>
              </w:rPr>
              <w:t>Verification as per WMO SVSLRF</w:t>
            </w:r>
          </w:p>
        </w:tc>
        <w:tc>
          <w:tcPr>
            <w:tcW w:w="6867" w:type="dxa"/>
            <w:shd w:val="clear" w:color="auto" w:fill="auto"/>
          </w:tcPr>
          <w:p w:rsidR="00E906E2" w:rsidRPr="003660FB" w:rsidRDefault="00362629" w:rsidP="003208A4">
            <w:pPr>
              <w:rPr>
                <w:i/>
                <w:lang w:val="en-US"/>
              </w:rPr>
            </w:pPr>
            <w:r>
              <w:rPr>
                <w:i/>
                <w:lang w:val="en-US"/>
              </w:rPr>
              <w:t>Not available at this moment</w:t>
            </w:r>
          </w:p>
        </w:tc>
      </w:tr>
    </w:tbl>
    <w:p w:rsidR="0072468C" w:rsidRPr="00266570" w:rsidRDefault="0072468C" w:rsidP="007D656B">
      <w:pPr>
        <w:jc w:val="both"/>
        <w:rPr>
          <w:b/>
          <w:lang w:val="en-CA"/>
        </w:rPr>
      </w:pPr>
    </w:p>
    <w:p w:rsidR="007D656B" w:rsidRPr="00362629" w:rsidRDefault="007D656B" w:rsidP="007D656B">
      <w:pPr>
        <w:jc w:val="both"/>
        <w:rPr>
          <w:b/>
          <w:sz w:val="24"/>
          <w:lang w:val="en-US"/>
        </w:rPr>
      </w:pPr>
      <w:r w:rsidRPr="00362629">
        <w:rPr>
          <w:b/>
          <w:sz w:val="24"/>
          <w:lang w:val="en-US"/>
        </w:rPr>
        <w:t xml:space="preserve">The Canadian </w:t>
      </w:r>
      <w:r w:rsidR="00CD30F6" w:rsidRPr="00362629">
        <w:rPr>
          <w:b/>
          <w:sz w:val="24"/>
          <w:lang w:val="en-US"/>
        </w:rPr>
        <w:t xml:space="preserve">Seasonal to </w:t>
      </w:r>
      <w:proofErr w:type="spellStart"/>
      <w:r w:rsidR="00CD30F6" w:rsidRPr="00362629">
        <w:rPr>
          <w:b/>
          <w:sz w:val="24"/>
          <w:lang w:val="en-US"/>
        </w:rPr>
        <w:t>Interannual</w:t>
      </w:r>
      <w:proofErr w:type="spellEnd"/>
      <w:r w:rsidR="00CD30F6" w:rsidRPr="00362629">
        <w:rPr>
          <w:b/>
          <w:sz w:val="24"/>
          <w:lang w:val="en-US"/>
        </w:rPr>
        <w:t xml:space="preserve"> Prediction System (</w:t>
      </w:r>
      <w:proofErr w:type="spellStart"/>
      <w:r w:rsidR="00CD30F6" w:rsidRPr="00362629">
        <w:rPr>
          <w:b/>
          <w:sz w:val="24"/>
          <w:lang w:val="en-US"/>
        </w:rPr>
        <w:t>CanSIPS</w:t>
      </w:r>
      <w:proofErr w:type="spellEnd"/>
      <w:r w:rsidR="00CD30F6" w:rsidRPr="00362629">
        <w:rPr>
          <w:b/>
          <w:sz w:val="24"/>
          <w:lang w:val="en-US"/>
        </w:rPr>
        <w:t>)</w:t>
      </w:r>
      <w:r w:rsidRPr="00362629">
        <w:rPr>
          <w:b/>
          <w:sz w:val="24"/>
          <w:lang w:val="en-US"/>
        </w:rPr>
        <w:t>:</w:t>
      </w:r>
    </w:p>
    <w:p w:rsidR="007D656B" w:rsidRDefault="007D656B" w:rsidP="007D656B">
      <w:pPr>
        <w:jc w:val="both"/>
        <w:rPr>
          <w:lang w:val="en-US"/>
        </w:rPr>
      </w:pPr>
    </w:p>
    <w:p w:rsidR="007D656B" w:rsidRPr="00B13845" w:rsidRDefault="007D656B" w:rsidP="007D656B">
      <w:pPr>
        <w:jc w:val="both"/>
        <w:rPr>
          <w:lang w:val="en-US"/>
        </w:rPr>
      </w:pPr>
      <w:r w:rsidRPr="00B13845">
        <w:rPr>
          <w:lang w:val="en-US"/>
        </w:rPr>
        <w:t>1.1</w:t>
      </w:r>
      <w:r w:rsidRPr="00B13845">
        <w:rPr>
          <w:lang w:val="en-US"/>
        </w:rPr>
        <w:tab/>
        <w:t xml:space="preserve">Description of the forecasting system specification </w:t>
      </w:r>
      <w:r w:rsidRPr="00B13845">
        <w:rPr>
          <w:i/>
          <w:lang w:val="en-US"/>
        </w:rPr>
        <w:t>[please also indicate where this information is published (web address / papers))</w:t>
      </w:r>
    </w:p>
    <w:p w:rsidR="007D656B" w:rsidRPr="009C3AE4" w:rsidRDefault="007D656B" w:rsidP="007D656B">
      <w:pPr>
        <w:pStyle w:val="HTMLPreformatted"/>
        <w:jc w:val="both"/>
        <w:rPr>
          <w:rFonts w:ascii="Arial" w:hAnsi="Arial"/>
          <w:sz w:val="22"/>
        </w:rPr>
      </w:pP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Pr>
          <w:rFonts w:ascii="Arial" w:eastAsia="SimSun" w:hAnsi="Arial" w:cs="Times New Roman"/>
          <w:sz w:val="22"/>
          <w:szCs w:val="22"/>
          <w:lang w:eastAsia="zh-CN"/>
        </w:rPr>
        <w:t>The Canadian Meteorological Centre (CMC</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has been using since 2011 a global coupled seasonal p</w:t>
      </w:r>
      <w:r w:rsidRPr="007F0C3F">
        <w:rPr>
          <w:rFonts w:ascii="Arial" w:eastAsia="SimSun" w:hAnsi="Arial" w:cs="Times New Roman"/>
          <w:sz w:val="22"/>
          <w:szCs w:val="22"/>
          <w:lang w:eastAsia="zh-CN"/>
        </w:rPr>
        <w:t>rediction system for forecasting mon</w:t>
      </w:r>
      <w:r>
        <w:rPr>
          <w:rFonts w:ascii="Arial" w:eastAsia="SimSun" w:hAnsi="Arial" w:cs="Times New Roman"/>
          <w:sz w:val="22"/>
          <w:szCs w:val="22"/>
          <w:lang w:eastAsia="zh-CN"/>
        </w:rPr>
        <w:t>thly to multi-seasonal climate c</w:t>
      </w:r>
      <w:r w:rsidRPr="007F0C3F">
        <w:rPr>
          <w:rFonts w:ascii="Arial" w:eastAsia="SimSun" w:hAnsi="Arial" w:cs="Times New Roman"/>
          <w:sz w:val="22"/>
          <w:szCs w:val="22"/>
          <w:lang w:eastAsia="zh-CN"/>
        </w:rPr>
        <w:t xml:space="preserve">onditions. </w:t>
      </w:r>
      <w:r>
        <w:rPr>
          <w:rFonts w:ascii="Arial" w:eastAsia="SimSun" w:hAnsi="Arial" w:cs="Times New Roman"/>
          <w:sz w:val="22"/>
          <w:szCs w:val="22"/>
          <w:lang w:eastAsia="zh-CN"/>
        </w:rPr>
        <w:t>The</w:t>
      </w:r>
      <w:r w:rsidRPr="007F0C3F">
        <w:rPr>
          <w:rFonts w:ascii="Arial" w:eastAsia="SimSun" w:hAnsi="Arial" w:cs="Times New Roman"/>
          <w:sz w:val="22"/>
          <w:szCs w:val="22"/>
          <w:lang w:eastAsia="zh-CN"/>
        </w:rPr>
        <w:t xml:space="preserve"> system named </w:t>
      </w:r>
      <w:proofErr w:type="spellStart"/>
      <w:r>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for </w:t>
      </w:r>
      <w:r>
        <w:rPr>
          <w:rFonts w:ascii="Arial" w:eastAsia="SimSun" w:hAnsi="Arial" w:cs="Times New Roman"/>
          <w:sz w:val="22"/>
          <w:szCs w:val="22"/>
          <w:lang w:eastAsia="zh-CN"/>
        </w:rPr>
        <w:t xml:space="preserve">Canadian Seasonal to </w:t>
      </w:r>
      <w:proofErr w:type="spellStart"/>
      <w:r>
        <w:rPr>
          <w:rFonts w:ascii="Arial" w:eastAsia="SimSun" w:hAnsi="Arial" w:cs="Times New Roman"/>
          <w:sz w:val="22"/>
          <w:szCs w:val="22"/>
          <w:lang w:eastAsia="zh-CN"/>
        </w:rPr>
        <w:t>Interannual</w:t>
      </w:r>
      <w:proofErr w:type="spellEnd"/>
      <w:r>
        <w:rPr>
          <w:rFonts w:ascii="Arial" w:eastAsia="SimSun" w:hAnsi="Arial" w:cs="Times New Roman"/>
          <w:sz w:val="22"/>
          <w:szCs w:val="22"/>
          <w:lang w:eastAsia="zh-CN"/>
        </w:rPr>
        <w:t xml:space="preserve"> Prediction System</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 xml:space="preserve">has </w:t>
      </w:r>
      <w:r w:rsidRPr="007F0C3F">
        <w:rPr>
          <w:rFonts w:ascii="Arial" w:eastAsia="SimSun" w:hAnsi="Arial" w:cs="Times New Roman"/>
          <w:sz w:val="22"/>
          <w:szCs w:val="22"/>
          <w:lang w:eastAsia="zh-CN"/>
        </w:rPr>
        <w:t>replace</w:t>
      </w:r>
      <w:r>
        <w:rPr>
          <w:rFonts w:ascii="Arial" w:eastAsia="SimSun" w:hAnsi="Arial" w:cs="Times New Roman"/>
          <w:sz w:val="22"/>
          <w:szCs w:val="22"/>
          <w:lang w:eastAsia="zh-CN"/>
        </w:rPr>
        <w:t>d</w:t>
      </w:r>
      <w:r w:rsidRPr="007F0C3F">
        <w:rPr>
          <w:rFonts w:ascii="Arial" w:eastAsia="SimSun" w:hAnsi="Arial" w:cs="Times New Roman"/>
          <w:sz w:val="22"/>
          <w:szCs w:val="22"/>
          <w:lang w:eastAsia="zh-CN"/>
        </w:rPr>
        <w:t xml:space="preserve"> bot</w:t>
      </w:r>
      <w:r>
        <w:rPr>
          <w:rFonts w:ascii="Arial" w:eastAsia="SimSun" w:hAnsi="Arial" w:cs="Times New Roman"/>
          <w:sz w:val="22"/>
          <w:szCs w:val="22"/>
          <w:lang w:eastAsia="zh-CN"/>
        </w:rPr>
        <w:t>h the uncoupled (2-tier</w:t>
      </w:r>
      <w:r w:rsidRPr="007F0C3F">
        <w:rPr>
          <w:rFonts w:ascii="Arial" w:eastAsia="SimSun" w:hAnsi="Arial" w:cs="Times New Roman"/>
          <w:sz w:val="22"/>
          <w:szCs w:val="22"/>
          <w:lang w:eastAsia="zh-CN"/>
        </w:rPr>
        <w:t>) prediction s</w:t>
      </w:r>
      <w:r>
        <w:rPr>
          <w:rFonts w:ascii="Arial" w:eastAsia="SimSun" w:hAnsi="Arial" w:cs="Times New Roman"/>
          <w:sz w:val="22"/>
          <w:szCs w:val="22"/>
          <w:lang w:eastAsia="zh-CN"/>
        </w:rPr>
        <w:t>ystem previously used for producing</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seasonal forecasts with zero and one month lead times and the CCA</w:t>
      </w:r>
      <w:r w:rsidRPr="007F0C3F">
        <w:rPr>
          <w:rFonts w:ascii="Arial" w:eastAsia="SimSun" w:hAnsi="Arial" w:cs="Times New Roman"/>
          <w:sz w:val="22"/>
          <w:szCs w:val="22"/>
          <w:lang w:eastAsia="zh-CN"/>
        </w:rPr>
        <w:t xml:space="preserve"> statistical Prediction system previously used for forecasts of lead times </w:t>
      </w:r>
      <w:r>
        <w:rPr>
          <w:rFonts w:ascii="Arial" w:eastAsia="SimSun" w:hAnsi="Arial" w:cs="Times New Roman"/>
          <w:sz w:val="22"/>
          <w:szCs w:val="22"/>
          <w:lang w:eastAsia="zh-CN"/>
        </w:rPr>
        <w:t>l</w:t>
      </w:r>
      <w:r w:rsidRPr="007F0C3F">
        <w:rPr>
          <w:rFonts w:ascii="Arial" w:eastAsia="SimSun" w:hAnsi="Arial" w:cs="Times New Roman"/>
          <w:sz w:val="22"/>
          <w:szCs w:val="22"/>
          <w:lang w:eastAsia="zh-CN"/>
        </w:rPr>
        <w:t xml:space="preserve">onger than four months. With </w:t>
      </w:r>
      <w:proofErr w:type="spellStart"/>
      <w:r>
        <w:rPr>
          <w:rFonts w:ascii="Arial" w:eastAsia="SimSun" w:hAnsi="Arial" w:cs="Times New Roman"/>
          <w:sz w:val="22"/>
          <w:szCs w:val="22"/>
          <w:lang w:eastAsia="zh-CN"/>
        </w:rPr>
        <w:t>CanSIPS</w:t>
      </w:r>
      <w:proofErr w:type="spellEnd"/>
      <w:r>
        <w:rPr>
          <w:rFonts w:ascii="Arial" w:eastAsia="SimSun" w:hAnsi="Arial" w:cs="Times New Roman"/>
          <w:sz w:val="22"/>
          <w:szCs w:val="22"/>
          <w:lang w:eastAsia="zh-CN"/>
        </w:rPr>
        <w:t>, Environment C</w:t>
      </w:r>
      <w:r w:rsidRPr="007F0C3F">
        <w:rPr>
          <w:rFonts w:ascii="Arial" w:eastAsia="SimSun" w:hAnsi="Arial" w:cs="Times New Roman"/>
          <w:sz w:val="22"/>
          <w:szCs w:val="22"/>
          <w:lang w:eastAsia="zh-CN"/>
        </w:rPr>
        <w:t xml:space="preserve">anada </w:t>
      </w:r>
      <w:r>
        <w:rPr>
          <w:rFonts w:ascii="Arial" w:eastAsia="SimSun" w:hAnsi="Arial" w:cs="Times New Roman"/>
          <w:sz w:val="22"/>
          <w:szCs w:val="22"/>
          <w:lang w:eastAsia="zh-CN"/>
        </w:rPr>
        <w:t xml:space="preserve">is able to issue </w:t>
      </w:r>
      <w:r w:rsidR="00362629">
        <w:rPr>
          <w:rFonts w:ascii="Arial" w:eastAsia="SimSun" w:hAnsi="Arial" w:cs="Times New Roman"/>
          <w:sz w:val="22"/>
          <w:szCs w:val="22"/>
          <w:lang w:eastAsia="zh-CN"/>
        </w:rPr>
        <w:t>on monthly basis predictions</w:t>
      </w:r>
      <w:r>
        <w:rPr>
          <w:rFonts w:ascii="Arial" w:eastAsia="SimSun" w:hAnsi="Arial" w:cs="Times New Roman"/>
          <w:sz w:val="22"/>
          <w:szCs w:val="22"/>
          <w:lang w:eastAsia="zh-CN"/>
        </w:rPr>
        <w:t xml:space="preserve"> of seasonal c</w:t>
      </w:r>
      <w:r w:rsidRPr="007F0C3F">
        <w:rPr>
          <w:rFonts w:ascii="Arial" w:eastAsia="SimSun" w:hAnsi="Arial" w:cs="Times New Roman"/>
          <w:sz w:val="22"/>
          <w:szCs w:val="22"/>
          <w:lang w:eastAsia="zh-CN"/>
        </w:rPr>
        <w:t>limate condition</w:t>
      </w:r>
      <w:r>
        <w:rPr>
          <w:rFonts w:ascii="Arial" w:eastAsia="SimSun" w:hAnsi="Arial" w:cs="Times New Roman"/>
          <w:sz w:val="22"/>
          <w:szCs w:val="22"/>
          <w:lang w:eastAsia="zh-CN"/>
        </w:rPr>
        <w:t>s</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covering a full year.</w:t>
      </w:r>
      <w:r w:rsidRPr="007F0C3F">
        <w:rPr>
          <w:rFonts w:ascii="Arial" w:eastAsia="SimSun" w:hAnsi="Arial" w:cs="Times New Roman"/>
          <w:sz w:val="22"/>
          <w:szCs w:val="22"/>
          <w:lang w:eastAsia="zh-CN"/>
        </w:rPr>
        <w:t xml:space="preserve"> This </w:t>
      </w:r>
      <w:r>
        <w:rPr>
          <w:rFonts w:ascii="Arial" w:eastAsia="SimSun" w:hAnsi="Arial" w:cs="Times New Roman"/>
          <w:sz w:val="22"/>
          <w:szCs w:val="22"/>
          <w:lang w:eastAsia="zh-CN"/>
        </w:rPr>
        <w:t>r</w:t>
      </w:r>
      <w:r w:rsidRPr="007F0C3F">
        <w:rPr>
          <w:rFonts w:ascii="Arial" w:eastAsia="SimSun" w:hAnsi="Arial" w:cs="Times New Roman"/>
          <w:sz w:val="22"/>
          <w:szCs w:val="22"/>
          <w:lang w:eastAsia="zh-CN"/>
        </w:rPr>
        <w:t>epresents substantive progress with resp</w:t>
      </w:r>
      <w:r>
        <w:rPr>
          <w:rFonts w:ascii="Arial" w:eastAsia="SimSun" w:hAnsi="Arial" w:cs="Times New Roman"/>
          <w:sz w:val="22"/>
          <w:szCs w:val="22"/>
          <w:lang w:eastAsia="zh-CN"/>
        </w:rPr>
        <w:t>ect to the previous s</w:t>
      </w:r>
      <w:r w:rsidRPr="007F0C3F">
        <w:rPr>
          <w:rFonts w:ascii="Arial" w:eastAsia="SimSun" w:hAnsi="Arial" w:cs="Times New Roman"/>
          <w:sz w:val="22"/>
          <w:szCs w:val="22"/>
          <w:lang w:eastAsia="zh-CN"/>
        </w:rPr>
        <w:t xml:space="preserve">ystem. </w:t>
      </w:r>
      <w:proofErr w:type="spellStart"/>
      <w:r>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can </w:t>
      </w:r>
      <w:r>
        <w:rPr>
          <w:rFonts w:ascii="Arial" w:eastAsia="SimSun" w:hAnsi="Arial" w:cs="Times New Roman"/>
          <w:sz w:val="22"/>
          <w:szCs w:val="22"/>
          <w:lang w:eastAsia="zh-CN"/>
        </w:rPr>
        <w:t>also skillfully predict the ENSO</w:t>
      </w:r>
      <w:r w:rsidRPr="007F0C3F">
        <w:rPr>
          <w:rFonts w:ascii="Arial" w:eastAsia="SimSun" w:hAnsi="Arial" w:cs="Times New Roman"/>
          <w:sz w:val="22"/>
          <w:szCs w:val="22"/>
          <w:lang w:eastAsia="zh-CN"/>
        </w:rPr>
        <w:t xml:space="preserve"> phenomenon and its influence on the climate </w:t>
      </w:r>
      <w:r>
        <w:rPr>
          <w:rFonts w:ascii="Arial" w:eastAsia="SimSun" w:hAnsi="Arial" w:cs="Times New Roman"/>
          <w:sz w:val="22"/>
          <w:szCs w:val="22"/>
          <w:lang w:eastAsia="zh-CN"/>
        </w:rPr>
        <w:t>u</w:t>
      </w:r>
      <w:r w:rsidRPr="007F0C3F">
        <w:rPr>
          <w:rFonts w:ascii="Arial" w:eastAsia="SimSun" w:hAnsi="Arial" w:cs="Times New Roman"/>
          <w:sz w:val="22"/>
          <w:szCs w:val="22"/>
          <w:lang w:eastAsia="zh-CN"/>
        </w:rPr>
        <w:t>p to a year in advance.</w:t>
      </w: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The development and the impleme</w:t>
      </w:r>
      <w:r>
        <w:rPr>
          <w:rFonts w:ascii="Arial" w:eastAsia="SimSun" w:hAnsi="Arial" w:cs="Times New Roman"/>
          <w:sz w:val="22"/>
          <w:szCs w:val="22"/>
          <w:lang w:eastAsia="zh-CN"/>
        </w:rPr>
        <w:t>ntation of this multi-seasonal f</w:t>
      </w:r>
      <w:r w:rsidRPr="007F0C3F">
        <w:rPr>
          <w:rFonts w:ascii="Arial" w:eastAsia="SimSun" w:hAnsi="Arial" w:cs="Times New Roman"/>
          <w:sz w:val="22"/>
          <w:szCs w:val="22"/>
          <w:lang w:eastAsia="zh-CN"/>
        </w:rPr>
        <w:t>orecast system is the result of a</w:t>
      </w:r>
      <w:r>
        <w:rPr>
          <w:rFonts w:ascii="Arial" w:eastAsia="SimSun" w:hAnsi="Arial" w:cs="Times New Roman"/>
          <w:sz w:val="22"/>
          <w:szCs w:val="22"/>
          <w:lang w:eastAsia="zh-CN"/>
        </w:rPr>
        <w:t xml:space="preserve"> close collaboration between CMC</w:t>
      </w:r>
      <w:r w:rsidRPr="007F0C3F">
        <w:rPr>
          <w:rFonts w:ascii="Arial" w:eastAsia="SimSun" w:hAnsi="Arial" w:cs="Times New Roman"/>
          <w:sz w:val="22"/>
          <w:szCs w:val="22"/>
          <w:lang w:eastAsia="zh-CN"/>
        </w:rPr>
        <w:t xml:space="preserve"> and the </w:t>
      </w:r>
      <w:r>
        <w:rPr>
          <w:rFonts w:ascii="Arial" w:eastAsia="SimSun" w:hAnsi="Arial" w:cs="Times New Roman"/>
          <w:sz w:val="22"/>
          <w:szCs w:val="22"/>
          <w:lang w:eastAsia="zh-CN"/>
        </w:rPr>
        <w:t>Canadian C</w:t>
      </w:r>
      <w:r w:rsidRPr="007F0C3F">
        <w:rPr>
          <w:rFonts w:ascii="Arial" w:eastAsia="SimSun" w:hAnsi="Arial" w:cs="Times New Roman"/>
          <w:sz w:val="22"/>
          <w:szCs w:val="22"/>
          <w:lang w:eastAsia="zh-CN"/>
        </w:rPr>
        <w:t>enter</w:t>
      </w:r>
      <w:r>
        <w:rPr>
          <w:rFonts w:ascii="Arial" w:eastAsia="SimSun" w:hAnsi="Arial" w:cs="Times New Roman"/>
          <w:sz w:val="22"/>
          <w:szCs w:val="22"/>
          <w:lang w:eastAsia="zh-CN"/>
        </w:rPr>
        <w:t xml:space="preserve"> for C</w:t>
      </w:r>
      <w:r w:rsidRPr="007F0C3F">
        <w:rPr>
          <w:rFonts w:ascii="Arial" w:eastAsia="SimSun" w:hAnsi="Arial" w:cs="Times New Roman"/>
          <w:sz w:val="22"/>
          <w:szCs w:val="22"/>
          <w:lang w:eastAsia="zh-CN"/>
        </w:rPr>
        <w:t>l</w:t>
      </w:r>
      <w:r>
        <w:rPr>
          <w:rFonts w:ascii="Arial" w:eastAsia="SimSun" w:hAnsi="Arial" w:cs="Times New Roman"/>
          <w:sz w:val="22"/>
          <w:szCs w:val="22"/>
          <w:lang w:eastAsia="zh-CN"/>
        </w:rPr>
        <w:t>imate Modeling and Analysis (</w:t>
      </w:r>
      <w:proofErr w:type="spellStart"/>
      <w:r>
        <w:rPr>
          <w:rFonts w:ascii="Arial" w:eastAsia="SimSun" w:hAnsi="Arial" w:cs="Times New Roman"/>
          <w:sz w:val="22"/>
          <w:szCs w:val="22"/>
          <w:lang w:eastAsia="zh-CN"/>
        </w:rPr>
        <w:t>CCC</w:t>
      </w:r>
      <w:r w:rsidRPr="007F0C3F">
        <w:rPr>
          <w:rFonts w:ascii="Arial" w:eastAsia="SimSun" w:hAnsi="Arial" w:cs="Times New Roman"/>
          <w:sz w:val="22"/>
          <w:szCs w:val="22"/>
          <w:lang w:eastAsia="zh-CN"/>
        </w:rPr>
        <w:t>ma</w:t>
      </w:r>
      <w:proofErr w:type="spellEnd"/>
      <w:r w:rsidRPr="007F0C3F">
        <w:rPr>
          <w:rFonts w:ascii="Arial" w:eastAsia="SimSun" w:hAnsi="Arial" w:cs="Times New Roman"/>
          <w:sz w:val="22"/>
          <w:szCs w:val="22"/>
          <w:lang w:eastAsia="zh-CN"/>
        </w:rPr>
        <w:t xml:space="preserve">). </w:t>
      </w:r>
    </w:p>
    <w:p w:rsidR="007D656B" w:rsidRDefault="007D656B" w:rsidP="007D656B">
      <w:pPr>
        <w:pStyle w:val="HTMLPreformatted"/>
        <w:jc w:val="both"/>
        <w:rPr>
          <w:rFonts w:ascii="Arial" w:eastAsia="SimSun" w:hAnsi="Arial" w:cs="Times New Roman"/>
          <w:sz w:val="22"/>
          <w:szCs w:val="22"/>
          <w:lang w:eastAsia="zh-CN"/>
        </w:rPr>
      </w:pPr>
    </w:p>
    <w:p w:rsidR="007D656B" w:rsidRPr="00873EB0" w:rsidRDefault="007D656B" w:rsidP="007D656B">
      <w:pPr>
        <w:pStyle w:val="HTMLPreformatted"/>
        <w:jc w:val="both"/>
        <w:rPr>
          <w:rFonts w:ascii="Arial" w:eastAsia="SimSun" w:hAnsi="Arial" w:cs="Times New Roman"/>
          <w:b/>
          <w:sz w:val="22"/>
          <w:szCs w:val="22"/>
          <w:lang w:eastAsia="zh-CN"/>
        </w:rPr>
      </w:pPr>
      <w:r w:rsidRPr="00873EB0">
        <w:rPr>
          <w:rFonts w:ascii="Arial" w:eastAsia="SimSun" w:hAnsi="Arial" w:cs="Times New Roman"/>
          <w:b/>
          <w:sz w:val="22"/>
          <w:szCs w:val="22"/>
          <w:lang w:eastAsia="zh-CN"/>
        </w:rPr>
        <w:t>System description</w:t>
      </w: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proofErr w:type="spellStart"/>
      <w:r>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is a multi-model ensemble (MME</w:t>
      </w:r>
      <w:r w:rsidRPr="007F0C3F">
        <w:rPr>
          <w:rFonts w:ascii="Arial" w:eastAsia="SimSun" w:hAnsi="Arial" w:cs="Times New Roman"/>
          <w:sz w:val="22"/>
          <w:szCs w:val="22"/>
          <w:lang w:eastAsia="zh-CN"/>
        </w:rPr>
        <w:t xml:space="preserve">) system based on two climate </w:t>
      </w:r>
      <w:r>
        <w:rPr>
          <w:rFonts w:ascii="Arial" w:eastAsia="SimSun" w:hAnsi="Arial" w:cs="Times New Roman"/>
          <w:sz w:val="22"/>
          <w:szCs w:val="22"/>
          <w:lang w:eastAsia="zh-CN"/>
        </w:rPr>
        <w:t>m</w:t>
      </w:r>
      <w:r w:rsidRPr="007F0C3F">
        <w:rPr>
          <w:rFonts w:ascii="Arial" w:eastAsia="SimSun" w:hAnsi="Arial" w:cs="Times New Roman"/>
          <w:sz w:val="22"/>
          <w:szCs w:val="22"/>
          <w:lang w:eastAsia="zh-CN"/>
        </w:rPr>
        <w:t xml:space="preserve">odels </w:t>
      </w:r>
      <w:r>
        <w:rPr>
          <w:rFonts w:ascii="Arial" w:eastAsia="SimSun" w:hAnsi="Arial" w:cs="Times New Roman"/>
          <w:sz w:val="22"/>
          <w:szCs w:val="22"/>
          <w:lang w:eastAsia="zh-CN"/>
        </w:rPr>
        <w:t xml:space="preserve">developed by </w:t>
      </w:r>
      <w:proofErr w:type="spellStart"/>
      <w:r>
        <w:rPr>
          <w:rFonts w:ascii="Arial" w:eastAsia="SimSun" w:hAnsi="Arial" w:cs="Times New Roman"/>
          <w:sz w:val="22"/>
          <w:szCs w:val="22"/>
          <w:lang w:eastAsia="zh-CN"/>
        </w:rPr>
        <w:t>CCC</w:t>
      </w:r>
      <w:r w:rsidRPr="007F0C3F">
        <w:rPr>
          <w:rFonts w:ascii="Arial" w:eastAsia="SimSun" w:hAnsi="Arial" w:cs="Times New Roman"/>
          <w:sz w:val="22"/>
          <w:szCs w:val="22"/>
          <w:lang w:eastAsia="zh-CN"/>
        </w:rPr>
        <w:t>ma</w:t>
      </w:r>
      <w:proofErr w:type="spellEnd"/>
      <w:r w:rsidRPr="007F0C3F">
        <w:rPr>
          <w:rFonts w:ascii="Arial" w:eastAsia="SimSun" w:hAnsi="Arial" w:cs="Times New Roman"/>
          <w:sz w:val="22"/>
          <w:szCs w:val="22"/>
          <w:lang w:eastAsia="zh-CN"/>
        </w:rPr>
        <w:t>. It is a fully c</w:t>
      </w:r>
      <w:r>
        <w:rPr>
          <w:rFonts w:ascii="Arial" w:eastAsia="SimSun" w:hAnsi="Arial" w:cs="Times New Roman"/>
          <w:sz w:val="22"/>
          <w:szCs w:val="22"/>
          <w:lang w:eastAsia="zh-CN"/>
        </w:rPr>
        <w:t>oupled a</w:t>
      </w:r>
      <w:r w:rsidRPr="007F0C3F">
        <w:rPr>
          <w:rFonts w:ascii="Arial" w:eastAsia="SimSun" w:hAnsi="Arial" w:cs="Times New Roman"/>
          <w:sz w:val="22"/>
          <w:szCs w:val="22"/>
          <w:lang w:eastAsia="zh-CN"/>
        </w:rPr>
        <w:t xml:space="preserve">tmosphere-ocean-ice-land prediction system, integrated into the </w:t>
      </w:r>
      <w:r>
        <w:rPr>
          <w:rFonts w:ascii="Arial" w:eastAsia="SimSun" w:hAnsi="Arial" w:cs="Times New Roman"/>
          <w:sz w:val="22"/>
          <w:szCs w:val="22"/>
          <w:lang w:eastAsia="zh-CN"/>
        </w:rPr>
        <w:t xml:space="preserve">CMC </w:t>
      </w:r>
      <w:r w:rsidRPr="007F0C3F">
        <w:rPr>
          <w:rFonts w:ascii="Arial" w:eastAsia="SimSun" w:hAnsi="Arial" w:cs="Times New Roman"/>
          <w:sz w:val="22"/>
          <w:szCs w:val="22"/>
          <w:lang w:eastAsia="zh-CN"/>
        </w:rPr>
        <w:t>operational predict</w:t>
      </w:r>
      <w:r>
        <w:rPr>
          <w:rFonts w:ascii="Arial" w:eastAsia="SimSun" w:hAnsi="Arial" w:cs="Times New Roman"/>
          <w:sz w:val="22"/>
          <w:szCs w:val="22"/>
          <w:lang w:eastAsia="zh-CN"/>
        </w:rPr>
        <w:t>ion suite and relying on the CMC</w:t>
      </w:r>
      <w:r w:rsidRPr="007F0C3F">
        <w:rPr>
          <w:rFonts w:ascii="Arial" w:eastAsia="SimSun" w:hAnsi="Arial" w:cs="Times New Roman"/>
          <w:sz w:val="22"/>
          <w:szCs w:val="22"/>
          <w:lang w:eastAsia="zh-CN"/>
        </w:rPr>
        <w:t xml:space="preserve"> data </w:t>
      </w:r>
      <w:r>
        <w:rPr>
          <w:rFonts w:ascii="Arial" w:eastAsia="SimSun" w:hAnsi="Arial" w:cs="Times New Roman"/>
          <w:sz w:val="22"/>
          <w:szCs w:val="22"/>
          <w:lang w:eastAsia="zh-CN"/>
        </w:rPr>
        <w:t>a</w:t>
      </w:r>
      <w:r w:rsidRPr="007F0C3F">
        <w:rPr>
          <w:rFonts w:ascii="Arial" w:eastAsia="SimSun" w:hAnsi="Arial" w:cs="Times New Roman"/>
          <w:sz w:val="22"/>
          <w:szCs w:val="22"/>
          <w:lang w:eastAsia="zh-CN"/>
        </w:rPr>
        <w:t>ssimilation infr</w:t>
      </w:r>
      <w:r>
        <w:rPr>
          <w:rFonts w:ascii="Arial" w:eastAsia="SimSun" w:hAnsi="Arial" w:cs="Times New Roman"/>
          <w:sz w:val="22"/>
          <w:szCs w:val="22"/>
          <w:lang w:eastAsia="zh-CN"/>
        </w:rPr>
        <w:t xml:space="preserve">astructure for the atmospheric, </w:t>
      </w:r>
      <w:r w:rsidRPr="007F0C3F">
        <w:rPr>
          <w:rFonts w:ascii="Arial" w:eastAsia="SimSun" w:hAnsi="Arial" w:cs="Times New Roman"/>
          <w:sz w:val="22"/>
          <w:szCs w:val="22"/>
          <w:lang w:eastAsia="zh-CN"/>
        </w:rPr>
        <w:t xml:space="preserve">sea surface </w:t>
      </w:r>
      <w:r>
        <w:rPr>
          <w:rFonts w:ascii="Arial" w:eastAsia="SimSun" w:hAnsi="Arial" w:cs="Times New Roman"/>
          <w:sz w:val="22"/>
          <w:szCs w:val="22"/>
          <w:lang w:eastAsia="zh-CN"/>
        </w:rPr>
        <w:t>t</w:t>
      </w:r>
      <w:r w:rsidRPr="007F0C3F">
        <w:rPr>
          <w:rFonts w:ascii="Arial" w:eastAsia="SimSun" w:hAnsi="Arial" w:cs="Times New Roman"/>
          <w:sz w:val="22"/>
          <w:szCs w:val="22"/>
          <w:lang w:eastAsia="zh-CN"/>
        </w:rPr>
        <w:t xml:space="preserve">emperature </w:t>
      </w:r>
      <w:r>
        <w:rPr>
          <w:rFonts w:ascii="Arial" w:eastAsia="SimSun" w:hAnsi="Arial" w:cs="Times New Roman"/>
          <w:sz w:val="22"/>
          <w:szCs w:val="22"/>
          <w:lang w:eastAsia="zh-CN"/>
        </w:rPr>
        <w:t>(SST</w:t>
      </w:r>
      <w:r w:rsidRPr="007F0C3F">
        <w:rPr>
          <w:rFonts w:ascii="Arial" w:eastAsia="SimSun" w:hAnsi="Arial" w:cs="Times New Roman"/>
          <w:sz w:val="22"/>
          <w:szCs w:val="22"/>
          <w:lang w:eastAsia="zh-CN"/>
        </w:rPr>
        <w:t>) and sea ice initial states.</w:t>
      </w:r>
    </w:p>
    <w:p w:rsidR="007D656B" w:rsidRPr="007F0C3F" w:rsidRDefault="007D656B" w:rsidP="007D656B">
      <w:pPr>
        <w:pStyle w:val="HTMLPreformatted"/>
        <w:jc w:val="both"/>
        <w:rPr>
          <w:rFonts w:ascii="Arial" w:eastAsia="SimSun" w:hAnsi="Arial" w:cs="Times New Roman"/>
          <w:sz w:val="22"/>
          <w:szCs w:val="22"/>
          <w:lang w:eastAsia="zh-CN"/>
        </w:rPr>
      </w:pPr>
    </w:p>
    <w:p w:rsidR="007D656B" w:rsidRDefault="007D656B" w:rsidP="007D656B">
      <w:pPr>
        <w:pStyle w:val="HTMLPreformatted"/>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The two models used by </w:t>
      </w:r>
      <w:proofErr w:type="spellStart"/>
      <w:r>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are:</w:t>
      </w:r>
    </w:p>
    <w:p w:rsidR="003F40D4" w:rsidRPr="007F0C3F" w:rsidRDefault="003F40D4" w:rsidP="007D656B">
      <w:pPr>
        <w:pStyle w:val="HTMLPreformatted"/>
        <w:jc w:val="both"/>
        <w:rPr>
          <w:rFonts w:ascii="Arial" w:eastAsia="SimSun" w:hAnsi="Arial" w:cs="Times New Roman"/>
          <w:sz w:val="22"/>
          <w:szCs w:val="22"/>
          <w:lang w:eastAsia="zh-CN"/>
        </w:rPr>
      </w:pP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 </w:t>
      </w:r>
      <w:r w:rsidRPr="003F40D4">
        <w:rPr>
          <w:rFonts w:ascii="Arial" w:eastAsia="SimSun" w:hAnsi="Arial" w:cs="Times New Roman"/>
          <w:sz w:val="22"/>
          <w:szCs w:val="22"/>
          <w:u w:val="single"/>
          <w:lang w:eastAsia="zh-CN"/>
        </w:rPr>
        <w:t>CanCM3</w:t>
      </w:r>
      <w:r w:rsidRPr="007F0C3F">
        <w:rPr>
          <w:rFonts w:ascii="Arial" w:eastAsia="SimSun" w:hAnsi="Arial" w:cs="Times New Roman"/>
          <w:sz w:val="22"/>
          <w:szCs w:val="22"/>
          <w:lang w:eastAsia="zh-CN"/>
        </w:rPr>
        <w:t xml:space="preserve"> which u</w:t>
      </w:r>
      <w:r>
        <w:rPr>
          <w:rFonts w:ascii="Arial" w:eastAsia="SimSun" w:hAnsi="Arial" w:cs="Times New Roman"/>
          <w:sz w:val="22"/>
          <w:szCs w:val="22"/>
          <w:lang w:eastAsia="zh-CN"/>
        </w:rPr>
        <w:t>ses the atmospheric model CanAM3</w:t>
      </w:r>
      <w:r w:rsidRPr="007F0C3F">
        <w:rPr>
          <w:rFonts w:ascii="Arial" w:eastAsia="SimSun" w:hAnsi="Arial" w:cs="Times New Roman"/>
          <w:sz w:val="22"/>
          <w:szCs w:val="22"/>
          <w:lang w:eastAsia="zh-CN"/>
        </w:rPr>
        <w:t xml:space="preserve"> (also known as </w:t>
      </w:r>
      <w:r>
        <w:rPr>
          <w:rFonts w:ascii="Arial" w:eastAsia="SimSun" w:hAnsi="Arial" w:cs="Times New Roman"/>
          <w:sz w:val="22"/>
          <w:szCs w:val="22"/>
          <w:lang w:eastAsia="zh-CN"/>
        </w:rPr>
        <w:t>AGCM3)</w:t>
      </w:r>
      <w:r w:rsidRPr="007F0C3F">
        <w:rPr>
          <w:rFonts w:ascii="Arial" w:eastAsia="SimSun" w:hAnsi="Arial" w:cs="Times New Roman"/>
          <w:sz w:val="22"/>
          <w:szCs w:val="22"/>
          <w:lang w:eastAsia="zh-CN"/>
        </w:rPr>
        <w:t xml:space="preserve"> with horizontal resolution of about 315 km (t63) and 31 </w:t>
      </w:r>
      <w:r>
        <w:rPr>
          <w:rFonts w:ascii="Arial" w:eastAsia="SimSun" w:hAnsi="Arial" w:cs="Times New Roman"/>
          <w:sz w:val="22"/>
          <w:szCs w:val="22"/>
          <w:lang w:eastAsia="zh-CN"/>
        </w:rPr>
        <w:t>v</w:t>
      </w:r>
      <w:r w:rsidRPr="007F0C3F">
        <w:rPr>
          <w:rFonts w:ascii="Arial" w:eastAsia="SimSun" w:hAnsi="Arial" w:cs="Times New Roman"/>
          <w:sz w:val="22"/>
          <w:szCs w:val="22"/>
          <w:lang w:eastAsia="zh-CN"/>
        </w:rPr>
        <w:t>ertical levels, t</w:t>
      </w:r>
      <w:r>
        <w:rPr>
          <w:rFonts w:ascii="Arial" w:eastAsia="SimSun" w:hAnsi="Arial" w:cs="Times New Roman"/>
          <w:sz w:val="22"/>
          <w:szCs w:val="22"/>
          <w:lang w:eastAsia="zh-CN"/>
        </w:rPr>
        <w:t>ogether with the ocean model CanOM4 with h</w:t>
      </w:r>
      <w:r w:rsidRPr="007F0C3F">
        <w:rPr>
          <w:rFonts w:ascii="Arial" w:eastAsia="SimSun" w:hAnsi="Arial" w:cs="Times New Roman"/>
          <w:sz w:val="22"/>
          <w:szCs w:val="22"/>
          <w:lang w:eastAsia="zh-CN"/>
        </w:rPr>
        <w:t xml:space="preserve">orizontal resolution of about 100 km and 40 vertical levels and </w:t>
      </w:r>
      <w:r>
        <w:rPr>
          <w:rFonts w:ascii="Arial" w:eastAsia="SimSun" w:hAnsi="Arial" w:cs="Times New Roman"/>
          <w:sz w:val="22"/>
          <w:szCs w:val="22"/>
          <w:lang w:eastAsia="zh-CN"/>
        </w:rPr>
        <w:t>the CLASS</w:t>
      </w:r>
      <w:r w:rsidRPr="007F0C3F">
        <w:rPr>
          <w:rFonts w:ascii="Arial" w:eastAsia="SimSun" w:hAnsi="Arial" w:cs="Times New Roman"/>
          <w:sz w:val="22"/>
          <w:szCs w:val="22"/>
          <w:lang w:eastAsia="zh-CN"/>
        </w:rPr>
        <w:t xml:space="preserve"> land model. Sea ice dynamics and thermodynamics are </w:t>
      </w:r>
      <w:r>
        <w:rPr>
          <w:rFonts w:ascii="Arial" w:eastAsia="SimSun" w:hAnsi="Arial" w:cs="Times New Roman"/>
          <w:sz w:val="22"/>
          <w:szCs w:val="22"/>
          <w:lang w:eastAsia="zh-CN"/>
        </w:rPr>
        <w:t>e</w:t>
      </w:r>
      <w:r w:rsidRPr="007F0C3F">
        <w:rPr>
          <w:rFonts w:ascii="Arial" w:eastAsia="SimSun" w:hAnsi="Arial" w:cs="Times New Roman"/>
          <w:sz w:val="22"/>
          <w:szCs w:val="22"/>
          <w:lang w:eastAsia="zh-CN"/>
        </w:rPr>
        <w:t>xplicitly modeled.</w:t>
      </w: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Pr>
          <w:rFonts w:ascii="Arial" w:eastAsia="SimSun" w:hAnsi="Arial" w:cs="Times New Roman"/>
          <w:sz w:val="22"/>
          <w:szCs w:val="22"/>
          <w:lang w:eastAsia="zh-CN"/>
        </w:rPr>
        <w:t xml:space="preserve">- </w:t>
      </w:r>
      <w:r w:rsidRPr="003F40D4">
        <w:rPr>
          <w:rFonts w:ascii="Arial" w:eastAsia="SimSun" w:hAnsi="Arial" w:cs="Times New Roman"/>
          <w:sz w:val="22"/>
          <w:szCs w:val="22"/>
          <w:u w:val="single"/>
          <w:lang w:eastAsia="zh-CN"/>
        </w:rPr>
        <w:t xml:space="preserve">CanCM4 </w:t>
      </w:r>
      <w:r w:rsidRPr="007F0C3F">
        <w:rPr>
          <w:rFonts w:ascii="Arial" w:eastAsia="SimSun" w:hAnsi="Arial" w:cs="Times New Roman"/>
          <w:sz w:val="22"/>
          <w:szCs w:val="22"/>
          <w:lang w:eastAsia="zh-CN"/>
        </w:rPr>
        <w:t>which u</w:t>
      </w:r>
      <w:r>
        <w:rPr>
          <w:rFonts w:ascii="Arial" w:eastAsia="SimSun" w:hAnsi="Arial" w:cs="Times New Roman"/>
          <w:sz w:val="22"/>
          <w:szCs w:val="22"/>
          <w:lang w:eastAsia="zh-CN"/>
        </w:rPr>
        <w:t>ses the atmospheric model CanAM4</w:t>
      </w:r>
      <w:r w:rsidRPr="007F0C3F">
        <w:rPr>
          <w:rFonts w:ascii="Arial" w:eastAsia="SimSun" w:hAnsi="Arial" w:cs="Times New Roman"/>
          <w:sz w:val="22"/>
          <w:szCs w:val="22"/>
          <w:lang w:eastAsia="zh-CN"/>
        </w:rPr>
        <w:t xml:space="preserve"> (also known as </w:t>
      </w:r>
      <w:r>
        <w:rPr>
          <w:rFonts w:ascii="Arial" w:eastAsia="SimSun" w:hAnsi="Arial" w:cs="Times New Roman"/>
          <w:sz w:val="22"/>
          <w:szCs w:val="22"/>
          <w:lang w:eastAsia="zh-CN"/>
        </w:rPr>
        <w:t>AGCM</w:t>
      </w:r>
      <w:r w:rsidRPr="007F0C3F">
        <w:rPr>
          <w:rFonts w:ascii="Arial" w:eastAsia="SimSun" w:hAnsi="Arial" w:cs="Times New Roman"/>
          <w:sz w:val="22"/>
          <w:szCs w:val="22"/>
          <w:lang w:eastAsia="zh-CN"/>
        </w:rPr>
        <w:t>4</w:t>
      </w:r>
      <w:r>
        <w:rPr>
          <w:rFonts w:ascii="Arial" w:eastAsia="SimSun" w:hAnsi="Arial" w:cs="Times New Roman"/>
          <w:sz w:val="22"/>
          <w:szCs w:val="22"/>
          <w:lang w:eastAsia="zh-CN"/>
        </w:rPr>
        <w:t xml:space="preserve">) also with an horizontal </w:t>
      </w:r>
      <w:r w:rsidRPr="007F0C3F">
        <w:rPr>
          <w:rFonts w:ascii="Arial" w:eastAsia="SimSun" w:hAnsi="Arial" w:cs="Times New Roman"/>
          <w:sz w:val="22"/>
          <w:szCs w:val="22"/>
          <w:lang w:eastAsia="zh-CN"/>
        </w:rPr>
        <w:t xml:space="preserve">resolution of about 315 km (t63) but </w:t>
      </w:r>
      <w:r>
        <w:rPr>
          <w:rFonts w:ascii="Arial" w:eastAsia="SimSun" w:hAnsi="Arial" w:cs="Times New Roman"/>
          <w:sz w:val="22"/>
          <w:szCs w:val="22"/>
          <w:lang w:eastAsia="zh-CN"/>
        </w:rPr>
        <w:t>w</w:t>
      </w:r>
      <w:r w:rsidRPr="007F0C3F">
        <w:rPr>
          <w:rFonts w:ascii="Arial" w:eastAsia="SimSun" w:hAnsi="Arial" w:cs="Times New Roman"/>
          <w:sz w:val="22"/>
          <w:szCs w:val="22"/>
          <w:lang w:eastAsia="zh-CN"/>
        </w:rPr>
        <w:t xml:space="preserve">ith 35 vertical levels. The </w:t>
      </w:r>
      <w:r>
        <w:rPr>
          <w:rFonts w:ascii="Arial" w:eastAsia="SimSun" w:hAnsi="Arial" w:cs="Times New Roman"/>
          <w:sz w:val="22"/>
          <w:szCs w:val="22"/>
          <w:lang w:eastAsia="zh-CN"/>
        </w:rPr>
        <w:t>CanOM4</w:t>
      </w:r>
      <w:r w:rsidRPr="007F0C3F">
        <w:rPr>
          <w:rFonts w:ascii="Arial" w:eastAsia="SimSun" w:hAnsi="Arial" w:cs="Times New Roman"/>
          <w:sz w:val="22"/>
          <w:szCs w:val="22"/>
          <w:lang w:eastAsia="zh-CN"/>
        </w:rPr>
        <w:t xml:space="preserve"> ocean, </w:t>
      </w:r>
      <w:r>
        <w:rPr>
          <w:rFonts w:ascii="Arial" w:eastAsia="SimSun" w:hAnsi="Arial" w:cs="Times New Roman"/>
          <w:sz w:val="22"/>
          <w:szCs w:val="22"/>
          <w:lang w:eastAsia="zh-CN"/>
        </w:rPr>
        <w:t>CLASS</w:t>
      </w:r>
      <w:r w:rsidRPr="007F0C3F">
        <w:rPr>
          <w:rFonts w:ascii="Arial" w:eastAsia="SimSun" w:hAnsi="Arial" w:cs="Times New Roman"/>
          <w:sz w:val="22"/>
          <w:szCs w:val="22"/>
          <w:lang w:eastAsia="zh-CN"/>
        </w:rPr>
        <w:t xml:space="preserve"> land and sea ice </w:t>
      </w:r>
      <w:r>
        <w:rPr>
          <w:rFonts w:ascii="Arial" w:eastAsia="SimSun" w:hAnsi="Arial" w:cs="Times New Roman"/>
          <w:sz w:val="22"/>
          <w:szCs w:val="22"/>
          <w:lang w:eastAsia="zh-CN"/>
        </w:rPr>
        <w:t>co</w:t>
      </w:r>
      <w:r w:rsidRPr="007F0C3F">
        <w:rPr>
          <w:rFonts w:ascii="Arial" w:eastAsia="SimSun" w:hAnsi="Arial" w:cs="Times New Roman"/>
          <w:sz w:val="22"/>
          <w:szCs w:val="22"/>
          <w:lang w:eastAsia="zh-CN"/>
        </w:rPr>
        <w:t xml:space="preserve">mponents are essentially the same as in </w:t>
      </w:r>
      <w:r>
        <w:rPr>
          <w:rFonts w:ascii="Arial" w:eastAsia="SimSun" w:hAnsi="Arial" w:cs="Times New Roman"/>
          <w:sz w:val="22"/>
          <w:szCs w:val="22"/>
          <w:lang w:eastAsia="zh-CN"/>
        </w:rPr>
        <w:t>CanCM3.</w:t>
      </w:r>
    </w:p>
    <w:p w:rsidR="007D656B" w:rsidRPr="007F0C3F" w:rsidRDefault="007D656B" w:rsidP="007D656B">
      <w:pPr>
        <w:pStyle w:val="HTMLPreformatted"/>
        <w:jc w:val="both"/>
        <w:rPr>
          <w:rFonts w:ascii="Arial" w:eastAsia="SimSun" w:hAnsi="Arial" w:cs="Times New Roman"/>
          <w:sz w:val="22"/>
          <w:szCs w:val="22"/>
          <w:lang w:eastAsia="zh-CN"/>
        </w:rPr>
      </w:pPr>
    </w:p>
    <w:p w:rsidR="007D656B" w:rsidRPr="001B0552" w:rsidRDefault="007D656B" w:rsidP="007D656B">
      <w:pPr>
        <w:pStyle w:val="HTMLPreformatted"/>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Further information on </w:t>
      </w:r>
      <w:r>
        <w:rPr>
          <w:rFonts w:ascii="Arial" w:eastAsia="SimSun" w:hAnsi="Arial" w:cs="Times New Roman"/>
          <w:sz w:val="22"/>
          <w:szCs w:val="22"/>
          <w:lang w:eastAsia="zh-CN"/>
        </w:rPr>
        <w:t xml:space="preserve">these models is given on the </w:t>
      </w:r>
      <w:proofErr w:type="spellStart"/>
      <w:r>
        <w:rPr>
          <w:rFonts w:ascii="Arial" w:eastAsia="SimSun" w:hAnsi="Arial" w:cs="Times New Roman"/>
          <w:sz w:val="22"/>
          <w:szCs w:val="22"/>
          <w:lang w:eastAsia="zh-CN"/>
        </w:rPr>
        <w:t>CCC</w:t>
      </w:r>
      <w:r w:rsidRPr="007F0C3F">
        <w:rPr>
          <w:rFonts w:ascii="Arial" w:eastAsia="SimSun" w:hAnsi="Arial" w:cs="Times New Roman"/>
          <w:sz w:val="22"/>
          <w:szCs w:val="22"/>
          <w:lang w:eastAsia="zh-CN"/>
        </w:rPr>
        <w:t>ma</w:t>
      </w:r>
      <w:proofErr w:type="spellEnd"/>
      <w:r w:rsidRPr="007F0C3F">
        <w:rPr>
          <w:rFonts w:ascii="Arial" w:eastAsia="SimSun" w:hAnsi="Arial" w:cs="Times New Roman"/>
          <w:sz w:val="22"/>
          <w:szCs w:val="22"/>
          <w:lang w:eastAsia="zh-CN"/>
        </w:rPr>
        <w:t xml:space="preserve"> web site </w:t>
      </w:r>
      <w:r>
        <w:rPr>
          <w:rFonts w:ascii="Arial" w:eastAsia="SimSun" w:hAnsi="Arial" w:cs="Times New Roman"/>
          <w:sz w:val="22"/>
          <w:szCs w:val="22"/>
          <w:lang w:eastAsia="zh-CN"/>
        </w:rPr>
        <w:t>a</w:t>
      </w:r>
      <w:r w:rsidRPr="007F0C3F">
        <w:rPr>
          <w:rFonts w:ascii="Arial" w:eastAsia="SimSun" w:hAnsi="Arial" w:cs="Times New Roman"/>
          <w:sz w:val="22"/>
          <w:szCs w:val="22"/>
          <w:lang w:eastAsia="zh-CN"/>
        </w:rPr>
        <w:t xml:space="preserve">t the following link: </w:t>
      </w:r>
    </w:p>
    <w:p w:rsidR="007D656B" w:rsidRPr="001B0552" w:rsidRDefault="00EB3E85" w:rsidP="007D656B">
      <w:pPr>
        <w:pStyle w:val="HTMLPreformatted"/>
        <w:jc w:val="both"/>
        <w:rPr>
          <w:rFonts w:ascii="Arial" w:eastAsia="SimSun" w:hAnsi="Arial" w:cs="Times New Roman"/>
          <w:sz w:val="22"/>
          <w:szCs w:val="22"/>
          <w:lang w:eastAsia="zh-CN"/>
        </w:rPr>
      </w:pPr>
      <w:hyperlink r:id="rId16" w:history="1">
        <w:r w:rsidR="007D656B" w:rsidRPr="001B0552">
          <w:rPr>
            <w:rStyle w:val="Hyperlink"/>
            <w:rFonts w:ascii="Arial" w:eastAsia="SimSun" w:hAnsi="Arial" w:cs="Times New Roman"/>
            <w:sz w:val="22"/>
            <w:szCs w:val="22"/>
            <w:lang w:eastAsia="zh-CN"/>
          </w:rPr>
          <w:t>http://www.ec.gc.ca/ccmac-cccma/default.asp?lang=En&amp;n=4A642EDE-1</w:t>
        </w:r>
      </w:hyperlink>
    </w:p>
    <w:p w:rsidR="007D656B" w:rsidRPr="007F0C3F" w:rsidRDefault="007D656B" w:rsidP="007D656B">
      <w:pPr>
        <w:pStyle w:val="HTMLPreformatted"/>
        <w:jc w:val="both"/>
        <w:rPr>
          <w:rFonts w:ascii="Arial" w:eastAsia="SimSun" w:hAnsi="Arial" w:cs="Times New Roman"/>
          <w:sz w:val="22"/>
          <w:szCs w:val="22"/>
          <w:lang w:eastAsia="zh-CN"/>
        </w:rPr>
      </w:pPr>
    </w:p>
    <w:p w:rsidR="007D656B" w:rsidRPr="007F0C3F" w:rsidRDefault="007D656B" w:rsidP="007D656B">
      <w:pPr>
        <w:pStyle w:val="HTMLPreformatted"/>
        <w:jc w:val="both"/>
        <w:rPr>
          <w:rFonts w:ascii="Arial" w:eastAsia="SimSun" w:hAnsi="Arial" w:cs="Times New Roman"/>
          <w:sz w:val="22"/>
          <w:szCs w:val="22"/>
          <w:lang w:eastAsia="zh-CN"/>
        </w:rPr>
      </w:pPr>
      <w:proofErr w:type="spellStart"/>
      <w:r>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has two modes of operation:</w:t>
      </w:r>
    </w:p>
    <w:p w:rsidR="007D656B" w:rsidRPr="007F0C3F" w:rsidRDefault="007D656B" w:rsidP="007D656B">
      <w:pPr>
        <w:pStyle w:val="HTMLPreformatted"/>
        <w:jc w:val="both"/>
        <w:rPr>
          <w:rFonts w:ascii="Arial" w:eastAsia="SimSun" w:hAnsi="Arial" w:cs="Times New Roman"/>
          <w:sz w:val="22"/>
          <w:szCs w:val="22"/>
          <w:lang w:eastAsia="zh-CN"/>
        </w:rPr>
      </w:pPr>
    </w:p>
    <w:p w:rsidR="007D656B" w:rsidRPr="007F0C3F" w:rsidRDefault="007D656B" w:rsidP="00362629">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 </w:t>
      </w:r>
      <w:r w:rsidRPr="003F40D4">
        <w:rPr>
          <w:rFonts w:ascii="Arial" w:eastAsia="SimSun" w:hAnsi="Arial" w:cs="Times New Roman"/>
          <w:sz w:val="22"/>
          <w:szCs w:val="22"/>
          <w:u w:val="single"/>
          <w:lang w:eastAsia="zh-CN"/>
        </w:rPr>
        <w:t>Assimilation mode</w:t>
      </w:r>
      <w:r w:rsidRPr="00362629">
        <w:rPr>
          <w:rFonts w:ascii="Arial" w:eastAsia="SimSun" w:hAnsi="Arial" w:cs="Times New Roman"/>
          <w:sz w:val="22"/>
          <w:szCs w:val="22"/>
          <w:lang w:eastAsia="zh-CN"/>
        </w:rPr>
        <w:t>:</w:t>
      </w:r>
      <w:r w:rsidRPr="007F0C3F">
        <w:rPr>
          <w:rFonts w:ascii="Arial" w:eastAsia="SimSun" w:hAnsi="Arial" w:cs="Times New Roman"/>
          <w:sz w:val="22"/>
          <w:szCs w:val="22"/>
          <w:lang w:eastAsia="zh-CN"/>
        </w:rPr>
        <w:t xml:space="preserve"> </w:t>
      </w:r>
      <w:proofErr w:type="spellStart"/>
      <w:r w:rsidRPr="007F0C3F">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uses a continuous assimilation cycle for </w:t>
      </w:r>
      <w:r>
        <w:rPr>
          <w:rFonts w:ascii="Arial" w:eastAsia="SimSun" w:hAnsi="Arial" w:cs="Times New Roman"/>
          <w:sz w:val="22"/>
          <w:szCs w:val="22"/>
          <w:lang w:eastAsia="zh-CN"/>
        </w:rPr>
        <w:t xml:space="preserve">3D atmospheric temperatures, </w:t>
      </w:r>
      <w:r w:rsidRPr="007F0C3F">
        <w:rPr>
          <w:rFonts w:ascii="Arial" w:eastAsia="SimSun" w:hAnsi="Arial" w:cs="Times New Roman"/>
          <w:sz w:val="22"/>
          <w:szCs w:val="22"/>
          <w:lang w:eastAsia="zh-CN"/>
        </w:rPr>
        <w:t xml:space="preserve">winds and specific humidity as </w:t>
      </w:r>
      <w:r>
        <w:rPr>
          <w:rFonts w:ascii="Arial" w:eastAsia="SimSun" w:hAnsi="Arial" w:cs="Times New Roman"/>
          <w:sz w:val="22"/>
          <w:szCs w:val="22"/>
          <w:lang w:eastAsia="zh-CN"/>
        </w:rPr>
        <w:t>w</w:t>
      </w:r>
      <w:r w:rsidRPr="007F0C3F">
        <w:rPr>
          <w:rFonts w:ascii="Arial" w:eastAsia="SimSun" w:hAnsi="Arial" w:cs="Times New Roman"/>
          <w:sz w:val="22"/>
          <w:szCs w:val="22"/>
          <w:lang w:eastAsia="zh-CN"/>
        </w:rPr>
        <w:t>ell as sea surface temperatures and sea ice. Th</w:t>
      </w:r>
      <w:r>
        <w:rPr>
          <w:rFonts w:ascii="Arial" w:eastAsia="SimSun" w:hAnsi="Arial" w:cs="Times New Roman"/>
          <w:sz w:val="22"/>
          <w:szCs w:val="22"/>
          <w:lang w:eastAsia="zh-CN"/>
        </w:rPr>
        <w:t>e assimilated data c</w:t>
      </w:r>
      <w:r w:rsidRPr="007F0C3F">
        <w:rPr>
          <w:rFonts w:ascii="Arial" w:eastAsia="SimSun" w:hAnsi="Arial" w:cs="Times New Roman"/>
          <w:sz w:val="22"/>
          <w:szCs w:val="22"/>
          <w:lang w:eastAsia="zh-CN"/>
        </w:rPr>
        <w:t xml:space="preserve">omes </w:t>
      </w:r>
      <w:r>
        <w:rPr>
          <w:rFonts w:ascii="Arial" w:eastAsia="SimSun" w:hAnsi="Arial" w:cs="Times New Roman"/>
          <w:sz w:val="22"/>
          <w:szCs w:val="22"/>
          <w:lang w:eastAsia="zh-CN"/>
        </w:rPr>
        <w:t>from the six hour CMC</w:t>
      </w:r>
      <w:r w:rsidRPr="007F0C3F">
        <w:rPr>
          <w:rFonts w:ascii="Arial" w:eastAsia="SimSun" w:hAnsi="Arial" w:cs="Times New Roman"/>
          <w:sz w:val="22"/>
          <w:szCs w:val="22"/>
          <w:lang w:eastAsia="zh-CN"/>
        </w:rPr>
        <w:t xml:space="preserve"> </w:t>
      </w:r>
      <w:r>
        <w:rPr>
          <w:rFonts w:ascii="Arial" w:eastAsia="SimSun" w:hAnsi="Arial" w:cs="Times New Roman"/>
          <w:sz w:val="22"/>
          <w:szCs w:val="22"/>
          <w:lang w:eastAsia="zh-CN"/>
        </w:rPr>
        <w:t xml:space="preserve">4D-VAR </w:t>
      </w:r>
      <w:r w:rsidRPr="007F0C3F">
        <w:rPr>
          <w:rFonts w:ascii="Arial" w:eastAsia="SimSun" w:hAnsi="Arial" w:cs="Times New Roman"/>
          <w:sz w:val="22"/>
          <w:szCs w:val="22"/>
          <w:lang w:eastAsia="zh-CN"/>
        </w:rPr>
        <w:t xml:space="preserve">global atmospheric final analyses and </w:t>
      </w:r>
      <w:r>
        <w:rPr>
          <w:rFonts w:ascii="Arial" w:eastAsia="SimSun" w:hAnsi="Arial" w:cs="Times New Roman"/>
          <w:sz w:val="22"/>
          <w:szCs w:val="22"/>
          <w:lang w:eastAsia="zh-CN"/>
        </w:rPr>
        <w:t>t</w:t>
      </w:r>
      <w:r w:rsidRPr="007F0C3F">
        <w:rPr>
          <w:rFonts w:ascii="Arial" w:eastAsia="SimSun" w:hAnsi="Arial" w:cs="Times New Roman"/>
          <w:sz w:val="22"/>
          <w:szCs w:val="22"/>
          <w:lang w:eastAsia="zh-CN"/>
        </w:rPr>
        <w:t xml:space="preserve">he </w:t>
      </w:r>
      <w:r>
        <w:rPr>
          <w:rFonts w:ascii="Arial" w:eastAsia="SimSun" w:hAnsi="Arial" w:cs="Times New Roman"/>
          <w:sz w:val="22"/>
          <w:szCs w:val="22"/>
          <w:lang w:eastAsia="zh-CN"/>
        </w:rPr>
        <w:t>daily CMC SST</w:t>
      </w:r>
      <w:r w:rsidRPr="007F0C3F">
        <w:rPr>
          <w:rFonts w:ascii="Arial" w:eastAsia="SimSun" w:hAnsi="Arial" w:cs="Times New Roman"/>
          <w:sz w:val="22"/>
          <w:szCs w:val="22"/>
          <w:lang w:eastAsia="zh-CN"/>
        </w:rPr>
        <w:t xml:space="preserve"> and sea-ice analyses. Additionally, just before </w:t>
      </w:r>
      <w:r>
        <w:rPr>
          <w:rFonts w:ascii="Arial" w:eastAsia="SimSun" w:hAnsi="Arial" w:cs="Times New Roman"/>
          <w:sz w:val="22"/>
          <w:szCs w:val="22"/>
          <w:lang w:eastAsia="zh-CN"/>
        </w:rPr>
        <w:t>l</w:t>
      </w:r>
      <w:r w:rsidRPr="007F0C3F">
        <w:rPr>
          <w:rFonts w:ascii="Arial" w:eastAsia="SimSun" w:hAnsi="Arial" w:cs="Times New Roman"/>
          <w:sz w:val="22"/>
          <w:szCs w:val="22"/>
          <w:lang w:eastAsia="zh-CN"/>
        </w:rPr>
        <w:t xml:space="preserve">aunching the production of the forecasts, an </w:t>
      </w:r>
      <w:r>
        <w:rPr>
          <w:rFonts w:ascii="Arial" w:eastAsia="SimSun" w:hAnsi="Arial" w:cs="Times New Roman"/>
          <w:sz w:val="22"/>
          <w:szCs w:val="22"/>
          <w:lang w:eastAsia="zh-CN"/>
        </w:rPr>
        <w:t>NCEP 3D</w:t>
      </w:r>
      <w:r w:rsidRPr="007F0C3F">
        <w:rPr>
          <w:rFonts w:ascii="Arial" w:eastAsia="SimSun" w:hAnsi="Arial" w:cs="Times New Roman"/>
          <w:sz w:val="22"/>
          <w:szCs w:val="22"/>
          <w:lang w:eastAsia="zh-CN"/>
        </w:rPr>
        <w:t xml:space="preserve"> ocean </w:t>
      </w:r>
      <w:r>
        <w:rPr>
          <w:rFonts w:ascii="Arial" w:eastAsia="SimSun" w:hAnsi="Arial" w:cs="Times New Roman"/>
          <w:sz w:val="22"/>
          <w:szCs w:val="22"/>
          <w:lang w:eastAsia="zh-CN"/>
        </w:rPr>
        <w:t>a</w:t>
      </w:r>
      <w:r w:rsidRPr="007F0C3F">
        <w:rPr>
          <w:rFonts w:ascii="Arial" w:eastAsia="SimSun" w:hAnsi="Arial" w:cs="Times New Roman"/>
          <w:sz w:val="22"/>
          <w:szCs w:val="22"/>
          <w:lang w:eastAsia="zh-CN"/>
        </w:rPr>
        <w:t xml:space="preserve">nalysis is assimilated into the </w:t>
      </w:r>
      <w:proofErr w:type="spellStart"/>
      <w:r>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ocean model background </w:t>
      </w:r>
      <w:r>
        <w:rPr>
          <w:rFonts w:ascii="Arial" w:eastAsia="SimSun" w:hAnsi="Arial" w:cs="Times New Roman"/>
          <w:sz w:val="22"/>
          <w:szCs w:val="22"/>
          <w:lang w:eastAsia="zh-CN"/>
        </w:rPr>
        <w:t>s</w:t>
      </w:r>
      <w:r w:rsidRPr="007F0C3F">
        <w:rPr>
          <w:rFonts w:ascii="Arial" w:eastAsia="SimSun" w:hAnsi="Arial" w:cs="Times New Roman"/>
          <w:sz w:val="22"/>
          <w:szCs w:val="22"/>
          <w:lang w:eastAsia="zh-CN"/>
        </w:rPr>
        <w:t>tate.</w:t>
      </w:r>
      <w:r>
        <w:rPr>
          <w:rFonts w:ascii="Arial" w:eastAsia="SimSun" w:hAnsi="Arial" w:cs="Times New Roman"/>
          <w:sz w:val="22"/>
          <w:szCs w:val="22"/>
          <w:lang w:eastAsia="zh-CN"/>
        </w:rPr>
        <w:t xml:space="preserve"> </w:t>
      </w:r>
      <w:r w:rsidR="00A82FBE">
        <w:rPr>
          <w:rFonts w:ascii="Arial" w:eastAsia="SimSun" w:hAnsi="Arial" w:cs="Times New Roman"/>
          <w:sz w:val="22"/>
          <w:szCs w:val="22"/>
          <w:lang w:eastAsia="zh-CN"/>
        </w:rPr>
        <w:t>The</w:t>
      </w:r>
      <w:r>
        <w:rPr>
          <w:rFonts w:ascii="Arial" w:eastAsia="SimSun" w:hAnsi="Arial" w:cs="Times New Roman"/>
          <w:sz w:val="22"/>
          <w:szCs w:val="22"/>
          <w:lang w:eastAsia="zh-CN"/>
        </w:rPr>
        <w:t xml:space="preserve"> initial conditions</w:t>
      </w:r>
      <w:r w:rsidR="00A82FBE">
        <w:rPr>
          <w:rFonts w:ascii="Arial" w:eastAsia="SimSun" w:hAnsi="Arial" w:cs="Times New Roman"/>
          <w:sz w:val="22"/>
          <w:szCs w:val="22"/>
          <w:lang w:eastAsia="zh-CN"/>
        </w:rPr>
        <w:t xml:space="preserve"> of 20 </w:t>
      </w:r>
      <w:proofErr w:type="spellStart"/>
      <w:r w:rsidR="00A82FBE">
        <w:rPr>
          <w:rFonts w:ascii="Arial" w:eastAsia="SimSun" w:hAnsi="Arial" w:cs="Times New Roman"/>
          <w:sz w:val="22"/>
          <w:szCs w:val="22"/>
          <w:lang w:eastAsia="zh-CN"/>
        </w:rPr>
        <w:t>CanSIPS</w:t>
      </w:r>
      <w:proofErr w:type="spellEnd"/>
      <w:r w:rsidR="00A82FBE">
        <w:rPr>
          <w:rFonts w:ascii="Arial" w:eastAsia="SimSun" w:hAnsi="Arial" w:cs="Times New Roman"/>
          <w:sz w:val="22"/>
          <w:szCs w:val="22"/>
          <w:lang w:eastAsia="zh-CN"/>
        </w:rPr>
        <w:t xml:space="preserve"> ensemble members</w:t>
      </w:r>
      <w:r>
        <w:rPr>
          <w:rFonts w:ascii="Arial" w:eastAsia="SimSun" w:hAnsi="Arial" w:cs="Times New Roman"/>
          <w:sz w:val="22"/>
          <w:szCs w:val="22"/>
          <w:lang w:eastAsia="zh-CN"/>
        </w:rPr>
        <w:t xml:space="preserve"> are independent but statistically equivalent in the sense that their differences are of the same order </w:t>
      </w:r>
      <w:r w:rsidR="00A82FBE">
        <w:rPr>
          <w:rFonts w:ascii="Arial" w:eastAsia="SimSun" w:hAnsi="Arial" w:cs="Times New Roman"/>
          <w:sz w:val="22"/>
          <w:szCs w:val="22"/>
          <w:lang w:eastAsia="zh-CN"/>
        </w:rPr>
        <w:t xml:space="preserve"> as</w:t>
      </w:r>
      <w:r>
        <w:rPr>
          <w:rFonts w:ascii="Arial" w:eastAsia="SimSun" w:hAnsi="Arial" w:cs="Times New Roman"/>
          <w:sz w:val="22"/>
          <w:szCs w:val="22"/>
          <w:lang w:eastAsia="zh-CN"/>
        </w:rPr>
        <w:t xml:space="preserve"> observation</w:t>
      </w:r>
      <w:r w:rsidR="00A82FBE">
        <w:rPr>
          <w:rFonts w:ascii="Arial" w:eastAsia="SimSun" w:hAnsi="Arial" w:cs="Times New Roman"/>
          <w:sz w:val="22"/>
          <w:szCs w:val="22"/>
          <w:lang w:eastAsia="zh-CN"/>
        </w:rPr>
        <w:t>al</w:t>
      </w:r>
      <w:r>
        <w:rPr>
          <w:rFonts w:ascii="Arial" w:eastAsia="SimSun" w:hAnsi="Arial" w:cs="Times New Roman"/>
          <w:sz w:val="22"/>
          <w:szCs w:val="22"/>
          <w:lang w:eastAsia="zh-CN"/>
        </w:rPr>
        <w:t xml:space="preserve"> uncertainties.</w:t>
      </w:r>
      <w:r w:rsidR="003F40D4" w:rsidRPr="003F40D4">
        <w:rPr>
          <w:rFonts w:ascii="Arial" w:eastAsia="SimSun" w:hAnsi="Arial" w:cs="Times New Roman"/>
          <w:sz w:val="22"/>
          <w:szCs w:val="22"/>
          <w:lang w:eastAsia="zh-CN"/>
        </w:rPr>
        <w:t xml:space="preserve"> </w:t>
      </w:r>
      <w:r w:rsidR="003F40D4">
        <w:rPr>
          <w:rFonts w:ascii="Arial" w:eastAsia="SimSun" w:hAnsi="Arial" w:cs="Times New Roman"/>
          <w:sz w:val="22"/>
          <w:szCs w:val="22"/>
          <w:lang w:eastAsia="zh-CN"/>
        </w:rPr>
        <w:t xml:space="preserve">More details on the models and their initialization are given in </w:t>
      </w:r>
      <w:proofErr w:type="spellStart"/>
      <w:r w:rsidR="003F40D4">
        <w:rPr>
          <w:rFonts w:ascii="Arial" w:eastAsia="SimSun" w:hAnsi="Arial" w:cs="Times New Roman"/>
          <w:sz w:val="22"/>
          <w:szCs w:val="22"/>
          <w:lang w:eastAsia="zh-CN"/>
        </w:rPr>
        <w:t>Merryfield</w:t>
      </w:r>
      <w:proofErr w:type="spellEnd"/>
      <w:r w:rsidR="003F40D4">
        <w:rPr>
          <w:rFonts w:ascii="Arial" w:eastAsia="SimSun" w:hAnsi="Arial" w:cs="Times New Roman"/>
          <w:sz w:val="22"/>
          <w:szCs w:val="22"/>
          <w:lang w:eastAsia="zh-CN"/>
        </w:rPr>
        <w:t xml:space="preserve"> </w:t>
      </w:r>
      <w:r w:rsidR="003F40D4" w:rsidRPr="003F40D4">
        <w:rPr>
          <w:rFonts w:ascii="Arial" w:eastAsia="SimSun" w:hAnsi="Arial" w:cs="Times New Roman"/>
          <w:i/>
          <w:sz w:val="22"/>
          <w:szCs w:val="22"/>
          <w:lang w:eastAsia="zh-CN"/>
        </w:rPr>
        <w:t>et al.</w:t>
      </w:r>
      <w:r w:rsidR="003F40D4">
        <w:rPr>
          <w:rFonts w:ascii="Arial" w:eastAsia="SimSun" w:hAnsi="Arial" w:cs="Times New Roman"/>
          <w:sz w:val="22"/>
          <w:szCs w:val="22"/>
          <w:lang w:eastAsia="zh-CN"/>
        </w:rPr>
        <w:t xml:space="preserve"> (2013).</w:t>
      </w:r>
    </w:p>
    <w:p w:rsidR="003F40D4" w:rsidRDefault="007D656B" w:rsidP="00362629">
      <w:pPr>
        <w:pStyle w:val="HTMLPreformatted"/>
        <w:spacing w:line="360" w:lineRule="auto"/>
        <w:jc w:val="both"/>
        <w:rPr>
          <w:rFonts w:ascii="Arial" w:eastAsia="SimSun" w:hAnsi="Arial" w:cs="Times New Roman"/>
          <w:sz w:val="22"/>
          <w:szCs w:val="22"/>
          <w:lang w:eastAsia="zh-CN"/>
        </w:rPr>
      </w:pPr>
      <w:r>
        <w:rPr>
          <w:rFonts w:ascii="Arial" w:eastAsia="SimSun" w:hAnsi="Arial" w:cs="Times New Roman"/>
          <w:sz w:val="22"/>
          <w:szCs w:val="22"/>
          <w:lang w:eastAsia="zh-CN"/>
        </w:rPr>
        <w:t xml:space="preserve">- </w:t>
      </w:r>
      <w:r w:rsidRPr="003F40D4">
        <w:rPr>
          <w:rFonts w:ascii="Arial" w:eastAsia="SimSun" w:hAnsi="Arial" w:cs="Times New Roman"/>
          <w:sz w:val="22"/>
          <w:szCs w:val="22"/>
          <w:u w:val="single"/>
          <w:lang w:eastAsia="zh-CN"/>
        </w:rPr>
        <w:t>Forecast mode</w:t>
      </w:r>
      <w:r w:rsidRPr="007F0C3F">
        <w:rPr>
          <w:rFonts w:ascii="Arial" w:eastAsia="SimSun" w:hAnsi="Arial" w:cs="Times New Roman"/>
          <w:sz w:val="22"/>
          <w:szCs w:val="22"/>
          <w:lang w:eastAsia="zh-CN"/>
        </w:rPr>
        <w:t xml:space="preserve">: </w:t>
      </w:r>
      <w:proofErr w:type="spellStart"/>
      <w:r>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forecasts are based on a 10-member </w:t>
      </w:r>
      <w:r>
        <w:rPr>
          <w:rFonts w:ascii="Arial" w:eastAsia="SimSun" w:hAnsi="Arial" w:cs="Times New Roman"/>
          <w:sz w:val="22"/>
          <w:szCs w:val="22"/>
          <w:lang w:eastAsia="zh-CN"/>
        </w:rPr>
        <w:t>e</w:t>
      </w:r>
      <w:r w:rsidRPr="007F0C3F">
        <w:rPr>
          <w:rFonts w:ascii="Arial" w:eastAsia="SimSun" w:hAnsi="Arial" w:cs="Times New Roman"/>
          <w:sz w:val="22"/>
          <w:szCs w:val="22"/>
          <w:lang w:eastAsia="zh-CN"/>
        </w:rPr>
        <w:t>nsemble  forecas</w:t>
      </w:r>
      <w:r>
        <w:rPr>
          <w:rFonts w:ascii="Arial" w:eastAsia="SimSun" w:hAnsi="Arial" w:cs="Times New Roman"/>
          <w:sz w:val="22"/>
          <w:szCs w:val="22"/>
          <w:lang w:eastAsia="zh-CN"/>
        </w:rPr>
        <w:t xml:space="preserve">ts produced with each </w:t>
      </w:r>
      <w:proofErr w:type="spellStart"/>
      <w:r>
        <w:rPr>
          <w:rFonts w:ascii="Arial" w:eastAsia="SimSun" w:hAnsi="Arial" w:cs="Times New Roman"/>
          <w:sz w:val="22"/>
          <w:szCs w:val="22"/>
          <w:lang w:eastAsia="zh-CN"/>
        </w:rPr>
        <w:t>CCC</w:t>
      </w:r>
      <w:r w:rsidRPr="007F0C3F">
        <w:rPr>
          <w:rFonts w:ascii="Arial" w:eastAsia="SimSun" w:hAnsi="Arial" w:cs="Times New Roman"/>
          <w:sz w:val="22"/>
          <w:szCs w:val="22"/>
          <w:lang w:eastAsia="zh-CN"/>
        </w:rPr>
        <w:t>ma</w:t>
      </w:r>
      <w:proofErr w:type="spellEnd"/>
      <w:r w:rsidRPr="007F0C3F">
        <w:rPr>
          <w:rFonts w:ascii="Arial" w:eastAsia="SimSun" w:hAnsi="Arial" w:cs="Times New Roman"/>
          <w:sz w:val="22"/>
          <w:szCs w:val="22"/>
          <w:lang w:eastAsia="zh-CN"/>
        </w:rPr>
        <w:t xml:space="preserve"> climate </w:t>
      </w:r>
      <w:r>
        <w:rPr>
          <w:rFonts w:ascii="Arial" w:eastAsia="SimSun" w:hAnsi="Arial" w:cs="Times New Roman"/>
          <w:sz w:val="22"/>
          <w:szCs w:val="22"/>
          <w:lang w:eastAsia="zh-CN"/>
        </w:rPr>
        <w:t>m</w:t>
      </w:r>
      <w:r w:rsidRPr="007F0C3F">
        <w:rPr>
          <w:rFonts w:ascii="Arial" w:eastAsia="SimSun" w:hAnsi="Arial" w:cs="Times New Roman"/>
          <w:sz w:val="22"/>
          <w:szCs w:val="22"/>
          <w:lang w:eastAsia="zh-CN"/>
        </w:rPr>
        <w:t xml:space="preserve">odel for a total ensemble size of 20. Monthly to multi-seasonal </w:t>
      </w:r>
      <w:r>
        <w:rPr>
          <w:rFonts w:ascii="Arial" w:eastAsia="SimSun" w:hAnsi="Arial" w:cs="Times New Roman"/>
          <w:sz w:val="22"/>
          <w:szCs w:val="22"/>
          <w:lang w:eastAsia="zh-CN"/>
        </w:rPr>
        <w:t>f</w:t>
      </w:r>
      <w:r w:rsidRPr="007F0C3F">
        <w:rPr>
          <w:rFonts w:ascii="Arial" w:eastAsia="SimSun" w:hAnsi="Arial" w:cs="Times New Roman"/>
          <w:sz w:val="22"/>
          <w:szCs w:val="22"/>
          <w:lang w:eastAsia="zh-CN"/>
        </w:rPr>
        <w:t xml:space="preserve">orecasts extending to 12 months </w:t>
      </w:r>
      <w:r>
        <w:rPr>
          <w:rFonts w:ascii="Arial" w:eastAsia="SimSun" w:hAnsi="Arial" w:cs="Times New Roman"/>
          <w:sz w:val="22"/>
          <w:szCs w:val="22"/>
          <w:lang w:eastAsia="zh-CN"/>
        </w:rPr>
        <w:t>are issued</w:t>
      </w:r>
      <w:r w:rsidRPr="007F0C3F">
        <w:rPr>
          <w:rFonts w:ascii="Arial" w:eastAsia="SimSun" w:hAnsi="Arial" w:cs="Times New Roman"/>
          <w:sz w:val="22"/>
          <w:szCs w:val="22"/>
          <w:lang w:eastAsia="zh-CN"/>
        </w:rPr>
        <w:t xml:space="preserve"> the first day of </w:t>
      </w:r>
      <w:r>
        <w:rPr>
          <w:rFonts w:ascii="Arial" w:eastAsia="SimSun" w:hAnsi="Arial" w:cs="Times New Roman"/>
          <w:sz w:val="22"/>
          <w:szCs w:val="22"/>
          <w:lang w:eastAsia="zh-CN"/>
        </w:rPr>
        <w:t>e</w:t>
      </w:r>
      <w:r w:rsidRPr="007F0C3F">
        <w:rPr>
          <w:rFonts w:ascii="Arial" w:eastAsia="SimSun" w:hAnsi="Arial" w:cs="Times New Roman"/>
          <w:sz w:val="22"/>
          <w:szCs w:val="22"/>
          <w:lang w:eastAsia="zh-CN"/>
        </w:rPr>
        <w:t>ach month. Additionally</w:t>
      </w:r>
      <w:r>
        <w:rPr>
          <w:rFonts w:ascii="Arial" w:eastAsia="SimSun" w:hAnsi="Arial" w:cs="Times New Roman"/>
          <w:sz w:val="22"/>
          <w:szCs w:val="22"/>
          <w:lang w:eastAsia="zh-CN"/>
        </w:rPr>
        <w:t>, a one-month forecast is issued at mid-month (15</w:t>
      </w:r>
      <w:r w:rsidRPr="00362629">
        <w:rPr>
          <w:rFonts w:ascii="Arial" w:eastAsia="SimSun" w:hAnsi="Arial" w:cs="Times New Roman"/>
          <w:sz w:val="22"/>
          <w:szCs w:val="22"/>
          <w:lang w:eastAsia="zh-CN"/>
        </w:rPr>
        <w:t>th</w:t>
      </w:r>
      <w:r>
        <w:rPr>
          <w:rFonts w:ascii="Arial" w:eastAsia="SimSun" w:hAnsi="Arial" w:cs="Times New Roman"/>
          <w:sz w:val="22"/>
          <w:szCs w:val="22"/>
          <w:lang w:eastAsia="zh-CN"/>
        </w:rPr>
        <w:t>)</w:t>
      </w:r>
      <w:r w:rsidR="003F40D4">
        <w:rPr>
          <w:rFonts w:ascii="Arial" w:eastAsia="SimSun" w:hAnsi="Arial" w:cs="Times New Roman"/>
          <w:sz w:val="22"/>
          <w:szCs w:val="22"/>
          <w:lang w:eastAsia="zh-CN"/>
        </w:rPr>
        <w:t xml:space="preserve">. </w:t>
      </w:r>
    </w:p>
    <w:p w:rsidR="007D656B" w:rsidRPr="00362629" w:rsidRDefault="007D656B" w:rsidP="00362629">
      <w:pPr>
        <w:pStyle w:val="HTMLPreformatted"/>
        <w:spacing w:line="360" w:lineRule="auto"/>
        <w:jc w:val="both"/>
        <w:rPr>
          <w:rFonts w:ascii="Arial" w:eastAsia="SimSun" w:hAnsi="Arial" w:cs="Times New Roman"/>
          <w:sz w:val="22"/>
          <w:szCs w:val="22"/>
          <w:lang w:eastAsia="zh-CN"/>
        </w:rPr>
      </w:pPr>
      <w:proofErr w:type="spellStart"/>
      <w:r>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climatology is based on a </w:t>
      </w:r>
      <w:proofErr w:type="spellStart"/>
      <w:r w:rsidRPr="007F0C3F">
        <w:rPr>
          <w:rFonts w:ascii="Arial" w:eastAsia="SimSun" w:hAnsi="Arial" w:cs="Times New Roman"/>
          <w:sz w:val="22"/>
          <w:szCs w:val="22"/>
          <w:lang w:eastAsia="zh-CN"/>
        </w:rPr>
        <w:t>hindcast</w:t>
      </w:r>
      <w:proofErr w:type="spellEnd"/>
      <w:r w:rsidRPr="007F0C3F">
        <w:rPr>
          <w:rFonts w:ascii="Arial" w:eastAsia="SimSun" w:hAnsi="Arial" w:cs="Times New Roman"/>
          <w:sz w:val="22"/>
          <w:szCs w:val="22"/>
          <w:lang w:eastAsia="zh-CN"/>
        </w:rPr>
        <w:t xml:space="preserve"> period covering 1981-2010 and was </w:t>
      </w:r>
      <w:r>
        <w:rPr>
          <w:rFonts w:ascii="Arial" w:eastAsia="SimSun" w:hAnsi="Arial" w:cs="Times New Roman"/>
          <w:sz w:val="22"/>
          <w:szCs w:val="22"/>
          <w:lang w:eastAsia="zh-CN"/>
        </w:rPr>
        <w:t>produced during phase 2 of the Coupled H</w:t>
      </w:r>
      <w:r w:rsidRPr="007F0C3F">
        <w:rPr>
          <w:rFonts w:ascii="Arial" w:eastAsia="SimSun" w:hAnsi="Arial" w:cs="Times New Roman"/>
          <w:sz w:val="22"/>
          <w:szCs w:val="22"/>
          <w:lang w:eastAsia="zh-CN"/>
        </w:rPr>
        <w:t xml:space="preserve">istorical Forecast </w:t>
      </w:r>
      <w:r>
        <w:rPr>
          <w:rFonts w:ascii="Arial" w:eastAsia="SimSun" w:hAnsi="Arial" w:cs="Times New Roman"/>
          <w:sz w:val="22"/>
          <w:szCs w:val="22"/>
          <w:lang w:eastAsia="zh-CN"/>
        </w:rPr>
        <w:t>P</w:t>
      </w:r>
      <w:r w:rsidRPr="007F0C3F">
        <w:rPr>
          <w:rFonts w:ascii="Arial" w:eastAsia="SimSun" w:hAnsi="Arial" w:cs="Times New Roman"/>
          <w:sz w:val="22"/>
          <w:szCs w:val="22"/>
          <w:lang w:eastAsia="zh-CN"/>
        </w:rPr>
        <w:t>roject (</w:t>
      </w:r>
      <w:r>
        <w:rPr>
          <w:rFonts w:ascii="Arial" w:eastAsia="SimSun" w:hAnsi="Arial" w:cs="Times New Roman"/>
          <w:sz w:val="22"/>
          <w:szCs w:val="22"/>
          <w:lang w:eastAsia="zh-CN"/>
        </w:rPr>
        <w:t>CHFP2</w:t>
      </w:r>
      <w:r w:rsidRPr="007F0C3F">
        <w:rPr>
          <w:rFonts w:ascii="Arial" w:eastAsia="SimSun" w:hAnsi="Arial" w:cs="Times New Roman"/>
          <w:sz w:val="22"/>
          <w:szCs w:val="22"/>
          <w:lang w:eastAsia="zh-CN"/>
        </w:rPr>
        <w:t>) research effort.</w:t>
      </w:r>
      <w:r>
        <w:rPr>
          <w:rFonts w:ascii="Arial" w:eastAsia="SimSun" w:hAnsi="Arial" w:cs="Times New Roman"/>
          <w:sz w:val="22"/>
          <w:szCs w:val="22"/>
          <w:lang w:eastAsia="zh-CN"/>
        </w:rPr>
        <w:t xml:space="preserve"> </w:t>
      </w:r>
      <w:r w:rsidRPr="007B735C">
        <w:rPr>
          <w:rFonts w:ascii="Arial" w:eastAsia="SimSun" w:hAnsi="Arial" w:cs="Times New Roman"/>
          <w:sz w:val="22"/>
          <w:szCs w:val="22"/>
          <w:lang w:eastAsia="zh-CN"/>
        </w:rPr>
        <w:t xml:space="preserve">The ensemble size (20) is the same for the forecast and the </w:t>
      </w:r>
      <w:proofErr w:type="spellStart"/>
      <w:r w:rsidRPr="007B735C">
        <w:rPr>
          <w:rFonts w:ascii="Arial" w:eastAsia="SimSun" w:hAnsi="Arial" w:cs="Times New Roman"/>
          <w:sz w:val="22"/>
          <w:szCs w:val="22"/>
          <w:lang w:eastAsia="zh-CN"/>
        </w:rPr>
        <w:t>hindcasts</w:t>
      </w:r>
      <w:proofErr w:type="spellEnd"/>
      <w:r w:rsidRPr="007B735C">
        <w:rPr>
          <w:rFonts w:ascii="Arial" w:eastAsia="SimSun" w:hAnsi="Arial" w:cs="Times New Roman"/>
          <w:sz w:val="22"/>
          <w:szCs w:val="22"/>
          <w:lang w:eastAsia="zh-CN"/>
        </w:rPr>
        <w:t>.</w:t>
      </w:r>
      <w:r>
        <w:rPr>
          <w:rFonts w:ascii="Arial" w:eastAsia="SimSun" w:hAnsi="Arial" w:cs="Times New Roman"/>
          <w:sz w:val="22"/>
          <w:szCs w:val="22"/>
          <w:lang w:eastAsia="zh-CN"/>
        </w:rPr>
        <w:t xml:space="preserve"> </w:t>
      </w:r>
      <w:r w:rsidRPr="00362629">
        <w:rPr>
          <w:rFonts w:ascii="Arial" w:eastAsia="SimSun" w:hAnsi="Arial" w:cs="Times New Roman"/>
          <w:sz w:val="22"/>
          <w:szCs w:val="22"/>
          <w:lang w:eastAsia="zh-CN"/>
        </w:rPr>
        <w:t>It should be noted that since June 2013, the probabilistic forecasts are all calibrated.</w:t>
      </w:r>
    </w:p>
    <w:p w:rsidR="007D656B" w:rsidRPr="007F0C3F" w:rsidRDefault="007D656B" w:rsidP="007D656B">
      <w:pPr>
        <w:pStyle w:val="HTMLPreformatted"/>
        <w:jc w:val="both"/>
        <w:rPr>
          <w:rFonts w:ascii="Arial" w:eastAsia="SimSun" w:hAnsi="Arial" w:cs="Times New Roman"/>
          <w:sz w:val="22"/>
          <w:szCs w:val="22"/>
          <w:lang w:eastAsia="zh-CN"/>
        </w:rPr>
      </w:pPr>
    </w:p>
    <w:p w:rsidR="007D656B" w:rsidRPr="007F0C3F" w:rsidRDefault="007D656B" w:rsidP="007D656B">
      <w:pPr>
        <w:pStyle w:val="HTMLPreformatted"/>
        <w:jc w:val="both"/>
        <w:rPr>
          <w:rFonts w:ascii="Arial" w:eastAsia="SimSun" w:hAnsi="Arial" w:cs="Times New Roman"/>
          <w:sz w:val="22"/>
          <w:szCs w:val="22"/>
          <w:lang w:eastAsia="zh-CN"/>
        </w:rPr>
      </w:pPr>
      <w:r w:rsidRPr="00873EB0">
        <w:rPr>
          <w:rFonts w:ascii="Arial" w:eastAsia="SimSun" w:hAnsi="Arial" w:cs="Times New Roman"/>
          <w:b/>
          <w:sz w:val="22"/>
          <w:szCs w:val="22"/>
          <w:lang w:eastAsia="zh-CN"/>
        </w:rPr>
        <w:t>Performance evaluation</w:t>
      </w:r>
    </w:p>
    <w:p w:rsidR="007D656B" w:rsidRDefault="007D656B" w:rsidP="00362629">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Objective verifications over the overlapping </w:t>
      </w:r>
      <w:proofErr w:type="spellStart"/>
      <w:r w:rsidRPr="007F0C3F">
        <w:rPr>
          <w:rFonts w:ascii="Arial" w:eastAsia="SimSun" w:hAnsi="Arial" w:cs="Times New Roman"/>
          <w:sz w:val="22"/>
          <w:szCs w:val="22"/>
          <w:lang w:eastAsia="zh-CN"/>
        </w:rPr>
        <w:t>hindcast</w:t>
      </w:r>
      <w:proofErr w:type="spellEnd"/>
      <w:r w:rsidRPr="007F0C3F">
        <w:rPr>
          <w:rFonts w:ascii="Arial" w:eastAsia="SimSun" w:hAnsi="Arial" w:cs="Times New Roman"/>
          <w:sz w:val="22"/>
          <w:szCs w:val="22"/>
          <w:lang w:eastAsia="zh-CN"/>
        </w:rPr>
        <w:t xml:space="preserve"> periods of </w:t>
      </w:r>
      <w:r>
        <w:rPr>
          <w:rFonts w:ascii="Arial" w:eastAsia="SimSun" w:hAnsi="Arial" w:cs="Times New Roman"/>
          <w:sz w:val="22"/>
          <w:szCs w:val="22"/>
          <w:lang w:eastAsia="zh-CN"/>
        </w:rPr>
        <w:t>t</w:t>
      </w:r>
      <w:r w:rsidRPr="007F0C3F">
        <w:rPr>
          <w:rFonts w:ascii="Arial" w:eastAsia="SimSun" w:hAnsi="Arial" w:cs="Times New Roman"/>
          <w:sz w:val="22"/>
          <w:szCs w:val="22"/>
          <w:lang w:eastAsia="zh-CN"/>
        </w:rPr>
        <w:t xml:space="preserve">he previous and new system have shown improvements in prediction </w:t>
      </w:r>
      <w:r>
        <w:rPr>
          <w:rFonts w:ascii="Arial" w:eastAsia="SimSun" w:hAnsi="Arial" w:cs="Times New Roman"/>
          <w:sz w:val="22"/>
          <w:szCs w:val="22"/>
          <w:lang w:eastAsia="zh-CN"/>
        </w:rPr>
        <w:t>s</w:t>
      </w:r>
      <w:r w:rsidRPr="007F0C3F">
        <w:rPr>
          <w:rFonts w:ascii="Arial" w:eastAsia="SimSun" w:hAnsi="Arial" w:cs="Times New Roman"/>
          <w:sz w:val="22"/>
          <w:szCs w:val="22"/>
          <w:lang w:eastAsia="zh-CN"/>
        </w:rPr>
        <w:t>kill at th</w:t>
      </w:r>
      <w:r>
        <w:rPr>
          <w:rFonts w:ascii="Arial" w:eastAsia="SimSun" w:hAnsi="Arial" w:cs="Times New Roman"/>
          <w:sz w:val="22"/>
          <w:szCs w:val="22"/>
          <w:lang w:eastAsia="zh-CN"/>
        </w:rPr>
        <w:t>e global scale as well as over C</w:t>
      </w:r>
      <w:r w:rsidRPr="007F0C3F">
        <w:rPr>
          <w:rFonts w:ascii="Arial" w:eastAsia="SimSun" w:hAnsi="Arial" w:cs="Times New Roman"/>
          <w:sz w:val="22"/>
          <w:szCs w:val="22"/>
          <w:lang w:eastAsia="zh-CN"/>
        </w:rPr>
        <w:t xml:space="preserve">anada. Improvement </w:t>
      </w:r>
      <w:r>
        <w:rPr>
          <w:rFonts w:ascii="Arial" w:eastAsia="SimSun" w:hAnsi="Arial" w:cs="Times New Roman"/>
          <w:sz w:val="22"/>
          <w:szCs w:val="22"/>
          <w:lang w:eastAsia="zh-CN"/>
        </w:rPr>
        <w:t>is c</w:t>
      </w:r>
      <w:r w:rsidRPr="007F0C3F">
        <w:rPr>
          <w:rFonts w:ascii="Arial" w:eastAsia="SimSun" w:hAnsi="Arial" w:cs="Times New Roman"/>
          <w:sz w:val="22"/>
          <w:szCs w:val="22"/>
          <w:lang w:eastAsia="zh-CN"/>
        </w:rPr>
        <w:t xml:space="preserve">learly seen in seasonal surface temperature forecasts but far less </w:t>
      </w:r>
      <w:r>
        <w:rPr>
          <w:rFonts w:ascii="Arial" w:eastAsia="SimSun" w:hAnsi="Arial" w:cs="Times New Roman"/>
          <w:sz w:val="22"/>
          <w:szCs w:val="22"/>
          <w:lang w:eastAsia="zh-CN"/>
        </w:rPr>
        <w:t>f</w:t>
      </w:r>
      <w:r w:rsidRPr="007F0C3F">
        <w:rPr>
          <w:rFonts w:ascii="Arial" w:eastAsia="SimSun" w:hAnsi="Arial" w:cs="Times New Roman"/>
          <w:sz w:val="22"/>
          <w:szCs w:val="22"/>
          <w:lang w:eastAsia="zh-CN"/>
        </w:rPr>
        <w:t xml:space="preserve">or precipitation, which still remains a major challenge over </w:t>
      </w:r>
      <w:r>
        <w:rPr>
          <w:rFonts w:ascii="Arial" w:eastAsia="SimSun" w:hAnsi="Arial" w:cs="Times New Roman"/>
          <w:sz w:val="22"/>
          <w:szCs w:val="22"/>
          <w:lang w:eastAsia="zh-CN"/>
        </w:rPr>
        <w:t>e</w:t>
      </w:r>
      <w:r w:rsidRPr="007F0C3F">
        <w:rPr>
          <w:rFonts w:ascii="Arial" w:eastAsia="SimSun" w:hAnsi="Arial" w:cs="Times New Roman"/>
          <w:sz w:val="22"/>
          <w:szCs w:val="22"/>
          <w:lang w:eastAsia="zh-CN"/>
        </w:rPr>
        <w:t>xtra-tropical countries for all seasonal prediction systems.</w:t>
      </w:r>
    </w:p>
    <w:p w:rsidR="00362629" w:rsidRPr="007F0C3F" w:rsidRDefault="00362629" w:rsidP="00362629">
      <w:pPr>
        <w:pStyle w:val="HTMLPreformatted"/>
        <w:spacing w:line="360" w:lineRule="auto"/>
        <w:jc w:val="both"/>
        <w:rPr>
          <w:rFonts w:ascii="Arial" w:eastAsia="SimSun" w:hAnsi="Arial" w:cs="Times New Roman"/>
          <w:sz w:val="22"/>
          <w:szCs w:val="22"/>
          <w:lang w:eastAsia="zh-CN"/>
        </w:rPr>
      </w:pPr>
    </w:p>
    <w:p w:rsidR="007D656B" w:rsidRDefault="007D656B" w:rsidP="00AC7ABE">
      <w:pPr>
        <w:pStyle w:val="HTMLPreformatted"/>
        <w:spacing w:line="360" w:lineRule="auto"/>
        <w:jc w:val="both"/>
        <w:rPr>
          <w:rFonts w:ascii="Arial" w:eastAsia="SimSun" w:hAnsi="Arial" w:cs="Times New Roman"/>
          <w:sz w:val="22"/>
          <w:szCs w:val="22"/>
          <w:lang w:eastAsia="zh-CN"/>
        </w:rPr>
      </w:pPr>
      <w:r w:rsidRPr="007F0C3F">
        <w:rPr>
          <w:rFonts w:ascii="Arial" w:eastAsia="SimSun" w:hAnsi="Arial" w:cs="Times New Roman"/>
          <w:sz w:val="22"/>
          <w:szCs w:val="22"/>
          <w:lang w:eastAsia="zh-CN"/>
        </w:rPr>
        <w:t xml:space="preserve">An overview of the design and the operational implementation of </w:t>
      </w:r>
      <w:proofErr w:type="spellStart"/>
      <w:r>
        <w:rPr>
          <w:rFonts w:ascii="Arial" w:eastAsia="SimSun" w:hAnsi="Arial" w:cs="Times New Roman"/>
          <w:sz w:val="22"/>
          <w:szCs w:val="22"/>
          <w:lang w:eastAsia="zh-CN"/>
        </w:rPr>
        <w:t>CanSIPS</w:t>
      </w:r>
      <w:proofErr w:type="spellEnd"/>
      <w:r w:rsidRPr="007F0C3F">
        <w:rPr>
          <w:rFonts w:ascii="Arial" w:eastAsia="SimSun" w:hAnsi="Arial" w:cs="Times New Roman"/>
          <w:sz w:val="22"/>
          <w:szCs w:val="22"/>
          <w:lang w:eastAsia="zh-CN"/>
        </w:rPr>
        <w:t xml:space="preserve"> as well as an extensive performance eva</w:t>
      </w:r>
      <w:r>
        <w:rPr>
          <w:rFonts w:ascii="Arial" w:eastAsia="SimSun" w:hAnsi="Arial" w:cs="Times New Roman"/>
          <w:sz w:val="22"/>
          <w:szCs w:val="22"/>
          <w:lang w:eastAsia="zh-CN"/>
        </w:rPr>
        <w:t>luation are</w:t>
      </w:r>
      <w:r w:rsidRPr="007F0C3F">
        <w:rPr>
          <w:rFonts w:ascii="Arial" w:eastAsia="SimSun" w:hAnsi="Arial" w:cs="Times New Roman"/>
          <w:sz w:val="22"/>
          <w:szCs w:val="22"/>
          <w:lang w:eastAsia="zh-CN"/>
        </w:rPr>
        <w:t xml:space="preserve"> available </w:t>
      </w:r>
      <w:r>
        <w:rPr>
          <w:rFonts w:ascii="Arial" w:eastAsia="SimSun" w:hAnsi="Arial" w:cs="Times New Roman"/>
          <w:sz w:val="22"/>
          <w:szCs w:val="22"/>
          <w:lang w:eastAsia="zh-CN"/>
        </w:rPr>
        <w:t>i</w:t>
      </w:r>
      <w:r w:rsidRPr="007F0C3F">
        <w:rPr>
          <w:rFonts w:ascii="Arial" w:eastAsia="SimSun" w:hAnsi="Arial" w:cs="Times New Roman"/>
          <w:sz w:val="22"/>
          <w:szCs w:val="22"/>
          <w:lang w:eastAsia="zh-CN"/>
        </w:rPr>
        <w:t>n the techn</w:t>
      </w:r>
      <w:r>
        <w:rPr>
          <w:rFonts w:ascii="Arial" w:eastAsia="SimSun" w:hAnsi="Arial" w:cs="Times New Roman"/>
          <w:sz w:val="22"/>
          <w:szCs w:val="22"/>
          <w:lang w:eastAsia="zh-CN"/>
        </w:rPr>
        <w:t xml:space="preserve">ical note obtainable through this web address: </w:t>
      </w:r>
    </w:p>
    <w:p w:rsidR="007D656B" w:rsidRPr="00192A07" w:rsidRDefault="00EB3E85" w:rsidP="007D656B">
      <w:pPr>
        <w:pStyle w:val="HTMLPreformatted"/>
        <w:jc w:val="both"/>
        <w:rPr>
          <w:rFonts w:ascii="Arial" w:eastAsia="SimSun" w:hAnsi="Arial" w:cs="Times New Roman"/>
          <w:sz w:val="16"/>
          <w:szCs w:val="16"/>
          <w:lang w:eastAsia="zh-CN"/>
        </w:rPr>
      </w:pPr>
      <w:hyperlink r:id="rId17" w:history="1">
        <w:r w:rsidR="007D656B" w:rsidRPr="00192A07">
          <w:rPr>
            <w:rStyle w:val="Hyperlink"/>
            <w:rFonts w:ascii="Arial" w:eastAsia="SimSun" w:hAnsi="Arial" w:cs="Times New Roman"/>
            <w:sz w:val="16"/>
            <w:szCs w:val="16"/>
            <w:lang w:eastAsia="zh-CN"/>
          </w:rPr>
          <w:t>http://collaboration.cmc.ec.gc.ca/cmc/CMOI/product_guide/docs/lib/op_systems/doc_opchanges/technote_cansips_20111124_e.pdf</w:t>
        </w:r>
      </w:hyperlink>
    </w:p>
    <w:p w:rsidR="007D656B" w:rsidRPr="00B13845" w:rsidRDefault="007D656B" w:rsidP="007D656B">
      <w:pPr>
        <w:jc w:val="both"/>
        <w:rPr>
          <w:lang w:val="en-US"/>
        </w:rPr>
      </w:pPr>
    </w:p>
    <w:p w:rsidR="007D656B" w:rsidRPr="00873EB0" w:rsidRDefault="007D656B" w:rsidP="007D656B">
      <w:pPr>
        <w:jc w:val="both"/>
        <w:rPr>
          <w:b/>
          <w:lang w:val="en-US"/>
        </w:rPr>
      </w:pPr>
      <w:r w:rsidRPr="00873EB0">
        <w:rPr>
          <w:b/>
          <w:lang w:val="en-US"/>
        </w:rPr>
        <w:t>Availability of official products</w:t>
      </w:r>
    </w:p>
    <w:p w:rsidR="007D656B" w:rsidRDefault="007D656B" w:rsidP="00362629">
      <w:pPr>
        <w:spacing w:line="360" w:lineRule="auto"/>
        <w:jc w:val="both"/>
        <w:rPr>
          <w:lang w:val="en-US"/>
        </w:rPr>
      </w:pPr>
      <w:r>
        <w:rPr>
          <w:lang w:val="en-US"/>
        </w:rPr>
        <w:t xml:space="preserve">The main official products are posted on the Government of Canada web site for weather information: </w:t>
      </w:r>
      <w:hyperlink r:id="rId18" w:history="1">
        <w:r w:rsidRPr="00E53850">
          <w:rPr>
            <w:rStyle w:val="Hyperlink"/>
            <w:lang w:val="en-US"/>
          </w:rPr>
          <w:t>http://weather.gc.ca/</w:t>
        </w:r>
      </w:hyperlink>
      <w:r>
        <w:rPr>
          <w:lang w:val="en-US"/>
        </w:rPr>
        <w:t xml:space="preserve">. A dedicated section for seasonal forecasting is found more precisely here: </w:t>
      </w:r>
      <w:hyperlink r:id="rId19" w:history="1">
        <w:r w:rsidRPr="00E039EB">
          <w:rPr>
            <w:rStyle w:val="Hyperlink"/>
            <w:lang w:val="en-US"/>
          </w:rPr>
          <w:t>http://weather.gc.ca/saisons/</w:t>
        </w:r>
      </w:hyperlink>
      <w:r>
        <w:rPr>
          <w:lang w:val="en-US"/>
        </w:rPr>
        <w:t xml:space="preserve">. Other means of accessing the forecasts are detailed </w:t>
      </w:r>
      <w:r w:rsidR="008020F1">
        <w:rPr>
          <w:lang w:val="en-US"/>
        </w:rPr>
        <w:t>further</w:t>
      </w:r>
      <w:r>
        <w:rPr>
          <w:lang w:val="en-US"/>
        </w:rPr>
        <w:t xml:space="preserve"> down this document.</w:t>
      </w:r>
    </w:p>
    <w:p w:rsidR="007D656B" w:rsidRPr="00B13845" w:rsidRDefault="007D656B" w:rsidP="007D656B">
      <w:pPr>
        <w:jc w:val="both"/>
        <w:rPr>
          <w:lang w:val="en-US"/>
        </w:rPr>
      </w:pPr>
    </w:p>
    <w:p w:rsidR="007D656B" w:rsidRPr="00B13845" w:rsidRDefault="007D656B" w:rsidP="007D656B">
      <w:pPr>
        <w:jc w:val="both"/>
        <w:rPr>
          <w:lang w:val="en-US"/>
        </w:rPr>
      </w:pPr>
      <w:r w:rsidRPr="00B13845">
        <w:rPr>
          <w:lang w:val="en-US"/>
        </w:rPr>
        <w:t>1.2</w:t>
      </w:r>
      <w:r w:rsidRPr="00B13845">
        <w:rPr>
          <w:lang w:val="en-US"/>
        </w:rPr>
        <w:tab/>
        <w:t xml:space="preserve">Content of basic forecast outputs </w:t>
      </w:r>
      <w:r w:rsidRPr="00B13845">
        <w:rPr>
          <w:i/>
          <w:lang w:val="en-US"/>
        </w:rPr>
        <w:t>[response options in brackets; change or delete as appropriate. For non-compliant elements, please indicate intended date of compliance]</w:t>
      </w:r>
    </w:p>
    <w:p w:rsidR="007D656B" w:rsidRPr="00B13845" w:rsidRDefault="007D656B" w:rsidP="007D656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7"/>
      </w:tblGrid>
      <w:tr w:rsidR="007D656B" w:rsidRPr="003660FB" w:rsidTr="00085C6C">
        <w:tc>
          <w:tcPr>
            <w:tcW w:w="2988" w:type="dxa"/>
            <w:shd w:val="clear" w:color="auto" w:fill="auto"/>
          </w:tcPr>
          <w:p w:rsidR="007D656B" w:rsidRDefault="007D656B" w:rsidP="00085C6C">
            <w:r w:rsidRPr="001639E4">
              <w:t xml:space="preserve">Issue </w:t>
            </w:r>
            <w:proofErr w:type="spellStart"/>
            <w:r w:rsidRPr="001639E4">
              <w:t>frequency</w:t>
            </w:r>
            <w:proofErr w:type="spellEnd"/>
            <w:r w:rsidRPr="001639E4">
              <w:t>:</w:t>
            </w:r>
          </w:p>
        </w:tc>
        <w:tc>
          <w:tcPr>
            <w:tcW w:w="6867" w:type="dxa"/>
            <w:shd w:val="clear" w:color="auto" w:fill="auto"/>
          </w:tcPr>
          <w:p w:rsidR="007D656B" w:rsidRPr="003660FB" w:rsidRDefault="007D656B" w:rsidP="00085C6C">
            <w:pPr>
              <w:rPr>
                <w:i/>
                <w:lang w:val="en-US"/>
              </w:rPr>
            </w:pPr>
            <w:r w:rsidRPr="003660FB">
              <w:rPr>
                <w:i/>
                <w:lang w:val="en-US"/>
              </w:rPr>
              <w:t xml:space="preserve">The forecast system is run every day for a period covering the rest of the current month and the following month. Also, it is run for 12 months on </w:t>
            </w:r>
            <w:r>
              <w:rPr>
                <w:i/>
                <w:lang w:val="en-US"/>
              </w:rPr>
              <w:t>the last day of</w:t>
            </w:r>
            <w:r w:rsidRPr="003660FB">
              <w:rPr>
                <w:i/>
                <w:lang w:val="en-US"/>
              </w:rPr>
              <w:t xml:space="preserve"> each month. The basic model outputs are monthly averages.</w:t>
            </w:r>
          </w:p>
          <w:p w:rsidR="007D656B" w:rsidRPr="003660FB" w:rsidRDefault="007D656B" w:rsidP="00085C6C">
            <w:pPr>
              <w:rPr>
                <w:i/>
                <w:lang w:val="en-US"/>
              </w:rPr>
            </w:pPr>
          </w:p>
          <w:p w:rsidR="007D656B" w:rsidRPr="003660FB" w:rsidRDefault="007D656B" w:rsidP="00085C6C">
            <w:pPr>
              <w:rPr>
                <w:i/>
                <w:lang w:val="en-US"/>
              </w:rPr>
            </w:pPr>
            <w:r w:rsidRPr="003660FB">
              <w:rPr>
                <w:i/>
                <w:lang w:val="en-US"/>
              </w:rPr>
              <w:t xml:space="preserve">Seasonal forecast products are issued every </w:t>
            </w:r>
            <w:r>
              <w:rPr>
                <w:i/>
                <w:lang w:val="en-US"/>
              </w:rPr>
              <w:t xml:space="preserve">last day </w:t>
            </w:r>
            <w:r w:rsidRPr="003660FB">
              <w:rPr>
                <w:i/>
                <w:lang w:val="en-US"/>
              </w:rPr>
              <w:t xml:space="preserve">of each calendar month. They cover months 0-3, 1-4, 4-6, 7-9 and 10-12. </w:t>
            </w:r>
          </w:p>
          <w:p w:rsidR="007D656B" w:rsidRPr="003660FB" w:rsidRDefault="007D656B" w:rsidP="00085C6C">
            <w:pPr>
              <w:rPr>
                <w:i/>
                <w:lang w:val="en-US"/>
              </w:rPr>
            </w:pPr>
          </w:p>
        </w:tc>
      </w:tr>
      <w:tr w:rsidR="007D656B" w:rsidRPr="003660FB" w:rsidTr="00085C6C">
        <w:tc>
          <w:tcPr>
            <w:tcW w:w="2988" w:type="dxa"/>
            <w:shd w:val="clear" w:color="auto" w:fill="auto"/>
          </w:tcPr>
          <w:p w:rsidR="007D656B" w:rsidRPr="009C3AE4" w:rsidRDefault="007D656B" w:rsidP="00085C6C">
            <w:pPr>
              <w:rPr>
                <w:lang w:val="en-US"/>
              </w:rPr>
            </w:pPr>
            <w:r w:rsidRPr="009C3AE4">
              <w:rPr>
                <w:lang w:val="en-US"/>
              </w:rPr>
              <w:t>Temporal resolution:</w:t>
            </w:r>
          </w:p>
        </w:tc>
        <w:tc>
          <w:tcPr>
            <w:tcW w:w="6867" w:type="dxa"/>
            <w:shd w:val="clear" w:color="auto" w:fill="auto"/>
          </w:tcPr>
          <w:p w:rsidR="007D656B" w:rsidRPr="003660FB" w:rsidRDefault="007D656B" w:rsidP="00085C6C">
            <w:pPr>
              <w:rPr>
                <w:lang w:val="en-US"/>
              </w:rPr>
            </w:pPr>
            <w:r w:rsidRPr="003660FB">
              <w:rPr>
                <w:lang w:val="en-US"/>
              </w:rPr>
              <w:t xml:space="preserve">1 month and 3 months </w:t>
            </w:r>
          </w:p>
        </w:tc>
      </w:tr>
      <w:tr w:rsidR="007D656B" w:rsidRPr="00EB3E85" w:rsidTr="00085C6C">
        <w:tc>
          <w:tcPr>
            <w:tcW w:w="2988" w:type="dxa"/>
            <w:shd w:val="clear" w:color="auto" w:fill="auto"/>
          </w:tcPr>
          <w:p w:rsidR="007D656B" w:rsidRPr="009C3AE4" w:rsidRDefault="007D656B" w:rsidP="00085C6C">
            <w:pPr>
              <w:rPr>
                <w:lang w:val="en-US"/>
              </w:rPr>
            </w:pPr>
            <w:r w:rsidRPr="009C3AE4">
              <w:rPr>
                <w:lang w:val="en-US"/>
              </w:rPr>
              <w:t>Spatial resolution:</w:t>
            </w:r>
          </w:p>
        </w:tc>
        <w:tc>
          <w:tcPr>
            <w:tcW w:w="6867" w:type="dxa"/>
            <w:shd w:val="clear" w:color="auto" w:fill="auto"/>
          </w:tcPr>
          <w:p w:rsidR="007D656B" w:rsidRPr="009C3AE4" w:rsidRDefault="007D656B" w:rsidP="00085C6C">
            <w:pPr>
              <w:rPr>
                <w:lang w:val="en-US"/>
              </w:rPr>
            </w:pPr>
            <w:r w:rsidRPr="003660FB">
              <w:rPr>
                <w:i/>
                <w:lang w:val="en-US"/>
              </w:rPr>
              <w:t xml:space="preserve">2.5 </w:t>
            </w:r>
            <w:proofErr w:type="spellStart"/>
            <w:r w:rsidRPr="003660FB">
              <w:rPr>
                <w:i/>
                <w:lang w:val="en-US"/>
              </w:rPr>
              <w:t>deg</w:t>
            </w:r>
            <w:proofErr w:type="spellEnd"/>
            <w:r w:rsidRPr="003660FB">
              <w:rPr>
                <w:i/>
                <w:lang w:val="en-US"/>
              </w:rPr>
              <w:t xml:space="preserve"> x 2.5 </w:t>
            </w:r>
            <w:proofErr w:type="spellStart"/>
            <w:r w:rsidRPr="003660FB">
              <w:rPr>
                <w:i/>
                <w:lang w:val="en-US"/>
              </w:rPr>
              <w:t>deg</w:t>
            </w:r>
            <w:proofErr w:type="spellEnd"/>
            <w:r w:rsidRPr="003660FB">
              <w:rPr>
                <w:i/>
                <w:lang w:val="en-US"/>
              </w:rPr>
              <w:t xml:space="preserve"> for the atmosphere and 1.41 </w:t>
            </w:r>
            <w:proofErr w:type="spellStart"/>
            <w:r w:rsidRPr="003660FB">
              <w:rPr>
                <w:i/>
                <w:lang w:val="en-US"/>
              </w:rPr>
              <w:t>deg</w:t>
            </w:r>
            <w:proofErr w:type="spellEnd"/>
            <w:r w:rsidRPr="003660FB">
              <w:rPr>
                <w:i/>
                <w:lang w:val="en-US"/>
              </w:rPr>
              <w:t xml:space="preserve"> x 0.94 for the ocean</w:t>
            </w:r>
          </w:p>
        </w:tc>
      </w:tr>
      <w:tr w:rsidR="007D656B" w:rsidRPr="00EB3E85" w:rsidTr="00085C6C">
        <w:tc>
          <w:tcPr>
            <w:tcW w:w="2988" w:type="dxa"/>
            <w:shd w:val="clear" w:color="auto" w:fill="auto"/>
          </w:tcPr>
          <w:p w:rsidR="007D656B" w:rsidRPr="009C3AE4" w:rsidRDefault="007D656B" w:rsidP="00085C6C">
            <w:pPr>
              <w:rPr>
                <w:lang w:val="en-US"/>
              </w:rPr>
            </w:pPr>
            <w:r w:rsidRPr="009C3AE4">
              <w:rPr>
                <w:lang w:val="en-US"/>
              </w:rPr>
              <w:t>Spatial coverage:</w:t>
            </w:r>
            <w:r w:rsidRPr="009C3AE4">
              <w:rPr>
                <w:i/>
                <w:lang w:val="en-US"/>
              </w:rPr>
              <w:t xml:space="preserve"> </w:t>
            </w:r>
          </w:p>
        </w:tc>
        <w:tc>
          <w:tcPr>
            <w:tcW w:w="6867" w:type="dxa"/>
            <w:shd w:val="clear" w:color="auto" w:fill="auto"/>
          </w:tcPr>
          <w:p w:rsidR="007D656B" w:rsidRPr="009C3AE4" w:rsidRDefault="007D656B" w:rsidP="00085C6C">
            <w:pPr>
              <w:rPr>
                <w:lang w:val="en-CA"/>
              </w:rPr>
            </w:pPr>
            <w:r w:rsidRPr="00B70034">
              <w:rPr>
                <w:i/>
                <w:lang w:val="en-CA"/>
              </w:rPr>
              <w:t>Global but public forecasts cover only Canada</w:t>
            </w:r>
          </w:p>
        </w:tc>
      </w:tr>
      <w:tr w:rsidR="007D656B" w:rsidRPr="00EB3E85" w:rsidTr="00085C6C">
        <w:tc>
          <w:tcPr>
            <w:tcW w:w="2988" w:type="dxa"/>
            <w:shd w:val="clear" w:color="auto" w:fill="auto"/>
          </w:tcPr>
          <w:p w:rsidR="007D656B" w:rsidRDefault="007D656B" w:rsidP="00085C6C">
            <w:r w:rsidRPr="001639E4">
              <w:t>Lead time:</w:t>
            </w:r>
          </w:p>
        </w:tc>
        <w:tc>
          <w:tcPr>
            <w:tcW w:w="6867" w:type="dxa"/>
            <w:shd w:val="clear" w:color="auto" w:fill="auto"/>
          </w:tcPr>
          <w:p w:rsidR="007D656B" w:rsidRPr="009C3AE4" w:rsidRDefault="007D656B" w:rsidP="00085C6C">
            <w:pPr>
              <w:rPr>
                <w:lang w:val="en-CA"/>
              </w:rPr>
            </w:pPr>
            <w:r w:rsidRPr="00B70034">
              <w:rPr>
                <w:i/>
                <w:lang w:val="en-CA"/>
              </w:rPr>
              <w:t>Forecasts cover 12 months</w:t>
            </w:r>
            <w:r w:rsidR="008020F1">
              <w:rPr>
                <w:i/>
                <w:lang w:val="en-CA"/>
              </w:rPr>
              <w:t>, with 0 to 9-month lead time</w:t>
            </w:r>
            <w:r w:rsidRPr="00B70034">
              <w:rPr>
                <w:i/>
                <w:lang w:val="en-CA"/>
              </w:rPr>
              <w:t xml:space="preserve">. </w:t>
            </w:r>
            <w:r>
              <w:rPr>
                <w:i/>
                <w:lang w:val="en-CA"/>
              </w:rPr>
              <w:t>Seasonal forecasts for months 10-11-12 are issued with a 9-month lead time.</w:t>
            </w:r>
          </w:p>
        </w:tc>
      </w:tr>
      <w:tr w:rsidR="007D656B" w:rsidRPr="00EB3E85" w:rsidTr="00085C6C">
        <w:tc>
          <w:tcPr>
            <w:tcW w:w="2988" w:type="dxa"/>
            <w:shd w:val="clear" w:color="auto" w:fill="auto"/>
          </w:tcPr>
          <w:p w:rsidR="007D656B" w:rsidRPr="009C3AE4" w:rsidRDefault="007D656B" w:rsidP="00085C6C">
            <w:pPr>
              <w:rPr>
                <w:lang w:val="en-CA"/>
              </w:rPr>
            </w:pPr>
            <w:r w:rsidRPr="009C3AE4">
              <w:rPr>
                <w:lang w:val="en-CA"/>
              </w:rPr>
              <w:t xml:space="preserve">Output types: </w:t>
            </w:r>
            <w:r w:rsidRPr="009C3AE4">
              <w:rPr>
                <w:lang w:val="en-CA"/>
              </w:rPr>
              <w:tab/>
            </w:r>
          </w:p>
        </w:tc>
        <w:tc>
          <w:tcPr>
            <w:tcW w:w="6867" w:type="dxa"/>
            <w:shd w:val="clear" w:color="auto" w:fill="auto"/>
          </w:tcPr>
          <w:p w:rsidR="007D656B" w:rsidRPr="003660FB" w:rsidRDefault="007D656B" w:rsidP="00085C6C">
            <w:pPr>
              <w:rPr>
                <w:i/>
                <w:lang w:val="en-US"/>
              </w:rPr>
            </w:pPr>
            <w:r w:rsidRPr="003660FB">
              <w:rPr>
                <w:i/>
                <w:lang w:val="en-US"/>
              </w:rPr>
              <w:t>Monthly averages for each of the 20 members are available in numerical format (GRIB 2). Graphical deterministic and probabilistic products are available for both temperature and precipitation. Probabilistic products are</w:t>
            </w:r>
            <w:r>
              <w:rPr>
                <w:i/>
                <w:lang w:val="en-US"/>
              </w:rPr>
              <w:t xml:space="preserve"> calibrated. Public g</w:t>
            </w:r>
            <w:r w:rsidRPr="003660FB">
              <w:rPr>
                <w:i/>
                <w:lang w:val="en-US"/>
              </w:rPr>
              <w:t xml:space="preserve">raphical products are available here: </w:t>
            </w:r>
            <w:hyperlink r:id="rId20" w:history="1">
              <w:r w:rsidRPr="003660FB">
                <w:rPr>
                  <w:rStyle w:val="Hyperlink"/>
                  <w:i/>
                  <w:lang w:val="en-US"/>
                </w:rPr>
                <w:t>http://www.weatheroffice.gc.ca/saisons/index_e.html</w:t>
              </w:r>
            </w:hyperlink>
          </w:p>
        </w:tc>
      </w:tr>
      <w:tr w:rsidR="007D656B" w:rsidRPr="00EB3E85" w:rsidTr="00085C6C">
        <w:tc>
          <w:tcPr>
            <w:tcW w:w="2988" w:type="dxa"/>
            <w:shd w:val="clear" w:color="auto" w:fill="auto"/>
          </w:tcPr>
          <w:p w:rsidR="007D656B" w:rsidRPr="003660FB" w:rsidRDefault="007D656B" w:rsidP="00085C6C">
            <w:pPr>
              <w:rPr>
                <w:lang w:val="en-US"/>
              </w:rPr>
            </w:pPr>
            <w:r w:rsidRPr="003660FB">
              <w:rPr>
                <w:lang w:val="en-US"/>
              </w:rPr>
              <w:t>Verification as per WMO SVSLRF</w:t>
            </w:r>
          </w:p>
        </w:tc>
        <w:tc>
          <w:tcPr>
            <w:tcW w:w="6867" w:type="dxa"/>
            <w:shd w:val="clear" w:color="auto" w:fill="auto"/>
          </w:tcPr>
          <w:p w:rsidR="007D656B" w:rsidRPr="003660FB" w:rsidRDefault="007D656B" w:rsidP="00085C6C">
            <w:pPr>
              <w:rPr>
                <w:i/>
                <w:lang w:val="en-US"/>
              </w:rPr>
            </w:pPr>
            <w:r w:rsidRPr="003660FB">
              <w:rPr>
                <w:i/>
                <w:lang w:val="en-US"/>
              </w:rPr>
              <w:t xml:space="preserve">Expected skill derived from the 30 years </w:t>
            </w:r>
            <w:proofErr w:type="spellStart"/>
            <w:r w:rsidRPr="003660FB">
              <w:rPr>
                <w:i/>
                <w:lang w:val="en-US"/>
              </w:rPr>
              <w:t>hindcasts</w:t>
            </w:r>
            <w:proofErr w:type="spellEnd"/>
            <w:r w:rsidRPr="003660FB">
              <w:rPr>
                <w:i/>
                <w:lang w:val="en-US"/>
              </w:rPr>
              <w:t xml:space="preserve"> as well as real-time verification are available on the Environment Canada web site (</w:t>
            </w:r>
            <w:hyperlink r:id="rId21" w:history="1">
              <w:r w:rsidRPr="003660FB">
                <w:rPr>
                  <w:rStyle w:val="Hyperlink"/>
                  <w:i/>
                  <w:lang w:val="en-US"/>
                </w:rPr>
                <w:t>http://www.weatheroffice.gc.ca/saisons/index_e.html</w:t>
              </w:r>
            </w:hyperlink>
            <w:r w:rsidRPr="003660FB">
              <w:rPr>
                <w:i/>
                <w:lang w:val="en-US"/>
              </w:rPr>
              <w:t xml:space="preserve">). </w:t>
            </w:r>
            <w:r>
              <w:rPr>
                <w:i/>
                <w:lang w:val="en-US"/>
              </w:rPr>
              <w:t>D</w:t>
            </w:r>
            <w:r w:rsidRPr="003660FB">
              <w:rPr>
                <w:i/>
                <w:lang w:val="en-US"/>
              </w:rPr>
              <w:t>ue to HR pressure, the SVSLRF web site has not been update yet</w:t>
            </w:r>
            <w:r>
              <w:rPr>
                <w:i/>
                <w:lang w:val="en-US"/>
              </w:rPr>
              <w:t xml:space="preserve"> but will it be shortly. Mea</w:t>
            </w:r>
            <w:r w:rsidR="009D7C66">
              <w:rPr>
                <w:i/>
                <w:lang w:val="en-US"/>
              </w:rPr>
              <w:t>n</w:t>
            </w:r>
            <w:r>
              <w:rPr>
                <w:i/>
                <w:lang w:val="en-US"/>
              </w:rPr>
              <w:t xml:space="preserve">while, the full list of verification scores are available for the </w:t>
            </w:r>
            <w:proofErr w:type="spellStart"/>
            <w:r>
              <w:rPr>
                <w:i/>
                <w:lang w:val="en-US"/>
              </w:rPr>
              <w:t>CanSIPS</w:t>
            </w:r>
            <w:proofErr w:type="spellEnd"/>
            <w:r>
              <w:rPr>
                <w:i/>
                <w:lang w:val="en-US"/>
              </w:rPr>
              <w:t xml:space="preserve"> Explorer web site (</w:t>
            </w:r>
            <w:hyperlink r:id="rId22" w:history="1">
              <w:r w:rsidRPr="00B70034">
                <w:rPr>
                  <w:rStyle w:val="Hyperlink"/>
                  <w:i/>
                  <w:lang w:val="en-US"/>
                </w:rPr>
                <w:t>http://www.cccma.ec.gc.ca/cgi-bin/data/seasonal_forecast/sf2</w:t>
              </w:r>
            </w:hyperlink>
            <w:r>
              <w:rPr>
                <w:i/>
                <w:lang w:val="en-US"/>
              </w:rPr>
              <w:t>,user=cccmasf,pw=seasforum )</w:t>
            </w:r>
          </w:p>
          <w:p w:rsidR="007D656B" w:rsidRPr="003660FB" w:rsidRDefault="007D656B" w:rsidP="00085C6C">
            <w:pPr>
              <w:rPr>
                <w:i/>
                <w:lang w:val="en-US"/>
              </w:rPr>
            </w:pPr>
          </w:p>
          <w:p w:rsidR="007D656B" w:rsidRPr="003660FB" w:rsidRDefault="007D656B" w:rsidP="00085C6C">
            <w:pPr>
              <w:rPr>
                <w:i/>
                <w:lang w:val="en-US"/>
              </w:rPr>
            </w:pPr>
            <w:r w:rsidRPr="003660FB">
              <w:rPr>
                <w:i/>
                <w:lang w:val="en-US"/>
              </w:rPr>
              <w:t xml:space="preserve">The ensemble size (20) is the same for the forecast and the </w:t>
            </w:r>
            <w:proofErr w:type="spellStart"/>
            <w:r w:rsidRPr="003660FB">
              <w:rPr>
                <w:i/>
                <w:lang w:val="en-US"/>
              </w:rPr>
              <w:t>hindcasts</w:t>
            </w:r>
            <w:proofErr w:type="spellEnd"/>
            <w:r w:rsidRPr="003660FB">
              <w:rPr>
                <w:i/>
                <w:lang w:val="en-US"/>
              </w:rPr>
              <w:t>.</w:t>
            </w:r>
          </w:p>
        </w:tc>
      </w:tr>
    </w:tbl>
    <w:p w:rsidR="007D656B" w:rsidRPr="00B13845" w:rsidRDefault="007D656B" w:rsidP="00B13845">
      <w:pPr>
        <w:jc w:val="both"/>
        <w:rPr>
          <w:lang w:val="en-US"/>
        </w:rPr>
      </w:pPr>
    </w:p>
    <w:p w:rsidR="00B13845" w:rsidRPr="00B13845" w:rsidRDefault="00362629" w:rsidP="00B13845">
      <w:pPr>
        <w:jc w:val="both"/>
        <w:rPr>
          <w:b/>
          <w:lang w:val="en-US"/>
        </w:rPr>
      </w:pPr>
      <w:r>
        <w:rPr>
          <w:b/>
          <w:lang w:val="en-US"/>
        </w:rPr>
        <w:t xml:space="preserve">2. </w:t>
      </w:r>
      <w:r w:rsidR="00B13845" w:rsidRPr="00B13845">
        <w:rPr>
          <w:b/>
          <w:lang w:val="en-US"/>
        </w:rPr>
        <w:t xml:space="preserve">PRODUCTS </w:t>
      </w:r>
      <w:r w:rsidR="00B13845" w:rsidRPr="00B13845">
        <w:rPr>
          <w:i/>
          <w:lang w:val="en-US"/>
        </w:rPr>
        <w:t>[response options in brackets; change or delete as appropriate. For non-compliant elements, please indicate intended date of compliance]</w:t>
      </w:r>
    </w:p>
    <w:p w:rsidR="00B13845" w:rsidRPr="00B13845" w:rsidRDefault="00B13845" w:rsidP="00B13845">
      <w:pPr>
        <w:jc w:val="both"/>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732"/>
        <w:gridCol w:w="5239"/>
        <w:gridCol w:w="1843"/>
        <w:gridCol w:w="1275"/>
      </w:tblGrid>
      <w:tr w:rsidR="00B77D25" w:rsidRPr="00EB3E85" w:rsidTr="00266570">
        <w:tc>
          <w:tcPr>
            <w:tcW w:w="1390" w:type="dxa"/>
            <w:gridSpan w:val="2"/>
            <w:shd w:val="clear" w:color="auto" w:fill="auto"/>
            <w:vAlign w:val="center"/>
          </w:tcPr>
          <w:p w:rsidR="00B77D25" w:rsidRDefault="00B77D25" w:rsidP="007500C6">
            <w:r>
              <w:t>Variable:</w:t>
            </w:r>
          </w:p>
        </w:tc>
        <w:tc>
          <w:tcPr>
            <w:tcW w:w="5239" w:type="dxa"/>
            <w:shd w:val="clear" w:color="auto" w:fill="auto"/>
            <w:vAlign w:val="center"/>
          </w:tcPr>
          <w:p w:rsidR="00B77D25" w:rsidRPr="003660FB" w:rsidRDefault="00B77D25" w:rsidP="007500C6">
            <w:pPr>
              <w:jc w:val="center"/>
              <w:rPr>
                <w:lang w:val="en-US"/>
              </w:rPr>
            </w:pPr>
            <w:r w:rsidRPr="003660FB">
              <w:rPr>
                <w:lang w:val="en-US"/>
              </w:rPr>
              <w:t xml:space="preserve">Probabilities for </w:t>
            </w:r>
            <w:proofErr w:type="spellStart"/>
            <w:r w:rsidRPr="003660FB">
              <w:rPr>
                <w:lang w:val="en-US"/>
              </w:rPr>
              <w:t>tercile</w:t>
            </w:r>
            <w:proofErr w:type="spellEnd"/>
            <w:r w:rsidRPr="003660FB">
              <w:rPr>
                <w:lang w:val="en-US"/>
              </w:rPr>
              <w:t xml:space="preserve"> categories of 2m temperature</w:t>
            </w:r>
          </w:p>
        </w:tc>
        <w:tc>
          <w:tcPr>
            <w:tcW w:w="1843" w:type="dxa"/>
            <w:shd w:val="clear" w:color="auto" w:fill="auto"/>
            <w:vAlign w:val="center"/>
          </w:tcPr>
          <w:p w:rsidR="00B77D25" w:rsidRPr="003660FB" w:rsidRDefault="00B77D25" w:rsidP="007500C6">
            <w:pPr>
              <w:jc w:val="center"/>
              <w:rPr>
                <w:lang w:val="en-US"/>
              </w:rPr>
            </w:pPr>
            <w:r w:rsidRPr="003660FB">
              <w:rPr>
                <w:lang w:val="en-US"/>
              </w:rPr>
              <w:t xml:space="preserve">Probabilities for </w:t>
            </w:r>
            <w:proofErr w:type="spellStart"/>
            <w:r w:rsidRPr="003660FB">
              <w:rPr>
                <w:lang w:val="en-US"/>
              </w:rPr>
              <w:t>tercile</w:t>
            </w:r>
            <w:proofErr w:type="spellEnd"/>
            <w:r w:rsidRPr="003660FB">
              <w:rPr>
                <w:lang w:val="en-US"/>
              </w:rPr>
              <w:t xml:space="preserve"> categories of precipitation</w:t>
            </w:r>
          </w:p>
        </w:tc>
        <w:tc>
          <w:tcPr>
            <w:tcW w:w="1275" w:type="dxa"/>
            <w:shd w:val="clear" w:color="auto" w:fill="auto"/>
            <w:vAlign w:val="center"/>
          </w:tcPr>
          <w:p w:rsidR="00B77D25" w:rsidRPr="003660FB" w:rsidRDefault="00B77D25" w:rsidP="007500C6">
            <w:pPr>
              <w:jc w:val="center"/>
              <w:rPr>
                <w:lang w:val="en-US"/>
              </w:rPr>
            </w:pPr>
            <w:r w:rsidRPr="003660FB">
              <w:rPr>
                <w:lang w:val="en-US"/>
              </w:rPr>
              <w:t xml:space="preserve">Probabilities for </w:t>
            </w:r>
            <w:proofErr w:type="spellStart"/>
            <w:r w:rsidRPr="003660FB">
              <w:rPr>
                <w:lang w:val="en-US"/>
              </w:rPr>
              <w:t>tercile</w:t>
            </w:r>
            <w:proofErr w:type="spellEnd"/>
            <w:r w:rsidRPr="003660FB">
              <w:rPr>
                <w:lang w:val="en-US"/>
              </w:rPr>
              <w:t xml:space="preserve"> categories of SST (coupled models only)</w:t>
            </w:r>
          </w:p>
        </w:tc>
      </w:tr>
      <w:tr w:rsidR="00B77D25" w:rsidTr="00266570">
        <w:tc>
          <w:tcPr>
            <w:tcW w:w="1390" w:type="dxa"/>
            <w:gridSpan w:val="2"/>
            <w:shd w:val="clear" w:color="auto" w:fill="auto"/>
            <w:vAlign w:val="center"/>
          </w:tcPr>
          <w:p w:rsidR="00B77D25" w:rsidRDefault="00B77D25" w:rsidP="007500C6">
            <w:r>
              <w:t xml:space="preserve">Spatial </w:t>
            </w:r>
            <w:proofErr w:type="spellStart"/>
            <w:r>
              <w:t>resolution</w:t>
            </w:r>
            <w:proofErr w:type="spellEnd"/>
            <w:r>
              <w:t>:</w:t>
            </w:r>
          </w:p>
        </w:tc>
        <w:tc>
          <w:tcPr>
            <w:tcW w:w="5239" w:type="dxa"/>
            <w:shd w:val="clear" w:color="auto" w:fill="auto"/>
            <w:vAlign w:val="center"/>
          </w:tcPr>
          <w:p w:rsidR="00B77D25" w:rsidRDefault="00B77D25" w:rsidP="007500C6">
            <w:pPr>
              <w:jc w:val="center"/>
            </w:pPr>
            <w:r w:rsidRPr="003660FB">
              <w:rPr>
                <w:i/>
              </w:rPr>
              <w:t xml:space="preserve">2.5 </w:t>
            </w:r>
            <w:proofErr w:type="spellStart"/>
            <w:r w:rsidRPr="003660FB">
              <w:rPr>
                <w:i/>
              </w:rPr>
              <w:t>deg</w:t>
            </w:r>
            <w:proofErr w:type="spellEnd"/>
            <w:r w:rsidRPr="003660FB">
              <w:rPr>
                <w:i/>
              </w:rPr>
              <w:t xml:space="preserve"> x 2.5 </w:t>
            </w:r>
            <w:proofErr w:type="spellStart"/>
            <w:r w:rsidRPr="003660FB">
              <w:rPr>
                <w:i/>
              </w:rPr>
              <w:t>deg</w:t>
            </w:r>
            <w:proofErr w:type="spellEnd"/>
          </w:p>
        </w:tc>
        <w:tc>
          <w:tcPr>
            <w:tcW w:w="1843" w:type="dxa"/>
            <w:shd w:val="clear" w:color="auto" w:fill="auto"/>
            <w:vAlign w:val="center"/>
          </w:tcPr>
          <w:p w:rsidR="00B77D25" w:rsidRDefault="00B77D25" w:rsidP="007500C6">
            <w:pPr>
              <w:jc w:val="center"/>
            </w:pPr>
            <w:r w:rsidRPr="003660FB">
              <w:rPr>
                <w:i/>
              </w:rPr>
              <w:t xml:space="preserve">2.5 </w:t>
            </w:r>
            <w:proofErr w:type="spellStart"/>
            <w:r w:rsidRPr="003660FB">
              <w:rPr>
                <w:i/>
              </w:rPr>
              <w:t>deg</w:t>
            </w:r>
            <w:proofErr w:type="spellEnd"/>
            <w:r w:rsidRPr="003660FB">
              <w:rPr>
                <w:i/>
              </w:rPr>
              <w:t xml:space="preserve"> x 2.5 </w:t>
            </w:r>
            <w:proofErr w:type="spellStart"/>
            <w:r w:rsidRPr="003660FB">
              <w:rPr>
                <w:i/>
              </w:rPr>
              <w:t>deg</w:t>
            </w:r>
            <w:proofErr w:type="spellEnd"/>
          </w:p>
        </w:tc>
        <w:tc>
          <w:tcPr>
            <w:tcW w:w="1275" w:type="dxa"/>
            <w:shd w:val="clear" w:color="auto" w:fill="auto"/>
            <w:vAlign w:val="center"/>
          </w:tcPr>
          <w:p w:rsidR="00B77D25" w:rsidRDefault="00AC7ABE" w:rsidP="007500C6">
            <w:pPr>
              <w:jc w:val="center"/>
            </w:pPr>
            <w:r w:rsidRPr="003660FB">
              <w:rPr>
                <w:i/>
              </w:rPr>
              <w:t xml:space="preserve">2.5 </w:t>
            </w:r>
            <w:proofErr w:type="spellStart"/>
            <w:r w:rsidRPr="003660FB">
              <w:rPr>
                <w:i/>
              </w:rPr>
              <w:t>deg</w:t>
            </w:r>
            <w:proofErr w:type="spellEnd"/>
            <w:r w:rsidRPr="003660FB">
              <w:rPr>
                <w:i/>
              </w:rPr>
              <w:t xml:space="preserve"> x 2.5 </w:t>
            </w:r>
            <w:proofErr w:type="spellStart"/>
            <w:r w:rsidRPr="003660FB">
              <w:rPr>
                <w:i/>
              </w:rPr>
              <w:t>deg</w:t>
            </w:r>
            <w:proofErr w:type="spellEnd"/>
          </w:p>
        </w:tc>
      </w:tr>
      <w:tr w:rsidR="00E01D7C" w:rsidTr="00E01D7C">
        <w:tc>
          <w:tcPr>
            <w:tcW w:w="1390" w:type="dxa"/>
            <w:gridSpan w:val="2"/>
            <w:shd w:val="clear" w:color="auto" w:fill="auto"/>
            <w:vAlign w:val="center"/>
          </w:tcPr>
          <w:p w:rsidR="00B77D25" w:rsidRDefault="00B77D25" w:rsidP="007500C6">
            <w:r>
              <w:t xml:space="preserve">Temporal </w:t>
            </w:r>
            <w:proofErr w:type="spellStart"/>
            <w:r>
              <w:t>Resolution</w:t>
            </w:r>
            <w:proofErr w:type="spellEnd"/>
            <w:r>
              <w:t>:</w:t>
            </w:r>
          </w:p>
        </w:tc>
        <w:tc>
          <w:tcPr>
            <w:tcW w:w="5239" w:type="dxa"/>
            <w:shd w:val="clear" w:color="auto" w:fill="auto"/>
          </w:tcPr>
          <w:p w:rsidR="00B77D25" w:rsidRPr="009C3AE4" w:rsidRDefault="00B77D25" w:rsidP="009C3AE4">
            <w:pPr>
              <w:rPr>
                <w:lang w:val="en-US"/>
              </w:rPr>
            </w:pPr>
            <w:r>
              <w:rPr>
                <w:i/>
                <w:lang w:val="en-US"/>
              </w:rPr>
              <w:t>3 months (non</w:t>
            </w:r>
            <w:r w:rsidRPr="003660FB">
              <w:rPr>
                <w:i/>
                <w:lang w:val="en-US"/>
              </w:rPr>
              <w:t>public: 1 month)</w:t>
            </w:r>
          </w:p>
        </w:tc>
        <w:tc>
          <w:tcPr>
            <w:tcW w:w="1843" w:type="dxa"/>
            <w:shd w:val="clear" w:color="auto" w:fill="auto"/>
          </w:tcPr>
          <w:p w:rsidR="00B77D25" w:rsidRPr="009C3AE4" w:rsidRDefault="00B77D25" w:rsidP="009C3AE4">
            <w:pPr>
              <w:rPr>
                <w:lang w:val="en-US"/>
              </w:rPr>
            </w:pPr>
            <w:r>
              <w:rPr>
                <w:i/>
                <w:lang w:val="en-US"/>
              </w:rPr>
              <w:t>3 months (non</w:t>
            </w:r>
            <w:r w:rsidRPr="003660FB">
              <w:rPr>
                <w:i/>
                <w:lang w:val="en-US"/>
              </w:rPr>
              <w:t>public: 1 month)</w:t>
            </w:r>
          </w:p>
        </w:tc>
        <w:tc>
          <w:tcPr>
            <w:tcW w:w="1275" w:type="dxa"/>
            <w:shd w:val="clear" w:color="auto" w:fill="auto"/>
            <w:vAlign w:val="center"/>
          </w:tcPr>
          <w:p w:rsidR="00B77D25" w:rsidRDefault="00AC7ABE" w:rsidP="007500C6">
            <w:pPr>
              <w:jc w:val="center"/>
            </w:pPr>
            <w:r>
              <w:rPr>
                <w:i/>
                <w:lang w:val="en-US"/>
              </w:rPr>
              <w:t>non</w:t>
            </w:r>
            <w:r w:rsidRPr="003660FB">
              <w:rPr>
                <w:i/>
                <w:lang w:val="en-US"/>
              </w:rPr>
              <w:t xml:space="preserve">public: 1 </w:t>
            </w:r>
            <w:r>
              <w:rPr>
                <w:i/>
                <w:lang w:val="en-US"/>
              </w:rPr>
              <w:t xml:space="preserve"> and 3 </w:t>
            </w:r>
            <w:r w:rsidRPr="003660FB">
              <w:rPr>
                <w:i/>
                <w:lang w:val="en-US"/>
              </w:rPr>
              <w:t>month</w:t>
            </w:r>
            <w:r>
              <w:rPr>
                <w:i/>
                <w:lang w:val="en-US"/>
              </w:rPr>
              <w:t>s</w:t>
            </w:r>
          </w:p>
        </w:tc>
      </w:tr>
      <w:tr w:rsidR="00B77D25" w:rsidTr="00266570">
        <w:tc>
          <w:tcPr>
            <w:tcW w:w="1390" w:type="dxa"/>
            <w:gridSpan w:val="2"/>
            <w:shd w:val="clear" w:color="auto" w:fill="auto"/>
            <w:vAlign w:val="center"/>
          </w:tcPr>
          <w:p w:rsidR="00B77D25" w:rsidRDefault="00B77D25" w:rsidP="007500C6">
            <w:proofErr w:type="spellStart"/>
            <w:r>
              <w:t>Coverage</w:t>
            </w:r>
            <w:proofErr w:type="spellEnd"/>
            <w:r>
              <w:t>:</w:t>
            </w:r>
          </w:p>
        </w:tc>
        <w:tc>
          <w:tcPr>
            <w:tcW w:w="5239" w:type="dxa"/>
            <w:shd w:val="clear" w:color="auto" w:fill="auto"/>
            <w:vAlign w:val="center"/>
          </w:tcPr>
          <w:p w:rsidR="00B77D25" w:rsidRDefault="00B77D25" w:rsidP="007500C6">
            <w:pPr>
              <w:jc w:val="center"/>
            </w:pPr>
            <w:r w:rsidRPr="003660FB">
              <w:rPr>
                <w:i/>
              </w:rPr>
              <w:t>Canada (</w:t>
            </w:r>
            <w:r>
              <w:rPr>
                <w:i/>
                <w:lang w:val="en-US"/>
              </w:rPr>
              <w:t>non</w:t>
            </w:r>
            <w:r w:rsidRPr="003660FB">
              <w:rPr>
                <w:i/>
                <w:lang w:val="en-US"/>
              </w:rPr>
              <w:t xml:space="preserve">public: </w:t>
            </w:r>
            <w:r w:rsidRPr="003660FB">
              <w:rPr>
                <w:i/>
              </w:rPr>
              <w:t>global)</w:t>
            </w:r>
          </w:p>
        </w:tc>
        <w:tc>
          <w:tcPr>
            <w:tcW w:w="1843" w:type="dxa"/>
            <w:shd w:val="clear" w:color="auto" w:fill="auto"/>
            <w:vAlign w:val="center"/>
          </w:tcPr>
          <w:p w:rsidR="00B77D25" w:rsidRDefault="00B77D25" w:rsidP="007500C6">
            <w:pPr>
              <w:jc w:val="center"/>
            </w:pPr>
            <w:r w:rsidRPr="003660FB">
              <w:rPr>
                <w:i/>
              </w:rPr>
              <w:t>Canada (</w:t>
            </w:r>
            <w:r>
              <w:rPr>
                <w:i/>
                <w:lang w:val="en-US"/>
              </w:rPr>
              <w:t>non</w:t>
            </w:r>
            <w:r w:rsidRPr="003660FB">
              <w:rPr>
                <w:i/>
                <w:lang w:val="en-US"/>
              </w:rPr>
              <w:t xml:space="preserve">public: </w:t>
            </w:r>
            <w:r w:rsidRPr="003660FB">
              <w:rPr>
                <w:i/>
              </w:rPr>
              <w:t>global)</w:t>
            </w:r>
          </w:p>
        </w:tc>
        <w:tc>
          <w:tcPr>
            <w:tcW w:w="1275" w:type="dxa"/>
            <w:shd w:val="clear" w:color="auto" w:fill="auto"/>
            <w:vAlign w:val="center"/>
          </w:tcPr>
          <w:p w:rsidR="00B77D25" w:rsidRDefault="00AC7ABE" w:rsidP="007500C6">
            <w:pPr>
              <w:jc w:val="center"/>
            </w:pPr>
            <w:r>
              <w:rPr>
                <w:i/>
                <w:lang w:val="en-US"/>
              </w:rPr>
              <w:t>non</w:t>
            </w:r>
            <w:r w:rsidRPr="003660FB">
              <w:rPr>
                <w:i/>
                <w:lang w:val="en-US"/>
              </w:rPr>
              <w:t xml:space="preserve">public: </w:t>
            </w:r>
            <w:r w:rsidRPr="003660FB">
              <w:rPr>
                <w:i/>
              </w:rPr>
              <w:t>global</w:t>
            </w:r>
          </w:p>
        </w:tc>
      </w:tr>
      <w:tr w:rsidR="00B77D25" w:rsidTr="00266570">
        <w:tc>
          <w:tcPr>
            <w:tcW w:w="1390" w:type="dxa"/>
            <w:gridSpan w:val="2"/>
            <w:shd w:val="clear" w:color="auto" w:fill="auto"/>
            <w:vAlign w:val="center"/>
          </w:tcPr>
          <w:p w:rsidR="00B77D25" w:rsidRDefault="00B77D25" w:rsidP="007500C6">
            <w:r>
              <w:t xml:space="preserve">Issue </w:t>
            </w:r>
            <w:proofErr w:type="spellStart"/>
            <w:r>
              <w:t>frequency</w:t>
            </w:r>
            <w:proofErr w:type="spellEnd"/>
            <w:r>
              <w:t>:</w:t>
            </w:r>
          </w:p>
        </w:tc>
        <w:tc>
          <w:tcPr>
            <w:tcW w:w="5239" w:type="dxa"/>
            <w:shd w:val="clear" w:color="auto" w:fill="auto"/>
            <w:vAlign w:val="center"/>
          </w:tcPr>
          <w:p w:rsidR="00B77D25" w:rsidRDefault="006A2043" w:rsidP="007500C6">
            <w:pPr>
              <w:jc w:val="center"/>
            </w:pPr>
            <w:proofErr w:type="spellStart"/>
            <w:r w:rsidRPr="003660FB">
              <w:rPr>
                <w:i/>
              </w:rPr>
              <w:t>M</w:t>
            </w:r>
            <w:r w:rsidR="00B77D25" w:rsidRPr="003660FB">
              <w:rPr>
                <w:i/>
              </w:rPr>
              <w:t>onthly</w:t>
            </w:r>
            <w:proofErr w:type="spellEnd"/>
          </w:p>
        </w:tc>
        <w:tc>
          <w:tcPr>
            <w:tcW w:w="1843" w:type="dxa"/>
            <w:shd w:val="clear" w:color="auto" w:fill="auto"/>
            <w:vAlign w:val="center"/>
          </w:tcPr>
          <w:p w:rsidR="00B77D25" w:rsidRDefault="00B77D25" w:rsidP="007500C6">
            <w:pPr>
              <w:jc w:val="center"/>
            </w:pPr>
            <w:proofErr w:type="spellStart"/>
            <w:r w:rsidRPr="003660FB">
              <w:rPr>
                <w:i/>
              </w:rPr>
              <w:t>monthly</w:t>
            </w:r>
            <w:proofErr w:type="spellEnd"/>
          </w:p>
        </w:tc>
        <w:tc>
          <w:tcPr>
            <w:tcW w:w="1275" w:type="dxa"/>
            <w:shd w:val="clear" w:color="auto" w:fill="auto"/>
            <w:vAlign w:val="center"/>
          </w:tcPr>
          <w:p w:rsidR="00B77D25" w:rsidRDefault="00AC7ABE" w:rsidP="007500C6">
            <w:pPr>
              <w:jc w:val="center"/>
            </w:pPr>
            <w:proofErr w:type="spellStart"/>
            <w:r w:rsidRPr="003660FB">
              <w:rPr>
                <w:i/>
              </w:rPr>
              <w:t>monthly</w:t>
            </w:r>
            <w:proofErr w:type="spellEnd"/>
          </w:p>
        </w:tc>
      </w:tr>
      <w:tr w:rsidR="00E01D7C" w:rsidTr="00266570">
        <w:tc>
          <w:tcPr>
            <w:tcW w:w="658" w:type="dxa"/>
            <w:vMerge w:val="restart"/>
            <w:shd w:val="clear" w:color="auto" w:fill="auto"/>
            <w:textDirection w:val="btLr"/>
            <w:vAlign w:val="center"/>
          </w:tcPr>
          <w:p w:rsidR="00B77D25" w:rsidRDefault="00B77D25" w:rsidP="007500C6">
            <w:pPr>
              <w:ind w:left="113" w:right="113"/>
              <w:jc w:val="center"/>
            </w:pPr>
            <w:r>
              <w:t>Lead-time</w:t>
            </w:r>
          </w:p>
        </w:tc>
        <w:tc>
          <w:tcPr>
            <w:tcW w:w="732" w:type="dxa"/>
            <w:shd w:val="clear" w:color="auto" w:fill="auto"/>
            <w:vAlign w:val="center"/>
          </w:tcPr>
          <w:p w:rsidR="00B77D25" w:rsidRDefault="00B77D25" w:rsidP="007500C6">
            <w:r>
              <w:t>L0</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L1</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L2</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L3</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L4</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E01D7C" w:rsidTr="00266570">
        <w:tc>
          <w:tcPr>
            <w:tcW w:w="658" w:type="dxa"/>
            <w:vMerge/>
            <w:shd w:val="clear" w:color="auto" w:fill="auto"/>
            <w:vAlign w:val="center"/>
          </w:tcPr>
          <w:p w:rsidR="00B77D25" w:rsidRDefault="00B77D25" w:rsidP="007500C6"/>
        </w:tc>
        <w:tc>
          <w:tcPr>
            <w:tcW w:w="732" w:type="dxa"/>
            <w:shd w:val="clear" w:color="auto" w:fill="auto"/>
            <w:vAlign w:val="center"/>
          </w:tcPr>
          <w:p w:rsidR="00B77D25" w:rsidRDefault="00B77D25" w:rsidP="007500C6">
            <w:r>
              <w:t>L4+</w:t>
            </w:r>
          </w:p>
        </w:tc>
        <w:tc>
          <w:tcPr>
            <w:tcW w:w="5239" w:type="dxa"/>
            <w:shd w:val="clear" w:color="auto" w:fill="auto"/>
            <w:vAlign w:val="center"/>
          </w:tcPr>
          <w:p w:rsidR="00B77D25" w:rsidRDefault="00B77D25" w:rsidP="007500C6">
            <w:pPr>
              <w:jc w:val="center"/>
            </w:pPr>
            <w:r w:rsidRPr="003660FB">
              <w:rPr>
                <w:i/>
              </w:rPr>
              <w:t>Y</w:t>
            </w:r>
          </w:p>
        </w:tc>
        <w:tc>
          <w:tcPr>
            <w:tcW w:w="1843" w:type="dxa"/>
            <w:shd w:val="clear" w:color="auto" w:fill="auto"/>
            <w:vAlign w:val="center"/>
          </w:tcPr>
          <w:p w:rsidR="00B77D25" w:rsidRDefault="00B77D25" w:rsidP="007500C6">
            <w:pPr>
              <w:jc w:val="center"/>
            </w:pPr>
            <w:r w:rsidRPr="003660FB">
              <w:rPr>
                <w:i/>
              </w:rPr>
              <w:t>Y</w:t>
            </w:r>
          </w:p>
        </w:tc>
        <w:tc>
          <w:tcPr>
            <w:tcW w:w="1275" w:type="dxa"/>
            <w:shd w:val="clear" w:color="auto" w:fill="auto"/>
            <w:vAlign w:val="center"/>
          </w:tcPr>
          <w:p w:rsidR="00B77D25" w:rsidRDefault="00AC7ABE" w:rsidP="007500C6">
            <w:pPr>
              <w:jc w:val="center"/>
            </w:pPr>
            <w:r>
              <w:t>Y</w:t>
            </w:r>
          </w:p>
        </w:tc>
      </w:tr>
      <w:tr w:rsidR="009C3AE4" w:rsidRPr="00EB3E85" w:rsidTr="00266570">
        <w:tc>
          <w:tcPr>
            <w:tcW w:w="1390" w:type="dxa"/>
            <w:gridSpan w:val="2"/>
            <w:shd w:val="clear" w:color="auto" w:fill="auto"/>
            <w:vAlign w:val="center"/>
          </w:tcPr>
          <w:p w:rsidR="009C3AE4" w:rsidRDefault="009C3AE4" w:rsidP="007500C6">
            <w:r>
              <w:t xml:space="preserve">Location of </w:t>
            </w:r>
            <w:proofErr w:type="spellStart"/>
            <w:r>
              <w:t>rendered</w:t>
            </w:r>
            <w:proofErr w:type="spellEnd"/>
            <w:r>
              <w:t xml:space="preserve"> images:</w:t>
            </w:r>
          </w:p>
        </w:tc>
        <w:tc>
          <w:tcPr>
            <w:tcW w:w="8357" w:type="dxa"/>
            <w:gridSpan w:val="3"/>
            <w:shd w:val="clear" w:color="auto" w:fill="auto"/>
            <w:vAlign w:val="center"/>
          </w:tcPr>
          <w:p w:rsidR="009C3AE4" w:rsidRDefault="00EB3E85" w:rsidP="00B77D25">
            <w:pPr>
              <w:jc w:val="both"/>
              <w:rPr>
                <w:lang w:val="en-US"/>
              </w:rPr>
            </w:pPr>
            <w:hyperlink r:id="rId23" w:history="1">
              <w:r w:rsidR="009C3AE4" w:rsidRPr="00F72A4B">
                <w:rPr>
                  <w:rStyle w:val="Hyperlink"/>
                  <w:lang w:val="en-US"/>
                </w:rPr>
                <w:t>http://weather.gc.ca/saisons/image_e.html?img=mfe1t_s</w:t>
              </w:r>
            </w:hyperlink>
            <w:r w:rsidR="009C3AE4">
              <w:rPr>
                <w:lang w:val="en-US"/>
              </w:rPr>
              <w:t xml:space="preserve"> (monthly forecasts only)</w:t>
            </w:r>
          </w:p>
          <w:p w:rsidR="009C3AE4" w:rsidRDefault="009C3AE4" w:rsidP="00B77D25">
            <w:pPr>
              <w:jc w:val="both"/>
              <w:rPr>
                <w:lang w:val="en-US"/>
              </w:rPr>
            </w:pPr>
          </w:p>
          <w:p w:rsidR="009C3AE4" w:rsidRDefault="00EB3E85" w:rsidP="00B77D25">
            <w:pPr>
              <w:jc w:val="both"/>
              <w:rPr>
                <w:lang w:val="en-US"/>
              </w:rPr>
            </w:pPr>
            <w:hyperlink r:id="rId24" w:history="1">
              <w:r w:rsidR="009C3AE4" w:rsidRPr="00F72A4B">
                <w:rPr>
                  <w:rStyle w:val="Hyperlink"/>
                  <w:lang w:val="en-US"/>
                </w:rPr>
                <w:t>http://weather.gc.ca/saisons/index_e.html</w:t>
              </w:r>
            </w:hyperlink>
            <w:r w:rsidR="009C3AE4">
              <w:rPr>
                <w:lang w:val="en-US"/>
              </w:rPr>
              <w:t xml:space="preserve"> (seasonal forecasts)</w:t>
            </w:r>
          </w:p>
          <w:p w:rsidR="00AC7ABE" w:rsidRDefault="00AC7ABE" w:rsidP="00B77D25">
            <w:pPr>
              <w:jc w:val="both"/>
              <w:rPr>
                <w:lang w:val="en-US"/>
              </w:rPr>
            </w:pPr>
          </w:p>
          <w:p w:rsidR="00AC7ABE" w:rsidRPr="003660FB" w:rsidRDefault="00D538FF" w:rsidP="00AC7ABE">
            <w:pPr>
              <w:spacing w:line="360" w:lineRule="auto"/>
              <w:rPr>
                <w:i/>
                <w:lang w:val="en-US"/>
              </w:rPr>
            </w:pPr>
            <w:r>
              <w:rPr>
                <w:i/>
                <w:lang w:val="en-US"/>
              </w:rPr>
              <w:t xml:space="preserve">Password protected </w:t>
            </w:r>
            <w:proofErr w:type="spellStart"/>
            <w:r>
              <w:rPr>
                <w:i/>
                <w:lang w:val="en-US"/>
              </w:rPr>
              <w:t>CanSIPS</w:t>
            </w:r>
            <w:proofErr w:type="spellEnd"/>
            <w:r>
              <w:rPr>
                <w:i/>
                <w:lang w:val="en-US"/>
              </w:rPr>
              <w:t xml:space="preserve"> explorer: </w:t>
            </w:r>
            <w:r w:rsidR="00AC7ABE">
              <w:rPr>
                <w:i/>
                <w:lang w:val="en-US"/>
              </w:rPr>
              <w:t>(</w:t>
            </w:r>
            <w:hyperlink r:id="rId25" w:history="1">
              <w:r w:rsidR="00AC7ABE" w:rsidRPr="00F72A4B">
                <w:rPr>
                  <w:rStyle w:val="Hyperlink"/>
                  <w:i/>
                  <w:lang w:val="en-US"/>
                </w:rPr>
                <w:t>http://www.cccma.ec.gc.ca/cgi-bin/data/seasonal_forecast/sf2</w:t>
              </w:r>
            </w:hyperlink>
            <w:r w:rsidR="00AC7ABE">
              <w:rPr>
                <w:i/>
                <w:lang w:val="en-US"/>
              </w:rPr>
              <w:t xml:space="preserve"> user=</w:t>
            </w:r>
            <w:proofErr w:type="spellStart"/>
            <w:r w:rsidR="00AC7ABE">
              <w:rPr>
                <w:i/>
                <w:lang w:val="en-US"/>
              </w:rPr>
              <w:t>cccmasf,pw</w:t>
            </w:r>
            <w:proofErr w:type="spellEnd"/>
            <w:r w:rsidR="00AC7ABE">
              <w:rPr>
                <w:i/>
                <w:lang w:val="en-US"/>
              </w:rPr>
              <w:t>=</w:t>
            </w:r>
            <w:proofErr w:type="spellStart"/>
            <w:r w:rsidR="00AC7ABE">
              <w:rPr>
                <w:i/>
                <w:lang w:val="en-US"/>
              </w:rPr>
              <w:t>seasforum</w:t>
            </w:r>
            <w:proofErr w:type="spellEnd"/>
            <w:r w:rsidR="00AC7ABE">
              <w:rPr>
                <w:i/>
                <w:lang w:val="en-US"/>
              </w:rPr>
              <w:t xml:space="preserve"> )</w:t>
            </w:r>
          </w:p>
          <w:p w:rsidR="00AC7ABE" w:rsidRDefault="00AC7ABE" w:rsidP="00B77D25">
            <w:pPr>
              <w:jc w:val="both"/>
              <w:rPr>
                <w:lang w:val="en-US"/>
              </w:rPr>
            </w:pPr>
          </w:p>
          <w:p w:rsidR="009C3AE4" w:rsidRPr="009C3AE4" w:rsidRDefault="009C3AE4" w:rsidP="007500C6">
            <w:pPr>
              <w:jc w:val="center"/>
              <w:rPr>
                <w:lang w:val="en-US"/>
              </w:rPr>
            </w:pPr>
          </w:p>
        </w:tc>
      </w:tr>
      <w:tr w:rsidR="009C3AE4" w:rsidRPr="003660FB" w:rsidTr="00266570">
        <w:tc>
          <w:tcPr>
            <w:tcW w:w="1390" w:type="dxa"/>
            <w:gridSpan w:val="2"/>
            <w:shd w:val="clear" w:color="auto" w:fill="auto"/>
            <w:vAlign w:val="center"/>
          </w:tcPr>
          <w:p w:rsidR="009C3AE4" w:rsidRPr="003660FB" w:rsidRDefault="009C3AE4" w:rsidP="007500C6">
            <w:pPr>
              <w:rPr>
                <w:lang w:val="en-US"/>
              </w:rPr>
            </w:pPr>
            <w:r w:rsidRPr="003660FB">
              <w:rPr>
                <w:lang w:val="en-US"/>
              </w:rPr>
              <w:t>Location of digital data (if available):</w:t>
            </w:r>
          </w:p>
        </w:tc>
        <w:tc>
          <w:tcPr>
            <w:tcW w:w="8357" w:type="dxa"/>
            <w:gridSpan w:val="3"/>
            <w:shd w:val="clear" w:color="auto" w:fill="auto"/>
            <w:vAlign w:val="center"/>
          </w:tcPr>
          <w:p w:rsidR="009C3AE4" w:rsidRPr="003660FB" w:rsidRDefault="009C3AE4" w:rsidP="007500C6">
            <w:pPr>
              <w:jc w:val="center"/>
              <w:rPr>
                <w:lang w:val="en-US"/>
              </w:rPr>
            </w:pPr>
            <w:r>
              <w:rPr>
                <w:i/>
                <w:lang w:val="en-US"/>
              </w:rPr>
              <w:t xml:space="preserve">Publicly available. </w:t>
            </w:r>
            <w:r w:rsidRPr="003660FB">
              <w:rPr>
                <w:i/>
                <w:lang w:val="en-US"/>
              </w:rPr>
              <w:t xml:space="preserve">More information on </w:t>
            </w:r>
            <w:hyperlink r:id="rId26" w:history="1">
              <w:r w:rsidRPr="00B77D25">
                <w:rPr>
                  <w:rStyle w:val="Hyperlink"/>
                  <w:i/>
                  <w:lang w:val="en-US"/>
                </w:rPr>
                <w:t>http://weather.gc.ca/grib/grib2_cansips_e.html</w:t>
              </w:r>
            </w:hyperlink>
          </w:p>
        </w:tc>
      </w:tr>
    </w:tbl>
    <w:p w:rsidR="00B13845" w:rsidRPr="00B13845" w:rsidRDefault="00B13845" w:rsidP="00B13845">
      <w:pPr>
        <w:jc w:val="both"/>
        <w:rPr>
          <w:lang w:val="en-US"/>
        </w:rPr>
      </w:pPr>
    </w:p>
    <w:p w:rsidR="00B13845" w:rsidRPr="00B13845" w:rsidRDefault="00362629" w:rsidP="00B13845">
      <w:pPr>
        <w:jc w:val="both"/>
        <w:rPr>
          <w:b/>
          <w:lang w:val="en-US"/>
        </w:rPr>
      </w:pPr>
      <w:r>
        <w:rPr>
          <w:b/>
          <w:lang w:val="en-US"/>
        </w:rPr>
        <w:t xml:space="preserve">3. </w:t>
      </w:r>
      <w:r w:rsidR="00D538FF">
        <w:rPr>
          <w:b/>
          <w:lang w:val="en-US"/>
        </w:rPr>
        <w:tab/>
      </w:r>
      <w:r w:rsidR="00B13845" w:rsidRPr="00B13845">
        <w:rPr>
          <w:b/>
          <w:lang w:val="en-US"/>
        </w:rPr>
        <w:t>VERIFICATION</w:t>
      </w:r>
      <w:r w:rsidR="00E01D7C">
        <w:rPr>
          <w:b/>
          <w:lang w:val="en-US"/>
        </w:rPr>
        <w:t xml:space="preserve"> (Available for seasonal for the moment)</w:t>
      </w:r>
      <w:r w:rsidR="00B13845" w:rsidRPr="00B13845">
        <w:rPr>
          <w:i/>
          <w:lang w:val="en-US"/>
        </w:rPr>
        <w:t>[response options in brackets; change or delete as appropriate. For non-compliant elements, please indicate intended date of compliance]</w:t>
      </w:r>
    </w:p>
    <w:p w:rsidR="00B13845" w:rsidRPr="00B13845" w:rsidRDefault="00B13845" w:rsidP="00B13845">
      <w:pPr>
        <w:jc w:val="both"/>
        <w:rPr>
          <w:lang w:val="en-US"/>
        </w:rPr>
      </w:pPr>
    </w:p>
    <w:p w:rsidR="00B13845" w:rsidRPr="009C3AE4" w:rsidRDefault="00B13845" w:rsidP="00B13845">
      <w:pPr>
        <w:jc w:val="both"/>
        <w:rPr>
          <w:lang w:val="en-CA"/>
        </w:rPr>
      </w:pPr>
      <w:r w:rsidRPr="009C3AE4">
        <w:rPr>
          <w:lang w:val="en-CA"/>
        </w:rPr>
        <w:t>3.1</w:t>
      </w:r>
      <w:r w:rsidRPr="009C3AE4">
        <w:rPr>
          <w:lang w:val="en-CA"/>
        </w:rPr>
        <w:tab/>
        <w:t>SVSLRF Level 1 scores</w:t>
      </w:r>
    </w:p>
    <w:p w:rsidR="00B13845" w:rsidRPr="009C3AE4" w:rsidRDefault="00B13845" w:rsidP="00B13845">
      <w:pPr>
        <w:jc w:val="both"/>
        <w:rPr>
          <w:lang w:val="en-CA"/>
        </w:rPr>
      </w:pPr>
    </w:p>
    <w:p w:rsidR="00030B1B" w:rsidRPr="003660FB" w:rsidRDefault="00030B1B" w:rsidP="00362629">
      <w:pPr>
        <w:spacing w:line="360" w:lineRule="auto"/>
        <w:rPr>
          <w:i/>
          <w:lang w:val="en-US"/>
        </w:rPr>
      </w:pPr>
      <w:r w:rsidRPr="007128A6">
        <w:rPr>
          <w:lang w:val="en-US"/>
        </w:rPr>
        <w:t>The</w:t>
      </w:r>
      <w:r w:rsidR="00505027">
        <w:rPr>
          <w:lang w:val="en-US"/>
        </w:rPr>
        <w:t xml:space="preserve"> </w:t>
      </w:r>
      <w:r w:rsidRPr="007128A6">
        <w:rPr>
          <w:lang w:val="en-US"/>
        </w:rPr>
        <w:t xml:space="preserve"> scores </w:t>
      </w:r>
      <w:r>
        <w:rPr>
          <w:lang w:val="en-US"/>
        </w:rPr>
        <w:t xml:space="preserve">for all the variables </w:t>
      </w:r>
      <w:r w:rsidR="00505027">
        <w:rPr>
          <w:lang w:val="en-US"/>
        </w:rPr>
        <w:t xml:space="preserve">for the </w:t>
      </w:r>
      <w:r w:rsidRPr="007128A6">
        <w:rPr>
          <w:lang w:val="en-US"/>
        </w:rPr>
        <w:t>1-tier system (</w:t>
      </w:r>
      <w:proofErr w:type="spellStart"/>
      <w:r w:rsidRPr="007128A6">
        <w:rPr>
          <w:lang w:val="en-US"/>
        </w:rPr>
        <w:t>CanSIPS</w:t>
      </w:r>
      <w:proofErr w:type="spellEnd"/>
      <w:r w:rsidRPr="007128A6">
        <w:rPr>
          <w:lang w:val="en-US"/>
        </w:rPr>
        <w:t xml:space="preserve">) </w:t>
      </w:r>
      <w:r w:rsidR="00505027">
        <w:rPr>
          <w:lang w:val="en-US"/>
        </w:rPr>
        <w:t>could</w:t>
      </w:r>
      <w:r w:rsidR="003208A4">
        <w:rPr>
          <w:lang w:val="en-US"/>
        </w:rPr>
        <w:t xml:space="preserve"> </w:t>
      </w:r>
      <w:r w:rsidRPr="007128A6">
        <w:rPr>
          <w:lang w:val="en-US"/>
        </w:rPr>
        <w:t xml:space="preserve">be made available </w:t>
      </w:r>
      <w:r>
        <w:rPr>
          <w:lang w:val="en-US"/>
        </w:rPr>
        <w:t xml:space="preserve">on the LC-SVSLRF </w:t>
      </w:r>
      <w:r w:rsidR="00505027">
        <w:rPr>
          <w:lang w:val="en-US"/>
        </w:rPr>
        <w:t xml:space="preserve">web site </w:t>
      </w:r>
      <w:r w:rsidR="003208A4">
        <w:rPr>
          <w:lang w:val="en-US"/>
        </w:rPr>
        <w:t xml:space="preserve">any time soon. </w:t>
      </w:r>
      <w:r>
        <w:rPr>
          <w:lang w:val="en-US"/>
        </w:rPr>
        <w:t xml:space="preserve">Meanwhile all the scores for the are available on the </w:t>
      </w:r>
      <w:proofErr w:type="spellStart"/>
      <w:r>
        <w:rPr>
          <w:lang w:val="en-US"/>
        </w:rPr>
        <w:t>CanSIPS</w:t>
      </w:r>
      <w:proofErr w:type="spellEnd"/>
      <w:r>
        <w:rPr>
          <w:lang w:val="en-US"/>
        </w:rPr>
        <w:t xml:space="preserve"> Explorer web site: </w:t>
      </w:r>
      <w:r>
        <w:rPr>
          <w:i/>
          <w:lang w:val="en-US"/>
        </w:rPr>
        <w:t>site (</w:t>
      </w:r>
      <w:hyperlink r:id="rId27" w:history="1">
        <w:r w:rsidRPr="00F72A4B">
          <w:rPr>
            <w:rStyle w:val="Hyperlink"/>
            <w:i/>
            <w:lang w:val="en-US"/>
          </w:rPr>
          <w:t>http://www.cccma.ec.gc.ca/cgi-bin/data/seasonal_forecast/sf2</w:t>
        </w:r>
      </w:hyperlink>
      <w:r>
        <w:rPr>
          <w:i/>
          <w:lang w:val="en-US"/>
        </w:rPr>
        <w:t xml:space="preserve"> user=</w:t>
      </w:r>
      <w:proofErr w:type="spellStart"/>
      <w:r>
        <w:rPr>
          <w:i/>
          <w:lang w:val="en-US"/>
        </w:rPr>
        <w:t>cccmasf,pw</w:t>
      </w:r>
      <w:proofErr w:type="spellEnd"/>
      <w:r>
        <w:rPr>
          <w:i/>
          <w:lang w:val="en-US"/>
        </w:rPr>
        <w:t>=</w:t>
      </w:r>
      <w:proofErr w:type="spellStart"/>
      <w:r>
        <w:rPr>
          <w:i/>
          <w:lang w:val="en-US"/>
        </w:rPr>
        <w:t>seasforum</w:t>
      </w:r>
      <w:proofErr w:type="spellEnd"/>
      <w:r>
        <w:rPr>
          <w:i/>
          <w:lang w:val="en-US"/>
        </w:rPr>
        <w:t xml:space="preserve"> )</w:t>
      </w:r>
    </w:p>
    <w:p w:rsidR="00030B1B" w:rsidRPr="00ED32D8" w:rsidRDefault="00030B1B" w:rsidP="00362629">
      <w:pPr>
        <w:spacing w:line="360" w:lineRule="auto"/>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1971"/>
        <w:gridCol w:w="1971"/>
        <w:gridCol w:w="1971"/>
      </w:tblGrid>
      <w:tr w:rsidR="00030B1B" w:rsidTr="007500C6">
        <w:tc>
          <w:tcPr>
            <w:tcW w:w="1971" w:type="dxa"/>
            <w:shd w:val="clear" w:color="auto" w:fill="auto"/>
            <w:vAlign w:val="center"/>
          </w:tcPr>
          <w:p w:rsidR="00030B1B" w:rsidRDefault="00030B1B" w:rsidP="007500C6">
            <w:r>
              <w:t>Variable:</w:t>
            </w:r>
          </w:p>
        </w:tc>
        <w:tc>
          <w:tcPr>
            <w:tcW w:w="1971" w:type="dxa"/>
            <w:shd w:val="clear" w:color="auto" w:fill="auto"/>
            <w:vAlign w:val="center"/>
          </w:tcPr>
          <w:p w:rsidR="00030B1B" w:rsidRDefault="00030B1B" w:rsidP="007500C6">
            <w:pPr>
              <w:jc w:val="center"/>
            </w:pPr>
            <w:r>
              <w:t xml:space="preserve">2m </w:t>
            </w:r>
            <w:proofErr w:type="spellStart"/>
            <w:r>
              <w:t>temperature</w:t>
            </w:r>
            <w:proofErr w:type="spellEnd"/>
          </w:p>
        </w:tc>
        <w:tc>
          <w:tcPr>
            <w:tcW w:w="1971" w:type="dxa"/>
            <w:shd w:val="clear" w:color="auto" w:fill="auto"/>
            <w:vAlign w:val="center"/>
          </w:tcPr>
          <w:p w:rsidR="00030B1B" w:rsidRDefault="00030B1B" w:rsidP="007500C6">
            <w:pPr>
              <w:jc w:val="center"/>
            </w:pPr>
            <w:proofErr w:type="spellStart"/>
            <w:r>
              <w:t>Precipitation</w:t>
            </w:r>
            <w:proofErr w:type="spellEnd"/>
          </w:p>
        </w:tc>
        <w:tc>
          <w:tcPr>
            <w:tcW w:w="1971" w:type="dxa"/>
            <w:shd w:val="clear" w:color="auto" w:fill="auto"/>
            <w:vAlign w:val="center"/>
          </w:tcPr>
          <w:p w:rsidR="00030B1B" w:rsidRDefault="00030B1B" w:rsidP="007500C6">
            <w:pPr>
              <w:jc w:val="center"/>
            </w:pPr>
            <w:r>
              <w:t>SST (</w:t>
            </w:r>
            <w:proofErr w:type="spellStart"/>
            <w:r>
              <w:t>coupled</w:t>
            </w:r>
            <w:proofErr w:type="spellEnd"/>
            <w:r>
              <w:t xml:space="preserve"> </w:t>
            </w:r>
            <w:proofErr w:type="spellStart"/>
            <w:r>
              <w:t>models</w:t>
            </w:r>
            <w:proofErr w:type="spellEnd"/>
            <w:r>
              <w:t xml:space="preserve"> </w:t>
            </w:r>
            <w:proofErr w:type="spellStart"/>
            <w:r>
              <w:t>only</w:t>
            </w:r>
            <w:proofErr w:type="spellEnd"/>
            <w:r>
              <w:t>)</w:t>
            </w:r>
          </w:p>
        </w:tc>
        <w:tc>
          <w:tcPr>
            <w:tcW w:w="1971" w:type="dxa"/>
            <w:shd w:val="clear" w:color="auto" w:fill="auto"/>
            <w:vAlign w:val="center"/>
          </w:tcPr>
          <w:p w:rsidR="00030B1B" w:rsidRDefault="00030B1B" w:rsidP="007500C6">
            <w:pPr>
              <w:jc w:val="center"/>
            </w:pPr>
            <w:r>
              <w:t xml:space="preserve">Niño </w:t>
            </w:r>
            <w:proofErr w:type="spellStart"/>
            <w:r>
              <w:t>region</w:t>
            </w:r>
            <w:proofErr w:type="spellEnd"/>
            <w:r>
              <w:t xml:space="preserve"> indices</w:t>
            </w:r>
          </w:p>
        </w:tc>
      </w:tr>
      <w:tr w:rsidR="00030B1B" w:rsidTr="007500C6">
        <w:tc>
          <w:tcPr>
            <w:tcW w:w="1971" w:type="dxa"/>
            <w:shd w:val="clear" w:color="auto" w:fill="auto"/>
            <w:vAlign w:val="center"/>
          </w:tcPr>
          <w:p w:rsidR="00030B1B" w:rsidRDefault="00030B1B" w:rsidP="007500C6">
            <w:proofErr w:type="spellStart"/>
            <w:r>
              <w:t>Seasons</w:t>
            </w:r>
            <w:proofErr w:type="spellEnd"/>
            <w:r>
              <w:t>:</w:t>
            </w:r>
          </w:p>
        </w:tc>
        <w:tc>
          <w:tcPr>
            <w:tcW w:w="1971" w:type="dxa"/>
            <w:shd w:val="clear" w:color="auto" w:fill="auto"/>
            <w:vAlign w:val="center"/>
          </w:tcPr>
          <w:p w:rsidR="00030B1B" w:rsidRDefault="00030B1B" w:rsidP="007500C6">
            <w:pPr>
              <w:jc w:val="center"/>
            </w:pPr>
            <w:r w:rsidRPr="003660FB">
              <w:rPr>
                <w:i/>
              </w:rPr>
              <w:t>All 12</w:t>
            </w:r>
          </w:p>
        </w:tc>
        <w:tc>
          <w:tcPr>
            <w:tcW w:w="1971" w:type="dxa"/>
            <w:shd w:val="clear" w:color="auto" w:fill="auto"/>
            <w:vAlign w:val="center"/>
          </w:tcPr>
          <w:p w:rsidR="00030B1B" w:rsidRDefault="00030B1B" w:rsidP="007500C6">
            <w:pPr>
              <w:jc w:val="center"/>
            </w:pPr>
            <w:r w:rsidRPr="003660FB">
              <w:rPr>
                <w:i/>
              </w:rPr>
              <w:t>All 12</w:t>
            </w:r>
          </w:p>
        </w:tc>
        <w:tc>
          <w:tcPr>
            <w:tcW w:w="1971" w:type="dxa"/>
            <w:shd w:val="clear" w:color="auto" w:fill="auto"/>
            <w:vAlign w:val="center"/>
          </w:tcPr>
          <w:p w:rsidR="00030B1B" w:rsidRDefault="00030B1B" w:rsidP="007500C6">
            <w:pPr>
              <w:jc w:val="center"/>
            </w:pPr>
            <w:r w:rsidRPr="003660FB">
              <w:rPr>
                <w:i/>
              </w:rPr>
              <w:t>All 12</w:t>
            </w:r>
          </w:p>
        </w:tc>
        <w:tc>
          <w:tcPr>
            <w:tcW w:w="1971" w:type="dxa"/>
            <w:shd w:val="clear" w:color="auto" w:fill="auto"/>
            <w:vAlign w:val="center"/>
          </w:tcPr>
          <w:p w:rsidR="00030B1B" w:rsidRDefault="00505027" w:rsidP="007500C6">
            <w:pPr>
              <w:jc w:val="center"/>
            </w:pPr>
            <w:r>
              <w:rPr>
                <w:i/>
              </w:rPr>
              <w:t>All 12</w:t>
            </w:r>
          </w:p>
        </w:tc>
      </w:tr>
      <w:tr w:rsidR="00030B1B" w:rsidRPr="003660FB" w:rsidTr="007500C6">
        <w:tc>
          <w:tcPr>
            <w:tcW w:w="1971" w:type="dxa"/>
            <w:shd w:val="clear" w:color="auto" w:fill="auto"/>
            <w:vAlign w:val="center"/>
          </w:tcPr>
          <w:p w:rsidR="00030B1B" w:rsidRDefault="00030B1B" w:rsidP="007500C6">
            <w:r>
              <w:t>Leads:</w:t>
            </w:r>
          </w:p>
        </w:tc>
        <w:tc>
          <w:tcPr>
            <w:tcW w:w="1971" w:type="dxa"/>
            <w:shd w:val="clear" w:color="auto" w:fill="auto"/>
            <w:vAlign w:val="center"/>
          </w:tcPr>
          <w:p w:rsidR="00030B1B" w:rsidRPr="00505027" w:rsidRDefault="00AC7ABE" w:rsidP="007500C6">
            <w:pPr>
              <w:jc w:val="center"/>
              <w:rPr>
                <w:i/>
                <w:lang w:val="en-US"/>
              </w:rPr>
            </w:pPr>
            <w:r>
              <w:rPr>
                <w:i/>
              </w:rPr>
              <w:t xml:space="preserve">0-9 </w:t>
            </w:r>
            <w:proofErr w:type="spellStart"/>
            <w:r>
              <w:rPr>
                <w:i/>
              </w:rPr>
              <w:t>months</w:t>
            </w:r>
            <w:proofErr w:type="spellEnd"/>
          </w:p>
        </w:tc>
        <w:tc>
          <w:tcPr>
            <w:tcW w:w="1971"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c>
          <w:tcPr>
            <w:tcW w:w="1971"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c>
          <w:tcPr>
            <w:tcW w:w="1971"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r>
      <w:tr w:rsidR="00030B1B" w:rsidTr="007500C6">
        <w:tc>
          <w:tcPr>
            <w:tcW w:w="1971" w:type="dxa"/>
            <w:shd w:val="clear" w:color="auto" w:fill="auto"/>
            <w:vAlign w:val="center"/>
          </w:tcPr>
          <w:p w:rsidR="00030B1B" w:rsidRDefault="00030B1B" w:rsidP="007500C6">
            <w:r>
              <w:t xml:space="preserve">ROC </w:t>
            </w:r>
            <w:proofErr w:type="spellStart"/>
            <w:r>
              <w:t>curves</w:t>
            </w:r>
            <w:proofErr w:type="spellEnd"/>
            <w:r>
              <w:t>:</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505027"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030B1B" w:rsidTr="007500C6">
        <w:tc>
          <w:tcPr>
            <w:tcW w:w="1971" w:type="dxa"/>
            <w:shd w:val="clear" w:color="auto" w:fill="auto"/>
            <w:vAlign w:val="center"/>
          </w:tcPr>
          <w:p w:rsidR="00030B1B" w:rsidRDefault="00030B1B" w:rsidP="007500C6">
            <w:r>
              <w:t>ROC area:</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505027"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030B1B" w:rsidTr="007500C6">
        <w:tc>
          <w:tcPr>
            <w:tcW w:w="1971" w:type="dxa"/>
            <w:shd w:val="clear" w:color="auto" w:fill="auto"/>
            <w:vAlign w:val="center"/>
          </w:tcPr>
          <w:p w:rsidR="00030B1B" w:rsidRDefault="00030B1B" w:rsidP="007500C6">
            <w:proofErr w:type="spellStart"/>
            <w:r>
              <w:t>Reliability</w:t>
            </w:r>
            <w:proofErr w:type="spellEnd"/>
            <w:r>
              <w:t xml:space="preserve"> </w:t>
            </w:r>
            <w:proofErr w:type="spellStart"/>
            <w:r>
              <w:t>curve</w:t>
            </w:r>
            <w:proofErr w:type="spellEnd"/>
            <w:r>
              <w:t>:</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030B1B" w:rsidTr="007500C6">
        <w:tc>
          <w:tcPr>
            <w:tcW w:w="1971" w:type="dxa"/>
            <w:shd w:val="clear" w:color="auto" w:fill="auto"/>
            <w:vAlign w:val="center"/>
          </w:tcPr>
          <w:p w:rsidR="00030B1B" w:rsidRDefault="00030B1B" w:rsidP="007500C6">
            <w:proofErr w:type="spellStart"/>
            <w:r>
              <w:t>Frequency</w:t>
            </w:r>
            <w:proofErr w:type="spellEnd"/>
            <w:r>
              <w:t xml:space="preserve"> </w:t>
            </w:r>
            <w:proofErr w:type="spellStart"/>
            <w:r>
              <w:t>histograms</w:t>
            </w:r>
            <w:proofErr w:type="spellEnd"/>
            <w:r>
              <w:t xml:space="preserve"> (</w:t>
            </w:r>
            <w:proofErr w:type="spellStart"/>
            <w:r>
              <w:t>sharpness</w:t>
            </w:r>
            <w:proofErr w:type="spellEnd"/>
            <w:r>
              <w:t>)</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030B1B" w:rsidTr="007500C6">
        <w:tc>
          <w:tcPr>
            <w:tcW w:w="1971" w:type="dxa"/>
            <w:shd w:val="clear" w:color="auto" w:fill="auto"/>
            <w:vAlign w:val="center"/>
          </w:tcPr>
          <w:p w:rsidR="00030B1B" w:rsidRDefault="00030B1B" w:rsidP="007500C6">
            <w:r>
              <w:t>MSSS</w:t>
            </w:r>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Pr="003660FB" w:rsidRDefault="00030B1B" w:rsidP="007500C6">
            <w:pPr>
              <w:jc w:val="center"/>
              <w:rPr>
                <w:lang w:val="en-US"/>
              </w:rPr>
            </w:pPr>
            <w:proofErr w:type="spellStart"/>
            <w:r w:rsidRPr="003660FB">
              <w:rPr>
                <w:i/>
              </w:rPr>
              <w:t>yes</w:t>
            </w:r>
            <w:proofErr w:type="spellEnd"/>
          </w:p>
        </w:tc>
        <w:tc>
          <w:tcPr>
            <w:tcW w:w="1971" w:type="dxa"/>
            <w:shd w:val="clear" w:color="auto" w:fill="auto"/>
            <w:vAlign w:val="center"/>
          </w:tcPr>
          <w:p w:rsidR="00030B1B" w:rsidRDefault="00505027" w:rsidP="007500C6">
            <w:pPr>
              <w:jc w:val="center"/>
            </w:pPr>
            <w:proofErr w:type="spellStart"/>
            <w:r w:rsidRPr="003660FB">
              <w:rPr>
                <w:i/>
              </w:rPr>
              <w:t>yes</w:t>
            </w:r>
            <w:proofErr w:type="spellEnd"/>
          </w:p>
        </w:tc>
      </w:tr>
      <w:tr w:rsidR="009C3AE4" w:rsidRPr="00EB3E85" w:rsidTr="00085C6C">
        <w:tc>
          <w:tcPr>
            <w:tcW w:w="1971" w:type="dxa"/>
            <w:shd w:val="clear" w:color="auto" w:fill="auto"/>
            <w:vAlign w:val="center"/>
          </w:tcPr>
          <w:p w:rsidR="009C3AE4" w:rsidRDefault="009C3AE4" w:rsidP="007500C6">
            <w:r>
              <w:t>Location of scores:</w:t>
            </w:r>
          </w:p>
        </w:tc>
        <w:tc>
          <w:tcPr>
            <w:tcW w:w="7884" w:type="dxa"/>
            <w:gridSpan w:val="4"/>
            <w:shd w:val="clear" w:color="auto" w:fill="auto"/>
            <w:vAlign w:val="center"/>
          </w:tcPr>
          <w:p w:rsidR="00505027" w:rsidRDefault="00EB3E85" w:rsidP="007500C6">
            <w:pPr>
              <w:jc w:val="center"/>
              <w:rPr>
                <w:i/>
                <w:lang w:val="en-US"/>
              </w:rPr>
            </w:pPr>
            <w:hyperlink r:id="rId28" w:history="1">
              <w:r w:rsidR="00505027" w:rsidRPr="00F72A4B">
                <w:rPr>
                  <w:rStyle w:val="Hyperlink"/>
                  <w:i/>
                  <w:lang w:val="en-US"/>
                </w:rPr>
                <w:t>http://www.cccma.ec.gc.ca/cgi-bin/data/seasonal_forecast/sf2</w:t>
              </w:r>
            </w:hyperlink>
            <w:r w:rsidR="00505027">
              <w:rPr>
                <w:i/>
                <w:lang w:val="en-US"/>
              </w:rPr>
              <w:t xml:space="preserve"> (user=</w:t>
            </w:r>
            <w:proofErr w:type="spellStart"/>
            <w:r w:rsidR="00505027">
              <w:rPr>
                <w:i/>
                <w:lang w:val="en-US"/>
              </w:rPr>
              <w:t>cccmasf,pw</w:t>
            </w:r>
            <w:proofErr w:type="spellEnd"/>
            <w:r w:rsidR="00505027">
              <w:rPr>
                <w:i/>
                <w:lang w:val="en-US"/>
              </w:rPr>
              <w:t>=</w:t>
            </w:r>
            <w:proofErr w:type="spellStart"/>
            <w:r w:rsidR="00505027">
              <w:rPr>
                <w:i/>
                <w:lang w:val="en-US"/>
              </w:rPr>
              <w:t>seasforum</w:t>
            </w:r>
            <w:proofErr w:type="spellEnd"/>
            <w:r w:rsidR="00505027">
              <w:rPr>
                <w:i/>
                <w:lang w:val="en-US"/>
              </w:rPr>
              <w:t xml:space="preserve">  )</w:t>
            </w:r>
          </w:p>
          <w:p w:rsidR="00505027" w:rsidRDefault="00505027" w:rsidP="007500C6">
            <w:pPr>
              <w:jc w:val="center"/>
              <w:rPr>
                <w:lang w:val="en-US"/>
              </w:rPr>
            </w:pPr>
            <w:r w:rsidRPr="00505027">
              <w:rPr>
                <w:lang w:val="en-US"/>
              </w:rPr>
              <w:t>and some for the public</w:t>
            </w:r>
          </w:p>
          <w:p w:rsidR="009C3AE4" w:rsidRPr="00505027" w:rsidRDefault="00505027" w:rsidP="007500C6">
            <w:pPr>
              <w:jc w:val="center"/>
              <w:rPr>
                <w:lang w:val="en-CA"/>
              </w:rPr>
            </w:pPr>
            <w:r>
              <w:rPr>
                <w:i/>
                <w:lang w:val="en-US"/>
              </w:rPr>
              <w:t xml:space="preserve"> </w:t>
            </w:r>
            <w:hyperlink r:id="rId29" w:history="1">
              <w:r w:rsidR="009C3AE4" w:rsidRPr="00505027">
                <w:rPr>
                  <w:rStyle w:val="Hyperlink"/>
                  <w:i/>
                  <w:lang w:val="en-CA"/>
                </w:rPr>
                <w:t>http://www.weatheroffice.gc.ca/saisons/index_e.html</w:t>
              </w:r>
            </w:hyperlink>
          </w:p>
        </w:tc>
      </w:tr>
      <w:tr w:rsidR="009C3AE4" w:rsidRPr="00AC7ABE" w:rsidTr="00085C6C">
        <w:tc>
          <w:tcPr>
            <w:tcW w:w="1971" w:type="dxa"/>
            <w:shd w:val="clear" w:color="auto" w:fill="auto"/>
            <w:vAlign w:val="center"/>
          </w:tcPr>
          <w:p w:rsidR="009C3AE4" w:rsidRPr="003660FB" w:rsidRDefault="009C3AE4" w:rsidP="007500C6">
            <w:pPr>
              <w:rPr>
                <w:lang w:val="en-US"/>
              </w:rPr>
            </w:pPr>
            <w:r w:rsidRPr="003660FB">
              <w:rPr>
                <w:lang w:val="en-US"/>
              </w:rPr>
              <w:t>Scores’ availability on the LC-SVSLRF web site</w:t>
            </w:r>
          </w:p>
        </w:tc>
        <w:tc>
          <w:tcPr>
            <w:tcW w:w="5913" w:type="dxa"/>
            <w:gridSpan w:val="3"/>
            <w:shd w:val="clear" w:color="auto" w:fill="auto"/>
            <w:vAlign w:val="center"/>
          </w:tcPr>
          <w:p w:rsidR="009C3AE4" w:rsidRPr="009C3AE4" w:rsidRDefault="00505027" w:rsidP="007500C6">
            <w:pPr>
              <w:jc w:val="center"/>
              <w:rPr>
                <w:lang w:val="en-US"/>
              </w:rPr>
            </w:pPr>
            <w:r>
              <w:rPr>
                <w:lang w:val="en-US"/>
              </w:rPr>
              <w:t>Curr</w:t>
            </w:r>
            <w:r w:rsidR="00AC7ABE">
              <w:rPr>
                <w:lang w:val="en-US"/>
              </w:rPr>
              <w:t xml:space="preserve">ently, the LC-SVSLRF available scores </w:t>
            </w:r>
            <w:r>
              <w:rPr>
                <w:lang w:val="en-US"/>
              </w:rPr>
              <w:t xml:space="preserve">are for the previous system and need to be updated </w:t>
            </w:r>
            <w:r w:rsidR="00AC7ABE">
              <w:rPr>
                <w:lang w:val="en-US"/>
              </w:rPr>
              <w:t>for the current operational system. Meanwhile they are available from the web address above</w:t>
            </w:r>
          </w:p>
        </w:tc>
        <w:tc>
          <w:tcPr>
            <w:tcW w:w="1971" w:type="dxa"/>
            <w:shd w:val="clear" w:color="auto" w:fill="auto"/>
            <w:vAlign w:val="center"/>
          </w:tcPr>
          <w:p w:rsidR="009C3AE4" w:rsidRPr="00AC7ABE" w:rsidRDefault="009C3AE4" w:rsidP="007500C6">
            <w:pPr>
              <w:jc w:val="center"/>
              <w:rPr>
                <w:lang w:val="en-CA"/>
              </w:rPr>
            </w:pPr>
            <w:r w:rsidRPr="00AC7ABE">
              <w:rPr>
                <w:i/>
                <w:lang w:val="en-CA"/>
              </w:rPr>
              <w:t>N/A</w:t>
            </w:r>
          </w:p>
        </w:tc>
      </w:tr>
      <w:tr w:rsidR="009C3AE4" w:rsidRPr="00EB3E85" w:rsidTr="00085C6C">
        <w:tc>
          <w:tcPr>
            <w:tcW w:w="1971" w:type="dxa"/>
            <w:shd w:val="clear" w:color="auto" w:fill="auto"/>
            <w:vAlign w:val="center"/>
          </w:tcPr>
          <w:p w:rsidR="009C3AE4" w:rsidRPr="003660FB" w:rsidRDefault="009C3AE4" w:rsidP="007500C6">
            <w:pPr>
              <w:rPr>
                <w:lang w:val="en-US"/>
              </w:rPr>
            </w:pPr>
            <w:r w:rsidRPr="003660FB">
              <w:rPr>
                <w:i/>
                <w:lang w:val="en-US"/>
              </w:rPr>
              <w:t>[For non-compliant elements, please indicate intended date of compliance]</w:t>
            </w:r>
          </w:p>
        </w:tc>
        <w:tc>
          <w:tcPr>
            <w:tcW w:w="7884" w:type="dxa"/>
            <w:gridSpan w:val="4"/>
            <w:shd w:val="clear" w:color="auto" w:fill="auto"/>
            <w:vAlign w:val="center"/>
          </w:tcPr>
          <w:p w:rsidR="009C3AE4" w:rsidRPr="003660FB" w:rsidRDefault="00AC7ABE" w:rsidP="007500C6">
            <w:pPr>
              <w:jc w:val="center"/>
              <w:rPr>
                <w:lang w:val="en-US"/>
              </w:rPr>
            </w:pPr>
            <w:r>
              <w:rPr>
                <w:lang w:val="en-US"/>
              </w:rPr>
              <w:t>The scores on the LC-SVSLRF web site could be updated anytime soon.</w:t>
            </w:r>
          </w:p>
          <w:p w:rsidR="009C3AE4" w:rsidRPr="003660FB" w:rsidRDefault="009C3AE4" w:rsidP="007500C6">
            <w:pPr>
              <w:jc w:val="center"/>
              <w:rPr>
                <w:lang w:val="en-US"/>
              </w:rPr>
            </w:pPr>
          </w:p>
          <w:p w:rsidR="009C3AE4" w:rsidRPr="003660FB" w:rsidRDefault="009C3AE4" w:rsidP="00030B1B">
            <w:pPr>
              <w:jc w:val="center"/>
              <w:rPr>
                <w:lang w:val="en-US"/>
              </w:rPr>
            </w:pPr>
          </w:p>
        </w:tc>
      </w:tr>
    </w:tbl>
    <w:p w:rsidR="00B13845" w:rsidRPr="00B13845" w:rsidRDefault="00B13845" w:rsidP="00B13845">
      <w:pPr>
        <w:jc w:val="both"/>
        <w:rPr>
          <w:lang w:val="en-US"/>
        </w:rPr>
      </w:pPr>
    </w:p>
    <w:p w:rsidR="00B13845" w:rsidRPr="00B13845" w:rsidRDefault="00B13845" w:rsidP="00B13845">
      <w:pPr>
        <w:jc w:val="both"/>
        <w:rPr>
          <w:lang w:val="en-US"/>
        </w:rPr>
      </w:pPr>
    </w:p>
    <w:p w:rsidR="00AC7ABE" w:rsidRDefault="00AC7ABE" w:rsidP="00B13845">
      <w:pPr>
        <w:jc w:val="both"/>
        <w:rPr>
          <w:lang w:val="en-CA"/>
        </w:rPr>
      </w:pPr>
    </w:p>
    <w:p w:rsidR="00B13845" w:rsidRPr="00266570" w:rsidRDefault="00B13845" w:rsidP="00B13845">
      <w:pPr>
        <w:jc w:val="both"/>
        <w:rPr>
          <w:lang w:val="en-CA"/>
        </w:rPr>
      </w:pPr>
      <w:r w:rsidRPr="00266570">
        <w:rPr>
          <w:lang w:val="en-CA"/>
        </w:rPr>
        <w:t>3.2</w:t>
      </w:r>
      <w:r w:rsidRPr="00266570">
        <w:rPr>
          <w:lang w:val="en-CA"/>
        </w:rPr>
        <w:tab/>
        <w:t>SVSLRF Level 2 scores</w:t>
      </w:r>
    </w:p>
    <w:p w:rsidR="00030B1B" w:rsidRPr="00266570" w:rsidRDefault="00030B1B" w:rsidP="00B13845">
      <w:pPr>
        <w:jc w:val="both"/>
        <w:rPr>
          <w:lang w:val="en-CA"/>
        </w:rPr>
      </w:pPr>
    </w:p>
    <w:p w:rsidR="00030B1B" w:rsidRPr="00030B1B" w:rsidRDefault="000827CA" w:rsidP="00B13845">
      <w:pPr>
        <w:jc w:val="both"/>
        <w:rPr>
          <w:lang w:val="en-CA"/>
        </w:rPr>
      </w:pPr>
      <w:r>
        <w:rPr>
          <w:lang w:val="en-CA"/>
        </w:rPr>
        <w:t xml:space="preserve">Most </w:t>
      </w:r>
      <w:r w:rsidR="00030B1B" w:rsidRPr="00030B1B">
        <w:rPr>
          <w:lang w:val="en-CA"/>
        </w:rPr>
        <w:t>remark</w:t>
      </w:r>
      <w:r>
        <w:rPr>
          <w:lang w:val="en-CA"/>
        </w:rPr>
        <w:t>s</w:t>
      </w:r>
      <w:r w:rsidR="00030B1B" w:rsidRPr="00030B1B">
        <w:rPr>
          <w:lang w:val="en-CA"/>
        </w:rPr>
        <w:t xml:space="preserve"> </w:t>
      </w:r>
      <w:r>
        <w:rPr>
          <w:lang w:val="en-CA"/>
        </w:rPr>
        <w:t>are similar to</w:t>
      </w:r>
      <w:r w:rsidR="00030B1B" w:rsidRPr="00030B1B">
        <w:rPr>
          <w:lang w:val="en-CA"/>
        </w:rPr>
        <w:t xml:space="preserve"> for the Level 1 scores.</w:t>
      </w:r>
      <w:r w:rsidR="00030B1B">
        <w:rPr>
          <w:lang w:val="en-CA"/>
        </w:rPr>
        <w:t xml:space="preserve"> </w:t>
      </w:r>
    </w:p>
    <w:p w:rsidR="00B13845" w:rsidRPr="00030B1B" w:rsidRDefault="00B13845" w:rsidP="00B13845">
      <w:pPr>
        <w:jc w:val="both"/>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030B1B" w:rsidTr="007500C6">
        <w:tc>
          <w:tcPr>
            <w:tcW w:w="2463" w:type="dxa"/>
            <w:shd w:val="clear" w:color="auto" w:fill="auto"/>
            <w:vAlign w:val="center"/>
          </w:tcPr>
          <w:p w:rsidR="00030B1B" w:rsidRDefault="00030B1B" w:rsidP="007500C6">
            <w:r>
              <w:t>Variable:</w:t>
            </w:r>
          </w:p>
        </w:tc>
        <w:tc>
          <w:tcPr>
            <w:tcW w:w="2464" w:type="dxa"/>
            <w:shd w:val="clear" w:color="auto" w:fill="auto"/>
            <w:vAlign w:val="center"/>
          </w:tcPr>
          <w:p w:rsidR="00030B1B" w:rsidRDefault="00030B1B" w:rsidP="007500C6">
            <w:pPr>
              <w:jc w:val="center"/>
            </w:pPr>
            <w:r>
              <w:t xml:space="preserve">2m </w:t>
            </w:r>
            <w:proofErr w:type="spellStart"/>
            <w:r>
              <w:t>temperature</w:t>
            </w:r>
            <w:proofErr w:type="spellEnd"/>
          </w:p>
        </w:tc>
        <w:tc>
          <w:tcPr>
            <w:tcW w:w="2464" w:type="dxa"/>
            <w:shd w:val="clear" w:color="auto" w:fill="auto"/>
            <w:vAlign w:val="center"/>
          </w:tcPr>
          <w:p w:rsidR="00030B1B" w:rsidRDefault="00030B1B" w:rsidP="007500C6">
            <w:pPr>
              <w:jc w:val="center"/>
            </w:pPr>
            <w:proofErr w:type="spellStart"/>
            <w:r>
              <w:t>Precipitation</w:t>
            </w:r>
            <w:proofErr w:type="spellEnd"/>
          </w:p>
        </w:tc>
        <w:tc>
          <w:tcPr>
            <w:tcW w:w="2464" w:type="dxa"/>
            <w:shd w:val="clear" w:color="auto" w:fill="auto"/>
            <w:vAlign w:val="center"/>
          </w:tcPr>
          <w:p w:rsidR="00030B1B" w:rsidRDefault="00030B1B" w:rsidP="007500C6">
            <w:pPr>
              <w:jc w:val="center"/>
            </w:pPr>
            <w:r>
              <w:t>SST (</w:t>
            </w:r>
            <w:proofErr w:type="spellStart"/>
            <w:r>
              <w:t>coupled</w:t>
            </w:r>
            <w:proofErr w:type="spellEnd"/>
            <w:r>
              <w:t xml:space="preserve"> </w:t>
            </w:r>
            <w:proofErr w:type="spellStart"/>
            <w:r>
              <w:t>models</w:t>
            </w:r>
            <w:proofErr w:type="spellEnd"/>
            <w:r>
              <w:t xml:space="preserve"> </w:t>
            </w:r>
            <w:proofErr w:type="spellStart"/>
            <w:r>
              <w:t>only</w:t>
            </w:r>
            <w:proofErr w:type="spellEnd"/>
            <w:r>
              <w:t>)</w:t>
            </w:r>
          </w:p>
        </w:tc>
      </w:tr>
      <w:tr w:rsidR="00030B1B" w:rsidTr="007500C6">
        <w:tc>
          <w:tcPr>
            <w:tcW w:w="2463" w:type="dxa"/>
            <w:shd w:val="clear" w:color="auto" w:fill="auto"/>
            <w:vAlign w:val="center"/>
          </w:tcPr>
          <w:p w:rsidR="00030B1B" w:rsidRDefault="00030B1B" w:rsidP="007500C6">
            <w:proofErr w:type="spellStart"/>
            <w:r>
              <w:t>Seasons</w:t>
            </w:r>
            <w:proofErr w:type="spellEnd"/>
            <w:r>
              <w:t>:</w:t>
            </w:r>
          </w:p>
        </w:tc>
        <w:tc>
          <w:tcPr>
            <w:tcW w:w="2464" w:type="dxa"/>
            <w:shd w:val="clear" w:color="auto" w:fill="auto"/>
            <w:vAlign w:val="center"/>
          </w:tcPr>
          <w:p w:rsidR="00030B1B" w:rsidRDefault="00030B1B" w:rsidP="007500C6">
            <w:pPr>
              <w:jc w:val="center"/>
            </w:pPr>
            <w:r w:rsidRPr="003660FB">
              <w:rPr>
                <w:i/>
              </w:rPr>
              <w:t>All 12</w:t>
            </w:r>
          </w:p>
        </w:tc>
        <w:tc>
          <w:tcPr>
            <w:tcW w:w="2464" w:type="dxa"/>
            <w:shd w:val="clear" w:color="auto" w:fill="auto"/>
            <w:vAlign w:val="center"/>
          </w:tcPr>
          <w:p w:rsidR="00030B1B" w:rsidRDefault="00030B1B" w:rsidP="007500C6">
            <w:pPr>
              <w:jc w:val="center"/>
            </w:pPr>
            <w:r w:rsidRPr="003660FB">
              <w:rPr>
                <w:i/>
              </w:rPr>
              <w:t>All 12</w:t>
            </w:r>
          </w:p>
        </w:tc>
        <w:tc>
          <w:tcPr>
            <w:tcW w:w="2464" w:type="dxa"/>
            <w:shd w:val="clear" w:color="auto" w:fill="auto"/>
            <w:vAlign w:val="center"/>
          </w:tcPr>
          <w:p w:rsidR="00030B1B" w:rsidRDefault="00030B1B" w:rsidP="007500C6">
            <w:pPr>
              <w:jc w:val="center"/>
            </w:pPr>
            <w:r w:rsidRPr="003660FB">
              <w:rPr>
                <w:i/>
              </w:rPr>
              <w:t>All 12</w:t>
            </w:r>
          </w:p>
        </w:tc>
      </w:tr>
      <w:tr w:rsidR="00030B1B" w:rsidRPr="003660FB" w:rsidTr="007500C6">
        <w:tc>
          <w:tcPr>
            <w:tcW w:w="2463" w:type="dxa"/>
            <w:shd w:val="clear" w:color="auto" w:fill="auto"/>
            <w:vAlign w:val="center"/>
          </w:tcPr>
          <w:p w:rsidR="00030B1B" w:rsidRDefault="00030B1B" w:rsidP="007500C6">
            <w:r>
              <w:t>Leads:</w:t>
            </w:r>
          </w:p>
        </w:tc>
        <w:tc>
          <w:tcPr>
            <w:tcW w:w="2464" w:type="dxa"/>
            <w:shd w:val="clear" w:color="auto" w:fill="auto"/>
            <w:vAlign w:val="center"/>
          </w:tcPr>
          <w:p w:rsidR="00030B1B" w:rsidRPr="003660FB" w:rsidRDefault="00AC7ABE" w:rsidP="00AC7ABE">
            <w:pPr>
              <w:jc w:val="center"/>
              <w:rPr>
                <w:lang w:val="en-US"/>
              </w:rPr>
            </w:pPr>
            <w:r>
              <w:rPr>
                <w:i/>
              </w:rPr>
              <w:t xml:space="preserve">0-9 </w:t>
            </w:r>
            <w:proofErr w:type="spellStart"/>
            <w:r>
              <w:rPr>
                <w:i/>
              </w:rPr>
              <w:t>months</w:t>
            </w:r>
            <w:proofErr w:type="spellEnd"/>
          </w:p>
        </w:tc>
        <w:tc>
          <w:tcPr>
            <w:tcW w:w="2464"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c>
          <w:tcPr>
            <w:tcW w:w="2464" w:type="dxa"/>
            <w:shd w:val="clear" w:color="auto" w:fill="auto"/>
            <w:vAlign w:val="center"/>
          </w:tcPr>
          <w:p w:rsidR="00030B1B" w:rsidRPr="003660FB" w:rsidRDefault="00AC7ABE" w:rsidP="007500C6">
            <w:pPr>
              <w:jc w:val="center"/>
              <w:rPr>
                <w:lang w:val="en-US"/>
              </w:rPr>
            </w:pPr>
            <w:r>
              <w:rPr>
                <w:i/>
              </w:rPr>
              <w:t xml:space="preserve">0-9 </w:t>
            </w:r>
            <w:proofErr w:type="spellStart"/>
            <w:r>
              <w:rPr>
                <w:i/>
              </w:rPr>
              <w:t>months</w:t>
            </w:r>
            <w:proofErr w:type="spellEnd"/>
          </w:p>
        </w:tc>
      </w:tr>
      <w:tr w:rsidR="00030B1B" w:rsidTr="007500C6">
        <w:tc>
          <w:tcPr>
            <w:tcW w:w="2463" w:type="dxa"/>
            <w:shd w:val="clear" w:color="auto" w:fill="auto"/>
            <w:vAlign w:val="center"/>
          </w:tcPr>
          <w:p w:rsidR="00030B1B" w:rsidRDefault="00030B1B" w:rsidP="007500C6">
            <w:r>
              <w:t xml:space="preserve">ROC </w:t>
            </w:r>
            <w:proofErr w:type="spellStart"/>
            <w:r>
              <w:t>maps</w:t>
            </w:r>
            <w:proofErr w:type="spellEnd"/>
            <w:r>
              <w:t>:</w:t>
            </w:r>
          </w:p>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030B1B" w:rsidTr="007500C6">
        <w:tc>
          <w:tcPr>
            <w:tcW w:w="2463" w:type="dxa"/>
            <w:shd w:val="clear" w:color="auto" w:fill="auto"/>
            <w:vAlign w:val="center"/>
          </w:tcPr>
          <w:p w:rsidR="00030B1B" w:rsidRDefault="00030B1B" w:rsidP="007500C6">
            <w:r>
              <w:t xml:space="preserve">MSSS </w:t>
            </w:r>
            <w:proofErr w:type="spellStart"/>
            <w:r>
              <w:t>maps</w:t>
            </w:r>
            <w:proofErr w:type="spellEnd"/>
            <w:r>
              <w:t>:</w:t>
            </w:r>
          </w:p>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030B1B" w:rsidTr="007500C6">
        <w:tc>
          <w:tcPr>
            <w:tcW w:w="2463" w:type="dxa"/>
            <w:shd w:val="clear" w:color="auto" w:fill="auto"/>
            <w:vAlign w:val="center"/>
          </w:tcPr>
          <w:p w:rsidR="00030B1B" w:rsidRDefault="00030B1B" w:rsidP="007500C6">
            <w:r>
              <w:t xml:space="preserve">MSSS 1 </w:t>
            </w:r>
            <w:proofErr w:type="spellStart"/>
            <w:r>
              <w:t>maps</w:t>
            </w:r>
            <w:proofErr w:type="spellEnd"/>
            <w:r>
              <w:t>:</w:t>
            </w:r>
          </w:p>
          <w:p w:rsidR="007768E0" w:rsidRDefault="007768E0" w:rsidP="007500C6"/>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030B1B" w:rsidTr="007500C6">
        <w:tc>
          <w:tcPr>
            <w:tcW w:w="2463" w:type="dxa"/>
            <w:shd w:val="clear" w:color="auto" w:fill="auto"/>
            <w:vAlign w:val="center"/>
          </w:tcPr>
          <w:p w:rsidR="00030B1B" w:rsidRDefault="00030B1B" w:rsidP="007500C6">
            <w:r>
              <w:t xml:space="preserve">MSSS 2 </w:t>
            </w:r>
            <w:proofErr w:type="spellStart"/>
            <w:r>
              <w:t>maps</w:t>
            </w:r>
            <w:proofErr w:type="spellEnd"/>
            <w:r>
              <w:t>:</w:t>
            </w:r>
          </w:p>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030B1B" w:rsidTr="007500C6">
        <w:tc>
          <w:tcPr>
            <w:tcW w:w="2463" w:type="dxa"/>
            <w:shd w:val="clear" w:color="auto" w:fill="auto"/>
            <w:vAlign w:val="center"/>
          </w:tcPr>
          <w:p w:rsidR="00030B1B" w:rsidRDefault="00030B1B" w:rsidP="007500C6">
            <w:r>
              <w:t xml:space="preserve">MSSS 3 </w:t>
            </w:r>
            <w:proofErr w:type="spellStart"/>
            <w:r>
              <w:t>maps</w:t>
            </w:r>
            <w:proofErr w:type="spellEnd"/>
            <w:r>
              <w:t>:</w:t>
            </w:r>
          </w:p>
        </w:tc>
        <w:tc>
          <w:tcPr>
            <w:tcW w:w="2464" w:type="dxa"/>
            <w:shd w:val="clear" w:color="auto" w:fill="auto"/>
            <w:vAlign w:val="center"/>
          </w:tcPr>
          <w:p w:rsidR="00030B1B" w:rsidRDefault="006A2043" w:rsidP="007500C6">
            <w:pPr>
              <w:jc w:val="center"/>
            </w:pPr>
            <w:proofErr w:type="spellStart"/>
            <w:r w:rsidRPr="003660FB">
              <w:rPr>
                <w:i/>
              </w:rPr>
              <w:t>Y</w:t>
            </w:r>
            <w:r w:rsidR="00030B1B" w:rsidRPr="003660FB">
              <w:rPr>
                <w:i/>
              </w:rPr>
              <w:t>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c>
          <w:tcPr>
            <w:tcW w:w="2464" w:type="dxa"/>
            <w:shd w:val="clear" w:color="auto" w:fill="auto"/>
            <w:vAlign w:val="center"/>
          </w:tcPr>
          <w:p w:rsidR="00030B1B" w:rsidRDefault="00030B1B" w:rsidP="007500C6">
            <w:pPr>
              <w:jc w:val="center"/>
            </w:pPr>
            <w:proofErr w:type="spellStart"/>
            <w:r w:rsidRPr="003660FB">
              <w:rPr>
                <w:i/>
              </w:rPr>
              <w:t>yes</w:t>
            </w:r>
            <w:proofErr w:type="spellEnd"/>
          </w:p>
        </w:tc>
      </w:tr>
      <w:tr w:rsidR="00AC7ABE" w:rsidRPr="00EB3E85" w:rsidTr="006A2043">
        <w:tc>
          <w:tcPr>
            <w:tcW w:w="2463" w:type="dxa"/>
            <w:shd w:val="clear" w:color="auto" w:fill="auto"/>
            <w:vAlign w:val="center"/>
          </w:tcPr>
          <w:p w:rsidR="00AC7ABE" w:rsidRDefault="00AC7ABE" w:rsidP="007500C6">
            <w:r>
              <w:t>Location:</w:t>
            </w:r>
          </w:p>
        </w:tc>
        <w:tc>
          <w:tcPr>
            <w:tcW w:w="7392" w:type="dxa"/>
            <w:gridSpan w:val="3"/>
            <w:shd w:val="clear" w:color="auto" w:fill="auto"/>
            <w:vAlign w:val="center"/>
          </w:tcPr>
          <w:p w:rsidR="00AC7ABE" w:rsidRDefault="00EB3E85" w:rsidP="00AC7ABE">
            <w:pPr>
              <w:jc w:val="center"/>
              <w:rPr>
                <w:i/>
                <w:lang w:val="en-US"/>
              </w:rPr>
            </w:pPr>
            <w:hyperlink r:id="rId30" w:history="1">
              <w:r w:rsidR="00AC7ABE" w:rsidRPr="00F72A4B">
                <w:rPr>
                  <w:rStyle w:val="Hyperlink"/>
                  <w:i/>
                  <w:lang w:val="en-US"/>
                </w:rPr>
                <w:t>http://www.cccma.ec.gc.ca/cgi-bin/data/seasonal_forecast/sf2</w:t>
              </w:r>
            </w:hyperlink>
            <w:r w:rsidR="00AC7ABE">
              <w:rPr>
                <w:i/>
                <w:lang w:val="en-US"/>
              </w:rPr>
              <w:t xml:space="preserve"> (user=</w:t>
            </w:r>
            <w:proofErr w:type="spellStart"/>
            <w:r w:rsidR="00AC7ABE">
              <w:rPr>
                <w:i/>
                <w:lang w:val="en-US"/>
              </w:rPr>
              <w:t>cccmasf,pw</w:t>
            </w:r>
            <w:proofErr w:type="spellEnd"/>
            <w:r w:rsidR="00AC7ABE">
              <w:rPr>
                <w:i/>
                <w:lang w:val="en-US"/>
              </w:rPr>
              <w:t>=</w:t>
            </w:r>
            <w:proofErr w:type="spellStart"/>
            <w:r w:rsidR="00AC7ABE">
              <w:rPr>
                <w:i/>
                <w:lang w:val="en-US"/>
              </w:rPr>
              <w:t>seasforum</w:t>
            </w:r>
            <w:proofErr w:type="spellEnd"/>
            <w:r w:rsidR="00AC7ABE">
              <w:rPr>
                <w:i/>
                <w:lang w:val="en-US"/>
              </w:rPr>
              <w:t xml:space="preserve">  )</w:t>
            </w:r>
          </w:p>
          <w:p w:rsidR="00AC7ABE" w:rsidRDefault="00AC7ABE" w:rsidP="00AC7ABE">
            <w:pPr>
              <w:jc w:val="center"/>
              <w:rPr>
                <w:lang w:val="en-US"/>
              </w:rPr>
            </w:pPr>
            <w:r w:rsidRPr="00505027">
              <w:rPr>
                <w:lang w:val="en-US"/>
              </w:rPr>
              <w:t>and some for the public</w:t>
            </w:r>
          </w:p>
          <w:p w:rsidR="00AC7ABE" w:rsidRPr="00AC7ABE" w:rsidRDefault="00AC7ABE" w:rsidP="00AC7ABE">
            <w:pPr>
              <w:jc w:val="center"/>
              <w:rPr>
                <w:lang w:val="en-CA"/>
              </w:rPr>
            </w:pPr>
            <w:r>
              <w:rPr>
                <w:i/>
                <w:lang w:val="en-US"/>
              </w:rPr>
              <w:t xml:space="preserve"> </w:t>
            </w:r>
            <w:hyperlink r:id="rId31" w:history="1">
              <w:r w:rsidRPr="00505027">
                <w:rPr>
                  <w:rStyle w:val="Hyperlink"/>
                  <w:i/>
                  <w:lang w:val="en-CA"/>
                </w:rPr>
                <w:t>http://www.weatheroffice.gc.ca/saisons/index_e.html</w:t>
              </w:r>
            </w:hyperlink>
          </w:p>
        </w:tc>
      </w:tr>
      <w:tr w:rsidR="009C3AE4" w:rsidRPr="00EB3E85" w:rsidTr="00085C6C">
        <w:tc>
          <w:tcPr>
            <w:tcW w:w="2463" w:type="dxa"/>
            <w:shd w:val="clear" w:color="auto" w:fill="auto"/>
            <w:vAlign w:val="center"/>
          </w:tcPr>
          <w:p w:rsidR="009C3AE4" w:rsidRPr="003660FB" w:rsidRDefault="009C3AE4" w:rsidP="007500C6">
            <w:pPr>
              <w:rPr>
                <w:lang w:val="en-US"/>
              </w:rPr>
            </w:pPr>
            <w:r w:rsidRPr="003660FB">
              <w:rPr>
                <w:i/>
                <w:lang w:val="en-US"/>
              </w:rPr>
              <w:t>[For non-compliant elements, please indicate intended date of compliance]</w:t>
            </w:r>
          </w:p>
        </w:tc>
        <w:tc>
          <w:tcPr>
            <w:tcW w:w="7392" w:type="dxa"/>
            <w:gridSpan w:val="3"/>
            <w:shd w:val="clear" w:color="auto" w:fill="auto"/>
            <w:vAlign w:val="center"/>
          </w:tcPr>
          <w:p w:rsidR="00AC7ABE" w:rsidRPr="003660FB" w:rsidRDefault="00AC7ABE" w:rsidP="00AC7ABE">
            <w:pPr>
              <w:jc w:val="center"/>
              <w:rPr>
                <w:lang w:val="en-US"/>
              </w:rPr>
            </w:pPr>
            <w:r>
              <w:rPr>
                <w:lang w:val="en-US"/>
              </w:rPr>
              <w:t>The scores on the LC-SVSLRF web site could be updated anytime soon.</w:t>
            </w:r>
          </w:p>
          <w:p w:rsidR="009C3AE4" w:rsidRPr="003660FB" w:rsidRDefault="009C3AE4" w:rsidP="00AC7ABE">
            <w:pPr>
              <w:rPr>
                <w:lang w:val="en-US"/>
              </w:rPr>
            </w:pPr>
          </w:p>
        </w:tc>
      </w:tr>
    </w:tbl>
    <w:p w:rsidR="00B13845" w:rsidRPr="00B13845" w:rsidRDefault="00B13845" w:rsidP="00B13845">
      <w:pPr>
        <w:jc w:val="both"/>
        <w:rPr>
          <w:lang w:val="en-US"/>
        </w:rPr>
      </w:pPr>
    </w:p>
    <w:p w:rsidR="00873EB0" w:rsidRPr="009C3AE4" w:rsidRDefault="00873EB0" w:rsidP="00065A39">
      <w:pPr>
        <w:jc w:val="both"/>
        <w:rPr>
          <w:b/>
          <w:lang w:val="en-US"/>
        </w:rPr>
      </w:pPr>
    </w:p>
    <w:p w:rsidR="00065A39" w:rsidRPr="00873EB0" w:rsidRDefault="00065A39" w:rsidP="00065A39">
      <w:pPr>
        <w:jc w:val="both"/>
        <w:rPr>
          <w:b/>
          <w:lang w:val="en-US"/>
        </w:rPr>
      </w:pPr>
      <w:r w:rsidRPr="00B13845">
        <w:rPr>
          <w:b/>
          <w:lang w:val="en-US"/>
        </w:rPr>
        <w:t>4.</w:t>
      </w:r>
      <w:r w:rsidRPr="00B13845">
        <w:rPr>
          <w:b/>
          <w:lang w:val="en-US"/>
        </w:rPr>
        <w:tab/>
        <w:t xml:space="preserve">DISSEMINATION </w:t>
      </w:r>
    </w:p>
    <w:p w:rsidR="00065A39" w:rsidRDefault="00065A39" w:rsidP="00065A39">
      <w:pPr>
        <w:rPr>
          <w:lang w:val="en-CA"/>
        </w:rPr>
      </w:pPr>
      <w:r w:rsidRPr="0053318F">
        <w:rPr>
          <w:lang w:val="en-CA"/>
        </w:rPr>
        <w:t xml:space="preserve">Deterministic and probabilistic </w:t>
      </w:r>
      <w:r>
        <w:rPr>
          <w:lang w:val="en-CA"/>
        </w:rPr>
        <w:t>chart and table</w:t>
      </w:r>
      <w:r w:rsidRPr="009C3AE4">
        <w:rPr>
          <w:lang w:val="en-CA"/>
        </w:rPr>
        <w:t xml:space="preserve"> products </w:t>
      </w:r>
      <w:r w:rsidRPr="0053318F">
        <w:rPr>
          <w:lang w:val="en-CA"/>
        </w:rPr>
        <w:t>of seasonal forecast are</w:t>
      </w:r>
      <w:r w:rsidRPr="009C3AE4">
        <w:rPr>
          <w:lang w:val="en-CA"/>
        </w:rPr>
        <w:t xml:space="preserve"> available </w:t>
      </w:r>
      <w:r w:rsidRPr="0053318F">
        <w:rPr>
          <w:lang w:val="en-CA"/>
        </w:rPr>
        <w:t>on the Internet</w:t>
      </w:r>
      <w:r>
        <w:rPr>
          <w:lang w:val="en-CA"/>
        </w:rPr>
        <w:t>:</w:t>
      </w:r>
    </w:p>
    <w:p w:rsidR="00E53850" w:rsidRDefault="00E53850" w:rsidP="00065A39">
      <w:pPr>
        <w:rPr>
          <w:lang w:val="en-CA"/>
        </w:rPr>
      </w:pPr>
    </w:p>
    <w:p w:rsidR="00065A39" w:rsidRPr="00302846" w:rsidRDefault="00065A39" w:rsidP="00065A39">
      <w:pPr>
        <w:jc w:val="both"/>
        <w:rPr>
          <w:u w:val="single"/>
          <w:lang w:val="en-US"/>
        </w:rPr>
      </w:pPr>
      <w:r w:rsidRPr="0053318F">
        <w:rPr>
          <w:lang w:val="en-CA"/>
        </w:rPr>
        <w:t xml:space="preserve"> </w:t>
      </w:r>
      <w:r w:rsidRPr="00302846">
        <w:rPr>
          <w:u w:val="single"/>
          <w:lang w:val="en-US"/>
        </w:rPr>
        <w:t xml:space="preserve">Web access: </w:t>
      </w:r>
    </w:p>
    <w:p w:rsidR="00065A39" w:rsidRDefault="00065A39" w:rsidP="00065A39">
      <w:pPr>
        <w:jc w:val="both"/>
        <w:rPr>
          <w:lang w:val="en-US"/>
        </w:rPr>
      </w:pPr>
      <w:r>
        <w:rPr>
          <w:lang w:val="en-US"/>
        </w:rPr>
        <w:t>Public monthly and seasonal forecasts are available on the Environment Canada weather portal:</w:t>
      </w:r>
    </w:p>
    <w:p w:rsidR="00065A39" w:rsidRDefault="00065A39" w:rsidP="00065A39">
      <w:pPr>
        <w:jc w:val="both"/>
        <w:rPr>
          <w:lang w:val="en-US"/>
        </w:rPr>
      </w:pPr>
    </w:p>
    <w:p w:rsidR="00065A39" w:rsidRDefault="00EB3E85" w:rsidP="00065A39">
      <w:pPr>
        <w:ind w:left="1134"/>
        <w:jc w:val="both"/>
        <w:rPr>
          <w:lang w:val="en-US"/>
        </w:rPr>
      </w:pPr>
      <w:hyperlink r:id="rId32" w:history="1">
        <w:r w:rsidR="00065A39" w:rsidRPr="00F72A4B">
          <w:rPr>
            <w:rStyle w:val="Hyperlink"/>
            <w:lang w:val="en-US"/>
          </w:rPr>
          <w:t>http://weather.gc.ca/saisons/image_e.html?img=mfe1t_s</w:t>
        </w:r>
      </w:hyperlink>
      <w:r w:rsidR="00065A39">
        <w:rPr>
          <w:lang w:val="en-US"/>
        </w:rPr>
        <w:t xml:space="preserve"> (monthly forecasts only)</w:t>
      </w:r>
    </w:p>
    <w:p w:rsidR="00065A39" w:rsidRDefault="00065A39" w:rsidP="00065A39">
      <w:pPr>
        <w:jc w:val="both"/>
        <w:rPr>
          <w:lang w:val="en-US"/>
        </w:rPr>
      </w:pPr>
    </w:p>
    <w:p w:rsidR="00065A39" w:rsidRDefault="00EB3E85" w:rsidP="00065A39">
      <w:pPr>
        <w:ind w:left="1134"/>
        <w:jc w:val="both"/>
        <w:rPr>
          <w:lang w:val="en-US"/>
        </w:rPr>
      </w:pPr>
      <w:hyperlink r:id="rId33" w:history="1">
        <w:r w:rsidR="00065A39" w:rsidRPr="00F72A4B">
          <w:rPr>
            <w:rStyle w:val="Hyperlink"/>
            <w:lang w:val="en-US"/>
          </w:rPr>
          <w:t>http://weather.gc.ca/saisons/index_e.html</w:t>
        </w:r>
      </w:hyperlink>
      <w:r w:rsidR="00065A39">
        <w:rPr>
          <w:lang w:val="en-US"/>
        </w:rPr>
        <w:t xml:space="preserve"> (seasonal forecasts)</w:t>
      </w:r>
    </w:p>
    <w:p w:rsidR="00065A39" w:rsidRDefault="00065A39" w:rsidP="00065A39">
      <w:pPr>
        <w:jc w:val="both"/>
        <w:rPr>
          <w:lang w:val="en-US"/>
        </w:rPr>
      </w:pPr>
    </w:p>
    <w:p w:rsidR="005E50D1" w:rsidRDefault="005E50D1" w:rsidP="005E50D1">
      <w:pPr>
        <w:ind w:left="1134"/>
        <w:jc w:val="both"/>
        <w:rPr>
          <w:lang w:val="en-US"/>
        </w:rPr>
      </w:pPr>
      <w:r>
        <w:rPr>
          <w:lang w:val="en-US"/>
        </w:rPr>
        <w:t>Note that the emphasis is on probabilistic forecasts (calibrated) but some forecasts are also available in a deterministic form.</w:t>
      </w:r>
    </w:p>
    <w:p w:rsidR="005E50D1" w:rsidRDefault="005E50D1" w:rsidP="00065A39">
      <w:pPr>
        <w:jc w:val="both"/>
        <w:rPr>
          <w:lang w:val="en-US"/>
        </w:rPr>
      </w:pPr>
    </w:p>
    <w:p w:rsidR="00065A39" w:rsidRDefault="00065A39" w:rsidP="00065A39">
      <w:pPr>
        <w:jc w:val="both"/>
        <w:rPr>
          <w:lang w:val="en-US"/>
        </w:rPr>
      </w:pPr>
      <w:r w:rsidRPr="00302846">
        <w:rPr>
          <w:lang w:val="en-US"/>
        </w:rPr>
        <w:t>Password</w:t>
      </w:r>
      <w:r w:rsidRPr="009C3AE4">
        <w:rPr>
          <w:lang w:val="en-US"/>
        </w:rPr>
        <w:t xml:space="preserve"> protected </w:t>
      </w:r>
      <w:r w:rsidRPr="00302846">
        <w:rPr>
          <w:lang w:val="en-US"/>
        </w:rPr>
        <w:t xml:space="preserve">access to the </w:t>
      </w:r>
      <w:proofErr w:type="spellStart"/>
      <w:r w:rsidRPr="00302846">
        <w:rPr>
          <w:lang w:val="en-US"/>
        </w:rPr>
        <w:t>CanSIPS</w:t>
      </w:r>
      <w:proofErr w:type="spellEnd"/>
      <w:r w:rsidRPr="00302846">
        <w:rPr>
          <w:lang w:val="en-US"/>
        </w:rPr>
        <w:t xml:space="preserve"> ‘Explorer’ :</w:t>
      </w:r>
    </w:p>
    <w:p w:rsidR="00065A39" w:rsidRPr="00302846" w:rsidRDefault="00065A39" w:rsidP="00065A39">
      <w:pPr>
        <w:jc w:val="both"/>
        <w:rPr>
          <w:lang w:val="en-US"/>
        </w:rPr>
      </w:pPr>
    </w:p>
    <w:p w:rsidR="00065A39" w:rsidRDefault="00EB3E85" w:rsidP="00065A39">
      <w:pPr>
        <w:ind w:left="1134"/>
        <w:jc w:val="both"/>
        <w:rPr>
          <w:lang w:val="en-US"/>
        </w:rPr>
      </w:pPr>
      <w:hyperlink r:id="rId34" w:history="1">
        <w:r w:rsidR="00065A39" w:rsidRPr="00302846">
          <w:rPr>
            <w:rStyle w:val="Hyperlink"/>
            <w:lang w:val="en-US"/>
          </w:rPr>
          <w:t>http://www.cccma.ec.gc.ca/cgi-bin/data/seasonal_forecast/sf2</w:t>
        </w:r>
      </w:hyperlink>
    </w:p>
    <w:p w:rsidR="00065A39" w:rsidRDefault="00065A39" w:rsidP="00065A39">
      <w:pPr>
        <w:ind w:left="1134"/>
        <w:jc w:val="both"/>
        <w:rPr>
          <w:lang w:val="en-US"/>
        </w:rPr>
      </w:pPr>
      <w:r>
        <w:rPr>
          <w:lang w:val="en-US"/>
        </w:rPr>
        <w:t xml:space="preserve">User: </w:t>
      </w:r>
      <w:proofErr w:type="spellStart"/>
      <w:r>
        <w:rPr>
          <w:lang w:val="en-US"/>
        </w:rPr>
        <w:t>cccmasf</w:t>
      </w:r>
      <w:proofErr w:type="spellEnd"/>
    </w:p>
    <w:p w:rsidR="00065A39" w:rsidRDefault="00065A39" w:rsidP="00065A39">
      <w:pPr>
        <w:ind w:left="1134"/>
        <w:jc w:val="both"/>
        <w:rPr>
          <w:lang w:val="en-US"/>
        </w:rPr>
      </w:pPr>
      <w:r>
        <w:rPr>
          <w:lang w:val="en-US"/>
        </w:rPr>
        <w:t xml:space="preserve">PW:   </w:t>
      </w:r>
      <w:proofErr w:type="spellStart"/>
      <w:r>
        <w:rPr>
          <w:lang w:val="en-US"/>
        </w:rPr>
        <w:t>seasforum</w:t>
      </w:r>
      <w:proofErr w:type="spellEnd"/>
    </w:p>
    <w:p w:rsidR="00930BDE" w:rsidRDefault="00930BDE" w:rsidP="00065A39">
      <w:pPr>
        <w:ind w:left="1134"/>
        <w:jc w:val="both"/>
        <w:rPr>
          <w:lang w:val="en-US"/>
        </w:rPr>
      </w:pPr>
    </w:p>
    <w:p w:rsidR="00930BDE" w:rsidRDefault="00930BDE" w:rsidP="00930BDE">
      <w:pPr>
        <w:jc w:val="both"/>
        <w:rPr>
          <w:lang w:val="en-US"/>
        </w:rPr>
      </w:pPr>
      <w:r w:rsidRPr="00930BDE">
        <w:rPr>
          <w:lang w:val="en-US"/>
        </w:rPr>
        <w:t xml:space="preserve">Public digital data (forecasts and </w:t>
      </w:r>
      <w:proofErr w:type="spellStart"/>
      <w:r w:rsidRPr="00930BDE">
        <w:rPr>
          <w:lang w:val="en-US"/>
        </w:rPr>
        <w:t>hindcasts</w:t>
      </w:r>
      <w:proofErr w:type="spellEnd"/>
      <w:r w:rsidRPr="00930BDE">
        <w:rPr>
          <w:lang w:val="en-US"/>
        </w:rPr>
        <w:t>)</w:t>
      </w:r>
    </w:p>
    <w:p w:rsidR="00930BDE" w:rsidRPr="00930BDE" w:rsidRDefault="00930BDE" w:rsidP="00930BDE">
      <w:pPr>
        <w:jc w:val="both"/>
        <w:rPr>
          <w:lang w:val="en-US"/>
        </w:rPr>
      </w:pPr>
    </w:p>
    <w:p w:rsidR="00930BDE" w:rsidRDefault="00EB3E85" w:rsidP="00930BDE">
      <w:pPr>
        <w:ind w:left="1134"/>
        <w:jc w:val="both"/>
        <w:rPr>
          <w:i/>
          <w:lang w:val="en-US"/>
        </w:rPr>
      </w:pPr>
      <w:hyperlink r:id="rId35" w:history="1">
        <w:r w:rsidR="00930BDE" w:rsidRPr="00B77D25">
          <w:rPr>
            <w:rStyle w:val="Hyperlink"/>
            <w:i/>
            <w:lang w:val="en-US"/>
          </w:rPr>
          <w:t>http://weather.gc.ca/grib/grib2_cansips_e.html</w:t>
        </w:r>
      </w:hyperlink>
      <w:r w:rsidR="00930BDE">
        <w:rPr>
          <w:i/>
          <w:lang w:val="en-US"/>
        </w:rPr>
        <w:t xml:space="preserve"> (numerical data in GRIB2 format)</w:t>
      </w:r>
    </w:p>
    <w:p w:rsidR="00E53850" w:rsidRDefault="00E53850" w:rsidP="00930BDE">
      <w:pPr>
        <w:ind w:left="1134"/>
        <w:jc w:val="both"/>
        <w:rPr>
          <w:i/>
          <w:lang w:val="en-US"/>
        </w:rPr>
      </w:pPr>
    </w:p>
    <w:p w:rsidR="00E53850" w:rsidRDefault="00E53850" w:rsidP="00E53850">
      <w:pPr>
        <w:jc w:val="both"/>
        <w:rPr>
          <w:lang w:val="en-US"/>
        </w:rPr>
      </w:pPr>
      <w:r>
        <w:rPr>
          <w:lang w:val="en-US"/>
        </w:rPr>
        <w:t>Note that since</w:t>
      </w:r>
      <w:r w:rsidR="005E50D1">
        <w:rPr>
          <w:lang w:val="en-US"/>
        </w:rPr>
        <w:t xml:space="preserve"> </w:t>
      </w:r>
      <w:proofErr w:type="spellStart"/>
      <w:r w:rsidR="005E50D1">
        <w:rPr>
          <w:lang w:val="en-US"/>
        </w:rPr>
        <w:t>CanSIPS</w:t>
      </w:r>
      <w:proofErr w:type="spellEnd"/>
      <w:r w:rsidR="005E50D1">
        <w:rPr>
          <w:lang w:val="en-US"/>
        </w:rPr>
        <w:t xml:space="preserve"> contributes to MMEs, its forecasts can be also viewed on these </w:t>
      </w:r>
      <w:r w:rsidR="005E50D1" w:rsidRPr="009C3AE4">
        <w:rPr>
          <w:lang w:val="en-US"/>
        </w:rPr>
        <w:t xml:space="preserve">web </w:t>
      </w:r>
      <w:r w:rsidR="005E50D1">
        <w:rPr>
          <w:lang w:val="en-US"/>
        </w:rPr>
        <w:t>sites:</w:t>
      </w:r>
    </w:p>
    <w:p w:rsidR="005E50D1" w:rsidRDefault="005E50D1" w:rsidP="00E53850">
      <w:pPr>
        <w:jc w:val="both"/>
        <w:rPr>
          <w:lang w:val="en-US"/>
        </w:rPr>
      </w:pPr>
    </w:p>
    <w:p w:rsidR="005E50D1" w:rsidRDefault="005E50D1" w:rsidP="00E53850">
      <w:pPr>
        <w:jc w:val="both"/>
        <w:rPr>
          <w:lang w:val="en-US"/>
        </w:rPr>
      </w:pPr>
      <w:r>
        <w:rPr>
          <w:lang w:val="en-US"/>
        </w:rPr>
        <w:t>APCC:</w:t>
      </w:r>
      <w:r w:rsidRPr="005E50D1">
        <w:rPr>
          <w:lang w:val="en-CA"/>
        </w:rPr>
        <w:t xml:space="preserve"> </w:t>
      </w:r>
      <w:hyperlink r:id="rId36" w:history="1">
        <w:r w:rsidRPr="00E039EB">
          <w:rPr>
            <w:rStyle w:val="Hyperlink"/>
            <w:lang w:val="en-US"/>
          </w:rPr>
          <w:t>http://www.apn-gcr.org/</w:t>
        </w:r>
      </w:hyperlink>
      <w:r>
        <w:rPr>
          <w:lang w:val="en-US"/>
        </w:rPr>
        <w:t xml:space="preserve"> (password required)</w:t>
      </w:r>
    </w:p>
    <w:p w:rsidR="005E50D1" w:rsidRPr="005E50D1" w:rsidRDefault="005E50D1" w:rsidP="00E53850">
      <w:pPr>
        <w:jc w:val="both"/>
        <w:rPr>
          <w:lang w:val="en-CA"/>
        </w:rPr>
      </w:pPr>
      <w:r w:rsidRPr="005E50D1">
        <w:rPr>
          <w:lang w:val="en-CA"/>
        </w:rPr>
        <w:t xml:space="preserve">NMME: </w:t>
      </w:r>
      <w:hyperlink r:id="rId37" w:history="1">
        <w:r w:rsidRPr="005E50D1">
          <w:rPr>
            <w:rStyle w:val="Hyperlink"/>
            <w:lang w:val="en-CA"/>
          </w:rPr>
          <w:t>http://www.cpc.ncep.noaa.gov/products/NMME/</w:t>
        </w:r>
      </w:hyperlink>
      <w:r w:rsidRPr="005E50D1">
        <w:rPr>
          <w:lang w:val="en-CA"/>
        </w:rPr>
        <w:t xml:space="preserve">  (</w:t>
      </w:r>
      <w:r w:rsidRPr="005E50D1">
        <w:rPr>
          <w:b/>
          <w:lang w:val="en-CA"/>
        </w:rPr>
        <w:t xml:space="preserve">no </w:t>
      </w:r>
      <w:r w:rsidRPr="005E50D1">
        <w:rPr>
          <w:lang w:val="en-CA"/>
        </w:rPr>
        <w:t>password required)</w:t>
      </w:r>
    </w:p>
    <w:p w:rsidR="005E50D1" w:rsidRDefault="005E50D1" w:rsidP="00E53850">
      <w:pPr>
        <w:jc w:val="both"/>
        <w:rPr>
          <w:lang w:val="en-US"/>
        </w:rPr>
      </w:pPr>
      <w:r>
        <w:rPr>
          <w:lang w:val="en-US"/>
        </w:rPr>
        <w:t xml:space="preserve">WMO LRF: </w:t>
      </w:r>
      <w:hyperlink r:id="rId38" w:history="1">
        <w:r w:rsidRPr="005E50D1">
          <w:rPr>
            <w:rStyle w:val="Hyperlink"/>
            <w:lang w:val="en-US"/>
          </w:rPr>
          <w:t>https://www.wmolc.org</w:t>
        </w:r>
      </w:hyperlink>
      <w:r>
        <w:rPr>
          <w:lang w:val="en-US"/>
        </w:rPr>
        <w:t xml:space="preserve"> (password required)</w:t>
      </w:r>
    </w:p>
    <w:p w:rsidR="00930BDE" w:rsidRDefault="00930BDE" w:rsidP="005E50D1">
      <w:pPr>
        <w:jc w:val="both"/>
        <w:rPr>
          <w:lang w:val="en-US"/>
        </w:rPr>
      </w:pPr>
    </w:p>
    <w:p w:rsidR="00065A39" w:rsidRPr="009C3AE4" w:rsidRDefault="00065A39" w:rsidP="00065A39">
      <w:pPr>
        <w:jc w:val="both"/>
        <w:rPr>
          <w:lang w:val="en-CA"/>
        </w:rPr>
      </w:pPr>
    </w:p>
    <w:p w:rsidR="00065A39" w:rsidRPr="00B13845" w:rsidRDefault="00065A39" w:rsidP="00065A39">
      <w:pPr>
        <w:jc w:val="both"/>
        <w:rPr>
          <w:b/>
          <w:lang w:val="en-US"/>
        </w:rPr>
      </w:pPr>
      <w:r>
        <w:rPr>
          <w:b/>
          <w:lang w:val="en-US"/>
        </w:rPr>
        <w:t>5.</w:t>
      </w:r>
      <w:r>
        <w:rPr>
          <w:b/>
          <w:lang w:val="en-US"/>
        </w:rPr>
        <w:tab/>
        <w:t>LRF MULTI-MODEL ENSEMBLE</w:t>
      </w:r>
    </w:p>
    <w:p w:rsidR="00065A39" w:rsidRPr="00B13845" w:rsidRDefault="00065A39" w:rsidP="00065A39">
      <w:pPr>
        <w:jc w:val="both"/>
        <w:rPr>
          <w:lang w:val="en-US"/>
        </w:rPr>
      </w:pPr>
    </w:p>
    <w:p w:rsidR="001F2CAC" w:rsidRDefault="001F2CAC" w:rsidP="00065A39">
      <w:pPr>
        <w:jc w:val="both"/>
        <w:rPr>
          <w:lang w:val="en-US"/>
        </w:rPr>
      </w:pPr>
    </w:p>
    <w:p w:rsidR="00930BDE" w:rsidRDefault="001F2CAC" w:rsidP="00065A39">
      <w:pPr>
        <w:jc w:val="both"/>
        <w:rPr>
          <w:lang w:val="en-US"/>
        </w:rPr>
      </w:pPr>
      <w:r>
        <w:rPr>
          <w:lang w:val="en-US"/>
        </w:rPr>
        <w:t xml:space="preserve">For </w:t>
      </w:r>
      <w:proofErr w:type="spellStart"/>
      <w:r w:rsidR="00065A39">
        <w:rPr>
          <w:lang w:val="en-US"/>
        </w:rPr>
        <w:t>CanSIPS</w:t>
      </w:r>
      <w:proofErr w:type="spellEnd"/>
      <w:r w:rsidR="00065A39" w:rsidRPr="009C3AE4">
        <w:rPr>
          <w:lang w:val="en-US"/>
        </w:rPr>
        <w:t xml:space="preserve"> is </w:t>
      </w:r>
      <w:r w:rsidR="00930BDE">
        <w:rPr>
          <w:lang w:val="en-US"/>
        </w:rPr>
        <w:t>already</w:t>
      </w:r>
      <w:r w:rsidR="00930BDE" w:rsidRPr="009C3AE4">
        <w:rPr>
          <w:lang w:val="en-US"/>
        </w:rPr>
        <w:t xml:space="preserve"> </w:t>
      </w:r>
      <w:r w:rsidR="00065A39" w:rsidRPr="009C3AE4">
        <w:rPr>
          <w:lang w:val="en-US"/>
        </w:rPr>
        <w:t xml:space="preserve">a MME </w:t>
      </w:r>
      <w:r w:rsidR="00065A39">
        <w:rPr>
          <w:lang w:val="en-US"/>
        </w:rPr>
        <w:t xml:space="preserve">system made of two </w:t>
      </w:r>
      <w:proofErr w:type="spellStart"/>
      <w:r w:rsidR="00065A39">
        <w:rPr>
          <w:lang w:val="en-US"/>
        </w:rPr>
        <w:t>CCCma</w:t>
      </w:r>
      <w:proofErr w:type="spellEnd"/>
      <w:r w:rsidR="00065A39">
        <w:rPr>
          <w:lang w:val="en-US"/>
        </w:rPr>
        <w:t xml:space="preserve"> AGCM/OGCM versions, each having 10 members. </w:t>
      </w:r>
    </w:p>
    <w:p w:rsidR="00930BDE" w:rsidRDefault="00930BDE" w:rsidP="00065A39">
      <w:pPr>
        <w:jc w:val="both"/>
        <w:rPr>
          <w:lang w:val="en-US"/>
        </w:rPr>
      </w:pPr>
    </w:p>
    <w:p w:rsidR="00930BDE" w:rsidRDefault="00065A39" w:rsidP="00065A39">
      <w:pPr>
        <w:jc w:val="both"/>
        <w:rPr>
          <w:lang w:val="en-US"/>
        </w:rPr>
      </w:pPr>
      <w:proofErr w:type="spellStart"/>
      <w:r>
        <w:rPr>
          <w:lang w:val="en-US"/>
        </w:rPr>
        <w:t>CanSIPS</w:t>
      </w:r>
      <w:proofErr w:type="spellEnd"/>
      <w:r>
        <w:rPr>
          <w:lang w:val="en-US"/>
        </w:rPr>
        <w:t xml:space="preserve"> members are contributing to</w:t>
      </w:r>
      <w:r w:rsidR="00930BDE">
        <w:rPr>
          <w:lang w:val="en-US"/>
        </w:rPr>
        <w:t>:</w:t>
      </w:r>
    </w:p>
    <w:p w:rsidR="00930BDE" w:rsidRDefault="00930BDE" w:rsidP="00065A39">
      <w:pPr>
        <w:jc w:val="both"/>
        <w:rPr>
          <w:lang w:val="en-US"/>
        </w:rPr>
      </w:pPr>
    </w:p>
    <w:p w:rsidR="00930BDE" w:rsidRDefault="00065A39" w:rsidP="00930BDE">
      <w:pPr>
        <w:numPr>
          <w:ilvl w:val="0"/>
          <w:numId w:val="17"/>
        </w:numPr>
        <w:jc w:val="both"/>
        <w:rPr>
          <w:lang w:val="en-US"/>
        </w:rPr>
      </w:pPr>
      <w:r>
        <w:rPr>
          <w:lang w:val="en-US"/>
        </w:rPr>
        <w:t>WMO LRF MME</w:t>
      </w:r>
    </w:p>
    <w:p w:rsidR="00930BDE" w:rsidRDefault="00930BDE" w:rsidP="00930BDE">
      <w:pPr>
        <w:numPr>
          <w:ilvl w:val="0"/>
          <w:numId w:val="17"/>
        </w:numPr>
        <w:jc w:val="both"/>
        <w:rPr>
          <w:lang w:val="en-US"/>
        </w:rPr>
      </w:pPr>
      <w:r>
        <w:rPr>
          <w:lang w:val="en-US"/>
        </w:rPr>
        <w:t>APCC MME</w:t>
      </w:r>
    </w:p>
    <w:p w:rsidR="00930BDE" w:rsidRDefault="00930BDE" w:rsidP="00930BDE">
      <w:pPr>
        <w:numPr>
          <w:ilvl w:val="0"/>
          <w:numId w:val="17"/>
        </w:numPr>
        <w:jc w:val="both"/>
        <w:rPr>
          <w:lang w:val="en-US"/>
        </w:rPr>
      </w:pPr>
      <w:r>
        <w:rPr>
          <w:lang w:val="en-US"/>
        </w:rPr>
        <w:t>NMME (North American MME)</w:t>
      </w:r>
    </w:p>
    <w:p w:rsidR="00065A39" w:rsidRDefault="00930BDE" w:rsidP="00065A39">
      <w:pPr>
        <w:numPr>
          <w:ilvl w:val="0"/>
          <w:numId w:val="17"/>
        </w:numPr>
        <w:jc w:val="both"/>
        <w:rPr>
          <w:lang w:val="en-US"/>
        </w:rPr>
      </w:pPr>
      <w:r w:rsidRPr="00930BDE">
        <w:rPr>
          <w:lang w:val="en-US"/>
        </w:rPr>
        <w:t xml:space="preserve">IRI MME </w:t>
      </w:r>
      <w:r w:rsidRPr="009C3AE4">
        <w:rPr>
          <w:lang w:val="en-US"/>
        </w:rPr>
        <w:t>and</w:t>
      </w:r>
      <w:r w:rsidRPr="00930BDE">
        <w:rPr>
          <w:lang w:val="en-US"/>
        </w:rPr>
        <w:t xml:space="preserve"> </w:t>
      </w:r>
      <w:r w:rsidR="00065A39" w:rsidRPr="00930BDE">
        <w:rPr>
          <w:lang w:val="en-US"/>
        </w:rPr>
        <w:t xml:space="preserve"> </w:t>
      </w:r>
      <w:r w:rsidRPr="00930BDE">
        <w:rPr>
          <w:lang w:val="en-US"/>
        </w:rPr>
        <w:t xml:space="preserve">Nino 3.4 forecast </w:t>
      </w:r>
    </w:p>
    <w:p w:rsidR="00DF5692" w:rsidRDefault="00DF5692" w:rsidP="00065A39">
      <w:pPr>
        <w:numPr>
          <w:ilvl w:val="0"/>
          <w:numId w:val="17"/>
        </w:numPr>
        <w:jc w:val="both"/>
        <w:rPr>
          <w:lang w:val="en-US"/>
        </w:rPr>
      </w:pPr>
      <w:r>
        <w:rPr>
          <w:lang w:val="en-US"/>
        </w:rPr>
        <w:t xml:space="preserve">Seasonal forecasts </w:t>
      </w:r>
      <w:r w:rsidR="007A7D9B">
        <w:rPr>
          <w:lang w:val="en-US"/>
        </w:rPr>
        <w:t xml:space="preserve">for the Indian Summer monsoon </w:t>
      </w:r>
      <w:r>
        <w:rPr>
          <w:lang w:val="en-US"/>
        </w:rPr>
        <w:t>for the SASCOF region</w:t>
      </w:r>
    </w:p>
    <w:p w:rsidR="00936DDA" w:rsidRDefault="00936DDA" w:rsidP="00E53850">
      <w:pPr>
        <w:ind w:left="720"/>
        <w:jc w:val="both"/>
        <w:rPr>
          <w:lang w:val="en-US"/>
        </w:rPr>
      </w:pPr>
    </w:p>
    <w:p w:rsidR="001F2CAC" w:rsidRDefault="00936DDA" w:rsidP="001F2CAC">
      <w:pPr>
        <w:ind w:left="360"/>
        <w:jc w:val="both"/>
        <w:rPr>
          <w:lang w:val="en-US"/>
        </w:rPr>
      </w:pPr>
      <w:r>
        <w:rPr>
          <w:lang w:val="en-US"/>
        </w:rPr>
        <w:t xml:space="preserve">Also not officially run by CMC, a version of </w:t>
      </w:r>
      <w:proofErr w:type="spellStart"/>
      <w:r>
        <w:rPr>
          <w:lang w:val="en-US"/>
        </w:rPr>
        <w:t>CanSIPS</w:t>
      </w:r>
      <w:proofErr w:type="spellEnd"/>
      <w:r>
        <w:rPr>
          <w:lang w:val="en-US"/>
        </w:rPr>
        <w:t xml:space="preserve"> run by </w:t>
      </w:r>
      <w:proofErr w:type="spellStart"/>
      <w:r>
        <w:rPr>
          <w:lang w:val="en-US"/>
        </w:rPr>
        <w:t>CCCma</w:t>
      </w:r>
      <w:proofErr w:type="spellEnd"/>
      <w:r>
        <w:rPr>
          <w:lang w:val="en-US"/>
        </w:rPr>
        <w:t xml:space="preserve"> at CMC is also contributing to the Met Office</w:t>
      </w:r>
      <w:r w:rsidRPr="009C3AE4">
        <w:rPr>
          <w:lang w:val="en-US"/>
        </w:rPr>
        <w:t xml:space="preserve"> multi-</w:t>
      </w:r>
      <w:r>
        <w:rPr>
          <w:lang w:val="en-US"/>
        </w:rPr>
        <w:t>seasonal to decadal experiment.</w:t>
      </w:r>
    </w:p>
    <w:p w:rsidR="001F2CAC" w:rsidRDefault="001F2CAC" w:rsidP="001F2CAC">
      <w:pPr>
        <w:jc w:val="both"/>
        <w:rPr>
          <w:lang w:val="en-US"/>
        </w:rPr>
      </w:pPr>
    </w:p>
    <w:p w:rsidR="001F2CAC" w:rsidRDefault="001F2CAC" w:rsidP="001F2CAC">
      <w:pPr>
        <w:jc w:val="both"/>
        <w:rPr>
          <w:lang w:val="en-US"/>
        </w:rPr>
      </w:pPr>
      <w:r>
        <w:rPr>
          <w:lang w:val="en-US"/>
        </w:rPr>
        <w:t xml:space="preserve">On the </w:t>
      </w:r>
      <w:proofErr w:type="spellStart"/>
      <w:r>
        <w:rPr>
          <w:lang w:val="en-US"/>
        </w:rPr>
        <w:t>subseasonal</w:t>
      </w:r>
      <w:proofErr w:type="spellEnd"/>
      <w:r>
        <w:rPr>
          <w:lang w:val="en-US"/>
        </w:rPr>
        <w:t xml:space="preserve"> prediction, the </w:t>
      </w:r>
      <w:proofErr w:type="spellStart"/>
      <w:r>
        <w:rPr>
          <w:lang w:val="en-US"/>
        </w:rPr>
        <w:t>subseasonal</w:t>
      </w:r>
      <w:proofErr w:type="spellEnd"/>
      <w:r>
        <w:rPr>
          <w:lang w:val="en-US"/>
        </w:rPr>
        <w:t xml:space="preserve"> prediction system based on GEPS is currently in a data transmission testing mode with ECMWF for contributing to the WCRP/WWRP S2S project. </w:t>
      </w:r>
    </w:p>
    <w:p w:rsidR="001F2CAC" w:rsidRDefault="001F2CAC" w:rsidP="009C3AE4">
      <w:pPr>
        <w:ind w:left="360"/>
        <w:jc w:val="both"/>
        <w:rPr>
          <w:lang w:val="en-US"/>
        </w:rPr>
      </w:pPr>
    </w:p>
    <w:p w:rsidR="00930BDE" w:rsidRPr="00930BDE" w:rsidRDefault="001F2CAC" w:rsidP="009C3AE4">
      <w:pPr>
        <w:ind w:left="720"/>
        <w:jc w:val="both"/>
        <w:rPr>
          <w:lang w:val="en-US"/>
        </w:rPr>
      </w:pPr>
      <w:r>
        <w:rPr>
          <w:lang w:val="en-US"/>
        </w:rPr>
        <w:t>for contributing</w:t>
      </w:r>
    </w:p>
    <w:p w:rsidR="00065A39" w:rsidRPr="00B13845" w:rsidRDefault="00065A39" w:rsidP="00065A39">
      <w:pPr>
        <w:jc w:val="both"/>
        <w:rPr>
          <w:b/>
          <w:lang w:val="en-US"/>
        </w:rPr>
      </w:pPr>
      <w:r w:rsidRPr="00B13845">
        <w:rPr>
          <w:b/>
          <w:lang w:val="en-US"/>
        </w:rPr>
        <w:t>6.</w:t>
      </w:r>
      <w:r w:rsidRPr="00B13845">
        <w:rPr>
          <w:b/>
          <w:lang w:val="en-US"/>
        </w:rPr>
        <w:tab/>
        <w:t>ADDITIONAL INFORMATION PROVIDED BY THE GPC</w:t>
      </w:r>
    </w:p>
    <w:p w:rsidR="005E50D1" w:rsidRPr="00930BDE" w:rsidRDefault="00930BDE" w:rsidP="00065A39">
      <w:pPr>
        <w:jc w:val="both"/>
        <w:rPr>
          <w:lang w:val="en-US"/>
        </w:rPr>
      </w:pPr>
      <w:r>
        <w:rPr>
          <w:lang w:val="en-US"/>
        </w:rPr>
        <w:t xml:space="preserve">Experimental products are generated internally. These are related to sea-ice, soil moisture, snow </w:t>
      </w:r>
      <w:r w:rsidR="00936DDA">
        <w:rPr>
          <w:lang w:val="en-US"/>
        </w:rPr>
        <w:t>water equivalent</w:t>
      </w:r>
      <w:r w:rsidR="00DF5692">
        <w:rPr>
          <w:lang w:val="en-US"/>
        </w:rPr>
        <w:t xml:space="preserve"> and</w:t>
      </w:r>
      <w:r>
        <w:rPr>
          <w:lang w:val="en-US"/>
        </w:rPr>
        <w:t xml:space="preserve"> climate indices</w:t>
      </w:r>
      <w:r w:rsidR="00DF5692">
        <w:rPr>
          <w:lang w:val="en-US"/>
        </w:rPr>
        <w:t>. The experimental products</w:t>
      </w:r>
      <w:r>
        <w:rPr>
          <w:lang w:val="en-US"/>
        </w:rPr>
        <w:t xml:space="preserve"> are available on </w:t>
      </w:r>
      <w:r w:rsidR="005E50D1">
        <w:rPr>
          <w:lang w:val="en-US"/>
        </w:rPr>
        <w:t xml:space="preserve">the </w:t>
      </w:r>
      <w:proofErr w:type="spellStart"/>
      <w:r w:rsidR="005E50D1">
        <w:rPr>
          <w:lang w:val="en-US"/>
        </w:rPr>
        <w:t>CanSIPS</w:t>
      </w:r>
      <w:proofErr w:type="spellEnd"/>
      <w:r w:rsidR="005E50D1">
        <w:rPr>
          <w:lang w:val="en-US"/>
        </w:rPr>
        <w:t xml:space="preserve"> Explorer web site f</w:t>
      </w:r>
      <w:r>
        <w:rPr>
          <w:lang w:val="en-US"/>
        </w:rPr>
        <w:t xml:space="preserve">or evaluation. </w:t>
      </w:r>
      <w:r w:rsidR="00DF5692">
        <w:rPr>
          <w:lang w:val="en-US"/>
        </w:rPr>
        <w:t>N</w:t>
      </w:r>
      <w:r w:rsidR="00936DDA">
        <w:rPr>
          <w:lang w:val="en-US"/>
        </w:rPr>
        <w:t>ational seasonal forecast bulletin produced for each of the four main seasons</w:t>
      </w:r>
      <w:r w:rsidR="00DF5692">
        <w:rPr>
          <w:lang w:val="en-US"/>
        </w:rPr>
        <w:t xml:space="preserve"> is also available</w:t>
      </w:r>
      <w:r w:rsidR="00936DDA">
        <w:rPr>
          <w:lang w:val="en-US"/>
        </w:rPr>
        <w:t>.</w:t>
      </w:r>
    </w:p>
    <w:p w:rsidR="00065A39" w:rsidRPr="00B13845" w:rsidRDefault="00065A39" w:rsidP="00065A39">
      <w:pPr>
        <w:jc w:val="both"/>
        <w:rPr>
          <w:lang w:val="en-US"/>
        </w:rPr>
      </w:pPr>
    </w:p>
    <w:p w:rsidR="00065A39" w:rsidRPr="009C3AE4" w:rsidRDefault="00065A39" w:rsidP="00065A39">
      <w:pPr>
        <w:jc w:val="both"/>
        <w:rPr>
          <w:b/>
          <w:lang w:val="en-US"/>
        </w:rPr>
      </w:pPr>
      <w:r w:rsidRPr="009C3AE4">
        <w:rPr>
          <w:b/>
          <w:lang w:val="en-US"/>
        </w:rPr>
        <w:t>7.</w:t>
      </w:r>
      <w:r w:rsidRPr="009C3AE4">
        <w:rPr>
          <w:b/>
          <w:lang w:val="en-US"/>
        </w:rPr>
        <w:tab/>
      </w:r>
      <w:smartTag w:uri="urn:schemas-microsoft-com:office:smarttags" w:element="place">
        <w:smartTag w:uri="urn:schemas-microsoft-com:office:smarttags" w:element="PlaceName">
          <w:r w:rsidRPr="009C3AE4">
            <w:rPr>
              <w:b/>
              <w:lang w:val="en-US"/>
            </w:rPr>
            <w:t>CAPACITY</w:t>
          </w:r>
        </w:smartTag>
        <w:r w:rsidRPr="009C3AE4">
          <w:rPr>
            <w:b/>
            <w:lang w:val="en-US"/>
          </w:rPr>
          <w:t xml:space="preserve"> </w:t>
        </w:r>
        <w:smartTag w:uri="urn:schemas-microsoft-com:office:smarttags" w:element="PlaceType">
          <w:r w:rsidRPr="009C3AE4">
            <w:rPr>
              <w:b/>
              <w:lang w:val="en-US"/>
            </w:rPr>
            <w:t>BUILDING</w:t>
          </w:r>
        </w:smartTag>
      </w:smartTag>
      <w:r w:rsidRPr="009C3AE4">
        <w:rPr>
          <w:b/>
          <w:lang w:val="en-US"/>
        </w:rPr>
        <w:t xml:space="preserve"> AND TRAINING </w:t>
      </w:r>
    </w:p>
    <w:p w:rsidR="00930BDE" w:rsidRDefault="00561DA3" w:rsidP="00065A39">
      <w:pPr>
        <w:jc w:val="both"/>
        <w:rPr>
          <w:lang w:val="en-US"/>
        </w:rPr>
      </w:pPr>
      <w:r>
        <w:rPr>
          <w:lang w:val="en-US"/>
        </w:rPr>
        <w:t xml:space="preserve">Four times per year, shortly before we issue our seasonal forecasts for the official seasons (i.e. DJF, MAM, JJA, SON), we hold a national conference call. </w:t>
      </w:r>
      <w:r w:rsidR="00FC35EE">
        <w:rPr>
          <w:lang w:val="en-US"/>
        </w:rPr>
        <w:t>These</w:t>
      </w:r>
      <w:r>
        <w:rPr>
          <w:lang w:val="en-US"/>
        </w:rPr>
        <w:t xml:space="preserve"> conference calls</w:t>
      </w:r>
      <w:r w:rsidR="00FC35EE">
        <w:rPr>
          <w:lang w:val="en-US"/>
        </w:rPr>
        <w:t xml:space="preserve"> are used to explain and train the National Weather </w:t>
      </w:r>
      <w:r w:rsidR="00A44FB2">
        <w:rPr>
          <w:lang w:val="en-US"/>
        </w:rPr>
        <w:t>Preparedness</w:t>
      </w:r>
      <w:r w:rsidR="00FC35EE">
        <w:rPr>
          <w:lang w:val="en-US"/>
        </w:rPr>
        <w:t xml:space="preserve"> </w:t>
      </w:r>
      <w:proofErr w:type="spellStart"/>
      <w:r w:rsidR="00FC35EE">
        <w:rPr>
          <w:lang w:val="en-US"/>
        </w:rPr>
        <w:t>Meterologist</w:t>
      </w:r>
      <w:r w:rsidR="00A44FB2">
        <w:rPr>
          <w:lang w:val="en-US"/>
        </w:rPr>
        <w:t>s</w:t>
      </w:r>
      <w:proofErr w:type="spellEnd"/>
      <w:r w:rsidR="00FC35EE">
        <w:rPr>
          <w:lang w:val="en-US"/>
        </w:rPr>
        <w:t xml:space="preserve"> on how to interpret the forecasts.</w:t>
      </w:r>
      <w:r w:rsidR="003A0BA2">
        <w:rPr>
          <w:lang w:val="en-US"/>
        </w:rPr>
        <w:t xml:space="preserve"> </w:t>
      </w:r>
      <w:r w:rsidR="00D538FF">
        <w:rPr>
          <w:lang w:val="en-US"/>
        </w:rPr>
        <w:t>GPC Montreal has contributed to the capacity building on verification for 2015-2016 winter forecast session held by the CARICOF last Fall.</w:t>
      </w:r>
    </w:p>
    <w:p w:rsidR="00930BDE" w:rsidRPr="009C3AE4" w:rsidRDefault="00930BDE" w:rsidP="00065A39">
      <w:pPr>
        <w:jc w:val="both"/>
        <w:rPr>
          <w:b/>
          <w:lang w:val="en-US"/>
        </w:rPr>
      </w:pPr>
    </w:p>
    <w:p w:rsidR="00B13845" w:rsidRPr="00B13845" w:rsidRDefault="00B13845" w:rsidP="00065A39">
      <w:pPr>
        <w:jc w:val="both"/>
        <w:rPr>
          <w:b/>
          <w:lang w:val="en-US"/>
        </w:rPr>
      </w:pPr>
      <w:r>
        <w:rPr>
          <w:b/>
          <w:lang w:val="en-US"/>
        </w:rPr>
        <w:t>8</w:t>
      </w:r>
      <w:r w:rsidRPr="00B13845">
        <w:rPr>
          <w:b/>
          <w:lang w:val="en-US"/>
        </w:rPr>
        <w:t>.</w:t>
      </w:r>
      <w:r w:rsidRPr="00B13845">
        <w:rPr>
          <w:b/>
          <w:lang w:val="en-US"/>
        </w:rPr>
        <w:tab/>
      </w:r>
      <w:r>
        <w:rPr>
          <w:b/>
          <w:lang w:val="en-US"/>
        </w:rPr>
        <w:t>SPECIFIC NEEDS</w:t>
      </w:r>
    </w:p>
    <w:p w:rsidR="00FC35EE" w:rsidRDefault="00FC35EE" w:rsidP="00FC35EE">
      <w:pPr>
        <w:jc w:val="both"/>
        <w:rPr>
          <w:lang w:val="en-US"/>
        </w:rPr>
      </w:pPr>
      <w:r>
        <w:rPr>
          <w:lang w:val="en-US"/>
        </w:rPr>
        <w:t xml:space="preserve">Very tight resources make challenging to fulfillment of our duties as a GPC </w:t>
      </w:r>
      <w:r w:rsidRPr="00FC68D8">
        <w:rPr>
          <w:i/>
          <w:lang w:val="en-US"/>
        </w:rPr>
        <w:t xml:space="preserve">and </w:t>
      </w:r>
      <w:r>
        <w:rPr>
          <w:lang w:val="en-US"/>
        </w:rPr>
        <w:t>as Lead Centre for Standard Verification System for Long Range Forecasts (SVS-LRF).</w:t>
      </w:r>
    </w:p>
    <w:p w:rsidR="00FC35EE" w:rsidRDefault="00FC35EE" w:rsidP="00FC35EE">
      <w:pPr>
        <w:jc w:val="both"/>
        <w:rPr>
          <w:lang w:val="en-US"/>
        </w:rPr>
      </w:pPr>
    </w:p>
    <w:p w:rsidR="00FC35EE" w:rsidRDefault="00FC35EE" w:rsidP="00FC35EE">
      <w:pPr>
        <w:jc w:val="both"/>
        <w:rPr>
          <w:lang w:val="en-CA"/>
        </w:rPr>
      </w:pPr>
      <w:r>
        <w:rPr>
          <w:lang w:val="en-US"/>
        </w:rPr>
        <w:t>O</w:t>
      </w:r>
      <w:r w:rsidRPr="001E06FF">
        <w:rPr>
          <w:lang w:val="en-US"/>
        </w:rPr>
        <w:t xml:space="preserve">ur current </w:t>
      </w:r>
      <w:r>
        <w:rPr>
          <w:lang w:val="en-US"/>
        </w:rPr>
        <w:t xml:space="preserve">Canadian </w:t>
      </w:r>
      <w:r w:rsidRPr="001E06FF">
        <w:rPr>
          <w:lang w:val="en-US"/>
        </w:rPr>
        <w:t>governmental web site (</w:t>
      </w:r>
      <w:hyperlink r:id="rId39" w:history="1">
        <w:r w:rsidRPr="001E06FF">
          <w:rPr>
            <w:rStyle w:val="Hyperlink"/>
            <w:lang w:val="en-CA"/>
          </w:rPr>
          <w:t>http://weatheroffice.ec.gc.ca</w:t>
        </w:r>
      </w:hyperlink>
      <w:r w:rsidRPr="001E06FF">
        <w:rPr>
          <w:lang w:val="en-CA"/>
        </w:rPr>
        <w:t xml:space="preserve">) is not flexible enough to support more specialized products. </w:t>
      </w:r>
      <w:r>
        <w:rPr>
          <w:lang w:val="en-CA"/>
        </w:rPr>
        <w:t xml:space="preserve">Also, we have been restrained to post global maps on that public web site. Our GPC global map products are only available through a password protected web portal. </w:t>
      </w:r>
    </w:p>
    <w:p w:rsidR="00FC35EE" w:rsidRDefault="00FC35EE" w:rsidP="00FC35EE">
      <w:pPr>
        <w:jc w:val="both"/>
        <w:rPr>
          <w:lang w:val="en-CA"/>
        </w:rPr>
      </w:pPr>
    </w:p>
    <w:p w:rsidR="00B13845" w:rsidRPr="009C3AE4" w:rsidRDefault="00B13845" w:rsidP="00B13845">
      <w:pPr>
        <w:jc w:val="both"/>
        <w:rPr>
          <w:lang w:val="en-CA"/>
        </w:rPr>
      </w:pPr>
    </w:p>
    <w:p w:rsidR="00B13845" w:rsidRPr="00B13845" w:rsidRDefault="00B13845" w:rsidP="00B13845">
      <w:pPr>
        <w:jc w:val="both"/>
        <w:rPr>
          <w:b/>
          <w:lang w:val="en-US"/>
        </w:rPr>
      </w:pPr>
      <w:r>
        <w:rPr>
          <w:b/>
          <w:lang w:val="en-US"/>
        </w:rPr>
        <w:t>9</w:t>
      </w:r>
      <w:r w:rsidRPr="00B13845">
        <w:rPr>
          <w:b/>
          <w:lang w:val="en-US"/>
        </w:rPr>
        <w:t>.</w:t>
      </w:r>
      <w:r w:rsidRPr="00B13845">
        <w:rPr>
          <w:b/>
          <w:lang w:val="en-US"/>
        </w:rPr>
        <w:tab/>
        <w:t>FUTURE DEVELOPMENTS</w:t>
      </w:r>
    </w:p>
    <w:p w:rsidR="00266570" w:rsidRPr="00266570" w:rsidRDefault="00266570" w:rsidP="00266570">
      <w:pPr>
        <w:jc w:val="both"/>
        <w:rPr>
          <w:lang w:val="en-CA"/>
        </w:rPr>
      </w:pPr>
      <w:r w:rsidRPr="00266570">
        <w:rPr>
          <w:lang w:val="en-CA"/>
        </w:rPr>
        <w:t>Within the next year:</w:t>
      </w:r>
    </w:p>
    <w:p w:rsidR="003208A4" w:rsidRDefault="003208A4" w:rsidP="003208A4">
      <w:pPr>
        <w:numPr>
          <w:ilvl w:val="0"/>
          <w:numId w:val="19"/>
        </w:numPr>
        <w:jc w:val="both"/>
        <w:rPr>
          <w:lang w:val="en-US"/>
        </w:rPr>
      </w:pPr>
      <w:r w:rsidRPr="00FC35EE">
        <w:rPr>
          <w:lang w:val="en-US"/>
        </w:rPr>
        <w:t>Add GEM + NEMO coupled model</w:t>
      </w:r>
      <w:r w:rsidR="00266570">
        <w:rPr>
          <w:lang w:val="en-US"/>
        </w:rPr>
        <w:t xml:space="preserve"> to </w:t>
      </w:r>
      <w:proofErr w:type="spellStart"/>
      <w:r w:rsidR="00266570">
        <w:rPr>
          <w:lang w:val="en-US"/>
        </w:rPr>
        <w:t>CanSIPS</w:t>
      </w:r>
      <w:proofErr w:type="spellEnd"/>
    </w:p>
    <w:p w:rsidR="00266570" w:rsidRDefault="00266570" w:rsidP="00266570">
      <w:pPr>
        <w:ind w:left="1440"/>
        <w:jc w:val="both"/>
        <w:rPr>
          <w:lang w:val="en-US"/>
        </w:rPr>
      </w:pPr>
    </w:p>
    <w:p w:rsidR="00266570" w:rsidRPr="00FC35EE" w:rsidRDefault="00266570" w:rsidP="00266570">
      <w:pPr>
        <w:jc w:val="both"/>
        <w:rPr>
          <w:lang w:val="en-US"/>
        </w:rPr>
      </w:pPr>
      <w:r>
        <w:rPr>
          <w:lang w:val="en-US"/>
        </w:rPr>
        <w:t>Possibly after the upcoming supercomputer migration (in 1-3 year time frame)</w:t>
      </w:r>
    </w:p>
    <w:p w:rsidR="007500C6" w:rsidRPr="00FC35EE" w:rsidRDefault="00FC35EE" w:rsidP="00FC35EE">
      <w:pPr>
        <w:numPr>
          <w:ilvl w:val="0"/>
          <w:numId w:val="19"/>
        </w:numPr>
        <w:jc w:val="both"/>
        <w:rPr>
          <w:lang w:val="en-US"/>
        </w:rPr>
      </w:pPr>
      <w:r w:rsidRPr="00FC35EE">
        <w:rPr>
          <w:lang w:val="en-US"/>
        </w:rPr>
        <w:t xml:space="preserve">Ensemble size 20 </w:t>
      </w:r>
      <w:r w:rsidRPr="00FC35EE">
        <w:rPr>
          <w:lang w:val="en-US"/>
        </w:rPr>
        <w:sym w:font="Symbol" w:char="F0AE"/>
      </w:r>
      <w:r w:rsidRPr="00FC35EE">
        <w:rPr>
          <w:lang w:val="en-US"/>
        </w:rPr>
        <w:t xml:space="preserve"> 40 Increased</w:t>
      </w:r>
    </w:p>
    <w:p w:rsidR="007500C6" w:rsidRPr="00FC35EE" w:rsidRDefault="00FC35EE" w:rsidP="00FC35EE">
      <w:pPr>
        <w:numPr>
          <w:ilvl w:val="0"/>
          <w:numId w:val="19"/>
        </w:numPr>
        <w:jc w:val="both"/>
        <w:rPr>
          <w:lang w:val="en-US"/>
        </w:rPr>
      </w:pPr>
      <w:r w:rsidRPr="00FC35EE">
        <w:rPr>
          <w:lang w:val="en-US"/>
        </w:rPr>
        <w:t xml:space="preserve">Horizontal resolution T63 </w:t>
      </w:r>
      <w:r w:rsidRPr="00FC35EE">
        <w:rPr>
          <w:lang w:val="en-US"/>
        </w:rPr>
        <w:sym w:font="Symbol" w:char="F0AE"/>
      </w:r>
      <w:r w:rsidRPr="00FC35EE">
        <w:rPr>
          <w:lang w:val="en-US"/>
        </w:rPr>
        <w:t xml:space="preserve"> T127?</w:t>
      </w:r>
    </w:p>
    <w:p w:rsidR="007500C6" w:rsidRPr="00FC35EE" w:rsidRDefault="00FC35EE" w:rsidP="00FC35EE">
      <w:pPr>
        <w:numPr>
          <w:ilvl w:val="0"/>
          <w:numId w:val="19"/>
        </w:numPr>
        <w:jc w:val="both"/>
        <w:rPr>
          <w:lang w:val="en-US"/>
        </w:rPr>
      </w:pPr>
      <w:r w:rsidRPr="00FC35EE">
        <w:rPr>
          <w:lang w:val="en-US"/>
        </w:rPr>
        <w:t>Assimilate land surface analysis</w:t>
      </w:r>
    </w:p>
    <w:p w:rsidR="007500C6" w:rsidRPr="00FC35EE" w:rsidRDefault="00FC35EE" w:rsidP="00FC35EE">
      <w:pPr>
        <w:numPr>
          <w:ilvl w:val="0"/>
          <w:numId w:val="19"/>
        </w:numPr>
        <w:jc w:val="both"/>
        <w:rPr>
          <w:lang w:val="en-US"/>
        </w:rPr>
      </w:pPr>
      <w:r w:rsidRPr="00FC35EE">
        <w:rPr>
          <w:lang w:val="en-US"/>
        </w:rPr>
        <w:t>Sea ice thickness initialization</w:t>
      </w:r>
    </w:p>
    <w:p w:rsidR="007500C6" w:rsidRPr="00FC35EE" w:rsidRDefault="00FC35EE" w:rsidP="00FC35EE">
      <w:pPr>
        <w:numPr>
          <w:ilvl w:val="0"/>
          <w:numId w:val="19"/>
        </w:numPr>
        <w:jc w:val="both"/>
        <w:rPr>
          <w:lang w:val="en-US"/>
        </w:rPr>
      </w:pPr>
      <w:r w:rsidRPr="00FC35EE">
        <w:rPr>
          <w:lang w:val="en-US"/>
        </w:rPr>
        <w:t>Use of a RCM for downscaling</w:t>
      </w:r>
    </w:p>
    <w:p w:rsidR="00FC35EE" w:rsidRPr="00FC35EE" w:rsidRDefault="00FC35EE" w:rsidP="00FC35EE">
      <w:pPr>
        <w:ind w:left="360"/>
        <w:jc w:val="both"/>
        <w:rPr>
          <w:lang w:val="en-US"/>
        </w:rPr>
      </w:pPr>
    </w:p>
    <w:p w:rsidR="00B13845" w:rsidRPr="00B13845" w:rsidRDefault="00B13845" w:rsidP="00B13845">
      <w:pPr>
        <w:jc w:val="both"/>
        <w:rPr>
          <w:lang w:val="en-US"/>
        </w:rPr>
      </w:pPr>
    </w:p>
    <w:p w:rsidR="00B13845" w:rsidRPr="00B13845" w:rsidRDefault="00B13845" w:rsidP="00B13845">
      <w:pPr>
        <w:jc w:val="both"/>
        <w:rPr>
          <w:b/>
          <w:lang w:val="en-US"/>
        </w:rPr>
      </w:pPr>
      <w:r>
        <w:rPr>
          <w:b/>
          <w:lang w:val="en-US"/>
        </w:rPr>
        <w:t>10</w:t>
      </w:r>
      <w:r w:rsidRPr="00B13845">
        <w:rPr>
          <w:b/>
          <w:lang w:val="en-US"/>
        </w:rPr>
        <w:t>.</w:t>
      </w:r>
      <w:r w:rsidRPr="00B13845">
        <w:rPr>
          <w:b/>
          <w:lang w:val="en-US"/>
        </w:rPr>
        <w:tab/>
        <w:t>USERS OF THE LRF</w:t>
      </w:r>
    </w:p>
    <w:p w:rsidR="00B13845" w:rsidRPr="00B13845" w:rsidRDefault="00B13845" w:rsidP="00B13845">
      <w:pPr>
        <w:jc w:val="both"/>
        <w:rPr>
          <w:lang w:val="en-US"/>
        </w:rPr>
      </w:pPr>
    </w:p>
    <w:p w:rsidR="00FC35EE" w:rsidRDefault="00FC35EE" w:rsidP="00FC35EE">
      <w:pPr>
        <w:jc w:val="both"/>
        <w:rPr>
          <w:lang w:val="en-US"/>
        </w:rPr>
      </w:pPr>
      <w:r w:rsidRPr="003C1380">
        <w:rPr>
          <w:u w:val="single"/>
          <w:lang w:val="en-US"/>
        </w:rPr>
        <w:t>National users:</w:t>
      </w:r>
      <w:r>
        <w:rPr>
          <w:lang w:val="en-US"/>
        </w:rPr>
        <w:t xml:space="preserve"> </w:t>
      </w:r>
      <w:proofErr w:type="spellStart"/>
      <w:r>
        <w:rPr>
          <w:lang w:val="en-US"/>
        </w:rPr>
        <w:t>Meterological</w:t>
      </w:r>
      <w:proofErr w:type="spellEnd"/>
      <w:r>
        <w:rPr>
          <w:lang w:val="en-US"/>
        </w:rPr>
        <w:t xml:space="preserve"> Service of Canada and other Canadian specialized users (Forestry, Energy Sector, Agriculture, etc..)</w:t>
      </w:r>
    </w:p>
    <w:p w:rsidR="00FC35EE" w:rsidRDefault="00FC35EE" w:rsidP="00FC35EE">
      <w:pPr>
        <w:jc w:val="both"/>
        <w:rPr>
          <w:lang w:val="en-US"/>
        </w:rPr>
      </w:pPr>
    </w:p>
    <w:p w:rsidR="00FC35EE" w:rsidRDefault="00FC35EE" w:rsidP="00FC35EE">
      <w:pPr>
        <w:jc w:val="both"/>
        <w:rPr>
          <w:lang w:val="en-US"/>
        </w:rPr>
      </w:pPr>
      <w:r w:rsidRPr="003C1380">
        <w:rPr>
          <w:u w:val="single"/>
          <w:lang w:val="en-US"/>
        </w:rPr>
        <w:t>International users:</w:t>
      </w:r>
      <w:r>
        <w:rPr>
          <w:lang w:val="en-US"/>
        </w:rPr>
        <w:t xml:space="preserve"> </w:t>
      </w:r>
      <w:r w:rsidRPr="003C1380">
        <w:rPr>
          <w:lang w:val="en-US"/>
        </w:rPr>
        <w:t>APCC, WMO LRF MME</w:t>
      </w:r>
      <w:r w:rsidR="00936DDA">
        <w:rPr>
          <w:lang w:val="en-US"/>
        </w:rPr>
        <w:t>, North American</w:t>
      </w:r>
      <w:r>
        <w:rPr>
          <w:lang w:val="en-US"/>
        </w:rPr>
        <w:t xml:space="preserve"> MME and IRI.</w:t>
      </w:r>
    </w:p>
    <w:p w:rsidR="00FC35EE" w:rsidRDefault="00FC35EE" w:rsidP="00FC35EE">
      <w:pPr>
        <w:jc w:val="both"/>
        <w:rPr>
          <w:lang w:val="en-US"/>
        </w:rPr>
      </w:pPr>
    </w:p>
    <w:p w:rsidR="00FC35EE" w:rsidRPr="00DE6C44" w:rsidRDefault="00FC35EE" w:rsidP="00FC35EE">
      <w:pPr>
        <w:jc w:val="both"/>
        <w:rPr>
          <w:lang w:val="en-US"/>
        </w:rPr>
      </w:pPr>
      <w:r w:rsidRPr="00FC35EE">
        <w:rPr>
          <w:u w:val="single"/>
          <w:lang w:val="en-US"/>
        </w:rPr>
        <w:t>External users</w:t>
      </w:r>
      <w:r>
        <w:rPr>
          <w:lang w:val="en-US"/>
        </w:rPr>
        <w:t xml:space="preserve"> that access the GRIB II data from the EC depot: </w:t>
      </w:r>
      <w:hyperlink r:id="rId40" w:history="1">
        <w:r w:rsidRPr="00DE6C44">
          <w:rPr>
            <w:rStyle w:val="Hyperlink"/>
            <w:lang w:val="en-US"/>
          </w:rPr>
          <w:t>http://dd.weatheroffice.ec.gc.ca/</w:t>
        </w:r>
      </w:hyperlink>
      <w:r>
        <w:rPr>
          <w:lang w:val="en-US"/>
        </w:rPr>
        <w:t xml:space="preserve">. </w:t>
      </w:r>
    </w:p>
    <w:p w:rsidR="007A7D9B" w:rsidRPr="00266570" w:rsidRDefault="007A7D9B" w:rsidP="00D538FF">
      <w:pPr>
        <w:rPr>
          <w:lang w:val="en-CA"/>
        </w:rPr>
      </w:pPr>
    </w:p>
    <w:p w:rsidR="007A7D9B" w:rsidRPr="00D538FF" w:rsidRDefault="007A7D9B" w:rsidP="00B13845">
      <w:pPr>
        <w:jc w:val="center"/>
        <w:rPr>
          <w:b/>
          <w:lang w:val="en-CA"/>
        </w:rPr>
      </w:pPr>
    </w:p>
    <w:p w:rsidR="007A7D9B" w:rsidRPr="00D538FF" w:rsidRDefault="00D538FF" w:rsidP="00D538FF">
      <w:pPr>
        <w:jc w:val="center"/>
        <w:rPr>
          <w:b/>
          <w:lang w:val="en-US"/>
        </w:rPr>
      </w:pPr>
      <w:r>
        <w:rPr>
          <w:b/>
          <w:lang w:val="en-US"/>
        </w:rPr>
        <w:t>REFERENCES</w:t>
      </w:r>
    </w:p>
    <w:p w:rsidR="007A7D9B" w:rsidRPr="00266570" w:rsidRDefault="007A7D9B" w:rsidP="00266570">
      <w:pPr>
        <w:rPr>
          <w:lang w:val="en-CA"/>
        </w:rPr>
      </w:pPr>
    </w:p>
    <w:p w:rsidR="00D538FF" w:rsidRPr="00D538FF" w:rsidRDefault="00D538FF"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Buehner, M., R. McTaggart-Cowan, A. Beaulne, C. Charette, L. Garand, S. Heilliette, E. Lapalme, S. Laroche, S. R. Macpherson, J. Morneau and A. Zadra, 2015: Implementation of Deterministic Weather Forecasting Systems based on Ensemble-Variational Data Assimilation at Environment Canada. Part I: The Global System. Mon. Wea. Rev .143, 2532-2559</w:t>
      </w:r>
    </w:p>
    <w:p w:rsidR="00D538FF" w:rsidRPr="00D538FF" w:rsidRDefault="00A54563"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Côté, J., S. Gravel, A. Méthot, A. Patoine, M. Roch, and A. Staniforth, 1998a:  The operational CMC-MRB Global Environmental Multiscale (GEM) model: Part I - Design considerations and formulation. Mon. Wea. Rev., 126, 1373-1395.</w:t>
      </w:r>
    </w:p>
    <w:p w:rsidR="00A54563" w:rsidRPr="00D538FF" w:rsidRDefault="00A54563"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Côté, J., J.-G. Desmarais, S. Gravel, A. Méthot, A. Patoine, M. Roch, and A. Staniforth, 1998b: The operational CMC-MRB Global Environmental Multiscale (GEM) model: Part II - Results. Mon. Wea. Rev., 126, 1397-1418.</w:t>
      </w:r>
    </w:p>
    <w:p w:rsidR="00D538FF" w:rsidRPr="00D538FF" w:rsidRDefault="00D538FF" w:rsidP="00D538FF">
      <w:pPr>
        <w:pStyle w:val="References"/>
        <w:spacing w:after="120" w:line="240" w:lineRule="auto"/>
        <w:rPr>
          <w:rFonts w:ascii="Arial" w:hAnsi="Arial" w:cs="Arial"/>
          <w:sz w:val="22"/>
          <w:szCs w:val="22"/>
          <w:lang w:val="fr-FR"/>
        </w:rPr>
      </w:pPr>
      <w:r w:rsidRPr="00D538FF">
        <w:rPr>
          <w:rFonts w:ascii="Arial" w:hAnsi="Arial" w:cs="Arial"/>
          <w:sz w:val="22"/>
          <w:szCs w:val="22"/>
          <w:lang w:val="en-US"/>
        </w:rPr>
        <w:t xml:space="preserve">Gagnon, N., and Co-authors, 2013b: Improvements to the Global Ensemble Prediction System from version 3.0.0 to version 3.1.0. </w:t>
      </w:r>
      <w:r w:rsidRPr="00D538FF">
        <w:rPr>
          <w:rFonts w:ascii="Arial" w:hAnsi="Arial" w:cs="Arial"/>
          <w:sz w:val="22"/>
          <w:szCs w:val="22"/>
        </w:rPr>
        <w:t xml:space="preserve">Canadian </w:t>
      </w:r>
      <w:proofErr w:type="spellStart"/>
      <w:r w:rsidRPr="00D538FF">
        <w:rPr>
          <w:rFonts w:ascii="Arial" w:hAnsi="Arial" w:cs="Arial"/>
          <w:sz w:val="22"/>
          <w:szCs w:val="22"/>
        </w:rPr>
        <w:t>Meteorological</w:t>
      </w:r>
      <w:proofErr w:type="spellEnd"/>
      <w:r w:rsidRPr="00D538FF">
        <w:rPr>
          <w:rFonts w:ascii="Arial" w:hAnsi="Arial" w:cs="Arial"/>
          <w:sz w:val="22"/>
          <w:szCs w:val="22"/>
        </w:rPr>
        <w:t xml:space="preserve"> Centre </w:t>
      </w:r>
      <w:proofErr w:type="spellStart"/>
      <w:r w:rsidRPr="00D538FF">
        <w:rPr>
          <w:rFonts w:ascii="Arial" w:hAnsi="Arial" w:cs="Arial"/>
          <w:sz w:val="22"/>
          <w:szCs w:val="22"/>
        </w:rPr>
        <w:t>Technical</w:t>
      </w:r>
      <w:proofErr w:type="spellEnd"/>
      <w:r w:rsidRPr="00D538FF">
        <w:rPr>
          <w:rFonts w:ascii="Arial" w:hAnsi="Arial" w:cs="Arial"/>
          <w:sz w:val="22"/>
          <w:szCs w:val="22"/>
        </w:rPr>
        <w:t xml:space="preserve"> Note. [</w:t>
      </w:r>
      <w:proofErr w:type="spellStart"/>
      <w:r w:rsidRPr="00D538FF">
        <w:rPr>
          <w:rFonts w:ascii="Arial" w:hAnsi="Arial" w:cs="Arial"/>
          <w:sz w:val="22"/>
          <w:szCs w:val="22"/>
        </w:rPr>
        <w:t>Available</w:t>
      </w:r>
      <w:proofErr w:type="spellEnd"/>
      <w:r w:rsidRPr="00D538FF">
        <w:rPr>
          <w:rFonts w:ascii="Arial" w:hAnsi="Arial" w:cs="Arial"/>
          <w:sz w:val="22"/>
          <w:szCs w:val="22"/>
        </w:rPr>
        <w:t xml:space="preserve"> on </w:t>
      </w:r>
      <w:proofErr w:type="spellStart"/>
      <w:r w:rsidRPr="00D538FF">
        <w:rPr>
          <w:rFonts w:ascii="Arial" w:hAnsi="Arial" w:cs="Arial"/>
          <w:sz w:val="22"/>
          <w:szCs w:val="22"/>
        </w:rPr>
        <w:t>request</w:t>
      </w:r>
      <w:proofErr w:type="spellEnd"/>
      <w:r w:rsidRPr="00D538FF">
        <w:rPr>
          <w:rFonts w:ascii="Arial" w:hAnsi="Arial" w:cs="Arial"/>
          <w:sz w:val="22"/>
          <w:szCs w:val="22"/>
        </w:rPr>
        <w:t xml:space="preserve"> </w:t>
      </w:r>
      <w:proofErr w:type="spellStart"/>
      <w:r w:rsidRPr="00D538FF">
        <w:rPr>
          <w:rFonts w:ascii="Arial" w:hAnsi="Arial" w:cs="Arial"/>
          <w:sz w:val="22"/>
          <w:szCs w:val="22"/>
        </w:rPr>
        <w:t>from</w:t>
      </w:r>
      <w:proofErr w:type="spellEnd"/>
      <w:r w:rsidRPr="00D538FF">
        <w:rPr>
          <w:rFonts w:ascii="Arial" w:hAnsi="Arial" w:cs="Arial"/>
          <w:sz w:val="22"/>
          <w:szCs w:val="22"/>
        </w:rPr>
        <w:t xml:space="preserve"> </w:t>
      </w:r>
      <w:proofErr w:type="spellStart"/>
      <w:r w:rsidRPr="00D538FF">
        <w:rPr>
          <w:rFonts w:ascii="Arial" w:hAnsi="Arial" w:cs="Arial"/>
          <w:sz w:val="22"/>
          <w:szCs w:val="22"/>
        </w:rPr>
        <w:t>Environment</w:t>
      </w:r>
      <w:proofErr w:type="spellEnd"/>
      <w:r w:rsidRPr="00D538FF">
        <w:rPr>
          <w:rFonts w:ascii="Arial" w:hAnsi="Arial" w:cs="Arial"/>
          <w:sz w:val="22"/>
          <w:szCs w:val="22"/>
        </w:rPr>
        <w:t xml:space="preserve"> Canada, Centre Météorologique Canadien, division du développement, 2121 route Transcanadienne, 4e étage, Dorval, Québec, H9P1J3 or via the </w:t>
      </w:r>
      <w:proofErr w:type="spellStart"/>
      <w:r w:rsidRPr="00D538FF">
        <w:rPr>
          <w:rFonts w:ascii="Arial" w:hAnsi="Arial" w:cs="Arial"/>
          <w:sz w:val="22"/>
          <w:szCs w:val="22"/>
        </w:rPr>
        <w:t>following</w:t>
      </w:r>
      <w:proofErr w:type="spellEnd"/>
      <w:r w:rsidRPr="00D538FF">
        <w:rPr>
          <w:rFonts w:ascii="Arial" w:hAnsi="Arial" w:cs="Arial"/>
          <w:sz w:val="22"/>
          <w:szCs w:val="22"/>
        </w:rPr>
        <w:t xml:space="preserve"> web site : </w:t>
      </w:r>
    </w:p>
    <w:p w:rsidR="00D538FF" w:rsidRPr="00D538FF" w:rsidRDefault="00EB3E85" w:rsidP="00D538FF">
      <w:pPr>
        <w:ind w:left="567"/>
        <w:rPr>
          <w:rFonts w:cs="Arial"/>
        </w:rPr>
      </w:pPr>
      <w:hyperlink r:id="rId41" w:history="1">
        <w:r w:rsidR="00D538FF" w:rsidRPr="00D538FF">
          <w:rPr>
            <w:rStyle w:val="Hyperlink"/>
            <w:rFonts w:cs="Arial"/>
          </w:rPr>
          <w:t>http://collaboration.cmc.ec.gc.ca/cmc/cmoi/product_guide/docs/lib/technote_geps310_20131204_e.pdf</w:t>
        </w:r>
      </w:hyperlink>
      <w:r w:rsidR="00D538FF" w:rsidRPr="00D538FF">
        <w:rPr>
          <w:rFonts w:cs="Arial"/>
        </w:rPr>
        <w:t xml:space="preserve"> </w:t>
      </w:r>
    </w:p>
    <w:p w:rsidR="00D538FF" w:rsidRPr="00D538FF" w:rsidRDefault="00D538FF" w:rsidP="00D538FF">
      <w:pPr>
        <w:rPr>
          <w:rFonts w:cs="Arial"/>
        </w:rPr>
      </w:pPr>
    </w:p>
    <w:p w:rsidR="00D538FF" w:rsidRPr="00D538FF" w:rsidRDefault="00D538FF" w:rsidP="00D538FF">
      <w:pPr>
        <w:pStyle w:val="References"/>
        <w:spacing w:after="120" w:line="240" w:lineRule="auto"/>
        <w:jc w:val="left"/>
        <w:rPr>
          <w:rFonts w:ascii="Arial" w:hAnsi="Arial" w:cs="Arial"/>
          <w:noProof/>
          <w:sz w:val="22"/>
          <w:szCs w:val="22"/>
        </w:rPr>
      </w:pPr>
      <w:r w:rsidRPr="00D538FF">
        <w:rPr>
          <w:rFonts w:ascii="Arial" w:hAnsi="Arial" w:cs="Arial"/>
          <w:noProof/>
          <w:sz w:val="22"/>
          <w:szCs w:val="22"/>
          <w:lang w:val="en-CA"/>
        </w:rPr>
        <w:t xml:space="preserve">Gagnon, N., and Co-authors, 2014a: Improvements to the Global Ensemble Prediction System from version 3.1.0 to version 4.0.0. </w:t>
      </w:r>
      <w:r w:rsidRPr="00D538FF">
        <w:rPr>
          <w:rFonts w:ascii="Arial" w:hAnsi="Arial" w:cs="Arial"/>
          <w:noProof/>
          <w:sz w:val="22"/>
          <w:szCs w:val="22"/>
        </w:rPr>
        <w:t xml:space="preserve">Canadian Meteorological Centre Technical Note. [Available on request from Environment Canada, Centre Météorologique Canadien, division du développement, 2121 route Transcanadienne, 4e étage, Dorval, Québec, H9P1J3 or via the following web site : </w:t>
      </w:r>
    </w:p>
    <w:p w:rsidR="00D538FF" w:rsidRPr="00D538FF" w:rsidRDefault="00EB3E85" w:rsidP="00D538FF">
      <w:pPr>
        <w:pStyle w:val="References"/>
        <w:spacing w:after="120" w:line="240" w:lineRule="auto"/>
        <w:ind w:firstLine="0"/>
        <w:rPr>
          <w:rFonts w:ascii="Arial" w:hAnsi="Arial" w:cs="Arial"/>
          <w:sz w:val="22"/>
          <w:szCs w:val="22"/>
          <w:lang w:val="fr-FR"/>
        </w:rPr>
      </w:pPr>
      <w:hyperlink r:id="rId42" w:history="1">
        <w:r w:rsidR="00D538FF" w:rsidRPr="00D538FF">
          <w:rPr>
            <w:rStyle w:val="Hyperlink"/>
            <w:rFonts w:ascii="Arial" w:hAnsi="Arial" w:cs="Arial"/>
            <w:sz w:val="22"/>
            <w:szCs w:val="22"/>
          </w:rPr>
          <w:t>http://collaboration.cmc.ec.gc.ca/cmc/cmoi/product_guide/docs/lib/technote_geps-400_20141118_e.pdf</w:t>
        </w:r>
      </w:hyperlink>
    </w:p>
    <w:p w:rsidR="00D538FF" w:rsidRPr="00D538FF" w:rsidRDefault="001919A6"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Houtekamer, P. L., H. L. Mitchell, and X. Deng, 2009: Model Error representation in an operational ensemble Kalman filter, Mon. Wea. Rev., 137, 2126-2143.</w:t>
      </w:r>
    </w:p>
    <w:p w:rsidR="00D538FF" w:rsidRDefault="001919A6" w:rsidP="00D538FF">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Houtekamer, P. L., X. Deng, H. L. Mitchell, S.-J. Baek and N. Gagnon, 2014: Higher resolution in an operational ensemble Kalman filter,  Mon. Wea. Rev., 142, 1143-1162.</w:t>
      </w:r>
    </w:p>
    <w:p w:rsidR="003F40D4" w:rsidRDefault="003F40D4" w:rsidP="003F40D4">
      <w:pPr>
        <w:pStyle w:val="References"/>
        <w:spacing w:after="120" w:line="240" w:lineRule="auto"/>
        <w:jc w:val="left"/>
        <w:rPr>
          <w:rFonts w:ascii="Arial" w:hAnsi="Arial" w:cs="Arial"/>
          <w:noProof/>
          <w:sz w:val="22"/>
          <w:szCs w:val="22"/>
          <w:lang w:val="en-CA"/>
        </w:rPr>
      </w:pPr>
      <w:r w:rsidRPr="00D538FF">
        <w:rPr>
          <w:rFonts w:ascii="Arial" w:hAnsi="Arial" w:cs="Arial"/>
          <w:noProof/>
          <w:sz w:val="22"/>
          <w:szCs w:val="22"/>
          <w:lang w:val="en-CA"/>
        </w:rPr>
        <w:t>Lin H et al. 2016 GEPS based Monthly Prediction at the Canadian Meteorological Centre (Submitted</w:t>
      </w:r>
      <w:r>
        <w:rPr>
          <w:rFonts w:ascii="Arial" w:hAnsi="Arial" w:cs="Arial"/>
          <w:noProof/>
          <w:sz w:val="22"/>
          <w:szCs w:val="22"/>
          <w:lang w:val="en-CA"/>
        </w:rPr>
        <w:t>)</w:t>
      </w:r>
    </w:p>
    <w:p w:rsidR="003F40D4" w:rsidRPr="003F40D4" w:rsidRDefault="003F40D4" w:rsidP="003F40D4">
      <w:pPr>
        <w:pStyle w:val="References"/>
        <w:spacing w:after="120" w:line="240" w:lineRule="auto"/>
        <w:jc w:val="left"/>
        <w:rPr>
          <w:rFonts w:ascii="Arial" w:hAnsi="Arial" w:cs="Arial"/>
          <w:noProof/>
          <w:sz w:val="22"/>
          <w:szCs w:val="22"/>
          <w:lang w:val="en-CA"/>
        </w:rPr>
      </w:pPr>
      <w:r w:rsidRPr="003F40D4">
        <w:rPr>
          <w:rFonts w:ascii="Arial" w:hAnsi="Arial" w:cs="Arial"/>
          <w:noProof/>
          <w:sz w:val="22"/>
          <w:szCs w:val="22"/>
          <w:lang w:val="en-CA"/>
        </w:rPr>
        <w:t xml:space="preserve">Merryfield, W. J., W.-S. Lee, G. J. Boer, V. V. Kharin, J. F. Scinocca, G. M. Flato, R. S. Ajayamohan, J. C. Fyfe, Y. Tang, and S. Polavarapu, 2013: </w:t>
      </w:r>
      <w:hyperlink r:id="rId43" w:history="1">
        <w:r w:rsidRPr="003F40D4">
          <w:rPr>
            <w:rFonts w:ascii="Arial" w:hAnsi="Arial" w:cs="Arial"/>
            <w:noProof/>
            <w:sz w:val="22"/>
            <w:szCs w:val="22"/>
            <w:lang w:val="en-CA"/>
          </w:rPr>
          <w:t>The Canadian Seasonal to Interannual Prediction System. Part I: Models and Initialization</w:t>
        </w:r>
      </w:hyperlink>
      <w:r w:rsidRPr="003F40D4">
        <w:rPr>
          <w:rFonts w:ascii="Arial" w:hAnsi="Arial" w:cs="Arial"/>
          <w:noProof/>
          <w:sz w:val="22"/>
          <w:szCs w:val="22"/>
          <w:lang w:val="en-CA"/>
        </w:rPr>
        <w:t>, Monthly Weather Review, 141, 2910-2945, doi:10.1175/MWR-D-12-00216.1.</w:t>
      </w:r>
    </w:p>
    <w:sectPr w:rsidR="003F40D4" w:rsidRPr="003F40D4">
      <w:headerReference w:type="default" r:id="rId44"/>
      <w:headerReference w:type="first" r:id="rId45"/>
      <w:pgSz w:w="11907" w:h="16840"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41" w:rsidRDefault="00A34241">
      <w:r>
        <w:separator/>
      </w:r>
    </w:p>
  </w:endnote>
  <w:endnote w:type="continuationSeparator" w:id="0">
    <w:p w:rsidR="00A34241" w:rsidRDefault="00A34241">
      <w:r>
        <w:continuationSeparator/>
      </w:r>
    </w:p>
  </w:endnote>
  <w:endnote w:type="continuationNotice" w:id="1">
    <w:p w:rsidR="00A34241" w:rsidRDefault="00A34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41" w:rsidRDefault="00A34241">
      <w:r>
        <w:separator/>
      </w:r>
    </w:p>
  </w:footnote>
  <w:footnote w:type="continuationSeparator" w:id="0">
    <w:p w:rsidR="00A34241" w:rsidRDefault="00A34241">
      <w:r>
        <w:continuationSeparator/>
      </w:r>
    </w:p>
  </w:footnote>
  <w:footnote w:type="continuationNotice" w:id="1">
    <w:p w:rsidR="00A34241" w:rsidRDefault="00A342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43" w:rsidRPr="000E33FF" w:rsidRDefault="006A2043" w:rsidP="000E33FF">
    <w:pPr>
      <w:pStyle w:val="Header"/>
      <w:jc w:val="right"/>
      <w:rPr>
        <w:rStyle w:val="PageNumber"/>
      </w:rPr>
    </w:pPr>
    <w:r w:rsidRPr="000E33FF">
      <w:rPr>
        <w:rFonts w:cs="Arial"/>
        <w:lang w:val="pt-PT"/>
      </w:rPr>
      <w:t xml:space="preserve">SG-SWFDP /Doc. n(m),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Pr>
        <w:rStyle w:val="PageNumber"/>
        <w:noProof/>
        <w:lang w:val="pt-PT"/>
      </w:rPr>
      <w:t>2</w:t>
    </w:r>
    <w:r w:rsidRPr="000E33FF">
      <w:rPr>
        <w:rStyle w:val="PageNumber"/>
      </w:rPr>
      <w:fldChar w:fldCharType="end"/>
    </w:r>
  </w:p>
  <w:p w:rsidR="006A2043" w:rsidRPr="000E33FF" w:rsidRDefault="006A2043" w:rsidP="000E33FF">
    <w:pPr>
      <w:pStyle w:val="Heade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43" w:rsidRDefault="006A2043">
    <w:pPr>
      <w:pStyle w:val="Header"/>
    </w:pPr>
  </w:p>
  <w:p w:rsidR="006A2043" w:rsidRDefault="006A2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43" w:rsidRPr="000E33FF" w:rsidRDefault="00EB3E85" w:rsidP="000E33FF">
    <w:pPr>
      <w:pStyle w:val="Header"/>
      <w:jc w:val="right"/>
      <w:rPr>
        <w:rStyle w:val="PageNumber"/>
      </w:rPr>
    </w:pPr>
    <w:r w:rsidRPr="0017384C">
      <w:rPr>
        <w:color w:val="000000"/>
        <w:lang w:val="fr-FR"/>
      </w:rPr>
      <w:t>CBS-DPFS/ET-</w:t>
    </w:r>
    <w:r>
      <w:rPr>
        <w:color w:val="000000"/>
        <w:lang w:val="fr-FR"/>
      </w:rPr>
      <w:t>OPSLS</w:t>
    </w:r>
    <w:r w:rsidRPr="0017384C">
      <w:rPr>
        <w:color w:val="000000"/>
        <w:lang w:val="fr-FR"/>
      </w:rPr>
      <w:t xml:space="preserve"> /Doc. </w:t>
    </w:r>
    <w:r>
      <w:rPr>
        <w:color w:val="000000"/>
        <w:lang w:val="fr-FR"/>
      </w:rPr>
      <w:t>4.1(12)</w:t>
    </w:r>
    <w:r w:rsidR="006A2043" w:rsidRPr="00EC7FD3">
      <w:rPr>
        <w:rFonts w:cs="Arial"/>
        <w:lang w:val="fr-FR"/>
      </w:rPr>
      <w:t xml:space="preserve">, p. </w:t>
    </w:r>
    <w:r w:rsidR="006A2043" w:rsidRPr="000E33FF">
      <w:rPr>
        <w:rStyle w:val="PageNumber"/>
      </w:rPr>
      <w:fldChar w:fldCharType="begin"/>
    </w:r>
    <w:r w:rsidR="006A2043" w:rsidRPr="00EC7FD3">
      <w:rPr>
        <w:rStyle w:val="PageNumber"/>
        <w:lang w:val="fr-FR"/>
      </w:rPr>
      <w:instrText xml:space="preserve"> PAGE </w:instrText>
    </w:r>
    <w:r w:rsidR="006A2043" w:rsidRPr="000E33FF">
      <w:rPr>
        <w:rStyle w:val="PageNumber"/>
      </w:rPr>
      <w:fldChar w:fldCharType="separate"/>
    </w:r>
    <w:r>
      <w:rPr>
        <w:rStyle w:val="PageNumber"/>
        <w:noProof/>
        <w:lang w:val="fr-FR"/>
      </w:rPr>
      <w:t>11</w:t>
    </w:r>
    <w:r w:rsidR="006A2043" w:rsidRPr="000E33FF">
      <w:rPr>
        <w:rStyle w:val="PageNumber"/>
      </w:rPr>
      <w:fldChar w:fldCharType="end"/>
    </w:r>
  </w:p>
  <w:p w:rsidR="006A2043" w:rsidRPr="000E33FF" w:rsidRDefault="006A2043" w:rsidP="000E33FF">
    <w:pPr>
      <w:pStyle w:val="Header"/>
      <w:jc w:val="right"/>
      <w:rPr>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43" w:rsidRPr="000E33FF" w:rsidRDefault="00EB3E85" w:rsidP="00604C71">
    <w:pPr>
      <w:jc w:val="right"/>
      <w:rPr>
        <w:rStyle w:val="PageNumber"/>
      </w:rPr>
    </w:pPr>
    <w:r w:rsidRPr="0017384C">
      <w:rPr>
        <w:color w:val="000000"/>
        <w:lang w:val="fr-FR"/>
      </w:rPr>
      <w:t>CBS-DPFS/ET-</w:t>
    </w:r>
    <w:r>
      <w:rPr>
        <w:color w:val="000000"/>
        <w:lang w:val="fr-FR"/>
      </w:rPr>
      <w:t>OPSLS</w:t>
    </w:r>
    <w:r w:rsidRPr="0017384C">
      <w:rPr>
        <w:color w:val="000000"/>
        <w:lang w:val="fr-FR"/>
      </w:rPr>
      <w:t xml:space="preserve"> /Doc. </w:t>
    </w:r>
    <w:r>
      <w:rPr>
        <w:color w:val="000000"/>
        <w:lang w:val="fr-FR"/>
      </w:rPr>
      <w:t>4.1(12)</w:t>
    </w:r>
    <w:r w:rsidR="006A2043" w:rsidRPr="00EC7FD3">
      <w:rPr>
        <w:rFonts w:cs="Arial"/>
        <w:lang w:val="fr-FR"/>
      </w:rPr>
      <w:t xml:space="preserve">, p. </w:t>
    </w:r>
    <w:r w:rsidR="006A2043" w:rsidRPr="000E33FF">
      <w:rPr>
        <w:rStyle w:val="PageNumber"/>
      </w:rPr>
      <w:fldChar w:fldCharType="begin"/>
    </w:r>
    <w:r w:rsidR="006A2043" w:rsidRPr="00EC7FD3">
      <w:rPr>
        <w:rStyle w:val="PageNumber"/>
        <w:lang w:val="fr-FR"/>
      </w:rPr>
      <w:instrText xml:space="preserve"> PAGE </w:instrText>
    </w:r>
    <w:r w:rsidR="006A2043" w:rsidRPr="000E33FF">
      <w:rPr>
        <w:rStyle w:val="PageNumber"/>
      </w:rPr>
      <w:fldChar w:fldCharType="separate"/>
    </w:r>
    <w:r>
      <w:rPr>
        <w:rStyle w:val="PageNumber"/>
        <w:noProof/>
        <w:lang w:val="fr-FR"/>
      </w:rPr>
      <w:t>2</w:t>
    </w:r>
    <w:r w:rsidR="006A2043" w:rsidRPr="000E33FF">
      <w:rPr>
        <w:rStyle w:val="PageNumber"/>
      </w:rPr>
      <w:fldChar w:fldCharType="end"/>
    </w:r>
  </w:p>
  <w:p w:rsidR="006A2043" w:rsidRDefault="006A2043" w:rsidP="00CB0EAD">
    <w:pPr>
      <w:pStyle w:val="Header"/>
      <w:jc w:val="right"/>
    </w:pPr>
  </w:p>
  <w:p w:rsidR="006A2043" w:rsidRDefault="006A2043" w:rsidP="00CB0E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B52"/>
    <w:multiLevelType w:val="hybridMultilevel"/>
    <w:tmpl w:val="72A24C2A"/>
    <w:lvl w:ilvl="0" w:tplc="3BCA487E">
      <w:start w:val="5"/>
      <w:numFmt w:val="bullet"/>
      <w:lvlText w:val="-"/>
      <w:lvlJc w:val="left"/>
      <w:pPr>
        <w:tabs>
          <w:tab w:val="num" w:pos="1655"/>
        </w:tabs>
        <w:ind w:left="1655" w:hanging="555"/>
      </w:pPr>
      <w:rPr>
        <w:rFonts w:ascii="Times New Roman" w:eastAsia="SimSun" w:hAnsi="Times New Roman" w:cs="Times New Roman" w:hint="default"/>
      </w:rPr>
    </w:lvl>
    <w:lvl w:ilvl="1" w:tplc="04090003" w:tentative="1">
      <w:start w:val="1"/>
      <w:numFmt w:val="bullet"/>
      <w:lvlText w:val="o"/>
      <w:lvlJc w:val="left"/>
      <w:pPr>
        <w:tabs>
          <w:tab w:val="num" w:pos="2180"/>
        </w:tabs>
        <w:ind w:left="2180" w:hanging="360"/>
      </w:pPr>
      <w:rPr>
        <w:rFonts w:ascii="Courier New" w:hAnsi="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1">
    <w:nsid w:val="07FE5ADD"/>
    <w:multiLevelType w:val="hybridMultilevel"/>
    <w:tmpl w:val="477E0872"/>
    <w:lvl w:ilvl="0" w:tplc="4080FB9C">
      <w:start w:val="1"/>
      <w:numFmt w:val="bullet"/>
      <w:lvlText w:val="•"/>
      <w:lvlJc w:val="left"/>
      <w:pPr>
        <w:tabs>
          <w:tab w:val="num" w:pos="1440"/>
        </w:tabs>
        <w:ind w:left="1440" w:hanging="360"/>
      </w:pPr>
      <w:rPr>
        <w:rFonts w:ascii="Times New Roman" w:hAnsi="Times New Roman" w:hint="default"/>
      </w:rPr>
    </w:lvl>
    <w:lvl w:ilvl="1" w:tplc="299A6EE4">
      <w:start w:val="1676"/>
      <w:numFmt w:val="bullet"/>
      <w:lvlText w:val="–"/>
      <w:lvlJc w:val="left"/>
      <w:pPr>
        <w:tabs>
          <w:tab w:val="num" w:pos="2160"/>
        </w:tabs>
        <w:ind w:left="2160" w:hanging="360"/>
      </w:pPr>
      <w:rPr>
        <w:rFonts w:ascii="Arial" w:hAnsi="Arial" w:hint="default"/>
      </w:rPr>
    </w:lvl>
    <w:lvl w:ilvl="2" w:tplc="C3004E28" w:tentative="1">
      <w:start w:val="1"/>
      <w:numFmt w:val="bullet"/>
      <w:lvlText w:val="•"/>
      <w:lvlJc w:val="left"/>
      <w:pPr>
        <w:tabs>
          <w:tab w:val="num" w:pos="2880"/>
        </w:tabs>
        <w:ind w:left="2880" w:hanging="360"/>
      </w:pPr>
      <w:rPr>
        <w:rFonts w:ascii="Times New Roman" w:hAnsi="Times New Roman" w:hint="default"/>
      </w:rPr>
    </w:lvl>
    <w:lvl w:ilvl="3" w:tplc="B7363B90" w:tentative="1">
      <w:start w:val="1"/>
      <w:numFmt w:val="bullet"/>
      <w:lvlText w:val="•"/>
      <w:lvlJc w:val="left"/>
      <w:pPr>
        <w:tabs>
          <w:tab w:val="num" w:pos="3600"/>
        </w:tabs>
        <w:ind w:left="3600" w:hanging="360"/>
      </w:pPr>
      <w:rPr>
        <w:rFonts w:ascii="Times New Roman" w:hAnsi="Times New Roman" w:hint="default"/>
      </w:rPr>
    </w:lvl>
    <w:lvl w:ilvl="4" w:tplc="5630E58C" w:tentative="1">
      <w:start w:val="1"/>
      <w:numFmt w:val="bullet"/>
      <w:lvlText w:val="•"/>
      <w:lvlJc w:val="left"/>
      <w:pPr>
        <w:tabs>
          <w:tab w:val="num" w:pos="4320"/>
        </w:tabs>
        <w:ind w:left="4320" w:hanging="360"/>
      </w:pPr>
      <w:rPr>
        <w:rFonts w:ascii="Times New Roman" w:hAnsi="Times New Roman" w:hint="default"/>
      </w:rPr>
    </w:lvl>
    <w:lvl w:ilvl="5" w:tplc="AB6281DC" w:tentative="1">
      <w:start w:val="1"/>
      <w:numFmt w:val="bullet"/>
      <w:lvlText w:val="•"/>
      <w:lvlJc w:val="left"/>
      <w:pPr>
        <w:tabs>
          <w:tab w:val="num" w:pos="5040"/>
        </w:tabs>
        <w:ind w:left="5040" w:hanging="360"/>
      </w:pPr>
      <w:rPr>
        <w:rFonts w:ascii="Times New Roman" w:hAnsi="Times New Roman" w:hint="default"/>
      </w:rPr>
    </w:lvl>
    <w:lvl w:ilvl="6" w:tplc="6C542D5C" w:tentative="1">
      <w:start w:val="1"/>
      <w:numFmt w:val="bullet"/>
      <w:lvlText w:val="•"/>
      <w:lvlJc w:val="left"/>
      <w:pPr>
        <w:tabs>
          <w:tab w:val="num" w:pos="5760"/>
        </w:tabs>
        <w:ind w:left="5760" w:hanging="360"/>
      </w:pPr>
      <w:rPr>
        <w:rFonts w:ascii="Times New Roman" w:hAnsi="Times New Roman" w:hint="default"/>
      </w:rPr>
    </w:lvl>
    <w:lvl w:ilvl="7" w:tplc="8996E13A" w:tentative="1">
      <w:start w:val="1"/>
      <w:numFmt w:val="bullet"/>
      <w:lvlText w:val="•"/>
      <w:lvlJc w:val="left"/>
      <w:pPr>
        <w:tabs>
          <w:tab w:val="num" w:pos="6480"/>
        </w:tabs>
        <w:ind w:left="6480" w:hanging="360"/>
      </w:pPr>
      <w:rPr>
        <w:rFonts w:ascii="Times New Roman" w:hAnsi="Times New Roman" w:hint="default"/>
      </w:rPr>
    </w:lvl>
    <w:lvl w:ilvl="8" w:tplc="2F7C0004" w:tentative="1">
      <w:start w:val="1"/>
      <w:numFmt w:val="bullet"/>
      <w:lvlText w:val="•"/>
      <w:lvlJc w:val="left"/>
      <w:pPr>
        <w:tabs>
          <w:tab w:val="num" w:pos="7200"/>
        </w:tabs>
        <w:ind w:left="7200" w:hanging="360"/>
      </w:pPr>
      <w:rPr>
        <w:rFonts w:ascii="Times New Roman" w:hAnsi="Times New Roman" w:hint="default"/>
      </w:rPr>
    </w:lvl>
  </w:abstractNum>
  <w:abstractNum w:abstractNumId="2">
    <w:nsid w:val="09FD51E3"/>
    <w:multiLevelType w:val="hybridMultilevel"/>
    <w:tmpl w:val="4FA253A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B876992"/>
    <w:multiLevelType w:val="hybridMultilevel"/>
    <w:tmpl w:val="CAF24E9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1573215"/>
    <w:multiLevelType w:val="hybridMultilevel"/>
    <w:tmpl w:val="1B948716"/>
    <w:lvl w:ilvl="0" w:tplc="24D6771E">
      <w:start w:val="5"/>
      <w:numFmt w:val="bullet"/>
      <w:lvlText w:val="-"/>
      <w:lvlJc w:val="left"/>
      <w:pPr>
        <w:tabs>
          <w:tab w:val="num" w:pos="644"/>
        </w:tabs>
        <w:ind w:left="624" w:hanging="34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BF79A0"/>
    <w:multiLevelType w:val="hybridMultilevel"/>
    <w:tmpl w:val="8CB6C854"/>
    <w:lvl w:ilvl="0" w:tplc="4014D108">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DBB1038"/>
    <w:multiLevelType w:val="hybridMultilevel"/>
    <w:tmpl w:val="DB00099C"/>
    <w:lvl w:ilvl="0" w:tplc="FE5A5F00">
      <w:start w:val="1"/>
      <w:numFmt w:val="bullet"/>
      <w:lvlText w:val="•"/>
      <w:lvlJc w:val="left"/>
      <w:pPr>
        <w:tabs>
          <w:tab w:val="num" w:pos="720"/>
        </w:tabs>
        <w:ind w:left="720" w:hanging="360"/>
      </w:pPr>
      <w:rPr>
        <w:rFonts w:ascii="Times New Roman" w:hAnsi="Times New Roman" w:hint="default"/>
      </w:rPr>
    </w:lvl>
    <w:lvl w:ilvl="1" w:tplc="1D7A41A8" w:tentative="1">
      <w:start w:val="1"/>
      <w:numFmt w:val="bullet"/>
      <w:lvlText w:val="•"/>
      <w:lvlJc w:val="left"/>
      <w:pPr>
        <w:tabs>
          <w:tab w:val="num" w:pos="1440"/>
        </w:tabs>
        <w:ind w:left="1440" w:hanging="360"/>
      </w:pPr>
      <w:rPr>
        <w:rFonts w:ascii="Times New Roman" w:hAnsi="Times New Roman" w:hint="default"/>
      </w:rPr>
    </w:lvl>
    <w:lvl w:ilvl="2" w:tplc="36FCB900" w:tentative="1">
      <w:start w:val="1"/>
      <w:numFmt w:val="bullet"/>
      <w:lvlText w:val="•"/>
      <w:lvlJc w:val="left"/>
      <w:pPr>
        <w:tabs>
          <w:tab w:val="num" w:pos="2160"/>
        </w:tabs>
        <w:ind w:left="2160" w:hanging="360"/>
      </w:pPr>
      <w:rPr>
        <w:rFonts w:ascii="Times New Roman" w:hAnsi="Times New Roman" w:hint="default"/>
      </w:rPr>
    </w:lvl>
    <w:lvl w:ilvl="3" w:tplc="D674B9E2" w:tentative="1">
      <w:start w:val="1"/>
      <w:numFmt w:val="bullet"/>
      <w:lvlText w:val="•"/>
      <w:lvlJc w:val="left"/>
      <w:pPr>
        <w:tabs>
          <w:tab w:val="num" w:pos="2880"/>
        </w:tabs>
        <w:ind w:left="2880" w:hanging="360"/>
      </w:pPr>
      <w:rPr>
        <w:rFonts w:ascii="Times New Roman" w:hAnsi="Times New Roman" w:hint="default"/>
      </w:rPr>
    </w:lvl>
    <w:lvl w:ilvl="4" w:tplc="93989B90" w:tentative="1">
      <w:start w:val="1"/>
      <w:numFmt w:val="bullet"/>
      <w:lvlText w:val="•"/>
      <w:lvlJc w:val="left"/>
      <w:pPr>
        <w:tabs>
          <w:tab w:val="num" w:pos="3600"/>
        </w:tabs>
        <w:ind w:left="3600" w:hanging="360"/>
      </w:pPr>
      <w:rPr>
        <w:rFonts w:ascii="Times New Roman" w:hAnsi="Times New Roman" w:hint="default"/>
      </w:rPr>
    </w:lvl>
    <w:lvl w:ilvl="5" w:tplc="4E8E0F7C" w:tentative="1">
      <w:start w:val="1"/>
      <w:numFmt w:val="bullet"/>
      <w:lvlText w:val="•"/>
      <w:lvlJc w:val="left"/>
      <w:pPr>
        <w:tabs>
          <w:tab w:val="num" w:pos="4320"/>
        </w:tabs>
        <w:ind w:left="4320" w:hanging="360"/>
      </w:pPr>
      <w:rPr>
        <w:rFonts w:ascii="Times New Roman" w:hAnsi="Times New Roman" w:hint="default"/>
      </w:rPr>
    </w:lvl>
    <w:lvl w:ilvl="6" w:tplc="8E827A1C" w:tentative="1">
      <w:start w:val="1"/>
      <w:numFmt w:val="bullet"/>
      <w:lvlText w:val="•"/>
      <w:lvlJc w:val="left"/>
      <w:pPr>
        <w:tabs>
          <w:tab w:val="num" w:pos="5040"/>
        </w:tabs>
        <w:ind w:left="5040" w:hanging="360"/>
      </w:pPr>
      <w:rPr>
        <w:rFonts w:ascii="Times New Roman" w:hAnsi="Times New Roman" w:hint="default"/>
      </w:rPr>
    </w:lvl>
    <w:lvl w:ilvl="7" w:tplc="EACE5E04" w:tentative="1">
      <w:start w:val="1"/>
      <w:numFmt w:val="bullet"/>
      <w:lvlText w:val="•"/>
      <w:lvlJc w:val="left"/>
      <w:pPr>
        <w:tabs>
          <w:tab w:val="num" w:pos="5760"/>
        </w:tabs>
        <w:ind w:left="5760" w:hanging="360"/>
      </w:pPr>
      <w:rPr>
        <w:rFonts w:ascii="Times New Roman" w:hAnsi="Times New Roman" w:hint="default"/>
      </w:rPr>
    </w:lvl>
    <w:lvl w:ilvl="8" w:tplc="25F6AE2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69238C5"/>
    <w:multiLevelType w:val="hybridMultilevel"/>
    <w:tmpl w:val="4F6C70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4FA6B3C"/>
    <w:multiLevelType w:val="hybridMultilevel"/>
    <w:tmpl w:val="6A76AE7E"/>
    <w:lvl w:ilvl="0" w:tplc="FFFFFFFF">
      <w:start w:val="1"/>
      <w:numFmt w:val="decimal"/>
      <w:lvlText w:val="%1)"/>
      <w:lvlJc w:val="left"/>
      <w:pPr>
        <w:tabs>
          <w:tab w:val="num" w:pos="720"/>
        </w:tabs>
        <w:ind w:left="720" w:hanging="360"/>
      </w:pPr>
      <w:rPr>
        <w:rFonts w:hint="default"/>
      </w:rPr>
    </w:lvl>
    <w:lvl w:ilvl="1" w:tplc="B4025FE4">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5756FA0"/>
    <w:multiLevelType w:val="hybridMultilevel"/>
    <w:tmpl w:val="4FEA398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2B00F0D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9157E79"/>
    <w:multiLevelType w:val="hybridMultilevel"/>
    <w:tmpl w:val="66FC3C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3">
    <w:nsid w:val="53B33721"/>
    <w:multiLevelType w:val="hybridMultilevel"/>
    <w:tmpl w:val="544EB374"/>
    <w:lvl w:ilvl="0" w:tplc="070EED62">
      <w:start w:val="1"/>
      <w:numFmt w:val="bullet"/>
      <w:lvlText w:val="•"/>
      <w:lvlJc w:val="left"/>
      <w:pPr>
        <w:tabs>
          <w:tab w:val="num" w:pos="720"/>
        </w:tabs>
        <w:ind w:left="720" w:hanging="360"/>
      </w:pPr>
      <w:rPr>
        <w:rFonts w:ascii="Times New Roman" w:hAnsi="Times New Roman" w:hint="default"/>
      </w:rPr>
    </w:lvl>
    <w:lvl w:ilvl="1" w:tplc="6A8049BE" w:tentative="1">
      <w:start w:val="1"/>
      <w:numFmt w:val="bullet"/>
      <w:lvlText w:val="•"/>
      <w:lvlJc w:val="left"/>
      <w:pPr>
        <w:tabs>
          <w:tab w:val="num" w:pos="1440"/>
        </w:tabs>
        <w:ind w:left="1440" w:hanging="360"/>
      </w:pPr>
      <w:rPr>
        <w:rFonts w:ascii="Times New Roman" w:hAnsi="Times New Roman" w:hint="default"/>
      </w:rPr>
    </w:lvl>
    <w:lvl w:ilvl="2" w:tplc="8878001A" w:tentative="1">
      <w:start w:val="1"/>
      <w:numFmt w:val="bullet"/>
      <w:lvlText w:val="•"/>
      <w:lvlJc w:val="left"/>
      <w:pPr>
        <w:tabs>
          <w:tab w:val="num" w:pos="2160"/>
        </w:tabs>
        <w:ind w:left="2160" w:hanging="360"/>
      </w:pPr>
      <w:rPr>
        <w:rFonts w:ascii="Times New Roman" w:hAnsi="Times New Roman" w:hint="default"/>
      </w:rPr>
    </w:lvl>
    <w:lvl w:ilvl="3" w:tplc="48B6CA96" w:tentative="1">
      <w:start w:val="1"/>
      <w:numFmt w:val="bullet"/>
      <w:lvlText w:val="•"/>
      <w:lvlJc w:val="left"/>
      <w:pPr>
        <w:tabs>
          <w:tab w:val="num" w:pos="2880"/>
        </w:tabs>
        <w:ind w:left="2880" w:hanging="360"/>
      </w:pPr>
      <w:rPr>
        <w:rFonts w:ascii="Times New Roman" w:hAnsi="Times New Roman" w:hint="default"/>
      </w:rPr>
    </w:lvl>
    <w:lvl w:ilvl="4" w:tplc="90D854CE" w:tentative="1">
      <w:start w:val="1"/>
      <w:numFmt w:val="bullet"/>
      <w:lvlText w:val="•"/>
      <w:lvlJc w:val="left"/>
      <w:pPr>
        <w:tabs>
          <w:tab w:val="num" w:pos="3600"/>
        </w:tabs>
        <w:ind w:left="3600" w:hanging="360"/>
      </w:pPr>
      <w:rPr>
        <w:rFonts w:ascii="Times New Roman" w:hAnsi="Times New Roman" w:hint="default"/>
      </w:rPr>
    </w:lvl>
    <w:lvl w:ilvl="5" w:tplc="DC58C122" w:tentative="1">
      <w:start w:val="1"/>
      <w:numFmt w:val="bullet"/>
      <w:lvlText w:val="•"/>
      <w:lvlJc w:val="left"/>
      <w:pPr>
        <w:tabs>
          <w:tab w:val="num" w:pos="4320"/>
        </w:tabs>
        <w:ind w:left="4320" w:hanging="360"/>
      </w:pPr>
      <w:rPr>
        <w:rFonts w:ascii="Times New Roman" w:hAnsi="Times New Roman" w:hint="default"/>
      </w:rPr>
    </w:lvl>
    <w:lvl w:ilvl="6" w:tplc="ACCC9BF4" w:tentative="1">
      <w:start w:val="1"/>
      <w:numFmt w:val="bullet"/>
      <w:lvlText w:val="•"/>
      <w:lvlJc w:val="left"/>
      <w:pPr>
        <w:tabs>
          <w:tab w:val="num" w:pos="5040"/>
        </w:tabs>
        <w:ind w:left="5040" w:hanging="360"/>
      </w:pPr>
      <w:rPr>
        <w:rFonts w:ascii="Times New Roman" w:hAnsi="Times New Roman" w:hint="default"/>
      </w:rPr>
    </w:lvl>
    <w:lvl w:ilvl="7" w:tplc="48B23F90" w:tentative="1">
      <w:start w:val="1"/>
      <w:numFmt w:val="bullet"/>
      <w:lvlText w:val="•"/>
      <w:lvlJc w:val="left"/>
      <w:pPr>
        <w:tabs>
          <w:tab w:val="num" w:pos="5760"/>
        </w:tabs>
        <w:ind w:left="5760" w:hanging="360"/>
      </w:pPr>
      <w:rPr>
        <w:rFonts w:ascii="Times New Roman" w:hAnsi="Times New Roman" w:hint="default"/>
      </w:rPr>
    </w:lvl>
    <w:lvl w:ilvl="8" w:tplc="D2849E8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506B9E"/>
    <w:multiLevelType w:val="hybridMultilevel"/>
    <w:tmpl w:val="C8D2A3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C16B01"/>
    <w:multiLevelType w:val="hybridMultilevel"/>
    <w:tmpl w:val="8EFE0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19135E3"/>
    <w:multiLevelType w:val="hybridMultilevel"/>
    <w:tmpl w:val="084EF100"/>
    <w:lvl w:ilvl="0" w:tplc="4014D10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0C3178"/>
    <w:multiLevelType w:val="hybridMultilevel"/>
    <w:tmpl w:val="1B5AC8DC"/>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642B5D"/>
    <w:multiLevelType w:val="hybridMultilevel"/>
    <w:tmpl w:val="8814C6D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719A75BD"/>
    <w:multiLevelType w:val="hybridMultilevel"/>
    <w:tmpl w:val="ED6E1C54"/>
    <w:lvl w:ilvl="0" w:tplc="24D6771E">
      <w:start w:val="5"/>
      <w:numFmt w:val="bullet"/>
      <w:lvlText w:val="-"/>
      <w:lvlJc w:val="left"/>
      <w:pPr>
        <w:tabs>
          <w:tab w:val="num" w:pos="360"/>
        </w:tabs>
        <w:ind w:left="340" w:hanging="340"/>
      </w:pPr>
      <w:rPr>
        <w:rFonts w:ascii="Times New Roman" w:eastAsia="SimSu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11E6ED26">
      <w:start w:val="1"/>
      <w:numFmt w:val="low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B345E12"/>
    <w:multiLevelType w:val="multilevel"/>
    <w:tmpl w:val="385EEB7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6"/>
  </w:num>
  <w:num w:numId="3">
    <w:abstractNumId w:val="6"/>
  </w:num>
  <w:num w:numId="4">
    <w:abstractNumId w:val="9"/>
  </w:num>
  <w:num w:numId="5">
    <w:abstractNumId w:val="10"/>
  </w:num>
  <w:num w:numId="6">
    <w:abstractNumId w:val="18"/>
  </w:num>
  <w:num w:numId="7">
    <w:abstractNumId w:val="3"/>
  </w:num>
  <w:num w:numId="8">
    <w:abstractNumId w:val="2"/>
  </w:num>
  <w:num w:numId="9">
    <w:abstractNumId w:val="8"/>
  </w:num>
  <w:num w:numId="10">
    <w:abstractNumId w:val="5"/>
  </w:num>
  <w:num w:numId="11">
    <w:abstractNumId w:val="19"/>
  </w:num>
  <w:num w:numId="12">
    <w:abstractNumId w:val="17"/>
  </w:num>
  <w:num w:numId="13">
    <w:abstractNumId w:val="12"/>
  </w:num>
  <w:num w:numId="14">
    <w:abstractNumId w:val="14"/>
  </w:num>
  <w:num w:numId="15">
    <w:abstractNumId w:val="20"/>
  </w:num>
  <w:num w:numId="16">
    <w:abstractNumId w:val="4"/>
  </w:num>
  <w:num w:numId="17">
    <w:abstractNumId w:val="11"/>
  </w:num>
  <w:num w:numId="18">
    <w:abstractNumId w:val="15"/>
  </w:num>
  <w:num w:numId="19">
    <w:abstractNumId w:val="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48CE"/>
    <w:rsid w:val="00030B1B"/>
    <w:rsid w:val="00051463"/>
    <w:rsid w:val="00065A39"/>
    <w:rsid w:val="000827CA"/>
    <w:rsid w:val="00085C6C"/>
    <w:rsid w:val="0009383F"/>
    <w:rsid w:val="00096BEB"/>
    <w:rsid w:val="000E33FF"/>
    <w:rsid w:val="000F532A"/>
    <w:rsid w:val="000F5B9C"/>
    <w:rsid w:val="00123308"/>
    <w:rsid w:val="00147267"/>
    <w:rsid w:val="001520D7"/>
    <w:rsid w:val="00156040"/>
    <w:rsid w:val="00172B35"/>
    <w:rsid w:val="001919A6"/>
    <w:rsid w:val="001B7E9E"/>
    <w:rsid w:val="001C40E4"/>
    <w:rsid w:val="001E3D4D"/>
    <w:rsid w:val="001F07AB"/>
    <w:rsid w:val="001F2CAC"/>
    <w:rsid w:val="00226279"/>
    <w:rsid w:val="00243262"/>
    <w:rsid w:val="00254602"/>
    <w:rsid w:val="00266570"/>
    <w:rsid w:val="002B5DA6"/>
    <w:rsid w:val="002D193E"/>
    <w:rsid w:val="00302846"/>
    <w:rsid w:val="003208A4"/>
    <w:rsid w:val="00362629"/>
    <w:rsid w:val="003630EF"/>
    <w:rsid w:val="00373D74"/>
    <w:rsid w:val="00387792"/>
    <w:rsid w:val="003A0BA2"/>
    <w:rsid w:val="003A5DA5"/>
    <w:rsid w:val="003B56C6"/>
    <w:rsid w:val="003F2080"/>
    <w:rsid w:val="003F40D4"/>
    <w:rsid w:val="00402967"/>
    <w:rsid w:val="004334C7"/>
    <w:rsid w:val="004A2F46"/>
    <w:rsid w:val="004E2503"/>
    <w:rsid w:val="004F24F2"/>
    <w:rsid w:val="00505027"/>
    <w:rsid w:val="00546D4A"/>
    <w:rsid w:val="00561DA3"/>
    <w:rsid w:val="00575EBD"/>
    <w:rsid w:val="005B1949"/>
    <w:rsid w:val="005D62C1"/>
    <w:rsid w:val="005E50D1"/>
    <w:rsid w:val="005F6EAC"/>
    <w:rsid w:val="00604C71"/>
    <w:rsid w:val="00616C0A"/>
    <w:rsid w:val="0063333A"/>
    <w:rsid w:val="00654F8D"/>
    <w:rsid w:val="00656CFD"/>
    <w:rsid w:val="00674455"/>
    <w:rsid w:val="006A0738"/>
    <w:rsid w:val="006A2043"/>
    <w:rsid w:val="006B71B0"/>
    <w:rsid w:val="006C53DA"/>
    <w:rsid w:val="0072468C"/>
    <w:rsid w:val="007500C6"/>
    <w:rsid w:val="00752828"/>
    <w:rsid w:val="00770EE7"/>
    <w:rsid w:val="007768E0"/>
    <w:rsid w:val="0078289D"/>
    <w:rsid w:val="00793916"/>
    <w:rsid w:val="007955B3"/>
    <w:rsid w:val="007A7D9B"/>
    <w:rsid w:val="007C125B"/>
    <w:rsid w:val="007D5B29"/>
    <w:rsid w:val="007D656B"/>
    <w:rsid w:val="007E12A3"/>
    <w:rsid w:val="008020F1"/>
    <w:rsid w:val="0083130A"/>
    <w:rsid w:val="00861F4D"/>
    <w:rsid w:val="00873EB0"/>
    <w:rsid w:val="00893550"/>
    <w:rsid w:val="008A20F1"/>
    <w:rsid w:val="008F2CD1"/>
    <w:rsid w:val="00904476"/>
    <w:rsid w:val="00930BDE"/>
    <w:rsid w:val="00936DDA"/>
    <w:rsid w:val="00994FEF"/>
    <w:rsid w:val="00997EBB"/>
    <w:rsid w:val="009C3AE4"/>
    <w:rsid w:val="009D1068"/>
    <w:rsid w:val="009D7C66"/>
    <w:rsid w:val="009E1BB6"/>
    <w:rsid w:val="00A108B0"/>
    <w:rsid w:val="00A109EA"/>
    <w:rsid w:val="00A258B8"/>
    <w:rsid w:val="00A33C32"/>
    <w:rsid w:val="00A34241"/>
    <w:rsid w:val="00A44FB2"/>
    <w:rsid w:val="00A54563"/>
    <w:rsid w:val="00A744E7"/>
    <w:rsid w:val="00A82FBE"/>
    <w:rsid w:val="00AC7ABE"/>
    <w:rsid w:val="00AF4610"/>
    <w:rsid w:val="00B13845"/>
    <w:rsid w:val="00B413B8"/>
    <w:rsid w:val="00B6267F"/>
    <w:rsid w:val="00B70034"/>
    <w:rsid w:val="00B77D25"/>
    <w:rsid w:val="00B80C70"/>
    <w:rsid w:val="00B9070B"/>
    <w:rsid w:val="00BB6C80"/>
    <w:rsid w:val="00BD1D23"/>
    <w:rsid w:val="00C50A59"/>
    <w:rsid w:val="00C641D2"/>
    <w:rsid w:val="00C74D96"/>
    <w:rsid w:val="00CB0EAD"/>
    <w:rsid w:val="00CD30F6"/>
    <w:rsid w:val="00D00394"/>
    <w:rsid w:val="00D048CE"/>
    <w:rsid w:val="00D14EC2"/>
    <w:rsid w:val="00D25C80"/>
    <w:rsid w:val="00D538FF"/>
    <w:rsid w:val="00D760B5"/>
    <w:rsid w:val="00DA1D32"/>
    <w:rsid w:val="00DE3B6A"/>
    <w:rsid w:val="00DF5692"/>
    <w:rsid w:val="00E01D7C"/>
    <w:rsid w:val="00E50D14"/>
    <w:rsid w:val="00E53850"/>
    <w:rsid w:val="00E906E2"/>
    <w:rsid w:val="00E91BE4"/>
    <w:rsid w:val="00E937F0"/>
    <w:rsid w:val="00EB3E85"/>
    <w:rsid w:val="00EC7FD3"/>
    <w:rsid w:val="00F44650"/>
    <w:rsid w:val="00F8363B"/>
    <w:rsid w:val="00FC35E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Char">
    <w:name w:val="Car Car Char Char"/>
    <w:basedOn w:val="Normal"/>
    <w:rsid w:val="002B5DA6"/>
    <w:rPr>
      <w:rFonts w:ascii="Times New Roman" w:eastAsia="Times New Roman" w:hAnsi="Times New Roman"/>
      <w:sz w:val="24"/>
      <w:szCs w:val="24"/>
      <w:lang w:val="pl-PL" w:eastAsia="pl-PL"/>
    </w:rPr>
  </w:style>
  <w:style w:type="paragraph" w:styleId="HTMLPreformatted">
    <w:name w:val="HTML Preformatted"/>
    <w:basedOn w:val="Normal"/>
    <w:link w:val="HTMLPreformattedChar"/>
    <w:rsid w:val="009D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ko-KR"/>
    </w:rPr>
  </w:style>
  <w:style w:type="character" w:customStyle="1" w:styleId="HTMLPreformattedChar">
    <w:name w:val="HTML Preformatted Char"/>
    <w:link w:val="HTMLPreformatted"/>
    <w:rsid w:val="009D1068"/>
    <w:rPr>
      <w:rFonts w:ascii="Courier New" w:eastAsia="Batang" w:hAnsi="Courier New" w:cs="Courier New"/>
      <w:lang w:val="en-US" w:eastAsia="ko-KR"/>
    </w:rPr>
  </w:style>
  <w:style w:type="character" w:styleId="FollowedHyperlink">
    <w:name w:val="FollowedHyperlink"/>
    <w:rsid w:val="009D1068"/>
    <w:rPr>
      <w:color w:val="800080"/>
      <w:u w:val="single"/>
    </w:rPr>
  </w:style>
  <w:style w:type="paragraph" w:styleId="NormalWeb">
    <w:name w:val="Normal (Web)"/>
    <w:basedOn w:val="Normal"/>
    <w:rsid w:val="00065A39"/>
    <w:pPr>
      <w:spacing w:before="100" w:beforeAutospacing="1" w:after="100" w:afterAutospacing="1"/>
    </w:pPr>
    <w:rPr>
      <w:rFonts w:ascii="Times New Roman" w:eastAsia="Batang" w:hAnsi="Times New Roman"/>
      <w:sz w:val="24"/>
      <w:szCs w:val="24"/>
      <w:lang w:val="en-US" w:eastAsia="ko-KR"/>
    </w:rPr>
  </w:style>
  <w:style w:type="paragraph" w:styleId="ListParagraph">
    <w:name w:val="List Paragraph"/>
    <w:basedOn w:val="Normal"/>
    <w:uiPriority w:val="34"/>
    <w:qFormat/>
    <w:rsid w:val="00FC35EE"/>
    <w:pPr>
      <w:ind w:left="708"/>
    </w:pPr>
  </w:style>
  <w:style w:type="character" w:customStyle="1" w:styleId="TitleChar">
    <w:name w:val="Title Char"/>
    <w:link w:val="Title"/>
    <w:rsid w:val="009C3AE4"/>
    <w:rPr>
      <w:rFonts w:ascii="Arial" w:eastAsia="Times New Roman" w:hAnsi="Arial"/>
      <w:b/>
      <w:bCs/>
      <w:sz w:val="22"/>
      <w:szCs w:val="22"/>
      <w:lang w:val="en-GB" w:eastAsia="en-US"/>
    </w:rPr>
  </w:style>
  <w:style w:type="paragraph" w:styleId="BalloonText">
    <w:name w:val="Balloon Text"/>
    <w:basedOn w:val="Normal"/>
    <w:link w:val="BalloonTextChar"/>
    <w:rsid w:val="009C3AE4"/>
    <w:rPr>
      <w:rFonts w:ascii="Tahoma" w:hAnsi="Tahoma" w:cs="Tahoma"/>
      <w:sz w:val="16"/>
      <w:szCs w:val="16"/>
    </w:rPr>
  </w:style>
  <w:style w:type="character" w:customStyle="1" w:styleId="BalloonTextChar">
    <w:name w:val="Balloon Text Char"/>
    <w:basedOn w:val="DefaultParagraphFont"/>
    <w:link w:val="BalloonText"/>
    <w:rsid w:val="009C3AE4"/>
    <w:rPr>
      <w:rFonts w:ascii="Tahoma" w:hAnsi="Tahoma" w:cs="Tahoma"/>
      <w:sz w:val="16"/>
      <w:szCs w:val="16"/>
      <w:lang w:val="fr-CH" w:eastAsia="zh-CN"/>
    </w:rPr>
  </w:style>
  <w:style w:type="character" w:styleId="CommentReference">
    <w:name w:val="annotation reference"/>
    <w:basedOn w:val="DefaultParagraphFont"/>
    <w:rsid w:val="00CD30F6"/>
    <w:rPr>
      <w:sz w:val="16"/>
      <w:szCs w:val="16"/>
    </w:rPr>
  </w:style>
  <w:style w:type="paragraph" w:styleId="CommentText">
    <w:name w:val="annotation text"/>
    <w:basedOn w:val="Normal"/>
    <w:link w:val="CommentTextChar"/>
    <w:rsid w:val="00CD30F6"/>
    <w:rPr>
      <w:sz w:val="20"/>
      <w:szCs w:val="20"/>
    </w:rPr>
  </w:style>
  <w:style w:type="character" w:customStyle="1" w:styleId="CommentTextChar">
    <w:name w:val="Comment Text Char"/>
    <w:basedOn w:val="DefaultParagraphFont"/>
    <w:link w:val="CommentText"/>
    <w:rsid w:val="00CD30F6"/>
    <w:rPr>
      <w:rFonts w:ascii="Arial" w:hAnsi="Arial"/>
      <w:lang w:val="fr-CH" w:eastAsia="zh-CN"/>
    </w:rPr>
  </w:style>
  <w:style w:type="paragraph" w:styleId="CommentSubject">
    <w:name w:val="annotation subject"/>
    <w:basedOn w:val="CommentText"/>
    <w:next w:val="CommentText"/>
    <w:link w:val="CommentSubjectChar"/>
    <w:rsid w:val="00CD30F6"/>
    <w:rPr>
      <w:b/>
      <w:bCs/>
    </w:rPr>
  </w:style>
  <w:style w:type="character" w:customStyle="1" w:styleId="CommentSubjectChar">
    <w:name w:val="Comment Subject Char"/>
    <w:basedOn w:val="CommentTextChar"/>
    <w:link w:val="CommentSubject"/>
    <w:rsid w:val="00CD30F6"/>
    <w:rPr>
      <w:rFonts w:ascii="Arial" w:hAnsi="Arial"/>
      <w:b/>
      <w:bCs/>
      <w:lang w:val="fr-CH" w:eastAsia="zh-CN"/>
    </w:rPr>
  </w:style>
  <w:style w:type="paragraph" w:customStyle="1" w:styleId="References">
    <w:name w:val="References"/>
    <w:basedOn w:val="Normal"/>
    <w:rsid w:val="007A7D9B"/>
    <w:pPr>
      <w:spacing w:before="120" w:line="480" w:lineRule="auto"/>
      <w:ind w:left="567" w:hanging="567"/>
      <w:jc w:val="both"/>
    </w:pPr>
    <w:rPr>
      <w:rFonts w:ascii="Times New Roman" w:eastAsiaTheme="minorHAnsi" w:hAnsi="Times New Roman"/>
      <w:color w:val="000000"/>
      <w:sz w:val="24"/>
      <w:szCs w:val="24"/>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qFormat/>
    <w:pPr>
      <w:keepNext/>
      <w:jc w:val="center"/>
      <w:outlineLvl w:val="0"/>
    </w:pPr>
    <w:rPr>
      <w:rFonts w:cs="Arial"/>
      <w:b/>
      <w:bCs/>
      <w:snapToGrid w:val="0"/>
      <w:lang w:val="en-GB"/>
    </w:rPr>
  </w:style>
  <w:style w:type="paragraph" w:styleId="Heading2">
    <w:name w:val="heading 2"/>
    <w:basedOn w:val="Normal"/>
    <w:next w:val="Normal"/>
    <w:qFormat/>
    <w:pPr>
      <w:keepNext/>
      <w:autoSpaceDE w:val="0"/>
      <w:autoSpaceDN w:val="0"/>
      <w:adjustRightInd w:val="0"/>
      <w:jc w:val="center"/>
      <w:outlineLvl w:val="1"/>
    </w:pPr>
    <w:rPr>
      <w:rFonts w:eastAsia="Times New Roman" w:cs="Arial"/>
      <w:b/>
      <w:bCs/>
      <w:sz w:val="28"/>
      <w:szCs w:val="28"/>
      <w:lang w:val="en-US" w:eastAsia="en-US"/>
    </w:rPr>
  </w:style>
  <w:style w:type="paragraph" w:styleId="Heading4">
    <w:name w:val="heading 4"/>
    <w:basedOn w:val="Normal"/>
    <w:next w:val="Normal"/>
    <w:qFormat/>
    <w:pPr>
      <w:keepNext/>
      <w:jc w:val="center"/>
      <w:outlineLvl w:val="3"/>
    </w:pPr>
    <w:rPr>
      <w:rFonts w:cs="Arial"/>
      <w:b/>
      <w:bCs/>
      <w:lang w:val="en-US"/>
    </w:rPr>
  </w:style>
  <w:style w:type="paragraph" w:styleId="Heading5">
    <w:name w:val="heading 5"/>
    <w:basedOn w:val="Normal"/>
    <w:next w:val="Normal"/>
    <w:qFormat/>
    <w:rsid w:val="00BD1D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134"/>
      </w:tabs>
      <w:jc w:val="both"/>
    </w:pPr>
    <w:rPr>
      <w:lang w:val="en-GB"/>
    </w:rPr>
  </w:style>
  <w:style w:type="paragraph" w:styleId="BodyText3">
    <w:name w:val="Body Text 3"/>
    <w:basedOn w:val="Normal"/>
    <w:pPr>
      <w:keepNext/>
      <w:keepLines/>
      <w:jc w:val="both"/>
    </w:pPr>
    <w:rPr>
      <w:rFonts w:eastAsia="Times New Roman" w:cs="Arial"/>
      <w:lang w:val="en-US" w:eastAsia="en-US"/>
    </w:rPr>
  </w:style>
  <w:style w:type="paragraph" w:customStyle="1" w:styleId="WW-BodyText2">
    <w:name w:val="WW-Body Text 2"/>
    <w:basedOn w:val="Normal"/>
    <w:pPr>
      <w:widowControl w:val="0"/>
      <w:suppressAutoHyphens/>
      <w:spacing w:after="120"/>
      <w:jc w:val="both"/>
    </w:pPr>
    <w:rPr>
      <w:rFonts w:eastAsia="Times New Roman"/>
      <w:lang w:val="en-GB" w:eastAsia="ar-SA"/>
    </w:rPr>
  </w:style>
  <w:style w:type="paragraph" w:styleId="BodyTextIndent3">
    <w:name w:val="Body Text Indent 3"/>
    <w:basedOn w:val="Normal"/>
    <w:pPr>
      <w:tabs>
        <w:tab w:val="left" w:pos="720"/>
      </w:tabs>
      <w:ind w:left="360"/>
      <w:jc w:val="both"/>
    </w:pPr>
    <w:rPr>
      <w:rFonts w:eastAsia="Times New Roman" w:cs="Arial"/>
      <w:lang w:val="fr-FR" w:eastAsia="fr-FR"/>
    </w:rPr>
  </w:style>
  <w:style w:type="paragraph" w:customStyle="1" w:styleId="numberpara">
    <w:name w:val="numberpara"/>
    <w:basedOn w:val="Normal"/>
    <w:pPr>
      <w:numPr>
        <w:numId w:val="13"/>
      </w:numPr>
      <w:spacing w:after="240"/>
      <w:jc w:val="both"/>
    </w:pPr>
    <w:rPr>
      <w:rFonts w:eastAsia="Times New Roman"/>
      <w:lang w:val="en-GB" w:eastAsia="en-US"/>
    </w:rPr>
  </w:style>
  <w:style w:type="character" w:styleId="Hyperlink">
    <w:name w:val="Hyperlink"/>
    <w:rPr>
      <w:color w:val="0000FF"/>
      <w:u w:val="single"/>
    </w:rPr>
  </w:style>
  <w:style w:type="paragraph" w:styleId="BodyText2">
    <w:name w:val="Body Text 2"/>
    <w:basedOn w:val="Normal"/>
    <w:rPr>
      <w:rFonts w:eastAsia="Times New Roman"/>
      <w:lang w:val="en-GB" w:eastAsia="en-US"/>
    </w:rPr>
  </w:style>
  <w:style w:type="paragraph" w:styleId="Title">
    <w:name w:val="Title"/>
    <w:basedOn w:val="Normal"/>
    <w:link w:val="TitleChar"/>
    <w:qFormat/>
    <w:rsid w:val="00BD1D23"/>
    <w:pPr>
      <w:jc w:val="center"/>
    </w:pPr>
    <w:rPr>
      <w:rFonts w:eastAsia="Times New Roman"/>
      <w:b/>
      <w:bCs/>
      <w:lang w:val="en-GB" w:eastAsia="en-US"/>
    </w:rPr>
  </w:style>
  <w:style w:type="paragraph" w:styleId="BodyTextIndent">
    <w:name w:val="Body Text Indent"/>
    <w:basedOn w:val="Normal"/>
    <w:rsid w:val="001B7E9E"/>
    <w:pPr>
      <w:spacing w:after="120"/>
      <w:ind w:left="283"/>
    </w:pPr>
  </w:style>
  <w:style w:type="paragraph" w:customStyle="1" w:styleId="Char1CharCharCarCar">
    <w:name w:val="Char1 Char Char Car Car"/>
    <w:basedOn w:val="Normal"/>
    <w:rsid w:val="00904476"/>
    <w:rPr>
      <w:rFonts w:ascii="Times New Roman" w:eastAsia="Times New Roman" w:hAnsi="Times New Roman"/>
      <w:sz w:val="24"/>
      <w:szCs w:val="24"/>
      <w:lang w:val="pl-PL" w:eastAsia="pl-PL"/>
    </w:rPr>
  </w:style>
  <w:style w:type="character" w:styleId="Strong">
    <w:name w:val="Strong"/>
    <w:qFormat/>
    <w:rsid w:val="003F2080"/>
    <w:rPr>
      <w:b/>
      <w:bCs/>
    </w:rPr>
  </w:style>
  <w:style w:type="character" w:styleId="PageNumber">
    <w:name w:val="page number"/>
    <w:basedOn w:val="DefaultParagraphFont"/>
    <w:rsid w:val="000E33FF"/>
  </w:style>
  <w:style w:type="paragraph" w:customStyle="1" w:styleId="CharCharCharChar">
    <w:name w:val="Char Char Char Char"/>
    <w:basedOn w:val="Normal"/>
    <w:rsid w:val="00604C71"/>
    <w:rPr>
      <w:rFonts w:ascii="Times New Roman" w:eastAsia="Times New Roman" w:hAnsi="Times New Roman"/>
      <w:sz w:val="24"/>
      <w:szCs w:val="24"/>
      <w:lang w:val="pl-PL" w:eastAsia="pl-PL"/>
    </w:rPr>
  </w:style>
  <w:style w:type="paragraph" w:customStyle="1" w:styleId="CharCharCharChar0">
    <w:name w:val="Char Char Char Char"/>
    <w:basedOn w:val="Normal"/>
    <w:rsid w:val="005B1949"/>
    <w:rPr>
      <w:rFonts w:ascii="Times New Roman" w:eastAsia="Times New Roman" w:hAnsi="Times New Roman"/>
      <w:sz w:val="24"/>
      <w:szCs w:val="24"/>
      <w:lang w:val="pl-PL" w:eastAsia="pl-PL"/>
    </w:rPr>
  </w:style>
  <w:style w:type="table" w:styleId="TableGrid">
    <w:name w:val="Table Grid"/>
    <w:basedOn w:val="TableNormal"/>
    <w:rsid w:val="00B1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Char">
    <w:name w:val="Car Car Char Char"/>
    <w:basedOn w:val="Normal"/>
    <w:rsid w:val="002B5DA6"/>
    <w:rPr>
      <w:rFonts w:ascii="Times New Roman" w:eastAsia="Times New Roman" w:hAnsi="Times New Roman"/>
      <w:sz w:val="24"/>
      <w:szCs w:val="24"/>
      <w:lang w:val="pl-PL" w:eastAsia="pl-PL"/>
    </w:rPr>
  </w:style>
  <w:style w:type="paragraph" w:styleId="HTMLPreformatted">
    <w:name w:val="HTML Preformatted"/>
    <w:basedOn w:val="Normal"/>
    <w:link w:val="HTMLPreformattedChar"/>
    <w:rsid w:val="009D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en-US" w:eastAsia="ko-KR"/>
    </w:rPr>
  </w:style>
  <w:style w:type="character" w:customStyle="1" w:styleId="HTMLPreformattedChar">
    <w:name w:val="HTML Preformatted Char"/>
    <w:link w:val="HTMLPreformatted"/>
    <w:rsid w:val="009D1068"/>
    <w:rPr>
      <w:rFonts w:ascii="Courier New" w:eastAsia="Batang" w:hAnsi="Courier New" w:cs="Courier New"/>
      <w:lang w:val="en-US" w:eastAsia="ko-KR"/>
    </w:rPr>
  </w:style>
  <w:style w:type="character" w:styleId="FollowedHyperlink">
    <w:name w:val="FollowedHyperlink"/>
    <w:rsid w:val="009D1068"/>
    <w:rPr>
      <w:color w:val="800080"/>
      <w:u w:val="single"/>
    </w:rPr>
  </w:style>
  <w:style w:type="paragraph" w:styleId="NormalWeb">
    <w:name w:val="Normal (Web)"/>
    <w:basedOn w:val="Normal"/>
    <w:rsid w:val="00065A39"/>
    <w:pPr>
      <w:spacing w:before="100" w:beforeAutospacing="1" w:after="100" w:afterAutospacing="1"/>
    </w:pPr>
    <w:rPr>
      <w:rFonts w:ascii="Times New Roman" w:eastAsia="Batang" w:hAnsi="Times New Roman"/>
      <w:sz w:val="24"/>
      <w:szCs w:val="24"/>
      <w:lang w:val="en-US" w:eastAsia="ko-KR"/>
    </w:rPr>
  </w:style>
  <w:style w:type="paragraph" w:styleId="ListParagraph">
    <w:name w:val="List Paragraph"/>
    <w:basedOn w:val="Normal"/>
    <w:uiPriority w:val="34"/>
    <w:qFormat/>
    <w:rsid w:val="00FC35EE"/>
    <w:pPr>
      <w:ind w:left="708"/>
    </w:pPr>
  </w:style>
  <w:style w:type="character" w:customStyle="1" w:styleId="TitleChar">
    <w:name w:val="Title Char"/>
    <w:link w:val="Title"/>
    <w:rsid w:val="009C3AE4"/>
    <w:rPr>
      <w:rFonts w:ascii="Arial" w:eastAsia="Times New Roman" w:hAnsi="Arial"/>
      <w:b/>
      <w:bCs/>
      <w:sz w:val="22"/>
      <w:szCs w:val="22"/>
      <w:lang w:val="en-GB" w:eastAsia="en-US"/>
    </w:rPr>
  </w:style>
  <w:style w:type="paragraph" w:styleId="BalloonText">
    <w:name w:val="Balloon Text"/>
    <w:basedOn w:val="Normal"/>
    <w:link w:val="BalloonTextChar"/>
    <w:rsid w:val="009C3AE4"/>
    <w:rPr>
      <w:rFonts w:ascii="Tahoma" w:hAnsi="Tahoma" w:cs="Tahoma"/>
      <w:sz w:val="16"/>
      <w:szCs w:val="16"/>
    </w:rPr>
  </w:style>
  <w:style w:type="character" w:customStyle="1" w:styleId="BalloonTextChar">
    <w:name w:val="Balloon Text Char"/>
    <w:basedOn w:val="DefaultParagraphFont"/>
    <w:link w:val="BalloonText"/>
    <w:rsid w:val="009C3AE4"/>
    <w:rPr>
      <w:rFonts w:ascii="Tahoma" w:hAnsi="Tahoma" w:cs="Tahoma"/>
      <w:sz w:val="16"/>
      <w:szCs w:val="16"/>
      <w:lang w:val="fr-CH" w:eastAsia="zh-CN"/>
    </w:rPr>
  </w:style>
  <w:style w:type="character" w:styleId="CommentReference">
    <w:name w:val="annotation reference"/>
    <w:basedOn w:val="DefaultParagraphFont"/>
    <w:rsid w:val="00CD30F6"/>
    <w:rPr>
      <w:sz w:val="16"/>
      <w:szCs w:val="16"/>
    </w:rPr>
  </w:style>
  <w:style w:type="paragraph" w:styleId="CommentText">
    <w:name w:val="annotation text"/>
    <w:basedOn w:val="Normal"/>
    <w:link w:val="CommentTextChar"/>
    <w:rsid w:val="00CD30F6"/>
    <w:rPr>
      <w:sz w:val="20"/>
      <w:szCs w:val="20"/>
    </w:rPr>
  </w:style>
  <w:style w:type="character" w:customStyle="1" w:styleId="CommentTextChar">
    <w:name w:val="Comment Text Char"/>
    <w:basedOn w:val="DefaultParagraphFont"/>
    <w:link w:val="CommentText"/>
    <w:rsid w:val="00CD30F6"/>
    <w:rPr>
      <w:rFonts w:ascii="Arial" w:hAnsi="Arial"/>
      <w:lang w:val="fr-CH" w:eastAsia="zh-CN"/>
    </w:rPr>
  </w:style>
  <w:style w:type="paragraph" w:styleId="CommentSubject">
    <w:name w:val="annotation subject"/>
    <w:basedOn w:val="CommentText"/>
    <w:next w:val="CommentText"/>
    <w:link w:val="CommentSubjectChar"/>
    <w:rsid w:val="00CD30F6"/>
    <w:rPr>
      <w:b/>
      <w:bCs/>
    </w:rPr>
  </w:style>
  <w:style w:type="character" w:customStyle="1" w:styleId="CommentSubjectChar">
    <w:name w:val="Comment Subject Char"/>
    <w:basedOn w:val="CommentTextChar"/>
    <w:link w:val="CommentSubject"/>
    <w:rsid w:val="00CD30F6"/>
    <w:rPr>
      <w:rFonts w:ascii="Arial" w:hAnsi="Arial"/>
      <w:b/>
      <w:bCs/>
      <w:lang w:val="fr-CH" w:eastAsia="zh-CN"/>
    </w:rPr>
  </w:style>
  <w:style w:type="paragraph" w:customStyle="1" w:styleId="References">
    <w:name w:val="References"/>
    <w:basedOn w:val="Normal"/>
    <w:rsid w:val="007A7D9B"/>
    <w:pPr>
      <w:spacing w:before="120" w:line="480" w:lineRule="auto"/>
      <w:ind w:left="567" w:hanging="567"/>
      <w:jc w:val="both"/>
    </w:pPr>
    <w:rPr>
      <w:rFonts w:ascii="Times New Roman" w:eastAsiaTheme="minorHAnsi" w:hAnsi="Times New Roman"/>
      <w:color w:val="000000"/>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
      <w:bodyDiv w:val="1"/>
      <w:marLeft w:val="0"/>
      <w:marRight w:val="0"/>
      <w:marTop w:val="0"/>
      <w:marBottom w:val="0"/>
      <w:divBdr>
        <w:top w:val="none" w:sz="0" w:space="0" w:color="auto"/>
        <w:left w:val="none" w:sz="0" w:space="0" w:color="auto"/>
        <w:bottom w:val="none" w:sz="0" w:space="0" w:color="auto"/>
        <w:right w:val="none" w:sz="0" w:space="0" w:color="auto"/>
      </w:divBdr>
    </w:div>
    <w:div w:id="308167045">
      <w:bodyDiv w:val="1"/>
      <w:marLeft w:val="0"/>
      <w:marRight w:val="0"/>
      <w:marTop w:val="0"/>
      <w:marBottom w:val="0"/>
      <w:divBdr>
        <w:top w:val="none" w:sz="0" w:space="0" w:color="auto"/>
        <w:left w:val="none" w:sz="0" w:space="0" w:color="auto"/>
        <w:bottom w:val="none" w:sz="0" w:space="0" w:color="auto"/>
        <w:right w:val="none" w:sz="0" w:space="0" w:color="auto"/>
      </w:divBdr>
    </w:div>
    <w:div w:id="887644577">
      <w:bodyDiv w:val="1"/>
      <w:marLeft w:val="0"/>
      <w:marRight w:val="0"/>
      <w:marTop w:val="0"/>
      <w:marBottom w:val="0"/>
      <w:divBdr>
        <w:top w:val="none" w:sz="0" w:space="0" w:color="auto"/>
        <w:left w:val="none" w:sz="0" w:space="0" w:color="auto"/>
        <w:bottom w:val="none" w:sz="0" w:space="0" w:color="auto"/>
        <w:right w:val="none" w:sz="0" w:space="0" w:color="auto"/>
      </w:divBdr>
      <w:divsChild>
        <w:div w:id="500433121">
          <w:marLeft w:val="446"/>
          <w:marRight w:val="0"/>
          <w:marTop w:val="0"/>
          <w:marBottom w:val="0"/>
          <w:divBdr>
            <w:top w:val="none" w:sz="0" w:space="0" w:color="auto"/>
            <w:left w:val="none" w:sz="0" w:space="0" w:color="auto"/>
            <w:bottom w:val="none" w:sz="0" w:space="0" w:color="auto"/>
            <w:right w:val="none" w:sz="0" w:space="0" w:color="auto"/>
          </w:divBdr>
        </w:div>
        <w:div w:id="1158351374">
          <w:marLeft w:val="446"/>
          <w:marRight w:val="0"/>
          <w:marTop w:val="0"/>
          <w:marBottom w:val="0"/>
          <w:divBdr>
            <w:top w:val="none" w:sz="0" w:space="0" w:color="auto"/>
            <w:left w:val="none" w:sz="0" w:space="0" w:color="auto"/>
            <w:bottom w:val="none" w:sz="0" w:space="0" w:color="auto"/>
            <w:right w:val="none" w:sz="0" w:space="0" w:color="auto"/>
          </w:divBdr>
        </w:div>
      </w:divsChild>
    </w:div>
    <w:div w:id="1473599737">
      <w:bodyDiv w:val="1"/>
      <w:marLeft w:val="0"/>
      <w:marRight w:val="0"/>
      <w:marTop w:val="0"/>
      <w:marBottom w:val="0"/>
      <w:divBdr>
        <w:top w:val="none" w:sz="0" w:space="0" w:color="auto"/>
        <w:left w:val="none" w:sz="0" w:space="0" w:color="auto"/>
        <w:bottom w:val="none" w:sz="0" w:space="0" w:color="auto"/>
        <w:right w:val="none" w:sz="0" w:space="0" w:color="auto"/>
      </w:divBdr>
    </w:div>
    <w:div w:id="1535924479">
      <w:bodyDiv w:val="1"/>
      <w:marLeft w:val="0"/>
      <w:marRight w:val="0"/>
      <w:marTop w:val="0"/>
      <w:marBottom w:val="0"/>
      <w:divBdr>
        <w:top w:val="none" w:sz="0" w:space="0" w:color="auto"/>
        <w:left w:val="none" w:sz="0" w:space="0" w:color="auto"/>
        <w:bottom w:val="none" w:sz="0" w:space="0" w:color="auto"/>
        <w:right w:val="none" w:sz="0" w:space="0" w:color="auto"/>
      </w:divBdr>
    </w:div>
    <w:div w:id="1634560510">
      <w:bodyDiv w:val="1"/>
      <w:marLeft w:val="0"/>
      <w:marRight w:val="0"/>
      <w:marTop w:val="0"/>
      <w:marBottom w:val="0"/>
      <w:divBdr>
        <w:top w:val="none" w:sz="0" w:space="0" w:color="auto"/>
        <w:left w:val="none" w:sz="0" w:space="0" w:color="auto"/>
        <w:bottom w:val="none" w:sz="0" w:space="0" w:color="auto"/>
        <w:right w:val="none" w:sz="0" w:space="0" w:color="auto"/>
      </w:divBdr>
      <w:divsChild>
        <w:div w:id="56785659">
          <w:marLeft w:val="446"/>
          <w:marRight w:val="0"/>
          <w:marTop w:val="120"/>
          <w:marBottom w:val="0"/>
          <w:divBdr>
            <w:top w:val="none" w:sz="0" w:space="0" w:color="auto"/>
            <w:left w:val="none" w:sz="0" w:space="0" w:color="auto"/>
            <w:bottom w:val="none" w:sz="0" w:space="0" w:color="auto"/>
            <w:right w:val="none" w:sz="0" w:space="0" w:color="auto"/>
          </w:divBdr>
        </w:div>
        <w:div w:id="528421149">
          <w:marLeft w:val="446"/>
          <w:marRight w:val="0"/>
          <w:marTop w:val="120"/>
          <w:marBottom w:val="0"/>
          <w:divBdr>
            <w:top w:val="none" w:sz="0" w:space="0" w:color="auto"/>
            <w:left w:val="none" w:sz="0" w:space="0" w:color="auto"/>
            <w:bottom w:val="none" w:sz="0" w:space="0" w:color="auto"/>
            <w:right w:val="none" w:sz="0" w:space="0" w:color="auto"/>
          </w:divBdr>
        </w:div>
        <w:div w:id="658509147">
          <w:marLeft w:val="1210"/>
          <w:marRight w:val="0"/>
          <w:marTop w:val="120"/>
          <w:marBottom w:val="0"/>
          <w:divBdr>
            <w:top w:val="none" w:sz="0" w:space="0" w:color="auto"/>
            <w:left w:val="none" w:sz="0" w:space="0" w:color="auto"/>
            <w:bottom w:val="none" w:sz="0" w:space="0" w:color="auto"/>
            <w:right w:val="none" w:sz="0" w:space="0" w:color="auto"/>
          </w:divBdr>
        </w:div>
        <w:div w:id="830216372">
          <w:marLeft w:val="446"/>
          <w:marRight w:val="0"/>
          <w:marTop w:val="120"/>
          <w:marBottom w:val="0"/>
          <w:divBdr>
            <w:top w:val="none" w:sz="0" w:space="0" w:color="auto"/>
            <w:left w:val="none" w:sz="0" w:space="0" w:color="auto"/>
            <w:bottom w:val="none" w:sz="0" w:space="0" w:color="auto"/>
            <w:right w:val="none" w:sz="0" w:space="0" w:color="auto"/>
          </w:divBdr>
        </w:div>
        <w:div w:id="1400326349">
          <w:marLeft w:val="446"/>
          <w:marRight w:val="0"/>
          <w:marTop w:val="120"/>
          <w:marBottom w:val="0"/>
          <w:divBdr>
            <w:top w:val="none" w:sz="0" w:space="0" w:color="auto"/>
            <w:left w:val="none" w:sz="0" w:space="0" w:color="auto"/>
            <w:bottom w:val="none" w:sz="0" w:space="0" w:color="auto"/>
            <w:right w:val="none" w:sz="0" w:space="0" w:color="auto"/>
          </w:divBdr>
        </w:div>
        <w:div w:id="1473327684">
          <w:marLeft w:val="446"/>
          <w:marRight w:val="0"/>
          <w:marTop w:val="120"/>
          <w:marBottom w:val="0"/>
          <w:divBdr>
            <w:top w:val="none" w:sz="0" w:space="0" w:color="auto"/>
            <w:left w:val="none" w:sz="0" w:space="0" w:color="auto"/>
            <w:bottom w:val="none" w:sz="0" w:space="0" w:color="auto"/>
            <w:right w:val="none" w:sz="0" w:space="0" w:color="auto"/>
          </w:divBdr>
        </w:div>
        <w:div w:id="1637760592">
          <w:marLeft w:val="446"/>
          <w:marRight w:val="0"/>
          <w:marTop w:val="120"/>
          <w:marBottom w:val="0"/>
          <w:divBdr>
            <w:top w:val="none" w:sz="0" w:space="0" w:color="auto"/>
            <w:left w:val="none" w:sz="0" w:space="0" w:color="auto"/>
            <w:bottom w:val="none" w:sz="0" w:space="0" w:color="auto"/>
            <w:right w:val="none" w:sz="0" w:space="0" w:color="auto"/>
          </w:divBdr>
        </w:div>
        <w:div w:id="1738477543">
          <w:marLeft w:val="446"/>
          <w:marRight w:val="0"/>
          <w:marTop w:val="120"/>
          <w:marBottom w:val="0"/>
          <w:divBdr>
            <w:top w:val="none" w:sz="0" w:space="0" w:color="auto"/>
            <w:left w:val="none" w:sz="0" w:space="0" w:color="auto"/>
            <w:bottom w:val="none" w:sz="0" w:space="0" w:color="auto"/>
            <w:right w:val="none" w:sz="0" w:space="0" w:color="auto"/>
          </w:divBdr>
        </w:div>
        <w:div w:id="1820490004">
          <w:marLeft w:val="446"/>
          <w:marRight w:val="0"/>
          <w:marTop w:val="120"/>
          <w:marBottom w:val="0"/>
          <w:divBdr>
            <w:top w:val="none" w:sz="0" w:space="0" w:color="auto"/>
            <w:left w:val="none" w:sz="0" w:space="0" w:color="auto"/>
            <w:bottom w:val="none" w:sz="0" w:space="0" w:color="auto"/>
            <w:right w:val="none" w:sz="0" w:space="0" w:color="auto"/>
          </w:divBdr>
        </w:div>
        <w:div w:id="1833179510">
          <w:marLeft w:val="1210"/>
          <w:marRight w:val="0"/>
          <w:marTop w:val="120"/>
          <w:marBottom w:val="0"/>
          <w:divBdr>
            <w:top w:val="none" w:sz="0" w:space="0" w:color="auto"/>
            <w:left w:val="none" w:sz="0" w:space="0" w:color="auto"/>
            <w:bottom w:val="none" w:sz="0" w:space="0" w:color="auto"/>
            <w:right w:val="none" w:sz="0" w:space="0" w:color="auto"/>
          </w:divBdr>
        </w:div>
        <w:div w:id="1900632416">
          <w:marLeft w:val="446"/>
          <w:marRight w:val="0"/>
          <w:marTop w:val="120"/>
          <w:marBottom w:val="0"/>
          <w:divBdr>
            <w:top w:val="none" w:sz="0" w:space="0" w:color="auto"/>
            <w:left w:val="none" w:sz="0" w:space="0" w:color="auto"/>
            <w:bottom w:val="none" w:sz="0" w:space="0" w:color="auto"/>
            <w:right w:val="none" w:sz="0" w:space="0" w:color="auto"/>
          </w:divBdr>
        </w:div>
        <w:div w:id="2112584254">
          <w:marLeft w:val="1210"/>
          <w:marRight w:val="0"/>
          <w:marTop w:val="120"/>
          <w:marBottom w:val="0"/>
          <w:divBdr>
            <w:top w:val="none" w:sz="0" w:space="0" w:color="auto"/>
            <w:left w:val="none" w:sz="0" w:space="0" w:color="auto"/>
            <w:bottom w:val="none" w:sz="0" w:space="0" w:color="auto"/>
            <w:right w:val="none" w:sz="0" w:space="0" w:color="auto"/>
          </w:divBdr>
        </w:div>
      </w:divsChild>
    </w:div>
    <w:div w:id="2031295159">
      <w:bodyDiv w:val="1"/>
      <w:marLeft w:val="0"/>
      <w:marRight w:val="0"/>
      <w:marTop w:val="0"/>
      <w:marBottom w:val="0"/>
      <w:divBdr>
        <w:top w:val="none" w:sz="0" w:space="0" w:color="auto"/>
        <w:left w:val="none" w:sz="0" w:space="0" w:color="auto"/>
        <w:bottom w:val="none" w:sz="0" w:space="0" w:color="auto"/>
        <w:right w:val="none" w:sz="0" w:space="0" w:color="auto"/>
      </w:divBdr>
      <w:divsChild>
        <w:div w:id="106512848">
          <w:marLeft w:val="446"/>
          <w:marRight w:val="0"/>
          <w:marTop w:val="120"/>
          <w:marBottom w:val="0"/>
          <w:divBdr>
            <w:top w:val="none" w:sz="0" w:space="0" w:color="auto"/>
            <w:left w:val="none" w:sz="0" w:space="0" w:color="auto"/>
            <w:bottom w:val="none" w:sz="0" w:space="0" w:color="auto"/>
            <w:right w:val="none" w:sz="0" w:space="0" w:color="auto"/>
          </w:divBdr>
        </w:div>
        <w:div w:id="249657082">
          <w:marLeft w:val="1210"/>
          <w:marRight w:val="0"/>
          <w:marTop w:val="120"/>
          <w:marBottom w:val="0"/>
          <w:divBdr>
            <w:top w:val="none" w:sz="0" w:space="0" w:color="auto"/>
            <w:left w:val="none" w:sz="0" w:space="0" w:color="auto"/>
            <w:bottom w:val="none" w:sz="0" w:space="0" w:color="auto"/>
            <w:right w:val="none" w:sz="0" w:space="0" w:color="auto"/>
          </w:divBdr>
        </w:div>
        <w:div w:id="432290240">
          <w:marLeft w:val="446"/>
          <w:marRight w:val="0"/>
          <w:marTop w:val="120"/>
          <w:marBottom w:val="0"/>
          <w:divBdr>
            <w:top w:val="none" w:sz="0" w:space="0" w:color="auto"/>
            <w:left w:val="none" w:sz="0" w:space="0" w:color="auto"/>
            <w:bottom w:val="none" w:sz="0" w:space="0" w:color="auto"/>
            <w:right w:val="none" w:sz="0" w:space="0" w:color="auto"/>
          </w:divBdr>
        </w:div>
        <w:div w:id="566303224">
          <w:marLeft w:val="1210"/>
          <w:marRight w:val="0"/>
          <w:marTop w:val="120"/>
          <w:marBottom w:val="0"/>
          <w:divBdr>
            <w:top w:val="none" w:sz="0" w:space="0" w:color="auto"/>
            <w:left w:val="none" w:sz="0" w:space="0" w:color="auto"/>
            <w:bottom w:val="none" w:sz="0" w:space="0" w:color="auto"/>
            <w:right w:val="none" w:sz="0" w:space="0" w:color="auto"/>
          </w:divBdr>
        </w:div>
        <w:div w:id="787243431">
          <w:marLeft w:val="446"/>
          <w:marRight w:val="0"/>
          <w:marTop w:val="120"/>
          <w:marBottom w:val="0"/>
          <w:divBdr>
            <w:top w:val="none" w:sz="0" w:space="0" w:color="auto"/>
            <w:left w:val="none" w:sz="0" w:space="0" w:color="auto"/>
            <w:bottom w:val="none" w:sz="0" w:space="0" w:color="auto"/>
            <w:right w:val="none" w:sz="0" w:space="0" w:color="auto"/>
          </w:divBdr>
        </w:div>
        <w:div w:id="891691041">
          <w:marLeft w:val="446"/>
          <w:marRight w:val="0"/>
          <w:marTop w:val="120"/>
          <w:marBottom w:val="0"/>
          <w:divBdr>
            <w:top w:val="none" w:sz="0" w:space="0" w:color="auto"/>
            <w:left w:val="none" w:sz="0" w:space="0" w:color="auto"/>
            <w:bottom w:val="none" w:sz="0" w:space="0" w:color="auto"/>
            <w:right w:val="none" w:sz="0" w:space="0" w:color="auto"/>
          </w:divBdr>
        </w:div>
        <w:div w:id="919950924">
          <w:marLeft w:val="446"/>
          <w:marRight w:val="0"/>
          <w:marTop w:val="120"/>
          <w:marBottom w:val="0"/>
          <w:divBdr>
            <w:top w:val="none" w:sz="0" w:space="0" w:color="auto"/>
            <w:left w:val="none" w:sz="0" w:space="0" w:color="auto"/>
            <w:bottom w:val="none" w:sz="0" w:space="0" w:color="auto"/>
            <w:right w:val="none" w:sz="0" w:space="0" w:color="auto"/>
          </w:divBdr>
        </w:div>
        <w:div w:id="1210605829">
          <w:marLeft w:val="446"/>
          <w:marRight w:val="0"/>
          <w:marTop w:val="120"/>
          <w:marBottom w:val="0"/>
          <w:divBdr>
            <w:top w:val="none" w:sz="0" w:space="0" w:color="auto"/>
            <w:left w:val="none" w:sz="0" w:space="0" w:color="auto"/>
            <w:bottom w:val="none" w:sz="0" w:space="0" w:color="auto"/>
            <w:right w:val="none" w:sz="0" w:space="0" w:color="auto"/>
          </w:divBdr>
        </w:div>
        <w:div w:id="1230119141">
          <w:marLeft w:val="446"/>
          <w:marRight w:val="0"/>
          <w:marTop w:val="120"/>
          <w:marBottom w:val="0"/>
          <w:divBdr>
            <w:top w:val="none" w:sz="0" w:space="0" w:color="auto"/>
            <w:left w:val="none" w:sz="0" w:space="0" w:color="auto"/>
            <w:bottom w:val="none" w:sz="0" w:space="0" w:color="auto"/>
            <w:right w:val="none" w:sz="0" w:space="0" w:color="auto"/>
          </w:divBdr>
        </w:div>
        <w:div w:id="1692419145">
          <w:marLeft w:val="446"/>
          <w:marRight w:val="0"/>
          <w:marTop w:val="120"/>
          <w:marBottom w:val="0"/>
          <w:divBdr>
            <w:top w:val="none" w:sz="0" w:space="0" w:color="auto"/>
            <w:left w:val="none" w:sz="0" w:space="0" w:color="auto"/>
            <w:bottom w:val="none" w:sz="0" w:space="0" w:color="auto"/>
            <w:right w:val="none" w:sz="0" w:space="0" w:color="auto"/>
          </w:divBdr>
        </w:div>
        <w:div w:id="2043437679">
          <w:marLeft w:val="446"/>
          <w:marRight w:val="0"/>
          <w:marTop w:val="120"/>
          <w:marBottom w:val="0"/>
          <w:divBdr>
            <w:top w:val="none" w:sz="0" w:space="0" w:color="auto"/>
            <w:left w:val="none" w:sz="0" w:space="0" w:color="auto"/>
            <w:bottom w:val="none" w:sz="0" w:space="0" w:color="auto"/>
            <w:right w:val="none" w:sz="0" w:space="0" w:color="auto"/>
          </w:divBdr>
        </w:div>
        <w:div w:id="2088258789">
          <w:marLeft w:val="121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llaboration.cmc.ec.gc.ca/cmc/ensemble/monthly/prev_mens_geps.html%20" TargetMode="External"/><Relationship Id="rId18" Type="http://schemas.openxmlformats.org/officeDocument/2006/relationships/hyperlink" Target="http://weather.gc.ca/" TargetMode="External"/><Relationship Id="rId26" Type="http://schemas.openxmlformats.org/officeDocument/2006/relationships/hyperlink" Target="http://weather.gc.ca/grib/grib2_cansips_e.html" TargetMode="External"/><Relationship Id="rId39" Type="http://schemas.openxmlformats.org/officeDocument/2006/relationships/hyperlink" Target="http://weatheroffice.ec.gc.ca" TargetMode="External"/><Relationship Id="rId3" Type="http://schemas.microsoft.com/office/2007/relationships/stylesWithEffects" Target="stylesWithEffects.xml"/><Relationship Id="rId21" Type="http://schemas.openxmlformats.org/officeDocument/2006/relationships/hyperlink" Target="http://www.weatheroffice.gc.ca/saisons/index_e.html" TargetMode="External"/><Relationship Id="rId34" Type="http://schemas.openxmlformats.org/officeDocument/2006/relationships/hyperlink" Target="http://www.cccma.ec.gc.ca/cgi-bin/data/seasonal_forecast/sf2" TargetMode="External"/><Relationship Id="rId42" Type="http://schemas.openxmlformats.org/officeDocument/2006/relationships/hyperlink" Target="http://collaboration.cmc.ec.gc.ca/cmc/cmoi/product_guide/docs/lib/technote_geps-400_20141118_e.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ather.gc.ca/saisons/image_e.html?img=mfe1t_s%20" TargetMode="External"/><Relationship Id="rId17" Type="http://schemas.openxmlformats.org/officeDocument/2006/relationships/hyperlink" Target="http://collaboration.cmc.ec.gc.ca/cmc/CMOI/product_guide/docs/lib/op_systems/doc_opchanges/technote_cansips_20111124_e.pdf" TargetMode="External"/><Relationship Id="rId25" Type="http://schemas.openxmlformats.org/officeDocument/2006/relationships/hyperlink" Target="http://www.cccma.ec.gc.ca/cgi-bin/data/seasonal_forecast/sf2" TargetMode="External"/><Relationship Id="rId33" Type="http://schemas.openxmlformats.org/officeDocument/2006/relationships/hyperlink" Target="http://weather.gc.ca/saisons/index_e.html" TargetMode="External"/><Relationship Id="rId38" Type="http://schemas.openxmlformats.org/officeDocument/2006/relationships/hyperlink" Target="https://www.wmolc.or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gc.ca/ccmac-cccma/default.asp?lang=En&amp;n=4A642EDE-1" TargetMode="External"/><Relationship Id="rId20" Type="http://schemas.openxmlformats.org/officeDocument/2006/relationships/hyperlink" Target="http://www.weatheroffice.gc.ca/saisons/index_e.html" TargetMode="External"/><Relationship Id="rId29" Type="http://schemas.openxmlformats.org/officeDocument/2006/relationships/hyperlink" Target="http://www.weatheroffice.gc.ca/saisons/index_e.html" TargetMode="External"/><Relationship Id="rId41" Type="http://schemas.openxmlformats.org/officeDocument/2006/relationships/hyperlink" Target="http://collaboration.cmc.ec.gc.ca/cmc/cmoi/product_guide/docs/lib/technote_geps310_20131204_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ather.gc.ca/.%20" TargetMode="External"/><Relationship Id="rId24" Type="http://schemas.openxmlformats.org/officeDocument/2006/relationships/hyperlink" Target="http://weather.gc.ca/saisons/index_e.html" TargetMode="External"/><Relationship Id="rId32" Type="http://schemas.openxmlformats.org/officeDocument/2006/relationships/hyperlink" Target="http://weather.gc.ca/saisons/image_e.html?img=mfe1t_s" TargetMode="External"/><Relationship Id="rId37" Type="http://schemas.openxmlformats.org/officeDocument/2006/relationships/hyperlink" Target="http://www.cpc.ncep.noaa.gov/products/NMME/" TargetMode="External"/><Relationship Id="rId40" Type="http://schemas.openxmlformats.org/officeDocument/2006/relationships/hyperlink" Target="http://dd.weatheroffice.ec.gc.ca/"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collaboration.cmc.ec.gc.ca/cmc/ensemble/monthly/prev_mens_geps.html%20" TargetMode="External"/><Relationship Id="rId23" Type="http://schemas.openxmlformats.org/officeDocument/2006/relationships/hyperlink" Target="http://weather.gc.ca/saisons/image_e.html?img=mfe1t_s" TargetMode="External"/><Relationship Id="rId28" Type="http://schemas.openxmlformats.org/officeDocument/2006/relationships/hyperlink" Target="http://www.cccma.ec.gc.ca/cgi-bin/data/seasonal_forecast/sf2" TargetMode="External"/><Relationship Id="rId36" Type="http://schemas.openxmlformats.org/officeDocument/2006/relationships/hyperlink" Target="http://www.apn-gcr.org/" TargetMode="External"/><Relationship Id="rId10" Type="http://schemas.openxmlformats.org/officeDocument/2006/relationships/hyperlink" Target="http://collaboration.cmc.ec.gc.ca/cmc/cmoi/product_guide/docs/lib/technote_geps-400_20141118_e.pdf" TargetMode="External"/><Relationship Id="rId19" Type="http://schemas.openxmlformats.org/officeDocument/2006/relationships/hyperlink" Target="http://weather.gc.ca/saisons/" TargetMode="External"/><Relationship Id="rId31" Type="http://schemas.openxmlformats.org/officeDocument/2006/relationships/hyperlink" Target="http://www.weatheroffice.gc.ca/saisons/index_e.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eteo.gc.ca/saisons/image_f.html?img=mfe1t_s" TargetMode="External"/><Relationship Id="rId22" Type="http://schemas.openxmlformats.org/officeDocument/2006/relationships/hyperlink" Target="http://www.cccma.ec.gc.ca/cgi-bin/data/seasonal_forecast/sf2" TargetMode="External"/><Relationship Id="rId27" Type="http://schemas.openxmlformats.org/officeDocument/2006/relationships/hyperlink" Target="http://www.cccma.ec.gc.ca/cgi-bin/data/seasonal_forecast/sf2" TargetMode="External"/><Relationship Id="rId30" Type="http://schemas.openxmlformats.org/officeDocument/2006/relationships/hyperlink" Target="http://www.cccma.ec.gc.ca/cgi-bin/data/seasonal_forecast/sf2" TargetMode="External"/><Relationship Id="rId35" Type="http://schemas.openxmlformats.org/officeDocument/2006/relationships/hyperlink" Target="http://weather.gc.ca/grib/grib2_cansips_e.html" TargetMode="External"/><Relationship Id="rId43" Type="http://schemas.openxmlformats.org/officeDocument/2006/relationships/hyperlink" Target="http://journals.ametsoc.org/doi/abs/10.1175/MWR-D-12-0021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3368</Words>
  <Characters>23153</Characters>
  <Application>Microsoft Office Word</Application>
  <DocSecurity>4</DocSecurity>
  <Lines>192</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CBS SWFDP-SG Feb 2010</vt:lpstr>
      <vt:lpstr>CBS SWFDP-SG Feb 2010</vt:lpstr>
    </vt:vector>
  </TitlesOfParts>
  <Company>wmo</Company>
  <LinksUpToDate>false</LinksUpToDate>
  <CharactersWithSpaces>26469</CharactersWithSpaces>
  <SharedDoc>false</SharedDoc>
  <HLinks>
    <vt:vector size="156" baseType="variant">
      <vt:variant>
        <vt:i4>1704000</vt:i4>
      </vt:variant>
      <vt:variant>
        <vt:i4>75</vt:i4>
      </vt:variant>
      <vt:variant>
        <vt:i4>0</vt:i4>
      </vt:variant>
      <vt:variant>
        <vt:i4>5</vt:i4>
      </vt:variant>
      <vt:variant>
        <vt:lpwstr>http://dd.weatheroffice.ec.gc.ca/</vt:lpwstr>
      </vt:variant>
      <vt:variant>
        <vt:lpwstr/>
      </vt:variant>
      <vt:variant>
        <vt:i4>2687090</vt:i4>
      </vt:variant>
      <vt:variant>
        <vt:i4>72</vt:i4>
      </vt:variant>
      <vt:variant>
        <vt:i4>0</vt:i4>
      </vt:variant>
      <vt:variant>
        <vt:i4>5</vt:i4>
      </vt:variant>
      <vt:variant>
        <vt:lpwstr>http://weatheroffice.ec.gc.ca/</vt:lpwstr>
      </vt:variant>
      <vt:variant>
        <vt:lpwstr/>
      </vt:variant>
      <vt:variant>
        <vt:i4>3801139</vt:i4>
      </vt:variant>
      <vt:variant>
        <vt:i4>69</vt:i4>
      </vt:variant>
      <vt:variant>
        <vt:i4>0</vt:i4>
      </vt:variant>
      <vt:variant>
        <vt:i4>5</vt:i4>
      </vt:variant>
      <vt:variant>
        <vt:lpwstr>https://www.wmolc.org/</vt:lpwstr>
      </vt:variant>
      <vt:variant>
        <vt:lpwstr/>
      </vt:variant>
      <vt:variant>
        <vt:i4>2621561</vt:i4>
      </vt:variant>
      <vt:variant>
        <vt:i4>66</vt:i4>
      </vt:variant>
      <vt:variant>
        <vt:i4>0</vt:i4>
      </vt:variant>
      <vt:variant>
        <vt:i4>5</vt:i4>
      </vt:variant>
      <vt:variant>
        <vt:lpwstr>http://www.cpc.ncep.noaa.gov/products/NMME/</vt:lpwstr>
      </vt:variant>
      <vt:variant>
        <vt:lpwstr/>
      </vt:variant>
      <vt:variant>
        <vt:i4>3735602</vt:i4>
      </vt:variant>
      <vt:variant>
        <vt:i4>63</vt:i4>
      </vt:variant>
      <vt:variant>
        <vt:i4>0</vt:i4>
      </vt:variant>
      <vt:variant>
        <vt:i4>5</vt:i4>
      </vt:variant>
      <vt:variant>
        <vt:lpwstr>http://www.apn-gcr.org/</vt:lpwstr>
      </vt:variant>
      <vt:variant>
        <vt:lpwstr/>
      </vt:variant>
      <vt:variant>
        <vt:i4>6946855</vt:i4>
      </vt:variant>
      <vt:variant>
        <vt:i4>60</vt:i4>
      </vt:variant>
      <vt:variant>
        <vt:i4>0</vt:i4>
      </vt:variant>
      <vt:variant>
        <vt:i4>5</vt:i4>
      </vt:variant>
      <vt:variant>
        <vt:lpwstr>http://weather.gc.ca/grib/grib2_cansips_e.html</vt:lpwstr>
      </vt:variant>
      <vt:variant>
        <vt:lpwstr/>
      </vt:variant>
      <vt:variant>
        <vt:i4>4128859</vt:i4>
      </vt:variant>
      <vt:variant>
        <vt:i4>57</vt:i4>
      </vt:variant>
      <vt:variant>
        <vt:i4>0</vt:i4>
      </vt:variant>
      <vt:variant>
        <vt:i4>5</vt:i4>
      </vt:variant>
      <vt:variant>
        <vt:lpwstr>http://www.cccma.ec.gc.ca/cgi-bin/data/seasonal_forecast/sf2</vt:lpwstr>
      </vt:variant>
      <vt:variant>
        <vt:lpwstr/>
      </vt:variant>
      <vt:variant>
        <vt:i4>1835041</vt:i4>
      </vt:variant>
      <vt:variant>
        <vt:i4>54</vt:i4>
      </vt:variant>
      <vt:variant>
        <vt:i4>0</vt:i4>
      </vt:variant>
      <vt:variant>
        <vt:i4>5</vt:i4>
      </vt:variant>
      <vt:variant>
        <vt:lpwstr>http://weather.gc.ca/saisons/index_e.html</vt:lpwstr>
      </vt:variant>
      <vt:variant>
        <vt:lpwstr/>
      </vt:variant>
      <vt:variant>
        <vt:i4>6488126</vt:i4>
      </vt:variant>
      <vt:variant>
        <vt:i4>51</vt:i4>
      </vt:variant>
      <vt:variant>
        <vt:i4>0</vt:i4>
      </vt:variant>
      <vt:variant>
        <vt:i4>5</vt:i4>
      </vt:variant>
      <vt:variant>
        <vt:lpwstr>http://weather.gc.ca/saisons/image_e.html?img=mfe1t_s</vt:lpwstr>
      </vt:variant>
      <vt:variant>
        <vt:lpwstr/>
      </vt:variant>
      <vt:variant>
        <vt:i4>7733266</vt:i4>
      </vt:variant>
      <vt:variant>
        <vt:i4>48</vt:i4>
      </vt:variant>
      <vt:variant>
        <vt:i4>0</vt:i4>
      </vt:variant>
      <vt:variant>
        <vt:i4>5</vt:i4>
      </vt:variant>
      <vt:variant>
        <vt:lpwstr>http://www.weatheroffice.gc.ca/saisons/index_e.html</vt:lpwstr>
      </vt:variant>
      <vt:variant>
        <vt:lpwstr/>
      </vt:variant>
      <vt:variant>
        <vt:i4>7733266</vt:i4>
      </vt:variant>
      <vt:variant>
        <vt:i4>45</vt:i4>
      </vt:variant>
      <vt:variant>
        <vt:i4>0</vt:i4>
      </vt:variant>
      <vt:variant>
        <vt:i4>5</vt:i4>
      </vt:variant>
      <vt:variant>
        <vt:lpwstr>http://www.weatheroffice.gc.ca/saisons/index_e.html</vt:lpwstr>
      </vt:variant>
      <vt:variant>
        <vt:lpwstr/>
      </vt:variant>
      <vt:variant>
        <vt:i4>4128859</vt:i4>
      </vt:variant>
      <vt:variant>
        <vt:i4>42</vt:i4>
      </vt:variant>
      <vt:variant>
        <vt:i4>0</vt:i4>
      </vt:variant>
      <vt:variant>
        <vt:i4>5</vt:i4>
      </vt:variant>
      <vt:variant>
        <vt:lpwstr>http://www.cccma.ec.gc.ca/cgi-bin/data/seasonal_forecast/sf2</vt:lpwstr>
      </vt:variant>
      <vt:variant>
        <vt:lpwstr/>
      </vt:variant>
      <vt:variant>
        <vt:i4>6946855</vt:i4>
      </vt:variant>
      <vt:variant>
        <vt:i4>39</vt:i4>
      </vt:variant>
      <vt:variant>
        <vt:i4>0</vt:i4>
      </vt:variant>
      <vt:variant>
        <vt:i4>5</vt:i4>
      </vt:variant>
      <vt:variant>
        <vt:lpwstr>http://weather.gc.ca/grib/grib2_cansips_e.html</vt:lpwstr>
      </vt:variant>
      <vt:variant>
        <vt:lpwstr/>
      </vt:variant>
      <vt:variant>
        <vt:i4>1835041</vt:i4>
      </vt:variant>
      <vt:variant>
        <vt:i4>36</vt:i4>
      </vt:variant>
      <vt:variant>
        <vt:i4>0</vt:i4>
      </vt:variant>
      <vt:variant>
        <vt:i4>5</vt:i4>
      </vt:variant>
      <vt:variant>
        <vt:lpwstr>http://weather.gc.ca/saisons/index_e.html</vt:lpwstr>
      </vt:variant>
      <vt:variant>
        <vt:lpwstr/>
      </vt:variant>
      <vt:variant>
        <vt:i4>6488126</vt:i4>
      </vt:variant>
      <vt:variant>
        <vt:i4>33</vt:i4>
      </vt:variant>
      <vt:variant>
        <vt:i4>0</vt:i4>
      </vt:variant>
      <vt:variant>
        <vt:i4>5</vt:i4>
      </vt:variant>
      <vt:variant>
        <vt:lpwstr>http://weather.gc.ca/saisons/image_e.html?img=mfe1t_s</vt:lpwstr>
      </vt:variant>
      <vt:variant>
        <vt:lpwstr/>
      </vt:variant>
      <vt:variant>
        <vt:i4>4128859</vt:i4>
      </vt:variant>
      <vt:variant>
        <vt:i4>30</vt:i4>
      </vt:variant>
      <vt:variant>
        <vt:i4>0</vt:i4>
      </vt:variant>
      <vt:variant>
        <vt:i4>5</vt:i4>
      </vt:variant>
      <vt:variant>
        <vt:lpwstr>http://www.cccma.ec.gc.ca/cgi-bin/data/seasonal_forecast/sf2</vt:lpwstr>
      </vt:variant>
      <vt:variant>
        <vt:lpwstr/>
      </vt:variant>
      <vt:variant>
        <vt:i4>7733266</vt:i4>
      </vt:variant>
      <vt:variant>
        <vt:i4>27</vt:i4>
      </vt:variant>
      <vt:variant>
        <vt:i4>0</vt:i4>
      </vt:variant>
      <vt:variant>
        <vt:i4>5</vt:i4>
      </vt:variant>
      <vt:variant>
        <vt:lpwstr>http://www.weatheroffice.gc.ca/saisons/index_e.html</vt:lpwstr>
      </vt:variant>
      <vt:variant>
        <vt:lpwstr/>
      </vt:variant>
      <vt:variant>
        <vt:i4>7733266</vt:i4>
      </vt:variant>
      <vt:variant>
        <vt:i4>24</vt:i4>
      </vt:variant>
      <vt:variant>
        <vt:i4>0</vt:i4>
      </vt:variant>
      <vt:variant>
        <vt:i4>5</vt:i4>
      </vt:variant>
      <vt:variant>
        <vt:lpwstr>http://www.weatheroffice.gc.ca/saisons/index_e.html</vt:lpwstr>
      </vt:variant>
      <vt:variant>
        <vt:lpwstr/>
      </vt:variant>
      <vt:variant>
        <vt:i4>589824</vt:i4>
      </vt:variant>
      <vt:variant>
        <vt:i4>21</vt:i4>
      </vt:variant>
      <vt:variant>
        <vt:i4>0</vt:i4>
      </vt:variant>
      <vt:variant>
        <vt:i4>5</vt:i4>
      </vt:variant>
      <vt:variant>
        <vt:lpwstr>http://weather.gc.ca/saisons/</vt:lpwstr>
      </vt:variant>
      <vt:variant>
        <vt:lpwstr/>
      </vt:variant>
      <vt:variant>
        <vt:i4>983123</vt:i4>
      </vt:variant>
      <vt:variant>
        <vt:i4>18</vt:i4>
      </vt:variant>
      <vt:variant>
        <vt:i4>0</vt:i4>
      </vt:variant>
      <vt:variant>
        <vt:i4>5</vt:i4>
      </vt:variant>
      <vt:variant>
        <vt:lpwstr>http://weather.gc.ca/</vt:lpwstr>
      </vt:variant>
      <vt:variant>
        <vt:lpwstr/>
      </vt:variant>
      <vt:variant>
        <vt:i4>7667828</vt:i4>
      </vt:variant>
      <vt:variant>
        <vt:i4>15</vt:i4>
      </vt:variant>
      <vt:variant>
        <vt:i4>0</vt:i4>
      </vt:variant>
      <vt:variant>
        <vt:i4>5</vt:i4>
      </vt:variant>
      <vt:variant>
        <vt:lpwstr>http://collaboration.cmc.ec.gc.ca/cmc/CMOI/product_guide/docs/lib/op_systems/doc_opchanges/technote_cansips_20111124_e.pdf</vt:lpwstr>
      </vt:variant>
      <vt:variant>
        <vt:lpwstr/>
      </vt:variant>
      <vt:variant>
        <vt:i4>5701699</vt:i4>
      </vt:variant>
      <vt:variant>
        <vt:i4>12</vt:i4>
      </vt:variant>
      <vt:variant>
        <vt:i4>0</vt:i4>
      </vt:variant>
      <vt:variant>
        <vt:i4>5</vt:i4>
      </vt:variant>
      <vt:variant>
        <vt:lpwstr>http://www.ec.gc.ca/ccmac-cccma/default.asp?lang=En&amp;n=4A642EDE-1</vt:lpwstr>
      </vt:variant>
      <vt:variant>
        <vt:lpwstr/>
      </vt:variant>
      <vt:variant>
        <vt:i4>7667828</vt:i4>
      </vt:variant>
      <vt:variant>
        <vt:i4>9</vt:i4>
      </vt:variant>
      <vt:variant>
        <vt:i4>0</vt:i4>
      </vt:variant>
      <vt:variant>
        <vt:i4>5</vt:i4>
      </vt:variant>
      <vt:variant>
        <vt:lpwstr>http://collaboration.cmc.ec.gc.ca/cmc/cmoi/product_guide/docs/lib/op_systems/doc_opchanges/technote_cansips_20111124_e.pdf</vt:lpwstr>
      </vt:variant>
      <vt:variant>
        <vt:lpwstr/>
      </vt:variant>
      <vt:variant>
        <vt:i4>2359335</vt:i4>
      </vt:variant>
      <vt:variant>
        <vt:i4>6</vt:i4>
      </vt:variant>
      <vt:variant>
        <vt:i4>0</vt:i4>
      </vt:variant>
      <vt:variant>
        <vt:i4>5</vt:i4>
      </vt:variant>
      <vt:variant>
        <vt:lpwstr>http://dx.doi.org/10.1175/MWR-D-12-00216.1</vt:lpwstr>
      </vt:variant>
      <vt:variant>
        <vt:lpwstr/>
      </vt:variant>
      <vt:variant>
        <vt:i4>2359335</vt:i4>
      </vt:variant>
      <vt:variant>
        <vt:i4>3</vt:i4>
      </vt:variant>
      <vt:variant>
        <vt:i4>0</vt:i4>
      </vt:variant>
      <vt:variant>
        <vt:i4>5</vt:i4>
      </vt:variant>
      <vt:variant>
        <vt:lpwstr>http://dx.doi.org/10.1175/MWR-D-12-00216.1</vt:lpwstr>
      </vt:variant>
      <vt:variant>
        <vt:lpwstr/>
      </vt:variant>
      <vt:variant>
        <vt:i4>2359335</vt:i4>
      </vt:variant>
      <vt:variant>
        <vt:i4>0</vt:i4>
      </vt:variant>
      <vt:variant>
        <vt:i4>0</vt:i4>
      </vt:variant>
      <vt:variant>
        <vt:i4>5</vt:i4>
      </vt:variant>
      <vt:variant>
        <vt:lpwstr>http://dx.doi.org/10.1175/MWR-D-12-00216.1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SWFDP-SG Feb 2010</dc:title>
  <dc:creator>Soares A</dc:creator>
  <cp:lastModifiedBy>Pascale Gomez</cp:lastModifiedBy>
  <cp:revision>2</cp:revision>
  <cp:lastPrinted>2005-10-10T16:27:00Z</cp:lastPrinted>
  <dcterms:created xsi:type="dcterms:W3CDTF">2016-04-25T12:22:00Z</dcterms:created>
  <dcterms:modified xsi:type="dcterms:W3CDTF">2016-04-25T12:22:00Z</dcterms:modified>
</cp:coreProperties>
</file>