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5070"/>
        <w:gridCol w:w="567"/>
        <w:gridCol w:w="4218"/>
      </w:tblGrid>
      <w:tr w:rsidR="00EC7FD3" w:rsidRPr="00670B39">
        <w:tc>
          <w:tcPr>
            <w:tcW w:w="5070" w:type="dxa"/>
          </w:tcPr>
          <w:p w:rsidR="00EC7FD3" w:rsidRPr="000B70F4" w:rsidRDefault="00EC7FD3" w:rsidP="00EC7FD3">
            <w:pPr>
              <w:pStyle w:val="Heading1"/>
              <w:rPr>
                <w:rFonts w:ascii="Verdana" w:hAnsi="Verdana"/>
                <w:color w:val="000000"/>
              </w:rPr>
            </w:pPr>
            <w:bookmarkStart w:id="0" w:name="_GoBack"/>
            <w:bookmarkEnd w:id="0"/>
            <w:r w:rsidRPr="000B70F4">
              <w:rPr>
                <w:rFonts w:ascii="Verdana" w:hAnsi="Verdana"/>
                <w:color w:val="000000"/>
              </w:rPr>
              <w:t>WORLD METEOROLOGICAL ORGANIZATION</w:t>
            </w:r>
          </w:p>
          <w:p w:rsidR="00EC7FD3" w:rsidRPr="000B70F4" w:rsidRDefault="00EC7FD3" w:rsidP="00EC7FD3">
            <w:pPr>
              <w:pStyle w:val="Heading1"/>
              <w:rPr>
                <w:rFonts w:ascii="Verdana" w:hAnsi="Verdana"/>
                <w:color w:val="000000"/>
              </w:rPr>
            </w:pPr>
          </w:p>
          <w:p w:rsidR="00EC7FD3" w:rsidRPr="000B70F4" w:rsidRDefault="00EC7FD3" w:rsidP="00EC7FD3">
            <w:pPr>
              <w:pStyle w:val="Heading1"/>
              <w:rPr>
                <w:rFonts w:ascii="Verdana" w:hAnsi="Verdana"/>
                <w:color w:val="000000"/>
              </w:rPr>
            </w:pPr>
          </w:p>
          <w:p w:rsidR="00EC7FD3" w:rsidRPr="000B70F4" w:rsidRDefault="00EC7FD3" w:rsidP="00EC7FD3">
            <w:pPr>
              <w:pStyle w:val="Heading1"/>
              <w:rPr>
                <w:rFonts w:ascii="Verdana" w:hAnsi="Verdana"/>
                <w:color w:val="000000"/>
              </w:rPr>
            </w:pPr>
            <w:r w:rsidRPr="000B70F4">
              <w:rPr>
                <w:rFonts w:ascii="Verdana" w:hAnsi="Verdana"/>
                <w:color w:val="000000"/>
              </w:rPr>
              <w:t>COMMISSION FOR BASIC SYSTEMS</w:t>
            </w:r>
            <w:r w:rsidRPr="000B70F4">
              <w:rPr>
                <w:rFonts w:ascii="Verdana" w:hAnsi="Verdana"/>
                <w:color w:val="000000"/>
              </w:rPr>
              <w:br/>
              <w:t>OPAG on DPFS</w:t>
            </w:r>
          </w:p>
          <w:p w:rsidR="00EC7FD3" w:rsidRPr="000B70F4" w:rsidRDefault="00EC7FD3" w:rsidP="00EC7FD3">
            <w:pPr>
              <w:pStyle w:val="Heading1"/>
              <w:rPr>
                <w:rFonts w:ascii="Verdana" w:hAnsi="Verdana"/>
                <w:color w:val="000000"/>
              </w:rPr>
            </w:pPr>
          </w:p>
          <w:p w:rsidR="00EE5426" w:rsidRPr="00EE5426" w:rsidRDefault="00EC7FD3" w:rsidP="00EE5426">
            <w:pPr>
              <w:pStyle w:val="Heading1"/>
              <w:rPr>
                <w:rFonts w:ascii="Verdana" w:hAnsi="Verdana"/>
                <w:color w:val="000000"/>
                <w:lang w:val="en-US"/>
              </w:rPr>
            </w:pPr>
            <w:r w:rsidRPr="00EE5426">
              <w:rPr>
                <w:rFonts w:ascii="Verdana" w:hAnsi="Verdana"/>
                <w:color w:val="000000"/>
                <w:lang w:val="en-US"/>
              </w:rPr>
              <w:t xml:space="preserve">EXPERT TEAM ON </w:t>
            </w:r>
            <w:r w:rsidR="00EE5426" w:rsidRPr="00EE5426">
              <w:rPr>
                <w:rFonts w:ascii="Verdana" w:hAnsi="Verdana"/>
                <w:color w:val="000000"/>
                <w:lang w:val="en-US"/>
              </w:rPr>
              <w:t>OPERATIONAL PREDICTIONS FROM SUB-SEASONAL TO LONGER-TIME SCALES</w:t>
            </w:r>
          </w:p>
          <w:p w:rsidR="00EC7FD3" w:rsidRPr="00EE5426" w:rsidRDefault="00EC7FD3" w:rsidP="00EC7FD3">
            <w:pPr>
              <w:pStyle w:val="BodyTextIndent"/>
              <w:spacing w:after="0"/>
              <w:jc w:val="center"/>
              <w:rPr>
                <w:rFonts w:ascii="Verdana" w:hAnsi="Verdana"/>
                <w:snapToGrid w:val="0"/>
                <w:color w:val="000000"/>
                <w:lang w:val="en-US"/>
              </w:rPr>
            </w:pPr>
          </w:p>
          <w:p w:rsidR="00EC7FD3" w:rsidRPr="000B70F4" w:rsidRDefault="00EC7FD3" w:rsidP="00EC7FD3">
            <w:pPr>
              <w:pStyle w:val="BodyTextIndent"/>
              <w:spacing w:after="0"/>
              <w:jc w:val="center"/>
              <w:rPr>
                <w:rFonts w:ascii="Verdana" w:hAnsi="Verdana"/>
                <w:snapToGrid w:val="0"/>
                <w:color w:val="000000"/>
                <w:lang w:val="en-US"/>
              </w:rPr>
            </w:pPr>
          </w:p>
          <w:p w:rsidR="00EC7FD3" w:rsidRPr="000B70F4" w:rsidRDefault="001C40E4" w:rsidP="00EC7FD3">
            <w:pPr>
              <w:pStyle w:val="BodyTextIndent"/>
              <w:spacing w:after="0"/>
              <w:jc w:val="center"/>
              <w:rPr>
                <w:rFonts w:ascii="Verdana" w:hAnsi="Verdana"/>
                <w:snapToGrid w:val="0"/>
                <w:color w:val="000000"/>
              </w:rPr>
            </w:pPr>
            <w:r w:rsidRPr="000B70F4">
              <w:rPr>
                <w:rFonts w:ascii="Verdana" w:hAnsi="Verdana"/>
                <w:snapToGrid w:val="0"/>
                <w:color w:val="000000"/>
              </w:rPr>
              <w:t>Beijing, China, 11-15 April 2016</w:t>
            </w:r>
          </w:p>
          <w:p w:rsidR="00EC7FD3" w:rsidRPr="000B70F4" w:rsidRDefault="00EC7FD3" w:rsidP="00EC7FD3">
            <w:pPr>
              <w:pStyle w:val="BodyTextIndent"/>
              <w:spacing w:after="0"/>
              <w:jc w:val="center"/>
              <w:rPr>
                <w:rFonts w:ascii="Verdana" w:hAnsi="Verdana"/>
                <w:bCs/>
                <w:caps/>
              </w:rPr>
            </w:pPr>
          </w:p>
        </w:tc>
        <w:tc>
          <w:tcPr>
            <w:tcW w:w="567" w:type="dxa"/>
          </w:tcPr>
          <w:p w:rsidR="00EC7FD3" w:rsidRPr="000B70F4" w:rsidRDefault="00EC7FD3" w:rsidP="00EC7FD3">
            <w:pPr>
              <w:rPr>
                <w:rFonts w:ascii="Verdana" w:hAnsi="Verdana"/>
                <w:color w:val="000000"/>
              </w:rPr>
            </w:pPr>
          </w:p>
        </w:tc>
        <w:tc>
          <w:tcPr>
            <w:tcW w:w="4218" w:type="dxa"/>
          </w:tcPr>
          <w:p w:rsidR="00EC7FD3" w:rsidRPr="00830AE1" w:rsidRDefault="00830AE1" w:rsidP="000B70F4">
            <w:pPr>
              <w:jc w:val="right"/>
              <w:rPr>
                <w:rFonts w:ascii="Verdana" w:hAnsi="Verdana"/>
                <w:color w:val="000000"/>
                <w:lang w:val="fr-CA"/>
              </w:rPr>
            </w:pPr>
            <w:r w:rsidRPr="00830AE1">
              <w:rPr>
                <w:color w:val="000000"/>
                <w:lang w:val="fr-CA"/>
              </w:rPr>
              <w:t>CBS-DPFS/ET-OPSLS</w:t>
            </w:r>
            <w:r w:rsidR="00EC7FD3" w:rsidRPr="00830AE1">
              <w:rPr>
                <w:rFonts w:ascii="Verdana" w:hAnsi="Verdana"/>
                <w:color w:val="000000"/>
                <w:lang w:val="fr-CA"/>
              </w:rPr>
              <w:t>/Doc.</w:t>
            </w:r>
            <w:r w:rsidR="0089114B" w:rsidRPr="00830AE1">
              <w:rPr>
                <w:rFonts w:ascii="Verdana" w:hAnsi="Verdana"/>
                <w:color w:val="000000"/>
                <w:lang w:val="fr-CA"/>
              </w:rPr>
              <w:t>3.4</w:t>
            </w:r>
          </w:p>
          <w:p w:rsidR="00EC7FD3" w:rsidRPr="00830AE1" w:rsidRDefault="00EC7FD3" w:rsidP="000B70F4">
            <w:pPr>
              <w:jc w:val="right"/>
              <w:rPr>
                <w:rFonts w:ascii="Verdana" w:hAnsi="Verdana"/>
                <w:color w:val="000000"/>
                <w:lang w:val="fr-CA"/>
              </w:rPr>
            </w:pPr>
          </w:p>
          <w:p w:rsidR="00EC7FD3" w:rsidRPr="000B70F4" w:rsidRDefault="00EC7FD3" w:rsidP="000B70F4">
            <w:pPr>
              <w:jc w:val="right"/>
              <w:rPr>
                <w:rFonts w:ascii="Verdana" w:hAnsi="Verdana"/>
                <w:color w:val="000000"/>
                <w:lang w:val="en-US"/>
              </w:rPr>
            </w:pPr>
            <w:r w:rsidRPr="000B70F4">
              <w:rPr>
                <w:rFonts w:ascii="Verdana" w:hAnsi="Verdana"/>
                <w:color w:val="000000"/>
                <w:lang w:val="en-US"/>
              </w:rPr>
              <w:t>(</w:t>
            </w:r>
            <w:r w:rsidR="000E1B96">
              <w:rPr>
                <w:rFonts w:ascii="Verdana" w:hAnsi="Verdana"/>
                <w:color w:val="000000"/>
                <w:lang w:val="en-US"/>
              </w:rPr>
              <w:t>1</w:t>
            </w:r>
            <w:r w:rsidRPr="000B70F4">
              <w:rPr>
                <w:rFonts w:ascii="Verdana" w:hAnsi="Verdana"/>
                <w:color w:val="000000"/>
                <w:lang w:val="en-US"/>
              </w:rPr>
              <w:t>.</w:t>
            </w:r>
            <w:r w:rsidR="001C40E4" w:rsidRPr="000B70F4">
              <w:rPr>
                <w:rFonts w:ascii="Verdana" w:hAnsi="Verdana"/>
                <w:color w:val="000000"/>
                <w:lang w:val="en-US"/>
              </w:rPr>
              <w:t>I</w:t>
            </w:r>
            <w:r w:rsidR="00627EAB" w:rsidRPr="000B70F4">
              <w:rPr>
                <w:rFonts w:ascii="Verdana" w:hAnsi="Verdana"/>
                <w:color w:val="000000"/>
                <w:lang w:val="en-US"/>
              </w:rPr>
              <w:t>V</w:t>
            </w:r>
            <w:r w:rsidRPr="000B70F4">
              <w:rPr>
                <w:rFonts w:ascii="Verdana" w:hAnsi="Verdana"/>
                <w:color w:val="000000"/>
                <w:lang w:val="en-US"/>
              </w:rPr>
              <w:t>.201</w:t>
            </w:r>
            <w:r w:rsidR="001C40E4" w:rsidRPr="000B70F4">
              <w:rPr>
                <w:rFonts w:ascii="Verdana" w:hAnsi="Verdana"/>
                <w:color w:val="000000"/>
                <w:lang w:val="en-US"/>
              </w:rPr>
              <w:t>6</w:t>
            </w:r>
            <w:r w:rsidRPr="000B70F4">
              <w:rPr>
                <w:rFonts w:ascii="Verdana" w:hAnsi="Verdana"/>
                <w:color w:val="000000"/>
                <w:lang w:val="en-US"/>
              </w:rPr>
              <w:t>)</w:t>
            </w:r>
          </w:p>
          <w:p w:rsidR="00EC7FD3" w:rsidRPr="000B70F4" w:rsidRDefault="00EC7FD3" w:rsidP="000B70F4">
            <w:pPr>
              <w:jc w:val="right"/>
              <w:rPr>
                <w:rFonts w:ascii="Verdana" w:hAnsi="Verdana"/>
                <w:color w:val="000000"/>
                <w:lang w:val="en-US"/>
              </w:rPr>
            </w:pPr>
            <w:r w:rsidRPr="000B70F4">
              <w:rPr>
                <w:rFonts w:ascii="Verdana" w:hAnsi="Verdana"/>
                <w:color w:val="000000"/>
                <w:lang w:val="en-US"/>
              </w:rPr>
              <w:t>_______</w:t>
            </w:r>
          </w:p>
          <w:p w:rsidR="00EC7FD3" w:rsidRPr="000B70F4" w:rsidRDefault="00EC7FD3" w:rsidP="000B70F4">
            <w:pPr>
              <w:jc w:val="right"/>
              <w:rPr>
                <w:rFonts w:ascii="Verdana" w:hAnsi="Verdana"/>
                <w:color w:val="000000"/>
                <w:lang w:val="en-US"/>
              </w:rPr>
            </w:pPr>
          </w:p>
          <w:p w:rsidR="00EC7FD3" w:rsidRPr="000B70F4" w:rsidRDefault="00EC7FD3" w:rsidP="000B70F4">
            <w:pPr>
              <w:jc w:val="right"/>
              <w:rPr>
                <w:rFonts w:ascii="Verdana" w:hAnsi="Verdana"/>
                <w:color w:val="000000"/>
                <w:lang w:val="en-US"/>
              </w:rPr>
            </w:pPr>
            <w:r w:rsidRPr="000B70F4">
              <w:rPr>
                <w:rFonts w:ascii="Verdana" w:hAnsi="Verdana"/>
                <w:color w:val="000000"/>
                <w:lang w:val="en-US"/>
              </w:rPr>
              <w:t xml:space="preserve">Agenda item : </w:t>
            </w:r>
            <w:r w:rsidR="0089114B">
              <w:rPr>
                <w:rFonts w:ascii="Verdana" w:hAnsi="Verdana"/>
                <w:color w:val="000000"/>
                <w:lang w:val="en-US"/>
              </w:rPr>
              <w:t>3.4</w:t>
            </w:r>
          </w:p>
          <w:p w:rsidR="00EC7FD3" w:rsidRPr="000B70F4" w:rsidRDefault="00EC7FD3" w:rsidP="000B70F4">
            <w:pPr>
              <w:jc w:val="right"/>
              <w:rPr>
                <w:rFonts w:ascii="Verdana" w:hAnsi="Verdana"/>
                <w:color w:val="000000"/>
                <w:lang w:val="en-US"/>
              </w:rPr>
            </w:pPr>
          </w:p>
          <w:p w:rsidR="00EC7FD3" w:rsidRPr="000B70F4" w:rsidRDefault="00EC7FD3" w:rsidP="000B70F4">
            <w:pPr>
              <w:jc w:val="right"/>
              <w:rPr>
                <w:rFonts w:ascii="Verdana" w:hAnsi="Verdana"/>
                <w:color w:val="000000"/>
                <w:lang w:val="en-US"/>
              </w:rPr>
            </w:pPr>
          </w:p>
          <w:p w:rsidR="00EC7FD3" w:rsidRPr="000B70F4" w:rsidRDefault="00EC7FD3" w:rsidP="000B70F4">
            <w:pPr>
              <w:jc w:val="right"/>
              <w:rPr>
                <w:rFonts w:ascii="Verdana" w:hAnsi="Verdana"/>
                <w:color w:val="000000"/>
                <w:lang w:val="en-US"/>
              </w:rPr>
            </w:pPr>
          </w:p>
          <w:p w:rsidR="00EC7FD3" w:rsidRPr="000B70F4" w:rsidRDefault="00EC7FD3" w:rsidP="000B70F4">
            <w:pPr>
              <w:jc w:val="right"/>
              <w:rPr>
                <w:rFonts w:ascii="Verdana" w:hAnsi="Verdana"/>
                <w:color w:val="000000"/>
                <w:lang w:val="en-US"/>
              </w:rPr>
            </w:pPr>
          </w:p>
          <w:p w:rsidR="00EC7FD3" w:rsidRPr="000B70F4" w:rsidRDefault="00EC7FD3" w:rsidP="000B70F4">
            <w:pPr>
              <w:jc w:val="right"/>
              <w:rPr>
                <w:rFonts w:ascii="Verdana" w:hAnsi="Verdana"/>
                <w:color w:val="000000"/>
                <w:lang w:val="en-US"/>
              </w:rPr>
            </w:pPr>
            <w:r w:rsidRPr="000B70F4">
              <w:rPr>
                <w:rFonts w:ascii="Verdana" w:hAnsi="Verdana"/>
                <w:color w:val="000000"/>
                <w:lang w:val="en-US"/>
              </w:rPr>
              <w:t>ENGLISH ONLY</w:t>
            </w:r>
          </w:p>
        </w:tc>
      </w:tr>
    </w:tbl>
    <w:p w:rsidR="00EC7FD3" w:rsidRPr="000B70F4" w:rsidRDefault="00EC7FD3" w:rsidP="00BD1D23">
      <w:pPr>
        <w:pStyle w:val="BodyText3"/>
        <w:ind w:left="851" w:right="849"/>
        <w:jc w:val="center"/>
        <w:rPr>
          <w:rFonts w:ascii="Verdana" w:hAnsi="Verdana"/>
          <w:b/>
        </w:rPr>
      </w:pPr>
    </w:p>
    <w:p w:rsidR="00627EAB" w:rsidRPr="000B70F4" w:rsidRDefault="00627EAB" w:rsidP="00BD1D23">
      <w:pPr>
        <w:pStyle w:val="BodyText3"/>
        <w:ind w:left="851" w:right="849"/>
        <w:jc w:val="center"/>
        <w:rPr>
          <w:rFonts w:ascii="Verdana" w:hAnsi="Verdana"/>
          <w:b/>
        </w:rPr>
      </w:pPr>
    </w:p>
    <w:p w:rsidR="00156752" w:rsidRPr="00156752" w:rsidRDefault="00156752" w:rsidP="00156752">
      <w:pPr>
        <w:pStyle w:val="NormalWeb"/>
        <w:jc w:val="center"/>
        <w:rPr>
          <w:b/>
        </w:rPr>
      </w:pPr>
      <w:r w:rsidRPr="00156752">
        <w:rPr>
          <w:rFonts w:ascii="Verdana" w:hAnsi="Verdana"/>
          <w:b/>
        </w:rPr>
        <w:t>Report back f</w:t>
      </w:r>
      <w:r w:rsidR="007A5431">
        <w:rPr>
          <w:rFonts w:ascii="Verdana" w:hAnsi="Verdana"/>
          <w:b/>
        </w:rPr>
        <w:t xml:space="preserve">rom the WMO Scoping Workshop on: </w:t>
      </w:r>
      <w:r w:rsidRPr="00156752">
        <w:rPr>
          <w:rFonts w:ascii="Verdana" w:hAnsi="Verdana"/>
          <w:b/>
        </w:rPr>
        <w:t>Establishing Polar Regional Climate Services and an Arctic Polar RCC</w:t>
      </w:r>
    </w:p>
    <w:p w:rsidR="00BD1D23" w:rsidRPr="000B70F4" w:rsidRDefault="00BD1D23" w:rsidP="00BD1D23">
      <w:pPr>
        <w:pStyle w:val="BodyText3"/>
        <w:ind w:left="851" w:right="849"/>
        <w:jc w:val="center"/>
        <w:rPr>
          <w:rFonts w:ascii="Verdana" w:hAnsi="Verdana"/>
          <w:b/>
        </w:rPr>
      </w:pPr>
    </w:p>
    <w:p w:rsidR="00BD1D23" w:rsidRPr="000B70F4" w:rsidRDefault="00BD1D23" w:rsidP="00BD1D23">
      <w:pPr>
        <w:pStyle w:val="BodyText3"/>
        <w:ind w:left="851" w:right="849"/>
        <w:jc w:val="center"/>
        <w:rPr>
          <w:rFonts w:ascii="Verdana" w:hAnsi="Verdana"/>
          <w:b/>
        </w:rPr>
      </w:pPr>
    </w:p>
    <w:p w:rsidR="00BD1D23" w:rsidRPr="000B70F4" w:rsidRDefault="00BD1D23" w:rsidP="00BD1D23">
      <w:pPr>
        <w:pStyle w:val="BodyText3"/>
        <w:ind w:left="851" w:right="849"/>
        <w:jc w:val="center"/>
        <w:rPr>
          <w:rFonts w:ascii="Verdana" w:hAnsi="Verdana"/>
          <w:b/>
        </w:rPr>
      </w:pPr>
    </w:p>
    <w:p w:rsidR="00BD1D23" w:rsidRPr="000B70F4" w:rsidRDefault="00BD1D23" w:rsidP="00BD1D23">
      <w:pPr>
        <w:pStyle w:val="Title"/>
        <w:spacing w:line="360" w:lineRule="auto"/>
        <w:ind w:left="851" w:right="849"/>
        <w:rPr>
          <w:rFonts w:ascii="Verdana" w:hAnsi="Verdana" w:cs="Arial"/>
          <w:b w:val="0"/>
          <w:i/>
        </w:rPr>
      </w:pPr>
      <w:r w:rsidRPr="000B70F4">
        <w:rPr>
          <w:rFonts w:ascii="Verdana" w:hAnsi="Verdana" w:cs="Arial"/>
          <w:b w:val="0"/>
          <w:i/>
        </w:rPr>
        <w:t xml:space="preserve">(Submitted by </w:t>
      </w:r>
      <w:r w:rsidR="00156752">
        <w:rPr>
          <w:rFonts w:ascii="Verdana" w:hAnsi="Verdana" w:cs="Arial"/>
          <w:b w:val="0"/>
          <w:i/>
        </w:rPr>
        <w:t>B. Denis</w:t>
      </w:r>
      <w:r w:rsidRPr="000B70F4">
        <w:rPr>
          <w:rFonts w:ascii="Verdana" w:hAnsi="Verdana" w:cs="Arial"/>
          <w:b w:val="0"/>
          <w:i/>
        </w:rPr>
        <w:t>)</w:t>
      </w:r>
    </w:p>
    <w:p w:rsidR="00BD1D23" w:rsidRPr="00836169" w:rsidRDefault="00BD1D23" w:rsidP="00BD1D23">
      <w:pPr>
        <w:ind w:right="-1"/>
        <w:rPr>
          <w:rFonts w:ascii="Verdana" w:hAnsi="Verdana" w:cs="Arial"/>
          <w:lang w:val="en-US"/>
        </w:rPr>
      </w:pPr>
    </w:p>
    <w:p w:rsidR="00BD1D23" w:rsidRPr="00836169" w:rsidRDefault="00BD1D23" w:rsidP="00BD1D23">
      <w:pPr>
        <w:ind w:right="-1"/>
        <w:rPr>
          <w:rFonts w:ascii="Verdana" w:hAnsi="Verdana" w:cs="Arial"/>
          <w:lang w:val="en-US"/>
        </w:rPr>
      </w:pPr>
    </w:p>
    <w:p w:rsidR="00BD1D23" w:rsidRPr="000B70F4" w:rsidRDefault="00BD1D23" w:rsidP="00BD1D23">
      <w:pPr>
        <w:pStyle w:val="Heading5"/>
        <w:jc w:val="center"/>
        <w:rPr>
          <w:rFonts w:ascii="Verdana" w:hAnsi="Verdana" w:cs="Arial"/>
          <w:i w:val="0"/>
          <w:sz w:val="22"/>
          <w:szCs w:val="22"/>
          <w:lang w:val="en-US"/>
        </w:rPr>
      </w:pPr>
      <w:r w:rsidRPr="000B70F4">
        <w:rPr>
          <w:rFonts w:ascii="Verdana" w:hAnsi="Verdana" w:cs="Arial"/>
          <w:i w:val="0"/>
          <w:sz w:val="22"/>
          <w:szCs w:val="22"/>
          <w:lang w:val="en-US"/>
        </w:rPr>
        <w:t>Summary and purpose of document</w:t>
      </w:r>
    </w:p>
    <w:p w:rsidR="00BD1D23" w:rsidRPr="000B70F4" w:rsidRDefault="00BD1D23" w:rsidP="00BD1D23">
      <w:pPr>
        <w:rPr>
          <w:rFonts w:ascii="Verdana" w:hAnsi="Verdana" w:cs="Arial"/>
          <w:lang w:val="en-US"/>
        </w:rPr>
      </w:pPr>
    </w:p>
    <w:p w:rsidR="00BD1D23" w:rsidRPr="000B70F4" w:rsidRDefault="00BD1D23" w:rsidP="00BD1D23">
      <w:pPr>
        <w:rPr>
          <w:rFonts w:ascii="Verdana" w:hAnsi="Verdana" w:cs="Arial"/>
          <w:lang w:val="en-US"/>
        </w:rPr>
      </w:pPr>
    </w:p>
    <w:p w:rsidR="00BD1D23" w:rsidRPr="000B70F4" w:rsidRDefault="00BD1D23" w:rsidP="00BD1D23">
      <w:pPr>
        <w:pBdr>
          <w:top w:val="single" w:sz="4" w:space="1" w:color="auto"/>
        </w:pBdr>
        <w:ind w:left="1418" w:right="1416"/>
        <w:jc w:val="both"/>
        <w:rPr>
          <w:rFonts w:ascii="Verdana" w:hAnsi="Verdana" w:cs="Arial"/>
          <w:b/>
          <w:lang w:val="en-US"/>
        </w:rPr>
      </w:pPr>
    </w:p>
    <w:p w:rsidR="00E17E0D" w:rsidRPr="000B70F4" w:rsidRDefault="00E17E0D" w:rsidP="00BD1D23">
      <w:pPr>
        <w:pStyle w:val="BodyText3"/>
        <w:tabs>
          <w:tab w:val="left" w:pos="9214"/>
        </w:tabs>
        <w:ind w:left="1418" w:right="1416" w:firstLine="425"/>
        <w:rPr>
          <w:rFonts w:ascii="Verdana" w:hAnsi="Verdana"/>
        </w:rPr>
      </w:pPr>
      <w:r>
        <w:rPr>
          <w:rFonts w:ascii="Verdana" w:hAnsi="Verdana"/>
        </w:rPr>
        <w:t xml:space="preserve">This document </w:t>
      </w:r>
      <w:r>
        <w:rPr>
          <w:sz w:val="24"/>
          <w:szCs w:val="24"/>
        </w:rPr>
        <w:t>r</w:t>
      </w:r>
      <w:r w:rsidRPr="004B655E">
        <w:rPr>
          <w:sz w:val="24"/>
          <w:szCs w:val="24"/>
        </w:rPr>
        <w:t>eport back from the WMO Scoping Workshop on Establishing Polar Regional Climate Services and an Arctic Polar RCC</w:t>
      </w:r>
      <w:r w:rsidR="00156752">
        <w:rPr>
          <w:sz w:val="24"/>
          <w:szCs w:val="24"/>
        </w:rPr>
        <w:t xml:space="preserve"> held in Geneva, Switzerland, 17-19 November 2016. A short summary of the workshop is given as well as the potential implications for the GPCs and </w:t>
      </w:r>
      <w:r w:rsidR="00582A47">
        <w:rPr>
          <w:sz w:val="24"/>
          <w:szCs w:val="24"/>
        </w:rPr>
        <w:t xml:space="preserve">LRF </w:t>
      </w:r>
      <w:r w:rsidR="00DF479C">
        <w:rPr>
          <w:sz w:val="24"/>
          <w:szCs w:val="24"/>
        </w:rPr>
        <w:t xml:space="preserve">Lead </w:t>
      </w:r>
      <w:proofErr w:type="spellStart"/>
      <w:r w:rsidR="00DF479C">
        <w:rPr>
          <w:sz w:val="24"/>
          <w:szCs w:val="24"/>
        </w:rPr>
        <w:t>Cent</w:t>
      </w:r>
      <w:r w:rsidR="00156752">
        <w:rPr>
          <w:sz w:val="24"/>
          <w:szCs w:val="24"/>
        </w:rPr>
        <w:t>r</w:t>
      </w:r>
      <w:r w:rsidR="00DF479C">
        <w:rPr>
          <w:sz w:val="24"/>
          <w:szCs w:val="24"/>
        </w:rPr>
        <w:t>e</w:t>
      </w:r>
      <w:r w:rsidR="00156752">
        <w:rPr>
          <w:sz w:val="24"/>
          <w:szCs w:val="24"/>
        </w:rPr>
        <w:t>s</w:t>
      </w:r>
      <w:proofErr w:type="spellEnd"/>
      <w:r w:rsidR="00156752">
        <w:rPr>
          <w:sz w:val="24"/>
          <w:szCs w:val="24"/>
        </w:rPr>
        <w:t>.</w:t>
      </w:r>
    </w:p>
    <w:p w:rsidR="00BD1D23" w:rsidRPr="000B70F4" w:rsidRDefault="00BD1D23" w:rsidP="00BD1D23">
      <w:pPr>
        <w:pStyle w:val="BodyText3"/>
        <w:tabs>
          <w:tab w:val="left" w:pos="9214"/>
        </w:tabs>
        <w:ind w:left="1418" w:right="1416" w:firstLine="425"/>
        <w:rPr>
          <w:rFonts w:ascii="Verdana" w:hAnsi="Verdana"/>
        </w:rPr>
      </w:pPr>
    </w:p>
    <w:p w:rsidR="00BD1D23" w:rsidRPr="000B70F4" w:rsidRDefault="00BD1D23" w:rsidP="00BD1D23">
      <w:pPr>
        <w:pBdr>
          <w:bottom w:val="single" w:sz="4" w:space="1" w:color="auto"/>
        </w:pBdr>
        <w:ind w:left="1418" w:right="1416"/>
        <w:jc w:val="both"/>
        <w:rPr>
          <w:rFonts w:ascii="Verdana" w:hAnsi="Verdana" w:cs="Arial"/>
          <w:lang w:val="en-US"/>
        </w:rPr>
      </w:pPr>
    </w:p>
    <w:p w:rsidR="00BD1D23" w:rsidRPr="000B70F4" w:rsidRDefault="00BD1D23" w:rsidP="00BD1D23">
      <w:pPr>
        <w:pStyle w:val="BodyText3"/>
        <w:tabs>
          <w:tab w:val="left" w:pos="9214"/>
        </w:tabs>
        <w:ind w:left="1418" w:right="1416"/>
        <w:rPr>
          <w:rFonts w:ascii="Verdana" w:hAnsi="Verdana"/>
          <w:b/>
        </w:rPr>
      </w:pPr>
    </w:p>
    <w:p w:rsidR="00BD1D23" w:rsidRPr="000B70F4" w:rsidRDefault="00BD1D23" w:rsidP="00BD1D23">
      <w:pPr>
        <w:pStyle w:val="BodyText3"/>
        <w:tabs>
          <w:tab w:val="left" w:pos="9214"/>
        </w:tabs>
        <w:ind w:left="1418" w:right="1416"/>
        <w:rPr>
          <w:rFonts w:ascii="Verdana" w:hAnsi="Verdana"/>
          <w:b/>
        </w:rPr>
      </w:pPr>
    </w:p>
    <w:p w:rsidR="00BD1D23" w:rsidRPr="000B70F4" w:rsidRDefault="00BD1D23" w:rsidP="00BD1D23">
      <w:pPr>
        <w:pStyle w:val="Heading5"/>
        <w:jc w:val="center"/>
        <w:rPr>
          <w:rFonts w:ascii="Verdana" w:hAnsi="Verdana" w:cs="Arial"/>
          <w:i w:val="0"/>
          <w:sz w:val="22"/>
          <w:szCs w:val="22"/>
          <w:lang w:val="en-US"/>
        </w:rPr>
      </w:pPr>
      <w:r w:rsidRPr="000B70F4">
        <w:rPr>
          <w:rFonts w:ascii="Verdana" w:hAnsi="Verdana" w:cs="Arial"/>
          <w:i w:val="0"/>
          <w:sz w:val="22"/>
          <w:szCs w:val="22"/>
          <w:lang w:val="en-US"/>
        </w:rPr>
        <w:t>Action Proposed</w:t>
      </w:r>
    </w:p>
    <w:p w:rsidR="00BD1D23" w:rsidRPr="000B70F4" w:rsidRDefault="00BD1D23" w:rsidP="00BD1D23">
      <w:pPr>
        <w:rPr>
          <w:rFonts w:ascii="Verdana" w:hAnsi="Verdana" w:cs="Arial"/>
          <w:lang w:val="en-US"/>
        </w:rPr>
      </w:pPr>
    </w:p>
    <w:p w:rsidR="00156752" w:rsidRDefault="00156752" w:rsidP="0067254E">
      <w:pPr>
        <w:rPr>
          <w:rFonts w:ascii="Verdana" w:hAnsi="Verdana" w:cs="Arial"/>
          <w:lang w:val="en-US"/>
        </w:rPr>
      </w:pPr>
      <w:r>
        <w:rPr>
          <w:rFonts w:ascii="Verdana" w:hAnsi="Verdana" w:cs="Arial"/>
          <w:lang w:val="en-US"/>
        </w:rPr>
        <w:t>Following the presentation of the report at this meeting, t</w:t>
      </w:r>
      <w:r w:rsidR="00BD1D23" w:rsidRPr="000B70F4">
        <w:rPr>
          <w:rFonts w:ascii="Verdana" w:hAnsi="Verdana" w:cs="Arial"/>
          <w:lang w:val="en-US"/>
        </w:rPr>
        <w:t>he</w:t>
      </w:r>
      <w:r>
        <w:rPr>
          <w:rFonts w:ascii="Verdana" w:hAnsi="Verdana" w:cs="Arial"/>
          <w:lang w:val="en-US"/>
        </w:rPr>
        <w:t xml:space="preserve"> participant</w:t>
      </w:r>
      <w:r w:rsidR="0016733A">
        <w:rPr>
          <w:rFonts w:ascii="Verdana" w:hAnsi="Verdana" w:cs="Arial"/>
          <w:lang w:val="en-US"/>
        </w:rPr>
        <w:t>s</w:t>
      </w:r>
      <w:r>
        <w:rPr>
          <w:rFonts w:ascii="Verdana" w:hAnsi="Verdana" w:cs="Arial"/>
          <w:lang w:val="en-US"/>
        </w:rPr>
        <w:t xml:space="preserve"> are</w:t>
      </w:r>
      <w:r w:rsidR="00BD1D23" w:rsidRPr="000B70F4">
        <w:rPr>
          <w:rFonts w:ascii="Verdana" w:hAnsi="Verdana" w:cs="Arial"/>
          <w:lang w:val="en-US"/>
        </w:rPr>
        <w:t xml:space="preserve"> invited </w:t>
      </w:r>
      <w:r>
        <w:rPr>
          <w:rFonts w:ascii="Verdana" w:hAnsi="Verdana" w:cs="Arial"/>
          <w:lang w:val="en-US"/>
        </w:rPr>
        <w:t>to discuss the potential implicat</w:t>
      </w:r>
      <w:r w:rsidR="00DF479C">
        <w:rPr>
          <w:rFonts w:ascii="Verdana" w:hAnsi="Verdana" w:cs="Arial"/>
          <w:lang w:val="en-US"/>
        </w:rPr>
        <w:t xml:space="preserve">ions for the GPCs and Lead </w:t>
      </w:r>
      <w:proofErr w:type="spellStart"/>
      <w:r w:rsidR="00DF479C">
        <w:rPr>
          <w:rFonts w:ascii="Verdana" w:hAnsi="Verdana" w:cs="Arial"/>
          <w:lang w:val="en-US"/>
        </w:rPr>
        <w:t>Cent</w:t>
      </w:r>
      <w:r>
        <w:rPr>
          <w:rFonts w:ascii="Verdana" w:hAnsi="Verdana" w:cs="Arial"/>
          <w:lang w:val="en-US"/>
        </w:rPr>
        <w:t>r</w:t>
      </w:r>
      <w:r w:rsidR="00DF479C">
        <w:rPr>
          <w:rFonts w:ascii="Verdana" w:hAnsi="Verdana" w:cs="Arial"/>
          <w:lang w:val="en-US"/>
        </w:rPr>
        <w:t>e</w:t>
      </w:r>
      <w:r>
        <w:rPr>
          <w:rFonts w:ascii="Verdana" w:hAnsi="Verdana" w:cs="Arial"/>
          <w:lang w:val="en-US"/>
        </w:rPr>
        <w:t>s</w:t>
      </w:r>
      <w:proofErr w:type="spellEnd"/>
      <w:r>
        <w:rPr>
          <w:rFonts w:ascii="Verdana" w:hAnsi="Verdana" w:cs="Arial"/>
          <w:lang w:val="en-US"/>
        </w:rPr>
        <w:t xml:space="preserve">. </w:t>
      </w:r>
    </w:p>
    <w:p w:rsidR="00123308" w:rsidRPr="0016733A" w:rsidRDefault="00123308" w:rsidP="00156752">
      <w:pPr>
        <w:rPr>
          <w:rFonts w:ascii="Verdana" w:hAnsi="Verdana" w:cs="Arial"/>
          <w:lang w:val="en-US"/>
        </w:rPr>
      </w:pPr>
    </w:p>
    <w:p w:rsidR="00BD1D23" w:rsidRPr="000B70F4" w:rsidRDefault="00BD1D23" w:rsidP="00123308">
      <w:pPr>
        <w:tabs>
          <w:tab w:val="left" w:pos="1440"/>
        </w:tabs>
        <w:rPr>
          <w:rFonts w:ascii="Verdana" w:hAnsi="Verdana" w:cs="Arial"/>
          <w:lang w:val="en-US"/>
        </w:rPr>
        <w:sectPr w:rsidR="00BD1D23" w:rsidRPr="000B70F4" w:rsidSect="00604C71">
          <w:headerReference w:type="default" r:id="rId8"/>
          <w:headerReference w:type="first" r:id="rId9"/>
          <w:pgSz w:w="11907" w:h="16840" w:code="9"/>
          <w:pgMar w:top="1134" w:right="1134" w:bottom="1134" w:left="1134" w:header="567" w:footer="1134" w:gutter="0"/>
          <w:pgNumType w:start="1"/>
          <w:cols w:space="720"/>
          <w:titlePg/>
          <w:docGrid w:linePitch="326"/>
        </w:sectPr>
      </w:pPr>
    </w:p>
    <w:p w:rsidR="00830AE1" w:rsidRPr="00615901" w:rsidRDefault="00830AE1" w:rsidP="000A6898">
      <w:pPr>
        <w:spacing w:before="100" w:beforeAutospacing="1" w:after="100" w:afterAutospacing="1"/>
        <w:jc w:val="both"/>
        <w:rPr>
          <w:rFonts w:cs="Arial"/>
          <w:b/>
          <w:lang w:val="en-US"/>
        </w:rPr>
      </w:pPr>
      <w:r w:rsidRPr="0058725A">
        <w:rPr>
          <w:rFonts w:cs="Arial"/>
          <w:b/>
          <w:lang w:val="en-US"/>
        </w:rPr>
        <w:lastRenderedPageBreak/>
        <w:t>1</w:t>
      </w:r>
      <w:r w:rsidRPr="00615901">
        <w:rPr>
          <w:rFonts w:cs="Arial"/>
          <w:b/>
          <w:lang w:val="en-US"/>
        </w:rPr>
        <w:t>) Introduction</w:t>
      </w:r>
    </w:p>
    <w:p w:rsidR="00F15433" w:rsidRPr="00615901" w:rsidRDefault="0068693C" w:rsidP="00F15433">
      <w:pPr>
        <w:ind w:firstLine="567"/>
        <w:jc w:val="both"/>
        <w:rPr>
          <w:rFonts w:cs="Arial"/>
          <w:lang w:val="en-US"/>
        </w:rPr>
      </w:pPr>
      <w:r w:rsidRPr="00615901">
        <w:rPr>
          <w:rFonts w:cs="Arial"/>
          <w:lang w:val="en-US"/>
        </w:rPr>
        <w:t xml:space="preserve">A scoping workshop </w:t>
      </w:r>
      <w:r w:rsidR="00F15433" w:rsidRPr="00615901">
        <w:rPr>
          <w:rFonts w:cs="Arial"/>
          <w:lang w:val="en-US"/>
        </w:rPr>
        <w:t xml:space="preserve">in </w:t>
      </w:r>
      <w:r w:rsidRPr="00615901">
        <w:rPr>
          <w:rFonts w:cs="Arial"/>
          <w:lang w:val="en-US"/>
        </w:rPr>
        <w:t>preparation of the establishment of a</w:t>
      </w:r>
      <w:r w:rsidR="00F15433" w:rsidRPr="00615901">
        <w:rPr>
          <w:rFonts w:cs="Arial"/>
          <w:lang w:val="en-US"/>
        </w:rPr>
        <w:t>n</w:t>
      </w:r>
      <w:r w:rsidRPr="00615901">
        <w:rPr>
          <w:rFonts w:cs="Arial"/>
          <w:lang w:val="en-US"/>
        </w:rPr>
        <w:t xml:space="preserve"> </w:t>
      </w:r>
      <w:r w:rsidR="00F15433" w:rsidRPr="00615901">
        <w:rPr>
          <w:rFonts w:cs="Arial"/>
          <w:lang w:val="en-US"/>
        </w:rPr>
        <w:t>Arctic Polar Regional Clim</w:t>
      </w:r>
      <w:r w:rsidR="00F66EAA">
        <w:rPr>
          <w:rFonts w:cs="Arial"/>
          <w:lang w:val="en-US"/>
        </w:rPr>
        <w:t>ate Centre was held In Geneva,</w:t>
      </w:r>
      <w:r w:rsidR="00F15433" w:rsidRPr="00615901">
        <w:rPr>
          <w:rFonts w:cs="Arial"/>
          <w:lang w:val="en-US"/>
        </w:rPr>
        <w:t xml:space="preserve"> 17-19 November 2015. </w:t>
      </w:r>
      <w:r w:rsidR="00F66EAA" w:rsidRPr="00615901">
        <w:rPr>
          <w:rFonts w:cs="Arial"/>
          <w:lang w:val="en-US"/>
        </w:rPr>
        <w:t xml:space="preserve">Workshop </w:t>
      </w:r>
      <w:r w:rsidR="00F15433" w:rsidRPr="00615901">
        <w:rPr>
          <w:rFonts w:cs="Arial"/>
          <w:lang w:val="en-US"/>
        </w:rPr>
        <w:t xml:space="preserve">Participants included various stakeholders in Arctic climate matters that are involved in the operational activities and in the development and delivery of products and services. The workshop included experts in associated research and selected representatives of user sectors and policy domains. As member of the ET-OPSLS, Dr. Bertrand Denis </w:t>
      </w:r>
      <w:r w:rsidR="000A6898" w:rsidRPr="00615901">
        <w:rPr>
          <w:rFonts w:cs="Arial"/>
          <w:lang w:val="en-US"/>
        </w:rPr>
        <w:t xml:space="preserve">(GPC-Montreal) </w:t>
      </w:r>
      <w:r w:rsidR="00F15433" w:rsidRPr="00615901">
        <w:rPr>
          <w:rFonts w:cs="Arial"/>
          <w:lang w:val="en-US"/>
        </w:rPr>
        <w:t xml:space="preserve">was invited to give a presentation on the role of the WMO Operational Global Producing </w:t>
      </w:r>
      <w:proofErr w:type="spellStart"/>
      <w:r w:rsidR="00F15433" w:rsidRPr="00615901">
        <w:rPr>
          <w:rFonts w:cs="Arial"/>
          <w:lang w:val="en-US"/>
        </w:rPr>
        <w:t>Centres</w:t>
      </w:r>
      <w:proofErr w:type="spellEnd"/>
      <w:r w:rsidR="00F15433" w:rsidRPr="00615901">
        <w:rPr>
          <w:rFonts w:cs="Arial"/>
          <w:lang w:val="en-US"/>
        </w:rPr>
        <w:t xml:space="preserve"> (GPCs) for </w:t>
      </w:r>
      <w:proofErr w:type="spellStart"/>
      <w:r w:rsidR="00F15433" w:rsidRPr="00615901">
        <w:rPr>
          <w:rFonts w:cs="Arial"/>
          <w:lang w:val="en-US"/>
        </w:rPr>
        <w:t>Subseasonal</w:t>
      </w:r>
      <w:proofErr w:type="spellEnd"/>
      <w:r w:rsidR="00F15433" w:rsidRPr="00615901">
        <w:rPr>
          <w:rFonts w:cs="Arial"/>
          <w:lang w:val="en-US"/>
        </w:rPr>
        <w:t xml:space="preserve"> and Longer Time Scale Predictions </w:t>
      </w:r>
    </w:p>
    <w:p w:rsidR="00F15433" w:rsidRDefault="00F15433" w:rsidP="00615901">
      <w:pPr>
        <w:jc w:val="both"/>
        <w:rPr>
          <w:rFonts w:cs="Arial"/>
          <w:lang w:val="en-US"/>
        </w:rPr>
      </w:pPr>
    </w:p>
    <w:p w:rsidR="009E554E" w:rsidRPr="00615901" w:rsidRDefault="009E554E" w:rsidP="009E554E">
      <w:pPr>
        <w:ind w:firstLine="567"/>
        <w:jc w:val="both"/>
        <w:rPr>
          <w:rFonts w:cs="Arial"/>
          <w:lang w:val="en-US"/>
        </w:rPr>
      </w:pPr>
      <w:r w:rsidRPr="00615901">
        <w:rPr>
          <w:rFonts w:cs="Arial"/>
          <w:lang w:val="en-US"/>
        </w:rPr>
        <w:t xml:space="preserve">As we know, WMO RCCs are mandated to deliver high-quality regional-scale products (primarily to NMHSs) by using data and products from GPCs and other global </w:t>
      </w:r>
      <w:proofErr w:type="spellStart"/>
      <w:r w:rsidRPr="00615901">
        <w:rPr>
          <w:rFonts w:cs="Arial"/>
          <w:lang w:val="en-US"/>
        </w:rPr>
        <w:t>centr</w:t>
      </w:r>
      <w:r w:rsidR="00DF479C">
        <w:rPr>
          <w:rFonts w:cs="Arial"/>
          <w:lang w:val="en-US"/>
        </w:rPr>
        <w:t>e</w:t>
      </w:r>
      <w:r w:rsidRPr="00615901">
        <w:rPr>
          <w:rFonts w:cs="Arial"/>
          <w:lang w:val="en-US"/>
        </w:rPr>
        <w:t>s</w:t>
      </w:r>
      <w:proofErr w:type="spellEnd"/>
      <w:r w:rsidRPr="00615901">
        <w:rPr>
          <w:rFonts w:cs="Arial"/>
          <w:lang w:val="en-US"/>
        </w:rPr>
        <w:t xml:space="preserve"> that benefit from national data, products, know-how and feedback they receive from the NM</w:t>
      </w:r>
      <w:r w:rsidR="00F66EAA">
        <w:rPr>
          <w:rFonts w:cs="Arial"/>
          <w:lang w:val="en-US"/>
        </w:rPr>
        <w:t>H</w:t>
      </w:r>
      <w:r w:rsidRPr="00615901">
        <w:rPr>
          <w:rFonts w:cs="Arial"/>
          <w:lang w:val="en-US"/>
        </w:rPr>
        <w:t xml:space="preserve">Ss. Because of the extend </w:t>
      </w:r>
      <w:r>
        <w:rPr>
          <w:rFonts w:cs="Arial"/>
          <w:lang w:val="en-US"/>
        </w:rPr>
        <w:t>of the domain</w:t>
      </w:r>
      <w:r w:rsidRPr="00615901">
        <w:rPr>
          <w:rFonts w:cs="Arial"/>
          <w:lang w:val="en-US"/>
        </w:rPr>
        <w:t xml:space="preserve">, the high-latitude physical environment, and the specific user needs, it is expected that a Polar RCC would </w:t>
      </w:r>
      <w:r>
        <w:rPr>
          <w:rFonts w:cs="Arial"/>
          <w:lang w:val="en-US"/>
        </w:rPr>
        <w:t xml:space="preserve">request </w:t>
      </w:r>
      <w:r w:rsidRPr="00615901">
        <w:rPr>
          <w:rFonts w:cs="Arial"/>
          <w:lang w:val="en-US"/>
        </w:rPr>
        <w:t>products and servi</w:t>
      </w:r>
      <w:r w:rsidR="00DF479C">
        <w:rPr>
          <w:rFonts w:cs="Arial"/>
          <w:lang w:val="en-US"/>
        </w:rPr>
        <w:t xml:space="preserve">ces from GPCs and LRF Lead </w:t>
      </w:r>
      <w:proofErr w:type="spellStart"/>
      <w:r w:rsidR="00DF479C">
        <w:rPr>
          <w:rFonts w:cs="Arial"/>
          <w:lang w:val="en-US"/>
        </w:rPr>
        <w:t>Cent</w:t>
      </w:r>
      <w:r w:rsidRPr="00615901">
        <w:rPr>
          <w:rFonts w:cs="Arial"/>
          <w:lang w:val="en-US"/>
        </w:rPr>
        <w:t>r</w:t>
      </w:r>
      <w:r w:rsidR="00DF479C">
        <w:rPr>
          <w:rFonts w:cs="Arial"/>
          <w:lang w:val="en-US"/>
        </w:rPr>
        <w:t>e</w:t>
      </w:r>
      <w:r w:rsidRPr="00615901">
        <w:rPr>
          <w:rFonts w:cs="Arial"/>
          <w:lang w:val="en-US"/>
        </w:rPr>
        <w:t>s</w:t>
      </w:r>
      <w:proofErr w:type="spellEnd"/>
      <w:r w:rsidRPr="00615901">
        <w:rPr>
          <w:rFonts w:cs="Arial"/>
          <w:lang w:val="en-US"/>
        </w:rPr>
        <w:t xml:space="preserve"> not commonly provided </w:t>
      </w:r>
      <w:r>
        <w:rPr>
          <w:rFonts w:cs="Arial"/>
          <w:lang w:val="en-US"/>
        </w:rPr>
        <w:t xml:space="preserve">to </w:t>
      </w:r>
      <w:r w:rsidRPr="00615901">
        <w:rPr>
          <w:rFonts w:cs="Arial"/>
          <w:lang w:val="en-US"/>
        </w:rPr>
        <w:t>tradi</w:t>
      </w:r>
      <w:r>
        <w:rPr>
          <w:rFonts w:cs="Arial"/>
          <w:lang w:val="en-US"/>
        </w:rPr>
        <w:t>tional RCCs.</w:t>
      </w:r>
    </w:p>
    <w:p w:rsidR="009E554E" w:rsidRDefault="009E554E" w:rsidP="00615901">
      <w:pPr>
        <w:jc w:val="both"/>
        <w:rPr>
          <w:rFonts w:cs="Arial"/>
          <w:lang w:val="en-US"/>
        </w:rPr>
      </w:pPr>
    </w:p>
    <w:p w:rsidR="00615901" w:rsidRDefault="00615901" w:rsidP="009E554E">
      <w:pPr>
        <w:ind w:firstLine="567"/>
        <w:jc w:val="both"/>
        <w:rPr>
          <w:rFonts w:cs="Arial"/>
          <w:lang w:val="en-US"/>
        </w:rPr>
      </w:pPr>
      <w:r>
        <w:rPr>
          <w:rFonts w:cs="Arial"/>
          <w:lang w:val="en-US"/>
        </w:rPr>
        <w:t>This report summarize</w:t>
      </w:r>
      <w:r w:rsidR="009E554E">
        <w:rPr>
          <w:rFonts w:cs="Arial"/>
          <w:lang w:val="en-US"/>
        </w:rPr>
        <w:t>s</w:t>
      </w:r>
      <w:r>
        <w:rPr>
          <w:rFonts w:cs="Arial"/>
          <w:lang w:val="en-US"/>
        </w:rPr>
        <w:t xml:space="preserve"> </w:t>
      </w:r>
      <w:r w:rsidR="00F66EAA">
        <w:rPr>
          <w:rFonts w:cs="Arial"/>
          <w:lang w:val="en-US"/>
        </w:rPr>
        <w:t>the workshop with an emphasis on the</w:t>
      </w:r>
      <w:r w:rsidR="009E554E">
        <w:rPr>
          <w:rFonts w:cs="Arial"/>
          <w:lang w:val="en-US"/>
        </w:rPr>
        <w:t xml:space="preserve"> talk presented </w:t>
      </w:r>
      <w:r w:rsidR="00F66EAA">
        <w:rPr>
          <w:rFonts w:cs="Arial"/>
          <w:lang w:val="en-US"/>
        </w:rPr>
        <w:t xml:space="preserve">on behalf of the ET-OPSLS. It </w:t>
      </w:r>
      <w:r>
        <w:rPr>
          <w:rFonts w:cs="Arial"/>
          <w:lang w:val="en-US"/>
        </w:rPr>
        <w:t>gives the meeting participant</w:t>
      </w:r>
      <w:r w:rsidR="009E554E">
        <w:rPr>
          <w:rFonts w:cs="Arial"/>
          <w:lang w:val="en-US"/>
        </w:rPr>
        <w:t>s</w:t>
      </w:r>
      <w:r>
        <w:rPr>
          <w:rFonts w:cs="Arial"/>
          <w:lang w:val="en-US"/>
        </w:rPr>
        <w:t xml:space="preserve"> an overview of potential implications for the GPCs and LRF Lead </w:t>
      </w:r>
      <w:proofErr w:type="spellStart"/>
      <w:r>
        <w:rPr>
          <w:rFonts w:cs="Arial"/>
          <w:lang w:val="en-US"/>
        </w:rPr>
        <w:t>Centres</w:t>
      </w:r>
      <w:proofErr w:type="spellEnd"/>
      <w:r>
        <w:rPr>
          <w:rFonts w:cs="Arial"/>
          <w:lang w:val="en-US"/>
        </w:rPr>
        <w:t xml:space="preserve">. </w:t>
      </w:r>
      <w:r w:rsidR="00F15433" w:rsidRPr="00615901">
        <w:rPr>
          <w:rFonts w:cs="Arial"/>
          <w:lang w:val="en-US"/>
        </w:rPr>
        <w:t xml:space="preserve">More information on </w:t>
      </w:r>
      <w:r w:rsidR="00F66EAA">
        <w:rPr>
          <w:rFonts w:cs="Arial"/>
          <w:lang w:val="en-US"/>
        </w:rPr>
        <w:t xml:space="preserve">the </w:t>
      </w:r>
      <w:r>
        <w:rPr>
          <w:rFonts w:cs="Arial"/>
          <w:lang w:val="en-US"/>
        </w:rPr>
        <w:t>Polar RCC scoping meeting</w:t>
      </w:r>
      <w:r w:rsidR="00F15433" w:rsidRPr="00615901">
        <w:rPr>
          <w:rFonts w:cs="Arial"/>
          <w:lang w:val="en-US"/>
        </w:rPr>
        <w:t>, including the workshop con</w:t>
      </w:r>
      <w:r w:rsidR="00F66EAA">
        <w:rPr>
          <w:rFonts w:cs="Arial"/>
          <w:lang w:val="en-US"/>
        </w:rPr>
        <w:t xml:space="preserve">cept note, the list of participant </w:t>
      </w:r>
      <w:r w:rsidR="009E554E">
        <w:rPr>
          <w:rFonts w:cs="Arial"/>
          <w:lang w:val="en-US"/>
        </w:rPr>
        <w:t>and</w:t>
      </w:r>
      <w:r w:rsidR="00F15433" w:rsidRPr="00615901">
        <w:rPr>
          <w:rFonts w:cs="Arial"/>
          <w:lang w:val="en-US"/>
        </w:rPr>
        <w:t xml:space="preserve"> the presentations are available here: </w:t>
      </w:r>
    </w:p>
    <w:p w:rsidR="00615901" w:rsidRDefault="00615901" w:rsidP="005E1222">
      <w:pPr>
        <w:ind w:firstLine="567"/>
        <w:jc w:val="both"/>
        <w:rPr>
          <w:rFonts w:cs="Arial"/>
          <w:lang w:val="en-US"/>
        </w:rPr>
      </w:pPr>
    </w:p>
    <w:p w:rsidR="00A30941" w:rsidRDefault="00C95E44" w:rsidP="00F66EAA">
      <w:pPr>
        <w:rPr>
          <w:lang w:val="en-US"/>
        </w:rPr>
      </w:pPr>
      <w:hyperlink r:id="rId10" w:history="1">
        <w:r w:rsidR="00F15433" w:rsidRPr="00615901">
          <w:rPr>
            <w:rStyle w:val="Hyperlink"/>
            <w:lang w:val="en-US"/>
          </w:rPr>
          <w:t>https://www.wmo.int/pages/prog/wcp/wcasp/meetings/PRCC_Scoping_Workshop2015.html</w:t>
        </w:r>
      </w:hyperlink>
    </w:p>
    <w:p w:rsidR="00F66EAA" w:rsidRPr="00F66EAA" w:rsidRDefault="00F66EAA" w:rsidP="00F66EAA">
      <w:pPr>
        <w:rPr>
          <w:lang w:val="en-US"/>
        </w:rPr>
      </w:pPr>
    </w:p>
    <w:p w:rsidR="009E554E" w:rsidRPr="009E554E" w:rsidRDefault="009E554E" w:rsidP="009E554E">
      <w:pPr>
        <w:spacing w:before="100" w:beforeAutospacing="1" w:after="100" w:afterAutospacing="1"/>
        <w:jc w:val="both"/>
        <w:rPr>
          <w:rFonts w:cs="Arial"/>
          <w:b/>
          <w:lang w:val="en-US"/>
        </w:rPr>
      </w:pPr>
      <w:r>
        <w:rPr>
          <w:rFonts w:cs="Arial"/>
          <w:b/>
          <w:lang w:val="en-US"/>
        </w:rPr>
        <w:t>2</w:t>
      </w:r>
      <w:r w:rsidRPr="00615901">
        <w:rPr>
          <w:rFonts w:cs="Arial"/>
          <w:b/>
          <w:lang w:val="en-US"/>
        </w:rPr>
        <w:t xml:space="preserve">) </w:t>
      </w:r>
      <w:r>
        <w:rPr>
          <w:rFonts w:cs="Arial"/>
          <w:b/>
          <w:lang w:val="en-US"/>
        </w:rPr>
        <w:t>Workshop summary</w:t>
      </w:r>
    </w:p>
    <w:p w:rsidR="004479B1" w:rsidRDefault="004479B1" w:rsidP="004479B1">
      <w:pPr>
        <w:jc w:val="both"/>
        <w:rPr>
          <w:rFonts w:cs="Arial"/>
          <w:lang w:val="en-US"/>
        </w:rPr>
      </w:pPr>
      <w:r>
        <w:rPr>
          <w:rFonts w:cs="Arial"/>
          <w:lang w:val="en-US"/>
        </w:rPr>
        <w:t xml:space="preserve"> The</w:t>
      </w:r>
      <w:r w:rsidRPr="00615901">
        <w:rPr>
          <w:rFonts w:cs="Arial"/>
          <w:lang w:val="en-US"/>
        </w:rPr>
        <w:t xml:space="preserve"> scoping </w:t>
      </w:r>
      <w:r>
        <w:rPr>
          <w:rFonts w:cs="Arial"/>
          <w:lang w:val="en-US"/>
        </w:rPr>
        <w:t>w</w:t>
      </w:r>
      <w:r w:rsidRPr="00615901">
        <w:rPr>
          <w:rFonts w:cs="Arial"/>
          <w:lang w:val="en-US"/>
        </w:rPr>
        <w:t>orkshop</w:t>
      </w:r>
      <w:r>
        <w:rPr>
          <w:rFonts w:cs="Arial"/>
          <w:lang w:val="en-US"/>
        </w:rPr>
        <w:t xml:space="preserve"> objectives/potential outcomes were:</w:t>
      </w:r>
    </w:p>
    <w:p w:rsidR="004479B1" w:rsidRPr="00615901" w:rsidRDefault="004479B1" w:rsidP="004479B1">
      <w:pPr>
        <w:jc w:val="both"/>
        <w:rPr>
          <w:rFonts w:cs="Arial"/>
          <w:lang w:val="en-US"/>
        </w:rPr>
      </w:pPr>
    </w:p>
    <w:p w:rsidR="004479B1" w:rsidRDefault="004479B1" w:rsidP="004479B1">
      <w:pPr>
        <w:pStyle w:val="ListParagraph"/>
        <w:numPr>
          <w:ilvl w:val="0"/>
          <w:numId w:val="37"/>
        </w:numPr>
        <w:spacing w:after="120"/>
        <w:ind w:left="714" w:hanging="357"/>
        <w:jc w:val="both"/>
        <w:rPr>
          <w:rFonts w:cs="Arial"/>
          <w:lang w:val="en-US"/>
        </w:rPr>
      </w:pPr>
      <w:r w:rsidRPr="004479B1">
        <w:rPr>
          <w:rFonts w:cs="Arial"/>
          <w:lang w:val="en-US"/>
        </w:rPr>
        <w:t>Appraisal of opportunities and challenges including</w:t>
      </w:r>
      <w:r>
        <w:rPr>
          <w:rFonts w:cs="Arial"/>
          <w:lang w:val="en-US"/>
        </w:rPr>
        <w:t xml:space="preserve"> </w:t>
      </w:r>
      <w:r w:rsidRPr="004479B1">
        <w:rPr>
          <w:rFonts w:cs="Arial"/>
          <w:lang w:val="en-US"/>
        </w:rPr>
        <w:t>governance aspects relating to development and delivery of climate services in the Polar Regions, including</w:t>
      </w:r>
      <w:r>
        <w:rPr>
          <w:rFonts w:cs="Arial"/>
          <w:lang w:val="en-US"/>
        </w:rPr>
        <w:t xml:space="preserve"> </w:t>
      </w:r>
      <w:r w:rsidRPr="004479B1">
        <w:rPr>
          <w:rFonts w:cs="Arial"/>
          <w:lang w:val="en-US"/>
        </w:rPr>
        <w:t>climate data, monitoring and prediction aspects, and</w:t>
      </w:r>
      <w:r>
        <w:rPr>
          <w:rFonts w:cs="Arial"/>
          <w:lang w:val="en-US"/>
        </w:rPr>
        <w:t xml:space="preserve"> </w:t>
      </w:r>
      <w:r w:rsidRPr="004479B1">
        <w:rPr>
          <w:rFonts w:cs="Arial"/>
          <w:lang w:val="en-US"/>
        </w:rPr>
        <w:t>in identifying the associated user needs ;</w:t>
      </w:r>
    </w:p>
    <w:p w:rsidR="004479B1" w:rsidRPr="004479B1" w:rsidRDefault="004479B1" w:rsidP="004479B1">
      <w:pPr>
        <w:pStyle w:val="ListParagraph"/>
        <w:spacing w:after="120"/>
        <w:ind w:left="714"/>
        <w:jc w:val="both"/>
        <w:rPr>
          <w:rFonts w:cs="Arial"/>
          <w:lang w:val="en-US"/>
        </w:rPr>
      </w:pPr>
    </w:p>
    <w:p w:rsidR="004479B1" w:rsidRPr="004479B1" w:rsidRDefault="004479B1" w:rsidP="004479B1">
      <w:pPr>
        <w:pStyle w:val="ListParagraph"/>
        <w:numPr>
          <w:ilvl w:val="0"/>
          <w:numId w:val="37"/>
        </w:numPr>
        <w:spacing w:before="120"/>
        <w:ind w:left="714" w:hanging="357"/>
        <w:jc w:val="both"/>
        <w:rPr>
          <w:rFonts w:cs="Arial"/>
          <w:lang w:val="en-US"/>
        </w:rPr>
      </w:pPr>
      <w:r w:rsidRPr="004479B1">
        <w:rPr>
          <w:rFonts w:cs="Arial"/>
          <w:lang w:val="en-US"/>
        </w:rPr>
        <w:t>Scoping of the Arctic PRCC-Network concept and</w:t>
      </w:r>
      <w:r>
        <w:rPr>
          <w:rFonts w:cs="Arial"/>
          <w:lang w:val="en-US"/>
        </w:rPr>
        <w:t xml:space="preserve"> </w:t>
      </w:r>
      <w:r w:rsidRPr="004479B1">
        <w:rPr>
          <w:rFonts w:cs="Arial"/>
          <w:lang w:val="en-US"/>
        </w:rPr>
        <w:t>implementation:</w:t>
      </w:r>
    </w:p>
    <w:p w:rsidR="004479B1" w:rsidRPr="004479B1" w:rsidRDefault="004479B1" w:rsidP="004479B1">
      <w:pPr>
        <w:pStyle w:val="ListParagraph"/>
        <w:numPr>
          <w:ilvl w:val="1"/>
          <w:numId w:val="37"/>
        </w:numPr>
        <w:jc w:val="both"/>
        <w:rPr>
          <w:rFonts w:cs="Arial"/>
          <w:lang w:val="en-US"/>
        </w:rPr>
      </w:pPr>
      <w:r w:rsidRPr="004479B1">
        <w:rPr>
          <w:rFonts w:cs="Arial"/>
          <w:lang w:val="en-US"/>
        </w:rPr>
        <w:t>List of priority PRCC functions;</w:t>
      </w:r>
    </w:p>
    <w:p w:rsidR="004479B1" w:rsidRDefault="004479B1" w:rsidP="004479B1">
      <w:pPr>
        <w:pStyle w:val="ListParagraph"/>
        <w:numPr>
          <w:ilvl w:val="1"/>
          <w:numId w:val="37"/>
        </w:numPr>
        <w:jc w:val="both"/>
        <w:rPr>
          <w:rFonts w:cs="Arial"/>
          <w:lang w:val="en-US"/>
        </w:rPr>
      </w:pPr>
      <w:r w:rsidRPr="004479B1">
        <w:rPr>
          <w:rFonts w:cs="Arial"/>
          <w:lang w:val="en-US"/>
        </w:rPr>
        <w:t>Description of the PRCC implementation strategy</w:t>
      </w:r>
      <w:r>
        <w:rPr>
          <w:rFonts w:cs="Arial"/>
          <w:lang w:val="en-US"/>
        </w:rPr>
        <w:t xml:space="preserve"> </w:t>
      </w:r>
      <w:r w:rsidRPr="004479B1">
        <w:rPr>
          <w:rFonts w:cs="Arial"/>
          <w:lang w:val="en-US"/>
        </w:rPr>
        <w:t>including the struc</w:t>
      </w:r>
      <w:r>
        <w:rPr>
          <w:rFonts w:cs="Arial"/>
          <w:lang w:val="en-US"/>
        </w:rPr>
        <w:t>ture of the Arctic PRCC-Network</w:t>
      </w:r>
    </w:p>
    <w:p w:rsidR="004479B1" w:rsidRPr="004479B1" w:rsidRDefault="004479B1" w:rsidP="004479B1">
      <w:pPr>
        <w:pStyle w:val="ListParagraph"/>
        <w:ind w:left="1440"/>
        <w:jc w:val="both"/>
        <w:rPr>
          <w:rFonts w:cs="Arial"/>
          <w:lang w:val="en-US"/>
        </w:rPr>
      </w:pPr>
    </w:p>
    <w:p w:rsidR="004479B1" w:rsidRDefault="004479B1" w:rsidP="004479B1">
      <w:pPr>
        <w:pStyle w:val="ListParagraph"/>
        <w:numPr>
          <w:ilvl w:val="0"/>
          <w:numId w:val="37"/>
        </w:numPr>
        <w:jc w:val="both"/>
        <w:rPr>
          <w:rFonts w:cs="Arial"/>
          <w:lang w:val="en-US"/>
        </w:rPr>
      </w:pPr>
      <w:r w:rsidRPr="004479B1">
        <w:rPr>
          <w:rFonts w:cs="Arial"/>
          <w:lang w:val="en-US"/>
        </w:rPr>
        <w:t>Identification of Member capacities to engage users at</w:t>
      </w:r>
      <w:r>
        <w:rPr>
          <w:rFonts w:cs="Arial"/>
          <w:lang w:val="en-US"/>
        </w:rPr>
        <w:t xml:space="preserve"> </w:t>
      </w:r>
      <w:r w:rsidRPr="004479B1">
        <w:rPr>
          <w:rFonts w:cs="Arial"/>
          <w:lang w:val="en-US"/>
        </w:rPr>
        <w:t>national and regional levels and to deliver PRCC services</w:t>
      </w:r>
      <w:r>
        <w:rPr>
          <w:rFonts w:cs="Arial"/>
          <w:lang w:val="en-US"/>
        </w:rPr>
        <w:t xml:space="preserve"> </w:t>
      </w:r>
      <w:r w:rsidRPr="004479B1">
        <w:rPr>
          <w:rFonts w:cs="Arial"/>
          <w:lang w:val="en-US"/>
        </w:rPr>
        <w:t>for their benefit; and</w:t>
      </w:r>
    </w:p>
    <w:p w:rsidR="004479B1" w:rsidRPr="004479B1" w:rsidRDefault="004479B1" w:rsidP="004479B1">
      <w:pPr>
        <w:pStyle w:val="ListParagraph"/>
        <w:jc w:val="both"/>
        <w:rPr>
          <w:rFonts w:cs="Arial"/>
          <w:lang w:val="en-US"/>
        </w:rPr>
      </w:pPr>
    </w:p>
    <w:p w:rsidR="004479B1" w:rsidRPr="004479B1" w:rsidRDefault="004479B1" w:rsidP="004479B1">
      <w:pPr>
        <w:pStyle w:val="ListParagraph"/>
        <w:numPr>
          <w:ilvl w:val="0"/>
          <w:numId w:val="37"/>
        </w:numPr>
        <w:jc w:val="both"/>
        <w:rPr>
          <w:rFonts w:cs="Arial"/>
          <w:lang w:val="en-US"/>
        </w:rPr>
      </w:pPr>
      <w:r w:rsidRPr="004479B1">
        <w:rPr>
          <w:rFonts w:cs="Arial"/>
          <w:lang w:val="en-US"/>
        </w:rPr>
        <w:t>Recommendations on the next steps in establishing an</w:t>
      </w:r>
      <w:r>
        <w:rPr>
          <w:rFonts w:cs="Arial"/>
          <w:lang w:val="en-US"/>
        </w:rPr>
        <w:t xml:space="preserve"> </w:t>
      </w:r>
      <w:r w:rsidRPr="004479B1">
        <w:rPr>
          <w:rFonts w:cs="Arial"/>
          <w:lang w:val="en-US"/>
        </w:rPr>
        <w:t>Arctic PRCC-Network.</w:t>
      </w:r>
    </w:p>
    <w:p w:rsidR="004479B1" w:rsidRPr="004479B1" w:rsidRDefault="004479B1" w:rsidP="004479B1">
      <w:pPr>
        <w:pStyle w:val="ListParagraph"/>
        <w:numPr>
          <w:ilvl w:val="0"/>
          <w:numId w:val="26"/>
        </w:numPr>
        <w:jc w:val="both"/>
        <w:rPr>
          <w:rFonts w:cs="Arial"/>
          <w:b/>
          <w:lang w:val="en-US"/>
        </w:rPr>
      </w:pPr>
      <w:r w:rsidRPr="004479B1">
        <w:rPr>
          <w:rFonts w:cs="Arial"/>
          <w:b/>
          <w:lang w:val="en-US"/>
        </w:rPr>
        <w:t>Goal of the workshop relevant for the ET-OPSLS:</w:t>
      </w:r>
    </w:p>
    <w:p w:rsidR="004479B1" w:rsidRPr="004479B1" w:rsidRDefault="004479B1" w:rsidP="00F66EAA">
      <w:pPr>
        <w:pStyle w:val="ListParagraph"/>
        <w:numPr>
          <w:ilvl w:val="0"/>
          <w:numId w:val="39"/>
        </w:numPr>
        <w:jc w:val="both"/>
        <w:rPr>
          <w:rFonts w:cs="Arial"/>
          <w:b/>
          <w:lang w:val="en-US"/>
        </w:rPr>
      </w:pPr>
      <w:r w:rsidRPr="004479B1">
        <w:rPr>
          <w:rFonts w:cs="Arial"/>
          <w:b/>
          <w:lang w:val="en-US"/>
        </w:rPr>
        <w:t>Discuss potential products that may be of particular interest to this region and to the users in this region;</w:t>
      </w:r>
    </w:p>
    <w:p w:rsidR="004479B1" w:rsidRPr="004479B1" w:rsidRDefault="004479B1" w:rsidP="00F66EAA">
      <w:pPr>
        <w:pStyle w:val="ListParagraph"/>
        <w:numPr>
          <w:ilvl w:val="0"/>
          <w:numId w:val="39"/>
        </w:numPr>
        <w:jc w:val="both"/>
        <w:rPr>
          <w:rFonts w:cs="Arial"/>
          <w:b/>
          <w:lang w:val="en-US"/>
        </w:rPr>
      </w:pPr>
      <w:r w:rsidRPr="004479B1">
        <w:rPr>
          <w:rFonts w:cs="Arial"/>
          <w:b/>
          <w:lang w:val="en-US"/>
        </w:rPr>
        <w:t>Mapping requirements and capacities; and</w:t>
      </w:r>
    </w:p>
    <w:p w:rsidR="004479B1" w:rsidRDefault="004479B1" w:rsidP="009E554E">
      <w:pPr>
        <w:rPr>
          <w:rFonts w:cs="Arial"/>
          <w:lang w:val="en-US"/>
        </w:rPr>
      </w:pPr>
    </w:p>
    <w:p w:rsidR="009E554E" w:rsidRDefault="009E554E" w:rsidP="003F7610">
      <w:pPr>
        <w:ind w:firstLine="567"/>
        <w:jc w:val="both"/>
        <w:rPr>
          <w:rFonts w:cs="Arial"/>
          <w:lang w:val="en-US"/>
        </w:rPr>
      </w:pPr>
      <w:r w:rsidRPr="009E554E">
        <w:rPr>
          <w:rFonts w:cs="Arial"/>
          <w:lang w:val="en-US"/>
        </w:rPr>
        <w:t xml:space="preserve">Dr. B. Denis </w:t>
      </w:r>
      <w:r w:rsidR="004479B1">
        <w:rPr>
          <w:rFonts w:cs="Arial"/>
          <w:lang w:val="en-US"/>
        </w:rPr>
        <w:t xml:space="preserve">kindly accepted to represent the ET-OPSLS and </w:t>
      </w:r>
      <w:r w:rsidR="00F66EAA">
        <w:rPr>
          <w:rFonts w:cs="Arial"/>
          <w:lang w:val="en-US"/>
        </w:rPr>
        <w:t xml:space="preserve">to </w:t>
      </w:r>
      <w:r w:rsidR="005C62B8">
        <w:rPr>
          <w:rFonts w:cs="Arial"/>
          <w:lang w:val="en-US"/>
        </w:rPr>
        <w:t>g</w:t>
      </w:r>
      <w:r w:rsidR="004479B1">
        <w:rPr>
          <w:rFonts w:cs="Arial"/>
          <w:lang w:val="en-US"/>
        </w:rPr>
        <w:t>ive a talk the first morning of the workshop on</w:t>
      </w:r>
      <w:r w:rsidRPr="009E554E">
        <w:rPr>
          <w:rFonts w:cs="Arial"/>
          <w:lang w:val="en-US"/>
        </w:rPr>
        <w:t xml:space="preserve"> the supporting role of GPCs </w:t>
      </w:r>
      <w:r w:rsidR="00DF479C">
        <w:rPr>
          <w:rFonts w:cs="Arial"/>
          <w:lang w:val="en-US"/>
        </w:rPr>
        <w:t xml:space="preserve">and LRF Lead </w:t>
      </w:r>
      <w:proofErr w:type="spellStart"/>
      <w:r w:rsidR="00DF479C">
        <w:rPr>
          <w:rFonts w:cs="Arial"/>
          <w:lang w:val="en-US"/>
        </w:rPr>
        <w:t>Cent</w:t>
      </w:r>
      <w:r>
        <w:rPr>
          <w:rFonts w:cs="Arial"/>
          <w:lang w:val="en-US"/>
        </w:rPr>
        <w:t>r</w:t>
      </w:r>
      <w:r w:rsidR="00DF479C">
        <w:rPr>
          <w:rFonts w:cs="Arial"/>
          <w:lang w:val="en-US"/>
        </w:rPr>
        <w:t>e</w:t>
      </w:r>
      <w:r>
        <w:rPr>
          <w:rFonts w:cs="Arial"/>
          <w:lang w:val="en-US"/>
        </w:rPr>
        <w:t>s</w:t>
      </w:r>
      <w:proofErr w:type="spellEnd"/>
      <w:r>
        <w:rPr>
          <w:rFonts w:cs="Arial"/>
          <w:lang w:val="en-US"/>
        </w:rPr>
        <w:t xml:space="preserve"> </w:t>
      </w:r>
      <w:r w:rsidRPr="009E554E">
        <w:rPr>
          <w:rFonts w:cs="Arial"/>
          <w:lang w:val="en-US"/>
        </w:rPr>
        <w:t>and how they could contribute to a PRCC network</w:t>
      </w:r>
      <w:r>
        <w:rPr>
          <w:rFonts w:cs="Arial"/>
          <w:lang w:val="en-US"/>
        </w:rPr>
        <w:t xml:space="preserve"> by providing polar predictions, including potentially sea-ice predictions.</w:t>
      </w:r>
    </w:p>
    <w:p w:rsidR="009E554E" w:rsidRDefault="009E554E" w:rsidP="002F0696">
      <w:pPr>
        <w:rPr>
          <w:rFonts w:cs="Arial"/>
          <w:lang w:val="en-US"/>
        </w:rPr>
      </w:pPr>
    </w:p>
    <w:p w:rsidR="009E554E" w:rsidRDefault="009E554E" w:rsidP="003F7610">
      <w:pPr>
        <w:jc w:val="both"/>
        <w:rPr>
          <w:rFonts w:cs="Arial"/>
          <w:lang w:val="en-US"/>
        </w:rPr>
      </w:pPr>
      <w:r>
        <w:rPr>
          <w:rFonts w:cs="Arial"/>
          <w:lang w:val="en-US"/>
        </w:rPr>
        <w:lastRenderedPageBreak/>
        <w:t>The actual presentation can be found here</w:t>
      </w:r>
      <w:r w:rsidR="006871C3">
        <w:rPr>
          <w:rFonts w:cs="Arial"/>
          <w:lang w:val="en-US"/>
        </w:rPr>
        <w:t xml:space="preserve"> (</w:t>
      </w:r>
      <w:r w:rsidR="006871C3" w:rsidRPr="003F7610">
        <w:rPr>
          <w:rFonts w:cs="Arial"/>
          <w:lang w:val="en-US"/>
        </w:rPr>
        <w:t>link to be verified</w:t>
      </w:r>
      <w:r w:rsidR="006871C3">
        <w:rPr>
          <w:rFonts w:cs="Arial"/>
          <w:lang w:val="en-US"/>
        </w:rPr>
        <w:t>)</w:t>
      </w:r>
      <w:r>
        <w:rPr>
          <w:rFonts w:cs="Arial"/>
          <w:lang w:val="en-US"/>
        </w:rPr>
        <w:t>:</w:t>
      </w:r>
    </w:p>
    <w:p w:rsidR="001C2B3F" w:rsidRPr="00615901" w:rsidRDefault="00C95E44" w:rsidP="003F7610">
      <w:pPr>
        <w:ind w:left="567"/>
        <w:rPr>
          <w:rFonts w:cs="Arial"/>
          <w:lang w:val="en-US"/>
        </w:rPr>
      </w:pPr>
      <w:hyperlink r:id="rId11" w:history="1">
        <w:r w:rsidR="00D626D4" w:rsidRPr="00C02408">
          <w:rPr>
            <w:rStyle w:val="Hyperlink"/>
            <w:rFonts w:cs="Arial"/>
            <w:lang w:val="en-US"/>
          </w:rPr>
          <w:t>https://www.wmo.int/pages/prog/wcp/wcasp/meetings/documents/presentations/2.4-Bertrand-role-of-GPCs-PRCC_final.pdf</w:t>
        </w:r>
      </w:hyperlink>
    </w:p>
    <w:p w:rsidR="00D626D4" w:rsidRPr="00C02408" w:rsidRDefault="00D626D4" w:rsidP="002F0696">
      <w:pPr>
        <w:rPr>
          <w:rFonts w:cs="Arial"/>
          <w:lang w:val="en-US"/>
        </w:rPr>
      </w:pPr>
    </w:p>
    <w:p w:rsidR="001C2B3F" w:rsidRPr="00615901" w:rsidRDefault="005C62B8" w:rsidP="002F0696">
      <w:pPr>
        <w:rPr>
          <w:rFonts w:cs="Arial"/>
          <w:lang w:val="en-US"/>
        </w:rPr>
      </w:pPr>
      <w:r>
        <w:rPr>
          <w:rFonts w:cs="Arial"/>
          <w:lang w:val="en-US"/>
        </w:rPr>
        <w:t xml:space="preserve">The talk presented to the audience touched </w:t>
      </w:r>
      <w:r w:rsidR="004479B1">
        <w:rPr>
          <w:rFonts w:cs="Arial"/>
          <w:lang w:val="en-US"/>
        </w:rPr>
        <w:t>upon the</w:t>
      </w:r>
      <w:r>
        <w:rPr>
          <w:rFonts w:cs="Arial"/>
          <w:lang w:val="en-US"/>
        </w:rPr>
        <w:t>se topics</w:t>
      </w:r>
      <w:r w:rsidR="009E554E">
        <w:rPr>
          <w:rFonts w:cs="Arial"/>
          <w:lang w:val="en-US"/>
        </w:rPr>
        <w:t>:</w:t>
      </w:r>
    </w:p>
    <w:p w:rsidR="00371B24" w:rsidRPr="00615901" w:rsidRDefault="00371B24" w:rsidP="002F0696">
      <w:pPr>
        <w:rPr>
          <w:rFonts w:cs="Arial"/>
          <w:lang w:val="en-US"/>
        </w:rPr>
      </w:pPr>
    </w:p>
    <w:p w:rsidR="00371B24" w:rsidRPr="007733DD" w:rsidRDefault="009E554E" w:rsidP="00A35EBA">
      <w:pPr>
        <w:pStyle w:val="ListParagraph"/>
        <w:numPr>
          <w:ilvl w:val="0"/>
          <w:numId w:val="33"/>
        </w:numPr>
        <w:spacing w:line="360" w:lineRule="auto"/>
        <w:ind w:left="851" w:hanging="284"/>
        <w:rPr>
          <w:rFonts w:cs="Arial"/>
          <w:lang w:val="en-US"/>
        </w:rPr>
      </w:pPr>
      <w:r>
        <w:rPr>
          <w:rFonts w:cs="Arial"/>
          <w:lang w:val="en-US"/>
        </w:rPr>
        <w:t xml:space="preserve">Role and functions of </w:t>
      </w:r>
      <w:r w:rsidR="00A35EBA">
        <w:rPr>
          <w:rFonts w:cs="Arial"/>
          <w:lang w:val="en-US"/>
        </w:rPr>
        <w:t>the ET-OPSLS</w:t>
      </w:r>
    </w:p>
    <w:p w:rsidR="00371B24" w:rsidRPr="007733DD" w:rsidRDefault="005C62B8" w:rsidP="00A35EBA">
      <w:pPr>
        <w:pStyle w:val="ListParagraph"/>
        <w:numPr>
          <w:ilvl w:val="0"/>
          <w:numId w:val="33"/>
        </w:numPr>
        <w:spacing w:line="360" w:lineRule="auto"/>
        <w:ind w:left="851" w:hanging="284"/>
        <w:rPr>
          <w:rFonts w:cs="Arial"/>
          <w:lang w:val="en-US"/>
        </w:rPr>
      </w:pPr>
      <w:r>
        <w:rPr>
          <w:rFonts w:cs="Arial"/>
          <w:lang w:val="en-US"/>
        </w:rPr>
        <w:t xml:space="preserve">Role and functions </w:t>
      </w:r>
      <w:r w:rsidR="00371B24" w:rsidRPr="00615901">
        <w:rPr>
          <w:rFonts w:cs="Arial"/>
          <w:lang w:val="en-US"/>
        </w:rPr>
        <w:t xml:space="preserve">Global Producing </w:t>
      </w:r>
      <w:proofErr w:type="spellStart"/>
      <w:r w:rsidR="00371B24" w:rsidRPr="00615901">
        <w:rPr>
          <w:rFonts w:cs="Arial"/>
          <w:lang w:val="en-US"/>
        </w:rPr>
        <w:t>Centres</w:t>
      </w:r>
      <w:proofErr w:type="spellEnd"/>
      <w:r w:rsidR="00371B24" w:rsidRPr="00615901">
        <w:rPr>
          <w:rFonts w:cs="Arial"/>
          <w:lang w:val="en-US"/>
        </w:rPr>
        <w:t xml:space="preserve"> of Long-range Forecasts (GPCs)</w:t>
      </w:r>
    </w:p>
    <w:p w:rsidR="00371B24" w:rsidRPr="007733DD" w:rsidRDefault="00371B24" w:rsidP="00A35EBA">
      <w:pPr>
        <w:pStyle w:val="ListParagraph"/>
        <w:numPr>
          <w:ilvl w:val="0"/>
          <w:numId w:val="33"/>
        </w:numPr>
        <w:spacing w:line="360" w:lineRule="auto"/>
        <w:ind w:left="851" w:hanging="284"/>
        <w:rPr>
          <w:rFonts w:cs="Arial"/>
          <w:lang w:val="en-US"/>
        </w:rPr>
      </w:pPr>
      <w:r w:rsidRPr="00615901">
        <w:rPr>
          <w:rFonts w:cs="Arial"/>
          <w:lang w:val="en-US"/>
        </w:rPr>
        <w:t xml:space="preserve">Lead </w:t>
      </w:r>
      <w:proofErr w:type="spellStart"/>
      <w:r w:rsidRPr="00615901">
        <w:rPr>
          <w:rFonts w:cs="Arial"/>
          <w:lang w:val="en-US"/>
        </w:rPr>
        <w:t>Centres</w:t>
      </w:r>
      <w:proofErr w:type="spellEnd"/>
      <w:r w:rsidRPr="00615901">
        <w:rPr>
          <w:rFonts w:cs="Arial"/>
          <w:lang w:val="en-US"/>
        </w:rPr>
        <w:t xml:space="preserve"> for Long Range Forecasts: purpose and functions, websites</w:t>
      </w:r>
    </w:p>
    <w:p w:rsidR="00371B24" w:rsidRPr="00615901" w:rsidRDefault="00371B24" w:rsidP="00A35EBA">
      <w:pPr>
        <w:pStyle w:val="ListParagraph"/>
        <w:numPr>
          <w:ilvl w:val="1"/>
          <w:numId w:val="34"/>
        </w:numPr>
        <w:spacing w:before="120"/>
        <w:ind w:left="1418"/>
        <w:rPr>
          <w:rFonts w:cs="Arial"/>
          <w:lang w:val="en-US"/>
        </w:rPr>
      </w:pPr>
      <w:r w:rsidRPr="00615901">
        <w:rPr>
          <w:rFonts w:cs="Arial"/>
          <w:lang w:val="en-US"/>
        </w:rPr>
        <w:t xml:space="preserve">Lead </w:t>
      </w:r>
      <w:proofErr w:type="spellStart"/>
      <w:r w:rsidRPr="00615901">
        <w:rPr>
          <w:rFonts w:cs="Arial"/>
          <w:lang w:val="en-US"/>
        </w:rPr>
        <w:t>Centres</w:t>
      </w:r>
      <w:proofErr w:type="spellEnd"/>
      <w:r w:rsidRPr="00615901">
        <w:rPr>
          <w:rFonts w:cs="Arial"/>
          <w:lang w:val="en-US"/>
        </w:rPr>
        <w:t xml:space="preserve"> for Long-range Forecast Multi-Model Ensembles (LC-LRFMME)</w:t>
      </w:r>
    </w:p>
    <w:p w:rsidR="00371B24" w:rsidRPr="007733DD" w:rsidRDefault="00371B24" w:rsidP="00A35EBA">
      <w:pPr>
        <w:pStyle w:val="ListParagraph"/>
        <w:numPr>
          <w:ilvl w:val="1"/>
          <w:numId w:val="34"/>
        </w:numPr>
        <w:spacing w:before="120" w:line="360" w:lineRule="auto"/>
        <w:ind w:left="1417" w:hanging="357"/>
        <w:rPr>
          <w:rFonts w:cs="Arial"/>
          <w:lang w:val="en-US"/>
        </w:rPr>
      </w:pPr>
      <w:r w:rsidRPr="00615901">
        <w:rPr>
          <w:rFonts w:cs="Arial"/>
          <w:lang w:val="en-US"/>
        </w:rPr>
        <w:t xml:space="preserve">Lead </w:t>
      </w:r>
      <w:proofErr w:type="spellStart"/>
      <w:r w:rsidRPr="00615901">
        <w:rPr>
          <w:rFonts w:cs="Arial"/>
          <w:lang w:val="en-US"/>
        </w:rPr>
        <w:t>Centres</w:t>
      </w:r>
      <w:proofErr w:type="spellEnd"/>
      <w:r w:rsidRPr="00615901">
        <w:rPr>
          <w:rFonts w:cs="Arial"/>
          <w:lang w:val="en-US"/>
        </w:rPr>
        <w:t xml:space="preserve"> for the Standard Verification System for Long-range Forecasts</w:t>
      </w:r>
    </w:p>
    <w:p w:rsidR="00371B24" w:rsidRPr="007733DD" w:rsidRDefault="00371B24" w:rsidP="00A35EBA">
      <w:pPr>
        <w:pStyle w:val="ListParagraph"/>
        <w:numPr>
          <w:ilvl w:val="0"/>
          <w:numId w:val="33"/>
        </w:numPr>
        <w:spacing w:before="120" w:line="360" w:lineRule="auto"/>
        <w:ind w:left="851" w:hanging="284"/>
        <w:rPr>
          <w:rFonts w:cs="Arial"/>
          <w:lang w:val="en-US"/>
        </w:rPr>
      </w:pPr>
      <w:r w:rsidRPr="00615901">
        <w:rPr>
          <w:rFonts w:cs="Arial"/>
          <w:lang w:val="en-US"/>
        </w:rPr>
        <w:t>Current product examples</w:t>
      </w:r>
    </w:p>
    <w:p w:rsidR="00371B24" w:rsidRPr="007733DD" w:rsidRDefault="00371B24" w:rsidP="00A35EBA">
      <w:pPr>
        <w:pStyle w:val="ListParagraph"/>
        <w:numPr>
          <w:ilvl w:val="0"/>
          <w:numId w:val="33"/>
        </w:numPr>
        <w:spacing w:line="360" w:lineRule="auto"/>
        <w:ind w:left="851" w:hanging="284"/>
        <w:rPr>
          <w:rFonts w:cs="Arial"/>
          <w:lang w:val="en-US"/>
        </w:rPr>
      </w:pPr>
      <w:r w:rsidRPr="00615901">
        <w:rPr>
          <w:rFonts w:cs="Arial"/>
          <w:lang w:val="en-US"/>
        </w:rPr>
        <w:t>GPCs and RCC’s requests for new products</w:t>
      </w:r>
    </w:p>
    <w:p w:rsidR="00371B24" w:rsidRPr="00615901" w:rsidRDefault="00371B24" w:rsidP="00A35EBA">
      <w:pPr>
        <w:pStyle w:val="ListParagraph"/>
        <w:numPr>
          <w:ilvl w:val="0"/>
          <w:numId w:val="33"/>
        </w:numPr>
        <w:spacing w:line="360" w:lineRule="auto"/>
        <w:ind w:left="851" w:hanging="284"/>
        <w:rPr>
          <w:rFonts w:cs="Arial"/>
          <w:lang w:val="en-US"/>
        </w:rPr>
      </w:pPr>
      <w:r w:rsidRPr="00615901">
        <w:rPr>
          <w:rFonts w:cs="Arial"/>
          <w:lang w:val="en-US"/>
        </w:rPr>
        <w:t>Next steps</w:t>
      </w:r>
    </w:p>
    <w:p w:rsidR="00A30941" w:rsidRPr="00615901" w:rsidRDefault="00A30941" w:rsidP="00371B24">
      <w:pPr>
        <w:ind w:left="1134"/>
        <w:rPr>
          <w:rFonts w:cs="Arial"/>
          <w:lang w:val="en-US"/>
        </w:rPr>
      </w:pPr>
    </w:p>
    <w:p w:rsidR="00371B24" w:rsidRDefault="005C62B8" w:rsidP="00371B24">
      <w:pPr>
        <w:rPr>
          <w:rFonts w:cs="Arial"/>
          <w:lang w:val="en-US"/>
        </w:rPr>
      </w:pPr>
      <w:r>
        <w:rPr>
          <w:rFonts w:cs="Arial"/>
          <w:lang w:val="en-US"/>
        </w:rPr>
        <w:t xml:space="preserve">The audience was informed by the speaker that </w:t>
      </w:r>
      <w:r w:rsidR="00371B24" w:rsidRPr="00615901">
        <w:rPr>
          <w:rFonts w:cs="Arial"/>
          <w:lang w:val="en-US"/>
        </w:rPr>
        <w:t>GPCs</w:t>
      </w:r>
      <w:r w:rsidR="00DF479C">
        <w:rPr>
          <w:rFonts w:cs="Arial"/>
          <w:lang w:val="en-US"/>
        </w:rPr>
        <w:t xml:space="preserve"> and LRF Lead </w:t>
      </w:r>
      <w:proofErr w:type="spellStart"/>
      <w:r w:rsidR="00DF479C">
        <w:rPr>
          <w:rFonts w:cs="Arial"/>
          <w:lang w:val="en-US"/>
        </w:rPr>
        <w:t>Centre</w:t>
      </w:r>
      <w:r>
        <w:rPr>
          <w:rFonts w:cs="Arial"/>
          <w:lang w:val="en-US"/>
        </w:rPr>
        <w:t>s</w:t>
      </w:r>
      <w:proofErr w:type="spellEnd"/>
      <w:r w:rsidR="00371B24" w:rsidRPr="00615901">
        <w:rPr>
          <w:rFonts w:cs="Arial"/>
          <w:lang w:val="en-US"/>
        </w:rPr>
        <w:t xml:space="preserve"> have in the past fulfilled RCC’s requests for new products, for example</w:t>
      </w:r>
      <w:r>
        <w:rPr>
          <w:rFonts w:cs="Arial"/>
          <w:lang w:val="en-US"/>
        </w:rPr>
        <w:t>:</w:t>
      </w:r>
    </w:p>
    <w:p w:rsidR="005C62B8" w:rsidRPr="00615901" w:rsidRDefault="005C62B8" w:rsidP="00371B24">
      <w:pPr>
        <w:rPr>
          <w:rFonts w:cs="Arial"/>
          <w:lang w:val="en-US"/>
        </w:rPr>
      </w:pPr>
    </w:p>
    <w:p w:rsidR="00371B24" w:rsidRPr="00615901" w:rsidRDefault="00371B24" w:rsidP="00A35EBA">
      <w:pPr>
        <w:pStyle w:val="ListParagraph"/>
        <w:numPr>
          <w:ilvl w:val="0"/>
          <w:numId w:val="33"/>
        </w:numPr>
        <w:spacing w:line="360" w:lineRule="auto"/>
        <w:ind w:left="851" w:hanging="284"/>
        <w:rPr>
          <w:rFonts w:cs="Arial"/>
          <w:lang w:val="en-US"/>
        </w:rPr>
      </w:pPr>
      <w:r w:rsidRPr="00615901">
        <w:rPr>
          <w:rFonts w:cs="Arial"/>
          <w:lang w:val="en-US"/>
        </w:rPr>
        <w:t>Sea Surface Temperature (SST)</w:t>
      </w:r>
    </w:p>
    <w:p w:rsidR="00371B24" w:rsidRPr="00615901" w:rsidRDefault="00371B24" w:rsidP="00A35EBA">
      <w:pPr>
        <w:pStyle w:val="ListParagraph"/>
        <w:numPr>
          <w:ilvl w:val="0"/>
          <w:numId w:val="33"/>
        </w:numPr>
        <w:spacing w:line="360" w:lineRule="auto"/>
        <w:ind w:left="851" w:hanging="284"/>
        <w:rPr>
          <w:rFonts w:cs="Arial"/>
          <w:lang w:val="en-US"/>
        </w:rPr>
      </w:pPr>
      <w:r w:rsidRPr="00615901">
        <w:rPr>
          <w:rFonts w:cs="Arial"/>
          <w:lang w:val="en-US"/>
        </w:rPr>
        <w:t>Ocean Climate Indices (Nino3.4 and others)</w:t>
      </w:r>
    </w:p>
    <w:p w:rsidR="00793F23" w:rsidRPr="00615901" w:rsidRDefault="00793F23" w:rsidP="00793F23">
      <w:pPr>
        <w:pStyle w:val="ListParagraph"/>
        <w:ind w:left="1854"/>
        <w:rPr>
          <w:rFonts w:cs="Arial"/>
          <w:lang w:val="en-US"/>
        </w:rPr>
      </w:pPr>
    </w:p>
    <w:p w:rsidR="00371B24" w:rsidRDefault="005C62B8" w:rsidP="005C62B8">
      <w:pPr>
        <w:rPr>
          <w:rFonts w:cs="Arial"/>
          <w:lang w:val="en-US"/>
        </w:rPr>
      </w:pPr>
      <w:r>
        <w:rPr>
          <w:rFonts w:cs="Arial"/>
          <w:lang w:val="en-US"/>
        </w:rPr>
        <w:t xml:space="preserve">and in </w:t>
      </w:r>
      <w:r w:rsidR="00371B24" w:rsidRPr="005C62B8">
        <w:rPr>
          <w:rFonts w:cs="Arial"/>
          <w:lang w:val="en-US"/>
        </w:rPr>
        <w:t>the context of a Polar RCC, the GPCs could</w:t>
      </w:r>
      <w:r>
        <w:rPr>
          <w:rFonts w:cs="Arial"/>
          <w:lang w:val="en-US"/>
        </w:rPr>
        <w:t xml:space="preserve"> potentially:</w:t>
      </w:r>
    </w:p>
    <w:p w:rsidR="005C62B8" w:rsidRPr="005C62B8" w:rsidRDefault="005C62B8" w:rsidP="005C62B8">
      <w:pPr>
        <w:rPr>
          <w:rFonts w:cs="Arial"/>
          <w:lang w:val="en-US"/>
        </w:rPr>
      </w:pPr>
    </w:p>
    <w:p w:rsidR="00A145E5" w:rsidRPr="00A145E5" w:rsidRDefault="00371B24" w:rsidP="00A35EBA">
      <w:pPr>
        <w:pStyle w:val="ListParagraph"/>
        <w:numPr>
          <w:ilvl w:val="0"/>
          <w:numId w:val="33"/>
        </w:numPr>
        <w:spacing w:line="360" w:lineRule="auto"/>
        <w:ind w:left="851" w:hanging="284"/>
        <w:rPr>
          <w:rFonts w:cs="Arial"/>
          <w:lang w:val="en-US"/>
        </w:rPr>
      </w:pPr>
      <w:r w:rsidRPr="00615901">
        <w:rPr>
          <w:rFonts w:cs="Arial"/>
          <w:lang w:val="en-US"/>
        </w:rPr>
        <w:t>Provide maps with polar projections</w:t>
      </w:r>
    </w:p>
    <w:p w:rsidR="00371B24" w:rsidRPr="00615901" w:rsidRDefault="00371B24" w:rsidP="00A35EBA">
      <w:pPr>
        <w:pStyle w:val="ListParagraph"/>
        <w:numPr>
          <w:ilvl w:val="0"/>
          <w:numId w:val="33"/>
        </w:numPr>
        <w:spacing w:line="360" w:lineRule="auto"/>
        <w:ind w:left="851" w:hanging="284"/>
        <w:rPr>
          <w:rFonts w:cs="Arial"/>
          <w:lang w:val="en-US"/>
        </w:rPr>
      </w:pPr>
      <w:r w:rsidRPr="00615901">
        <w:rPr>
          <w:rFonts w:cs="Arial"/>
          <w:lang w:val="en-US"/>
        </w:rPr>
        <w:t>Consider adding new products relevant to Polar regions, for example:</w:t>
      </w:r>
    </w:p>
    <w:p w:rsidR="00371B24" w:rsidRPr="00615901" w:rsidRDefault="00371B24" w:rsidP="00A35EBA">
      <w:pPr>
        <w:pStyle w:val="ListParagraph"/>
        <w:numPr>
          <w:ilvl w:val="1"/>
          <w:numId w:val="34"/>
        </w:numPr>
        <w:spacing w:before="120"/>
        <w:ind w:left="1418"/>
        <w:rPr>
          <w:rFonts w:cs="Arial"/>
          <w:lang w:val="en-US"/>
        </w:rPr>
      </w:pPr>
      <w:r w:rsidRPr="00615901">
        <w:rPr>
          <w:rFonts w:cs="Arial"/>
          <w:lang w:val="en-US"/>
        </w:rPr>
        <w:t>Snow related quantities (water equivalent, cover)</w:t>
      </w:r>
    </w:p>
    <w:p w:rsidR="00371B24" w:rsidRPr="00615901" w:rsidRDefault="00371B24" w:rsidP="00A35EBA">
      <w:pPr>
        <w:pStyle w:val="ListParagraph"/>
        <w:numPr>
          <w:ilvl w:val="1"/>
          <w:numId w:val="34"/>
        </w:numPr>
        <w:spacing w:before="120"/>
        <w:ind w:left="1418"/>
        <w:rPr>
          <w:rFonts w:cs="Arial"/>
          <w:lang w:val="en-US"/>
        </w:rPr>
      </w:pPr>
      <w:r w:rsidRPr="00615901">
        <w:rPr>
          <w:rFonts w:cs="Arial"/>
          <w:lang w:val="en-US"/>
        </w:rPr>
        <w:t>Sea ice (forecasts, verification, expected skill)</w:t>
      </w:r>
    </w:p>
    <w:p w:rsidR="006F7929" w:rsidRDefault="006F7929" w:rsidP="00A145E5">
      <w:pPr>
        <w:rPr>
          <w:rFonts w:cs="Arial"/>
          <w:lang w:val="en-US"/>
        </w:rPr>
      </w:pPr>
    </w:p>
    <w:p w:rsidR="00A145E5" w:rsidRPr="00615901" w:rsidRDefault="00A145E5" w:rsidP="00A145E5">
      <w:pPr>
        <w:rPr>
          <w:rFonts w:cs="Arial"/>
          <w:lang w:val="en-US"/>
        </w:rPr>
      </w:pPr>
      <w:r>
        <w:rPr>
          <w:rFonts w:cs="Arial"/>
          <w:lang w:val="en-US"/>
        </w:rPr>
        <w:t xml:space="preserve">The scoping workshop attendance was </w:t>
      </w:r>
      <w:r w:rsidR="00340D53">
        <w:rPr>
          <w:rFonts w:cs="Arial"/>
          <w:lang w:val="en-US"/>
        </w:rPr>
        <w:t xml:space="preserve">also </w:t>
      </w:r>
      <w:r>
        <w:rPr>
          <w:rFonts w:cs="Arial"/>
          <w:lang w:val="en-US"/>
        </w:rPr>
        <w:t xml:space="preserve">briefed </w:t>
      </w:r>
      <w:r w:rsidR="00340D53">
        <w:rPr>
          <w:rFonts w:cs="Arial"/>
          <w:lang w:val="en-US"/>
        </w:rPr>
        <w:t>on</w:t>
      </w:r>
      <w:r>
        <w:rPr>
          <w:rFonts w:cs="Arial"/>
          <w:lang w:val="en-US"/>
        </w:rPr>
        <w:t xml:space="preserve"> the following considerations:</w:t>
      </w:r>
    </w:p>
    <w:p w:rsidR="001C2B3F" w:rsidRPr="00615901" w:rsidRDefault="001C2B3F" w:rsidP="00371B24">
      <w:pPr>
        <w:ind w:left="1134"/>
        <w:rPr>
          <w:rFonts w:cs="Arial"/>
          <w:lang w:val="en-US"/>
        </w:rPr>
      </w:pPr>
    </w:p>
    <w:p w:rsidR="006F7929" w:rsidRPr="00A145E5" w:rsidRDefault="00A145E5" w:rsidP="00A35EBA">
      <w:pPr>
        <w:spacing w:line="360" w:lineRule="auto"/>
        <w:rPr>
          <w:rFonts w:cs="Arial"/>
          <w:lang w:val="en-US"/>
        </w:rPr>
      </w:pPr>
      <w:r>
        <w:rPr>
          <w:rFonts w:cs="Arial"/>
          <w:lang w:val="en-US"/>
        </w:rPr>
        <w:t xml:space="preserve">The </w:t>
      </w:r>
      <w:r w:rsidR="00F66EAA">
        <w:rPr>
          <w:rFonts w:cs="Arial"/>
          <w:lang w:val="en-US"/>
        </w:rPr>
        <w:t>ET-OPSLS would</w:t>
      </w:r>
      <w:r w:rsidR="006F7929" w:rsidRPr="00A145E5">
        <w:rPr>
          <w:rFonts w:cs="Arial"/>
          <w:lang w:val="en-US"/>
        </w:rPr>
        <w:t xml:space="preserve"> consider RCCs requests for new products</w:t>
      </w:r>
      <w:r>
        <w:rPr>
          <w:rFonts w:cs="Arial"/>
          <w:lang w:val="en-US"/>
        </w:rPr>
        <w:t>:</w:t>
      </w:r>
    </w:p>
    <w:p w:rsidR="006F7929" w:rsidRPr="00615901" w:rsidRDefault="00696489" w:rsidP="00A35EBA">
      <w:pPr>
        <w:pStyle w:val="ListParagraph"/>
        <w:numPr>
          <w:ilvl w:val="0"/>
          <w:numId w:val="33"/>
        </w:numPr>
        <w:spacing w:line="360" w:lineRule="auto"/>
        <w:ind w:left="851" w:hanging="284"/>
        <w:rPr>
          <w:rFonts w:cs="Arial"/>
          <w:lang w:val="en-US"/>
        </w:rPr>
      </w:pPr>
      <w:r>
        <w:rPr>
          <w:rFonts w:cs="Arial"/>
          <w:lang w:val="en-US"/>
        </w:rPr>
        <w:t>Timing was</w:t>
      </w:r>
      <w:r w:rsidR="006F7929" w:rsidRPr="00615901">
        <w:rPr>
          <w:rFonts w:cs="Arial"/>
          <w:lang w:val="en-US"/>
        </w:rPr>
        <w:t xml:space="preserve"> good. Next ET-OPSLS meeting in April 2016</w:t>
      </w:r>
    </w:p>
    <w:p w:rsidR="006F7929" w:rsidRPr="00615901" w:rsidRDefault="00A145E5" w:rsidP="00A35EBA">
      <w:pPr>
        <w:pStyle w:val="ListParagraph"/>
        <w:numPr>
          <w:ilvl w:val="0"/>
          <w:numId w:val="33"/>
        </w:numPr>
        <w:spacing w:line="360" w:lineRule="auto"/>
        <w:ind w:left="851" w:hanging="284"/>
        <w:rPr>
          <w:rFonts w:cs="Arial"/>
          <w:lang w:val="en-US"/>
        </w:rPr>
      </w:pPr>
      <w:r>
        <w:rPr>
          <w:rFonts w:cs="Arial"/>
          <w:lang w:val="en-US"/>
        </w:rPr>
        <w:t>F</w:t>
      </w:r>
      <w:r w:rsidR="006F7929" w:rsidRPr="00615901">
        <w:rPr>
          <w:rFonts w:cs="Arial"/>
          <w:lang w:val="en-US"/>
        </w:rPr>
        <w:t>orecast products would need R&amp;D for predictability</w:t>
      </w:r>
      <w:r>
        <w:rPr>
          <w:rFonts w:cs="Arial"/>
          <w:lang w:val="en-US"/>
        </w:rPr>
        <w:t xml:space="preserve"> studies and suitable packaging</w:t>
      </w:r>
    </w:p>
    <w:p w:rsidR="006F7929" w:rsidRPr="00615901" w:rsidRDefault="006F7929" w:rsidP="00A35EBA">
      <w:pPr>
        <w:pStyle w:val="ListParagraph"/>
        <w:numPr>
          <w:ilvl w:val="0"/>
          <w:numId w:val="33"/>
        </w:numPr>
        <w:spacing w:line="360" w:lineRule="auto"/>
        <w:ind w:left="851" w:hanging="284"/>
        <w:rPr>
          <w:rFonts w:cs="Arial"/>
          <w:lang w:val="en-US"/>
        </w:rPr>
      </w:pPr>
      <w:r w:rsidRPr="00615901">
        <w:rPr>
          <w:rFonts w:cs="Arial"/>
          <w:lang w:val="en-US"/>
        </w:rPr>
        <w:t>The degree of comfort with current sea ice forecast skill is variable amongst the GPCs</w:t>
      </w:r>
    </w:p>
    <w:p w:rsidR="006F7929" w:rsidRPr="00615901" w:rsidRDefault="006F7929" w:rsidP="00A35EBA">
      <w:pPr>
        <w:pStyle w:val="ListParagraph"/>
        <w:numPr>
          <w:ilvl w:val="0"/>
          <w:numId w:val="33"/>
        </w:numPr>
        <w:spacing w:line="360" w:lineRule="auto"/>
        <w:ind w:left="851" w:hanging="284"/>
        <w:rPr>
          <w:rFonts w:cs="Arial"/>
          <w:lang w:val="en-US"/>
        </w:rPr>
      </w:pPr>
      <w:r w:rsidRPr="00615901">
        <w:rPr>
          <w:rFonts w:cs="Arial"/>
          <w:lang w:val="en-US"/>
        </w:rPr>
        <w:t>Some GPCs data policy might need to be amended</w:t>
      </w:r>
    </w:p>
    <w:p w:rsidR="006F7929" w:rsidRPr="00615901" w:rsidRDefault="006F7929" w:rsidP="00A35EBA">
      <w:pPr>
        <w:pStyle w:val="ListParagraph"/>
        <w:numPr>
          <w:ilvl w:val="0"/>
          <w:numId w:val="33"/>
        </w:numPr>
        <w:spacing w:line="360" w:lineRule="auto"/>
        <w:ind w:left="851" w:hanging="284"/>
        <w:rPr>
          <w:rFonts w:cs="Arial"/>
          <w:lang w:val="en-US"/>
        </w:rPr>
      </w:pPr>
      <w:r w:rsidRPr="00615901">
        <w:rPr>
          <w:rFonts w:cs="Arial"/>
          <w:lang w:val="en-US"/>
        </w:rPr>
        <w:t>Sea ice forecast cannot be mandatory since not all GPCs have sea ice model compone</w:t>
      </w:r>
      <w:r w:rsidR="00A145E5">
        <w:rPr>
          <w:rFonts w:cs="Arial"/>
          <w:lang w:val="en-US"/>
        </w:rPr>
        <w:t>nt</w:t>
      </w:r>
    </w:p>
    <w:p w:rsidR="006F7929" w:rsidRDefault="006F7929" w:rsidP="00A35EBA">
      <w:pPr>
        <w:pStyle w:val="ListParagraph"/>
        <w:numPr>
          <w:ilvl w:val="0"/>
          <w:numId w:val="33"/>
        </w:numPr>
        <w:spacing w:line="360" w:lineRule="auto"/>
        <w:ind w:left="851" w:hanging="284"/>
        <w:rPr>
          <w:rFonts w:cs="Arial"/>
          <w:lang w:val="en-US"/>
        </w:rPr>
      </w:pPr>
      <w:r w:rsidRPr="00615901">
        <w:rPr>
          <w:rFonts w:cs="Arial"/>
          <w:lang w:val="en-US"/>
        </w:rPr>
        <w:t>Such pr</w:t>
      </w:r>
      <w:r w:rsidR="001B47F4">
        <w:rPr>
          <w:rFonts w:cs="Arial"/>
          <w:lang w:val="en-US"/>
        </w:rPr>
        <w:t xml:space="preserve">oducts would be on the list of </w:t>
      </w:r>
      <w:r w:rsidRPr="00615901">
        <w:rPr>
          <w:rFonts w:cs="Arial"/>
          <w:lang w:val="en-US"/>
        </w:rPr>
        <w:t>GPCs R</w:t>
      </w:r>
      <w:r w:rsidR="00A35EBA">
        <w:rPr>
          <w:rFonts w:cs="Arial"/>
          <w:lang w:val="en-US"/>
        </w:rPr>
        <w:t xml:space="preserve">ecommended Products </w:t>
      </w:r>
      <w:r w:rsidR="00A145E5">
        <w:rPr>
          <w:rFonts w:cs="Arial"/>
          <w:lang w:val="en-US"/>
        </w:rPr>
        <w:t>to produce</w:t>
      </w:r>
    </w:p>
    <w:p w:rsidR="00696489" w:rsidRDefault="00696489" w:rsidP="00696489">
      <w:pPr>
        <w:ind w:firstLine="567"/>
        <w:jc w:val="both"/>
        <w:rPr>
          <w:rFonts w:cs="Arial"/>
          <w:lang w:val="en-US"/>
        </w:rPr>
      </w:pPr>
    </w:p>
    <w:p w:rsidR="006871C3" w:rsidRPr="00615901" w:rsidRDefault="006871C3" w:rsidP="006871C3">
      <w:pPr>
        <w:ind w:firstLine="567"/>
        <w:jc w:val="both"/>
        <w:rPr>
          <w:rFonts w:cs="Arial"/>
          <w:lang w:val="en-US"/>
        </w:rPr>
      </w:pPr>
      <w:r>
        <w:rPr>
          <w:rFonts w:cs="Arial"/>
          <w:lang w:val="en-US"/>
        </w:rPr>
        <w:t xml:space="preserve">It has to be noted that a week prior to that </w:t>
      </w:r>
      <w:r w:rsidRPr="00615901">
        <w:rPr>
          <w:rFonts w:cs="Arial"/>
          <w:lang w:val="en-US"/>
        </w:rPr>
        <w:t xml:space="preserve">scoping workshop, </w:t>
      </w:r>
      <w:r>
        <w:rPr>
          <w:rFonts w:cs="Arial"/>
          <w:lang w:val="en-US"/>
        </w:rPr>
        <w:t>Dr. B. Denis</w:t>
      </w:r>
      <w:r w:rsidRPr="00615901">
        <w:rPr>
          <w:rFonts w:cs="Arial"/>
          <w:lang w:val="en-US"/>
        </w:rPr>
        <w:t xml:space="preserve"> had set up a</w:t>
      </w:r>
      <w:r>
        <w:rPr>
          <w:rFonts w:cs="Arial"/>
          <w:lang w:val="en-US"/>
        </w:rPr>
        <w:t>n informal side-</w:t>
      </w:r>
      <w:r w:rsidRPr="00615901">
        <w:rPr>
          <w:rFonts w:cs="Arial"/>
          <w:lang w:val="en-US"/>
        </w:rPr>
        <w:t xml:space="preserve">meeting </w:t>
      </w:r>
      <w:r>
        <w:rPr>
          <w:rFonts w:cs="Arial"/>
          <w:lang w:val="en-US"/>
        </w:rPr>
        <w:t>with some of GPC representatives</w:t>
      </w:r>
      <w:r w:rsidRPr="00615901">
        <w:rPr>
          <w:rFonts w:cs="Arial"/>
          <w:lang w:val="en-US"/>
        </w:rPr>
        <w:t xml:space="preserve"> </w:t>
      </w:r>
      <w:r w:rsidR="001B47F4">
        <w:rPr>
          <w:rFonts w:cs="Arial"/>
          <w:lang w:val="en-US"/>
        </w:rPr>
        <w:t>present at</w:t>
      </w:r>
      <w:r w:rsidRPr="00615901">
        <w:rPr>
          <w:rFonts w:cs="Arial"/>
          <w:lang w:val="en-US"/>
        </w:rPr>
        <w:t xml:space="preserve"> the </w:t>
      </w:r>
      <w:r>
        <w:rPr>
          <w:rFonts w:cs="Arial"/>
          <w:lang w:val="en-US"/>
        </w:rPr>
        <w:t xml:space="preserve">First WMO Workshop on Operational Climate Prediction held </w:t>
      </w:r>
      <w:r w:rsidRPr="00615901">
        <w:rPr>
          <w:rFonts w:cs="Arial"/>
          <w:lang w:val="en-US"/>
        </w:rPr>
        <w:t>in Pune, India</w:t>
      </w:r>
      <w:r>
        <w:rPr>
          <w:rFonts w:cs="Arial"/>
          <w:lang w:val="en-US"/>
        </w:rPr>
        <w:t xml:space="preserve">. The objective was to obtain a preliminary idea of the GPCs potential contributions, in particular in terms of LRF of sea-ice conditions. Out of the 12 GPCs, 5 GPCs mentioned </w:t>
      </w:r>
      <w:r w:rsidR="003F7610">
        <w:rPr>
          <w:rFonts w:cs="Arial"/>
          <w:lang w:val="en-US"/>
        </w:rPr>
        <w:t>having</w:t>
      </w:r>
      <w:r>
        <w:rPr>
          <w:rFonts w:cs="Arial"/>
          <w:lang w:val="en-US"/>
        </w:rPr>
        <w:t xml:space="preserve"> some sea-ice prediction model capability with their current system, another 5 would expected to get that capability with their </w:t>
      </w:r>
      <w:r w:rsidR="003F7610">
        <w:rPr>
          <w:rFonts w:cs="Arial"/>
          <w:lang w:val="en-US"/>
        </w:rPr>
        <w:t xml:space="preserve">upcoming </w:t>
      </w:r>
      <w:r>
        <w:rPr>
          <w:rFonts w:cs="Arial"/>
          <w:lang w:val="en-US"/>
        </w:rPr>
        <w:t>next system version, and 2 had no existing capability currently or in the near future.</w:t>
      </w:r>
    </w:p>
    <w:p w:rsidR="006871C3" w:rsidRDefault="006871C3" w:rsidP="00696489">
      <w:pPr>
        <w:ind w:firstLine="567"/>
        <w:jc w:val="both"/>
        <w:rPr>
          <w:rFonts w:cs="Arial"/>
          <w:lang w:val="en-US"/>
        </w:rPr>
      </w:pPr>
    </w:p>
    <w:p w:rsidR="00A145E5" w:rsidRPr="00A145E5" w:rsidRDefault="00696489" w:rsidP="00696489">
      <w:pPr>
        <w:ind w:firstLine="567"/>
        <w:jc w:val="both"/>
        <w:rPr>
          <w:rFonts w:cs="Arial"/>
          <w:lang w:val="en-US"/>
        </w:rPr>
      </w:pPr>
      <w:r>
        <w:rPr>
          <w:rFonts w:cs="Arial"/>
          <w:lang w:val="en-US"/>
        </w:rPr>
        <w:t>Later during the workshop, participating countries presented their views of the would-be PRCC operational structure (network-node vs geographically distributed) as well as their potential contributions in term of products and services. The need for those were discussed and listed during breakout sessions. The list of identified parameters of interest is rep</w:t>
      </w:r>
      <w:r w:rsidR="006871C3">
        <w:rPr>
          <w:rFonts w:cs="Arial"/>
          <w:lang w:val="en-US"/>
        </w:rPr>
        <w:t xml:space="preserve">orted </w:t>
      </w:r>
      <w:r>
        <w:rPr>
          <w:rFonts w:cs="Arial"/>
          <w:lang w:val="en-US"/>
        </w:rPr>
        <w:t>here:</w:t>
      </w:r>
    </w:p>
    <w:p w:rsidR="00696489" w:rsidRPr="00615901" w:rsidRDefault="00696489" w:rsidP="00696489">
      <w:pPr>
        <w:jc w:val="both"/>
        <w:rPr>
          <w:rFonts w:cs="Arial"/>
          <w:lang w:val="en-US"/>
        </w:rPr>
      </w:pPr>
    </w:p>
    <w:p w:rsidR="00696489" w:rsidRPr="00615901" w:rsidRDefault="00696489" w:rsidP="006871C3">
      <w:pPr>
        <w:pStyle w:val="ListParagraph"/>
        <w:numPr>
          <w:ilvl w:val="0"/>
          <w:numId w:val="33"/>
        </w:numPr>
        <w:ind w:left="851" w:hanging="284"/>
        <w:rPr>
          <w:rFonts w:cs="Arial"/>
          <w:lang w:val="en-US"/>
        </w:rPr>
      </w:pPr>
      <w:r w:rsidRPr="00615901">
        <w:rPr>
          <w:rFonts w:cs="Arial"/>
          <w:lang w:val="en-US"/>
        </w:rPr>
        <w:t>Cryospher</w:t>
      </w:r>
      <w:r>
        <w:rPr>
          <w:rFonts w:cs="Arial"/>
          <w:lang w:val="en-US"/>
        </w:rPr>
        <w:t>e</w:t>
      </w:r>
    </w:p>
    <w:p w:rsidR="00696489" w:rsidRPr="00615901" w:rsidRDefault="00696489" w:rsidP="00696489">
      <w:pPr>
        <w:pStyle w:val="ListParagraph"/>
        <w:numPr>
          <w:ilvl w:val="1"/>
          <w:numId w:val="34"/>
        </w:numPr>
        <w:spacing w:before="120"/>
        <w:ind w:left="1418"/>
        <w:rPr>
          <w:rFonts w:cs="Arial"/>
          <w:lang w:val="en-US"/>
        </w:rPr>
      </w:pPr>
      <w:r w:rsidRPr="00615901">
        <w:rPr>
          <w:rFonts w:cs="Arial"/>
          <w:lang w:val="en-US"/>
        </w:rPr>
        <w:t>Sea and Freshwater Ice</w:t>
      </w:r>
    </w:p>
    <w:p w:rsidR="00696489" w:rsidRPr="00615901" w:rsidRDefault="00696489" w:rsidP="00696489">
      <w:pPr>
        <w:pStyle w:val="ListParagraph"/>
        <w:numPr>
          <w:ilvl w:val="1"/>
          <w:numId w:val="34"/>
        </w:numPr>
        <w:spacing w:before="120"/>
        <w:ind w:left="1418"/>
        <w:rPr>
          <w:rFonts w:cs="Arial"/>
          <w:lang w:val="en-US"/>
        </w:rPr>
      </w:pPr>
      <w:r w:rsidRPr="00615901">
        <w:rPr>
          <w:rFonts w:cs="Arial"/>
          <w:lang w:val="en-US"/>
        </w:rPr>
        <w:t>Snow Cover</w:t>
      </w:r>
    </w:p>
    <w:p w:rsidR="00696489" w:rsidRPr="00615901" w:rsidRDefault="00696489" w:rsidP="00696489">
      <w:pPr>
        <w:pStyle w:val="ListParagraph"/>
        <w:numPr>
          <w:ilvl w:val="1"/>
          <w:numId w:val="34"/>
        </w:numPr>
        <w:spacing w:before="120"/>
        <w:ind w:left="1418"/>
        <w:rPr>
          <w:rFonts w:cs="Arial"/>
          <w:lang w:val="en-US"/>
        </w:rPr>
      </w:pPr>
      <w:r w:rsidRPr="00615901">
        <w:rPr>
          <w:rFonts w:cs="Arial"/>
          <w:lang w:val="en-US"/>
        </w:rPr>
        <w:t>Glaciers, Ice Caps, and Ice Sheets</w:t>
      </w:r>
    </w:p>
    <w:p w:rsidR="00696489" w:rsidRPr="00615901" w:rsidRDefault="00696489" w:rsidP="00696489">
      <w:pPr>
        <w:pStyle w:val="ListParagraph"/>
        <w:numPr>
          <w:ilvl w:val="1"/>
          <w:numId w:val="34"/>
        </w:numPr>
        <w:spacing w:before="120"/>
        <w:ind w:left="1418"/>
        <w:rPr>
          <w:rFonts w:cs="Arial"/>
          <w:lang w:val="en-US"/>
        </w:rPr>
      </w:pPr>
      <w:r w:rsidRPr="00615901">
        <w:rPr>
          <w:rFonts w:cs="Arial"/>
          <w:lang w:val="en-US"/>
        </w:rPr>
        <w:t>Permafrost</w:t>
      </w:r>
    </w:p>
    <w:p w:rsidR="00696489" w:rsidRPr="00615901" w:rsidRDefault="00696489" w:rsidP="006871C3">
      <w:pPr>
        <w:pStyle w:val="ListParagraph"/>
        <w:numPr>
          <w:ilvl w:val="0"/>
          <w:numId w:val="33"/>
        </w:numPr>
        <w:ind w:left="851" w:hanging="284"/>
        <w:rPr>
          <w:rFonts w:cs="Arial"/>
          <w:lang w:val="en-US"/>
        </w:rPr>
      </w:pPr>
      <w:r w:rsidRPr="00615901">
        <w:rPr>
          <w:rFonts w:cs="Arial"/>
          <w:lang w:val="en-US"/>
        </w:rPr>
        <w:t>Atmosphere</w:t>
      </w:r>
    </w:p>
    <w:p w:rsidR="00696489" w:rsidRPr="00615901" w:rsidRDefault="00696489" w:rsidP="006871C3">
      <w:pPr>
        <w:pStyle w:val="ListParagraph"/>
        <w:numPr>
          <w:ilvl w:val="1"/>
          <w:numId w:val="34"/>
        </w:numPr>
        <w:spacing w:before="120"/>
        <w:ind w:left="1418"/>
        <w:rPr>
          <w:rFonts w:cs="Arial"/>
          <w:lang w:val="en-US"/>
        </w:rPr>
      </w:pPr>
      <w:r w:rsidRPr="00615901">
        <w:rPr>
          <w:rFonts w:cs="Arial"/>
          <w:lang w:val="en-US"/>
        </w:rPr>
        <w:t>SLP, Ta, precipitation</w:t>
      </w:r>
    </w:p>
    <w:p w:rsidR="00696489" w:rsidRPr="00615901" w:rsidRDefault="00696489" w:rsidP="006871C3">
      <w:pPr>
        <w:pStyle w:val="ListParagraph"/>
        <w:numPr>
          <w:ilvl w:val="1"/>
          <w:numId w:val="34"/>
        </w:numPr>
        <w:spacing w:before="120"/>
        <w:ind w:left="1418"/>
        <w:rPr>
          <w:rFonts w:cs="Arial"/>
          <w:lang w:val="en-US"/>
        </w:rPr>
      </w:pPr>
      <w:r w:rsidRPr="00615901">
        <w:rPr>
          <w:rFonts w:cs="Arial"/>
          <w:lang w:val="en-US"/>
        </w:rPr>
        <w:t>Storminess, winds, atmospheric circulation patterns</w:t>
      </w:r>
    </w:p>
    <w:p w:rsidR="00696489" w:rsidRPr="00615901" w:rsidRDefault="00696489" w:rsidP="006871C3">
      <w:pPr>
        <w:pStyle w:val="ListParagraph"/>
        <w:numPr>
          <w:ilvl w:val="0"/>
          <w:numId w:val="33"/>
        </w:numPr>
        <w:ind w:left="851" w:hanging="284"/>
        <w:rPr>
          <w:rFonts w:cs="Arial"/>
          <w:lang w:val="en-US"/>
        </w:rPr>
      </w:pPr>
      <w:r w:rsidRPr="00615901">
        <w:rPr>
          <w:rFonts w:cs="Arial"/>
          <w:lang w:val="en-US"/>
        </w:rPr>
        <w:t>Polar oceanography</w:t>
      </w:r>
    </w:p>
    <w:p w:rsidR="00696489" w:rsidRPr="00615901" w:rsidRDefault="00696489" w:rsidP="006871C3">
      <w:pPr>
        <w:pStyle w:val="ListParagraph"/>
        <w:numPr>
          <w:ilvl w:val="1"/>
          <w:numId w:val="34"/>
        </w:numPr>
        <w:spacing w:before="120"/>
        <w:ind w:left="1418"/>
        <w:rPr>
          <w:rFonts w:cs="Arial"/>
          <w:lang w:val="en-US"/>
        </w:rPr>
      </w:pPr>
      <w:r w:rsidRPr="00615901">
        <w:rPr>
          <w:rFonts w:cs="Arial"/>
          <w:lang w:val="en-US"/>
        </w:rPr>
        <w:t>Water temperature, Salinity</w:t>
      </w:r>
    </w:p>
    <w:p w:rsidR="00696489" w:rsidRPr="00615901" w:rsidRDefault="00696489" w:rsidP="006871C3">
      <w:pPr>
        <w:pStyle w:val="ListParagraph"/>
        <w:numPr>
          <w:ilvl w:val="1"/>
          <w:numId w:val="34"/>
        </w:numPr>
        <w:spacing w:before="120"/>
        <w:ind w:left="1418"/>
        <w:rPr>
          <w:rFonts w:cs="Arial"/>
          <w:lang w:val="en-US"/>
        </w:rPr>
      </w:pPr>
      <w:r w:rsidRPr="00615901">
        <w:rPr>
          <w:rFonts w:cs="Arial"/>
          <w:lang w:val="en-US"/>
        </w:rPr>
        <w:t>Sea level</w:t>
      </w:r>
    </w:p>
    <w:p w:rsidR="00696489" w:rsidRPr="00615901" w:rsidRDefault="00696489" w:rsidP="006871C3">
      <w:pPr>
        <w:pStyle w:val="ListParagraph"/>
        <w:numPr>
          <w:ilvl w:val="1"/>
          <w:numId w:val="34"/>
        </w:numPr>
        <w:spacing w:before="120"/>
        <w:ind w:left="1418"/>
        <w:rPr>
          <w:rFonts w:cs="Arial"/>
          <w:lang w:val="en-US"/>
        </w:rPr>
      </w:pPr>
      <w:r w:rsidRPr="00615901">
        <w:rPr>
          <w:rFonts w:cs="Arial"/>
          <w:lang w:val="en-US"/>
        </w:rPr>
        <w:t>Waves</w:t>
      </w:r>
    </w:p>
    <w:p w:rsidR="00696489" w:rsidRPr="00615901" w:rsidRDefault="00696489" w:rsidP="006871C3">
      <w:pPr>
        <w:pStyle w:val="ListParagraph"/>
        <w:numPr>
          <w:ilvl w:val="1"/>
          <w:numId w:val="34"/>
        </w:numPr>
        <w:spacing w:before="120"/>
        <w:ind w:left="1418"/>
        <w:rPr>
          <w:rFonts w:cs="Arial"/>
          <w:lang w:val="en-US"/>
        </w:rPr>
      </w:pPr>
      <w:r w:rsidRPr="00615901">
        <w:rPr>
          <w:rFonts w:cs="Arial"/>
          <w:lang w:val="en-US"/>
        </w:rPr>
        <w:t>River runoffs</w:t>
      </w:r>
    </w:p>
    <w:p w:rsidR="00696489" w:rsidRPr="00615901" w:rsidRDefault="00696489" w:rsidP="006871C3">
      <w:pPr>
        <w:pStyle w:val="ListParagraph"/>
        <w:numPr>
          <w:ilvl w:val="0"/>
          <w:numId w:val="33"/>
        </w:numPr>
        <w:ind w:left="851" w:hanging="284"/>
        <w:rPr>
          <w:rFonts w:cs="Arial"/>
          <w:lang w:val="en-US"/>
        </w:rPr>
      </w:pPr>
      <w:r w:rsidRPr="00615901">
        <w:rPr>
          <w:rFonts w:cs="Arial"/>
          <w:lang w:val="en-US"/>
        </w:rPr>
        <w:t>Land issues</w:t>
      </w:r>
    </w:p>
    <w:p w:rsidR="00696489" w:rsidRPr="00615901" w:rsidRDefault="00696489" w:rsidP="006871C3">
      <w:pPr>
        <w:pStyle w:val="ListParagraph"/>
        <w:numPr>
          <w:ilvl w:val="1"/>
          <w:numId w:val="34"/>
        </w:numPr>
        <w:spacing w:before="120"/>
        <w:ind w:left="1418"/>
        <w:rPr>
          <w:rFonts w:cs="Arial"/>
          <w:lang w:val="en-US"/>
        </w:rPr>
      </w:pPr>
      <w:r w:rsidRPr="00615901">
        <w:rPr>
          <w:rFonts w:cs="Arial"/>
          <w:lang w:val="en-US"/>
        </w:rPr>
        <w:t>Coastal and river erosion</w:t>
      </w:r>
    </w:p>
    <w:p w:rsidR="00371B24" w:rsidRPr="006871C3" w:rsidRDefault="00696489" w:rsidP="006871C3">
      <w:pPr>
        <w:pStyle w:val="ListParagraph"/>
        <w:numPr>
          <w:ilvl w:val="1"/>
          <w:numId w:val="34"/>
        </w:numPr>
        <w:spacing w:before="120"/>
        <w:ind w:left="1418"/>
        <w:rPr>
          <w:rFonts w:cs="Arial"/>
          <w:lang w:val="en-US"/>
        </w:rPr>
      </w:pPr>
      <w:r w:rsidRPr="00615901">
        <w:rPr>
          <w:rFonts w:cs="Arial"/>
          <w:lang w:val="en-US"/>
        </w:rPr>
        <w:t>Fresh water runoffs</w:t>
      </w:r>
    </w:p>
    <w:p w:rsidR="00793F23" w:rsidRDefault="00793F23" w:rsidP="002F0696">
      <w:pPr>
        <w:rPr>
          <w:rFonts w:cs="Arial"/>
          <w:lang w:val="en-US"/>
        </w:rPr>
      </w:pPr>
    </w:p>
    <w:p w:rsidR="00F63462" w:rsidRPr="00F63462" w:rsidRDefault="00F63462" w:rsidP="003F7610">
      <w:pPr>
        <w:ind w:firstLine="567"/>
        <w:jc w:val="both"/>
        <w:rPr>
          <w:rFonts w:cs="Arial"/>
          <w:lang w:val="en-US"/>
        </w:rPr>
      </w:pPr>
      <w:r>
        <w:rPr>
          <w:rFonts w:cs="Arial"/>
          <w:lang w:val="en-US"/>
        </w:rPr>
        <w:t>It seems that</w:t>
      </w:r>
      <w:r w:rsidRPr="00F63462">
        <w:rPr>
          <w:rFonts w:cs="Arial"/>
          <w:lang w:val="en-US"/>
        </w:rPr>
        <w:t xml:space="preserve"> sea ice is for the Polar Regions as important </w:t>
      </w:r>
      <w:r w:rsidR="003F7610">
        <w:rPr>
          <w:rFonts w:cs="Arial"/>
          <w:lang w:val="en-US"/>
        </w:rPr>
        <w:t>as</w:t>
      </w:r>
      <w:r w:rsidRPr="00F63462">
        <w:rPr>
          <w:rFonts w:cs="Arial"/>
          <w:lang w:val="en-US"/>
        </w:rPr>
        <w:t xml:space="preserve"> precipitation is for low and mid-latitude regions</w:t>
      </w:r>
      <w:r w:rsidR="00A01653">
        <w:rPr>
          <w:rFonts w:cs="Arial"/>
          <w:lang w:val="en-US"/>
        </w:rPr>
        <w:t>,</w:t>
      </w:r>
      <w:r>
        <w:rPr>
          <w:rFonts w:cs="Arial"/>
          <w:lang w:val="en-US"/>
        </w:rPr>
        <w:t xml:space="preserve"> </w:t>
      </w:r>
      <w:r w:rsidR="00A01653">
        <w:rPr>
          <w:rFonts w:cs="Arial"/>
          <w:lang w:val="en-US"/>
        </w:rPr>
        <w:t>and that the c</w:t>
      </w:r>
      <w:r>
        <w:rPr>
          <w:rFonts w:cs="Arial"/>
          <w:lang w:val="en-US"/>
        </w:rPr>
        <w:t xml:space="preserve">ryosphere </w:t>
      </w:r>
      <w:r w:rsidR="00A01653">
        <w:rPr>
          <w:rFonts w:cs="Arial"/>
          <w:lang w:val="en-US"/>
        </w:rPr>
        <w:t xml:space="preserve"> as an whole would deserve from a PRCC much more attention than what is usually required for a RCC covering other regions of the world.</w:t>
      </w:r>
    </w:p>
    <w:p w:rsidR="00F63462" w:rsidRDefault="00F63462" w:rsidP="002F0696">
      <w:pPr>
        <w:rPr>
          <w:rFonts w:cs="Arial"/>
          <w:lang w:val="en-US"/>
        </w:rPr>
      </w:pPr>
    </w:p>
    <w:p w:rsidR="006871C3" w:rsidRDefault="00A01653" w:rsidP="003F7610">
      <w:pPr>
        <w:ind w:firstLine="567"/>
        <w:jc w:val="both"/>
        <w:rPr>
          <w:rFonts w:cs="Arial"/>
          <w:lang w:val="en-US"/>
        </w:rPr>
      </w:pPr>
      <w:r>
        <w:rPr>
          <w:rFonts w:cs="Arial"/>
          <w:lang w:val="en-US"/>
        </w:rPr>
        <w:t xml:space="preserve">It </w:t>
      </w:r>
      <w:r w:rsidR="006871C3">
        <w:rPr>
          <w:rFonts w:cs="Arial"/>
          <w:lang w:val="en-US"/>
        </w:rPr>
        <w:t>has also been reported that the prediction timescales needed</w:t>
      </w:r>
      <w:r>
        <w:rPr>
          <w:rFonts w:cs="Arial"/>
          <w:lang w:val="en-US"/>
        </w:rPr>
        <w:t xml:space="preserve"> for the products</w:t>
      </w:r>
      <w:r w:rsidR="006871C3">
        <w:rPr>
          <w:rFonts w:cs="Arial"/>
          <w:lang w:val="en-US"/>
        </w:rPr>
        <w:t xml:space="preserve"> to be provided by a PRCC </w:t>
      </w:r>
      <w:r>
        <w:rPr>
          <w:rFonts w:cs="Arial"/>
          <w:lang w:val="en-US"/>
        </w:rPr>
        <w:t xml:space="preserve">to their users </w:t>
      </w:r>
      <w:r w:rsidR="006871C3">
        <w:rPr>
          <w:rFonts w:cs="Arial"/>
          <w:lang w:val="en-US"/>
        </w:rPr>
        <w:t xml:space="preserve">would cover a large range, from weeks to about a year. Shorter timescale are also needed but are </w:t>
      </w:r>
      <w:r w:rsidR="00F63462">
        <w:rPr>
          <w:rFonts w:cs="Arial"/>
          <w:lang w:val="en-US"/>
        </w:rPr>
        <w:t>traditionally out of scope fo</w:t>
      </w:r>
      <w:r>
        <w:rPr>
          <w:rFonts w:cs="Arial"/>
          <w:lang w:val="en-US"/>
        </w:rPr>
        <w:t>r</w:t>
      </w:r>
      <w:r w:rsidR="00F63462">
        <w:rPr>
          <w:rFonts w:cs="Arial"/>
          <w:lang w:val="en-US"/>
        </w:rPr>
        <w:t xml:space="preserve"> a RCC. Long-lead forecasts such as 6 months are needed for sea ice</w:t>
      </w:r>
      <w:r w:rsidR="001B47F4">
        <w:rPr>
          <w:rFonts w:cs="Arial"/>
          <w:lang w:val="en-US"/>
        </w:rPr>
        <w:t xml:space="preserve"> for</w:t>
      </w:r>
      <w:r w:rsidR="00F63462">
        <w:rPr>
          <w:rFonts w:cs="Arial"/>
          <w:lang w:val="en-US"/>
        </w:rPr>
        <w:t xml:space="preserve"> transportation purposes, for instance.</w:t>
      </w:r>
    </w:p>
    <w:p w:rsidR="00096C09" w:rsidRDefault="00096C09" w:rsidP="00A01653">
      <w:pPr>
        <w:jc w:val="both"/>
        <w:rPr>
          <w:rFonts w:cs="Arial"/>
          <w:lang w:val="en-US"/>
        </w:rPr>
      </w:pPr>
    </w:p>
    <w:p w:rsidR="005224C8" w:rsidRPr="00615901" w:rsidRDefault="00096C09" w:rsidP="003F7610">
      <w:pPr>
        <w:ind w:firstLine="567"/>
        <w:jc w:val="both"/>
        <w:rPr>
          <w:rFonts w:cs="Arial"/>
          <w:lang w:val="en-US"/>
        </w:rPr>
      </w:pPr>
      <w:r>
        <w:rPr>
          <w:rFonts w:cs="Arial"/>
          <w:lang w:val="en-US"/>
        </w:rPr>
        <w:t>It must be noted that b</w:t>
      </w:r>
      <w:r w:rsidR="005224C8" w:rsidRPr="00615901">
        <w:rPr>
          <w:rFonts w:cs="Arial"/>
          <w:lang w:val="en-US"/>
        </w:rPr>
        <w:t xml:space="preserve">y the end of the scoping workshop, no formal requests to the ET-OPSLS </w:t>
      </w:r>
      <w:r>
        <w:rPr>
          <w:rFonts w:cs="Arial"/>
          <w:lang w:val="en-US"/>
        </w:rPr>
        <w:t xml:space="preserve">had </w:t>
      </w:r>
      <w:r w:rsidR="001B47F4">
        <w:rPr>
          <w:rFonts w:cs="Arial"/>
          <w:lang w:val="en-US"/>
        </w:rPr>
        <w:t xml:space="preserve">had </w:t>
      </w:r>
      <w:r>
        <w:rPr>
          <w:rFonts w:cs="Arial"/>
          <w:lang w:val="en-US"/>
        </w:rPr>
        <w:t>been</w:t>
      </w:r>
      <w:r w:rsidR="005224C8" w:rsidRPr="00615901">
        <w:rPr>
          <w:rFonts w:cs="Arial"/>
          <w:lang w:val="en-US"/>
        </w:rPr>
        <w:t xml:space="preserve"> formulated</w:t>
      </w:r>
      <w:r>
        <w:rPr>
          <w:rFonts w:cs="Arial"/>
          <w:lang w:val="en-US"/>
        </w:rPr>
        <w:t xml:space="preserve"> but that was expected to happen </w:t>
      </w:r>
      <w:r w:rsidR="001B47F4">
        <w:rPr>
          <w:rFonts w:cs="Arial"/>
          <w:lang w:val="en-US"/>
        </w:rPr>
        <w:t>within</w:t>
      </w:r>
      <w:r>
        <w:rPr>
          <w:rFonts w:cs="Arial"/>
          <w:lang w:val="en-US"/>
        </w:rPr>
        <w:t xml:space="preserve"> the following months.</w:t>
      </w:r>
    </w:p>
    <w:p w:rsidR="006871C3" w:rsidRPr="00615901" w:rsidRDefault="006871C3" w:rsidP="002F0696">
      <w:pPr>
        <w:rPr>
          <w:rFonts w:cs="Arial"/>
          <w:lang w:val="en-US"/>
        </w:rPr>
      </w:pPr>
    </w:p>
    <w:p w:rsidR="006871C3" w:rsidRPr="009E554E" w:rsidRDefault="005224C8" w:rsidP="006871C3">
      <w:pPr>
        <w:spacing w:before="100" w:beforeAutospacing="1" w:after="100" w:afterAutospacing="1"/>
        <w:jc w:val="both"/>
        <w:rPr>
          <w:rFonts w:cs="Arial"/>
          <w:b/>
          <w:lang w:val="en-US"/>
        </w:rPr>
      </w:pPr>
      <w:r>
        <w:rPr>
          <w:rFonts w:cs="Arial"/>
          <w:b/>
          <w:lang w:val="en-US"/>
        </w:rPr>
        <w:t>3</w:t>
      </w:r>
      <w:r w:rsidR="006871C3" w:rsidRPr="00615901">
        <w:rPr>
          <w:rFonts w:cs="Arial"/>
          <w:b/>
          <w:lang w:val="en-US"/>
        </w:rPr>
        <w:t xml:space="preserve">) </w:t>
      </w:r>
      <w:r w:rsidR="006871C3">
        <w:rPr>
          <w:rFonts w:cs="Arial"/>
          <w:b/>
          <w:lang w:val="en-US"/>
        </w:rPr>
        <w:t xml:space="preserve">Implications for GPCs and LRF Lead </w:t>
      </w:r>
      <w:proofErr w:type="spellStart"/>
      <w:r w:rsidR="006871C3">
        <w:rPr>
          <w:rFonts w:cs="Arial"/>
          <w:b/>
          <w:lang w:val="en-US"/>
        </w:rPr>
        <w:t>Centres</w:t>
      </w:r>
      <w:proofErr w:type="spellEnd"/>
    </w:p>
    <w:p w:rsidR="006871C3" w:rsidRPr="00F63462" w:rsidRDefault="00F63462" w:rsidP="00793F23">
      <w:pPr>
        <w:jc w:val="both"/>
        <w:rPr>
          <w:rFonts w:cs="Arial"/>
          <w:lang w:val="en-US"/>
        </w:rPr>
      </w:pPr>
      <w:r w:rsidRPr="00F63462">
        <w:rPr>
          <w:rFonts w:cs="Arial"/>
          <w:lang w:val="en-US"/>
        </w:rPr>
        <w:t xml:space="preserve">There are a number of potential implications for GPCs and LRF Lead </w:t>
      </w:r>
      <w:proofErr w:type="spellStart"/>
      <w:r w:rsidRPr="00F63462">
        <w:rPr>
          <w:rFonts w:cs="Arial"/>
          <w:lang w:val="en-US"/>
        </w:rPr>
        <w:t>Centres</w:t>
      </w:r>
      <w:proofErr w:type="spellEnd"/>
      <w:r w:rsidRPr="00F63462">
        <w:rPr>
          <w:rFonts w:cs="Arial"/>
          <w:lang w:val="en-US"/>
        </w:rPr>
        <w:t> :</w:t>
      </w:r>
    </w:p>
    <w:p w:rsidR="00F63462" w:rsidRDefault="00F63462" w:rsidP="00793F23">
      <w:pPr>
        <w:jc w:val="both"/>
        <w:rPr>
          <w:rFonts w:cs="Arial"/>
          <w:lang w:val="en-US"/>
        </w:rPr>
      </w:pPr>
    </w:p>
    <w:p w:rsidR="00A01653" w:rsidRDefault="007A3ACE" w:rsidP="00A01653">
      <w:pPr>
        <w:pStyle w:val="ListParagraph"/>
        <w:numPr>
          <w:ilvl w:val="0"/>
          <w:numId w:val="33"/>
        </w:numPr>
        <w:spacing w:after="120"/>
        <w:ind w:left="851" w:hanging="284"/>
        <w:rPr>
          <w:rFonts w:cs="Arial"/>
          <w:lang w:val="en-US"/>
        </w:rPr>
      </w:pPr>
      <w:r>
        <w:rPr>
          <w:rFonts w:cs="Arial"/>
          <w:lang w:val="en-US"/>
        </w:rPr>
        <w:t>Could they</w:t>
      </w:r>
      <w:r w:rsidR="00F63462">
        <w:rPr>
          <w:rFonts w:cs="Arial"/>
          <w:lang w:val="en-US"/>
        </w:rPr>
        <w:t xml:space="preserve"> provide maps with polar projecti</w:t>
      </w:r>
      <w:r w:rsidR="003F7610">
        <w:rPr>
          <w:rFonts w:cs="Arial"/>
          <w:lang w:val="en-US"/>
        </w:rPr>
        <w:t>ons with various orientations (</w:t>
      </w:r>
      <w:r w:rsidR="00F63462">
        <w:rPr>
          <w:rFonts w:cs="Arial"/>
          <w:lang w:val="en-US"/>
        </w:rPr>
        <w:t>for instance, the ability to have North America, Asian, Europe at the bottom of the map)</w:t>
      </w:r>
      <w:r w:rsidR="00A01653">
        <w:rPr>
          <w:rFonts w:cs="Arial"/>
          <w:lang w:val="en-US"/>
        </w:rPr>
        <w:t>?</w:t>
      </w:r>
    </w:p>
    <w:p w:rsidR="00A01653" w:rsidRPr="00A01653" w:rsidRDefault="00A01653" w:rsidP="00A01653">
      <w:pPr>
        <w:pStyle w:val="ListParagraph"/>
        <w:ind w:left="851"/>
        <w:rPr>
          <w:rFonts w:cs="Arial"/>
          <w:lang w:val="en-US"/>
        </w:rPr>
      </w:pPr>
    </w:p>
    <w:p w:rsidR="008976D1" w:rsidRPr="008976D1" w:rsidRDefault="007A3ACE" w:rsidP="008976D1">
      <w:pPr>
        <w:pStyle w:val="ListParagraph"/>
        <w:numPr>
          <w:ilvl w:val="0"/>
          <w:numId w:val="33"/>
        </w:numPr>
        <w:spacing w:after="120"/>
        <w:ind w:left="851" w:hanging="284"/>
        <w:contextualSpacing w:val="0"/>
        <w:rPr>
          <w:rFonts w:cs="Arial"/>
          <w:lang w:val="en-US"/>
        </w:rPr>
      </w:pPr>
      <w:r>
        <w:rPr>
          <w:rFonts w:cs="Arial"/>
          <w:lang w:val="en-US"/>
        </w:rPr>
        <w:t>Could they</w:t>
      </w:r>
      <w:r w:rsidR="00A01653">
        <w:rPr>
          <w:rFonts w:cs="Arial"/>
          <w:lang w:val="en-US"/>
        </w:rPr>
        <w:t xml:space="preserve"> provide sea ice prediction</w:t>
      </w:r>
      <w:r w:rsidR="007A0971">
        <w:rPr>
          <w:rFonts w:cs="Arial"/>
          <w:lang w:val="en-US"/>
        </w:rPr>
        <w:t>s</w:t>
      </w:r>
      <w:r w:rsidR="00A01653">
        <w:rPr>
          <w:rFonts w:cs="Arial"/>
          <w:lang w:val="en-US"/>
        </w:rPr>
        <w:t xml:space="preserve">?  </w:t>
      </w:r>
      <w:r w:rsidR="00A01653" w:rsidRPr="00A01653">
        <w:rPr>
          <w:rFonts w:cs="Arial"/>
          <w:lang w:val="en-US"/>
        </w:rPr>
        <w:t>If yes,</w:t>
      </w:r>
    </w:p>
    <w:p w:rsidR="00222FF2" w:rsidRPr="008976D1" w:rsidRDefault="00222FF2" w:rsidP="008976D1">
      <w:pPr>
        <w:pStyle w:val="ListParagraph"/>
        <w:numPr>
          <w:ilvl w:val="1"/>
          <w:numId w:val="34"/>
        </w:numPr>
        <w:spacing w:before="120"/>
        <w:ind w:left="1417" w:hanging="357"/>
        <w:contextualSpacing w:val="0"/>
        <w:rPr>
          <w:rFonts w:cs="Arial"/>
          <w:lang w:val="en-US"/>
        </w:rPr>
      </w:pPr>
      <w:r w:rsidRPr="008976D1">
        <w:rPr>
          <w:rFonts w:cs="Arial"/>
          <w:lang w:val="en-US"/>
        </w:rPr>
        <w:t xml:space="preserve">Is the predictability high enough for </w:t>
      </w:r>
      <w:r w:rsidR="001B47F4">
        <w:rPr>
          <w:rFonts w:cs="Arial"/>
          <w:lang w:val="en-US"/>
        </w:rPr>
        <w:t xml:space="preserve">the </w:t>
      </w:r>
      <w:r w:rsidRPr="008976D1">
        <w:rPr>
          <w:rFonts w:cs="Arial"/>
          <w:lang w:val="en-US"/>
        </w:rPr>
        <w:t>predictions to be useful? If yes, up to which lead time?</w:t>
      </w:r>
    </w:p>
    <w:p w:rsidR="00222FF2" w:rsidRPr="008976D1" w:rsidRDefault="00222FF2" w:rsidP="008976D1">
      <w:pPr>
        <w:pStyle w:val="ListParagraph"/>
        <w:numPr>
          <w:ilvl w:val="1"/>
          <w:numId w:val="38"/>
        </w:numPr>
        <w:spacing w:before="120"/>
        <w:contextualSpacing w:val="0"/>
        <w:rPr>
          <w:rFonts w:cs="Arial"/>
          <w:lang w:val="en-US"/>
        </w:rPr>
      </w:pPr>
      <w:r w:rsidRPr="008976D1">
        <w:rPr>
          <w:rFonts w:cs="Arial"/>
          <w:lang w:val="en-US"/>
        </w:rPr>
        <w:t>Which variables (concentration and/or thickness or other related parameters)?</w:t>
      </w:r>
    </w:p>
    <w:p w:rsidR="008976D1" w:rsidRPr="008976D1" w:rsidRDefault="008976D1" w:rsidP="008976D1">
      <w:pPr>
        <w:pStyle w:val="ListParagraph"/>
        <w:numPr>
          <w:ilvl w:val="1"/>
          <w:numId w:val="38"/>
        </w:numPr>
        <w:spacing w:before="120"/>
        <w:contextualSpacing w:val="0"/>
        <w:rPr>
          <w:rFonts w:cs="Arial"/>
          <w:lang w:val="en-US"/>
        </w:rPr>
      </w:pPr>
      <w:r w:rsidRPr="008976D1">
        <w:rPr>
          <w:rFonts w:cs="Arial"/>
          <w:lang w:val="en-US"/>
        </w:rPr>
        <w:t>At which temporal resolution? Daily sea ice output would be best for predicting probability of breakup, for example</w:t>
      </w:r>
    </w:p>
    <w:p w:rsidR="00222FF2" w:rsidRPr="008976D1" w:rsidRDefault="00222FF2" w:rsidP="008976D1">
      <w:pPr>
        <w:pStyle w:val="ListParagraph"/>
        <w:numPr>
          <w:ilvl w:val="1"/>
          <w:numId w:val="38"/>
        </w:numPr>
        <w:spacing w:before="120"/>
        <w:contextualSpacing w:val="0"/>
        <w:rPr>
          <w:rFonts w:cs="Arial"/>
          <w:lang w:val="en-US"/>
        </w:rPr>
      </w:pPr>
      <w:r w:rsidRPr="008976D1">
        <w:rPr>
          <w:rFonts w:cs="Arial"/>
          <w:lang w:val="en-US"/>
        </w:rPr>
        <w:t>Can sea ice forecasts be easily add to the GPCs model output?</w:t>
      </w:r>
    </w:p>
    <w:p w:rsidR="00222FF2" w:rsidRPr="008976D1" w:rsidRDefault="00222FF2" w:rsidP="008976D1">
      <w:pPr>
        <w:pStyle w:val="ListParagraph"/>
        <w:numPr>
          <w:ilvl w:val="1"/>
          <w:numId w:val="38"/>
        </w:numPr>
        <w:spacing w:before="120"/>
        <w:contextualSpacing w:val="0"/>
        <w:rPr>
          <w:rFonts w:cs="Arial"/>
          <w:lang w:val="en-US"/>
        </w:rPr>
      </w:pPr>
      <w:r w:rsidRPr="008976D1">
        <w:rPr>
          <w:rFonts w:cs="Arial"/>
          <w:lang w:val="en-US"/>
        </w:rPr>
        <w:t>Is sea ice already available from hindcasts?</w:t>
      </w:r>
    </w:p>
    <w:p w:rsidR="00222FF2" w:rsidRDefault="00222FF2" w:rsidP="008976D1">
      <w:pPr>
        <w:pStyle w:val="ListParagraph"/>
        <w:numPr>
          <w:ilvl w:val="1"/>
          <w:numId w:val="38"/>
        </w:numPr>
        <w:spacing w:before="120"/>
        <w:contextualSpacing w:val="0"/>
        <w:rPr>
          <w:rFonts w:cs="Arial"/>
          <w:lang w:val="en-US"/>
        </w:rPr>
      </w:pPr>
      <w:r w:rsidRPr="008976D1">
        <w:rPr>
          <w:rFonts w:cs="Arial"/>
          <w:lang w:val="en-US"/>
        </w:rPr>
        <w:t>What verification metrics should be used?</w:t>
      </w:r>
    </w:p>
    <w:p w:rsidR="008976D1" w:rsidRDefault="00222FF2" w:rsidP="008976D1">
      <w:pPr>
        <w:pStyle w:val="ListParagraph"/>
        <w:numPr>
          <w:ilvl w:val="1"/>
          <w:numId w:val="34"/>
        </w:numPr>
        <w:spacing w:before="120"/>
        <w:ind w:left="1417" w:hanging="357"/>
        <w:contextualSpacing w:val="0"/>
        <w:rPr>
          <w:rFonts w:cs="Arial"/>
          <w:lang w:val="en-US"/>
        </w:rPr>
      </w:pPr>
      <w:r w:rsidRPr="008976D1">
        <w:rPr>
          <w:rFonts w:cs="Arial"/>
          <w:lang w:val="en-US"/>
        </w:rPr>
        <w:t>Do the GPCs data policy need to be modified</w:t>
      </w:r>
      <w:r w:rsidR="008976D1" w:rsidRPr="008976D1">
        <w:rPr>
          <w:rFonts w:cs="Arial"/>
          <w:lang w:val="en-US"/>
        </w:rPr>
        <w:t>?</w:t>
      </w:r>
    </w:p>
    <w:p w:rsidR="008976D1" w:rsidRDefault="008976D1" w:rsidP="008976D1">
      <w:pPr>
        <w:pStyle w:val="ListParagraph"/>
        <w:numPr>
          <w:ilvl w:val="1"/>
          <w:numId w:val="34"/>
        </w:numPr>
        <w:spacing w:before="120"/>
        <w:ind w:left="1417" w:hanging="357"/>
        <w:contextualSpacing w:val="0"/>
        <w:rPr>
          <w:rFonts w:cs="Arial"/>
          <w:lang w:val="en-US"/>
        </w:rPr>
      </w:pPr>
      <w:r>
        <w:rPr>
          <w:rFonts w:cs="Arial"/>
          <w:lang w:val="en-US"/>
        </w:rPr>
        <w:t xml:space="preserve">Implications for the LRFMME Lead </w:t>
      </w:r>
      <w:proofErr w:type="spellStart"/>
      <w:r>
        <w:rPr>
          <w:rFonts w:cs="Arial"/>
          <w:lang w:val="en-US"/>
        </w:rPr>
        <w:t>Centres</w:t>
      </w:r>
      <w:proofErr w:type="spellEnd"/>
    </w:p>
    <w:p w:rsidR="008976D1" w:rsidRDefault="008976D1" w:rsidP="008976D1">
      <w:pPr>
        <w:pStyle w:val="ListParagraph"/>
        <w:numPr>
          <w:ilvl w:val="1"/>
          <w:numId w:val="38"/>
        </w:numPr>
        <w:spacing w:before="120"/>
        <w:contextualSpacing w:val="0"/>
        <w:rPr>
          <w:rFonts w:cs="Arial"/>
          <w:lang w:val="en-US"/>
        </w:rPr>
      </w:pPr>
      <w:r>
        <w:rPr>
          <w:rFonts w:cs="Arial"/>
          <w:lang w:val="en-US"/>
        </w:rPr>
        <w:t>Change of map projections to included polar views</w:t>
      </w:r>
    </w:p>
    <w:p w:rsidR="008976D1" w:rsidRDefault="008976D1" w:rsidP="008976D1">
      <w:pPr>
        <w:pStyle w:val="ListParagraph"/>
        <w:numPr>
          <w:ilvl w:val="1"/>
          <w:numId w:val="38"/>
        </w:numPr>
        <w:spacing w:before="120"/>
        <w:contextualSpacing w:val="0"/>
        <w:rPr>
          <w:rFonts w:cs="Arial"/>
          <w:lang w:val="en-US"/>
        </w:rPr>
      </w:pPr>
      <w:r>
        <w:rPr>
          <w:rFonts w:cs="Arial"/>
          <w:lang w:val="en-US"/>
        </w:rPr>
        <w:t xml:space="preserve">Would need to collect </w:t>
      </w:r>
      <w:r w:rsidR="001B47F4">
        <w:rPr>
          <w:rFonts w:cs="Arial"/>
          <w:lang w:val="en-US"/>
        </w:rPr>
        <w:t xml:space="preserve">and distribute </w:t>
      </w:r>
      <w:r>
        <w:rPr>
          <w:rFonts w:cs="Arial"/>
          <w:lang w:val="en-US"/>
        </w:rPr>
        <w:t>sea ice forecast data</w:t>
      </w:r>
      <w:r w:rsidR="00D9617F">
        <w:rPr>
          <w:rFonts w:cs="Arial"/>
          <w:lang w:val="en-US"/>
        </w:rPr>
        <w:t xml:space="preserve"> from contributing GPCs</w:t>
      </w:r>
    </w:p>
    <w:p w:rsidR="00D9617F" w:rsidRPr="008976D1" w:rsidRDefault="00D9617F" w:rsidP="008976D1">
      <w:pPr>
        <w:pStyle w:val="ListParagraph"/>
        <w:numPr>
          <w:ilvl w:val="1"/>
          <w:numId w:val="38"/>
        </w:numPr>
        <w:spacing w:before="120"/>
        <w:contextualSpacing w:val="0"/>
        <w:rPr>
          <w:rFonts w:cs="Arial"/>
          <w:lang w:val="en-US"/>
        </w:rPr>
      </w:pPr>
      <w:r>
        <w:rPr>
          <w:rFonts w:cs="Arial"/>
          <w:lang w:val="en-US"/>
        </w:rPr>
        <w:t>Would need to add sea ice forecasts products (to be defined) and hindcast verifications</w:t>
      </w:r>
      <w:r w:rsidR="003F7610">
        <w:rPr>
          <w:rFonts w:cs="Arial"/>
          <w:lang w:val="en-US"/>
        </w:rPr>
        <w:t xml:space="preserve"> to the product offering on the LRFMME web site</w:t>
      </w:r>
    </w:p>
    <w:p w:rsidR="00A01653" w:rsidRDefault="00A01653" w:rsidP="00A01653">
      <w:pPr>
        <w:pStyle w:val="ListParagraph"/>
        <w:ind w:left="1134"/>
        <w:rPr>
          <w:rFonts w:cs="Arial"/>
          <w:lang w:val="en-US"/>
        </w:rPr>
      </w:pPr>
    </w:p>
    <w:p w:rsidR="00A01653" w:rsidRDefault="008976D1" w:rsidP="00222FF2">
      <w:pPr>
        <w:pStyle w:val="ListParagraph"/>
        <w:numPr>
          <w:ilvl w:val="0"/>
          <w:numId w:val="33"/>
        </w:numPr>
        <w:ind w:left="567"/>
        <w:rPr>
          <w:rFonts w:cs="Arial"/>
          <w:lang w:val="en-US"/>
        </w:rPr>
      </w:pPr>
      <w:r>
        <w:rPr>
          <w:rFonts w:cs="Arial"/>
          <w:lang w:val="en-US"/>
        </w:rPr>
        <w:t>Would we be r</w:t>
      </w:r>
      <w:r w:rsidR="00A01653">
        <w:rPr>
          <w:rFonts w:cs="Arial"/>
          <w:lang w:val="en-US"/>
        </w:rPr>
        <w:t>eady for the demonstration phase (due in early 2017)?</w:t>
      </w:r>
    </w:p>
    <w:p w:rsidR="00222FF2" w:rsidRPr="00222FF2" w:rsidRDefault="00222FF2" w:rsidP="00222FF2">
      <w:pPr>
        <w:pStyle w:val="ListParagraph"/>
        <w:rPr>
          <w:rFonts w:cs="Arial"/>
          <w:lang w:val="en-US"/>
        </w:rPr>
      </w:pPr>
    </w:p>
    <w:p w:rsidR="00D9617F" w:rsidRDefault="00D9617F" w:rsidP="003F7610">
      <w:pPr>
        <w:ind w:firstLine="567"/>
        <w:jc w:val="both"/>
        <w:rPr>
          <w:rFonts w:cs="Arial"/>
          <w:lang w:val="en-US"/>
        </w:rPr>
      </w:pPr>
      <w:r>
        <w:rPr>
          <w:rFonts w:cs="Arial"/>
          <w:lang w:val="en-US"/>
        </w:rPr>
        <w:t>As we can see</w:t>
      </w:r>
      <w:r w:rsidR="003F7610">
        <w:rPr>
          <w:rFonts w:cs="Arial"/>
          <w:lang w:val="en-US"/>
        </w:rPr>
        <w:t>,</w:t>
      </w:r>
      <w:r>
        <w:rPr>
          <w:rFonts w:cs="Arial"/>
          <w:lang w:val="en-US"/>
        </w:rPr>
        <w:t xml:space="preserve"> the list of potential implications is important. It is clear that sea ice prediction output </w:t>
      </w:r>
      <w:r w:rsidR="001B47F4">
        <w:rPr>
          <w:rFonts w:cs="Arial"/>
          <w:lang w:val="en-US"/>
        </w:rPr>
        <w:t>cannot</w:t>
      </w:r>
      <w:r>
        <w:rPr>
          <w:rFonts w:cs="Arial"/>
          <w:lang w:val="en-US"/>
        </w:rPr>
        <w:t xml:space="preserve"> be put on the mandatory list of variables but the ET should discuss the possibility of adding it the list of </w:t>
      </w:r>
      <w:r w:rsidRPr="003F7610">
        <w:rPr>
          <w:rFonts w:cs="Arial"/>
          <w:lang w:val="en-US"/>
        </w:rPr>
        <w:t>recommended</w:t>
      </w:r>
      <w:r>
        <w:rPr>
          <w:rFonts w:cs="Arial"/>
          <w:lang w:val="en-US"/>
        </w:rPr>
        <w:t xml:space="preserve"> </w:t>
      </w:r>
      <w:r w:rsidR="001B47F4">
        <w:rPr>
          <w:rFonts w:cs="Arial"/>
          <w:lang w:val="en-US"/>
        </w:rPr>
        <w:t>products</w:t>
      </w:r>
      <w:r w:rsidR="003F7610">
        <w:rPr>
          <w:rFonts w:cs="Arial"/>
          <w:lang w:val="en-US"/>
        </w:rPr>
        <w:t>.</w:t>
      </w:r>
    </w:p>
    <w:p w:rsidR="00D9617F" w:rsidRDefault="00D9617F" w:rsidP="007A0971">
      <w:pPr>
        <w:jc w:val="both"/>
        <w:rPr>
          <w:rFonts w:cs="Arial"/>
          <w:lang w:val="en-US"/>
        </w:rPr>
      </w:pPr>
    </w:p>
    <w:p w:rsidR="001C2B3F" w:rsidRPr="00615901" w:rsidRDefault="00D9617F" w:rsidP="003F7610">
      <w:pPr>
        <w:ind w:firstLine="567"/>
        <w:jc w:val="both"/>
        <w:rPr>
          <w:rFonts w:cs="Arial"/>
          <w:lang w:val="en-US"/>
        </w:rPr>
      </w:pPr>
      <w:r>
        <w:rPr>
          <w:rFonts w:cs="Arial"/>
          <w:lang w:val="en-US"/>
        </w:rPr>
        <w:t xml:space="preserve">It should be noted that Canada has </w:t>
      </w:r>
      <w:r w:rsidR="007A0971">
        <w:rPr>
          <w:rFonts w:cs="Arial"/>
          <w:lang w:val="en-US"/>
        </w:rPr>
        <w:t>offered to</w:t>
      </w:r>
      <w:r>
        <w:rPr>
          <w:rFonts w:cs="Arial"/>
          <w:lang w:val="en-US"/>
        </w:rPr>
        <w:t xml:space="preserve"> co-lead</w:t>
      </w:r>
      <w:r w:rsidR="003F7610">
        <w:rPr>
          <w:rFonts w:cs="Arial"/>
          <w:lang w:val="en-US"/>
        </w:rPr>
        <w:t>,</w:t>
      </w:r>
      <w:r>
        <w:rPr>
          <w:rFonts w:cs="Arial"/>
          <w:lang w:val="en-US"/>
        </w:rPr>
        <w:t xml:space="preserve"> with </w:t>
      </w:r>
      <w:r w:rsidR="007A0971">
        <w:rPr>
          <w:rFonts w:cs="Arial"/>
          <w:lang w:val="en-US"/>
        </w:rPr>
        <w:t xml:space="preserve">potentially </w:t>
      </w:r>
      <w:r>
        <w:rPr>
          <w:rFonts w:cs="Arial"/>
          <w:lang w:val="en-US"/>
        </w:rPr>
        <w:t>another GPC (TBD)</w:t>
      </w:r>
      <w:r w:rsidR="003F7610">
        <w:rPr>
          <w:rFonts w:cs="Arial"/>
          <w:lang w:val="en-US"/>
        </w:rPr>
        <w:t xml:space="preserve">, the development of </w:t>
      </w:r>
      <w:r>
        <w:rPr>
          <w:rFonts w:cs="Arial"/>
          <w:lang w:val="en-US"/>
        </w:rPr>
        <w:t>sea</w:t>
      </w:r>
      <w:r w:rsidR="007A0971">
        <w:rPr>
          <w:rFonts w:cs="Arial"/>
          <w:lang w:val="en-US"/>
        </w:rPr>
        <w:t xml:space="preserve"> ice LRF capabilities in support of the PRCC. That would include development of experimental forecast p</w:t>
      </w:r>
      <w:r w:rsidR="00722890">
        <w:rPr>
          <w:rFonts w:cs="Arial"/>
          <w:lang w:val="en-US"/>
        </w:rPr>
        <w:t>roducts, expected skill based of hindcasts</w:t>
      </w:r>
      <w:r w:rsidR="007A0971">
        <w:rPr>
          <w:rFonts w:cs="Arial"/>
          <w:lang w:val="en-US"/>
        </w:rPr>
        <w:t>, and MME predictions amongst other things. It is expected that some or all of these capabilities would eventually be transferred to the LRFMME Lead Centre for operationalization.</w:t>
      </w:r>
    </w:p>
    <w:p w:rsidR="003B304D" w:rsidRPr="00340D53" w:rsidRDefault="003B304D" w:rsidP="00340D53">
      <w:pPr>
        <w:spacing w:before="100" w:beforeAutospacing="1" w:after="100" w:afterAutospacing="1"/>
        <w:jc w:val="both"/>
        <w:rPr>
          <w:rFonts w:cs="Arial"/>
          <w:b/>
          <w:lang w:val="en-US"/>
        </w:rPr>
      </w:pPr>
      <w:r w:rsidRPr="00615901">
        <w:rPr>
          <w:rFonts w:cs="Arial"/>
          <w:lang w:val="en-US"/>
        </w:rPr>
        <w:br/>
      </w:r>
      <w:r w:rsidR="00340D53">
        <w:rPr>
          <w:rFonts w:cs="Arial"/>
          <w:b/>
          <w:lang w:val="en-US"/>
        </w:rPr>
        <w:t>4) The next steps</w:t>
      </w:r>
    </w:p>
    <w:p w:rsidR="006F5A90" w:rsidRPr="00615901" w:rsidRDefault="004A092A" w:rsidP="00722890">
      <w:pPr>
        <w:ind w:firstLine="567"/>
        <w:jc w:val="both"/>
        <w:rPr>
          <w:rFonts w:cs="Arial"/>
          <w:lang w:val="en-US"/>
        </w:rPr>
      </w:pPr>
      <w:r w:rsidRPr="00615901">
        <w:rPr>
          <w:rFonts w:cs="Arial"/>
          <w:lang w:val="en-US"/>
        </w:rPr>
        <w:t xml:space="preserve">As a follow-up of </w:t>
      </w:r>
      <w:r w:rsidR="00D57C72" w:rsidRPr="00615901">
        <w:rPr>
          <w:rFonts w:cs="Arial"/>
          <w:lang w:val="en-US"/>
        </w:rPr>
        <w:t>the workshop</w:t>
      </w:r>
      <w:r w:rsidRPr="00615901">
        <w:rPr>
          <w:rFonts w:cs="Arial"/>
          <w:lang w:val="en-US"/>
        </w:rPr>
        <w:t>,</w:t>
      </w:r>
      <w:r w:rsidR="00D57C72" w:rsidRPr="00615901">
        <w:rPr>
          <w:rFonts w:cs="Arial"/>
          <w:lang w:val="en-US"/>
        </w:rPr>
        <w:t xml:space="preserve"> the WMO secretariat has sent</w:t>
      </w:r>
      <w:r w:rsidRPr="00615901">
        <w:rPr>
          <w:rFonts w:cs="Arial"/>
          <w:lang w:val="en-US"/>
        </w:rPr>
        <w:t xml:space="preserve"> out</w:t>
      </w:r>
      <w:r w:rsidR="00D57C72" w:rsidRPr="00615901">
        <w:rPr>
          <w:rFonts w:cs="Arial"/>
          <w:lang w:val="en-US"/>
        </w:rPr>
        <w:t xml:space="preserve"> a </w:t>
      </w:r>
      <w:r w:rsidRPr="00615901">
        <w:rPr>
          <w:rFonts w:cs="Arial"/>
          <w:lang w:val="en-US"/>
        </w:rPr>
        <w:t>call letter for asking</w:t>
      </w:r>
      <w:r w:rsidR="00D57C72" w:rsidRPr="00615901">
        <w:rPr>
          <w:rFonts w:cs="Arial"/>
          <w:lang w:val="en-US"/>
        </w:rPr>
        <w:t xml:space="preserve"> precisions on potential national contributions of the participating countries. </w:t>
      </w:r>
      <w:r w:rsidR="006F5A90" w:rsidRPr="00615901">
        <w:rPr>
          <w:rFonts w:cs="Arial"/>
          <w:lang w:val="en-US"/>
        </w:rPr>
        <w:t xml:space="preserve">Also, it was expected that the GPCs and LRF </w:t>
      </w:r>
      <w:r w:rsidR="00DF479C">
        <w:rPr>
          <w:rFonts w:cs="Arial"/>
          <w:lang w:val="en-US"/>
        </w:rPr>
        <w:t>L</w:t>
      </w:r>
      <w:r w:rsidR="006F5A90" w:rsidRPr="00615901">
        <w:rPr>
          <w:rFonts w:cs="Arial"/>
          <w:lang w:val="en-US"/>
        </w:rPr>
        <w:t xml:space="preserve">ead </w:t>
      </w:r>
      <w:proofErr w:type="spellStart"/>
      <w:r w:rsidR="006F5A90" w:rsidRPr="00615901">
        <w:rPr>
          <w:rFonts w:cs="Arial"/>
          <w:lang w:val="en-US"/>
        </w:rPr>
        <w:t>Centr</w:t>
      </w:r>
      <w:r w:rsidR="00DF479C">
        <w:rPr>
          <w:rFonts w:cs="Arial"/>
          <w:lang w:val="en-US"/>
        </w:rPr>
        <w:t>e</w:t>
      </w:r>
      <w:r w:rsidR="006F5A90" w:rsidRPr="00615901">
        <w:rPr>
          <w:rFonts w:cs="Arial"/>
          <w:lang w:val="en-US"/>
        </w:rPr>
        <w:t>s</w:t>
      </w:r>
      <w:proofErr w:type="spellEnd"/>
      <w:r w:rsidR="006F5A90" w:rsidRPr="00615901">
        <w:rPr>
          <w:rFonts w:cs="Arial"/>
          <w:lang w:val="en-US"/>
        </w:rPr>
        <w:t xml:space="preserve"> would be formally consulted </w:t>
      </w:r>
      <w:r w:rsidR="0098559C" w:rsidRPr="00615901">
        <w:rPr>
          <w:rFonts w:cs="Arial"/>
          <w:lang w:val="en-US"/>
        </w:rPr>
        <w:t xml:space="preserve">through the ET-OPSLS </w:t>
      </w:r>
      <w:r w:rsidR="006F5A90" w:rsidRPr="00615901">
        <w:rPr>
          <w:rFonts w:cs="Arial"/>
          <w:lang w:val="en-US"/>
        </w:rPr>
        <w:t>for inputs on the LRF functions in support of the PRCC operations.</w:t>
      </w:r>
      <w:r w:rsidR="0098559C" w:rsidRPr="00615901">
        <w:rPr>
          <w:rFonts w:cs="Arial"/>
          <w:lang w:val="en-US"/>
        </w:rPr>
        <w:t xml:space="preserve"> </w:t>
      </w:r>
      <w:r w:rsidR="00896532" w:rsidRPr="00615901">
        <w:rPr>
          <w:rFonts w:cs="Arial"/>
          <w:lang w:val="en-US"/>
        </w:rPr>
        <w:t xml:space="preserve">It should be noted that since Canada, The Federation of Russia and The United State of America would be contributing </w:t>
      </w:r>
      <w:r w:rsidR="0068693C" w:rsidRPr="00615901">
        <w:rPr>
          <w:rFonts w:cs="Arial"/>
          <w:lang w:val="en-US"/>
        </w:rPr>
        <w:t>countries;</w:t>
      </w:r>
      <w:r w:rsidR="00896532" w:rsidRPr="00615901">
        <w:rPr>
          <w:rFonts w:cs="Arial"/>
          <w:lang w:val="en-US"/>
        </w:rPr>
        <w:t xml:space="preserve"> their own GPC</w:t>
      </w:r>
      <w:r w:rsidR="0098559C" w:rsidRPr="00615901">
        <w:rPr>
          <w:rFonts w:cs="Arial"/>
          <w:lang w:val="en-US"/>
        </w:rPr>
        <w:t xml:space="preserve"> </w:t>
      </w:r>
      <w:r w:rsidR="00896532" w:rsidRPr="00615901">
        <w:rPr>
          <w:rFonts w:cs="Arial"/>
          <w:lang w:val="en-US"/>
        </w:rPr>
        <w:t xml:space="preserve">should have normally already been consulted for inputs </w:t>
      </w:r>
      <w:r w:rsidR="0068693C" w:rsidRPr="00615901">
        <w:rPr>
          <w:rFonts w:cs="Arial"/>
          <w:lang w:val="en-US"/>
        </w:rPr>
        <w:t xml:space="preserve">through their NMHS agency </w:t>
      </w:r>
      <w:r w:rsidR="00896532" w:rsidRPr="00615901">
        <w:rPr>
          <w:rFonts w:cs="Arial"/>
          <w:lang w:val="en-US"/>
        </w:rPr>
        <w:t>(</w:t>
      </w:r>
      <w:r w:rsidR="0068693C" w:rsidRPr="00615901">
        <w:rPr>
          <w:rFonts w:cs="Arial"/>
          <w:lang w:val="en-US"/>
        </w:rPr>
        <w:t>GPC-M</w:t>
      </w:r>
      <w:r w:rsidR="0098559C" w:rsidRPr="00615901">
        <w:rPr>
          <w:rFonts w:cs="Arial"/>
          <w:lang w:val="en-US"/>
        </w:rPr>
        <w:t>ontreal, GPC-Washington, GPC-Moscow</w:t>
      </w:r>
      <w:r w:rsidR="00896532" w:rsidRPr="00615901">
        <w:rPr>
          <w:rFonts w:cs="Arial"/>
          <w:lang w:val="en-US"/>
        </w:rPr>
        <w:t>).</w:t>
      </w:r>
    </w:p>
    <w:p w:rsidR="006F5A90" w:rsidRPr="00615901" w:rsidRDefault="006F5A90" w:rsidP="00D411DD">
      <w:pPr>
        <w:jc w:val="both"/>
        <w:rPr>
          <w:rFonts w:cs="Arial"/>
          <w:lang w:val="en-US"/>
        </w:rPr>
      </w:pPr>
    </w:p>
    <w:p w:rsidR="006F5A90" w:rsidRPr="00615901" w:rsidRDefault="006F5A90" w:rsidP="00722890">
      <w:pPr>
        <w:ind w:firstLine="567"/>
        <w:jc w:val="both"/>
        <w:rPr>
          <w:rFonts w:cs="Arial"/>
          <w:lang w:val="en-US"/>
        </w:rPr>
      </w:pPr>
      <w:r w:rsidRPr="00615901">
        <w:rPr>
          <w:rFonts w:cs="Arial"/>
          <w:lang w:val="en-US"/>
        </w:rPr>
        <w:t xml:space="preserve">As of April 2016, </w:t>
      </w:r>
      <w:r w:rsidR="00D57C72" w:rsidRPr="00615901">
        <w:rPr>
          <w:rFonts w:cs="Arial"/>
          <w:lang w:val="en-US"/>
        </w:rPr>
        <w:t xml:space="preserve">the Secretariat is </w:t>
      </w:r>
      <w:r w:rsidR="004A092A" w:rsidRPr="00615901">
        <w:rPr>
          <w:rFonts w:cs="Arial"/>
          <w:lang w:val="en-US"/>
        </w:rPr>
        <w:t xml:space="preserve">in the process of </w:t>
      </w:r>
      <w:r w:rsidR="00D57C72" w:rsidRPr="00615901">
        <w:rPr>
          <w:rFonts w:cs="Arial"/>
          <w:lang w:val="en-US"/>
        </w:rPr>
        <w:t>making the primary consolidation of the inputs</w:t>
      </w:r>
      <w:r w:rsidRPr="00615901">
        <w:rPr>
          <w:rFonts w:cs="Arial"/>
          <w:lang w:val="en-US"/>
        </w:rPr>
        <w:t>,</w:t>
      </w:r>
      <w:r w:rsidR="004A092A" w:rsidRPr="00615901">
        <w:rPr>
          <w:rFonts w:cs="Arial"/>
          <w:lang w:val="en-US"/>
        </w:rPr>
        <w:t xml:space="preserve"> and analyzing the capabilities and commitments to perform the mandatory PRCC functions (</w:t>
      </w:r>
      <w:r w:rsidR="004A092A" w:rsidRPr="00722890">
        <w:rPr>
          <w:rFonts w:cs="Arial"/>
          <w:lang w:val="en-US"/>
        </w:rPr>
        <w:t xml:space="preserve">to be confirmed or updated </w:t>
      </w:r>
      <w:r w:rsidRPr="00722890">
        <w:rPr>
          <w:rFonts w:cs="Arial"/>
          <w:lang w:val="en-US"/>
        </w:rPr>
        <w:t xml:space="preserve">by </w:t>
      </w:r>
      <w:r w:rsidR="004A092A" w:rsidRPr="00722890">
        <w:rPr>
          <w:rFonts w:cs="Arial"/>
          <w:lang w:val="en-US"/>
        </w:rPr>
        <w:t>the Secretariat</w:t>
      </w:r>
      <w:r w:rsidR="004A092A" w:rsidRPr="00615901">
        <w:rPr>
          <w:rFonts w:cs="Arial"/>
          <w:lang w:val="en-US"/>
        </w:rPr>
        <w:t>).</w:t>
      </w:r>
      <w:r w:rsidRPr="00615901">
        <w:rPr>
          <w:rFonts w:cs="Arial"/>
          <w:lang w:val="en-US"/>
        </w:rPr>
        <w:t xml:space="preserve"> </w:t>
      </w:r>
    </w:p>
    <w:p w:rsidR="006F5A90" w:rsidRPr="00615901" w:rsidRDefault="006F5A90" w:rsidP="00D411DD">
      <w:pPr>
        <w:jc w:val="both"/>
        <w:rPr>
          <w:rFonts w:cs="Arial"/>
          <w:lang w:val="en-US"/>
        </w:rPr>
      </w:pPr>
    </w:p>
    <w:p w:rsidR="00D411DD" w:rsidRPr="00615901" w:rsidRDefault="0068693C" w:rsidP="00722890">
      <w:pPr>
        <w:ind w:firstLine="567"/>
        <w:jc w:val="both"/>
        <w:rPr>
          <w:rFonts w:cs="Arial"/>
          <w:lang w:val="en-US"/>
        </w:rPr>
      </w:pPr>
      <w:r w:rsidRPr="00615901">
        <w:rPr>
          <w:rFonts w:cs="Arial"/>
          <w:lang w:val="en-US"/>
        </w:rPr>
        <w:t xml:space="preserve">It </w:t>
      </w:r>
      <w:r w:rsidR="006F5A90" w:rsidRPr="00615901">
        <w:rPr>
          <w:rFonts w:cs="Arial"/>
          <w:lang w:val="en-US"/>
        </w:rPr>
        <w:t>was expected</w:t>
      </w:r>
      <w:r w:rsidR="00D411DD" w:rsidRPr="00615901">
        <w:rPr>
          <w:rFonts w:cs="Arial"/>
          <w:lang w:val="en-US"/>
        </w:rPr>
        <w:t xml:space="preserve"> </w:t>
      </w:r>
      <w:r w:rsidR="006F5A90" w:rsidRPr="00615901">
        <w:rPr>
          <w:rFonts w:cs="Arial"/>
          <w:lang w:val="en-US"/>
        </w:rPr>
        <w:t>at the time of the workshop</w:t>
      </w:r>
      <w:r w:rsidR="00D411DD" w:rsidRPr="00615901">
        <w:rPr>
          <w:rFonts w:cs="Arial"/>
          <w:lang w:val="en-US"/>
        </w:rPr>
        <w:t xml:space="preserve"> that an Arctic-RCC-Network Implementation Plan would be produced by September 2017, with a demonstration project starting in early 2017.</w:t>
      </w:r>
      <w:r w:rsidR="006F5A90" w:rsidRPr="00615901">
        <w:rPr>
          <w:rFonts w:cs="Arial"/>
          <w:lang w:val="en-US"/>
        </w:rPr>
        <w:t xml:space="preserve">  </w:t>
      </w:r>
    </w:p>
    <w:p w:rsidR="00830AE1" w:rsidRPr="00615901" w:rsidRDefault="00830AE1" w:rsidP="00847356">
      <w:pPr>
        <w:jc w:val="both"/>
        <w:rPr>
          <w:rFonts w:cs="Arial"/>
          <w:lang w:val="en-US"/>
        </w:rPr>
      </w:pPr>
    </w:p>
    <w:p w:rsidR="005B1949" w:rsidRPr="00615901" w:rsidRDefault="00B13845" w:rsidP="00847356">
      <w:pPr>
        <w:jc w:val="both"/>
        <w:rPr>
          <w:rFonts w:cs="Arial"/>
          <w:lang w:val="en-US"/>
        </w:rPr>
      </w:pPr>
      <w:r w:rsidRPr="00615901">
        <w:rPr>
          <w:rFonts w:cs="Arial"/>
          <w:lang w:val="en-US"/>
        </w:rPr>
        <w:t>__________________</w:t>
      </w:r>
    </w:p>
    <w:p w:rsidR="004D1FD7" w:rsidRPr="00615901" w:rsidRDefault="004D1FD7" w:rsidP="00847356">
      <w:pPr>
        <w:jc w:val="both"/>
        <w:rPr>
          <w:rFonts w:cs="Arial"/>
          <w:lang w:val="en-US"/>
        </w:rPr>
      </w:pPr>
    </w:p>
    <w:sectPr w:rsidR="004D1FD7" w:rsidRPr="00615901" w:rsidSect="000A6898">
      <w:headerReference w:type="default" r:id="rId12"/>
      <w:headerReference w:type="first" r:id="rId13"/>
      <w:type w:val="continuous"/>
      <w:pgSz w:w="11907" w:h="16839" w:code="9"/>
      <w:pgMar w:top="1134" w:right="1134" w:bottom="1134" w:left="1134" w:header="1134" w:footer="113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E44" w:rsidRDefault="00C95E44">
      <w:r>
        <w:separator/>
      </w:r>
    </w:p>
  </w:endnote>
  <w:endnote w:type="continuationSeparator" w:id="0">
    <w:p w:rsidR="00C95E44" w:rsidRDefault="00C95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E44" w:rsidRDefault="00C95E44">
      <w:r>
        <w:separator/>
      </w:r>
    </w:p>
  </w:footnote>
  <w:footnote w:type="continuationSeparator" w:id="0">
    <w:p w:rsidR="00C95E44" w:rsidRDefault="00C95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845" w:rsidRPr="00830AE1" w:rsidRDefault="00830AE1" w:rsidP="00830AE1">
    <w:pPr>
      <w:jc w:val="right"/>
      <w:rPr>
        <w:rStyle w:val="PageNumber"/>
        <w:rFonts w:ascii="Verdana" w:hAnsi="Verdana"/>
        <w:color w:val="000000"/>
        <w:lang w:val="fr-CA"/>
      </w:rPr>
    </w:pPr>
    <w:r w:rsidRPr="00830AE1">
      <w:rPr>
        <w:color w:val="000000"/>
        <w:lang w:val="fr-CA"/>
      </w:rPr>
      <w:t>CBS-DPFS/ET-OPSLS</w:t>
    </w:r>
    <w:r w:rsidRPr="00830AE1">
      <w:rPr>
        <w:rFonts w:ascii="Verdana" w:hAnsi="Verdana"/>
        <w:color w:val="000000"/>
        <w:lang w:val="fr-CA"/>
      </w:rPr>
      <w:t>/Doc.3.4</w:t>
    </w:r>
    <w:r w:rsidR="00B13845" w:rsidRPr="000E33FF">
      <w:rPr>
        <w:rFonts w:cs="Arial"/>
        <w:lang w:val="pt-PT"/>
      </w:rPr>
      <w:t xml:space="preserve">, p. </w:t>
    </w:r>
    <w:r w:rsidR="00B13845" w:rsidRPr="000E33FF">
      <w:rPr>
        <w:rStyle w:val="PageNumber"/>
      </w:rPr>
      <w:fldChar w:fldCharType="begin"/>
    </w:r>
    <w:r w:rsidR="00B13845" w:rsidRPr="000E33FF">
      <w:rPr>
        <w:rStyle w:val="PageNumber"/>
        <w:lang w:val="pt-PT"/>
      </w:rPr>
      <w:instrText xml:space="preserve"> PAGE </w:instrText>
    </w:r>
    <w:r w:rsidR="00B13845" w:rsidRPr="000E33FF">
      <w:rPr>
        <w:rStyle w:val="PageNumber"/>
      </w:rPr>
      <w:fldChar w:fldCharType="separate"/>
    </w:r>
    <w:r w:rsidR="006871C3">
      <w:rPr>
        <w:rStyle w:val="PageNumber"/>
        <w:noProof/>
        <w:lang w:val="pt-PT"/>
      </w:rPr>
      <w:t>5</w:t>
    </w:r>
    <w:r w:rsidR="00B13845" w:rsidRPr="000E33FF">
      <w:rPr>
        <w:rStyle w:val="PageNumber"/>
      </w:rPr>
      <w:fldChar w:fldCharType="end"/>
    </w:r>
  </w:p>
  <w:p w:rsidR="00B13845" w:rsidRPr="000E33FF" w:rsidRDefault="00B13845" w:rsidP="000E33FF">
    <w:pPr>
      <w:pStyle w:val="Header"/>
      <w:jc w:val="right"/>
      <w:rPr>
        <w:lang w:val="pt-P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845" w:rsidRDefault="00B13845">
    <w:pPr>
      <w:pStyle w:val="Header"/>
    </w:pPr>
  </w:p>
  <w:p w:rsidR="00B13845" w:rsidRDefault="00B138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845" w:rsidRPr="000E33FF" w:rsidRDefault="00830AE1" w:rsidP="000E33FF">
    <w:pPr>
      <w:pStyle w:val="Header"/>
      <w:jc w:val="right"/>
      <w:rPr>
        <w:rStyle w:val="PageNumber"/>
      </w:rPr>
    </w:pPr>
    <w:r w:rsidRPr="00830AE1">
      <w:rPr>
        <w:color w:val="000000"/>
        <w:lang w:val="fr-CA"/>
      </w:rPr>
      <w:t>CBS-DPFS/ET-OPSLS</w:t>
    </w:r>
    <w:r w:rsidRPr="00830AE1">
      <w:rPr>
        <w:rFonts w:ascii="Verdana" w:hAnsi="Verdana"/>
        <w:color w:val="000000"/>
        <w:lang w:val="fr-CA"/>
      </w:rPr>
      <w:t>/Doc.3.4</w:t>
    </w:r>
    <w:r w:rsidR="00B13845" w:rsidRPr="00EC7FD3">
      <w:rPr>
        <w:rFonts w:cs="Arial"/>
        <w:lang w:val="fr-FR"/>
      </w:rPr>
      <w:t xml:space="preserve">, p. </w:t>
    </w:r>
    <w:r w:rsidR="00B13845" w:rsidRPr="000E33FF">
      <w:rPr>
        <w:rStyle w:val="PageNumber"/>
      </w:rPr>
      <w:fldChar w:fldCharType="begin"/>
    </w:r>
    <w:r w:rsidR="00B13845" w:rsidRPr="00EC7FD3">
      <w:rPr>
        <w:rStyle w:val="PageNumber"/>
        <w:lang w:val="fr-FR"/>
      </w:rPr>
      <w:instrText xml:space="preserve"> PAGE </w:instrText>
    </w:r>
    <w:r w:rsidR="00B13845" w:rsidRPr="000E33FF">
      <w:rPr>
        <w:rStyle w:val="PageNumber"/>
      </w:rPr>
      <w:fldChar w:fldCharType="separate"/>
    </w:r>
    <w:r w:rsidR="000510EE">
      <w:rPr>
        <w:rStyle w:val="PageNumber"/>
        <w:noProof/>
        <w:lang w:val="fr-FR"/>
      </w:rPr>
      <w:t>5</w:t>
    </w:r>
    <w:r w:rsidR="00B13845" w:rsidRPr="000E33FF">
      <w:rPr>
        <w:rStyle w:val="PageNumber"/>
      </w:rPr>
      <w:fldChar w:fldCharType="end"/>
    </w:r>
  </w:p>
  <w:p w:rsidR="00B13845" w:rsidRPr="000E33FF" w:rsidRDefault="00B13845" w:rsidP="000E33FF">
    <w:pPr>
      <w:pStyle w:val="Header"/>
      <w:jc w:val="right"/>
      <w:rPr>
        <w:lang w:val="pt-P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845" w:rsidRPr="000E33FF" w:rsidRDefault="00830AE1" w:rsidP="00604C71">
    <w:pPr>
      <w:jc w:val="right"/>
      <w:rPr>
        <w:rStyle w:val="PageNumber"/>
      </w:rPr>
    </w:pPr>
    <w:r w:rsidRPr="00830AE1">
      <w:rPr>
        <w:color w:val="000000"/>
        <w:lang w:val="fr-CA"/>
      </w:rPr>
      <w:t>CBS-DPFS/ET-OPSLS</w:t>
    </w:r>
    <w:r w:rsidRPr="00830AE1">
      <w:rPr>
        <w:rFonts w:ascii="Verdana" w:hAnsi="Verdana"/>
        <w:color w:val="000000"/>
        <w:lang w:val="fr-CA"/>
      </w:rPr>
      <w:t>/Doc.3.4</w:t>
    </w:r>
    <w:r w:rsidR="00B13845" w:rsidRPr="00EC7FD3">
      <w:rPr>
        <w:rFonts w:cs="Arial"/>
        <w:lang w:val="fr-FR"/>
      </w:rPr>
      <w:t xml:space="preserve">, p. </w:t>
    </w:r>
    <w:r w:rsidR="00B13845" w:rsidRPr="000E33FF">
      <w:rPr>
        <w:rStyle w:val="PageNumber"/>
      </w:rPr>
      <w:fldChar w:fldCharType="begin"/>
    </w:r>
    <w:r w:rsidR="00B13845" w:rsidRPr="00EC7FD3">
      <w:rPr>
        <w:rStyle w:val="PageNumber"/>
        <w:lang w:val="fr-FR"/>
      </w:rPr>
      <w:instrText xml:space="preserve"> PAGE </w:instrText>
    </w:r>
    <w:r w:rsidR="00B13845" w:rsidRPr="000E33FF">
      <w:rPr>
        <w:rStyle w:val="PageNumber"/>
      </w:rPr>
      <w:fldChar w:fldCharType="separate"/>
    </w:r>
    <w:r w:rsidR="000510EE">
      <w:rPr>
        <w:rStyle w:val="PageNumber"/>
        <w:noProof/>
        <w:lang w:val="fr-FR"/>
      </w:rPr>
      <w:t>2</w:t>
    </w:r>
    <w:r w:rsidR="00B13845" w:rsidRPr="000E33FF">
      <w:rPr>
        <w:rStyle w:val="PageNumber"/>
      </w:rPr>
      <w:fldChar w:fldCharType="end"/>
    </w:r>
  </w:p>
  <w:p w:rsidR="00B13845" w:rsidRDefault="00B13845" w:rsidP="00CB0EAD">
    <w:pPr>
      <w:pStyle w:val="Header"/>
      <w:jc w:val="right"/>
    </w:pPr>
  </w:p>
  <w:p w:rsidR="00B13845" w:rsidRDefault="00B13845" w:rsidP="00CB0EA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2B52"/>
    <w:multiLevelType w:val="hybridMultilevel"/>
    <w:tmpl w:val="72A24C2A"/>
    <w:lvl w:ilvl="0" w:tplc="3BCA487E">
      <w:start w:val="5"/>
      <w:numFmt w:val="bullet"/>
      <w:lvlText w:val="-"/>
      <w:lvlJc w:val="left"/>
      <w:pPr>
        <w:tabs>
          <w:tab w:val="num" w:pos="1655"/>
        </w:tabs>
        <w:ind w:left="1655" w:hanging="555"/>
      </w:pPr>
      <w:rPr>
        <w:rFonts w:ascii="Times New Roman" w:eastAsia="SimSun" w:hAnsi="Times New Roman" w:cs="Times New Roman" w:hint="default"/>
      </w:rPr>
    </w:lvl>
    <w:lvl w:ilvl="1" w:tplc="04090003" w:tentative="1">
      <w:start w:val="1"/>
      <w:numFmt w:val="bullet"/>
      <w:lvlText w:val="o"/>
      <w:lvlJc w:val="left"/>
      <w:pPr>
        <w:tabs>
          <w:tab w:val="num" w:pos="2180"/>
        </w:tabs>
        <w:ind w:left="2180" w:hanging="360"/>
      </w:pPr>
      <w:rPr>
        <w:rFonts w:ascii="Courier New" w:hAnsi="Courier New" w:hint="default"/>
      </w:rPr>
    </w:lvl>
    <w:lvl w:ilvl="2" w:tplc="04090005" w:tentative="1">
      <w:start w:val="1"/>
      <w:numFmt w:val="bullet"/>
      <w:lvlText w:val=""/>
      <w:lvlJc w:val="left"/>
      <w:pPr>
        <w:tabs>
          <w:tab w:val="num" w:pos="2900"/>
        </w:tabs>
        <w:ind w:left="2900" w:hanging="360"/>
      </w:pPr>
      <w:rPr>
        <w:rFonts w:ascii="Wingdings" w:hAnsi="Wingdings" w:hint="default"/>
      </w:rPr>
    </w:lvl>
    <w:lvl w:ilvl="3" w:tplc="04090001" w:tentative="1">
      <w:start w:val="1"/>
      <w:numFmt w:val="bullet"/>
      <w:lvlText w:val=""/>
      <w:lvlJc w:val="left"/>
      <w:pPr>
        <w:tabs>
          <w:tab w:val="num" w:pos="3620"/>
        </w:tabs>
        <w:ind w:left="3620" w:hanging="360"/>
      </w:pPr>
      <w:rPr>
        <w:rFonts w:ascii="Symbol" w:hAnsi="Symbol" w:hint="default"/>
      </w:rPr>
    </w:lvl>
    <w:lvl w:ilvl="4" w:tplc="04090003" w:tentative="1">
      <w:start w:val="1"/>
      <w:numFmt w:val="bullet"/>
      <w:lvlText w:val="o"/>
      <w:lvlJc w:val="left"/>
      <w:pPr>
        <w:tabs>
          <w:tab w:val="num" w:pos="4340"/>
        </w:tabs>
        <w:ind w:left="4340" w:hanging="360"/>
      </w:pPr>
      <w:rPr>
        <w:rFonts w:ascii="Courier New" w:hAnsi="Courier New" w:hint="default"/>
      </w:rPr>
    </w:lvl>
    <w:lvl w:ilvl="5" w:tplc="04090005" w:tentative="1">
      <w:start w:val="1"/>
      <w:numFmt w:val="bullet"/>
      <w:lvlText w:val=""/>
      <w:lvlJc w:val="left"/>
      <w:pPr>
        <w:tabs>
          <w:tab w:val="num" w:pos="5060"/>
        </w:tabs>
        <w:ind w:left="5060" w:hanging="360"/>
      </w:pPr>
      <w:rPr>
        <w:rFonts w:ascii="Wingdings" w:hAnsi="Wingdings" w:hint="default"/>
      </w:rPr>
    </w:lvl>
    <w:lvl w:ilvl="6" w:tplc="04090001" w:tentative="1">
      <w:start w:val="1"/>
      <w:numFmt w:val="bullet"/>
      <w:lvlText w:val=""/>
      <w:lvlJc w:val="left"/>
      <w:pPr>
        <w:tabs>
          <w:tab w:val="num" w:pos="5780"/>
        </w:tabs>
        <w:ind w:left="5780" w:hanging="360"/>
      </w:pPr>
      <w:rPr>
        <w:rFonts w:ascii="Symbol" w:hAnsi="Symbol" w:hint="default"/>
      </w:rPr>
    </w:lvl>
    <w:lvl w:ilvl="7" w:tplc="04090003" w:tentative="1">
      <w:start w:val="1"/>
      <w:numFmt w:val="bullet"/>
      <w:lvlText w:val="o"/>
      <w:lvlJc w:val="left"/>
      <w:pPr>
        <w:tabs>
          <w:tab w:val="num" w:pos="6500"/>
        </w:tabs>
        <w:ind w:left="6500" w:hanging="360"/>
      </w:pPr>
      <w:rPr>
        <w:rFonts w:ascii="Courier New" w:hAnsi="Courier New" w:hint="default"/>
      </w:rPr>
    </w:lvl>
    <w:lvl w:ilvl="8" w:tplc="04090005" w:tentative="1">
      <w:start w:val="1"/>
      <w:numFmt w:val="bullet"/>
      <w:lvlText w:val=""/>
      <w:lvlJc w:val="left"/>
      <w:pPr>
        <w:tabs>
          <w:tab w:val="num" w:pos="7220"/>
        </w:tabs>
        <w:ind w:left="7220" w:hanging="360"/>
      </w:pPr>
      <w:rPr>
        <w:rFonts w:ascii="Wingdings" w:hAnsi="Wingdings" w:hint="default"/>
      </w:rPr>
    </w:lvl>
  </w:abstractNum>
  <w:abstractNum w:abstractNumId="1">
    <w:nsid w:val="03C24966"/>
    <w:multiLevelType w:val="hybridMultilevel"/>
    <w:tmpl w:val="B96A87D6"/>
    <w:lvl w:ilvl="0" w:tplc="3BCA487E">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381269"/>
    <w:multiLevelType w:val="hybridMultilevel"/>
    <w:tmpl w:val="FB860790"/>
    <w:lvl w:ilvl="0" w:tplc="AA086C3C">
      <w:start w:val="1"/>
      <w:numFmt w:val="bullet"/>
      <w:lvlText w:val="–"/>
      <w:lvlJc w:val="left"/>
      <w:pPr>
        <w:ind w:left="1854"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B74A3"/>
    <w:multiLevelType w:val="hybridMultilevel"/>
    <w:tmpl w:val="A0A0B5E0"/>
    <w:lvl w:ilvl="0" w:tplc="AA086C3C">
      <w:start w:val="1"/>
      <w:numFmt w:val="bullet"/>
      <w:lvlText w:val="–"/>
      <w:lvlJc w:val="left"/>
      <w:pPr>
        <w:ind w:left="1854" w:hanging="360"/>
      </w:pPr>
      <w:rPr>
        <w:rFonts w:ascii="Arial" w:eastAsia="SimSun" w:hAnsi="Arial" w:cs="Arial" w:hint="default"/>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nsid w:val="09FD51E3"/>
    <w:multiLevelType w:val="hybridMultilevel"/>
    <w:tmpl w:val="4FA253A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0B876992"/>
    <w:multiLevelType w:val="hybridMultilevel"/>
    <w:tmpl w:val="CAF24E9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118B411C"/>
    <w:multiLevelType w:val="hybridMultilevel"/>
    <w:tmpl w:val="E16C93BC"/>
    <w:lvl w:ilvl="0" w:tplc="AEDCABF8">
      <w:start w:val="20"/>
      <w:numFmt w:val="bullet"/>
      <w:lvlText w:val="-"/>
      <w:lvlJc w:val="left"/>
      <w:pPr>
        <w:tabs>
          <w:tab w:val="num" w:pos="1800"/>
        </w:tabs>
        <w:ind w:left="1800" w:hanging="360"/>
      </w:pPr>
      <w:rPr>
        <w:rFonts w:ascii="Arial" w:eastAsia="SimSu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1D920E40"/>
    <w:multiLevelType w:val="hybridMultilevel"/>
    <w:tmpl w:val="C7B2A3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573215"/>
    <w:multiLevelType w:val="hybridMultilevel"/>
    <w:tmpl w:val="1B948716"/>
    <w:lvl w:ilvl="0" w:tplc="24D6771E">
      <w:start w:val="5"/>
      <w:numFmt w:val="bullet"/>
      <w:lvlText w:val="-"/>
      <w:lvlJc w:val="left"/>
      <w:pPr>
        <w:tabs>
          <w:tab w:val="num" w:pos="644"/>
        </w:tabs>
        <w:ind w:left="624" w:hanging="34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BA54CD"/>
    <w:multiLevelType w:val="hybridMultilevel"/>
    <w:tmpl w:val="57105E50"/>
    <w:lvl w:ilvl="0" w:tplc="94A4CA52">
      <w:start w:val="1"/>
      <w:numFmt w:val="decimal"/>
      <w:lvlText w:val="%1."/>
      <w:lvlJc w:val="left"/>
      <w:pPr>
        <w:ind w:left="1500" w:hanging="11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BF79A0"/>
    <w:multiLevelType w:val="hybridMultilevel"/>
    <w:tmpl w:val="8CB6C854"/>
    <w:lvl w:ilvl="0" w:tplc="4014D108">
      <w:start w:val="1"/>
      <w:numFmt w:val="bullet"/>
      <w:lvlText w:val=""/>
      <w:lvlJc w:val="left"/>
      <w:pPr>
        <w:tabs>
          <w:tab w:val="num" w:pos="1440"/>
        </w:tabs>
        <w:ind w:left="1420" w:hanging="34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312060F9"/>
    <w:multiLevelType w:val="hybridMultilevel"/>
    <w:tmpl w:val="014ADB4E"/>
    <w:lvl w:ilvl="0" w:tplc="04090003">
      <w:start w:val="1"/>
      <w:numFmt w:val="bullet"/>
      <w:lvlText w:val="o"/>
      <w:lvlJc w:val="left"/>
      <w:pPr>
        <w:ind w:left="1854"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9238C5"/>
    <w:multiLevelType w:val="hybridMultilevel"/>
    <w:tmpl w:val="4F6C70B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nsid w:val="3BC11A9A"/>
    <w:multiLevelType w:val="hybridMultilevel"/>
    <w:tmpl w:val="4D7E4042"/>
    <w:lvl w:ilvl="0" w:tplc="3BA4962C">
      <w:start w:val="1"/>
      <w:numFmt w:val="bullet"/>
      <w:lvlText w:val="•"/>
      <w:lvlJc w:val="left"/>
      <w:pPr>
        <w:ind w:left="1494" w:hanging="360"/>
      </w:pPr>
      <w:rPr>
        <w:rFonts w:ascii="Arial" w:eastAsia="SimSun" w:hAnsi="Aria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4">
    <w:nsid w:val="425039B9"/>
    <w:multiLevelType w:val="hybridMultilevel"/>
    <w:tmpl w:val="66AE92F4"/>
    <w:lvl w:ilvl="0" w:tplc="AA086C3C">
      <w:start w:val="1"/>
      <w:numFmt w:val="bullet"/>
      <w:lvlText w:val="–"/>
      <w:lvlJc w:val="left"/>
      <w:pPr>
        <w:ind w:left="4896" w:hanging="360"/>
      </w:pPr>
      <w:rPr>
        <w:rFonts w:ascii="Arial" w:eastAsia="SimSun" w:hAnsi="Arial" w:cs="Aria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nsid w:val="42C254B0"/>
    <w:multiLevelType w:val="hybridMultilevel"/>
    <w:tmpl w:val="6CC085A4"/>
    <w:lvl w:ilvl="0" w:tplc="AA086C3C">
      <w:start w:val="1"/>
      <w:numFmt w:val="bullet"/>
      <w:lvlText w:val="–"/>
      <w:lvlJc w:val="left"/>
      <w:pPr>
        <w:ind w:left="1854" w:hanging="360"/>
      </w:pPr>
      <w:rPr>
        <w:rFonts w:ascii="Arial" w:eastAsia="SimSun" w:hAnsi="Arial" w:cs="Arial" w:hint="default"/>
      </w:rPr>
    </w:lvl>
    <w:lvl w:ilvl="1" w:tplc="AEDCABF8">
      <w:start w:val="20"/>
      <w:numFmt w:val="bullet"/>
      <w:lvlText w:val="-"/>
      <w:lvlJc w:val="left"/>
      <w:pPr>
        <w:ind w:left="2574" w:hanging="360"/>
      </w:pPr>
      <w:rPr>
        <w:rFonts w:ascii="Arial" w:eastAsia="SimSun" w:hAnsi="Arial" w:cs="Arial"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nsid w:val="44B76D1B"/>
    <w:multiLevelType w:val="hybridMultilevel"/>
    <w:tmpl w:val="F5F08C06"/>
    <w:lvl w:ilvl="0" w:tplc="AA086C3C">
      <w:start w:val="1"/>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54" w:hanging="360"/>
      </w:pPr>
      <w:rPr>
        <w:rFonts w:ascii="Courier New" w:hAnsi="Courier New" w:cs="Courier New" w:hint="default"/>
      </w:rPr>
    </w:lvl>
    <w:lvl w:ilvl="2" w:tplc="04090005" w:tentative="1">
      <w:start w:val="1"/>
      <w:numFmt w:val="bullet"/>
      <w:lvlText w:val=""/>
      <w:lvlJc w:val="left"/>
      <w:pPr>
        <w:ind w:left="666" w:hanging="360"/>
      </w:pPr>
      <w:rPr>
        <w:rFonts w:ascii="Wingdings" w:hAnsi="Wingdings" w:hint="default"/>
      </w:rPr>
    </w:lvl>
    <w:lvl w:ilvl="3" w:tplc="04090001" w:tentative="1">
      <w:start w:val="1"/>
      <w:numFmt w:val="bullet"/>
      <w:lvlText w:val=""/>
      <w:lvlJc w:val="left"/>
      <w:pPr>
        <w:ind w:left="1386" w:hanging="360"/>
      </w:pPr>
      <w:rPr>
        <w:rFonts w:ascii="Symbol" w:hAnsi="Symbol" w:hint="default"/>
      </w:rPr>
    </w:lvl>
    <w:lvl w:ilvl="4" w:tplc="04090003" w:tentative="1">
      <w:start w:val="1"/>
      <w:numFmt w:val="bullet"/>
      <w:lvlText w:val="o"/>
      <w:lvlJc w:val="left"/>
      <w:pPr>
        <w:ind w:left="2106" w:hanging="360"/>
      </w:pPr>
      <w:rPr>
        <w:rFonts w:ascii="Courier New" w:hAnsi="Courier New" w:cs="Courier New" w:hint="default"/>
      </w:rPr>
    </w:lvl>
    <w:lvl w:ilvl="5" w:tplc="04090005" w:tentative="1">
      <w:start w:val="1"/>
      <w:numFmt w:val="bullet"/>
      <w:lvlText w:val=""/>
      <w:lvlJc w:val="left"/>
      <w:pPr>
        <w:ind w:left="2826" w:hanging="360"/>
      </w:pPr>
      <w:rPr>
        <w:rFonts w:ascii="Wingdings" w:hAnsi="Wingdings" w:hint="default"/>
      </w:rPr>
    </w:lvl>
    <w:lvl w:ilvl="6" w:tplc="04090001" w:tentative="1">
      <w:start w:val="1"/>
      <w:numFmt w:val="bullet"/>
      <w:lvlText w:val=""/>
      <w:lvlJc w:val="left"/>
      <w:pPr>
        <w:ind w:left="3546" w:hanging="360"/>
      </w:pPr>
      <w:rPr>
        <w:rFonts w:ascii="Symbol" w:hAnsi="Symbol" w:hint="default"/>
      </w:rPr>
    </w:lvl>
    <w:lvl w:ilvl="7" w:tplc="04090003" w:tentative="1">
      <w:start w:val="1"/>
      <w:numFmt w:val="bullet"/>
      <w:lvlText w:val="o"/>
      <w:lvlJc w:val="left"/>
      <w:pPr>
        <w:ind w:left="4266" w:hanging="360"/>
      </w:pPr>
      <w:rPr>
        <w:rFonts w:ascii="Courier New" w:hAnsi="Courier New" w:cs="Courier New" w:hint="default"/>
      </w:rPr>
    </w:lvl>
    <w:lvl w:ilvl="8" w:tplc="04090005" w:tentative="1">
      <w:start w:val="1"/>
      <w:numFmt w:val="bullet"/>
      <w:lvlText w:val=""/>
      <w:lvlJc w:val="left"/>
      <w:pPr>
        <w:ind w:left="4986" w:hanging="360"/>
      </w:pPr>
      <w:rPr>
        <w:rFonts w:ascii="Wingdings" w:hAnsi="Wingdings" w:hint="default"/>
      </w:rPr>
    </w:lvl>
  </w:abstractNum>
  <w:abstractNum w:abstractNumId="17">
    <w:nsid w:val="44FA6B3C"/>
    <w:multiLevelType w:val="hybridMultilevel"/>
    <w:tmpl w:val="6A76AE7E"/>
    <w:lvl w:ilvl="0" w:tplc="FFFFFFFF">
      <w:start w:val="1"/>
      <w:numFmt w:val="decimal"/>
      <w:lvlText w:val="%1)"/>
      <w:lvlJc w:val="left"/>
      <w:pPr>
        <w:tabs>
          <w:tab w:val="num" w:pos="720"/>
        </w:tabs>
        <w:ind w:left="720" w:hanging="360"/>
      </w:pPr>
      <w:rPr>
        <w:rFonts w:hint="default"/>
      </w:rPr>
    </w:lvl>
    <w:lvl w:ilvl="1" w:tplc="B4025FE4">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5756FA0"/>
    <w:multiLevelType w:val="hybridMultilevel"/>
    <w:tmpl w:val="4FEA3986"/>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2B00F0D6">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7E72424"/>
    <w:multiLevelType w:val="hybridMultilevel"/>
    <w:tmpl w:val="6512CF2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nsid w:val="4829065F"/>
    <w:multiLevelType w:val="hybridMultilevel"/>
    <w:tmpl w:val="128CC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abstractNum w:abstractNumId="22">
    <w:nsid w:val="4EF553BA"/>
    <w:multiLevelType w:val="hybridMultilevel"/>
    <w:tmpl w:val="8E76C1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7E08D0"/>
    <w:multiLevelType w:val="hybridMultilevel"/>
    <w:tmpl w:val="3134016C"/>
    <w:lvl w:ilvl="0" w:tplc="AA086C3C">
      <w:start w:val="1"/>
      <w:numFmt w:val="bullet"/>
      <w:lvlText w:val="–"/>
      <w:lvlJc w:val="left"/>
      <w:pPr>
        <w:ind w:left="2988" w:hanging="360"/>
      </w:pPr>
      <w:rPr>
        <w:rFonts w:ascii="Arial" w:eastAsia="SimSun" w:hAnsi="Arial" w:cs="Arial"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4">
    <w:nsid w:val="560A78CE"/>
    <w:multiLevelType w:val="hybridMultilevel"/>
    <w:tmpl w:val="A8206B9E"/>
    <w:lvl w:ilvl="0" w:tplc="AA086C3C">
      <w:start w:val="1"/>
      <w:numFmt w:val="bullet"/>
      <w:lvlText w:val="–"/>
      <w:lvlJc w:val="left"/>
      <w:pPr>
        <w:ind w:left="1494" w:hanging="360"/>
      </w:pPr>
      <w:rPr>
        <w:rFonts w:ascii="Arial" w:eastAsia="SimSu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6F36AA5"/>
    <w:multiLevelType w:val="hybridMultilevel"/>
    <w:tmpl w:val="155A8ED6"/>
    <w:lvl w:ilvl="0" w:tplc="AA086C3C">
      <w:start w:val="1"/>
      <w:numFmt w:val="bullet"/>
      <w:lvlText w:val="–"/>
      <w:lvlJc w:val="left"/>
      <w:pPr>
        <w:ind w:left="3762" w:hanging="360"/>
      </w:pPr>
      <w:rPr>
        <w:rFonts w:ascii="Arial" w:eastAsia="SimSun" w:hAnsi="Arial" w:cs="Arial" w:hint="default"/>
      </w:rPr>
    </w:lvl>
    <w:lvl w:ilvl="1" w:tplc="04090003">
      <w:start w:val="1"/>
      <w:numFmt w:val="bullet"/>
      <w:lvlText w:val="o"/>
      <w:lvlJc w:val="left"/>
      <w:pPr>
        <w:ind w:left="3348" w:hanging="360"/>
      </w:pPr>
      <w:rPr>
        <w:rFonts w:ascii="Courier New" w:hAnsi="Courier New" w:cs="Courier New" w:hint="default"/>
      </w:rPr>
    </w:lvl>
    <w:lvl w:ilvl="2" w:tplc="04090005">
      <w:start w:val="1"/>
      <w:numFmt w:val="bullet"/>
      <w:lvlText w:val=""/>
      <w:lvlJc w:val="left"/>
      <w:pPr>
        <w:ind w:left="4068" w:hanging="360"/>
      </w:pPr>
      <w:rPr>
        <w:rFonts w:ascii="Wingdings" w:hAnsi="Wingdings" w:hint="default"/>
      </w:rPr>
    </w:lvl>
    <w:lvl w:ilvl="3" w:tplc="0409000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26">
    <w:nsid w:val="58E815AD"/>
    <w:multiLevelType w:val="hybridMultilevel"/>
    <w:tmpl w:val="69E4B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A506B9E"/>
    <w:multiLevelType w:val="hybridMultilevel"/>
    <w:tmpl w:val="C8D2A3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01E215C"/>
    <w:multiLevelType w:val="hybridMultilevel"/>
    <w:tmpl w:val="F6DA95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19135E3"/>
    <w:multiLevelType w:val="hybridMultilevel"/>
    <w:tmpl w:val="084EF100"/>
    <w:lvl w:ilvl="0" w:tplc="4014D108">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20C3178"/>
    <w:multiLevelType w:val="hybridMultilevel"/>
    <w:tmpl w:val="1B5AC8DC"/>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642B5D"/>
    <w:multiLevelType w:val="hybridMultilevel"/>
    <w:tmpl w:val="8814C6D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68584DF7"/>
    <w:multiLevelType w:val="hybridMultilevel"/>
    <w:tmpl w:val="7B8E65B0"/>
    <w:lvl w:ilvl="0" w:tplc="86028578">
      <w:numFmt w:val="bullet"/>
      <w:lvlText w:val="-"/>
      <w:lvlJc w:val="left"/>
      <w:pPr>
        <w:ind w:left="720" w:hanging="360"/>
      </w:pPr>
      <w:rPr>
        <w:rFonts w:ascii="Calibri" w:eastAsia="Calibri" w:hAnsi="Calibri" w:cs="Times New Roman" w:hint="default"/>
      </w:rPr>
    </w:lvl>
    <w:lvl w:ilvl="1" w:tplc="0C0C0003">
      <w:start w:val="1"/>
      <w:numFmt w:val="bullet"/>
      <w:lvlText w:val="o"/>
      <w:lvlJc w:val="left"/>
      <w:pPr>
        <w:ind w:left="1440" w:hanging="360"/>
      </w:pPr>
      <w:rPr>
        <w:rFonts w:ascii="Courier New" w:hAnsi="Courier New" w:cs="Courier New" w:hint="default"/>
      </w:rPr>
    </w:lvl>
    <w:lvl w:ilvl="2" w:tplc="1009000F">
      <w:start w:val="1"/>
      <w:numFmt w:val="decimal"/>
      <w:lvlText w:val="%3."/>
      <w:lvlJc w:val="left"/>
      <w:pPr>
        <w:ind w:left="2160" w:hanging="360"/>
      </w:p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3">
    <w:nsid w:val="6CD57099"/>
    <w:multiLevelType w:val="hybridMultilevel"/>
    <w:tmpl w:val="9AAEAD78"/>
    <w:lvl w:ilvl="0" w:tplc="AA086C3C">
      <w:start w:val="1"/>
      <w:numFmt w:val="bullet"/>
      <w:lvlText w:val="–"/>
      <w:lvlJc w:val="left"/>
      <w:pPr>
        <w:ind w:left="1854"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A61125"/>
    <w:multiLevelType w:val="hybridMultilevel"/>
    <w:tmpl w:val="E5A0DEBA"/>
    <w:lvl w:ilvl="0" w:tplc="AA086C3C">
      <w:start w:val="1"/>
      <w:numFmt w:val="bullet"/>
      <w:lvlText w:val="–"/>
      <w:lvlJc w:val="left"/>
      <w:pPr>
        <w:ind w:left="1854" w:hanging="360"/>
      </w:pPr>
      <w:rPr>
        <w:rFonts w:ascii="Arial" w:eastAsia="SimSun" w:hAnsi="Arial" w:cs="Arial" w:hint="default"/>
      </w:rPr>
    </w:lvl>
    <w:lvl w:ilvl="1" w:tplc="04090005">
      <w:start w:val="1"/>
      <w:numFmt w:val="bullet"/>
      <w:lvlText w:val=""/>
      <w:lvlJc w:val="left"/>
      <w:pPr>
        <w:ind w:left="2574" w:hanging="360"/>
      </w:pPr>
      <w:rPr>
        <w:rFonts w:ascii="Wingdings" w:hAnsi="Wingdings"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5">
    <w:nsid w:val="719A75BD"/>
    <w:multiLevelType w:val="hybridMultilevel"/>
    <w:tmpl w:val="ED6E1C54"/>
    <w:lvl w:ilvl="0" w:tplc="24D6771E">
      <w:start w:val="5"/>
      <w:numFmt w:val="bullet"/>
      <w:lvlText w:val="-"/>
      <w:lvlJc w:val="left"/>
      <w:pPr>
        <w:tabs>
          <w:tab w:val="num" w:pos="360"/>
        </w:tabs>
        <w:ind w:left="340" w:hanging="340"/>
      </w:pPr>
      <w:rPr>
        <w:rFonts w:ascii="Times New Roman" w:eastAsia="SimSun" w:hAnsi="Times New Roman" w:cs="Times New Roman" w:hint="default"/>
      </w:rPr>
    </w:lvl>
    <w:lvl w:ilvl="1" w:tplc="FFFFFFFF">
      <w:start w:val="1"/>
      <w:numFmt w:val="decimal"/>
      <w:lvlText w:val="%2."/>
      <w:lvlJc w:val="left"/>
      <w:pPr>
        <w:tabs>
          <w:tab w:val="num" w:pos="1440"/>
        </w:tabs>
        <w:ind w:left="1440" w:hanging="360"/>
      </w:pPr>
      <w:rPr>
        <w:rFonts w:hint="default"/>
      </w:rPr>
    </w:lvl>
    <w:lvl w:ilvl="2" w:tplc="11E6ED26">
      <w:start w:val="1"/>
      <w:numFmt w:val="lowerLetter"/>
      <w:lvlText w:val="(%3)"/>
      <w:lvlJc w:val="left"/>
      <w:pPr>
        <w:tabs>
          <w:tab w:val="num" w:pos="2160"/>
        </w:tabs>
        <w:ind w:left="2160" w:hanging="360"/>
      </w:pPr>
      <w:rPr>
        <w:rFonts w:hint="default"/>
        <w:i/>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745B0D03"/>
    <w:multiLevelType w:val="hybridMultilevel"/>
    <w:tmpl w:val="A9ACAF74"/>
    <w:lvl w:ilvl="0" w:tplc="3BA4962C">
      <w:start w:val="1"/>
      <w:numFmt w:val="bullet"/>
      <w:lvlText w:val="•"/>
      <w:lvlJc w:val="left"/>
      <w:pPr>
        <w:ind w:left="1854" w:hanging="360"/>
      </w:pPr>
      <w:rPr>
        <w:rFonts w:ascii="Arial" w:eastAsia="SimSun" w:hAnsi="Arial" w:cs="Arial" w:hint="default"/>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7">
    <w:nsid w:val="7B345E12"/>
    <w:multiLevelType w:val="multilevel"/>
    <w:tmpl w:val="385EEB7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BCB62F2"/>
    <w:multiLevelType w:val="hybridMultilevel"/>
    <w:tmpl w:val="6068FE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9"/>
  </w:num>
  <w:num w:numId="3">
    <w:abstractNumId w:val="10"/>
  </w:num>
  <w:num w:numId="4">
    <w:abstractNumId w:val="17"/>
  </w:num>
  <w:num w:numId="5">
    <w:abstractNumId w:val="18"/>
  </w:num>
  <w:num w:numId="6">
    <w:abstractNumId w:val="31"/>
  </w:num>
  <w:num w:numId="7">
    <w:abstractNumId w:val="5"/>
  </w:num>
  <w:num w:numId="8">
    <w:abstractNumId w:val="4"/>
  </w:num>
  <w:num w:numId="9">
    <w:abstractNumId w:val="12"/>
  </w:num>
  <w:num w:numId="10">
    <w:abstractNumId w:val="8"/>
  </w:num>
  <w:num w:numId="11">
    <w:abstractNumId w:val="35"/>
  </w:num>
  <w:num w:numId="12">
    <w:abstractNumId w:val="30"/>
  </w:num>
  <w:num w:numId="13">
    <w:abstractNumId w:val="21"/>
  </w:num>
  <w:num w:numId="14">
    <w:abstractNumId w:val="27"/>
  </w:num>
  <w:num w:numId="15">
    <w:abstractNumId w:val="37"/>
  </w:num>
  <w:num w:numId="16">
    <w:abstractNumId w:val="6"/>
  </w:num>
  <w:num w:numId="17">
    <w:abstractNumId w:val="1"/>
  </w:num>
  <w:num w:numId="18">
    <w:abstractNumId w:val="20"/>
  </w:num>
  <w:num w:numId="19">
    <w:abstractNumId w:val="26"/>
  </w:num>
  <w:num w:numId="20">
    <w:abstractNumId w:val="13"/>
  </w:num>
  <w:num w:numId="21">
    <w:abstractNumId w:val="3"/>
  </w:num>
  <w:num w:numId="22">
    <w:abstractNumId w:val="25"/>
  </w:num>
  <w:num w:numId="23">
    <w:abstractNumId w:val="9"/>
  </w:num>
  <w:num w:numId="24">
    <w:abstractNumId w:val="23"/>
  </w:num>
  <w:num w:numId="25">
    <w:abstractNumId w:val="2"/>
  </w:num>
  <w:num w:numId="26">
    <w:abstractNumId w:val="24"/>
  </w:num>
  <w:num w:numId="27">
    <w:abstractNumId w:val="16"/>
  </w:num>
  <w:num w:numId="28">
    <w:abstractNumId w:val="19"/>
  </w:num>
  <w:num w:numId="29">
    <w:abstractNumId w:val="33"/>
  </w:num>
  <w:num w:numId="30">
    <w:abstractNumId w:val="32"/>
    <w:lvlOverride w:ilvl="0"/>
    <w:lvlOverride w:ilvl="1"/>
    <w:lvlOverride w:ilvl="2">
      <w:startOverride w:val="1"/>
    </w:lvlOverride>
    <w:lvlOverride w:ilvl="3"/>
    <w:lvlOverride w:ilvl="4"/>
    <w:lvlOverride w:ilvl="5"/>
    <w:lvlOverride w:ilvl="6"/>
    <w:lvlOverride w:ilvl="7"/>
    <w:lvlOverride w:ilvl="8"/>
  </w:num>
  <w:num w:numId="31">
    <w:abstractNumId w:val="28"/>
  </w:num>
  <w:num w:numId="32">
    <w:abstractNumId w:val="14"/>
  </w:num>
  <w:num w:numId="33">
    <w:abstractNumId w:val="36"/>
  </w:num>
  <w:num w:numId="34">
    <w:abstractNumId w:val="15"/>
  </w:num>
  <w:num w:numId="35">
    <w:abstractNumId w:val="7"/>
  </w:num>
  <w:num w:numId="36">
    <w:abstractNumId w:val="22"/>
  </w:num>
  <w:num w:numId="37">
    <w:abstractNumId w:val="38"/>
  </w:num>
  <w:num w:numId="38">
    <w:abstractNumId w:val="34"/>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8CE"/>
    <w:rsid w:val="000416A3"/>
    <w:rsid w:val="000510EE"/>
    <w:rsid w:val="00096BEB"/>
    <w:rsid w:val="00096C09"/>
    <w:rsid w:val="000A6898"/>
    <w:rsid w:val="000B3729"/>
    <w:rsid w:val="000B70F4"/>
    <w:rsid w:val="000C5016"/>
    <w:rsid w:val="000E1B96"/>
    <w:rsid w:val="000E33FF"/>
    <w:rsid w:val="000F532A"/>
    <w:rsid w:val="000F5B9C"/>
    <w:rsid w:val="00123308"/>
    <w:rsid w:val="00125CB0"/>
    <w:rsid w:val="00147267"/>
    <w:rsid w:val="001520D7"/>
    <w:rsid w:val="00156040"/>
    <w:rsid w:val="00156752"/>
    <w:rsid w:val="0016733A"/>
    <w:rsid w:val="00172B35"/>
    <w:rsid w:val="001B47F4"/>
    <w:rsid w:val="001B7E9E"/>
    <w:rsid w:val="001C2B3F"/>
    <w:rsid w:val="001C40E4"/>
    <w:rsid w:val="001E257C"/>
    <w:rsid w:val="001E6CD8"/>
    <w:rsid w:val="001F07AB"/>
    <w:rsid w:val="00222FF2"/>
    <w:rsid w:val="00226279"/>
    <w:rsid w:val="002830EA"/>
    <w:rsid w:val="00290D2A"/>
    <w:rsid w:val="002B5711"/>
    <w:rsid w:val="002D193E"/>
    <w:rsid w:val="002F0696"/>
    <w:rsid w:val="002F50A4"/>
    <w:rsid w:val="0032790C"/>
    <w:rsid w:val="00340D53"/>
    <w:rsid w:val="003509F3"/>
    <w:rsid w:val="003630EF"/>
    <w:rsid w:val="00371B24"/>
    <w:rsid w:val="00373D74"/>
    <w:rsid w:val="00387792"/>
    <w:rsid w:val="00394619"/>
    <w:rsid w:val="003A5DA5"/>
    <w:rsid w:val="003B304D"/>
    <w:rsid w:val="003B56C6"/>
    <w:rsid w:val="003F2080"/>
    <w:rsid w:val="003F7610"/>
    <w:rsid w:val="004468AC"/>
    <w:rsid w:val="004479B1"/>
    <w:rsid w:val="00465C64"/>
    <w:rsid w:val="004A092A"/>
    <w:rsid w:val="004A2F46"/>
    <w:rsid w:val="004D1FD7"/>
    <w:rsid w:val="004E26C2"/>
    <w:rsid w:val="004F24F2"/>
    <w:rsid w:val="005224C8"/>
    <w:rsid w:val="00546D4A"/>
    <w:rsid w:val="00582A47"/>
    <w:rsid w:val="005B1949"/>
    <w:rsid w:val="005C62B8"/>
    <w:rsid w:val="005E1222"/>
    <w:rsid w:val="00604C71"/>
    <w:rsid w:val="00615901"/>
    <w:rsid w:val="00616C0A"/>
    <w:rsid w:val="00624DAE"/>
    <w:rsid w:val="00627EAB"/>
    <w:rsid w:val="0063333A"/>
    <w:rsid w:val="00654F8D"/>
    <w:rsid w:val="00656CFD"/>
    <w:rsid w:val="00657B11"/>
    <w:rsid w:val="00670B39"/>
    <w:rsid w:val="0067254E"/>
    <w:rsid w:val="00674455"/>
    <w:rsid w:val="0068693C"/>
    <w:rsid w:val="006871C3"/>
    <w:rsid w:val="00687624"/>
    <w:rsid w:val="00696489"/>
    <w:rsid w:val="006B71B0"/>
    <w:rsid w:val="006C53DA"/>
    <w:rsid w:val="006F5A90"/>
    <w:rsid w:val="006F7929"/>
    <w:rsid w:val="0070108A"/>
    <w:rsid w:val="00706E44"/>
    <w:rsid w:val="00722890"/>
    <w:rsid w:val="00770EE7"/>
    <w:rsid w:val="007733DD"/>
    <w:rsid w:val="0078289D"/>
    <w:rsid w:val="00793916"/>
    <w:rsid w:val="00793F23"/>
    <w:rsid w:val="007A0971"/>
    <w:rsid w:val="007A3ACE"/>
    <w:rsid w:val="007A5431"/>
    <w:rsid w:val="007A7E47"/>
    <w:rsid w:val="007C125B"/>
    <w:rsid w:val="007E12A3"/>
    <w:rsid w:val="008021D7"/>
    <w:rsid w:val="00812B81"/>
    <w:rsid w:val="00830AE1"/>
    <w:rsid w:val="0083130A"/>
    <w:rsid w:val="00836169"/>
    <w:rsid w:val="0084054D"/>
    <w:rsid w:val="00844209"/>
    <w:rsid w:val="00847356"/>
    <w:rsid w:val="008676AA"/>
    <w:rsid w:val="0089114B"/>
    <w:rsid w:val="00893550"/>
    <w:rsid w:val="00896532"/>
    <w:rsid w:val="008976D1"/>
    <w:rsid w:val="008A20F1"/>
    <w:rsid w:val="008C2D2B"/>
    <w:rsid w:val="008D7706"/>
    <w:rsid w:val="00904476"/>
    <w:rsid w:val="00932767"/>
    <w:rsid w:val="0098559C"/>
    <w:rsid w:val="009929D7"/>
    <w:rsid w:val="00994FEF"/>
    <w:rsid w:val="009E1BB6"/>
    <w:rsid w:val="009E554E"/>
    <w:rsid w:val="009E588A"/>
    <w:rsid w:val="009E7DFE"/>
    <w:rsid w:val="009F246A"/>
    <w:rsid w:val="00A01653"/>
    <w:rsid w:val="00A145E4"/>
    <w:rsid w:val="00A145E5"/>
    <w:rsid w:val="00A30941"/>
    <w:rsid w:val="00A33C32"/>
    <w:rsid w:val="00A35EBA"/>
    <w:rsid w:val="00AA749F"/>
    <w:rsid w:val="00AD5908"/>
    <w:rsid w:val="00AF4610"/>
    <w:rsid w:val="00B00B32"/>
    <w:rsid w:val="00B13845"/>
    <w:rsid w:val="00B413B8"/>
    <w:rsid w:val="00B520B0"/>
    <w:rsid w:val="00B56902"/>
    <w:rsid w:val="00B9070B"/>
    <w:rsid w:val="00BA6A8C"/>
    <w:rsid w:val="00BB3F64"/>
    <w:rsid w:val="00BD1D23"/>
    <w:rsid w:val="00BE186E"/>
    <w:rsid w:val="00C02408"/>
    <w:rsid w:val="00C50A59"/>
    <w:rsid w:val="00C74D96"/>
    <w:rsid w:val="00C95E44"/>
    <w:rsid w:val="00CB0EAD"/>
    <w:rsid w:val="00CE5032"/>
    <w:rsid w:val="00CF4CB0"/>
    <w:rsid w:val="00D048CE"/>
    <w:rsid w:val="00D277E4"/>
    <w:rsid w:val="00D411DD"/>
    <w:rsid w:val="00D42B0F"/>
    <w:rsid w:val="00D57C72"/>
    <w:rsid w:val="00D626D4"/>
    <w:rsid w:val="00D760B5"/>
    <w:rsid w:val="00D9617F"/>
    <w:rsid w:val="00DA1D32"/>
    <w:rsid w:val="00DE3B6A"/>
    <w:rsid w:val="00DF479C"/>
    <w:rsid w:val="00E17E0D"/>
    <w:rsid w:val="00E22799"/>
    <w:rsid w:val="00E23B3B"/>
    <w:rsid w:val="00E50D14"/>
    <w:rsid w:val="00E6539A"/>
    <w:rsid w:val="00E87898"/>
    <w:rsid w:val="00E937F0"/>
    <w:rsid w:val="00EA7387"/>
    <w:rsid w:val="00EC7FD3"/>
    <w:rsid w:val="00EE5426"/>
    <w:rsid w:val="00F15433"/>
    <w:rsid w:val="00F433A3"/>
    <w:rsid w:val="00F63462"/>
    <w:rsid w:val="00F66EAA"/>
    <w:rsid w:val="00F90CD6"/>
    <w:rsid w:val="00FA30BD"/>
    <w:rsid w:val="00FC4AFC"/>
    <w:rsid w:val="00FE60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val="fr-CH"/>
    </w:rPr>
  </w:style>
  <w:style w:type="paragraph" w:styleId="Heading1">
    <w:name w:val="heading 1"/>
    <w:basedOn w:val="Normal"/>
    <w:next w:val="Normal"/>
    <w:qFormat/>
    <w:pPr>
      <w:keepNext/>
      <w:jc w:val="center"/>
      <w:outlineLvl w:val="0"/>
    </w:pPr>
    <w:rPr>
      <w:rFonts w:cs="Arial"/>
      <w:b/>
      <w:bCs/>
      <w:snapToGrid w:val="0"/>
      <w:lang w:val="en-GB"/>
    </w:rPr>
  </w:style>
  <w:style w:type="paragraph" w:styleId="Heading2">
    <w:name w:val="heading 2"/>
    <w:basedOn w:val="Normal"/>
    <w:next w:val="Normal"/>
    <w:qFormat/>
    <w:pPr>
      <w:keepNext/>
      <w:autoSpaceDE w:val="0"/>
      <w:autoSpaceDN w:val="0"/>
      <w:adjustRightInd w:val="0"/>
      <w:jc w:val="center"/>
      <w:outlineLvl w:val="1"/>
    </w:pPr>
    <w:rPr>
      <w:rFonts w:eastAsia="Times New Roman" w:cs="Arial"/>
      <w:b/>
      <w:bCs/>
      <w:sz w:val="28"/>
      <w:szCs w:val="28"/>
      <w:lang w:val="en-US" w:eastAsia="en-US"/>
    </w:rPr>
  </w:style>
  <w:style w:type="paragraph" w:styleId="Heading4">
    <w:name w:val="heading 4"/>
    <w:basedOn w:val="Normal"/>
    <w:next w:val="Normal"/>
    <w:qFormat/>
    <w:pPr>
      <w:keepNext/>
      <w:jc w:val="center"/>
      <w:outlineLvl w:val="3"/>
    </w:pPr>
    <w:rPr>
      <w:rFonts w:cs="Arial"/>
      <w:b/>
      <w:bCs/>
      <w:lang w:val="en-US"/>
    </w:rPr>
  </w:style>
  <w:style w:type="paragraph" w:styleId="Heading5">
    <w:name w:val="heading 5"/>
    <w:basedOn w:val="Normal"/>
    <w:next w:val="Normal"/>
    <w:qFormat/>
    <w:rsid w:val="00BD1D2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1134"/>
      </w:tabs>
      <w:jc w:val="both"/>
    </w:pPr>
    <w:rPr>
      <w:lang w:val="en-GB"/>
    </w:rPr>
  </w:style>
  <w:style w:type="paragraph" w:styleId="BodyText3">
    <w:name w:val="Body Text 3"/>
    <w:basedOn w:val="Normal"/>
    <w:pPr>
      <w:keepNext/>
      <w:keepLines/>
      <w:jc w:val="both"/>
    </w:pPr>
    <w:rPr>
      <w:rFonts w:eastAsia="Times New Roman" w:cs="Arial"/>
      <w:lang w:val="en-US" w:eastAsia="en-US"/>
    </w:rPr>
  </w:style>
  <w:style w:type="paragraph" w:customStyle="1" w:styleId="WW-BodyText2">
    <w:name w:val="WW-Body Text 2"/>
    <w:basedOn w:val="Normal"/>
    <w:pPr>
      <w:widowControl w:val="0"/>
      <w:suppressAutoHyphens/>
      <w:spacing w:after="120"/>
      <w:jc w:val="both"/>
    </w:pPr>
    <w:rPr>
      <w:rFonts w:eastAsia="Times New Roman"/>
      <w:lang w:val="en-GB" w:eastAsia="ar-SA"/>
    </w:rPr>
  </w:style>
  <w:style w:type="paragraph" w:styleId="BodyTextIndent3">
    <w:name w:val="Body Text Indent 3"/>
    <w:basedOn w:val="Normal"/>
    <w:pPr>
      <w:tabs>
        <w:tab w:val="left" w:pos="720"/>
      </w:tabs>
      <w:ind w:left="360"/>
      <w:jc w:val="both"/>
    </w:pPr>
    <w:rPr>
      <w:rFonts w:eastAsia="Times New Roman" w:cs="Arial"/>
      <w:lang w:val="fr-FR" w:eastAsia="fr-FR"/>
    </w:rPr>
  </w:style>
  <w:style w:type="paragraph" w:customStyle="1" w:styleId="numberpara">
    <w:name w:val="numberpara"/>
    <w:basedOn w:val="Normal"/>
    <w:pPr>
      <w:numPr>
        <w:numId w:val="13"/>
      </w:numPr>
      <w:spacing w:after="240"/>
      <w:jc w:val="both"/>
    </w:pPr>
    <w:rPr>
      <w:rFonts w:eastAsia="Times New Roman"/>
      <w:lang w:val="en-GB" w:eastAsia="en-US"/>
    </w:rPr>
  </w:style>
  <w:style w:type="character" w:styleId="Hyperlink">
    <w:name w:val="Hyperlink"/>
    <w:uiPriority w:val="99"/>
    <w:rPr>
      <w:color w:val="0000FF"/>
      <w:u w:val="single"/>
    </w:rPr>
  </w:style>
  <w:style w:type="paragraph" w:styleId="BodyText2">
    <w:name w:val="Body Text 2"/>
    <w:basedOn w:val="Normal"/>
    <w:rPr>
      <w:rFonts w:eastAsia="Times New Roman"/>
      <w:lang w:val="en-GB" w:eastAsia="en-US"/>
    </w:rPr>
  </w:style>
  <w:style w:type="paragraph" w:styleId="Title">
    <w:name w:val="Title"/>
    <w:basedOn w:val="Normal"/>
    <w:qFormat/>
    <w:rsid w:val="00BD1D23"/>
    <w:pPr>
      <w:jc w:val="center"/>
    </w:pPr>
    <w:rPr>
      <w:rFonts w:eastAsia="Times New Roman"/>
      <w:b/>
      <w:bCs/>
      <w:lang w:val="en-GB" w:eastAsia="en-US"/>
    </w:rPr>
  </w:style>
  <w:style w:type="paragraph" w:styleId="BodyTextIndent">
    <w:name w:val="Body Text Indent"/>
    <w:basedOn w:val="Normal"/>
    <w:rsid w:val="001B7E9E"/>
    <w:pPr>
      <w:spacing w:after="120"/>
      <w:ind w:left="283"/>
    </w:pPr>
  </w:style>
  <w:style w:type="paragraph" w:customStyle="1" w:styleId="Char1CharCharCarCar">
    <w:name w:val="Char1 Char Char Car Car"/>
    <w:basedOn w:val="Normal"/>
    <w:rsid w:val="00904476"/>
    <w:rPr>
      <w:rFonts w:ascii="Times New Roman" w:eastAsia="Times New Roman" w:hAnsi="Times New Roman"/>
      <w:sz w:val="24"/>
      <w:szCs w:val="24"/>
      <w:lang w:val="pl-PL" w:eastAsia="pl-PL"/>
    </w:rPr>
  </w:style>
  <w:style w:type="character" w:styleId="Strong">
    <w:name w:val="Strong"/>
    <w:qFormat/>
    <w:rsid w:val="003F2080"/>
    <w:rPr>
      <w:b/>
      <w:bCs/>
    </w:rPr>
  </w:style>
  <w:style w:type="character" w:styleId="PageNumber">
    <w:name w:val="page number"/>
    <w:basedOn w:val="DefaultParagraphFont"/>
    <w:rsid w:val="000E33FF"/>
  </w:style>
  <w:style w:type="paragraph" w:customStyle="1" w:styleId="CharCharCharChar">
    <w:name w:val="Char Char Char Char"/>
    <w:basedOn w:val="Normal"/>
    <w:rsid w:val="00604C71"/>
    <w:rPr>
      <w:rFonts w:ascii="Times New Roman" w:eastAsia="Times New Roman" w:hAnsi="Times New Roman"/>
      <w:sz w:val="24"/>
      <w:szCs w:val="24"/>
      <w:lang w:val="pl-PL" w:eastAsia="pl-PL"/>
    </w:rPr>
  </w:style>
  <w:style w:type="paragraph" w:customStyle="1" w:styleId="CharCharCharChar0">
    <w:name w:val="Char Char Char Char"/>
    <w:basedOn w:val="Normal"/>
    <w:rsid w:val="005B1949"/>
    <w:rPr>
      <w:rFonts w:ascii="Times New Roman" w:eastAsia="Times New Roman" w:hAnsi="Times New Roman"/>
      <w:sz w:val="24"/>
      <w:szCs w:val="24"/>
      <w:lang w:val="pl-PL" w:eastAsia="pl-PL"/>
    </w:rPr>
  </w:style>
  <w:style w:type="table" w:styleId="TableGrid">
    <w:name w:val="Table Grid"/>
    <w:basedOn w:val="TableNormal"/>
    <w:rsid w:val="00B13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BodyText">
    <w:name w:val="EC_BodyText"/>
    <w:basedOn w:val="Normal"/>
    <w:link w:val="ECBodyTextChar"/>
    <w:rsid w:val="000B70F4"/>
    <w:pPr>
      <w:tabs>
        <w:tab w:val="left" w:pos="1080"/>
      </w:tabs>
      <w:spacing w:before="240"/>
    </w:pPr>
    <w:rPr>
      <w:rFonts w:eastAsia="Arial" w:cs="Arial"/>
      <w:lang w:val="en-GB" w:eastAsia="en-US"/>
    </w:rPr>
  </w:style>
  <w:style w:type="character" w:customStyle="1" w:styleId="ECBodyTextChar">
    <w:name w:val="EC_BodyText Char"/>
    <w:link w:val="ECBodyText"/>
    <w:rsid w:val="000B70F4"/>
    <w:rPr>
      <w:rFonts w:ascii="Arial" w:eastAsia="Arial" w:hAnsi="Arial" w:cs="Arial"/>
      <w:sz w:val="22"/>
      <w:szCs w:val="22"/>
      <w:lang w:val="en-GB" w:eastAsia="en-US"/>
    </w:rPr>
  </w:style>
  <w:style w:type="character" w:customStyle="1" w:styleId="il">
    <w:name w:val="il"/>
    <w:rsid w:val="000B70F4"/>
  </w:style>
  <w:style w:type="paragraph" w:styleId="NormalWeb">
    <w:name w:val="Normal (Web)"/>
    <w:basedOn w:val="Normal"/>
    <w:uiPriority w:val="99"/>
    <w:unhideWhenUsed/>
    <w:rsid w:val="009F246A"/>
    <w:pPr>
      <w:spacing w:before="100" w:beforeAutospacing="1" w:after="100" w:afterAutospacing="1"/>
    </w:pPr>
    <w:rPr>
      <w:rFonts w:ascii="Times New Roman" w:eastAsia="Times New Roman" w:hAnsi="Times New Roman"/>
      <w:sz w:val="24"/>
      <w:szCs w:val="24"/>
      <w:lang w:val="en-US" w:eastAsia="zh-TW"/>
    </w:rPr>
  </w:style>
  <w:style w:type="character" w:customStyle="1" w:styleId="apple-converted-space">
    <w:name w:val="apple-converted-space"/>
    <w:rsid w:val="009F246A"/>
  </w:style>
  <w:style w:type="paragraph" w:styleId="BalloonText">
    <w:name w:val="Balloon Text"/>
    <w:basedOn w:val="Normal"/>
    <w:link w:val="BalloonTextChar"/>
    <w:rsid w:val="0067254E"/>
    <w:rPr>
      <w:rFonts w:ascii="Tahoma" w:hAnsi="Tahoma" w:cs="Tahoma"/>
      <w:sz w:val="16"/>
      <w:szCs w:val="16"/>
    </w:rPr>
  </w:style>
  <w:style w:type="character" w:customStyle="1" w:styleId="BalloonTextChar">
    <w:name w:val="Balloon Text Char"/>
    <w:basedOn w:val="DefaultParagraphFont"/>
    <w:link w:val="BalloonText"/>
    <w:rsid w:val="0067254E"/>
    <w:rPr>
      <w:rFonts w:ascii="Tahoma" w:hAnsi="Tahoma" w:cs="Tahoma"/>
      <w:sz w:val="16"/>
      <w:szCs w:val="16"/>
      <w:lang w:val="fr-CH"/>
    </w:rPr>
  </w:style>
  <w:style w:type="paragraph" w:customStyle="1" w:styleId="Default">
    <w:name w:val="Default"/>
    <w:rsid w:val="0084735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F0696"/>
    <w:pPr>
      <w:ind w:left="720"/>
      <w:contextualSpacing/>
    </w:pPr>
  </w:style>
  <w:style w:type="character" w:styleId="FollowedHyperlink">
    <w:name w:val="FollowedHyperlink"/>
    <w:basedOn w:val="DefaultParagraphFont"/>
    <w:rsid w:val="00B520B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val="fr-CH"/>
    </w:rPr>
  </w:style>
  <w:style w:type="paragraph" w:styleId="Heading1">
    <w:name w:val="heading 1"/>
    <w:basedOn w:val="Normal"/>
    <w:next w:val="Normal"/>
    <w:qFormat/>
    <w:pPr>
      <w:keepNext/>
      <w:jc w:val="center"/>
      <w:outlineLvl w:val="0"/>
    </w:pPr>
    <w:rPr>
      <w:rFonts w:cs="Arial"/>
      <w:b/>
      <w:bCs/>
      <w:snapToGrid w:val="0"/>
      <w:lang w:val="en-GB"/>
    </w:rPr>
  </w:style>
  <w:style w:type="paragraph" w:styleId="Heading2">
    <w:name w:val="heading 2"/>
    <w:basedOn w:val="Normal"/>
    <w:next w:val="Normal"/>
    <w:qFormat/>
    <w:pPr>
      <w:keepNext/>
      <w:autoSpaceDE w:val="0"/>
      <w:autoSpaceDN w:val="0"/>
      <w:adjustRightInd w:val="0"/>
      <w:jc w:val="center"/>
      <w:outlineLvl w:val="1"/>
    </w:pPr>
    <w:rPr>
      <w:rFonts w:eastAsia="Times New Roman" w:cs="Arial"/>
      <w:b/>
      <w:bCs/>
      <w:sz w:val="28"/>
      <w:szCs w:val="28"/>
      <w:lang w:val="en-US" w:eastAsia="en-US"/>
    </w:rPr>
  </w:style>
  <w:style w:type="paragraph" w:styleId="Heading4">
    <w:name w:val="heading 4"/>
    <w:basedOn w:val="Normal"/>
    <w:next w:val="Normal"/>
    <w:qFormat/>
    <w:pPr>
      <w:keepNext/>
      <w:jc w:val="center"/>
      <w:outlineLvl w:val="3"/>
    </w:pPr>
    <w:rPr>
      <w:rFonts w:cs="Arial"/>
      <w:b/>
      <w:bCs/>
      <w:lang w:val="en-US"/>
    </w:rPr>
  </w:style>
  <w:style w:type="paragraph" w:styleId="Heading5">
    <w:name w:val="heading 5"/>
    <w:basedOn w:val="Normal"/>
    <w:next w:val="Normal"/>
    <w:qFormat/>
    <w:rsid w:val="00BD1D2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1134"/>
      </w:tabs>
      <w:jc w:val="both"/>
    </w:pPr>
    <w:rPr>
      <w:lang w:val="en-GB"/>
    </w:rPr>
  </w:style>
  <w:style w:type="paragraph" w:styleId="BodyText3">
    <w:name w:val="Body Text 3"/>
    <w:basedOn w:val="Normal"/>
    <w:pPr>
      <w:keepNext/>
      <w:keepLines/>
      <w:jc w:val="both"/>
    </w:pPr>
    <w:rPr>
      <w:rFonts w:eastAsia="Times New Roman" w:cs="Arial"/>
      <w:lang w:val="en-US" w:eastAsia="en-US"/>
    </w:rPr>
  </w:style>
  <w:style w:type="paragraph" w:customStyle="1" w:styleId="WW-BodyText2">
    <w:name w:val="WW-Body Text 2"/>
    <w:basedOn w:val="Normal"/>
    <w:pPr>
      <w:widowControl w:val="0"/>
      <w:suppressAutoHyphens/>
      <w:spacing w:after="120"/>
      <w:jc w:val="both"/>
    </w:pPr>
    <w:rPr>
      <w:rFonts w:eastAsia="Times New Roman"/>
      <w:lang w:val="en-GB" w:eastAsia="ar-SA"/>
    </w:rPr>
  </w:style>
  <w:style w:type="paragraph" w:styleId="BodyTextIndent3">
    <w:name w:val="Body Text Indent 3"/>
    <w:basedOn w:val="Normal"/>
    <w:pPr>
      <w:tabs>
        <w:tab w:val="left" w:pos="720"/>
      </w:tabs>
      <w:ind w:left="360"/>
      <w:jc w:val="both"/>
    </w:pPr>
    <w:rPr>
      <w:rFonts w:eastAsia="Times New Roman" w:cs="Arial"/>
      <w:lang w:val="fr-FR" w:eastAsia="fr-FR"/>
    </w:rPr>
  </w:style>
  <w:style w:type="paragraph" w:customStyle="1" w:styleId="numberpara">
    <w:name w:val="numberpara"/>
    <w:basedOn w:val="Normal"/>
    <w:pPr>
      <w:numPr>
        <w:numId w:val="13"/>
      </w:numPr>
      <w:spacing w:after="240"/>
      <w:jc w:val="both"/>
    </w:pPr>
    <w:rPr>
      <w:rFonts w:eastAsia="Times New Roman"/>
      <w:lang w:val="en-GB" w:eastAsia="en-US"/>
    </w:rPr>
  </w:style>
  <w:style w:type="character" w:styleId="Hyperlink">
    <w:name w:val="Hyperlink"/>
    <w:uiPriority w:val="99"/>
    <w:rPr>
      <w:color w:val="0000FF"/>
      <w:u w:val="single"/>
    </w:rPr>
  </w:style>
  <w:style w:type="paragraph" w:styleId="BodyText2">
    <w:name w:val="Body Text 2"/>
    <w:basedOn w:val="Normal"/>
    <w:rPr>
      <w:rFonts w:eastAsia="Times New Roman"/>
      <w:lang w:val="en-GB" w:eastAsia="en-US"/>
    </w:rPr>
  </w:style>
  <w:style w:type="paragraph" w:styleId="Title">
    <w:name w:val="Title"/>
    <w:basedOn w:val="Normal"/>
    <w:qFormat/>
    <w:rsid w:val="00BD1D23"/>
    <w:pPr>
      <w:jc w:val="center"/>
    </w:pPr>
    <w:rPr>
      <w:rFonts w:eastAsia="Times New Roman"/>
      <w:b/>
      <w:bCs/>
      <w:lang w:val="en-GB" w:eastAsia="en-US"/>
    </w:rPr>
  </w:style>
  <w:style w:type="paragraph" w:styleId="BodyTextIndent">
    <w:name w:val="Body Text Indent"/>
    <w:basedOn w:val="Normal"/>
    <w:rsid w:val="001B7E9E"/>
    <w:pPr>
      <w:spacing w:after="120"/>
      <w:ind w:left="283"/>
    </w:pPr>
  </w:style>
  <w:style w:type="paragraph" w:customStyle="1" w:styleId="Char1CharCharCarCar">
    <w:name w:val="Char1 Char Char Car Car"/>
    <w:basedOn w:val="Normal"/>
    <w:rsid w:val="00904476"/>
    <w:rPr>
      <w:rFonts w:ascii="Times New Roman" w:eastAsia="Times New Roman" w:hAnsi="Times New Roman"/>
      <w:sz w:val="24"/>
      <w:szCs w:val="24"/>
      <w:lang w:val="pl-PL" w:eastAsia="pl-PL"/>
    </w:rPr>
  </w:style>
  <w:style w:type="character" w:styleId="Strong">
    <w:name w:val="Strong"/>
    <w:qFormat/>
    <w:rsid w:val="003F2080"/>
    <w:rPr>
      <w:b/>
      <w:bCs/>
    </w:rPr>
  </w:style>
  <w:style w:type="character" w:styleId="PageNumber">
    <w:name w:val="page number"/>
    <w:basedOn w:val="DefaultParagraphFont"/>
    <w:rsid w:val="000E33FF"/>
  </w:style>
  <w:style w:type="paragraph" w:customStyle="1" w:styleId="CharCharCharChar">
    <w:name w:val="Char Char Char Char"/>
    <w:basedOn w:val="Normal"/>
    <w:rsid w:val="00604C71"/>
    <w:rPr>
      <w:rFonts w:ascii="Times New Roman" w:eastAsia="Times New Roman" w:hAnsi="Times New Roman"/>
      <w:sz w:val="24"/>
      <w:szCs w:val="24"/>
      <w:lang w:val="pl-PL" w:eastAsia="pl-PL"/>
    </w:rPr>
  </w:style>
  <w:style w:type="paragraph" w:customStyle="1" w:styleId="CharCharCharChar0">
    <w:name w:val="Char Char Char Char"/>
    <w:basedOn w:val="Normal"/>
    <w:rsid w:val="005B1949"/>
    <w:rPr>
      <w:rFonts w:ascii="Times New Roman" w:eastAsia="Times New Roman" w:hAnsi="Times New Roman"/>
      <w:sz w:val="24"/>
      <w:szCs w:val="24"/>
      <w:lang w:val="pl-PL" w:eastAsia="pl-PL"/>
    </w:rPr>
  </w:style>
  <w:style w:type="table" w:styleId="TableGrid">
    <w:name w:val="Table Grid"/>
    <w:basedOn w:val="TableNormal"/>
    <w:rsid w:val="00B13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BodyText">
    <w:name w:val="EC_BodyText"/>
    <w:basedOn w:val="Normal"/>
    <w:link w:val="ECBodyTextChar"/>
    <w:rsid w:val="000B70F4"/>
    <w:pPr>
      <w:tabs>
        <w:tab w:val="left" w:pos="1080"/>
      </w:tabs>
      <w:spacing w:before="240"/>
    </w:pPr>
    <w:rPr>
      <w:rFonts w:eastAsia="Arial" w:cs="Arial"/>
      <w:lang w:val="en-GB" w:eastAsia="en-US"/>
    </w:rPr>
  </w:style>
  <w:style w:type="character" w:customStyle="1" w:styleId="ECBodyTextChar">
    <w:name w:val="EC_BodyText Char"/>
    <w:link w:val="ECBodyText"/>
    <w:rsid w:val="000B70F4"/>
    <w:rPr>
      <w:rFonts w:ascii="Arial" w:eastAsia="Arial" w:hAnsi="Arial" w:cs="Arial"/>
      <w:sz w:val="22"/>
      <w:szCs w:val="22"/>
      <w:lang w:val="en-GB" w:eastAsia="en-US"/>
    </w:rPr>
  </w:style>
  <w:style w:type="character" w:customStyle="1" w:styleId="il">
    <w:name w:val="il"/>
    <w:rsid w:val="000B70F4"/>
  </w:style>
  <w:style w:type="paragraph" w:styleId="NormalWeb">
    <w:name w:val="Normal (Web)"/>
    <w:basedOn w:val="Normal"/>
    <w:uiPriority w:val="99"/>
    <w:unhideWhenUsed/>
    <w:rsid w:val="009F246A"/>
    <w:pPr>
      <w:spacing w:before="100" w:beforeAutospacing="1" w:after="100" w:afterAutospacing="1"/>
    </w:pPr>
    <w:rPr>
      <w:rFonts w:ascii="Times New Roman" w:eastAsia="Times New Roman" w:hAnsi="Times New Roman"/>
      <w:sz w:val="24"/>
      <w:szCs w:val="24"/>
      <w:lang w:val="en-US" w:eastAsia="zh-TW"/>
    </w:rPr>
  </w:style>
  <w:style w:type="character" w:customStyle="1" w:styleId="apple-converted-space">
    <w:name w:val="apple-converted-space"/>
    <w:rsid w:val="009F246A"/>
  </w:style>
  <w:style w:type="paragraph" w:styleId="BalloonText">
    <w:name w:val="Balloon Text"/>
    <w:basedOn w:val="Normal"/>
    <w:link w:val="BalloonTextChar"/>
    <w:rsid w:val="0067254E"/>
    <w:rPr>
      <w:rFonts w:ascii="Tahoma" w:hAnsi="Tahoma" w:cs="Tahoma"/>
      <w:sz w:val="16"/>
      <w:szCs w:val="16"/>
    </w:rPr>
  </w:style>
  <w:style w:type="character" w:customStyle="1" w:styleId="BalloonTextChar">
    <w:name w:val="Balloon Text Char"/>
    <w:basedOn w:val="DefaultParagraphFont"/>
    <w:link w:val="BalloonText"/>
    <w:rsid w:val="0067254E"/>
    <w:rPr>
      <w:rFonts w:ascii="Tahoma" w:hAnsi="Tahoma" w:cs="Tahoma"/>
      <w:sz w:val="16"/>
      <w:szCs w:val="16"/>
      <w:lang w:val="fr-CH"/>
    </w:rPr>
  </w:style>
  <w:style w:type="paragraph" w:customStyle="1" w:styleId="Default">
    <w:name w:val="Default"/>
    <w:rsid w:val="0084735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F0696"/>
    <w:pPr>
      <w:ind w:left="720"/>
      <w:contextualSpacing/>
    </w:pPr>
  </w:style>
  <w:style w:type="character" w:styleId="FollowedHyperlink">
    <w:name w:val="FollowedHyperlink"/>
    <w:basedOn w:val="DefaultParagraphFont"/>
    <w:rsid w:val="00B520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961893">
      <w:bodyDiv w:val="1"/>
      <w:marLeft w:val="0"/>
      <w:marRight w:val="0"/>
      <w:marTop w:val="0"/>
      <w:marBottom w:val="0"/>
      <w:divBdr>
        <w:top w:val="none" w:sz="0" w:space="0" w:color="auto"/>
        <w:left w:val="none" w:sz="0" w:space="0" w:color="auto"/>
        <w:bottom w:val="none" w:sz="0" w:space="0" w:color="auto"/>
        <w:right w:val="none" w:sz="0" w:space="0" w:color="auto"/>
      </w:divBdr>
    </w:div>
    <w:div w:id="153184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wmo.int/pages/prog/wcp/wcasp/meetings/documents/presentations/2.4-Bertrand-role-of-GPCs-PRCC_final.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mo.int/pages/prog/wcp/wcasp/meetings/PRCC_Scoping_Workshop2015.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1649</Words>
  <Characters>9180</Characters>
  <Application>Microsoft Office Word</Application>
  <DocSecurity>4</DocSecurity>
  <Lines>76</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Doc-3.4</vt:lpstr>
      <vt:lpstr>CBS SWFDP-SG Feb 2010</vt:lpstr>
    </vt:vector>
  </TitlesOfParts>
  <Company>wmo</Company>
  <LinksUpToDate>false</LinksUpToDate>
  <CharactersWithSpaces>10808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Doc-3.4</dc:title>
  <dc:creator>Soares A;B. Denis</dc:creator>
  <cp:lastModifiedBy>Pascale Gomez</cp:lastModifiedBy>
  <cp:revision>2</cp:revision>
  <cp:lastPrinted>2005-10-10T10:27:00Z</cp:lastPrinted>
  <dcterms:created xsi:type="dcterms:W3CDTF">2016-04-25T12:22:00Z</dcterms:created>
  <dcterms:modified xsi:type="dcterms:W3CDTF">2016-04-25T12:22:00Z</dcterms:modified>
</cp:coreProperties>
</file>