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5070"/>
        <w:gridCol w:w="567"/>
        <w:gridCol w:w="4218"/>
      </w:tblGrid>
      <w:tr w:rsidR="00EC7FD3" w:rsidRPr="0082545D">
        <w:tc>
          <w:tcPr>
            <w:tcW w:w="5070" w:type="dxa"/>
          </w:tcPr>
          <w:p w:rsidR="00D06301" w:rsidRPr="0082545D" w:rsidRDefault="00D06301" w:rsidP="00D06301">
            <w:pPr>
              <w:keepNext/>
              <w:tabs>
                <w:tab w:val="left" w:pos="1134"/>
              </w:tabs>
              <w:jc w:val="center"/>
              <w:outlineLvl w:val="0"/>
              <w:rPr>
                <w:rFonts w:ascii="Verdana" w:hAnsi="Verdana" w:cs="Arial"/>
                <w:b/>
                <w:bCs/>
                <w:sz w:val="20"/>
                <w:szCs w:val="20"/>
                <w:lang w:val="en-GB"/>
              </w:rPr>
            </w:pPr>
            <w:bookmarkStart w:id="0" w:name="_GoBack"/>
            <w:bookmarkEnd w:id="0"/>
            <w:r w:rsidRPr="0082545D">
              <w:rPr>
                <w:rFonts w:ascii="Verdana" w:hAnsi="Verdana" w:cs="Arial"/>
                <w:b/>
                <w:bCs/>
                <w:sz w:val="20"/>
                <w:szCs w:val="20"/>
                <w:lang w:val="en-GB"/>
              </w:rPr>
              <w:t>WORLD METEOROLOGICAL ORGANIZATION</w:t>
            </w:r>
          </w:p>
          <w:p w:rsidR="00D06301" w:rsidRPr="0082545D" w:rsidRDefault="00D06301" w:rsidP="00D06301">
            <w:pPr>
              <w:jc w:val="center"/>
              <w:rPr>
                <w:rFonts w:ascii="Verdana" w:hAnsi="Verdana" w:cs="Arial"/>
                <w:sz w:val="20"/>
                <w:szCs w:val="20"/>
                <w:lang w:val="en-CA"/>
              </w:rPr>
            </w:pPr>
          </w:p>
          <w:p w:rsidR="00D06301" w:rsidRPr="0082545D" w:rsidRDefault="00D06301" w:rsidP="00D06301">
            <w:pPr>
              <w:keepNext/>
              <w:keepLines/>
              <w:jc w:val="center"/>
              <w:rPr>
                <w:rFonts w:ascii="Verdana" w:eastAsia="Times New Roman" w:hAnsi="Verdana" w:cs="Arial"/>
                <w:sz w:val="20"/>
                <w:szCs w:val="20"/>
                <w:lang w:val="en-US" w:eastAsia="en-US"/>
              </w:rPr>
            </w:pPr>
            <w:r w:rsidRPr="0082545D">
              <w:rPr>
                <w:rFonts w:ascii="Verdana" w:eastAsia="Times New Roman" w:hAnsi="Verdana" w:cs="Arial"/>
                <w:sz w:val="20"/>
                <w:szCs w:val="20"/>
                <w:lang w:val="en-US" w:eastAsia="en-US"/>
              </w:rPr>
              <w:t>COMMISSION FOR BASIC SYSTEMS</w:t>
            </w:r>
            <w:r w:rsidRPr="0082545D">
              <w:rPr>
                <w:rFonts w:ascii="Verdana" w:eastAsia="Times New Roman" w:hAnsi="Verdana" w:cs="Arial"/>
                <w:sz w:val="20"/>
                <w:szCs w:val="20"/>
                <w:lang w:val="en-US" w:eastAsia="en-US"/>
              </w:rPr>
              <w:br/>
              <w:t>OPAG on DPFS</w:t>
            </w:r>
          </w:p>
          <w:p w:rsidR="00D06301" w:rsidRPr="0082545D" w:rsidRDefault="00D06301" w:rsidP="00D06301">
            <w:pPr>
              <w:rPr>
                <w:rFonts w:ascii="Verdana" w:hAnsi="Verdana" w:cs="Arial"/>
                <w:sz w:val="20"/>
                <w:szCs w:val="20"/>
                <w:lang w:val="en-CA"/>
              </w:rPr>
            </w:pPr>
          </w:p>
          <w:p w:rsidR="00C32EE2" w:rsidRPr="0082545D" w:rsidRDefault="00D06301" w:rsidP="0082545D">
            <w:pPr>
              <w:tabs>
                <w:tab w:val="left" w:pos="1080"/>
              </w:tabs>
              <w:jc w:val="center"/>
              <w:rPr>
                <w:rFonts w:ascii="Verdana" w:eastAsia="Times New Roman" w:hAnsi="Verdana" w:cs="Arial"/>
                <w:sz w:val="20"/>
                <w:szCs w:val="20"/>
                <w:lang w:val="en-GB"/>
              </w:rPr>
            </w:pPr>
            <w:r w:rsidRPr="0082545D">
              <w:rPr>
                <w:rFonts w:ascii="Verdana" w:eastAsia="Times New Roman" w:hAnsi="Verdana" w:cs="Arial"/>
                <w:b/>
                <w:sz w:val="20"/>
                <w:szCs w:val="20"/>
                <w:lang w:val="en-GB" w:eastAsia="en-US"/>
              </w:rPr>
              <w:t xml:space="preserve">MEETING OF THE CBS (DPFS) EXPERT TEAM ON OPERATIONAL </w:t>
            </w:r>
            <w:r w:rsidR="00C32EE2" w:rsidRPr="0082545D">
              <w:rPr>
                <w:rFonts w:ascii="Verdana" w:eastAsia="Times New Roman" w:hAnsi="Verdana" w:cs="Arial"/>
                <w:b/>
                <w:sz w:val="20"/>
                <w:szCs w:val="20"/>
                <w:lang w:val="en-GB" w:eastAsia="en-US"/>
              </w:rPr>
              <w:t>PREDICTIONS FORM SUB-SEASONAL TO LONGER-TIME SCALES</w:t>
            </w:r>
            <w:r w:rsidR="0082545D">
              <w:rPr>
                <w:rFonts w:ascii="Verdana" w:eastAsia="Times New Roman" w:hAnsi="Verdana" w:cs="Arial"/>
                <w:b/>
                <w:sz w:val="20"/>
                <w:szCs w:val="20"/>
                <w:lang w:val="en-GB" w:eastAsia="en-US"/>
              </w:rPr>
              <w:t xml:space="preserve"> </w:t>
            </w:r>
            <w:r w:rsidR="00C32EE2" w:rsidRPr="0082545D">
              <w:rPr>
                <w:rFonts w:ascii="Verdana" w:eastAsia="Times New Roman" w:hAnsi="Verdana" w:cs="Arial"/>
                <w:b/>
                <w:sz w:val="20"/>
                <w:szCs w:val="20"/>
                <w:lang w:val="en-GB" w:eastAsia="en-US"/>
              </w:rPr>
              <w:t>(ET-OPSLS)</w:t>
            </w:r>
          </w:p>
          <w:p w:rsidR="00D06301" w:rsidRPr="0082545D" w:rsidRDefault="00D06301" w:rsidP="00D06301">
            <w:pPr>
              <w:tabs>
                <w:tab w:val="left" w:pos="425"/>
                <w:tab w:val="left" w:pos="2552"/>
                <w:tab w:val="left" w:pos="3969"/>
                <w:tab w:val="left" w:pos="5954"/>
              </w:tabs>
              <w:jc w:val="center"/>
              <w:rPr>
                <w:rFonts w:ascii="Verdana" w:hAnsi="Verdana" w:cs="Arial"/>
                <w:smallCaps/>
                <w:sz w:val="20"/>
                <w:szCs w:val="20"/>
                <w:lang w:val="en-GB"/>
              </w:rPr>
            </w:pPr>
          </w:p>
          <w:p w:rsidR="00D06301" w:rsidRPr="0082545D" w:rsidRDefault="00C32EE2" w:rsidP="00D06301">
            <w:pPr>
              <w:tabs>
                <w:tab w:val="left" w:pos="425"/>
                <w:tab w:val="left" w:pos="2552"/>
                <w:tab w:val="left" w:pos="3969"/>
                <w:tab w:val="left" w:pos="5954"/>
              </w:tabs>
              <w:jc w:val="center"/>
              <w:rPr>
                <w:rFonts w:ascii="Verdana" w:hAnsi="Verdana" w:cs="Arial"/>
                <w:caps/>
                <w:sz w:val="20"/>
                <w:szCs w:val="20"/>
                <w:lang w:val="en-US"/>
              </w:rPr>
            </w:pPr>
            <w:r w:rsidRPr="0082545D">
              <w:rPr>
                <w:rFonts w:ascii="Verdana" w:hAnsi="Verdana" w:cs="Arial"/>
                <w:caps/>
                <w:sz w:val="20"/>
                <w:szCs w:val="20"/>
                <w:lang w:val="en-US"/>
              </w:rPr>
              <w:t>BARCELONA, SPAIN, 2 AND 4 TO 6 JUNE</w:t>
            </w:r>
            <w:r w:rsidR="00D06301" w:rsidRPr="0082545D">
              <w:rPr>
                <w:rFonts w:ascii="Verdana" w:hAnsi="Verdana" w:cs="Arial"/>
                <w:caps/>
                <w:sz w:val="20"/>
                <w:szCs w:val="20"/>
                <w:lang w:val="en-US"/>
              </w:rPr>
              <w:t xml:space="preserve"> 2018</w:t>
            </w:r>
          </w:p>
          <w:p w:rsidR="00EC7FD3" w:rsidRPr="0082545D" w:rsidRDefault="00EC7FD3" w:rsidP="00EC7FD3">
            <w:pPr>
              <w:pStyle w:val="BodyTextIndent"/>
              <w:spacing w:after="0"/>
              <w:jc w:val="center"/>
              <w:rPr>
                <w:rFonts w:ascii="Verdana" w:hAnsi="Verdana"/>
                <w:bCs/>
                <w:caps/>
                <w:sz w:val="20"/>
                <w:szCs w:val="20"/>
                <w:lang w:val="en-US"/>
              </w:rPr>
            </w:pPr>
          </w:p>
        </w:tc>
        <w:tc>
          <w:tcPr>
            <w:tcW w:w="567" w:type="dxa"/>
          </w:tcPr>
          <w:p w:rsidR="00EC7FD3" w:rsidRPr="0082545D" w:rsidRDefault="00EC7FD3" w:rsidP="00EC7FD3">
            <w:pPr>
              <w:rPr>
                <w:rFonts w:ascii="Verdana" w:hAnsi="Verdana"/>
                <w:color w:val="000000"/>
                <w:sz w:val="20"/>
                <w:szCs w:val="20"/>
                <w:lang w:val="en-US"/>
              </w:rPr>
            </w:pPr>
          </w:p>
        </w:tc>
        <w:tc>
          <w:tcPr>
            <w:tcW w:w="4218" w:type="dxa"/>
          </w:tcPr>
          <w:p w:rsidR="00EC7FD3" w:rsidRPr="0082545D" w:rsidRDefault="00D06301" w:rsidP="0082545D">
            <w:pPr>
              <w:rPr>
                <w:rFonts w:ascii="Verdana" w:hAnsi="Verdana"/>
                <w:color w:val="000000"/>
                <w:sz w:val="20"/>
                <w:szCs w:val="20"/>
              </w:rPr>
            </w:pPr>
            <w:r w:rsidRPr="0082545D">
              <w:rPr>
                <w:rFonts w:ascii="Verdana" w:hAnsi="Verdana" w:cs="Arial"/>
                <w:sz w:val="20"/>
                <w:szCs w:val="20"/>
              </w:rPr>
              <w:t>DPFS/ET-O</w:t>
            </w:r>
            <w:r w:rsidR="00C32EE2" w:rsidRPr="0082545D">
              <w:rPr>
                <w:rFonts w:ascii="Verdana" w:hAnsi="Verdana" w:cs="Arial"/>
                <w:sz w:val="20"/>
                <w:szCs w:val="20"/>
              </w:rPr>
              <w:t>PSL</w:t>
            </w:r>
            <w:r w:rsidRPr="0082545D">
              <w:rPr>
                <w:rFonts w:ascii="Verdana" w:hAnsi="Verdana" w:cs="Arial"/>
                <w:sz w:val="20"/>
                <w:szCs w:val="20"/>
              </w:rPr>
              <w:t xml:space="preserve">S/Doc. </w:t>
            </w:r>
            <w:r w:rsidR="00962FAE">
              <w:rPr>
                <w:rFonts w:ascii="Verdana" w:hAnsi="Verdana"/>
                <w:color w:val="000000"/>
                <w:sz w:val="20"/>
                <w:szCs w:val="20"/>
              </w:rPr>
              <w:t>7</w:t>
            </w:r>
            <w:r w:rsidR="001B1923" w:rsidRPr="0082545D">
              <w:rPr>
                <w:rFonts w:ascii="Verdana" w:hAnsi="Verdana"/>
                <w:color w:val="000000"/>
                <w:sz w:val="20"/>
                <w:szCs w:val="20"/>
              </w:rPr>
              <w:t>.</w:t>
            </w:r>
            <w:r w:rsidR="00962FAE">
              <w:rPr>
                <w:rFonts w:ascii="Verdana" w:hAnsi="Verdana"/>
                <w:color w:val="000000"/>
                <w:sz w:val="20"/>
                <w:szCs w:val="20"/>
              </w:rPr>
              <w:t>4 (</w:t>
            </w:r>
            <w:r w:rsidR="001965F5">
              <w:rPr>
                <w:rFonts w:ascii="Verdana" w:hAnsi="Verdana"/>
                <w:color w:val="000000"/>
                <w:sz w:val="20"/>
                <w:szCs w:val="20"/>
              </w:rPr>
              <w:t>v2</w:t>
            </w:r>
            <w:r w:rsidR="00962FAE">
              <w:rPr>
                <w:rFonts w:ascii="Verdana" w:hAnsi="Verdana"/>
                <w:color w:val="000000"/>
                <w:sz w:val="20"/>
                <w:szCs w:val="20"/>
              </w:rPr>
              <w:t>)</w:t>
            </w:r>
          </w:p>
          <w:p w:rsidR="00EC7FD3" w:rsidRPr="0082545D" w:rsidRDefault="00EC7FD3" w:rsidP="00EC7FD3">
            <w:pPr>
              <w:rPr>
                <w:rFonts w:ascii="Verdana" w:hAnsi="Verdana"/>
                <w:color w:val="000000"/>
                <w:sz w:val="20"/>
                <w:szCs w:val="20"/>
              </w:rPr>
            </w:pPr>
          </w:p>
          <w:p w:rsidR="00EC7FD3" w:rsidRPr="0082545D" w:rsidRDefault="00EC7FD3" w:rsidP="00C32EE2">
            <w:pPr>
              <w:rPr>
                <w:rFonts w:ascii="Verdana" w:hAnsi="Verdana"/>
                <w:color w:val="000000"/>
                <w:sz w:val="20"/>
                <w:szCs w:val="20"/>
              </w:rPr>
            </w:pPr>
            <w:r w:rsidRPr="0082545D">
              <w:rPr>
                <w:rFonts w:ascii="Verdana" w:hAnsi="Verdana"/>
                <w:color w:val="000000"/>
                <w:sz w:val="20"/>
                <w:szCs w:val="20"/>
              </w:rPr>
              <w:t>(</w:t>
            </w:r>
            <w:r w:rsidR="001965F5">
              <w:rPr>
                <w:rFonts w:ascii="Verdana" w:hAnsi="Verdana"/>
                <w:color w:val="000000"/>
                <w:sz w:val="20"/>
                <w:szCs w:val="20"/>
              </w:rPr>
              <w:t>5</w:t>
            </w:r>
            <w:r w:rsidRPr="0082545D">
              <w:rPr>
                <w:rFonts w:ascii="Verdana" w:hAnsi="Verdana"/>
                <w:color w:val="000000"/>
                <w:sz w:val="20"/>
                <w:szCs w:val="20"/>
              </w:rPr>
              <w:t>.</w:t>
            </w:r>
            <w:r w:rsidR="00C32EE2" w:rsidRPr="0082545D">
              <w:rPr>
                <w:rFonts w:ascii="Verdana" w:hAnsi="Verdana"/>
                <w:color w:val="000000"/>
                <w:sz w:val="20"/>
                <w:szCs w:val="20"/>
              </w:rPr>
              <w:t>V</w:t>
            </w:r>
            <w:r w:rsidR="003C453D">
              <w:rPr>
                <w:rFonts w:ascii="Verdana" w:hAnsi="Verdana"/>
                <w:color w:val="000000"/>
                <w:sz w:val="20"/>
                <w:szCs w:val="20"/>
              </w:rPr>
              <w:t>I</w:t>
            </w:r>
            <w:r w:rsidRPr="0082545D">
              <w:rPr>
                <w:rFonts w:ascii="Verdana" w:hAnsi="Verdana"/>
                <w:color w:val="000000"/>
                <w:sz w:val="20"/>
                <w:szCs w:val="20"/>
              </w:rPr>
              <w:t>.201</w:t>
            </w:r>
            <w:r w:rsidR="00C72A89" w:rsidRPr="0082545D">
              <w:rPr>
                <w:rFonts w:ascii="Verdana" w:hAnsi="Verdana"/>
                <w:color w:val="000000"/>
                <w:sz w:val="20"/>
                <w:szCs w:val="20"/>
              </w:rPr>
              <w:t>8</w:t>
            </w:r>
            <w:r w:rsidRPr="0082545D">
              <w:rPr>
                <w:rFonts w:ascii="Verdana" w:hAnsi="Verdana"/>
                <w:color w:val="000000"/>
                <w:sz w:val="20"/>
                <w:szCs w:val="20"/>
              </w:rPr>
              <w:t>)</w:t>
            </w:r>
          </w:p>
          <w:p w:rsidR="00EC7FD3" w:rsidRPr="0082545D" w:rsidRDefault="00EC7FD3" w:rsidP="00EC7FD3">
            <w:pPr>
              <w:rPr>
                <w:rFonts w:ascii="Verdana" w:hAnsi="Verdana"/>
                <w:color w:val="000000"/>
                <w:sz w:val="20"/>
                <w:szCs w:val="20"/>
                <w:lang w:val="en-US"/>
              </w:rPr>
            </w:pPr>
            <w:r w:rsidRPr="0082545D">
              <w:rPr>
                <w:rFonts w:ascii="Verdana" w:hAnsi="Verdana"/>
                <w:color w:val="000000"/>
                <w:sz w:val="20"/>
                <w:szCs w:val="20"/>
                <w:lang w:val="en-US"/>
              </w:rPr>
              <w:t>_______</w:t>
            </w:r>
          </w:p>
          <w:p w:rsidR="00EC7FD3" w:rsidRPr="0082545D" w:rsidRDefault="00EC7FD3" w:rsidP="00EC7FD3">
            <w:pPr>
              <w:rPr>
                <w:rFonts w:ascii="Verdana" w:hAnsi="Verdana"/>
                <w:color w:val="000000"/>
                <w:sz w:val="20"/>
                <w:szCs w:val="20"/>
                <w:lang w:val="en-US"/>
              </w:rPr>
            </w:pPr>
          </w:p>
          <w:p w:rsidR="00EC7FD3" w:rsidRPr="0082545D" w:rsidRDefault="00EC7FD3" w:rsidP="00EC7FD3">
            <w:pPr>
              <w:rPr>
                <w:rFonts w:ascii="Verdana" w:hAnsi="Verdana"/>
                <w:color w:val="000000"/>
                <w:sz w:val="20"/>
                <w:szCs w:val="20"/>
                <w:lang w:val="en-US"/>
              </w:rPr>
            </w:pPr>
            <w:r w:rsidRPr="0082545D">
              <w:rPr>
                <w:rFonts w:ascii="Verdana" w:hAnsi="Verdana"/>
                <w:color w:val="000000"/>
                <w:sz w:val="20"/>
                <w:szCs w:val="20"/>
                <w:lang w:val="en-US"/>
              </w:rPr>
              <w:t xml:space="preserve">Agenda item : </w:t>
            </w:r>
            <w:r w:rsidR="00962FAE">
              <w:rPr>
                <w:rFonts w:ascii="Verdana" w:hAnsi="Verdana"/>
                <w:color w:val="000000"/>
                <w:sz w:val="20"/>
                <w:szCs w:val="20"/>
                <w:lang w:val="en-US"/>
              </w:rPr>
              <w:t>7</w:t>
            </w:r>
            <w:r w:rsidR="001B1923" w:rsidRPr="0082545D">
              <w:rPr>
                <w:rFonts w:ascii="Verdana" w:hAnsi="Verdana"/>
                <w:color w:val="000000"/>
                <w:sz w:val="20"/>
                <w:szCs w:val="20"/>
                <w:lang w:val="en-US"/>
              </w:rPr>
              <w:t>.</w:t>
            </w:r>
            <w:r w:rsidR="00962FAE">
              <w:rPr>
                <w:rFonts w:ascii="Verdana" w:hAnsi="Verdana"/>
                <w:color w:val="000000"/>
                <w:sz w:val="20"/>
                <w:szCs w:val="20"/>
                <w:lang w:val="en-US"/>
              </w:rPr>
              <w:t>4</w:t>
            </w:r>
          </w:p>
          <w:p w:rsidR="00EC7FD3" w:rsidRPr="0082545D" w:rsidRDefault="00EC7FD3" w:rsidP="00EC7FD3">
            <w:pPr>
              <w:rPr>
                <w:rFonts w:ascii="Verdana" w:hAnsi="Verdana"/>
                <w:color w:val="000000"/>
                <w:sz w:val="20"/>
                <w:szCs w:val="20"/>
                <w:lang w:val="en-US"/>
              </w:rPr>
            </w:pPr>
          </w:p>
          <w:p w:rsidR="00EC7FD3" w:rsidRPr="0082545D" w:rsidRDefault="00EC7FD3" w:rsidP="00EC7FD3">
            <w:pPr>
              <w:rPr>
                <w:rFonts w:ascii="Verdana" w:hAnsi="Verdana"/>
                <w:color w:val="000000"/>
                <w:sz w:val="20"/>
                <w:szCs w:val="20"/>
                <w:lang w:val="en-US"/>
              </w:rPr>
            </w:pPr>
          </w:p>
          <w:p w:rsidR="00EC7FD3" w:rsidRPr="0082545D" w:rsidRDefault="00EC7FD3" w:rsidP="00EC7FD3">
            <w:pPr>
              <w:rPr>
                <w:rFonts w:ascii="Verdana" w:hAnsi="Verdana"/>
                <w:color w:val="000000"/>
                <w:sz w:val="20"/>
                <w:szCs w:val="20"/>
                <w:lang w:val="en-US"/>
              </w:rPr>
            </w:pPr>
          </w:p>
          <w:p w:rsidR="00EC7FD3" w:rsidRPr="0082545D" w:rsidRDefault="00EC7FD3" w:rsidP="00EC7FD3">
            <w:pPr>
              <w:rPr>
                <w:rFonts w:ascii="Verdana" w:hAnsi="Verdana"/>
                <w:color w:val="000000"/>
                <w:sz w:val="20"/>
                <w:szCs w:val="20"/>
                <w:lang w:val="en-US"/>
              </w:rPr>
            </w:pPr>
            <w:r w:rsidRPr="0082545D">
              <w:rPr>
                <w:rFonts w:ascii="Verdana" w:hAnsi="Verdana"/>
                <w:color w:val="000000"/>
                <w:sz w:val="20"/>
                <w:szCs w:val="20"/>
                <w:lang w:val="en-US"/>
              </w:rPr>
              <w:t>ENGLISH ONLY</w:t>
            </w:r>
          </w:p>
        </w:tc>
      </w:tr>
    </w:tbl>
    <w:p w:rsidR="00EC7FD3" w:rsidRPr="0082545D" w:rsidRDefault="00EC7FD3" w:rsidP="00BD1D23">
      <w:pPr>
        <w:pStyle w:val="BodyText3"/>
        <w:ind w:left="851" w:right="849"/>
        <w:jc w:val="center"/>
        <w:rPr>
          <w:rFonts w:ascii="Verdana" w:hAnsi="Verdana"/>
          <w:b/>
          <w:sz w:val="20"/>
          <w:szCs w:val="20"/>
        </w:rPr>
      </w:pPr>
    </w:p>
    <w:p w:rsidR="00B6267F" w:rsidRPr="0082545D" w:rsidRDefault="00B6267F" w:rsidP="00BD1D23">
      <w:pPr>
        <w:pStyle w:val="BodyText3"/>
        <w:ind w:left="851" w:right="849"/>
        <w:jc w:val="center"/>
        <w:rPr>
          <w:rFonts w:ascii="Verdana" w:hAnsi="Verdana"/>
          <w:b/>
          <w:sz w:val="20"/>
          <w:szCs w:val="20"/>
        </w:rPr>
      </w:pPr>
    </w:p>
    <w:p w:rsidR="00B6267F" w:rsidRPr="0082545D" w:rsidRDefault="00B6267F" w:rsidP="00BD1D23">
      <w:pPr>
        <w:pStyle w:val="BodyText3"/>
        <w:ind w:left="851" w:right="849"/>
        <w:jc w:val="center"/>
        <w:rPr>
          <w:rFonts w:ascii="Verdana" w:hAnsi="Verdana"/>
          <w:b/>
          <w:sz w:val="20"/>
          <w:szCs w:val="20"/>
        </w:rPr>
      </w:pPr>
    </w:p>
    <w:p w:rsidR="00BD1D23" w:rsidRPr="0082545D" w:rsidRDefault="00BD1D23" w:rsidP="00BD1D23">
      <w:pPr>
        <w:pStyle w:val="BodyText3"/>
        <w:ind w:left="851" w:right="849"/>
        <w:jc w:val="center"/>
        <w:rPr>
          <w:rFonts w:ascii="Verdana" w:hAnsi="Verdana"/>
          <w:b/>
          <w:sz w:val="20"/>
          <w:szCs w:val="20"/>
        </w:rPr>
      </w:pPr>
    </w:p>
    <w:p w:rsidR="005B1949" w:rsidRPr="0082545D" w:rsidRDefault="00962FAE" w:rsidP="005B1949">
      <w:pPr>
        <w:jc w:val="center"/>
        <w:rPr>
          <w:rFonts w:ascii="Verdana" w:hAnsi="Verdana"/>
          <w:i/>
          <w:sz w:val="28"/>
          <w:szCs w:val="28"/>
          <w:lang w:val="en-US"/>
        </w:rPr>
      </w:pPr>
      <w:r>
        <w:rPr>
          <w:rFonts w:ascii="Verdana" w:hAnsi="Verdana"/>
          <w:b/>
          <w:sz w:val="28"/>
          <w:szCs w:val="28"/>
          <w:lang w:val="en-US"/>
        </w:rPr>
        <w:t>Position paper on operational climate prediction</w:t>
      </w:r>
    </w:p>
    <w:p w:rsidR="00BD1D23" w:rsidRPr="0082545D" w:rsidRDefault="00BD1D23" w:rsidP="00BD1D23">
      <w:pPr>
        <w:pStyle w:val="BodyText3"/>
        <w:ind w:left="851" w:right="849"/>
        <w:jc w:val="center"/>
        <w:rPr>
          <w:rFonts w:ascii="Verdana" w:hAnsi="Verdana"/>
          <w:b/>
          <w:sz w:val="20"/>
          <w:szCs w:val="20"/>
        </w:rPr>
      </w:pPr>
    </w:p>
    <w:p w:rsidR="00BD1D23" w:rsidRPr="0082545D" w:rsidRDefault="00BD1D23" w:rsidP="00BD1D23">
      <w:pPr>
        <w:pStyle w:val="Title"/>
        <w:spacing w:line="360" w:lineRule="auto"/>
        <w:ind w:left="851" w:right="849"/>
        <w:rPr>
          <w:rFonts w:ascii="Verdana" w:hAnsi="Verdana" w:cs="Arial"/>
          <w:b w:val="0"/>
          <w:i/>
          <w:sz w:val="20"/>
          <w:szCs w:val="20"/>
        </w:rPr>
      </w:pPr>
      <w:r w:rsidRPr="0082545D">
        <w:rPr>
          <w:rFonts w:ascii="Verdana" w:hAnsi="Verdana" w:cs="Arial"/>
          <w:b w:val="0"/>
          <w:i/>
          <w:sz w:val="20"/>
          <w:szCs w:val="20"/>
        </w:rPr>
        <w:t xml:space="preserve">(Submitted by </w:t>
      </w:r>
      <w:proofErr w:type="spellStart"/>
      <w:r w:rsidR="00962FAE">
        <w:rPr>
          <w:rFonts w:ascii="Verdana" w:hAnsi="Verdana" w:cs="Arial"/>
          <w:b w:val="0"/>
          <w:i/>
          <w:sz w:val="20"/>
          <w:szCs w:val="20"/>
        </w:rPr>
        <w:t>Caio</w:t>
      </w:r>
      <w:proofErr w:type="spellEnd"/>
      <w:r w:rsidR="00962FAE">
        <w:rPr>
          <w:rFonts w:ascii="Verdana" w:hAnsi="Verdana" w:cs="Arial"/>
          <w:b w:val="0"/>
          <w:i/>
          <w:sz w:val="20"/>
          <w:szCs w:val="20"/>
        </w:rPr>
        <w:t xml:space="preserve"> Coelho, Francisco </w:t>
      </w:r>
      <w:proofErr w:type="spellStart"/>
      <w:r w:rsidR="00962FAE">
        <w:rPr>
          <w:rFonts w:ascii="Verdana" w:hAnsi="Verdana" w:cs="Arial"/>
          <w:b w:val="0"/>
          <w:i/>
          <w:sz w:val="20"/>
          <w:szCs w:val="20"/>
        </w:rPr>
        <w:t>Doblas</w:t>
      </w:r>
      <w:proofErr w:type="spellEnd"/>
      <w:r w:rsidR="00962FAE">
        <w:rPr>
          <w:rFonts w:ascii="Verdana" w:hAnsi="Verdana" w:cs="Arial"/>
          <w:b w:val="0"/>
          <w:i/>
          <w:sz w:val="20"/>
          <w:szCs w:val="20"/>
        </w:rPr>
        <w:t>-Reyes</w:t>
      </w:r>
      <w:r w:rsidR="003C453D">
        <w:rPr>
          <w:rFonts w:ascii="Verdana" w:hAnsi="Verdana" w:cs="Arial"/>
          <w:b w:val="0"/>
          <w:i/>
          <w:sz w:val="20"/>
          <w:szCs w:val="20"/>
        </w:rPr>
        <w:t>,</w:t>
      </w:r>
      <w:r w:rsidR="00962FAE">
        <w:rPr>
          <w:rFonts w:ascii="Verdana" w:hAnsi="Verdana" w:cs="Arial"/>
          <w:b w:val="0"/>
          <w:i/>
          <w:sz w:val="20"/>
          <w:szCs w:val="20"/>
        </w:rPr>
        <w:t xml:space="preserve"> </w:t>
      </w:r>
      <w:proofErr w:type="spellStart"/>
      <w:r w:rsidR="00962FAE">
        <w:rPr>
          <w:rFonts w:ascii="Verdana" w:hAnsi="Verdana" w:cs="Arial"/>
          <w:b w:val="0"/>
          <w:i/>
          <w:sz w:val="20"/>
          <w:szCs w:val="20"/>
        </w:rPr>
        <w:t>Arun</w:t>
      </w:r>
      <w:proofErr w:type="spellEnd"/>
      <w:r w:rsidR="00962FAE">
        <w:rPr>
          <w:rFonts w:ascii="Verdana" w:hAnsi="Verdana" w:cs="Arial"/>
          <w:b w:val="0"/>
          <w:i/>
          <w:sz w:val="20"/>
          <w:szCs w:val="20"/>
        </w:rPr>
        <w:t xml:space="preserve"> Kumar</w:t>
      </w:r>
      <w:r w:rsidR="003C453D">
        <w:rPr>
          <w:rFonts w:ascii="Verdana" w:hAnsi="Verdana" w:cs="Arial"/>
          <w:b w:val="0"/>
          <w:i/>
          <w:sz w:val="20"/>
          <w:szCs w:val="20"/>
        </w:rPr>
        <w:t xml:space="preserve"> and</w:t>
      </w:r>
      <w:r w:rsidR="003C453D">
        <w:rPr>
          <w:rFonts w:ascii="Verdana" w:hAnsi="Verdana" w:cs="Arial"/>
          <w:b w:val="0"/>
          <w:i/>
          <w:sz w:val="20"/>
          <w:szCs w:val="20"/>
        </w:rPr>
        <w:br/>
        <w:t xml:space="preserve"> </w:t>
      </w:r>
      <w:proofErr w:type="spellStart"/>
      <w:r w:rsidR="003C453D">
        <w:rPr>
          <w:rFonts w:ascii="Verdana" w:hAnsi="Verdana" w:cs="Arial"/>
          <w:b w:val="0"/>
          <w:i/>
          <w:sz w:val="20"/>
          <w:szCs w:val="20"/>
        </w:rPr>
        <w:t>Rupa</w:t>
      </w:r>
      <w:proofErr w:type="spellEnd"/>
      <w:r w:rsidR="003C453D">
        <w:rPr>
          <w:rFonts w:ascii="Verdana" w:hAnsi="Verdana" w:cs="Arial"/>
          <w:b w:val="0"/>
          <w:i/>
          <w:sz w:val="20"/>
          <w:szCs w:val="20"/>
        </w:rPr>
        <w:t xml:space="preserve"> Kumar </w:t>
      </w:r>
      <w:proofErr w:type="spellStart"/>
      <w:r w:rsidR="003C453D">
        <w:rPr>
          <w:rFonts w:ascii="Verdana" w:hAnsi="Verdana" w:cs="Arial"/>
          <w:b w:val="0"/>
          <w:i/>
          <w:sz w:val="20"/>
          <w:szCs w:val="20"/>
        </w:rPr>
        <w:t>Kolli</w:t>
      </w:r>
      <w:proofErr w:type="spellEnd"/>
      <w:r w:rsidRPr="0082545D">
        <w:rPr>
          <w:rFonts w:ascii="Verdana" w:hAnsi="Verdana" w:cs="Arial"/>
          <w:b w:val="0"/>
          <w:i/>
          <w:sz w:val="20"/>
          <w:szCs w:val="20"/>
        </w:rPr>
        <w:t>)</w:t>
      </w:r>
    </w:p>
    <w:p w:rsidR="00BD1D23" w:rsidRPr="0082545D" w:rsidRDefault="00BD1D23" w:rsidP="00BD1D23">
      <w:pPr>
        <w:ind w:right="-1"/>
        <w:rPr>
          <w:rFonts w:ascii="Verdana" w:hAnsi="Verdana" w:cs="Arial"/>
          <w:sz w:val="20"/>
          <w:szCs w:val="20"/>
        </w:rPr>
      </w:pPr>
    </w:p>
    <w:p w:rsidR="00BD1D23" w:rsidRPr="0082545D" w:rsidRDefault="00BD1D23" w:rsidP="00BD1D23">
      <w:pPr>
        <w:ind w:right="-1"/>
        <w:rPr>
          <w:rFonts w:ascii="Verdana" w:hAnsi="Verdana" w:cs="Arial"/>
          <w:sz w:val="20"/>
          <w:szCs w:val="20"/>
        </w:rPr>
      </w:pPr>
    </w:p>
    <w:p w:rsidR="00BD1D23" w:rsidRPr="0082545D" w:rsidRDefault="00BD1D23" w:rsidP="00BD1D23">
      <w:pPr>
        <w:ind w:right="-1"/>
        <w:rPr>
          <w:rFonts w:ascii="Verdana" w:hAnsi="Verdana" w:cs="Arial"/>
          <w:sz w:val="20"/>
          <w:szCs w:val="20"/>
        </w:rPr>
      </w:pPr>
    </w:p>
    <w:p w:rsidR="00BD1D23" w:rsidRPr="0082545D" w:rsidRDefault="00BD1D23" w:rsidP="00BD1D23">
      <w:pPr>
        <w:ind w:right="-1"/>
        <w:rPr>
          <w:rFonts w:ascii="Verdana" w:hAnsi="Verdana" w:cs="Arial"/>
          <w:sz w:val="20"/>
          <w:szCs w:val="20"/>
        </w:rPr>
      </w:pPr>
    </w:p>
    <w:p w:rsidR="00BD1D23" w:rsidRPr="0082545D" w:rsidRDefault="00BD1D23" w:rsidP="00BD1D23">
      <w:pPr>
        <w:pStyle w:val="Heading5"/>
        <w:jc w:val="center"/>
        <w:rPr>
          <w:rFonts w:ascii="Verdana" w:hAnsi="Verdana" w:cs="Arial"/>
          <w:i w:val="0"/>
          <w:sz w:val="20"/>
          <w:szCs w:val="20"/>
          <w:lang w:val="en-US"/>
        </w:rPr>
      </w:pPr>
      <w:r w:rsidRPr="0082545D">
        <w:rPr>
          <w:rFonts w:ascii="Verdana" w:hAnsi="Verdana" w:cs="Arial"/>
          <w:i w:val="0"/>
          <w:sz w:val="20"/>
          <w:szCs w:val="20"/>
          <w:lang w:val="en-US"/>
        </w:rPr>
        <w:t>Summary and purpose of document</w:t>
      </w:r>
    </w:p>
    <w:p w:rsidR="00BD1D23" w:rsidRPr="0082545D" w:rsidRDefault="00BD1D23" w:rsidP="00BD1D23">
      <w:pPr>
        <w:rPr>
          <w:rFonts w:ascii="Verdana" w:hAnsi="Verdana" w:cs="Arial"/>
          <w:sz w:val="20"/>
          <w:szCs w:val="20"/>
          <w:lang w:val="en-US"/>
        </w:rPr>
      </w:pPr>
    </w:p>
    <w:p w:rsidR="00BD1D23" w:rsidRPr="0082545D" w:rsidRDefault="00BD1D23" w:rsidP="00BD1D23">
      <w:pPr>
        <w:rPr>
          <w:rFonts w:ascii="Verdana" w:hAnsi="Verdana" w:cs="Arial"/>
          <w:sz w:val="20"/>
          <w:szCs w:val="20"/>
          <w:lang w:val="en-US"/>
        </w:rPr>
      </w:pPr>
    </w:p>
    <w:p w:rsidR="00BD1D23" w:rsidRPr="0082545D" w:rsidRDefault="00BD1D23" w:rsidP="00BD1D23">
      <w:pPr>
        <w:pBdr>
          <w:top w:val="single" w:sz="4" w:space="1" w:color="auto"/>
        </w:pBdr>
        <w:ind w:left="1418" w:right="1416"/>
        <w:jc w:val="both"/>
        <w:rPr>
          <w:rFonts w:ascii="Verdana" w:hAnsi="Verdana" w:cs="Arial"/>
          <w:b/>
          <w:sz w:val="20"/>
          <w:szCs w:val="20"/>
          <w:lang w:val="en-US"/>
        </w:rPr>
      </w:pPr>
    </w:p>
    <w:p w:rsidR="00BD1D23" w:rsidRPr="00C475EF" w:rsidRDefault="00BD1D23" w:rsidP="00BD1D23">
      <w:pPr>
        <w:pStyle w:val="BodyText3"/>
        <w:tabs>
          <w:tab w:val="left" w:pos="9214"/>
        </w:tabs>
        <w:ind w:left="1418" w:right="1416" w:firstLine="425"/>
        <w:rPr>
          <w:rFonts w:ascii="Verdana" w:hAnsi="Verdana"/>
          <w:sz w:val="20"/>
          <w:szCs w:val="20"/>
        </w:rPr>
      </w:pPr>
      <w:r w:rsidRPr="0082545D">
        <w:rPr>
          <w:rFonts w:ascii="Verdana" w:hAnsi="Verdana"/>
          <w:sz w:val="20"/>
          <w:szCs w:val="20"/>
        </w:rPr>
        <w:t xml:space="preserve">This document </w:t>
      </w:r>
      <w:r w:rsidR="00800CA4">
        <w:rPr>
          <w:rFonts w:ascii="Verdana" w:hAnsi="Verdana"/>
          <w:sz w:val="20"/>
          <w:szCs w:val="20"/>
        </w:rPr>
        <w:t>summarizes the initial discussion on the elaboration of a position paper on operation climate prediction</w:t>
      </w:r>
      <w:r w:rsidR="00800CA4" w:rsidRPr="00C475EF">
        <w:rPr>
          <w:rFonts w:ascii="Verdana" w:hAnsi="Verdana"/>
          <w:sz w:val="20"/>
          <w:szCs w:val="20"/>
        </w:rPr>
        <w:t xml:space="preserve"> from the sub-seasonal to the decadal time scale.</w:t>
      </w:r>
    </w:p>
    <w:p w:rsidR="00BD1D23" w:rsidRPr="0082545D" w:rsidRDefault="00BD1D23" w:rsidP="00BD1D23">
      <w:pPr>
        <w:pStyle w:val="BodyText3"/>
        <w:tabs>
          <w:tab w:val="left" w:pos="2250"/>
        </w:tabs>
        <w:ind w:left="1418" w:right="1416" w:firstLine="425"/>
        <w:rPr>
          <w:rFonts w:ascii="Verdana" w:hAnsi="Verdana"/>
          <w:b/>
          <w:sz w:val="20"/>
          <w:szCs w:val="20"/>
        </w:rPr>
      </w:pPr>
    </w:p>
    <w:p w:rsidR="00BD1D23" w:rsidRPr="0082545D" w:rsidRDefault="00BD1D23" w:rsidP="00BD1D23">
      <w:pPr>
        <w:pBdr>
          <w:bottom w:val="single" w:sz="4" w:space="1" w:color="auto"/>
        </w:pBdr>
        <w:ind w:left="1418" w:right="1416"/>
        <w:jc w:val="both"/>
        <w:rPr>
          <w:rFonts w:ascii="Verdana" w:hAnsi="Verdana" w:cs="Arial"/>
          <w:sz w:val="20"/>
          <w:szCs w:val="20"/>
          <w:lang w:val="en-US"/>
        </w:rPr>
      </w:pPr>
    </w:p>
    <w:p w:rsidR="00BD1D23" w:rsidRPr="0082545D" w:rsidRDefault="00BD1D23" w:rsidP="00BD1D23">
      <w:pPr>
        <w:pStyle w:val="BodyText3"/>
        <w:tabs>
          <w:tab w:val="left" w:pos="9214"/>
        </w:tabs>
        <w:ind w:left="1418" w:right="1416"/>
        <w:rPr>
          <w:rFonts w:ascii="Verdana" w:hAnsi="Verdana"/>
          <w:b/>
          <w:sz w:val="20"/>
          <w:szCs w:val="20"/>
        </w:rPr>
      </w:pPr>
    </w:p>
    <w:p w:rsidR="00BD1D23" w:rsidRPr="0082545D" w:rsidRDefault="00BD1D23" w:rsidP="00BD1D23">
      <w:pPr>
        <w:pStyle w:val="BodyText3"/>
        <w:tabs>
          <w:tab w:val="left" w:pos="9214"/>
        </w:tabs>
        <w:ind w:left="1418" w:right="1416"/>
        <w:rPr>
          <w:rFonts w:ascii="Verdana" w:hAnsi="Verdana"/>
          <w:b/>
          <w:sz w:val="20"/>
          <w:szCs w:val="20"/>
        </w:rPr>
      </w:pPr>
    </w:p>
    <w:p w:rsidR="00BD1D23" w:rsidRPr="0082545D" w:rsidRDefault="00BD1D23" w:rsidP="00BD1D23">
      <w:pPr>
        <w:pStyle w:val="Heading5"/>
        <w:jc w:val="center"/>
        <w:rPr>
          <w:rFonts w:ascii="Verdana" w:hAnsi="Verdana" w:cs="Arial"/>
          <w:i w:val="0"/>
          <w:sz w:val="20"/>
          <w:szCs w:val="20"/>
          <w:lang w:val="en-US"/>
        </w:rPr>
      </w:pPr>
      <w:r w:rsidRPr="0082545D">
        <w:rPr>
          <w:rFonts w:ascii="Verdana" w:hAnsi="Verdana" w:cs="Arial"/>
          <w:i w:val="0"/>
          <w:sz w:val="20"/>
          <w:szCs w:val="20"/>
          <w:lang w:val="en-US"/>
        </w:rPr>
        <w:t>Action Proposed</w:t>
      </w:r>
    </w:p>
    <w:p w:rsidR="00BD1D23" w:rsidRPr="0082545D" w:rsidRDefault="00BD1D23" w:rsidP="00BD1D23">
      <w:pPr>
        <w:rPr>
          <w:rFonts w:ascii="Verdana" w:hAnsi="Verdana" w:cs="Arial"/>
          <w:sz w:val="20"/>
          <w:szCs w:val="20"/>
          <w:lang w:val="en-US"/>
        </w:rPr>
      </w:pPr>
    </w:p>
    <w:p w:rsidR="00BD1D23" w:rsidRPr="0082545D" w:rsidRDefault="00BD1D23" w:rsidP="00BD1D23">
      <w:pPr>
        <w:rPr>
          <w:rFonts w:ascii="Verdana" w:hAnsi="Verdana" w:cs="Arial"/>
          <w:sz w:val="20"/>
          <w:szCs w:val="20"/>
          <w:lang w:val="en-US"/>
        </w:rPr>
      </w:pPr>
      <w:r w:rsidRPr="0082545D">
        <w:rPr>
          <w:rFonts w:ascii="Verdana" w:hAnsi="Verdana" w:cs="Arial"/>
          <w:sz w:val="20"/>
          <w:szCs w:val="20"/>
          <w:lang w:val="en-US"/>
        </w:rPr>
        <w:t>The meeting is invited to</w:t>
      </w:r>
      <w:r w:rsidR="00800CA4">
        <w:rPr>
          <w:rFonts w:ascii="Verdana" w:hAnsi="Verdana" w:cs="Arial"/>
          <w:sz w:val="20"/>
          <w:szCs w:val="20"/>
          <w:lang w:val="en-US"/>
        </w:rPr>
        <w:t xml:space="preserve"> review its content and provide comments/suggestions.</w:t>
      </w:r>
    </w:p>
    <w:p w:rsidR="00147267" w:rsidRPr="0082545D" w:rsidRDefault="00147267" w:rsidP="00BD1D23">
      <w:pPr>
        <w:jc w:val="center"/>
        <w:rPr>
          <w:rFonts w:ascii="Verdana" w:hAnsi="Verdana" w:cs="Arial"/>
          <w:sz w:val="20"/>
          <w:szCs w:val="20"/>
          <w:lang w:val="en-US"/>
        </w:rPr>
      </w:pPr>
    </w:p>
    <w:p w:rsidR="00BD1D23" w:rsidRPr="0082545D" w:rsidRDefault="00BD1D23" w:rsidP="00BD1D23">
      <w:pPr>
        <w:jc w:val="center"/>
        <w:rPr>
          <w:rFonts w:ascii="Verdana" w:hAnsi="Verdana" w:cs="Arial"/>
          <w:sz w:val="20"/>
          <w:szCs w:val="20"/>
          <w:lang w:val="en-US"/>
        </w:rPr>
      </w:pPr>
    </w:p>
    <w:p w:rsidR="00123308" w:rsidRPr="0082545D" w:rsidRDefault="00123308" w:rsidP="00BD1D23">
      <w:pPr>
        <w:jc w:val="center"/>
        <w:rPr>
          <w:rFonts w:ascii="Verdana" w:hAnsi="Verdana" w:cs="Arial"/>
          <w:sz w:val="20"/>
          <w:szCs w:val="20"/>
          <w:lang w:val="en-US"/>
        </w:rPr>
      </w:pPr>
    </w:p>
    <w:p w:rsidR="00123308" w:rsidRPr="0082545D" w:rsidRDefault="00123308" w:rsidP="00BD1D23">
      <w:pPr>
        <w:jc w:val="center"/>
        <w:rPr>
          <w:rFonts w:ascii="Verdana" w:hAnsi="Verdana" w:cs="Arial"/>
          <w:sz w:val="20"/>
          <w:szCs w:val="20"/>
          <w:lang w:val="en-US"/>
        </w:rPr>
      </w:pPr>
    </w:p>
    <w:p w:rsidR="00123308" w:rsidRPr="0082545D" w:rsidRDefault="00123308" w:rsidP="00962FAE">
      <w:pPr>
        <w:tabs>
          <w:tab w:val="left" w:pos="1440"/>
        </w:tabs>
        <w:rPr>
          <w:rFonts w:ascii="Verdana" w:hAnsi="Verdana" w:cs="Arial"/>
          <w:sz w:val="20"/>
          <w:szCs w:val="20"/>
          <w:lang w:val="en-US"/>
        </w:rPr>
      </w:pPr>
      <w:r w:rsidRPr="0082545D">
        <w:rPr>
          <w:rFonts w:ascii="Verdana" w:hAnsi="Verdana" w:cs="Arial"/>
          <w:b/>
          <w:sz w:val="20"/>
          <w:szCs w:val="20"/>
          <w:lang w:val="en-US"/>
        </w:rPr>
        <w:t>Annex(</w:t>
      </w:r>
      <w:proofErr w:type="spellStart"/>
      <w:r w:rsidRPr="0082545D">
        <w:rPr>
          <w:rFonts w:ascii="Verdana" w:hAnsi="Verdana" w:cs="Arial"/>
          <w:b/>
          <w:sz w:val="20"/>
          <w:szCs w:val="20"/>
          <w:lang w:val="en-US"/>
        </w:rPr>
        <w:t>es</w:t>
      </w:r>
      <w:proofErr w:type="spellEnd"/>
      <w:r w:rsidRPr="0082545D">
        <w:rPr>
          <w:rFonts w:ascii="Verdana" w:hAnsi="Verdana" w:cs="Arial"/>
          <w:b/>
          <w:sz w:val="20"/>
          <w:szCs w:val="20"/>
          <w:lang w:val="en-US"/>
        </w:rPr>
        <w:t>):</w:t>
      </w:r>
      <w:r w:rsidRPr="0082545D">
        <w:rPr>
          <w:rFonts w:ascii="Verdana" w:hAnsi="Verdana" w:cs="Arial"/>
          <w:sz w:val="20"/>
          <w:szCs w:val="20"/>
          <w:lang w:val="en-US"/>
        </w:rPr>
        <w:tab/>
      </w:r>
      <w:r w:rsidR="00962FAE">
        <w:rPr>
          <w:rFonts w:ascii="Verdana" w:hAnsi="Verdana" w:cs="Arial"/>
          <w:sz w:val="20"/>
          <w:szCs w:val="20"/>
          <w:lang w:val="en-US"/>
        </w:rPr>
        <w:t xml:space="preserve">Annex A - </w:t>
      </w:r>
      <w:r w:rsidR="00962FAE" w:rsidRPr="006F193B">
        <w:rPr>
          <w:lang w:val="en-US"/>
        </w:rPr>
        <w:t>“R2O opportunities: Thoughts on how can WGSIP contribute to enhancing GPC &amp; LC forecast products and services and in the development of the operational forecasting infrastructure?”</w:t>
      </w:r>
    </w:p>
    <w:p w:rsidR="00123308" w:rsidRPr="0082545D" w:rsidRDefault="00123308" w:rsidP="00123308">
      <w:pPr>
        <w:tabs>
          <w:tab w:val="left" w:pos="1440"/>
        </w:tabs>
        <w:rPr>
          <w:rFonts w:ascii="Verdana" w:hAnsi="Verdana" w:cs="Arial"/>
          <w:sz w:val="20"/>
          <w:szCs w:val="20"/>
          <w:lang w:val="en-US"/>
        </w:rPr>
      </w:pPr>
    </w:p>
    <w:p w:rsidR="00123308" w:rsidRPr="0082545D" w:rsidRDefault="00123308" w:rsidP="00123308">
      <w:pPr>
        <w:tabs>
          <w:tab w:val="left" w:pos="1440"/>
        </w:tabs>
        <w:rPr>
          <w:rFonts w:ascii="Verdana" w:hAnsi="Verdana" w:cs="Arial"/>
          <w:sz w:val="20"/>
          <w:szCs w:val="20"/>
          <w:lang w:val="en-US"/>
        </w:rPr>
      </w:pPr>
    </w:p>
    <w:p w:rsidR="00BD1D23" w:rsidRPr="0082545D" w:rsidRDefault="00BD1D23" w:rsidP="00123308">
      <w:pPr>
        <w:tabs>
          <w:tab w:val="left" w:pos="1440"/>
        </w:tabs>
        <w:rPr>
          <w:rFonts w:ascii="Verdana" w:hAnsi="Verdana" w:cs="Arial"/>
          <w:sz w:val="20"/>
          <w:szCs w:val="20"/>
          <w:lang w:val="en-US"/>
        </w:rPr>
        <w:sectPr w:rsidR="00BD1D23" w:rsidRPr="0082545D" w:rsidSect="00604C71">
          <w:headerReference w:type="default" r:id="rId8"/>
          <w:headerReference w:type="first" r:id="rId9"/>
          <w:pgSz w:w="11907" w:h="16840" w:code="9"/>
          <w:pgMar w:top="1134" w:right="1134" w:bottom="1134" w:left="1134" w:header="567" w:footer="1134" w:gutter="0"/>
          <w:pgNumType w:start="1"/>
          <w:cols w:space="720"/>
          <w:titlePg/>
          <w:docGrid w:linePitch="326"/>
        </w:sectPr>
      </w:pPr>
    </w:p>
    <w:p w:rsidR="00962FAE" w:rsidRPr="006F193B" w:rsidRDefault="00962FAE" w:rsidP="00962FAE">
      <w:pPr>
        <w:pStyle w:val="Heading1"/>
        <w:jc w:val="left"/>
        <w:rPr>
          <w:lang w:val="en-US"/>
        </w:rPr>
      </w:pPr>
      <w:r w:rsidRPr="006F193B">
        <w:rPr>
          <w:lang w:val="en-US"/>
        </w:rPr>
        <w:lastRenderedPageBreak/>
        <w:t>Position paper on operational climate prediction</w:t>
      </w:r>
    </w:p>
    <w:p w:rsidR="00962FAE" w:rsidRPr="006F193B" w:rsidRDefault="00962FAE" w:rsidP="00962FAE">
      <w:pPr>
        <w:pStyle w:val="Normal1"/>
        <w:rPr>
          <w:lang w:val="en-US"/>
        </w:rPr>
      </w:pPr>
      <w:r w:rsidRPr="006F193B">
        <w:rPr>
          <w:lang w:val="en-US"/>
        </w:rPr>
        <w:t>The position paper</w:t>
      </w:r>
      <w:r w:rsidR="00DB2717">
        <w:rPr>
          <w:lang w:val="en-US"/>
        </w:rPr>
        <w:t>, as one of the outcomes from the 2</w:t>
      </w:r>
      <w:r w:rsidR="00DB2717" w:rsidRPr="00DB2717">
        <w:rPr>
          <w:vertAlign w:val="superscript"/>
          <w:lang w:val="en-US"/>
        </w:rPr>
        <w:t>nd</w:t>
      </w:r>
      <w:r w:rsidR="00DB2717">
        <w:rPr>
          <w:lang w:val="en-US"/>
        </w:rPr>
        <w:t xml:space="preserve"> WMO workshop on Operational Climate Prediction (OCP-2),</w:t>
      </w:r>
      <w:r w:rsidRPr="006F193B">
        <w:rPr>
          <w:lang w:val="en-US"/>
        </w:rPr>
        <w:t xml:space="preserve"> is expected to </w:t>
      </w:r>
      <w:proofErr w:type="spellStart"/>
      <w:r w:rsidRPr="006F193B">
        <w:rPr>
          <w:lang w:val="en-US"/>
        </w:rPr>
        <w:t>summarise</w:t>
      </w:r>
      <w:proofErr w:type="spellEnd"/>
      <w:r w:rsidRPr="006F193B">
        <w:rPr>
          <w:lang w:val="en-US"/>
        </w:rPr>
        <w:t xml:space="preserve"> operations to research (O2R) main requirements and developments that could be relevant from research to operations (R2O), as well as provide a description of the mechanism/enablers for this communication to take place efficiently. It can be seen as a way to put together the R2O and O2R ideas that are circulating often in an informal manner</w:t>
      </w:r>
      <w:r w:rsidR="00DD25CB">
        <w:rPr>
          <w:lang w:val="en-US"/>
        </w:rPr>
        <w:t xml:space="preserve"> but that are hardly documented</w:t>
      </w:r>
      <w:r w:rsidRPr="006F193B">
        <w:rPr>
          <w:lang w:val="en-US"/>
        </w:rPr>
        <w:t xml:space="preserve">. </w:t>
      </w:r>
      <w:r w:rsidR="00DB2717">
        <w:rPr>
          <w:lang w:val="en-US"/>
        </w:rPr>
        <w:t>The position paper</w:t>
      </w:r>
      <w:r w:rsidRPr="006F193B">
        <w:rPr>
          <w:lang w:val="en-US"/>
        </w:rPr>
        <w:t xml:space="preserve"> should be written in an inspiring way so that both young researches and operational forecasters can use it as a guide for their future developments. It is envisaged that the position paper be developed with the intent to publish </w:t>
      </w:r>
      <w:r w:rsidR="00DD25CB">
        <w:rPr>
          <w:lang w:val="en-US"/>
        </w:rPr>
        <w:t xml:space="preserve">it </w:t>
      </w:r>
      <w:r w:rsidRPr="006F193B">
        <w:rPr>
          <w:lang w:val="en-US"/>
        </w:rPr>
        <w:t>as a peer-reviewed article in a reputed scientific journal, such as the Bulletin of the American Meteorological Society (BAMS).</w:t>
      </w:r>
    </w:p>
    <w:p w:rsidR="00962FAE" w:rsidRPr="006F193B" w:rsidRDefault="00C475EF" w:rsidP="00962FAE">
      <w:pPr>
        <w:pStyle w:val="Normal1"/>
        <w:rPr>
          <w:lang w:val="en-US"/>
        </w:rPr>
      </w:pPr>
      <w:r>
        <w:rPr>
          <w:lang w:val="en-US"/>
        </w:rPr>
        <w:t>Annex</w:t>
      </w:r>
      <w:r w:rsidRPr="006F193B">
        <w:rPr>
          <w:lang w:val="en-US"/>
        </w:rPr>
        <w:t xml:space="preserve"> </w:t>
      </w:r>
      <w:r w:rsidR="00962FAE" w:rsidRPr="006F193B">
        <w:rPr>
          <w:lang w:val="en-US"/>
        </w:rPr>
        <w:t xml:space="preserve">A contains a document prepared by </w:t>
      </w:r>
      <w:proofErr w:type="spellStart"/>
      <w:r w:rsidR="00962FAE" w:rsidRPr="006F193B">
        <w:rPr>
          <w:lang w:val="en-US"/>
        </w:rPr>
        <w:t>Arun</w:t>
      </w:r>
      <w:proofErr w:type="spellEnd"/>
      <w:r w:rsidR="00962FAE" w:rsidRPr="006F193B">
        <w:rPr>
          <w:lang w:val="en-US"/>
        </w:rPr>
        <w:t xml:space="preserve"> Kumar and </w:t>
      </w:r>
      <w:proofErr w:type="spellStart"/>
      <w:r w:rsidR="00962FAE" w:rsidRPr="006F193B">
        <w:rPr>
          <w:lang w:val="en-US"/>
        </w:rPr>
        <w:t>Caio</w:t>
      </w:r>
      <w:proofErr w:type="spellEnd"/>
      <w:r w:rsidR="00962FAE" w:rsidRPr="006F193B">
        <w:rPr>
          <w:lang w:val="en-US"/>
        </w:rPr>
        <w:t xml:space="preserve"> Coelho for the interaction with WGSIP that might be a key contribution to this position paper.</w:t>
      </w:r>
    </w:p>
    <w:p w:rsidR="00962FAE" w:rsidRPr="006F193B" w:rsidRDefault="00962FAE" w:rsidP="00962FAE">
      <w:pPr>
        <w:pStyle w:val="Normal1"/>
        <w:rPr>
          <w:lang w:val="en-US"/>
        </w:rPr>
      </w:pPr>
      <w:proofErr w:type="spellStart"/>
      <w:r w:rsidRPr="006F193B">
        <w:rPr>
          <w:lang w:val="en-US"/>
        </w:rPr>
        <w:t>Arun</w:t>
      </w:r>
      <w:proofErr w:type="spellEnd"/>
      <w:r w:rsidRPr="006F193B">
        <w:rPr>
          <w:lang w:val="en-US"/>
        </w:rPr>
        <w:t xml:space="preserve"> Kumar expects this paper a) to summarize impediments (real or perceived) in the utilization of extended-range forecasts, and b) proposing mechanisms/enablers that can lead to improved interactions between the operational and research community. Operational needs could be related to (a) providing guidance on the design of forecast systems, (b) developing methods (e.g. initialization strategies) to maximize </w:t>
      </w:r>
      <w:r w:rsidR="00DB2717">
        <w:rPr>
          <w:lang w:val="en-US"/>
        </w:rPr>
        <w:t xml:space="preserve">realization of </w:t>
      </w:r>
      <w:r w:rsidRPr="006F193B">
        <w:rPr>
          <w:lang w:val="en-US"/>
        </w:rPr>
        <w:t>predictability</w:t>
      </w:r>
      <w:r w:rsidR="00DB2717">
        <w:rPr>
          <w:lang w:val="en-US"/>
        </w:rPr>
        <w:t xml:space="preserve"> as prediction skill</w:t>
      </w:r>
      <w:r w:rsidRPr="006F193B">
        <w:rPr>
          <w:lang w:val="en-US"/>
        </w:rPr>
        <w:t xml:space="preserve">, </w:t>
      </w:r>
      <w:r w:rsidR="00FB0B8F">
        <w:rPr>
          <w:lang w:val="en-US"/>
        </w:rPr>
        <w:t xml:space="preserve">and </w:t>
      </w:r>
      <w:r w:rsidRPr="006F193B">
        <w:rPr>
          <w:lang w:val="en-US"/>
        </w:rPr>
        <w:t>(c) research needs that would facilitate to overcome (or clarify) the impediments in the uptake of the forecasts by the user and the application community.</w:t>
      </w:r>
    </w:p>
    <w:p w:rsidR="00962FAE" w:rsidRPr="006F193B" w:rsidRDefault="00962FAE" w:rsidP="00962FAE">
      <w:pPr>
        <w:pStyle w:val="Normal1"/>
        <w:rPr>
          <w:lang w:val="en-US"/>
        </w:rPr>
      </w:pPr>
      <w:proofErr w:type="spellStart"/>
      <w:r w:rsidRPr="006F193B">
        <w:rPr>
          <w:lang w:val="en-US"/>
        </w:rPr>
        <w:t>Caio</w:t>
      </w:r>
      <w:proofErr w:type="spellEnd"/>
      <w:r w:rsidRPr="006F193B">
        <w:rPr>
          <w:lang w:val="en-US"/>
        </w:rPr>
        <w:t xml:space="preserve"> Coelho sees the position paper with a much broader view. For </w:t>
      </w:r>
      <w:proofErr w:type="spellStart"/>
      <w:r w:rsidR="003C453D">
        <w:rPr>
          <w:lang w:val="en-US"/>
        </w:rPr>
        <w:t>Caio</w:t>
      </w:r>
      <w:proofErr w:type="spellEnd"/>
      <w:r w:rsidR="003C453D">
        <w:rPr>
          <w:lang w:val="en-US"/>
        </w:rPr>
        <w:t xml:space="preserve"> Coelho</w:t>
      </w:r>
      <w:r w:rsidR="00DB2717">
        <w:rPr>
          <w:lang w:val="en-US"/>
        </w:rPr>
        <w:t>,</w:t>
      </w:r>
      <w:r w:rsidRPr="006F193B">
        <w:rPr>
          <w:lang w:val="en-US"/>
        </w:rPr>
        <w:t xml:space="preserve"> it should summarize the current status and challenges of operational climate prediction (from the sub-seasonal to the decadal time scale), including relevant technical, scientific, communication, infrastructure, services and training aspects and, therefore, more aligned with the Global Framework for Climate Services (GFCS) concept. In this way, it would be used as an update of the </w:t>
      </w:r>
      <w:r w:rsidR="00BA47F7">
        <w:fldChar w:fldCharType="begin"/>
      </w:r>
      <w:r w:rsidR="00BA47F7" w:rsidRPr="00342E2C">
        <w:rPr>
          <w:lang w:val="en-US"/>
          <w:rPrChange w:id="1" w:author="Caio Coelho" w:date="2018-06-05T05:54:00Z">
            <w:rPr/>
          </w:rPrChange>
        </w:rPr>
        <w:instrText>HYPERLINK "https://journals.ametsoc.org/doi/abs/10.1175/2008BAMS2707.1" \h</w:instrText>
      </w:r>
      <w:r w:rsidR="00BA47F7">
        <w:fldChar w:fldCharType="separate"/>
      </w:r>
      <w:r w:rsidRPr="006F193B">
        <w:rPr>
          <w:color w:val="1155CC"/>
          <w:u w:val="single"/>
          <w:lang w:val="en-US"/>
        </w:rPr>
        <w:t>WCRP Position Paper on Seasonal Prediction</w:t>
      </w:r>
      <w:r w:rsidR="00BA47F7">
        <w:fldChar w:fldCharType="end"/>
      </w:r>
      <w:r w:rsidRPr="006F193B">
        <w:rPr>
          <w:lang w:val="en-US"/>
        </w:rPr>
        <w:t xml:space="preserve">. He considers that the </w:t>
      </w:r>
      <w:r w:rsidR="00AE6938">
        <w:rPr>
          <w:lang w:val="en-US"/>
        </w:rPr>
        <w:t xml:space="preserve">additional </w:t>
      </w:r>
      <w:r w:rsidRPr="006F193B">
        <w:rPr>
          <w:lang w:val="en-US"/>
        </w:rPr>
        <w:t xml:space="preserve">paper suggested by </w:t>
      </w:r>
      <w:r w:rsidR="00FB0B8F">
        <w:rPr>
          <w:lang w:val="en-US"/>
        </w:rPr>
        <w:t xml:space="preserve">Francisco </w:t>
      </w:r>
      <w:proofErr w:type="spellStart"/>
      <w:r w:rsidR="00FB0B8F">
        <w:rPr>
          <w:lang w:val="en-US"/>
        </w:rPr>
        <w:t>Doblas</w:t>
      </w:r>
      <w:proofErr w:type="spellEnd"/>
      <w:r w:rsidR="00FB0B8F">
        <w:rPr>
          <w:lang w:val="en-US"/>
        </w:rPr>
        <w:t>-Reyes</w:t>
      </w:r>
      <w:r w:rsidR="00FB0B8F" w:rsidRPr="006F193B">
        <w:rPr>
          <w:lang w:val="en-US"/>
        </w:rPr>
        <w:t xml:space="preserve"> </w:t>
      </w:r>
      <w:r w:rsidRPr="006F193B">
        <w:rPr>
          <w:lang w:val="en-US"/>
        </w:rPr>
        <w:t>could be based on a selection of topics from the exhaustive list in Annex A, more focused on specific technical and scientific aspects to highlight a few open challenges for stimulating the scientific community to address them. As an alternative, one could select the most burning challenges from Annex A to be discussed in more detail in the context of the broader position paper if this is what is expected as the major outcome of OCP-2.</w:t>
      </w:r>
      <w:r w:rsidR="00FB0B8F">
        <w:rPr>
          <w:lang w:val="en-US"/>
        </w:rPr>
        <w:t xml:space="preserve"> This approach would then consist in the preparation of two different documents.</w:t>
      </w:r>
    </w:p>
    <w:p w:rsidR="00962FAE" w:rsidRPr="006F193B" w:rsidRDefault="00DD25CB" w:rsidP="00962FAE">
      <w:pPr>
        <w:pStyle w:val="Normal1"/>
        <w:rPr>
          <w:lang w:val="en-US"/>
        </w:rPr>
      </w:pPr>
      <w:r>
        <w:rPr>
          <w:lang w:val="en-US"/>
        </w:rPr>
        <w:t xml:space="preserve">Francisco </w:t>
      </w:r>
      <w:proofErr w:type="spellStart"/>
      <w:r>
        <w:rPr>
          <w:lang w:val="en-US"/>
        </w:rPr>
        <w:t>Doblas</w:t>
      </w:r>
      <w:proofErr w:type="spellEnd"/>
      <w:r>
        <w:rPr>
          <w:lang w:val="en-US"/>
        </w:rPr>
        <w:t>-Reyes</w:t>
      </w:r>
      <w:r w:rsidR="00962FAE" w:rsidRPr="006F193B">
        <w:rPr>
          <w:lang w:val="en-US"/>
        </w:rPr>
        <w:t xml:space="preserve">, following what </w:t>
      </w:r>
      <w:proofErr w:type="spellStart"/>
      <w:r w:rsidR="00962FAE" w:rsidRPr="006F193B">
        <w:rPr>
          <w:lang w:val="en-US"/>
        </w:rPr>
        <w:t>Caio</w:t>
      </w:r>
      <w:proofErr w:type="spellEnd"/>
      <w:r w:rsidR="00962FAE" w:rsidRPr="006F193B">
        <w:rPr>
          <w:lang w:val="en-US"/>
        </w:rPr>
        <w:t xml:space="preserve"> </w:t>
      </w:r>
      <w:r w:rsidR="00C475EF">
        <w:rPr>
          <w:lang w:val="en-US"/>
        </w:rPr>
        <w:t xml:space="preserve">Coelho </w:t>
      </w:r>
      <w:r w:rsidR="00962FAE" w:rsidRPr="006F193B">
        <w:rPr>
          <w:lang w:val="en-US"/>
        </w:rPr>
        <w:t xml:space="preserve">says, sees two options (non exclusive): a) </w:t>
      </w:r>
      <w:r w:rsidR="00AE6938">
        <w:rPr>
          <w:lang w:val="en-US"/>
        </w:rPr>
        <w:t>a</w:t>
      </w:r>
      <w:r w:rsidR="00AE6938" w:rsidRPr="006F193B">
        <w:rPr>
          <w:lang w:val="en-US"/>
        </w:rPr>
        <w:t xml:space="preserve"> </w:t>
      </w:r>
      <w:r w:rsidR="00962FAE" w:rsidRPr="006F193B">
        <w:rPr>
          <w:lang w:val="en-US"/>
        </w:rPr>
        <w:t xml:space="preserve">summary of OCP-2, which could be an update of the WCRP seasonal </w:t>
      </w:r>
      <w:r w:rsidR="00AE6938">
        <w:rPr>
          <w:lang w:val="en-US"/>
        </w:rPr>
        <w:t>prediction</w:t>
      </w:r>
      <w:r w:rsidR="00AE6938" w:rsidRPr="006F193B">
        <w:rPr>
          <w:lang w:val="en-US"/>
        </w:rPr>
        <w:t xml:space="preserve"> </w:t>
      </w:r>
      <w:r w:rsidR="00962FAE" w:rsidRPr="006F193B">
        <w:rPr>
          <w:lang w:val="en-US"/>
        </w:rPr>
        <w:t xml:space="preserve">position paper, </w:t>
      </w:r>
      <w:r w:rsidR="00AE6938">
        <w:rPr>
          <w:lang w:val="en-US"/>
        </w:rPr>
        <w:t xml:space="preserve">based on the workshop summary that WMO has to write and </w:t>
      </w:r>
      <w:r w:rsidR="00962FAE" w:rsidRPr="006F193B">
        <w:rPr>
          <w:lang w:val="en-US"/>
        </w:rPr>
        <w:t xml:space="preserve">more along the lines of the GFCS concept, </w:t>
      </w:r>
      <w:r w:rsidR="00FB0B8F">
        <w:rPr>
          <w:lang w:val="en-US"/>
        </w:rPr>
        <w:t xml:space="preserve">as suggested by </w:t>
      </w:r>
      <w:proofErr w:type="spellStart"/>
      <w:r w:rsidR="00FB0B8F">
        <w:rPr>
          <w:lang w:val="en-US"/>
        </w:rPr>
        <w:t>Caio</w:t>
      </w:r>
      <w:proofErr w:type="spellEnd"/>
      <w:r w:rsidR="00C475EF">
        <w:rPr>
          <w:lang w:val="en-US"/>
        </w:rPr>
        <w:t xml:space="preserve"> Coelho</w:t>
      </w:r>
      <w:r w:rsidR="00FB0B8F">
        <w:rPr>
          <w:lang w:val="en-US"/>
        </w:rPr>
        <w:t xml:space="preserve">, </w:t>
      </w:r>
      <w:r w:rsidR="00962FAE" w:rsidRPr="006F193B">
        <w:rPr>
          <w:lang w:val="en-US"/>
        </w:rPr>
        <w:t>and b) a more targeted document with a selection of topics, the ones the workshop consider as top priority</w:t>
      </w:r>
      <w:r w:rsidR="00FB0B8F">
        <w:rPr>
          <w:lang w:val="en-US"/>
        </w:rPr>
        <w:t xml:space="preserve"> and</w:t>
      </w:r>
      <w:r w:rsidR="00962FAE" w:rsidRPr="006F193B">
        <w:rPr>
          <w:lang w:val="en-US"/>
        </w:rPr>
        <w:t xml:space="preserve"> that the research community should address with urgency. The position paper could be any of these two, </w:t>
      </w:r>
      <w:r w:rsidR="00AE6938">
        <w:rPr>
          <w:lang w:val="en-US"/>
        </w:rPr>
        <w:t>with</w:t>
      </w:r>
      <w:r w:rsidR="00962FAE" w:rsidRPr="006F193B">
        <w:rPr>
          <w:lang w:val="en-US"/>
        </w:rPr>
        <w:t xml:space="preserve"> the OCP-2 summary </w:t>
      </w:r>
      <w:r w:rsidR="00FB0B8F">
        <w:rPr>
          <w:lang w:val="en-US"/>
        </w:rPr>
        <w:t>be</w:t>
      </w:r>
      <w:r w:rsidR="003C453D">
        <w:rPr>
          <w:lang w:val="en-US"/>
        </w:rPr>
        <w:t>ing</w:t>
      </w:r>
      <w:r w:rsidR="00962FAE" w:rsidRPr="006F193B">
        <w:rPr>
          <w:lang w:val="en-US"/>
        </w:rPr>
        <w:t xml:space="preserve"> a generic, extended document </w:t>
      </w:r>
      <w:r w:rsidR="00AE6938">
        <w:rPr>
          <w:lang w:val="en-US"/>
        </w:rPr>
        <w:t>and</w:t>
      </w:r>
      <w:r w:rsidR="00AE6938" w:rsidRPr="006F193B">
        <w:rPr>
          <w:lang w:val="en-US"/>
        </w:rPr>
        <w:t xml:space="preserve"> </w:t>
      </w:r>
      <w:r w:rsidR="00962FAE" w:rsidRPr="006F193B">
        <w:rPr>
          <w:lang w:val="en-US"/>
        </w:rPr>
        <w:t xml:space="preserve">the second document </w:t>
      </w:r>
      <w:r w:rsidR="00FB0B8F">
        <w:rPr>
          <w:lang w:val="en-US"/>
        </w:rPr>
        <w:t>could be</w:t>
      </w:r>
      <w:r w:rsidR="00962FAE" w:rsidRPr="006F193B">
        <w:rPr>
          <w:lang w:val="en-US"/>
        </w:rPr>
        <w:t xml:space="preserve"> a short paper to be published in </w:t>
      </w:r>
      <w:r w:rsidR="00FB0B8F" w:rsidRPr="006F193B">
        <w:rPr>
          <w:lang w:val="en-US"/>
        </w:rPr>
        <w:t>the Bulletin of the American Meteorological Society</w:t>
      </w:r>
      <w:r w:rsidR="00962FAE" w:rsidRPr="006F193B">
        <w:rPr>
          <w:lang w:val="en-US"/>
        </w:rPr>
        <w:t xml:space="preserve">, </w:t>
      </w:r>
      <w:r w:rsidR="00FB0B8F">
        <w:rPr>
          <w:lang w:val="en-US"/>
        </w:rPr>
        <w:t>Nature Climate Change, Climate Services</w:t>
      </w:r>
      <w:r w:rsidR="00962FAE" w:rsidRPr="006F193B">
        <w:rPr>
          <w:lang w:val="en-US"/>
        </w:rPr>
        <w:t xml:space="preserve"> or a similar journal.</w:t>
      </w:r>
      <w:r w:rsidR="00AE6938">
        <w:rPr>
          <w:lang w:val="en-US"/>
        </w:rPr>
        <w:t xml:space="preserve"> A </w:t>
      </w:r>
      <w:r w:rsidR="00AE6938">
        <w:rPr>
          <w:lang w:val="en-US"/>
        </w:rPr>
        <w:lastRenderedPageBreak/>
        <w:t>quick consultation at OCP-2</w:t>
      </w:r>
      <w:r w:rsidR="00494E1D">
        <w:rPr>
          <w:lang w:val="en-US"/>
        </w:rPr>
        <w:t xml:space="preserve"> suggested that the best option might be going for the two documents.</w:t>
      </w:r>
    </w:p>
    <w:p w:rsidR="00962FAE" w:rsidRPr="006F193B" w:rsidRDefault="00962FAE" w:rsidP="00962FAE">
      <w:pPr>
        <w:pStyle w:val="Normal1"/>
        <w:rPr>
          <w:lang w:val="en-US"/>
        </w:rPr>
      </w:pPr>
      <w:r w:rsidRPr="006F193B">
        <w:rPr>
          <w:lang w:val="en-US"/>
        </w:rPr>
        <w:t>Based on the discussion above, an initial suggestion for the outline of the</w:t>
      </w:r>
      <w:r w:rsidR="00494E1D">
        <w:rPr>
          <w:lang w:val="en-US"/>
        </w:rPr>
        <w:t xml:space="preserve"> long</w:t>
      </w:r>
      <w:r w:rsidRPr="006F193B">
        <w:rPr>
          <w:lang w:val="en-US"/>
        </w:rPr>
        <w:t xml:space="preserve"> position paper on operational climate prediction (from the sub-seasonal to the decadal time scale), to be further discussed and detailed/elaborated, is:</w:t>
      </w:r>
    </w:p>
    <w:p w:rsidR="00962FAE" w:rsidRPr="006F193B" w:rsidRDefault="00962FAE" w:rsidP="00962FAE">
      <w:pPr>
        <w:pStyle w:val="Normal1"/>
        <w:rPr>
          <w:lang w:val="en-US"/>
        </w:rPr>
      </w:pPr>
      <w:r w:rsidRPr="006F193B">
        <w:rPr>
          <w:b/>
          <w:lang w:val="en-US"/>
        </w:rPr>
        <w:t>1. Brief historical introduction</w:t>
      </w:r>
      <w:r w:rsidRPr="006F193B">
        <w:rPr>
          <w:lang w:val="en-US"/>
        </w:rPr>
        <w:t xml:space="preserve"> (including the current infrastructure for operational climate prediction</w:t>
      </w:r>
      <w:r w:rsidR="003F228E">
        <w:rPr>
          <w:lang w:val="en-US"/>
        </w:rPr>
        <w:t xml:space="preserve"> and the research initiatives</w:t>
      </w:r>
      <w:r w:rsidR="00E35B5C">
        <w:rPr>
          <w:lang w:val="en-US"/>
        </w:rPr>
        <w:t>; overview of societal needs for climate prediction information</w:t>
      </w:r>
      <w:r w:rsidRPr="006F193B">
        <w:rPr>
          <w:lang w:val="en-US"/>
        </w:rPr>
        <w:t>)</w:t>
      </w:r>
      <w:r w:rsidR="00DB2717">
        <w:rPr>
          <w:lang w:val="en-US"/>
        </w:rPr>
        <w:t>.</w:t>
      </w:r>
    </w:p>
    <w:p w:rsidR="00566CCF" w:rsidRPr="00566CCF" w:rsidRDefault="003C453D" w:rsidP="00962FAE">
      <w:pPr>
        <w:pStyle w:val="Normal1"/>
        <w:rPr>
          <w:lang w:val="en-US"/>
        </w:rPr>
      </w:pPr>
      <w:r>
        <w:rPr>
          <w:b/>
          <w:lang w:val="en-US"/>
        </w:rPr>
        <w:t>2.</w:t>
      </w:r>
      <w:r w:rsidR="00566CCF">
        <w:rPr>
          <w:b/>
          <w:lang w:val="en-US"/>
        </w:rPr>
        <w:t xml:space="preserve">State of the Art in the science of climate prediction </w:t>
      </w:r>
      <w:r w:rsidR="00566CCF">
        <w:rPr>
          <w:lang w:val="en-US"/>
        </w:rPr>
        <w:t>(including the latest advances in our understanding of the processes and drivers with potential contributions to the predictability of the climate from sub-seasonal to decadal time scales and global to local space scales; advances in computational and communication technologies, etc.)</w:t>
      </w:r>
    </w:p>
    <w:p w:rsidR="00962FAE" w:rsidRDefault="003C453D" w:rsidP="00962FAE">
      <w:pPr>
        <w:pStyle w:val="Normal1"/>
        <w:rPr>
          <w:lang w:val="en-US"/>
        </w:rPr>
      </w:pPr>
      <w:r>
        <w:rPr>
          <w:b/>
          <w:lang w:val="en-US"/>
        </w:rPr>
        <w:t>3</w:t>
      </w:r>
      <w:r w:rsidR="00962FAE" w:rsidRPr="006F193B">
        <w:rPr>
          <w:b/>
          <w:lang w:val="en-US"/>
        </w:rPr>
        <w:t>. Current status/practices of operational climate prediction</w:t>
      </w:r>
      <w:r w:rsidR="00962FAE" w:rsidRPr="006F193B">
        <w:rPr>
          <w:lang w:val="en-US"/>
        </w:rPr>
        <w:t xml:space="preserve"> </w:t>
      </w:r>
      <w:r w:rsidR="00962FAE" w:rsidRPr="006F193B">
        <w:rPr>
          <w:b/>
          <w:lang w:val="en-US"/>
        </w:rPr>
        <w:t xml:space="preserve">across different time </w:t>
      </w:r>
      <w:r w:rsidR="00566CCF">
        <w:rPr>
          <w:b/>
          <w:lang w:val="en-US"/>
        </w:rPr>
        <w:t xml:space="preserve">and space </w:t>
      </w:r>
      <w:r w:rsidR="00962FAE" w:rsidRPr="006F193B">
        <w:rPr>
          <w:b/>
          <w:lang w:val="en-US"/>
        </w:rPr>
        <w:t>scales</w:t>
      </w:r>
      <w:r w:rsidR="00962FAE" w:rsidRPr="006F193B">
        <w:rPr>
          <w:lang w:val="en-US"/>
        </w:rPr>
        <w:t xml:space="preserve"> (including technical aspects such as </w:t>
      </w:r>
      <w:r w:rsidR="003F228E">
        <w:rPr>
          <w:lang w:val="en-US"/>
        </w:rPr>
        <w:t>forecast quality</w:t>
      </w:r>
      <w:r w:rsidR="003F228E" w:rsidRPr="006F193B">
        <w:rPr>
          <w:lang w:val="en-US"/>
        </w:rPr>
        <w:t xml:space="preserve"> </w:t>
      </w:r>
      <w:r w:rsidR="003F228E">
        <w:rPr>
          <w:lang w:val="en-US"/>
        </w:rPr>
        <w:t xml:space="preserve">methods and </w:t>
      </w:r>
      <w:r w:rsidR="00962FAE" w:rsidRPr="006F193B">
        <w:rPr>
          <w:lang w:val="en-US"/>
        </w:rPr>
        <w:t xml:space="preserve">levels, </w:t>
      </w:r>
      <w:r w:rsidR="003F228E">
        <w:rPr>
          <w:lang w:val="en-US"/>
        </w:rPr>
        <w:t xml:space="preserve">production methods, data and exchange standards, </w:t>
      </w:r>
      <w:r w:rsidR="00962FAE" w:rsidRPr="006F193B">
        <w:rPr>
          <w:lang w:val="en-US"/>
        </w:rPr>
        <w:t>challenges and impediments for the uptake of forecasts by the user and applications communities, communication of forecast uncertainty, capacity development/training aspects, and also highlighting the need for improving the current practices)</w:t>
      </w:r>
      <w:r w:rsidR="00DB2717">
        <w:rPr>
          <w:lang w:val="en-US"/>
        </w:rPr>
        <w:t>.</w:t>
      </w:r>
    </w:p>
    <w:p w:rsidR="00566CCF" w:rsidRPr="003E1676" w:rsidRDefault="003C453D" w:rsidP="00962FAE">
      <w:pPr>
        <w:pStyle w:val="Normal1"/>
        <w:rPr>
          <w:lang w:val="en-US"/>
        </w:rPr>
      </w:pPr>
      <w:r>
        <w:rPr>
          <w:b/>
          <w:lang w:val="en-US"/>
        </w:rPr>
        <w:t xml:space="preserve">4. </w:t>
      </w:r>
      <w:r w:rsidR="002D40F0" w:rsidRPr="002D40F0">
        <w:rPr>
          <w:b/>
          <w:lang w:val="en-US"/>
        </w:rPr>
        <w:t>Gaps between scientific and operational capabilities</w:t>
      </w:r>
      <w:r w:rsidR="003E1676">
        <w:rPr>
          <w:b/>
          <w:lang w:val="en-US"/>
        </w:rPr>
        <w:t xml:space="preserve"> </w:t>
      </w:r>
      <w:r w:rsidR="003E1676">
        <w:rPr>
          <w:lang w:val="en-US"/>
        </w:rPr>
        <w:t>(including needs that can be met by the currently available research achievements).</w:t>
      </w:r>
    </w:p>
    <w:p w:rsidR="00962FAE" w:rsidRPr="006F193B" w:rsidRDefault="003C453D" w:rsidP="00962FAE">
      <w:pPr>
        <w:pStyle w:val="Normal1"/>
        <w:rPr>
          <w:lang w:val="en-US"/>
        </w:rPr>
      </w:pPr>
      <w:r>
        <w:rPr>
          <w:b/>
          <w:lang w:val="en-US"/>
        </w:rPr>
        <w:t>5</w:t>
      </w:r>
      <w:r w:rsidR="00962FAE" w:rsidRPr="006F193B">
        <w:rPr>
          <w:b/>
          <w:lang w:val="en-US"/>
        </w:rPr>
        <w:t>. Priority areas in need of research developments for improving provision of operational climate services</w:t>
      </w:r>
      <w:r w:rsidR="00962FAE" w:rsidRPr="006F193B">
        <w:rPr>
          <w:lang w:val="en-US"/>
        </w:rPr>
        <w:t xml:space="preserve"> (including discussions on </w:t>
      </w:r>
      <w:r w:rsidR="003E1676">
        <w:rPr>
          <w:lang w:val="en-US"/>
        </w:rPr>
        <w:t xml:space="preserve">unmet needs and </w:t>
      </w:r>
      <w:r w:rsidR="00962FAE" w:rsidRPr="006F193B">
        <w:rPr>
          <w:lang w:val="en-US"/>
        </w:rPr>
        <w:t xml:space="preserve">a selection of the most burning topics that will come out from OCP-2, most likely already included in the exhaustive list of </w:t>
      </w:r>
      <w:r w:rsidR="00C475EF" w:rsidRPr="006F193B">
        <w:rPr>
          <w:lang w:val="en-US"/>
        </w:rPr>
        <w:t>A</w:t>
      </w:r>
      <w:r w:rsidR="00C475EF">
        <w:rPr>
          <w:lang w:val="en-US"/>
        </w:rPr>
        <w:t>nnex</w:t>
      </w:r>
      <w:r w:rsidR="00C475EF" w:rsidRPr="006F193B">
        <w:rPr>
          <w:lang w:val="en-US"/>
        </w:rPr>
        <w:t xml:space="preserve"> </w:t>
      </w:r>
      <w:r w:rsidR="00962FAE" w:rsidRPr="006F193B">
        <w:rPr>
          <w:lang w:val="en-US"/>
        </w:rPr>
        <w:t>A</w:t>
      </w:r>
      <w:r w:rsidR="003F228E">
        <w:rPr>
          <w:lang w:val="en-US"/>
        </w:rPr>
        <w:t xml:space="preserve"> and how the research community can benefit from addressing those topics</w:t>
      </w:r>
      <w:r w:rsidR="00962FAE" w:rsidRPr="006F193B">
        <w:rPr>
          <w:lang w:val="en-US"/>
        </w:rPr>
        <w:t>)</w:t>
      </w:r>
      <w:r w:rsidR="00DB2717">
        <w:rPr>
          <w:lang w:val="en-US"/>
        </w:rPr>
        <w:t>.</w:t>
      </w:r>
    </w:p>
    <w:p w:rsidR="00962FAE" w:rsidRDefault="003C453D" w:rsidP="00962FAE">
      <w:pPr>
        <w:pStyle w:val="Normal1"/>
        <w:rPr>
          <w:lang w:val="en-US"/>
        </w:rPr>
      </w:pPr>
      <w:r>
        <w:rPr>
          <w:b/>
          <w:lang w:val="en-US"/>
        </w:rPr>
        <w:t>6</w:t>
      </w:r>
      <w:r w:rsidR="00962FAE" w:rsidRPr="006F193B">
        <w:rPr>
          <w:b/>
          <w:lang w:val="en-US"/>
        </w:rPr>
        <w:t>. Mechanisms/enable</w:t>
      </w:r>
      <w:r w:rsidR="003E1676">
        <w:rPr>
          <w:b/>
          <w:lang w:val="en-US"/>
        </w:rPr>
        <w:t>r</w:t>
      </w:r>
      <w:r w:rsidR="00962FAE" w:rsidRPr="006F193B">
        <w:rPr>
          <w:b/>
          <w:lang w:val="en-US"/>
        </w:rPr>
        <w:t xml:space="preserve">s for improving interaction between the operational and research communities to address key issues and gaps for advancing operational climate prediction </w:t>
      </w:r>
      <w:r w:rsidR="00962FAE" w:rsidRPr="006F193B">
        <w:rPr>
          <w:lang w:val="en-US"/>
        </w:rPr>
        <w:t>(including the examples of good practice, achievements, and proposition of new mechanisms to facilitate and improve the transition of research findings to operations and feedback from operations to research)</w:t>
      </w:r>
      <w:r w:rsidR="00DB2717">
        <w:rPr>
          <w:lang w:val="en-US"/>
        </w:rPr>
        <w:t>.</w:t>
      </w:r>
    </w:p>
    <w:p w:rsidR="003E1676" w:rsidRPr="003E1676" w:rsidRDefault="003C453D" w:rsidP="00962FAE">
      <w:pPr>
        <w:pStyle w:val="Normal1"/>
        <w:rPr>
          <w:lang w:val="en-US"/>
        </w:rPr>
      </w:pPr>
      <w:r>
        <w:rPr>
          <w:b/>
          <w:lang w:val="en-US"/>
        </w:rPr>
        <w:t xml:space="preserve">7. </w:t>
      </w:r>
      <w:r w:rsidR="003E1676">
        <w:rPr>
          <w:b/>
          <w:lang w:val="en-US"/>
        </w:rPr>
        <w:t xml:space="preserve">Operations to Operations (O2O) interactions </w:t>
      </w:r>
      <w:r w:rsidR="003E1676">
        <w:rPr>
          <w:lang w:val="en-US"/>
        </w:rPr>
        <w:t>(including the cascading aspects of global-regional-national-local climate prediction enterprise and the need to adopt standards and protocols as well as exchange of knowledge, data and information and capacity development).</w:t>
      </w:r>
    </w:p>
    <w:p w:rsidR="00962FAE" w:rsidRPr="00D92985" w:rsidRDefault="003C453D" w:rsidP="00962FAE">
      <w:pPr>
        <w:pStyle w:val="Normal1"/>
        <w:rPr>
          <w:lang w:val="en-US"/>
        </w:rPr>
      </w:pPr>
      <w:r>
        <w:rPr>
          <w:rFonts w:eastAsia="Calibri"/>
          <w:b/>
          <w:lang w:val="en-US"/>
        </w:rPr>
        <w:t>8</w:t>
      </w:r>
      <w:r w:rsidR="00962FAE" w:rsidRPr="00D92985">
        <w:rPr>
          <w:rFonts w:eastAsia="Calibri"/>
          <w:b/>
          <w:lang w:val="en-US"/>
        </w:rPr>
        <w:t>. Summary and recommendations</w:t>
      </w:r>
    </w:p>
    <w:p w:rsidR="00494E1D" w:rsidRDefault="00494E1D" w:rsidP="00962FAE">
      <w:pPr>
        <w:pStyle w:val="Normal1"/>
        <w:rPr>
          <w:lang w:val="en-US"/>
        </w:rPr>
      </w:pPr>
      <w:r>
        <w:rPr>
          <w:lang w:val="en-US"/>
        </w:rPr>
        <w:t xml:space="preserve">The second, shorter, document could be a crisper, exciting and to the point piece of text along the lines of what was recently published in </w:t>
      </w:r>
      <w:r w:rsidR="00BA47F7">
        <w:fldChar w:fldCharType="begin"/>
      </w:r>
      <w:r w:rsidR="00BA47F7" w:rsidRPr="00342E2C">
        <w:rPr>
          <w:lang w:val="en-US"/>
          <w:rPrChange w:id="2" w:author="Caio Coelho" w:date="2018-06-05T05:54:00Z">
            <w:rPr/>
          </w:rPrChange>
        </w:rPr>
        <w:instrText>HYPERLINK "https://www.nature.com/articles/d41586-017-08463-3"</w:instrText>
      </w:r>
      <w:r w:rsidR="00BA47F7">
        <w:fldChar w:fldCharType="separate"/>
      </w:r>
      <w:r w:rsidRPr="00494E1D">
        <w:rPr>
          <w:rStyle w:val="Hyperlink"/>
          <w:lang w:val="en-US"/>
        </w:rPr>
        <w:t>Nature</w:t>
      </w:r>
      <w:r w:rsidR="00BA47F7">
        <w:fldChar w:fldCharType="end"/>
      </w:r>
      <w:r>
        <w:rPr>
          <w:lang w:val="en-US"/>
        </w:rPr>
        <w:t xml:space="preserve"> following the </w:t>
      </w:r>
      <w:r w:rsidR="00BA47F7">
        <w:fldChar w:fldCharType="begin"/>
      </w:r>
      <w:r w:rsidR="00BA47F7" w:rsidRPr="00342E2C">
        <w:rPr>
          <w:lang w:val="en-US"/>
          <w:rPrChange w:id="3" w:author="Caio Coelho" w:date="2018-06-05T05:54:00Z">
            <w:rPr/>
          </w:rPrChange>
        </w:rPr>
        <w:instrText>HYPERLINK "https://public.wmo.int/en/events/meetings/science-summit-seamless-research-weather-climate-water-and-environment"</w:instrText>
      </w:r>
      <w:r w:rsidR="00BA47F7">
        <w:fldChar w:fldCharType="separate"/>
      </w:r>
      <w:r w:rsidRPr="00494E1D">
        <w:rPr>
          <w:rStyle w:val="Hyperlink"/>
          <w:lang w:val="en-US"/>
        </w:rPr>
        <w:t>2017 WMO Science Summit on Seamless Research for Weather, Climate, Water and Environment</w:t>
      </w:r>
      <w:r w:rsidR="00BA47F7">
        <w:fldChar w:fldCharType="end"/>
      </w:r>
      <w:r>
        <w:rPr>
          <w:lang w:val="en-US"/>
        </w:rPr>
        <w:t>.</w:t>
      </w:r>
      <w:r w:rsidR="00342E2C">
        <w:rPr>
          <w:lang w:val="en-US"/>
        </w:rPr>
        <w:t xml:space="preserve"> This shorter document could be considered to be produced as a joint effort combining the outputs of OCP-2 (Barcelona, May 2018) and the WCRP/WWRP S2S2D conference (Boulder, September 2018). </w:t>
      </w:r>
    </w:p>
    <w:p w:rsidR="00D92985" w:rsidRDefault="00D92985" w:rsidP="00962FAE">
      <w:pPr>
        <w:pStyle w:val="Normal1"/>
        <w:rPr>
          <w:lang w:val="en-US"/>
        </w:rPr>
      </w:pPr>
      <w:r>
        <w:rPr>
          <w:lang w:val="en-US"/>
        </w:rPr>
        <w:lastRenderedPageBreak/>
        <w:t>A</w:t>
      </w:r>
      <w:r w:rsidRPr="00D92985">
        <w:rPr>
          <w:lang w:val="en-US"/>
        </w:rPr>
        <w:t xml:space="preserve"> preliminary suggesti</w:t>
      </w:r>
      <w:r>
        <w:rPr>
          <w:lang w:val="en-US"/>
        </w:rPr>
        <w:t>on of</w:t>
      </w:r>
      <w:r w:rsidRPr="00D92985">
        <w:rPr>
          <w:lang w:val="en-US"/>
        </w:rPr>
        <w:t xml:space="preserve"> contributing authors for the position paper</w:t>
      </w:r>
      <w:r>
        <w:rPr>
          <w:lang w:val="en-US"/>
        </w:rPr>
        <w:t xml:space="preserve"> (subject to revision</w:t>
      </w:r>
      <w:r w:rsidR="00800CA4">
        <w:rPr>
          <w:lang w:val="en-US"/>
        </w:rPr>
        <w:t>s and/or additions</w:t>
      </w:r>
      <w:r>
        <w:rPr>
          <w:lang w:val="en-US"/>
        </w:rPr>
        <w:t>) is</w:t>
      </w:r>
      <w:r w:rsidRPr="00D92985">
        <w:rPr>
          <w:lang w:val="en-US"/>
        </w:rPr>
        <w:t xml:space="preserve"> </w:t>
      </w:r>
      <w:r>
        <w:rPr>
          <w:lang w:val="en-US"/>
        </w:rPr>
        <w:t xml:space="preserve">the following: the </w:t>
      </w:r>
      <w:r w:rsidRPr="00D92985">
        <w:rPr>
          <w:lang w:val="en-US"/>
        </w:rPr>
        <w:t>co-chair of WMAC (</w:t>
      </w:r>
      <w:r w:rsidR="00800CA4">
        <w:rPr>
          <w:lang w:val="en-US"/>
        </w:rPr>
        <w:t xml:space="preserve">Francisco </w:t>
      </w:r>
      <w:proofErr w:type="spellStart"/>
      <w:r w:rsidR="00800CA4">
        <w:rPr>
          <w:lang w:val="en-US"/>
        </w:rPr>
        <w:t>Doblas</w:t>
      </w:r>
      <w:proofErr w:type="spellEnd"/>
      <w:r w:rsidR="00800CA4">
        <w:rPr>
          <w:lang w:val="en-US"/>
        </w:rPr>
        <w:t>-Reyes</w:t>
      </w:r>
      <w:r w:rsidRPr="00D92985">
        <w:rPr>
          <w:lang w:val="en-US"/>
        </w:rPr>
        <w:t>), the chair and co-chair of IPET-OPSLS (</w:t>
      </w:r>
      <w:proofErr w:type="spellStart"/>
      <w:r w:rsidRPr="00D92985">
        <w:rPr>
          <w:lang w:val="en-US"/>
        </w:rPr>
        <w:t>Arun</w:t>
      </w:r>
      <w:proofErr w:type="spellEnd"/>
      <w:r w:rsidR="00800CA4">
        <w:rPr>
          <w:lang w:val="en-US"/>
        </w:rPr>
        <w:t xml:space="preserve"> Kumar</w:t>
      </w:r>
      <w:r w:rsidRPr="00D92985">
        <w:rPr>
          <w:lang w:val="en-US"/>
        </w:rPr>
        <w:t xml:space="preserve"> and </w:t>
      </w:r>
      <w:proofErr w:type="spellStart"/>
      <w:r w:rsidRPr="00D92985">
        <w:rPr>
          <w:lang w:val="en-US"/>
        </w:rPr>
        <w:t>Caio</w:t>
      </w:r>
      <w:proofErr w:type="spellEnd"/>
      <w:r w:rsidR="00800CA4">
        <w:rPr>
          <w:lang w:val="en-US"/>
        </w:rPr>
        <w:t xml:space="preserve"> Coelho</w:t>
      </w:r>
      <w:r w:rsidRPr="00D92985">
        <w:rPr>
          <w:lang w:val="en-US"/>
        </w:rPr>
        <w:t>), the co-chairs of WGSIP (Bill</w:t>
      </w:r>
      <w:r w:rsidR="00800CA4">
        <w:rPr>
          <w:lang w:val="en-US"/>
        </w:rPr>
        <w:t xml:space="preserve"> </w:t>
      </w:r>
      <w:proofErr w:type="spellStart"/>
      <w:r w:rsidR="00800CA4">
        <w:rPr>
          <w:lang w:val="en-US"/>
        </w:rPr>
        <w:t>Merryfield</w:t>
      </w:r>
      <w:proofErr w:type="spellEnd"/>
      <w:r w:rsidRPr="00D92985">
        <w:rPr>
          <w:lang w:val="en-US"/>
        </w:rPr>
        <w:t xml:space="preserve"> and Doug</w:t>
      </w:r>
      <w:r w:rsidR="00800CA4">
        <w:rPr>
          <w:lang w:val="en-US"/>
        </w:rPr>
        <w:t xml:space="preserve"> Smith</w:t>
      </w:r>
      <w:r w:rsidRPr="00D92985">
        <w:rPr>
          <w:lang w:val="en-US"/>
        </w:rPr>
        <w:t>)</w:t>
      </w:r>
      <w:r w:rsidR="00CA0DA5">
        <w:rPr>
          <w:lang w:val="en-US"/>
        </w:rPr>
        <w:t>,</w:t>
      </w:r>
      <w:r w:rsidRPr="00D92985">
        <w:rPr>
          <w:lang w:val="en-US"/>
        </w:rPr>
        <w:t xml:space="preserve"> the co-chai</w:t>
      </w:r>
      <w:r>
        <w:rPr>
          <w:lang w:val="en-US"/>
        </w:rPr>
        <w:t>rs of S2S (</w:t>
      </w:r>
      <w:r w:rsidR="00800CA4">
        <w:rPr>
          <w:lang w:val="en-US"/>
        </w:rPr>
        <w:t>Andrew</w:t>
      </w:r>
      <w:r>
        <w:rPr>
          <w:lang w:val="en-US"/>
        </w:rPr>
        <w:t xml:space="preserve"> </w:t>
      </w:r>
      <w:r w:rsidR="00800CA4">
        <w:rPr>
          <w:lang w:val="en-US"/>
        </w:rPr>
        <w:t xml:space="preserve">Robertson </w:t>
      </w:r>
      <w:r>
        <w:rPr>
          <w:lang w:val="en-US"/>
        </w:rPr>
        <w:t>and Frederic</w:t>
      </w:r>
      <w:r w:rsidR="00800CA4">
        <w:rPr>
          <w:lang w:val="en-US"/>
        </w:rPr>
        <w:t xml:space="preserve"> </w:t>
      </w:r>
      <w:proofErr w:type="spellStart"/>
      <w:r w:rsidR="00800CA4">
        <w:rPr>
          <w:lang w:val="en-US"/>
        </w:rPr>
        <w:t>Vitart</w:t>
      </w:r>
      <w:proofErr w:type="spellEnd"/>
      <w:r>
        <w:rPr>
          <w:lang w:val="en-US"/>
        </w:rPr>
        <w:t>)</w:t>
      </w:r>
      <w:r w:rsidR="00CA0DA5">
        <w:rPr>
          <w:lang w:val="en-US"/>
        </w:rPr>
        <w:t xml:space="preserve"> and WMO Secretariat (</w:t>
      </w:r>
      <w:proofErr w:type="spellStart"/>
      <w:r w:rsidR="00CA0DA5">
        <w:rPr>
          <w:lang w:val="en-US"/>
        </w:rPr>
        <w:t>Rupa</w:t>
      </w:r>
      <w:proofErr w:type="spellEnd"/>
      <w:r w:rsidR="00CA0DA5">
        <w:rPr>
          <w:lang w:val="en-US"/>
        </w:rPr>
        <w:t xml:space="preserve"> Kumar </w:t>
      </w:r>
      <w:proofErr w:type="spellStart"/>
      <w:r w:rsidR="00CA0DA5">
        <w:rPr>
          <w:lang w:val="en-US"/>
        </w:rPr>
        <w:t>Kolli</w:t>
      </w:r>
      <w:proofErr w:type="spellEnd"/>
      <w:r w:rsidR="00CA0DA5">
        <w:rPr>
          <w:lang w:val="en-US"/>
        </w:rPr>
        <w:t xml:space="preserve"> and Michel </w:t>
      </w:r>
      <w:proofErr w:type="spellStart"/>
      <w:r w:rsidR="00CA0DA5">
        <w:rPr>
          <w:lang w:val="en-US"/>
        </w:rPr>
        <w:t>Rixen</w:t>
      </w:r>
      <w:proofErr w:type="spellEnd"/>
      <w:r w:rsidR="00CA0DA5">
        <w:rPr>
          <w:lang w:val="en-US"/>
        </w:rPr>
        <w:t>)</w:t>
      </w:r>
      <w:r>
        <w:rPr>
          <w:lang w:val="en-US"/>
        </w:rPr>
        <w:t xml:space="preserve">. </w:t>
      </w:r>
      <w:r w:rsidR="00DB2717">
        <w:rPr>
          <w:lang w:val="en-US"/>
        </w:rPr>
        <w:t>Other members of the IPET-OPSLS are also welcome to contribute in the effort.</w:t>
      </w:r>
    </w:p>
    <w:p w:rsidR="00D92985" w:rsidRPr="006F193B" w:rsidRDefault="00D92985" w:rsidP="00962FAE">
      <w:pPr>
        <w:pStyle w:val="Normal1"/>
        <w:rPr>
          <w:lang w:val="en-US"/>
        </w:rPr>
      </w:pPr>
    </w:p>
    <w:p w:rsidR="00962FAE" w:rsidRDefault="00C66D79" w:rsidP="00962FAE">
      <w:pPr>
        <w:pStyle w:val="Heading1"/>
        <w:rPr>
          <w:lang w:val="en-US"/>
        </w:rPr>
      </w:pPr>
      <w:bookmarkStart w:id="4" w:name="_o8tz3rn42b72" w:colFirst="0" w:colLast="0"/>
      <w:bookmarkStart w:id="5" w:name="_f2f4veocyz5k" w:colFirst="0" w:colLast="0"/>
      <w:bookmarkEnd w:id="4"/>
      <w:bookmarkEnd w:id="5"/>
      <w:r>
        <w:rPr>
          <w:lang w:val="en-US"/>
        </w:rPr>
        <w:br w:type="page"/>
      </w:r>
      <w:r w:rsidR="00962FAE" w:rsidRPr="006F193B">
        <w:rPr>
          <w:lang w:val="en-US"/>
        </w:rPr>
        <w:lastRenderedPageBreak/>
        <w:t>A</w:t>
      </w:r>
      <w:r w:rsidR="00962FAE">
        <w:rPr>
          <w:lang w:val="en-US"/>
        </w:rPr>
        <w:t>nnex</w:t>
      </w:r>
      <w:r w:rsidR="00962FAE" w:rsidRPr="006F193B">
        <w:rPr>
          <w:lang w:val="en-US"/>
        </w:rPr>
        <w:t xml:space="preserve"> A: “R2O opportunities: Thoughts on how can WGSIP contribute to enhancing GPC &amp; LC forecast products and services and in the development of the operational forecasting infrastructure?” </w:t>
      </w:r>
    </w:p>
    <w:p w:rsidR="00962FAE" w:rsidRDefault="00962FAE" w:rsidP="00962FAE">
      <w:pPr>
        <w:pStyle w:val="Heading1"/>
        <w:rPr>
          <w:lang w:val="en-US"/>
        </w:rPr>
      </w:pPr>
    </w:p>
    <w:p w:rsidR="00962FAE" w:rsidRPr="006F193B" w:rsidRDefault="00962FAE" w:rsidP="00962FAE">
      <w:pPr>
        <w:pStyle w:val="Heading1"/>
        <w:rPr>
          <w:lang w:val="en-US"/>
        </w:rPr>
      </w:pPr>
      <w:r w:rsidRPr="006F193B">
        <w:rPr>
          <w:lang w:val="en-US"/>
        </w:rPr>
        <w:t>Version 29 September 2017</w:t>
      </w:r>
    </w:p>
    <w:p w:rsidR="00962FAE" w:rsidRPr="006F193B" w:rsidRDefault="00962FAE" w:rsidP="00962FAE">
      <w:pPr>
        <w:pStyle w:val="Normal1"/>
        <w:rPr>
          <w:lang w:val="en-US"/>
        </w:rPr>
      </w:pPr>
      <w:r w:rsidRPr="006F193B">
        <w:rPr>
          <w:lang w:val="en-US"/>
        </w:rPr>
        <w:t>Below there is a list of potential needs from the operational (GPCs and LC-LRFMME) to the research community</w:t>
      </w:r>
      <w:r>
        <w:rPr>
          <w:vertAlign w:val="superscript"/>
        </w:rPr>
        <w:footnoteReference w:id="1"/>
      </w:r>
      <w:r w:rsidRPr="006F193B">
        <w:rPr>
          <w:lang w:val="en-US"/>
        </w:rPr>
        <w:t xml:space="preserve"> . The list focuses on operational issues related to (a) configuration of S2S forecast systems, and development of S2S (b) forecast and (c) verification products.</w:t>
      </w:r>
    </w:p>
    <w:p w:rsidR="00962FAE" w:rsidRDefault="00962FAE" w:rsidP="00962FAE">
      <w:pPr>
        <w:pStyle w:val="Heading2"/>
      </w:pPr>
      <w:bookmarkStart w:id="6" w:name="_l0kdiln098ki" w:colFirst="0" w:colLast="0"/>
      <w:bookmarkEnd w:id="6"/>
      <w:r>
        <w:t>Configuration of S2S forecast systems</w:t>
      </w:r>
    </w:p>
    <w:p w:rsidR="00962FAE" w:rsidRPr="006F193B" w:rsidRDefault="00962FAE" w:rsidP="00962FAE">
      <w:pPr>
        <w:pStyle w:val="Normal1"/>
        <w:numPr>
          <w:ilvl w:val="0"/>
          <w:numId w:val="20"/>
        </w:numPr>
        <w:contextualSpacing/>
        <w:rPr>
          <w:lang w:val="en-US"/>
        </w:rPr>
      </w:pPr>
      <w:r w:rsidRPr="006F193B">
        <w:rPr>
          <w:lang w:val="en-US"/>
        </w:rPr>
        <w:t>Relative merits of burst vs. lagged ensembles from the perspective of developing forecast products, e.g., capturing forecast uncertainty, capturing regime transitions etc.</w:t>
      </w:r>
    </w:p>
    <w:p w:rsidR="00962FAE" w:rsidRPr="006F193B" w:rsidRDefault="00962FAE" w:rsidP="00962FAE">
      <w:pPr>
        <w:pStyle w:val="Normal1"/>
        <w:numPr>
          <w:ilvl w:val="0"/>
          <w:numId w:val="20"/>
        </w:numPr>
        <w:contextualSpacing/>
        <w:rPr>
          <w:lang w:val="en-US"/>
        </w:rPr>
      </w:pPr>
      <w:r w:rsidRPr="006F193B">
        <w:rPr>
          <w:lang w:val="en-US"/>
        </w:rPr>
        <w:t>Relative importance of various observations in influencing skill of S2S predictions? A related question is what details in initial conditions (in different components of the Earth System) are of importance for S2S predictions?</w:t>
      </w:r>
    </w:p>
    <w:p w:rsidR="00962FAE" w:rsidRPr="006F193B" w:rsidRDefault="00962FAE" w:rsidP="00962FAE">
      <w:pPr>
        <w:pStyle w:val="Normal1"/>
        <w:numPr>
          <w:ilvl w:val="0"/>
          <w:numId w:val="20"/>
        </w:numPr>
        <w:contextualSpacing/>
        <w:rPr>
          <w:lang w:val="en-US"/>
        </w:rPr>
      </w:pPr>
      <w:r w:rsidRPr="006F193B">
        <w:rPr>
          <w:lang w:val="en-US"/>
        </w:rPr>
        <w:t>Techniques for ensemble generation to better quantify forecast uncertainty.</w:t>
      </w:r>
    </w:p>
    <w:p w:rsidR="00962FAE" w:rsidRPr="006F193B" w:rsidRDefault="00962FAE" w:rsidP="00962FAE">
      <w:pPr>
        <w:pStyle w:val="Normal1"/>
        <w:numPr>
          <w:ilvl w:val="0"/>
          <w:numId w:val="20"/>
        </w:numPr>
        <w:contextualSpacing/>
        <w:rPr>
          <w:lang w:val="en-US"/>
        </w:rPr>
      </w:pPr>
      <w:r w:rsidRPr="006F193B">
        <w:rPr>
          <w:lang w:val="en-US"/>
        </w:rPr>
        <w:t xml:space="preserve">Given finite computing resources, which configuration aspects of forecasts systems will be more important to devote our resources on – </w:t>
      </w:r>
      <w:proofErr w:type="spellStart"/>
      <w:r w:rsidRPr="006F193B">
        <w:rPr>
          <w:lang w:val="en-US"/>
        </w:rPr>
        <w:t>hindcast</w:t>
      </w:r>
      <w:proofErr w:type="spellEnd"/>
      <w:r w:rsidRPr="006F193B">
        <w:rPr>
          <w:lang w:val="en-US"/>
        </w:rPr>
        <w:t xml:space="preserve"> length, ensemble size (during </w:t>
      </w:r>
      <w:proofErr w:type="spellStart"/>
      <w:r w:rsidRPr="006F193B">
        <w:rPr>
          <w:lang w:val="en-US"/>
        </w:rPr>
        <w:t>hindcasts</w:t>
      </w:r>
      <w:proofErr w:type="spellEnd"/>
      <w:r w:rsidRPr="006F193B">
        <w:rPr>
          <w:lang w:val="en-US"/>
        </w:rPr>
        <w:t xml:space="preserve">); </w:t>
      </w:r>
      <w:proofErr w:type="spellStart"/>
      <w:r w:rsidRPr="006F193B">
        <w:rPr>
          <w:lang w:val="en-US"/>
        </w:rPr>
        <w:t>hindcast</w:t>
      </w:r>
      <w:proofErr w:type="spellEnd"/>
      <w:r w:rsidRPr="006F193B">
        <w:rPr>
          <w:lang w:val="en-US"/>
        </w:rPr>
        <w:t xml:space="preserve"> frequency; model resolution; initialization and assimilation etc.</w:t>
      </w:r>
    </w:p>
    <w:p w:rsidR="00962FAE" w:rsidRPr="006F193B" w:rsidRDefault="00962FAE" w:rsidP="00962FAE">
      <w:pPr>
        <w:pStyle w:val="Normal1"/>
        <w:numPr>
          <w:ilvl w:val="0"/>
          <w:numId w:val="20"/>
        </w:numPr>
        <w:contextualSpacing/>
        <w:rPr>
          <w:lang w:val="en-US"/>
        </w:rPr>
      </w:pPr>
      <w:r w:rsidRPr="006F193B">
        <w:rPr>
          <w:lang w:val="en-US"/>
        </w:rPr>
        <w:t xml:space="preserve">What level of consistency is required for the specification of initial condition between </w:t>
      </w:r>
      <w:proofErr w:type="spellStart"/>
      <w:r w:rsidRPr="006F193B">
        <w:rPr>
          <w:lang w:val="en-US"/>
        </w:rPr>
        <w:t>hindcasts</w:t>
      </w:r>
      <w:proofErr w:type="spellEnd"/>
      <w:r w:rsidRPr="006F193B">
        <w:rPr>
          <w:lang w:val="en-US"/>
        </w:rPr>
        <w:t xml:space="preserve"> and real-time forecasts, i.e., can one switch the source of initial conditions without compromising prediction skill? (note – the question, of course, depends on the component of Earth System but will be good to know for which components the tolerance is higher).</w:t>
      </w:r>
    </w:p>
    <w:p w:rsidR="00962FAE" w:rsidRDefault="00962FAE" w:rsidP="00962FAE">
      <w:pPr>
        <w:pStyle w:val="Normal1"/>
        <w:numPr>
          <w:ilvl w:val="0"/>
          <w:numId w:val="20"/>
        </w:numPr>
        <w:contextualSpacing/>
      </w:pPr>
      <w:r w:rsidRPr="006F193B">
        <w:rPr>
          <w:lang w:val="en-US"/>
        </w:rPr>
        <w:t xml:space="preserve">Defining </w:t>
      </w:r>
      <w:proofErr w:type="spellStart"/>
      <w:r w:rsidRPr="006F193B">
        <w:rPr>
          <w:lang w:val="en-US"/>
        </w:rPr>
        <w:t>hindcast</w:t>
      </w:r>
      <w:proofErr w:type="spellEnd"/>
      <w:r w:rsidRPr="006F193B">
        <w:rPr>
          <w:lang w:val="en-US"/>
        </w:rPr>
        <w:t xml:space="preserve"> requirements and their influence on designing </w:t>
      </w:r>
      <w:proofErr w:type="spellStart"/>
      <w:r w:rsidRPr="006F193B">
        <w:rPr>
          <w:lang w:val="en-US"/>
        </w:rPr>
        <w:t>hindcast</w:t>
      </w:r>
      <w:proofErr w:type="spellEnd"/>
      <w:r w:rsidRPr="006F193B">
        <w:rPr>
          <w:lang w:val="en-US"/>
        </w:rPr>
        <w:t xml:space="preserve"> configuration, e.g., if </w:t>
      </w:r>
      <w:proofErr w:type="spellStart"/>
      <w:r w:rsidRPr="006F193B">
        <w:rPr>
          <w:lang w:val="en-US"/>
        </w:rPr>
        <w:t>hindcasts</w:t>
      </w:r>
      <w:proofErr w:type="spellEnd"/>
      <w:r w:rsidRPr="006F193B">
        <w:rPr>
          <w:lang w:val="en-US"/>
        </w:rPr>
        <w:t xml:space="preserve"> are required for bias correction/calibration vs. for skill assessment then the associated </w:t>
      </w:r>
      <w:proofErr w:type="spellStart"/>
      <w:r w:rsidRPr="006F193B">
        <w:rPr>
          <w:lang w:val="en-US"/>
        </w:rPr>
        <w:t>hindcast</w:t>
      </w:r>
      <w:proofErr w:type="spellEnd"/>
      <w:r w:rsidRPr="006F193B">
        <w:rPr>
          <w:lang w:val="en-US"/>
        </w:rPr>
        <w:t xml:space="preserve"> configurations may differ. </w:t>
      </w:r>
      <w:r>
        <w:t>Some guidance will be useful.</w:t>
      </w:r>
    </w:p>
    <w:p w:rsidR="00962FAE" w:rsidRDefault="00962FAE" w:rsidP="00962FAE">
      <w:pPr>
        <w:pStyle w:val="Normal1"/>
        <w:numPr>
          <w:ilvl w:val="0"/>
          <w:numId w:val="20"/>
        </w:numPr>
        <w:contextualSpacing/>
      </w:pPr>
      <w:r w:rsidRPr="006F193B">
        <w:rPr>
          <w:lang w:val="en-US"/>
        </w:rPr>
        <w:t xml:space="preserve">Approaches for reducing initial shocks, e.g., reduction in model bias (an obvious one), coupled DA, anomaly initialization etc. </w:t>
      </w:r>
      <w:r>
        <w:t>Influence of initial shocks on compromising S2S prediction skill.</w:t>
      </w:r>
    </w:p>
    <w:p w:rsidR="00962FAE" w:rsidRDefault="00962FAE" w:rsidP="00962FAE">
      <w:pPr>
        <w:pStyle w:val="Heading2"/>
      </w:pPr>
      <w:bookmarkStart w:id="7" w:name="_iozpzz3j6kzu" w:colFirst="0" w:colLast="0"/>
      <w:bookmarkEnd w:id="7"/>
      <w:r>
        <w:t>Development of S2S forecast products</w:t>
      </w:r>
    </w:p>
    <w:p w:rsidR="00962FAE" w:rsidRPr="006F193B" w:rsidRDefault="00962FAE" w:rsidP="00962FAE">
      <w:pPr>
        <w:pStyle w:val="Normal1"/>
        <w:numPr>
          <w:ilvl w:val="0"/>
          <w:numId w:val="21"/>
        </w:numPr>
        <w:contextualSpacing/>
        <w:rPr>
          <w:lang w:val="en-US"/>
        </w:rPr>
      </w:pPr>
      <w:r w:rsidRPr="006F193B">
        <w:rPr>
          <w:lang w:val="en-US"/>
        </w:rPr>
        <w:t>Guidance on the selection of optimal lagged ensemble.</w:t>
      </w:r>
    </w:p>
    <w:p w:rsidR="00962FAE" w:rsidRPr="006F193B" w:rsidRDefault="00962FAE" w:rsidP="00962FAE">
      <w:pPr>
        <w:pStyle w:val="Normal1"/>
        <w:numPr>
          <w:ilvl w:val="0"/>
          <w:numId w:val="21"/>
        </w:numPr>
        <w:contextualSpacing/>
        <w:rPr>
          <w:lang w:val="en-US"/>
        </w:rPr>
      </w:pPr>
      <w:r w:rsidRPr="006F193B">
        <w:rPr>
          <w:lang w:val="en-US"/>
        </w:rPr>
        <w:t xml:space="preserve">Strategies for multi-model ensembles, e.g., equal vs. skill weighted (within the context of realistic length of </w:t>
      </w:r>
      <w:proofErr w:type="spellStart"/>
      <w:r w:rsidRPr="006F193B">
        <w:rPr>
          <w:lang w:val="en-US"/>
        </w:rPr>
        <w:t>hindcasts</w:t>
      </w:r>
      <w:proofErr w:type="spellEnd"/>
      <w:r w:rsidRPr="006F193B">
        <w:rPr>
          <w:lang w:val="en-US"/>
        </w:rPr>
        <w:t xml:space="preserve"> we currently have); guidance on objective procedures for consolidating forecast information from various models.</w:t>
      </w:r>
    </w:p>
    <w:p w:rsidR="00962FAE" w:rsidRPr="006F193B" w:rsidRDefault="00962FAE" w:rsidP="00962FAE">
      <w:pPr>
        <w:pStyle w:val="Normal1"/>
        <w:numPr>
          <w:ilvl w:val="0"/>
          <w:numId w:val="21"/>
        </w:numPr>
        <w:contextualSpacing/>
        <w:rPr>
          <w:lang w:val="en-US"/>
        </w:rPr>
      </w:pPr>
      <w:r w:rsidRPr="006F193B">
        <w:rPr>
          <w:lang w:val="en-US"/>
        </w:rPr>
        <w:t xml:space="preserve">Guidance for the development of complementary forecast products to the traditional </w:t>
      </w:r>
      <w:proofErr w:type="spellStart"/>
      <w:r w:rsidRPr="006F193B">
        <w:rPr>
          <w:lang w:val="en-US"/>
        </w:rPr>
        <w:t>tercile</w:t>
      </w:r>
      <w:proofErr w:type="spellEnd"/>
      <w:r w:rsidRPr="006F193B">
        <w:rPr>
          <w:lang w:val="en-US"/>
        </w:rPr>
        <w:t xml:space="preserve"> category probability summary commonly produced in RCOFs by RCCs and NMHSs.</w:t>
      </w:r>
    </w:p>
    <w:p w:rsidR="00962FAE" w:rsidRPr="006F193B" w:rsidRDefault="00962FAE" w:rsidP="00962FAE">
      <w:pPr>
        <w:pStyle w:val="Normal1"/>
        <w:numPr>
          <w:ilvl w:val="0"/>
          <w:numId w:val="21"/>
        </w:numPr>
        <w:contextualSpacing/>
        <w:rPr>
          <w:lang w:val="en-US"/>
        </w:rPr>
      </w:pPr>
      <w:r w:rsidRPr="006F193B">
        <w:rPr>
          <w:lang w:val="en-US"/>
        </w:rPr>
        <w:t>Spread-skill relationship; what is the evidence, e.g., does spread has systematic variations on time-scales associated with S2S forecasts?</w:t>
      </w:r>
    </w:p>
    <w:p w:rsidR="00962FAE" w:rsidRPr="00962FAE" w:rsidRDefault="00962FAE" w:rsidP="00962FAE">
      <w:pPr>
        <w:pStyle w:val="Normal1"/>
        <w:numPr>
          <w:ilvl w:val="0"/>
          <w:numId w:val="21"/>
        </w:numPr>
        <w:contextualSpacing/>
        <w:rPr>
          <w:lang w:val="en-US"/>
        </w:rPr>
      </w:pPr>
      <w:r w:rsidRPr="00962FAE">
        <w:rPr>
          <w:lang w:val="en-US"/>
        </w:rPr>
        <w:lastRenderedPageBreak/>
        <w:t xml:space="preserve">Guidance on fixed vs. “on the fly” </w:t>
      </w:r>
      <w:proofErr w:type="spellStart"/>
      <w:r w:rsidRPr="00962FAE">
        <w:rPr>
          <w:lang w:val="en-US"/>
        </w:rPr>
        <w:t>hindcasts</w:t>
      </w:r>
      <w:proofErr w:type="spellEnd"/>
      <w:r w:rsidRPr="00962FAE">
        <w:rPr>
          <w:lang w:val="en-US"/>
        </w:rPr>
        <w:t xml:space="preserve"> (from the perspective of interfacing with the user community and possibly providing </w:t>
      </w:r>
      <w:proofErr w:type="spellStart"/>
      <w:r w:rsidRPr="00962FAE">
        <w:rPr>
          <w:lang w:val="en-US"/>
        </w:rPr>
        <w:t>hindcast</w:t>
      </w:r>
      <w:proofErr w:type="spellEnd"/>
      <w:r w:rsidRPr="00962FAE">
        <w:rPr>
          <w:lang w:val="en-US"/>
        </w:rPr>
        <w:t xml:space="preserve"> data to force application models)</w:t>
      </w:r>
    </w:p>
    <w:p w:rsidR="00962FAE" w:rsidRPr="006F193B" w:rsidRDefault="00962FAE" w:rsidP="00962FAE">
      <w:pPr>
        <w:pStyle w:val="Normal1"/>
        <w:numPr>
          <w:ilvl w:val="0"/>
          <w:numId w:val="21"/>
        </w:numPr>
        <w:contextualSpacing/>
        <w:rPr>
          <w:lang w:val="en-US"/>
        </w:rPr>
      </w:pPr>
      <w:r w:rsidRPr="006F193B">
        <w:rPr>
          <w:lang w:val="en-US"/>
        </w:rPr>
        <w:t>Relative merits for estimating forecast probabilities, e.g., between counting vs. parametric methods</w:t>
      </w:r>
    </w:p>
    <w:p w:rsidR="00962FAE" w:rsidRPr="006F193B" w:rsidRDefault="00962FAE" w:rsidP="00962FAE">
      <w:pPr>
        <w:pStyle w:val="Normal1"/>
        <w:numPr>
          <w:ilvl w:val="0"/>
          <w:numId w:val="21"/>
        </w:numPr>
        <w:contextualSpacing/>
        <w:rPr>
          <w:lang w:val="en-US"/>
        </w:rPr>
      </w:pPr>
      <w:r w:rsidRPr="006F193B">
        <w:rPr>
          <w:lang w:val="en-US"/>
        </w:rPr>
        <w:t>Investigate the feasibility (e.g., establish a scientific basis) of producing long standing wish for products by various sectors based on daily forecast outputs (e.g. probabilistic forecasts of rainy season onset, wet/dry spells, heat/cold waves) together with the corresponding forecast verification products</w:t>
      </w:r>
    </w:p>
    <w:p w:rsidR="00962FAE" w:rsidRDefault="00962FAE" w:rsidP="00962FAE">
      <w:pPr>
        <w:pStyle w:val="Heading2"/>
      </w:pPr>
      <w:bookmarkStart w:id="8" w:name="_92bsl3xt15h" w:colFirst="0" w:colLast="0"/>
      <w:bookmarkEnd w:id="8"/>
      <w:r>
        <w:t>Development of S2S verification products</w:t>
      </w:r>
    </w:p>
    <w:p w:rsidR="00962FAE" w:rsidRPr="006F193B" w:rsidRDefault="00962FAE" w:rsidP="00962FAE">
      <w:pPr>
        <w:pStyle w:val="Normal1"/>
        <w:numPr>
          <w:ilvl w:val="0"/>
          <w:numId w:val="19"/>
        </w:numPr>
        <w:contextualSpacing/>
        <w:rPr>
          <w:lang w:val="en-US"/>
        </w:rPr>
      </w:pPr>
      <w:r w:rsidRPr="006F193B">
        <w:rPr>
          <w:lang w:val="en-US"/>
        </w:rPr>
        <w:t xml:space="preserve">Thoughts on how to quantify improvements in skill as more advanced prediction systems come online [something equivalent to the time history of 500-mb skill scores used on the weather prediction community but can overcome issues related to sampling, changes in </w:t>
      </w:r>
      <w:proofErr w:type="spellStart"/>
      <w:r w:rsidRPr="006F193B">
        <w:rPr>
          <w:lang w:val="en-US"/>
        </w:rPr>
        <w:t>hindcast</w:t>
      </w:r>
      <w:proofErr w:type="spellEnd"/>
      <w:r w:rsidRPr="006F193B">
        <w:rPr>
          <w:lang w:val="en-US"/>
        </w:rPr>
        <w:t xml:space="preserve"> period (as newer systems come online) etc.]</w:t>
      </w:r>
    </w:p>
    <w:p w:rsidR="00962FAE" w:rsidRPr="006F193B" w:rsidRDefault="00962FAE" w:rsidP="00962FAE">
      <w:pPr>
        <w:pStyle w:val="Normal1"/>
        <w:numPr>
          <w:ilvl w:val="0"/>
          <w:numId w:val="19"/>
        </w:numPr>
        <w:contextualSpacing/>
        <w:rPr>
          <w:lang w:val="en-US"/>
        </w:rPr>
      </w:pPr>
      <w:r w:rsidRPr="006F193B">
        <w:rPr>
          <w:lang w:val="en-US"/>
        </w:rPr>
        <w:t xml:space="preserve">Use of </w:t>
      </w:r>
      <w:proofErr w:type="spellStart"/>
      <w:r w:rsidRPr="006F193B">
        <w:rPr>
          <w:lang w:val="en-US"/>
        </w:rPr>
        <w:t>hindcast</w:t>
      </w:r>
      <w:proofErr w:type="spellEnd"/>
      <w:r w:rsidRPr="006F193B">
        <w:rPr>
          <w:lang w:val="en-US"/>
        </w:rPr>
        <w:t xml:space="preserve"> to address various question, e.g., regime dependence of forecast skill; conditional vs. unconditional estimate of skill; influence in the evolution of observing system in improving forecast skill</w:t>
      </w:r>
    </w:p>
    <w:p w:rsidR="00962FAE" w:rsidRPr="006F193B" w:rsidRDefault="00962FAE" w:rsidP="00962FAE">
      <w:pPr>
        <w:pStyle w:val="Normal1"/>
        <w:numPr>
          <w:ilvl w:val="0"/>
          <w:numId w:val="19"/>
        </w:numPr>
        <w:contextualSpacing/>
        <w:rPr>
          <w:lang w:val="en-US"/>
        </w:rPr>
      </w:pPr>
      <w:r w:rsidRPr="006F193B">
        <w:rPr>
          <w:lang w:val="en-US"/>
        </w:rPr>
        <w:t>Contribute to defining uniqueness of verification standards for sub-seasonal forecasts</w:t>
      </w:r>
    </w:p>
    <w:p w:rsidR="00962FAE" w:rsidRDefault="00962FAE" w:rsidP="00962FAE">
      <w:pPr>
        <w:pStyle w:val="Heading2"/>
      </w:pPr>
      <w:bookmarkStart w:id="9" w:name="_2or40o1t70p" w:colFirst="0" w:colLast="0"/>
      <w:bookmarkEnd w:id="9"/>
      <w:r>
        <w:t>Comments</w:t>
      </w:r>
    </w:p>
    <w:p w:rsidR="00962FAE" w:rsidRPr="006F193B" w:rsidRDefault="00962FAE" w:rsidP="00962FAE">
      <w:pPr>
        <w:pStyle w:val="Normal1"/>
        <w:numPr>
          <w:ilvl w:val="0"/>
          <w:numId w:val="17"/>
        </w:numPr>
        <w:contextualSpacing/>
        <w:rPr>
          <w:lang w:val="en-US"/>
        </w:rPr>
      </w:pPr>
      <w:r w:rsidRPr="006F193B">
        <w:rPr>
          <w:lang w:val="en-US"/>
        </w:rPr>
        <w:t>The answer of some of the questions above may just be (a) we don’t know the answer OR (b) the question is not worth pursuing OR (c) the question is ill posed. A WGSIP perspective on above issues will be good to have in guiding the future evolution of the S2S operational forecasting infrastructure.</w:t>
      </w:r>
    </w:p>
    <w:p w:rsidR="00962FAE" w:rsidRPr="006F193B" w:rsidRDefault="00962FAE" w:rsidP="00962FAE">
      <w:pPr>
        <w:pStyle w:val="Normal1"/>
        <w:numPr>
          <w:ilvl w:val="0"/>
          <w:numId w:val="17"/>
        </w:numPr>
        <w:contextualSpacing/>
        <w:rPr>
          <w:lang w:val="en-US"/>
        </w:rPr>
      </w:pPr>
      <w:r w:rsidRPr="006F193B">
        <w:rPr>
          <w:lang w:val="en-US"/>
        </w:rPr>
        <w:t xml:space="preserve">Further, the answers to several questions could also be that “more is always better [e.g., larger </w:t>
      </w:r>
      <w:proofErr w:type="spellStart"/>
      <w:r w:rsidRPr="006F193B">
        <w:rPr>
          <w:lang w:val="en-US"/>
        </w:rPr>
        <w:t>hindcast</w:t>
      </w:r>
      <w:proofErr w:type="spellEnd"/>
      <w:r w:rsidRPr="006F193B">
        <w:rPr>
          <w:lang w:val="en-US"/>
        </w:rPr>
        <w:t xml:space="preserve"> period, larger ensembles, large ensemble run each day (which becomes equivalent to running a burst ensemble each day)]” or “everything is important” (e.g. we need consistency in initial conditions in components of the Earth System or saying that eventually everything will be part of coupled DA etc., so why bother]” but the reality is that</w:t>
      </w:r>
    </w:p>
    <w:p w:rsidR="00962FAE" w:rsidRPr="006F193B" w:rsidRDefault="00962FAE" w:rsidP="00962FAE">
      <w:pPr>
        <w:pStyle w:val="Normal1"/>
        <w:numPr>
          <w:ilvl w:val="1"/>
          <w:numId w:val="17"/>
        </w:numPr>
        <w:contextualSpacing/>
        <w:rPr>
          <w:lang w:val="en-US"/>
        </w:rPr>
      </w:pPr>
      <w:r w:rsidRPr="006F193B">
        <w:rPr>
          <w:lang w:val="en-US"/>
        </w:rPr>
        <w:t>We all have finite (human and computational) resources and would like to devote them on the issues that are likely to produce best return on investment, and</w:t>
      </w:r>
    </w:p>
    <w:p w:rsidR="00962FAE" w:rsidRPr="006F193B" w:rsidRDefault="00962FAE" w:rsidP="00962FAE">
      <w:pPr>
        <w:pStyle w:val="Normal1"/>
        <w:numPr>
          <w:ilvl w:val="1"/>
          <w:numId w:val="17"/>
        </w:numPr>
        <w:contextualSpacing/>
        <w:rPr>
          <w:lang w:val="en-US"/>
        </w:rPr>
      </w:pPr>
      <w:r w:rsidRPr="006F193B">
        <w:rPr>
          <w:lang w:val="en-US"/>
        </w:rPr>
        <w:t>For prediction on a particular time-scale, not everything is of same level of importance.</w:t>
      </w:r>
    </w:p>
    <w:p w:rsidR="00962FAE" w:rsidRPr="006F193B" w:rsidRDefault="00962FAE" w:rsidP="00962FAE">
      <w:pPr>
        <w:pStyle w:val="Normal1"/>
        <w:ind w:left="720"/>
        <w:rPr>
          <w:lang w:val="en-US"/>
        </w:rPr>
      </w:pPr>
      <w:r w:rsidRPr="006F193B">
        <w:rPr>
          <w:lang w:val="en-US"/>
        </w:rPr>
        <w:t>Given that, it will be good know (a) what is the current level of understanding or perspective on above questions maybe? and (b) whether a research agenda can be formulated to provide guidance to the development of operational forecast infrastructure?</w:t>
      </w:r>
    </w:p>
    <w:p w:rsidR="005B1949" w:rsidRPr="0082545D" w:rsidRDefault="005B1949" w:rsidP="005A681B">
      <w:pPr>
        <w:jc w:val="center"/>
        <w:rPr>
          <w:rFonts w:ascii="Verdana" w:hAnsi="Verdana" w:cs="Arial"/>
          <w:sz w:val="20"/>
          <w:szCs w:val="20"/>
          <w:lang w:val="en-US"/>
        </w:rPr>
      </w:pPr>
    </w:p>
    <w:sectPr w:rsidR="005B1949" w:rsidRPr="0082545D" w:rsidSect="00F5363D">
      <w:foot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1B" w:rsidRDefault="00A6531B">
      <w:r>
        <w:separator/>
      </w:r>
    </w:p>
  </w:endnote>
  <w:endnote w:type="continuationSeparator" w:id="0">
    <w:p w:rsidR="00A6531B" w:rsidRDefault="00A6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3D" w:rsidRDefault="00F5363D">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1B" w:rsidRDefault="00A6531B">
      <w:r>
        <w:separator/>
      </w:r>
    </w:p>
  </w:footnote>
  <w:footnote w:type="continuationSeparator" w:id="0">
    <w:p w:rsidR="00A6531B" w:rsidRDefault="00A6531B">
      <w:r>
        <w:continuationSeparator/>
      </w:r>
    </w:p>
  </w:footnote>
  <w:footnote w:id="1">
    <w:p w:rsidR="00962FAE" w:rsidRPr="006F193B" w:rsidRDefault="00962FAE" w:rsidP="00962FAE">
      <w:pPr>
        <w:pStyle w:val="Normal1"/>
        <w:spacing w:before="0" w:line="240" w:lineRule="auto"/>
        <w:rPr>
          <w:sz w:val="20"/>
          <w:szCs w:val="20"/>
          <w:lang w:val="en-US"/>
        </w:rPr>
      </w:pPr>
      <w:r>
        <w:rPr>
          <w:vertAlign w:val="superscript"/>
        </w:rPr>
        <w:footnoteRef/>
      </w:r>
      <w:r w:rsidRPr="006F193B">
        <w:rPr>
          <w:sz w:val="20"/>
          <w:szCs w:val="20"/>
          <w:lang w:val="en-US"/>
        </w:rPr>
        <w:t xml:space="preserve"> This list does not include input from the entire membership of the Expert Team on Operational Predictions from Sub-Seasonal to Longer-Time Scales (ET-OPSLS) and is a preliminary list prepared by the Chair (</w:t>
      </w:r>
      <w:proofErr w:type="spellStart"/>
      <w:r w:rsidRPr="006F193B">
        <w:rPr>
          <w:sz w:val="20"/>
          <w:szCs w:val="20"/>
          <w:lang w:val="en-US"/>
        </w:rPr>
        <w:t>Arun</w:t>
      </w:r>
      <w:proofErr w:type="spellEnd"/>
      <w:r w:rsidRPr="006F193B">
        <w:rPr>
          <w:sz w:val="20"/>
          <w:szCs w:val="20"/>
          <w:lang w:val="en-US"/>
        </w:rPr>
        <w:t xml:space="preserve"> Kumar) and Co-Chair (</w:t>
      </w:r>
      <w:proofErr w:type="spellStart"/>
      <w:r w:rsidRPr="006F193B">
        <w:rPr>
          <w:sz w:val="20"/>
          <w:szCs w:val="20"/>
          <w:lang w:val="en-US"/>
        </w:rPr>
        <w:t>Caio</w:t>
      </w:r>
      <w:proofErr w:type="spellEnd"/>
      <w:r w:rsidRPr="006F193B">
        <w:rPr>
          <w:sz w:val="20"/>
          <w:szCs w:val="20"/>
          <w:lang w:val="en-US"/>
        </w:rPr>
        <w:t xml:space="preserve"> Coelho)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85" w:rsidRPr="0082545D" w:rsidRDefault="00D92985" w:rsidP="00D92985">
    <w:pPr>
      <w:jc w:val="right"/>
      <w:rPr>
        <w:rFonts w:ascii="Verdana" w:hAnsi="Verdana"/>
        <w:sz w:val="20"/>
        <w:szCs w:val="20"/>
      </w:rPr>
    </w:pPr>
    <w:r w:rsidRPr="0082545D">
      <w:rPr>
        <w:rFonts w:ascii="Verdana" w:hAnsi="Verdana" w:cs="Arial"/>
        <w:sz w:val="20"/>
        <w:szCs w:val="20"/>
      </w:rPr>
      <w:t xml:space="preserve">DPFS/ET-OPSLS/Doc. </w:t>
    </w:r>
    <w:r>
      <w:rPr>
        <w:rFonts w:ascii="Verdana" w:hAnsi="Verdana"/>
        <w:color w:val="000000"/>
        <w:sz w:val="20"/>
        <w:szCs w:val="20"/>
      </w:rPr>
      <w:t>7</w:t>
    </w:r>
    <w:r w:rsidRPr="0082545D">
      <w:rPr>
        <w:rFonts w:ascii="Verdana" w:hAnsi="Verdana"/>
        <w:color w:val="000000"/>
        <w:sz w:val="20"/>
        <w:szCs w:val="20"/>
      </w:rPr>
      <w:t>.</w:t>
    </w:r>
    <w:r>
      <w:rPr>
        <w:rFonts w:ascii="Verdana" w:hAnsi="Verdana"/>
        <w:color w:val="000000"/>
        <w:sz w:val="20"/>
        <w:szCs w:val="20"/>
      </w:rPr>
      <w:t>4</w:t>
    </w:r>
    <w:r w:rsidRPr="0082545D">
      <w:rPr>
        <w:rFonts w:ascii="Verdana" w:hAnsi="Verdana"/>
        <w:color w:val="000000"/>
        <w:sz w:val="20"/>
        <w:szCs w:val="20"/>
      </w:rPr>
      <w:t xml:space="preserve"> (</w:t>
    </w:r>
    <w:r>
      <w:rPr>
        <w:rFonts w:ascii="Verdana" w:hAnsi="Verdana"/>
        <w:color w:val="000000"/>
        <w:sz w:val="20"/>
        <w:szCs w:val="20"/>
      </w:rPr>
      <w:t>v1</w:t>
    </w:r>
    <w:r w:rsidRPr="0082545D">
      <w:rPr>
        <w:rFonts w:ascii="Verdana" w:hAnsi="Verdana"/>
        <w:color w:val="000000"/>
        <w:sz w:val="20"/>
        <w:szCs w:val="20"/>
      </w:rPr>
      <w:t xml:space="preserve">), </w:t>
    </w:r>
    <w:r w:rsidRPr="0082545D">
      <w:rPr>
        <w:rFonts w:ascii="Verdana" w:hAnsi="Verdana" w:cs="Arial"/>
        <w:sz w:val="20"/>
        <w:szCs w:val="20"/>
        <w:lang w:val="fr-FR"/>
      </w:rPr>
      <w:t xml:space="preserve">p. </w:t>
    </w:r>
    <w:r w:rsidR="00BA47F7" w:rsidRPr="0082545D">
      <w:rPr>
        <w:rStyle w:val="PageNumber"/>
        <w:rFonts w:ascii="Verdana" w:hAnsi="Verdana"/>
        <w:sz w:val="20"/>
        <w:szCs w:val="20"/>
      </w:rPr>
      <w:fldChar w:fldCharType="begin"/>
    </w:r>
    <w:r w:rsidRPr="0082545D">
      <w:rPr>
        <w:rStyle w:val="PageNumber"/>
        <w:rFonts w:ascii="Verdana" w:hAnsi="Verdana"/>
        <w:sz w:val="20"/>
        <w:szCs w:val="20"/>
        <w:lang w:val="fr-FR"/>
      </w:rPr>
      <w:instrText xml:space="preserve"> PAGE </w:instrText>
    </w:r>
    <w:r w:rsidR="00BA47F7" w:rsidRPr="0082545D">
      <w:rPr>
        <w:rStyle w:val="PageNumber"/>
        <w:rFonts w:ascii="Verdana" w:hAnsi="Verdana"/>
        <w:sz w:val="20"/>
        <w:szCs w:val="20"/>
      </w:rPr>
      <w:fldChar w:fldCharType="separate"/>
    </w:r>
    <w:r w:rsidR="005A3AE8">
      <w:rPr>
        <w:rStyle w:val="PageNumber"/>
        <w:rFonts w:ascii="Verdana" w:hAnsi="Verdana"/>
        <w:noProof/>
        <w:sz w:val="20"/>
        <w:szCs w:val="20"/>
        <w:lang w:val="fr-FR"/>
      </w:rPr>
      <w:t>1</w:t>
    </w:r>
    <w:r w:rsidR="00BA47F7" w:rsidRPr="0082545D">
      <w:rPr>
        <w:rStyle w:val="PageNumber"/>
        <w:rFonts w:ascii="Verdana" w:hAnsi="Verdana"/>
        <w:sz w:val="20"/>
        <w:szCs w:val="20"/>
      </w:rPr>
      <w:fldChar w:fldCharType="end"/>
    </w:r>
  </w:p>
  <w:p w:rsidR="00B13845" w:rsidRPr="000E33FF" w:rsidRDefault="00B13845" w:rsidP="000E33FF">
    <w:pPr>
      <w:pStyle w:val="Header"/>
      <w:jc w:val="right"/>
      <w:rPr>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45" w:rsidRDefault="00B13845">
    <w:pPr>
      <w:pStyle w:val="Header"/>
    </w:pPr>
  </w:p>
  <w:p w:rsidR="00B13845" w:rsidRDefault="00B13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B52"/>
    <w:multiLevelType w:val="hybridMultilevel"/>
    <w:tmpl w:val="72A24C2A"/>
    <w:lvl w:ilvl="0" w:tplc="3BCA487E">
      <w:start w:val="5"/>
      <w:numFmt w:val="bullet"/>
      <w:lvlText w:val="-"/>
      <w:lvlJc w:val="left"/>
      <w:pPr>
        <w:tabs>
          <w:tab w:val="num" w:pos="1655"/>
        </w:tabs>
        <w:ind w:left="1655" w:hanging="555"/>
      </w:pPr>
      <w:rPr>
        <w:rFonts w:ascii="Times New Roman" w:eastAsia="SimSun" w:hAnsi="Times New Roman" w:cs="Times New Roman" w:hint="default"/>
      </w:rPr>
    </w:lvl>
    <w:lvl w:ilvl="1" w:tplc="04090003" w:tentative="1">
      <w:start w:val="1"/>
      <w:numFmt w:val="bullet"/>
      <w:lvlText w:val="o"/>
      <w:lvlJc w:val="left"/>
      <w:pPr>
        <w:tabs>
          <w:tab w:val="num" w:pos="2180"/>
        </w:tabs>
        <w:ind w:left="2180" w:hanging="360"/>
      </w:pPr>
      <w:rPr>
        <w:rFonts w:ascii="Courier New" w:hAnsi="Courier New" w:hint="default"/>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1">
    <w:nsid w:val="09FD51E3"/>
    <w:multiLevelType w:val="hybridMultilevel"/>
    <w:tmpl w:val="4FA253A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B876992"/>
    <w:multiLevelType w:val="hybridMultilevel"/>
    <w:tmpl w:val="CAF24E9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0DC408F"/>
    <w:multiLevelType w:val="multilevel"/>
    <w:tmpl w:val="E5DCB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573215"/>
    <w:multiLevelType w:val="hybridMultilevel"/>
    <w:tmpl w:val="1B948716"/>
    <w:lvl w:ilvl="0" w:tplc="24D6771E">
      <w:start w:val="5"/>
      <w:numFmt w:val="bullet"/>
      <w:lvlText w:val="-"/>
      <w:lvlJc w:val="left"/>
      <w:pPr>
        <w:tabs>
          <w:tab w:val="num" w:pos="644"/>
        </w:tabs>
        <w:ind w:left="624" w:hanging="34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BF79A0"/>
    <w:multiLevelType w:val="hybridMultilevel"/>
    <w:tmpl w:val="8CB6C854"/>
    <w:lvl w:ilvl="0" w:tplc="4014D108">
      <w:start w:val="1"/>
      <w:numFmt w:val="bullet"/>
      <w:lvlText w:val=""/>
      <w:lvlJc w:val="left"/>
      <w:pPr>
        <w:tabs>
          <w:tab w:val="num" w:pos="1440"/>
        </w:tabs>
        <w:ind w:left="1420" w:hanging="34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69238C5"/>
    <w:multiLevelType w:val="hybridMultilevel"/>
    <w:tmpl w:val="4F6C70B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40A534B9"/>
    <w:multiLevelType w:val="multilevel"/>
    <w:tmpl w:val="92D21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4FA6B3C"/>
    <w:multiLevelType w:val="hybridMultilevel"/>
    <w:tmpl w:val="6A76AE7E"/>
    <w:lvl w:ilvl="0" w:tplc="FFFFFFFF">
      <w:start w:val="1"/>
      <w:numFmt w:val="decimal"/>
      <w:lvlText w:val="%1)"/>
      <w:lvlJc w:val="left"/>
      <w:pPr>
        <w:tabs>
          <w:tab w:val="num" w:pos="720"/>
        </w:tabs>
        <w:ind w:left="720" w:hanging="360"/>
      </w:pPr>
      <w:rPr>
        <w:rFonts w:hint="default"/>
      </w:rPr>
    </w:lvl>
    <w:lvl w:ilvl="1" w:tplc="B4025FE4">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5756FA0"/>
    <w:multiLevelType w:val="hybridMultilevel"/>
    <w:tmpl w:val="4FEA398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2B00F0D6">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2">
    <w:nsid w:val="50DA6F94"/>
    <w:multiLevelType w:val="multilevel"/>
    <w:tmpl w:val="0D6C6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831251E"/>
    <w:multiLevelType w:val="multilevel"/>
    <w:tmpl w:val="4D7E5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A506B9E"/>
    <w:multiLevelType w:val="hybridMultilevel"/>
    <w:tmpl w:val="C8D2A3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19135E3"/>
    <w:multiLevelType w:val="hybridMultilevel"/>
    <w:tmpl w:val="084EF100"/>
    <w:lvl w:ilvl="0" w:tplc="4014D10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0C3178"/>
    <w:multiLevelType w:val="hybridMultilevel"/>
    <w:tmpl w:val="1B5AC8DC"/>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D36871"/>
    <w:multiLevelType w:val="multilevel"/>
    <w:tmpl w:val="10F61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7642B5D"/>
    <w:multiLevelType w:val="hybridMultilevel"/>
    <w:tmpl w:val="8814C6D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719A75BD"/>
    <w:multiLevelType w:val="hybridMultilevel"/>
    <w:tmpl w:val="ED6E1C54"/>
    <w:lvl w:ilvl="0" w:tplc="24D6771E">
      <w:start w:val="5"/>
      <w:numFmt w:val="bullet"/>
      <w:lvlText w:val="-"/>
      <w:lvlJc w:val="left"/>
      <w:pPr>
        <w:tabs>
          <w:tab w:val="num" w:pos="360"/>
        </w:tabs>
        <w:ind w:left="340" w:hanging="340"/>
      </w:pPr>
      <w:rPr>
        <w:rFonts w:ascii="Times New Roman" w:eastAsia="SimSu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11E6ED26">
      <w:start w:val="1"/>
      <w:numFmt w:val="lowerLetter"/>
      <w:lvlText w:val="(%3)"/>
      <w:lvlJc w:val="left"/>
      <w:pPr>
        <w:tabs>
          <w:tab w:val="num" w:pos="2160"/>
        </w:tabs>
        <w:ind w:left="2160" w:hanging="360"/>
      </w:pPr>
      <w:rPr>
        <w:rFonts w:hint="default"/>
        <w:i/>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B345E12"/>
    <w:multiLevelType w:val="multilevel"/>
    <w:tmpl w:val="385EEB7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5"/>
  </w:num>
  <w:num w:numId="3">
    <w:abstractNumId w:val="6"/>
  </w:num>
  <w:num w:numId="4">
    <w:abstractNumId w:val="9"/>
  </w:num>
  <w:num w:numId="5">
    <w:abstractNumId w:val="10"/>
  </w:num>
  <w:num w:numId="6">
    <w:abstractNumId w:val="18"/>
  </w:num>
  <w:num w:numId="7">
    <w:abstractNumId w:val="2"/>
  </w:num>
  <w:num w:numId="8">
    <w:abstractNumId w:val="1"/>
  </w:num>
  <w:num w:numId="9">
    <w:abstractNumId w:val="7"/>
  </w:num>
  <w:num w:numId="10">
    <w:abstractNumId w:val="5"/>
  </w:num>
  <w:num w:numId="11">
    <w:abstractNumId w:val="19"/>
  </w:num>
  <w:num w:numId="12">
    <w:abstractNumId w:val="16"/>
  </w:num>
  <w:num w:numId="13">
    <w:abstractNumId w:val="11"/>
  </w:num>
  <w:num w:numId="14">
    <w:abstractNumId w:val="14"/>
  </w:num>
  <w:num w:numId="15">
    <w:abstractNumId w:val="20"/>
  </w:num>
  <w:num w:numId="16">
    <w:abstractNumId w:val="3"/>
  </w:num>
  <w:num w:numId="17">
    <w:abstractNumId w:val="12"/>
  </w:num>
  <w:num w:numId="18">
    <w:abstractNumId w:val="13"/>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13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CE"/>
    <w:rsid w:val="000667EC"/>
    <w:rsid w:val="00096BEB"/>
    <w:rsid w:val="000E33FF"/>
    <w:rsid w:val="000F532A"/>
    <w:rsid w:val="000F5B9C"/>
    <w:rsid w:val="00123308"/>
    <w:rsid w:val="00147267"/>
    <w:rsid w:val="001520D7"/>
    <w:rsid w:val="00156040"/>
    <w:rsid w:val="00172B35"/>
    <w:rsid w:val="001965F5"/>
    <w:rsid w:val="001B1923"/>
    <w:rsid w:val="001B7E9E"/>
    <w:rsid w:val="001C40E4"/>
    <w:rsid w:val="001F07AB"/>
    <w:rsid w:val="002001D5"/>
    <w:rsid w:val="00226279"/>
    <w:rsid w:val="002D193E"/>
    <w:rsid w:val="002D40F0"/>
    <w:rsid w:val="00342E2C"/>
    <w:rsid w:val="003630EF"/>
    <w:rsid w:val="00373D74"/>
    <w:rsid w:val="00387792"/>
    <w:rsid w:val="003A5DA5"/>
    <w:rsid w:val="003B56C6"/>
    <w:rsid w:val="003C453D"/>
    <w:rsid w:val="003E1676"/>
    <w:rsid w:val="003F2080"/>
    <w:rsid w:val="003F228E"/>
    <w:rsid w:val="00494E1D"/>
    <w:rsid w:val="004A2F46"/>
    <w:rsid w:val="004F24F2"/>
    <w:rsid w:val="00526749"/>
    <w:rsid w:val="00546D4A"/>
    <w:rsid w:val="00566CCF"/>
    <w:rsid w:val="00567D8A"/>
    <w:rsid w:val="005A3AE8"/>
    <w:rsid w:val="005A681B"/>
    <w:rsid w:val="005B1949"/>
    <w:rsid w:val="00604C71"/>
    <w:rsid w:val="00616C0A"/>
    <w:rsid w:val="0063333A"/>
    <w:rsid w:val="00654F8D"/>
    <w:rsid w:val="00656CFD"/>
    <w:rsid w:val="00674455"/>
    <w:rsid w:val="006B71B0"/>
    <w:rsid w:val="006C53DA"/>
    <w:rsid w:val="00770EE7"/>
    <w:rsid w:val="0078289D"/>
    <w:rsid w:val="00793916"/>
    <w:rsid w:val="007C125B"/>
    <w:rsid w:val="007E12A3"/>
    <w:rsid w:val="00800CA4"/>
    <w:rsid w:val="0082545D"/>
    <w:rsid w:val="0083130A"/>
    <w:rsid w:val="0087683C"/>
    <w:rsid w:val="00885E17"/>
    <w:rsid w:val="00893550"/>
    <w:rsid w:val="008A20F1"/>
    <w:rsid w:val="00904476"/>
    <w:rsid w:val="00962FAE"/>
    <w:rsid w:val="00994FEF"/>
    <w:rsid w:val="009A62E1"/>
    <w:rsid w:val="009E1BB6"/>
    <w:rsid w:val="009E31EB"/>
    <w:rsid w:val="00A33C32"/>
    <w:rsid w:val="00A6531B"/>
    <w:rsid w:val="00A83828"/>
    <w:rsid w:val="00A90B61"/>
    <w:rsid w:val="00AE6938"/>
    <w:rsid w:val="00AF4610"/>
    <w:rsid w:val="00B13845"/>
    <w:rsid w:val="00B413B8"/>
    <w:rsid w:val="00B6267F"/>
    <w:rsid w:val="00B9070B"/>
    <w:rsid w:val="00BA19EA"/>
    <w:rsid w:val="00BA47F7"/>
    <w:rsid w:val="00BD1D23"/>
    <w:rsid w:val="00BF5C43"/>
    <w:rsid w:val="00C32EE2"/>
    <w:rsid w:val="00C475EF"/>
    <w:rsid w:val="00C50A59"/>
    <w:rsid w:val="00C66D79"/>
    <w:rsid w:val="00C70FAE"/>
    <w:rsid w:val="00C72A89"/>
    <w:rsid w:val="00C74D96"/>
    <w:rsid w:val="00CA0DA5"/>
    <w:rsid w:val="00CB0EAD"/>
    <w:rsid w:val="00D048CE"/>
    <w:rsid w:val="00D06301"/>
    <w:rsid w:val="00D62D57"/>
    <w:rsid w:val="00D724E7"/>
    <w:rsid w:val="00D760B5"/>
    <w:rsid w:val="00D85B06"/>
    <w:rsid w:val="00D92985"/>
    <w:rsid w:val="00DA1D32"/>
    <w:rsid w:val="00DB0CAC"/>
    <w:rsid w:val="00DB2717"/>
    <w:rsid w:val="00DD25CB"/>
    <w:rsid w:val="00DE3B6A"/>
    <w:rsid w:val="00E35B5C"/>
    <w:rsid w:val="00E50D14"/>
    <w:rsid w:val="00E937F0"/>
    <w:rsid w:val="00EC7FD3"/>
    <w:rsid w:val="00F0131E"/>
    <w:rsid w:val="00F44650"/>
    <w:rsid w:val="00F5363D"/>
    <w:rsid w:val="00FB0B8F"/>
    <w:rsid w:val="00FC070D"/>
    <w:rsid w:val="00FE1F0D"/>
    <w:rsid w:val="00FE726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qFormat/>
    <w:pPr>
      <w:keepNext/>
      <w:jc w:val="center"/>
      <w:outlineLvl w:val="0"/>
    </w:pPr>
    <w:rPr>
      <w:rFonts w:cs="Arial"/>
      <w:b/>
      <w:bCs/>
      <w:snapToGrid w:val="0"/>
      <w:lang w:val="en-GB"/>
    </w:rPr>
  </w:style>
  <w:style w:type="paragraph" w:styleId="Heading2">
    <w:name w:val="heading 2"/>
    <w:basedOn w:val="Normal"/>
    <w:next w:val="Normal"/>
    <w:qFormat/>
    <w:pPr>
      <w:keepNext/>
      <w:autoSpaceDE w:val="0"/>
      <w:autoSpaceDN w:val="0"/>
      <w:adjustRightInd w:val="0"/>
      <w:jc w:val="center"/>
      <w:outlineLvl w:val="1"/>
    </w:pPr>
    <w:rPr>
      <w:rFonts w:eastAsia="Times New Roman" w:cs="Arial"/>
      <w:b/>
      <w:bCs/>
      <w:sz w:val="28"/>
      <w:szCs w:val="28"/>
      <w:lang w:val="en-US" w:eastAsia="en-US"/>
    </w:rPr>
  </w:style>
  <w:style w:type="paragraph" w:styleId="Heading4">
    <w:name w:val="heading 4"/>
    <w:basedOn w:val="Normal"/>
    <w:next w:val="Normal"/>
    <w:qFormat/>
    <w:pPr>
      <w:keepNext/>
      <w:jc w:val="center"/>
      <w:outlineLvl w:val="3"/>
    </w:pPr>
    <w:rPr>
      <w:rFonts w:cs="Arial"/>
      <w:b/>
      <w:bCs/>
      <w:lang w:val="en-US"/>
    </w:rPr>
  </w:style>
  <w:style w:type="paragraph" w:styleId="Heading5">
    <w:name w:val="heading 5"/>
    <w:basedOn w:val="Normal"/>
    <w:next w:val="Normal"/>
    <w:qFormat/>
    <w:rsid w:val="00BD1D2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134"/>
      </w:tabs>
      <w:jc w:val="both"/>
    </w:pPr>
    <w:rPr>
      <w:lang w:val="en-GB"/>
    </w:rPr>
  </w:style>
  <w:style w:type="paragraph" w:styleId="BodyText3">
    <w:name w:val="Body Text 3"/>
    <w:basedOn w:val="Normal"/>
    <w:pPr>
      <w:keepNext/>
      <w:keepLines/>
      <w:jc w:val="both"/>
    </w:pPr>
    <w:rPr>
      <w:rFonts w:eastAsia="Times New Roman" w:cs="Arial"/>
      <w:lang w:val="en-US" w:eastAsia="en-US"/>
    </w:rPr>
  </w:style>
  <w:style w:type="paragraph" w:customStyle="1" w:styleId="WW-BodyText2">
    <w:name w:val="WW-Body Text 2"/>
    <w:basedOn w:val="Normal"/>
    <w:pPr>
      <w:widowControl w:val="0"/>
      <w:suppressAutoHyphens/>
      <w:spacing w:after="120"/>
      <w:jc w:val="both"/>
    </w:pPr>
    <w:rPr>
      <w:rFonts w:eastAsia="Times New Roman"/>
      <w:lang w:val="en-GB" w:eastAsia="ar-SA"/>
    </w:rPr>
  </w:style>
  <w:style w:type="paragraph" w:styleId="BodyTextIndent3">
    <w:name w:val="Body Text Indent 3"/>
    <w:basedOn w:val="Normal"/>
    <w:pPr>
      <w:tabs>
        <w:tab w:val="left" w:pos="720"/>
      </w:tabs>
      <w:ind w:left="360"/>
      <w:jc w:val="both"/>
    </w:pPr>
    <w:rPr>
      <w:rFonts w:eastAsia="Times New Roman" w:cs="Arial"/>
      <w:lang w:val="fr-FR" w:eastAsia="fr-FR"/>
    </w:rPr>
  </w:style>
  <w:style w:type="paragraph" w:customStyle="1" w:styleId="numberpara">
    <w:name w:val="numberpara"/>
    <w:basedOn w:val="Normal"/>
    <w:pPr>
      <w:numPr>
        <w:numId w:val="13"/>
      </w:numPr>
      <w:spacing w:after="240"/>
      <w:jc w:val="both"/>
    </w:pPr>
    <w:rPr>
      <w:rFonts w:eastAsia="Times New Roman"/>
      <w:lang w:val="en-GB" w:eastAsia="en-US"/>
    </w:rPr>
  </w:style>
  <w:style w:type="character" w:styleId="Hyperlink">
    <w:name w:val="Hyperlink"/>
    <w:rPr>
      <w:color w:val="0000FF"/>
      <w:u w:val="single"/>
    </w:rPr>
  </w:style>
  <w:style w:type="paragraph" w:styleId="BodyText2">
    <w:name w:val="Body Text 2"/>
    <w:basedOn w:val="Normal"/>
    <w:rPr>
      <w:rFonts w:eastAsia="Times New Roman"/>
      <w:lang w:val="en-GB" w:eastAsia="en-US"/>
    </w:rPr>
  </w:style>
  <w:style w:type="paragraph" w:styleId="Title">
    <w:name w:val="Title"/>
    <w:basedOn w:val="Normal"/>
    <w:link w:val="TitleChar"/>
    <w:qFormat/>
    <w:rsid w:val="00BD1D23"/>
    <w:pPr>
      <w:jc w:val="center"/>
    </w:pPr>
    <w:rPr>
      <w:rFonts w:eastAsia="Times New Roman"/>
      <w:b/>
      <w:bCs/>
      <w:lang w:val="en-GB" w:eastAsia="en-US"/>
    </w:rPr>
  </w:style>
  <w:style w:type="paragraph" w:styleId="BodyTextIndent">
    <w:name w:val="Body Text Indent"/>
    <w:basedOn w:val="Normal"/>
    <w:rsid w:val="001B7E9E"/>
    <w:pPr>
      <w:spacing w:after="120"/>
      <w:ind w:left="283"/>
    </w:pPr>
  </w:style>
  <w:style w:type="paragraph" w:customStyle="1" w:styleId="Char1CharCharCarCar">
    <w:name w:val="Char1 Char Char Car Car"/>
    <w:basedOn w:val="Normal"/>
    <w:rsid w:val="00904476"/>
    <w:rPr>
      <w:rFonts w:ascii="Times New Roman" w:eastAsia="Times New Roman" w:hAnsi="Times New Roman"/>
      <w:sz w:val="24"/>
      <w:szCs w:val="24"/>
      <w:lang w:val="pl-PL" w:eastAsia="pl-PL"/>
    </w:rPr>
  </w:style>
  <w:style w:type="character" w:styleId="Strong">
    <w:name w:val="Strong"/>
    <w:qFormat/>
    <w:rsid w:val="003F2080"/>
    <w:rPr>
      <w:b/>
      <w:bCs/>
    </w:rPr>
  </w:style>
  <w:style w:type="character" w:styleId="PageNumber">
    <w:name w:val="page number"/>
    <w:basedOn w:val="DefaultParagraphFont"/>
    <w:rsid w:val="000E33FF"/>
  </w:style>
  <w:style w:type="paragraph" w:customStyle="1" w:styleId="CharCharCharChar">
    <w:name w:val="Char Char Char Char"/>
    <w:basedOn w:val="Normal"/>
    <w:rsid w:val="00604C71"/>
    <w:rPr>
      <w:rFonts w:ascii="Times New Roman" w:eastAsia="Times New Roman" w:hAnsi="Times New Roman"/>
      <w:sz w:val="24"/>
      <w:szCs w:val="24"/>
      <w:lang w:val="pl-PL" w:eastAsia="pl-PL"/>
    </w:rPr>
  </w:style>
  <w:style w:type="paragraph" w:customStyle="1" w:styleId="CharCharCharChar0">
    <w:name w:val="Char Char Char Char"/>
    <w:basedOn w:val="Normal"/>
    <w:rsid w:val="005B1949"/>
    <w:rPr>
      <w:rFonts w:ascii="Times New Roman" w:eastAsia="Times New Roman" w:hAnsi="Times New Roman"/>
      <w:sz w:val="24"/>
      <w:szCs w:val="24"/>
      <w:lang w:val="pl-PL" w:eastAsia="pl-PL"/>
    </w:rPr>
  </w:style>
  <w:style w:type="table" w:styleId="TableGrid">
    <w:name w:val="Table Grid"/>
    <w:basedOn w:val="TableNormal"/>
    <w:rsid w:val="00B1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B6267F"/>
    <w:rPr>
      <w:rFonts w:ascii="Arial" w:eastAsia="Times New Roman" w:hAnsi="Arial"/>
      <w:b/>
      <w:bCs/>
      <w:sz w:val="22"/>
      <w:szCs w:val="22"/>
      <w:lang w:val="en-GB" w:eastAsia="en-US"/>
    </w:rPr>
  </w:style>
  <w:style w:type="paragraph" w:customStyle="1" w:styleId="ECBodyText">
    <w:name w:val="EC_BodyText"/>
    <w:basedOn w:val="Normal"/>
    <w:link w:val="ECBodyTextChar"/>
    <w:rsid w:val="005A681B"/>
    <w:pPr>
      <w:tabs>
        <w:tab w:val="left" w:pos="1080"/>
      </w:tabs>
      <w:spacing w:before="240"/>
      <w:jc w:val="both"/>
    </w:pPr>
    <w:rPr>
      <w:rFonts w:eastAsia="Times New Roman"/>
      <w:lang w:val="en-GB" w:eastAsia="en-US"/>
    </w:rPr>
  </w:style>
  <w:style w:type="character" w:customStyle="1" w:styleId="ECBodyTextChar">
    <w:name w:val="EC_BodyText Char"/>
    <w:link w:val="ECBodyText"/>
    <w:rsid w:val="005A681B"/>
    <w:rPr>
      <w:rFonts w:ascii="Arial" w:eastAsia="Times New Roman" w:hAnsi="Arial" w:cs="Arial"/>
      <w:sz w:val="22"/>
      <w:szCs w:val="22"/>
      <w:lang w:val="en-GB" w:eastAsia="en-US"/>
    </w:rPr>
  </w:style>
  <w:style w:type="paragraph" w:customStyle="1" w:styleId="Normal1">
    <w:name w:val="Normal1"/>
    <w:rsid w:val="00962FAE"/>
    <w:pPr>
      <w:spacing w:before="200" w:line="276" w:lineRule="auto"/>
    </w:pPr>
    <w:rPr>
      <w:rFonts w:ascii="Arial" w:eastAsia="Arial" w:hAnsi="Arial" w:cs="Arial"/>
      <w:sz w:val="22"/>
      <w:szCs w:val="22"/>
      <w:lang w:val="pt-BR" w:eastAsia="pt-BR"/>
    </w:rPr>
  </w:style>
  <w:style w:type="paragraph" w:styleId="BalloonText">
    <w:name w:val="Balloon Text"/>
    <w:basedOn w:val="Normal"/>
    <w:link w:val="BalloonTextChar"/>
    <w:rsid w:val="00962FAE"/>
    <w:rPr>
      <w:rFonts w:ascii="Tahoma" w:hAnsi="Tahoma"/>
      <w:sz w:val="16"/>
      <w:szCs w:val="16"/>
    </w:rPr>
  </w:style>
  <w:style w:type="character" w:customStyle="1" w:styleId="BalloonTextChar">
    <w:name w:val="Balloon Text Char"/>
    <w:link w:val="BalloonText"/>
    <w:rsid w:val="00962FAE"/>
    <w:rPr>
      <w:rFonts w:ascii="Tahoma" w:hAnsi="Tahoma" w:cs="Tahoma"/>
      <w:sz w:val="16"/>
      <w:szCs w:val="16"/>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qFormat/>
    <w:pPr>
      <w:keepNext/>
      <w:jc w:val="center"/>
      <w:outlineLvl w:val="0"/>
    </w:pPr>
    <w:rPr>
      <w:rFonts w:cs="Arial"/>
      <w:b/>
      <w:bCs/>
      <w:snapToGrid w:val="0"/>
      <w:lang w:val="en-GB"/>
    </w:rPr>
  </w:style>
  <w:style w:type="paragraph" w:styleId="Heading2">
    <w:name w:val="heading 2"/>
    <w:basedOn w:val="Normal"/>
    <w:next w:val="Normal"/>
    <w:qFormat/>
    <w:pPr>
      <w:keepNext/>
      <w:autoSpaceDE w:val="0"/>
      <w:autoSpaceDN w:val="0"/>
      <w:adjustRightInd w:val="0"/>
      <w:jc w:val="center"/>
      <w:outlineLvl w:val="1"/>
    </w:pPr>
    <w:rPr>
      <w:rFonts w:eastAsia="Times New Roman" w:cs="Arial"/>
      <w:b/>
      <w:bCs/>
      <w:sz w:val="28"/>
      <w:szCs w:val="28"/>
      <w:lang w:val="en-US" w:eastAsia="en-US"/>
    </w:rPr>
  </w:style>
  <w:style w:type="paragraph" w:styleId="Heading4">
    <w:name w:val="heading 4"/>
    <w:basedOn w:val="Normal"/>
    <w:next w:val="Normal"/>
    <w:qFormat/>
    <w:pPr>
      <w:keepNext/>
      <w:jc w:val="center"/>
      <w:outlineLvl w:val="3"/>
    </w:pPr>
    <w:rPr>
      <w:rFonts w:cs="Arial"/>
      <w:b/>
      <w:bCs/>
      <w:lang w:val="en-US"/>
    </w:rPr>
  </w:style>
  <w:style w:type="paragraph" w:styleId="Heading5">
    <w:name w:val="heading 5"/>
    <w:basedOn w:val="Normal"/>
    <w:next w:val="Normal"/>
    <w:qFormat/>
    <w:rsid w:val="00BD1D2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134"/>
      </w:tabs>
      <w:jc w:val="both"/>
    </w:pPr>
    <w:rPr>
      <w:lang w:val="en-GB"/>
    </w:rPr>
  </w:style>
  <w:style w:type="paragraph" w:styleId="BodyText3">
    <w:name w:val="Body Text 3"/>
    <w:basedOn w:val="Normal"/>
    <w:pPr>
      <w:keepNext/>
      <w:keepLines/>
      <w:jc w:val="both"/>
    </w:pPr>
    <w:rPr>
      <w:rFonts w:eastAsia="Times New Roman" w:cs="Arial"/>
      <w:lang w:val="en-US" w:eastAsia="en-US"/>
    </w:rPr>
  </w:style>
  <w:style w:type="paragraph" w:customStyle="1" w:styleId="WW-BodyText2">
    <w:name w:val="WW-Body Text 2"/>
    <w:basedOn w:val="Normal"/>
    <w:pPr>
      <w:widowControl w:val="0"/>
      <w:suppressAutoHyphens/>
      <w:spacing w:after="120"/>
      <w:jc w:val="both"/>
    </w:pPr>
    <w:rPr>
      <w:rFonts w:eastAsia="Times New Roman"/>
      <w:lang w:val="en-GB" w:eastAsia="ar-SA"/>
    </w:rPr>
  </w:style>
  <w:style w:type="paragraph" w:styleId="BodyTextIndent3">
    <w:name w:val="Body Text Indent 3"/>
    <w:basedOn w:val="Normal"/>
    <w:pPr>
      <w:tabs>
        <w:tab w:val="left" w:pos="720"/>
      </w:tabs>
      <w:ind w:left="360"/>
      <w:jc w:val="both"/>
    </w:pPr>
    <w:rPr>
      <w:rFonts w:eastAsia="Times New Roman" w:cs="Arial"/>
      <w:lang w:val="fr-FR" w:eastAsia="fr-FR"/>
    </w:rPr>
  </w:style>
  <w:style w:type="paragraph" w:customStyle="1" w:styleId="numberpara">
    <w:name w:val="numberpara"/>
    <w:basedOn w:val="Normal"/>
    <w:pPr>
      <w:numPr>
        <w:numId w:val="13"/>
      </w:numPr>
      <w:spacing w:after="240"/>
      <w:jc w:val="both"/>
    </w:pPr>
    <w:rPr>
      <w:rFonts w:eastAsia="Times New Roman"/>
      <w:lang w:val="en-GB" w:eastAsia="en-US"/>
    </w:rPr>
  </w:style>
  <w:style w:type="character" w:styleId="Hyperlink">
    <w:name w:val="Hyperlink"/>
    <w:rPr>
      <w:color w:val="0000FF"/>
      <w:u w:val="single"/>
    </w:rPr>
  </w:style>
  <w:style w:type="paragraph" w:styleId="BodyText2">
    <w:name w:val="Body Text 2"/>
    <w:basedOn w:val="Normal"/>
    <w:rPr>
      <w:rFonts w:eastAsia="Times New Roman"/>
      <w:lang w:val="en-GB" w:eastAsia="en-US"/>
    </w:rPr>
  </w:style>
  <w:style w:type="paragraph" w:styleId="Title">
    <w:name w:val="Title"/>
    <w:basedOn w:val="Normal"/>
    <w:link w:val="TitleChar"/>
    <w:qFormat/>
    <w:rsid w:val="00BD1D23"/>
    <w:pPr>
      <w:jc w:val="center"/>
    </w:pPr>
    <w:rPr>
      <w:rFonts w:eastAsia="Times New Roman"/>
      <w:b/>
      <w:bCs/>
      <w:lang w:val="en-GB" w:eastAsia="en-US"/>
    </w:rPr>
  </w:style>
  <w:style w:type="paragraph" w:styleId="BodyTextIndent">
    <w:name w:val="Body Text Indent"/>
    <w:basedOn w:val="Normal"/>
    <w:rsid w:val="001B7E9E"/>
    <w:pPr>
      <w:spacing w:after="120"/>
      <w:ind w:left="283"/>
    </w:pPr>
  </w:style>
  <w:style w:type="paragraph" w:customStyle="1" w:styleId="Char1CharCharCarCar">
    <w:name w:val="Char1 Char Char Car Car"/>
    <w:basedOn w:val="Normal"/>
    <w:rsid w:val="00904476"/>
    <w:rPr>
      <w:rFonts w:ascii="Times New Roman" w:eastAsia="Times New Roman" w:hAnsi="Times New Roman"/>
      <w:sz w:val="24"/>
      <w:szCs w:val="24"/>
      <w:lang w:val="pl-PL" w:eastAsia="pl-PL"/>
    </w:rPr>
  </w:style>
  <w:style w:type="character" w:styleId="Strong">
    <w:name w:val="Strong"/>
    <w:qFormat/>
    <w:rsid w:val="003F2080"/>
    <w:rPr>
      <w:b/>
      <w:bCs/>
    </w:rPr>
  </w:style>
  <w:style w:type="character" w:styleId="PageNumber">
    <w:name w:val="page number"/>
    <w:basedOn w:val="DefaultParagraphFont"/>
    <w:rsid w:val="000E33FF"/>
  </w:style>
  <w:style w:type="paragraph" w:customStyle="1" w:styleId="CharCharCharChar">
    <w:name w:val="Char Char Char Char"/>
    <w:basedOn w:val="Normal"/>
    <w:rsid w:val="00604C71"/>
    <w:rPr>
      <w:rFonts w:ascii="Times New Roman" w:eastAsia="Times New Roman" w:hAnsi="Times New Roman"/>
      <w:sz w:val="24"/>
      <w:szCs w:val="24"/>
      <w:lang w:val="pl-PL" w:eastAsia="pl-PL"/>
    </w:rPr>
  </w:style>
  <w:style w:type="paragraph" w:customStyle="1" w:styleId="CharCharCharChar0">
    <w:name w:val="Char Char Char Char"/>
    <w:basedOn w:val="Normal"/>
    <w:rsid w:val="005B1949"/>
    <w:rPr>
      <w:rFonts w:ascii="Times New Roman" w:eastAsia="Times New Roman" w:hAnsi="Times New Roman"/>
      <w:sz w:val="24"/>
      <w:szCs w:val="24"/>
      <w:lang w:val="pl-PL" w:eastAsia="pl-PL"/>
    </w:rPr>
  </w:style>
  <w:style w:type="table" w:styleId="TableGrid">
    <w:name w:val="Table Grid"/>
    <w:basedOn w:val="TableNormal"/>
    <w:rsid w:val="00B1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B6267F"/>
    <w:rPr>
      <w:rFonts w:ascii="Arial" w:eastAsia="Times New Roman" w:hAnsi="Arial"/>
      <w:b/>
      <w:bCs/>
      <w:sz w:val="22"/>
      <w:szCs w:val="22"/>
      <w:lang w:val="en-GB" w:eastAsia="en-US"/>
    </w:rPr>
  </w:style>
  <w:style w:type="paragraph" w:customStyle="1" w:styleId="ECBodyText">
    <w:name w:val="EC_BodyText"/>
    <w:basedOn w:val="Normal"/>
    <w:link w:val="ECBodyTextChar"/>
    <w:rsid w:val="005A681B"/>
    <w:pPr>
      <w:tabs>
        <w:tab w:val="left" w:pos="1080"/>
      </w:tabs>
      <w:spacing w:before="240"/>
      <w:jc w:val="both"/>
    </w:pPr>
    <w:rPr>
      <w:rFonts w:eastAsia="Times New Roman"/>
      <w:lang w:val="en-GB" w:eastAsia="en-US"/>
    </w:rPr>
  </w:style>
  <w:style w:type="character" w:customStyle="1" w:styleId="ECBodyTextChar">
    <w:name w:val="EC_BodyText Char"/>
    <w:link w:val="ECBodyText"/>
    <w:rsid w:val="005A681B"/>
    <w:rPr>
      <w:rFonts w:ascii="Arial" w:eastAsia="Times New Roman" w:hAnsi="Arial" w:cs="Arial"/>
      <w:sz w:val="22"/>
      <w:szCs w:val="22"/>
      <w:lang w:val="en-GB" w:eastAsia="en-US"/>
    </w:rPr>
  </w:style>
  <w:style w:type="paragraph" w:customStyle="1" w:styleId="Normal1">
    <w:name w:val="Normal1"/>
    <w:rsid w:val="00962FAE"/>
    <w:pPr>
      <w:spacing w:before="200" w:line="276" w:lineRule="auto"/>
    </w:pPr>
    <w:rPr>
      <w:rFonts w:ascii="Arial" w:eastAsia="Arial" w:hAnsi="Arial" w:cs="Arial"/>
      <w:sz w:val="22"/>
      <w:szCs w:val="22"/>
      <w:lang w:val="pt-BR" w:eastAsia="pt-BR"/>
    </w:rPr>
  </w:style>
  <w:style w:type="paragraph" w:styleId="BalloonText">
    <w:name w:val="Balloon Text"/>
    <w:basedOn w:val="Normal"/>
    <w:link w:val="BalloonTextChar"/>
    <w:rsid w:val="00962FAE"/>
    <w:rPr>
      <w:rFonts w:ascii="Tahoma" w:hAnsi="Tahoma"/>
      <w:sz w:val="16"/>
      <w:szCs w:val="16"/>
    </w:rPr>
  </w:style>
  <w:style w:type="character" w:customStyle="1" w:styleId="BalloonTextChar">
    <w:name w:val="Balloon Text Char"/>
    <w:link w:val="BalloonText"/>
    <w:rsid w:val="00962FAE"/>
    <w:rPr>
      <w:rFonts w:ascii="Tahoma" w:hAnsi="Tahoma" w:cs="Tahoma"/>
      <w:sz w:val="16"/>
      <w:szCs w:val="1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2015</Words>
  <Characters>11492</Characters>
  <Application>Microsoft Office Word</Application>
  <DocSecurity>0</DocSecurity>
  <Lines>95</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CBS SWFDP-SG Feb 2010</vt:lpstr>
      <vt:lpstr>CBS SWFDP-SG Feb 2010</vt:lpstr>
    </vt:vector>
  </TitlesOfParts>
  <Company>wmo</Company>
  <LinksUpToDate>false</LinksUpToDate>
  <CharactersWithSpaces>13481</CharactersWithSpaces>
  <SharedDoc>false</SharedDoc>
  <HLinks>
    <vt:vector size="18" baseType="variant">
      <vt:variant>
        <vt:i4>1048661</vt:i4>
      </vt:variant>
      <vt:variant>
        <vt:i4>6</vt:i4>
      </vt:variant>
      <vt:variant>
        <vt:i4>0</vt:i4>
      </vt:variant>
      <vt:variant>
        <vt:i4>5</vt:i4>
      </vt:variant>
      <vt:variant>
        <vt:lpwstr>https://public.wmo.int/en/events/meetings/science-summit-seamless-research-weather-climate-water-and-environment</vt:lpwstr>
      </vt:variant>
      <vt:variant>
        <vt:lpwstr/>
      </vt:variant>
      <vt:variant>
        <vt:i4>4128829</vt:i4>
      </vt:variant>
      <vt:variant>
        <vt:i4>3</vt:i4>
      </vt:variant>
      <vt:variant>
        <vt:i4>0</vt:i4>
      </vt:variant>
      <vt:variant>
        <vt:i4>5</vt:i4>
      </vt:variant>
      <vt:variant>
        <vt:lpwstr>https://www.nature.com/articles/d41586-017-08463-3</vt:lpwstr>
      </vt:variant>
      <vt:variant>
        <vt:lpwstr/>
      </vt:variant>
      <vt:variant>
        <vt:i4>2556024</vt:i4>
      </vt:variant>
      <vt:variant>
        <vt:i4>0</vt:i4>
      </vt:variant>
      <vt:variant>
        <vt:i4>0</vt:i4>
      </vt:variant>
      <vt:variant>
        <vt:i4>5</vt:i4>
      </vt:variant>
      <vt:variant>
        <vt:lpwstr>https://journals.ametsoc.org/doi/abs/10.1175/2008BAMS2707.1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CBS SWFDP-SG Feb 2010</dc:title>
  <dc:creator>Soares A</dc:creator>
  <cp:lastModifiedBy>Pascale Gomez</cp:lastModifiedBy>
  <cp:revision>2</cp:revision>
  <cp:lastPrinted>2005-10-10T10:27:00Z</cp:lastPrinted>
  <dcterms:created xsi:type="dcterms:W3CDTF">2018-06-05T09:42:00Z</dcterms:created>
  <dcterms:modified xsi:type="dcterms:W3CDTF">2018-06-05T09:42:00Z</dcterms:modified>
</cp:coreProperties>
</file>