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A44FF4" w:rsidRPr="00D66575">
        <w:tc>
          <w:tcPr>
            <w:tcW w:w="5564" w:type="dxa"/>
          </w:tcPr>
          <w:p w:rsidR="00A44FF4" w:rsidRPr="00D66575" w:rsidRDefault="00A44FF4" w:rsidP="00A44FF4">
            <w:pPr>
              <w:pStyle w:val="Heading1"/>
              <w:rPr>
                <w:rFonts w:cs="Arial"/>
                <w:noProof/>
              </w:rPr>
            </w:pPr>
            <w:r w:rsidRPr="00D66575">
              <w:rPr>
                <w:rFonts w:cs="Arial"/>
                <w:noProof/>
              </w:rPr>
              <w:t>WORLD METEOROLOGICAL ORGANIZATION</w:t>
            </w:r>
          </w:p>
          <w:p w:rsidR="00A44FF4" w:rsidRPr="00D66575" w:rsidRDefault="00A44FF4" w:rsidP="00A44FF4">
            <w:pPr>
              <w:jc w:val="center"/>
              <w:rPr>
                <w:rFonts w:cs="Arial"/>
                <w:noProof/>
              </w:rPr>
            </w:pPr>
          </w:p>
          <w:p w:rsidR="00A44FF4" w:rsidRPr="00D66575" w:rsidRDefault="00A44FF4" w:rsidP="00A44FF4">
            <w:pPr>
              <w:pStyle w:val="BodyText3"/>
              <w:jc w:val="center"/>
              <w:rPr>
                <w:b/>
                <w:noProof/>
                <w:lang w:val="en-GB"/>
              </w:rPr>
            </w:pPr>
            <w:r w:rsidRPr="00D66575">
              <w:rPr>
                <w:b/>
                <w:noProof/>
                <w:lang w:val="en-GB"/>
              </w:rPr>
              <w:t>COMMISSION FOR BASIC SYSTEMS</w:t>
            </w:r>
            <w:r w:rsidRPr="00D66575">
              <w:rPr>
                <w:b/>
                <w:noProof/>
                <w:lang w:val="en-GB"/>
              </w:rPr>
              <w:br/>
              <w:t>OPAG on DPFS</w:t>
            </w:r>
          </w:p>
          <w:p w:rsidR="00A44FF4" w:rsidRPr="00D66575" w:rsidRDefault="00A44FF4" w:rsidP="00A44FF4">
            <w:pPr>
              <w:rPr>
                <w:rFonts w:cs="Arial"/>
                <w:noProof/>
              </w:rPr>
            </w:pPr>
          </w:p>
          <w:p w:rsidR="00A33A48" w:rsidRPr="00D66575" w:rsidRDefault="00A33A48" w:rsidP="00A44FF4">
            <w:pPr>
              <w:rPr>
                <w:rFonts w:cs="Arial"/>
                <w:noProof/>
              </w:rPr>
            </w:pPr>
          </w:p>
          <w:p w:rsidR="00A44FF4" w:rsidRPr="00D66575" w:rsidRDefault="00AF1ADC" w:rsidP="00A44FF4">
            <w:pPr>
              <w:jc w:val="center"/>
              <w:rPr>
                <w:rFonts w:cs="Arial"/>
                <w:b/>
                <w:caps/>
                <w:noProof/>
              </w:rPr>
            </w:pPr>
            <w:r w:rsidRPr="00D66575">
              <w:rPr>
                <w:rFonts w:cs="Arial"/>
                <w:b/>
                <w:caps/>
                <w:noProof/>
              </w:rPr>
              <w:t>expert team on emergency response activit</w:t>
            </w:r>
            <w:r w:rsidR="002F78D8" w:rsidRPr="00D66575">
              <w:rPr>
                <w:rFonts w:cs="Arial"/>
                <w:b/>
                <w:caps/>
                <w:noProof/>
              </w:rPr>
              <w:t>I</w:t>
            </w:r>
            <w:r w:rsidRPr="00D66575">
              <w:rPr>
                <w:rFonts w:cs="Arial"/>
                <w:b/>
                <w:caps/>
                <w:noProof/>
              </w:rPr>
              <w:t>es (et-era)</w:t>
            </w:r>
          </w:p>
          <w:p w:rsidR="003F3016" w:rsidRPr="00D66575" w:rsidRDefault="003F3016" w:rsidP="00A44FF4">
            <w:pPr>
              <w:tabs>
                <w:tab w:val="left" w:pos="425"/>
                <w:tab w:val="left" w:pos="2552"/>
                <w:tab w:val="left" w:pos="3969"/>
                <w:tab w:val="left" w:pos="5954"/>
              </w:tabs>
              <w:jc w:val="center"/>
              <w:rPr>
                <w:rFonts w:cs="Arial"/>
                <w:smallCaps/>
                <w:noProof/>
              </w:rPr>
            </w:pPr>
          </w:p>
          <w:p w:rsidR="003F3016" w:rsidRPr="00D66575" w:rsidRDefault="003F3016" w:rsidP="00A44FF4">
            <w:pPr>
              <w:tabs>
                <w:tab w:val="left" w:pos="425"/>
                <w:tab w:val="left" w:pos="2552"/>
                <w:tab w:val="left" w:pos="3969"/>
                <w:tab w:val="left" w:pos="5954"/>
              </w:tabs>
              <w:jc w:val="center"/>
              <w:rPr>
                <w:rFonts w:cs="Arial"/>
                <w:smallCaps/>
                <w:noProof/>
              </w:rPr>
            </w:pPr>
          </w:p>
          <w:p w:rsidR="003F3016" w:rsidRPr="00D66575" w:rsidRDefault="00A33A48" w:rsidP="003F3016">
            <w:pPr>
              <w:pStyle w:val="BodyTextIndent"/>
              <w:ind w:left="-14"/>
              <w:jc w:val="center"/>
              <w:rPr>
                <w:b/>
                <w:noProof/>
                <w:snapToGrid w:val="0"/>
                <w:color w:val="000000"/>
              </w:rPr>
            </w:pPr>
            <w:r w:rsidRPr="00D66575">
              <w:rPr>
                <w:b/>
                <w:noProof/>
                <w:sz w:val="21"/>
                <w:szCs w:val="21"/>
              </w:rPr>
              <w:t xml:space="preserve">VIENNA, AUSTRIA, 1 </w:t>
            </w:r>
            <w:r w:rsidR="003F3016" w:rsidRPr="00D66575">
              <w:rPr>
                <w:b/>
                <w:noProof/>
                <w:sz w:val="21"/>
                <w:szCs w:val="21"/>
              </w:rPr>
              <w:t xml:space="preserve">– </w:t>
            </w:r>
            <w:r w:rsidR="00CA615E" w:rsidRPr="00D66575">
              <w:rPr>
                <w:b/>
                <w:noProof/>
                <w:sz w:val="21"/>
                <w:szCs w:val="21"/>
              </w:rPr>
              <w:t>5</w:t>
            </w:r>
            <w:r w:rsidR="003F3016" w:rsidRPr="00D66575">
              <w:rPr>
                <w:b/>
                <w:noProof/>
                <w:sz w:val="21"/>
                <w:szCs w:val="21"/>
              </w:rPr>
              <w:t xml:space="preserve"> </w:t>
            </w:r>
            <w:r w:rsidRPr="00D66575">
              <w:rPr>
                <w:b/>
                <w:noProof/>
                <w:sz w:val="21"/>
                <w:szCs w:val="21"/>
              </w:rPr>
              <w:t>OCTOBER</w:t>
            </w:r>
            <w:r w:rsidR="003F3016" w:rsidRPr="00D66575">
              <w:rPr>
                <w:b/>
                <w:noProof/>
                <w:sz w:val="21"/>
                <w:szCs w:val="21"/>
              </w:rPr>
              <w:t xml:space="preserve"> 201</w:t>
            </w:r>
            <w:r w:rsidRPr="00D66575">
              <w:rPr>
                <w:b/>
                <w:noProof/>
                <w:sz w:val="21"/>
                <w:szCs w:val="21"/>
              </w:rPr>
              <w:t>8</w:t>
            </w:r>
          </w:p>
          <w:p w:rsidR="00A44FF4" w:rsidRPr="00D66575" w:rsidRDefault="00A44FF4" w:rsidP="00A44FF4">
            <w:pPr>
              <w:tabs>
                <w:tab w:val="left" w:pos="425"/>
                <w:tab w:val="left" w:pos="2552"/>
                <w:tab w:val="left" w:pos="3969"/>
                <w:tab w:val="left" w:pos="5954"/>
              </w:tabs>
              <w:jc w:val="center"/>
              <w:rPr>
                <w:rFonts w:cs="Arial"/>
                <w:noProof/>
              </w:rPr>
            </w:pPr>
          </w:p>
          <w:p w:rsidR="00A44FF4" w:rsidRPr="00D66575" w:rsidRDefault="00A44FF4" w:rsidP="00A44FF4">
            <w:pPr>
              <w:tabs>
                <w:tab w:val="left" w:pos="425"/>
                <w:tab w:val="left" w:pos="2552"/>
                <w:tab w:val="left" w:pos="3969"/>
                <w:tab w:val="left" w:pos="5954"/>
              </w:tabs>
              <w:jc w:val="center"/>
              <w:rPr>
                <w:rFonts w:cs="Arial"/>
                <w:b/>
                <w:smallCaps/>
                <w:noProof/>
              </w:rPr>
            </w:pPr>
          </w:p>
        </w:tc>
        <w:tc>
          <w:tcPr>
            <w:tcW w:w="240" w:type="dxa"/>
          </w:tcPr>
          <w:p w:rsidR="00A44FF4" w:rsidRPr="00D66575" w:rsidRDefault="00A44FF4" w:rsidP="00A44FF4">
            <w:pPr>
              <w:rPr>
                <w:rFonts w:cs="Arial"/>
                <w:noProof/>
              </w:rPr>
            </w:pPr>
          </w:p>
        </w:tc>
        <w:tc>
          <w:tcPr>
            <w:tcW w:w="4680" w:type="dxa"/>
          </w:tcPr>
          <w:p w:rsidR="00A44FF4" w:rsidRPr="00EF2DB1" w:rsidRDefault="003F3016" w:rsidP="00A44FF4">
            <w:pPr>
              <w:rPr>
                <w:rFonts w:cs="Arial"/>
                <w:noProof/>
                <w:lang w:val="fr-CA"/>
              </w:rPr>
            </w:pPr>
            <w:r w:rsidRPr="00EF2DB1">
              <w:rPr>
                <w:rFonts w:cs="Arial"/>
                <w:noProof/>
                <w:lang w:val="fr-CA"/>
              </w:rPr>
              <w:t>CBS-</w:t>
            </w:r>
            <w:r w:rsidR="00A44FF4" w:rsidRPr="00EF2DB1">
              <w:rPr>
                <w:rFonts w:cs="Arial"/>
                <w:noProof/>
                <w:lang w:val="fr-CA"/>
              </w:rPr>
              <w:t>DPFS/</w:t>
            </w:r>
            <w:r w:rsidR="00AF1ADC" w:rsidRPr="00EF2DB1">
              <w:rPr>
                <w:rFonts w:cs="Arial"/>
                <w:noProof/>
                <w:lang w:val="fr-CA"/>
              </w:rPr>
              <w:t>ET-ERA</w:t>
            </w:r>
            <w:r w:rsidR="00A44FF4" w:rsidRPr="00EF2DB1">
              <w:rPr>
                <w:rFonts w:cs="Arial"/>
                <w:noProof/>
                <w:lang w:val="fr-CA"/>
              </w:rPr>
              <w:t xml:space="preserve">/Doc. </w:t>
            </w:r>
            <w:r w:rsidR="009F1CC5">
              <w:rPr>
                <w:rFonts w:cs="Arial"/>
                <w:noProof/>
                <w:lang w:val="fr-CA"/>
              </w:rPr>
              <w:t>5.2</w:t>
            </w:r>
            <w:r w:rsidR="006F33DD" w:rsidRPr="00EF2DB1">
              <w:rPr>
                <w:rFonts w:cs="Arial"/>
                <w:noProof/>
                <w:lang w:val="fr-CA"/>
              </w:rPr>
              <w:t>(</w:t>
            </w:r>
            <w:r w:rsidR="006232BA">
              <w:rPr>
                <w:rFonts w:cs="Arial"/>
                <w:noProof/>
                <w:lang w:val="fr-CA"/>
              </w:rPr>
              <w:t>2</w:t>
            </w:r>
            <w:bookmarkStart w:id="0" w:name="_GoBack"/>
            <w:bookmarkEnd w:id="0"/>
            <w:r w:rsidR="000450B5" w:rsidRPr="00EF2DB1">
              <w:rPr>
                <w:rFonts w:cs="Arial"/>
                <w:noProof/>
                <w:lang w:val="fr-CA"/>
              </w:rPr>
              <w:t>)</w:t>
            </w:r>
          </w:p>
          <w:p w:rsidR="00A44FF4" w:rsidRPr="00EF2DB1" w:rsidRDefault="00A44FF4" w:rsidP="00A44FF4">
            <w:pPr>
              <w:rPr>
                <w:rFonts w:cs="Arial"/>
                <w:noProof/>
                <w:lang w:val="fr-CA"/>
              </w:rPr>
            </w:pPr>
          </w:p>
          <w:p w:rsidR="00A44FF4" w:rsidRPr="00D66575" w:rsidRDefault="00A44FF4" w:rsidP="00A44FF4">
            <w:pPr>
              <w:rPr>
                <w:rFonts w:cs="Arial"/>
                <w:noProof/>
              </w:rPr>
            </w:pPr>
            <w:r w:rsidRPr="00D66575">
              <w:rPr>
                <w:rFonts w:cs="Arial"/>
                <w:noProof/>
              </w:rPr>
              <w:t>(</w:t>
            </w:r>
            <w:r w:rsidR="009F1CC5">
              <w:rPr>
                <w:rFonts w:cs="Arial"/>
                <w:noProof/>
              </w:rPr>
              <w:t>1</w:t>
            </w:r>
            <w:r w:rsidR="005C22B3">
              <w:rPr>
                <w:rFonts w:cs="Arial"/>
                <w:noProof/>
              </w:rPr>
              <w:t>5</w:t>
            </w:r>
            <w:r w:rsidR="009F1CC5">
              <w:rPr>
                <w:rFonts w:cs="Arial"/>
                <w:noProof/>
              </w:rPr>
              <w:t>.</w:t>
            </w:r>
            <w:r w:rsidR="00D11CD4" w:rsidRPr="00D66575">
              <w:rPr>
                <w:rFonts w:cs="Arial"/>
                <w:noProof/>
              </w:rPr>
              <w:t>I</w:t>
            </w:r>
            <w:r w:rsidR="002E568D" w:rsidRPr="00D66575">
              <w:rPr>
                <w:rFonts w:cs="Arial"/>
                <w:noProof/>
              </w:rPr>
              <w:t>X</w:t>
            </w:r>
            <w:r w:rsidRPr="00D66575">
              <w:rPr>
                <w:rFonts w:cs="Arial"/>
                <w:noProof/>
              </w:rPr>
              <w:t>.201</w:t>
            </w:r>
            <w:r w:rsidR="00D11CD4" w:rsidRPr="00D66575">
              <w:rPr>
                <w:rFonts w:cs="Arial"/>
                <w:noProof/>
              </w:rPr>
              <w:t>8</w:t>
            </w:r>
            <w:r w:rsidRPr="00D66575">
              <w:rPr>
                <w:rFonts w:cs="Arial"/>
                <w:noProof/>
              </w:rPr>
              <w:t>)</w:t>
            </w:r>
          </w:p>
          <w:p w:rsidR="00A44FF4" w:rsidRPr="00D66575" w:rsidRDefault="00A44FF4" w:rsidP="00A44FF4">
            <w:pPr>
              <w:rPr>
                <w:rFonts w:cs="Arial"/>
                <w:noProof/>
              </w:rPr>
            </w:pPr>
            <w:r w:rsidRPr="00D66575">
              <w:rPr>
                <w:rFonts w:cs="Arial"/>
                <w:noProof/>
              </w:rPr>
              <w:t>_______</w:t>
            </w:r>
          </w:p>
          <w:p w:rsidR="00A44FF4" w:rsidRPr="00D66575" w:rsidRDefault="00A44FF4" w:rsidP="00A44FF4">
            <w:pPr>
              <w:rPr>
                <w:rFonts w:cs="Arial"/>
                <w:noProof/>
              </w:rPr>
            </w:pPr>
          </w:p>
          <w:p w:rsidR="00A44FF4" w:rsidRPr="00D66575" w:rsidRDefault="00A44FF4" w:rsidP="00A44FF4">
            <w:pPr>
              <w:rPr>
                <w:rFonts w:cs="Arial"/>
                <w:noProof/>
              </w:rPr>
            </w:pPr>
          </w:p>
          <w:p w:rsidR="00A44FF4" w:rsidRPr="00D66575" w:rsidRDefault="00A44FF4" w:rsidP="00A44FF4">
            <w:pPr>
              <w:rPr>
                <w:rFonts w:cs="Arial"/>
                <w:noProof/>
              </w:rPr>
            </w:pPr>
            <w:r w:rsidRPr="00D66575">
              <w:rPr>
                <w:rFonts w:cs="Arial"/>
                <w:noProof/>
              </w:rPr>
              <w:t xml:space="preserve">Agenda item: </w:t>
            </w:r>
            <w:r w:rsidR="00635C10">
              <w:rPr>
                <w:rFonts w:cs="Arial"/>
                <w:noProof/>
              </w:rPr>
              <w:t>5.2</w:t>
            </w:r>
          </w:p>
          <w:p w:rsidR="00A44FF4" w:rsidRPr="00D66575" w:rsidRDefault="00A44FF4" w:rsidP="00A44FF4">
            <w:pPr>
              <w:rPr>
                <w:rFonts w:cs="Arial"/>
                <w:noProof/>
              </w:rPr>
            </w:pPr>
          </w:p>
          <w:p w:rsidR="00A44FF4" w:rsidRPr="00D66575" w:rsidRDefault="00A44FF4" w:rsidP="00A44FF4">
            <w:pPr>
              <w:rPr>
                <w:rFonts w:cs="Arial"/>
                <w:noProof/>
              </w:rPr>
            </w:pPr>
          </w:p>
          <w:p w:rsidR="00A44FF4" w:rsidRPr="00D66575" w:rsidRDefault="00A44FF4" w:rsidP="00A44FF4">
            <w:pPr>
              <w:rPr>
                <w:rFonts w:cs="Arial"/>
                <w:noProof/>
              </w:rPr>
            </w:pPr>
          </w:p>
          <w:p w:rsidR="00A44FF4" w:rsidRPr="00D66575" w:rsidRDefault="00A44FF4" w:rsidP="00A44FF4">
            <w:pPr>
              <w:rPr>
                <w:rFonts w:cs="Arial"/>
                <w:noProof/>
              </w:rPr>
            </w:pPr>
            <w:r w:rsidRPr="00D66575">
              <w:rPr>
                <w:rFonts w:cs="Arial"/>
                <w:noProof/>
              </w:rPr>
              <w:t>ENGLISH ONLY</w:t>
            </w:r>
          </w:p>
        </w:tc>
      </w:tr>
    </w:tbl>
    <w:p w:rsidR="00856FAD" w:rsidRPr="00D66575" w:rsidRDefault="00856FAD" w:rsidP="00856FAD">
      <w:pPr>
        <w:pStyle w:val="Header"/>
        <w:tabs>
          <w:tab w:val="clear" w:pos="4320"/>
          <w:tab w:val="clear" w:pos="8640"/>
          <w:tab w:val="left" w:pos="2400"/>
        </w:tabs>
        <w:rPr>
          <w:noProof/>
          <w:lang w:val="en-GB"/>
        </w:rPr>
      </w:pPr>
    </w:p>
    <w:p w:rsidR="00856FAD" w:rsidRPr="00D66575" w:rsidRDefault="00856FAD" w:rsidP="00D628A2">
      <w:pPr>
        <w:pStyle w:val="Header"/>
        <w:tabs>
          <w:tab w:val="clear" w:pos="4320"/>
          <w:tab w:val="clear" w:pos="8640"/>
          <w:tab w:val="left" w:pos="2400"/>
        </w:tabs>
        <w:rPr>
          <w:noProof/>
          <w:lang w:val="en-GB"/>
        </w:rPr>
      </w:pPr>
    </w:p>
    <w:p w:rsidR="009820B0" w:rsidRDefault="00FC699E" w:rsidP="000450B5">
      <w:pPr>
        <w:pStyle w:val="BodyText"/>
        <w:tabs>
          <w:tab w:val="center" w:pos="4680"/>
          <w:tab w:val="left" w:pos="5760"/>
        </w:tabs>
        <w:ind w:right="333"/>
        <w:jc w:val="center"/>
        <w:rPr>
          <w:rFonts w:ascii="Arial" w:eastAsia="Times New Roman" w:hAnsi="Arial" w:cs="Arial"/>
          <w:b/>
          <w:noProof/>
          <w:sz w:val="26"/>
          <w:szCs w:val="26"/>
          <w:lang w:val="en-GB" w:eastAsia="ar-SA"/>
        </w:rPr>
      </w:pPr>
      <w:r w:rsidRPr="00A95BC2">
        <w:rPr>
          <w:rFonts w:ascii="Arial" w:eastAsia="Times New Roman" w:hAnsi="Arial" w:cs="Arial"/>
          <w:b/>
          <w:noProof/>
          <w:sz w:val="26"/>
          <w:szCs w:val="26"/>
          <w:lang w:val="en-GB" w:eastAsia="ar-SA"/>
        </w:rPr>
        <w:t>Requirements for RSMCs</w:t>
      </w:r>
      <w:r w:rsidR="009820B0">
        <w:rPr>
          <w:rFonts w:ascii="Arial" w:eastAsia="Times New Roman" w:hAnsi="Arial" w:cs="Arial"/>
          <w:b/>
          <w:noProof/>
          <w:sz w:val="26"/>
          <w:szCs w:val="26"/>
          <w:lang w:val="en-GB" w:eastAsia="ar-SA"/>
        </w:rPr>
        <w:t xml:space="preserve"> With Activity</w:t>
      </w:r>
    </w:p>
    <w:p w:rsidR="00D628A2" w:rsidRDefault="00A95BC2" w:rsidP="000450B5">
      <w:pPr>
        <w:pStyle w:val="BodyText"/>
        <w:tabs>
          <w:tab w:val="center" w:pos="4680"/>
          <w:tab w:val="left" w:pos="5760"/>
        </w:tabs>
        <w:ind w:right="333"/>
        <w:jc w:val="center"/>
        <w:rPr>
          <w:rFonts w:ascii="Arial" w:eastAsia="Times New Roman" w:hAnsi="Arial" w:cs="Arial"/>
          <w:b/>
          <w:noProof/>
          <w:sz w:val="26"/>
          <w:szCs w:val="26"/>
          <w:lang w:val="en-GB" w:eastAsia="ar-SA"/>
        </w:rPr>
      </w:pPr>
      <w:r w:rsidRPr="00A95BC2">
        <w:rPr>
          <w:rFonts w:ascii="Arial" w:eastAsia="Times New Roman" w:hAnsi="Arial" w:cs="Arial"/>
          <w:b/>
          <w:noProof/>
          <w:sz w:val="26"/>
          <w:szCs w:val="26"/>
          <w:lang w:val="en-GB" w:eastAsia="ar-SA"/>
        </w:rPr>
        <w:t>Specialization in Non-nuclear ERA</w:t>
      </w:r>
    </w:p>
    <w:p w:rsidR="00D628A2" w:rsidRPr="00D66575" w:rsidRDefault="00D628A2" w:rsidP="00856FAD">
      <w:pPr>
        <w:pStyle w:val="BodyText3"/>
        <w:ind w:left="851" w:right="849"/>
        <w:jc w:val="center"/>
        <w:rPr>
          <w:b/>
          <w:noProof/>
          <w:lang w:val="en-GB"/>
        </w:rPr>
      </w:pPr>
    </w:p>
    <w:p w:rsidR="00856FAD" w:rsidRPr="00D66575" w:rsidRDefault="00856FAD" w:rsidP="00856FAD">
      <w:pPr>
        <w:pStyle w:val="Title"/>
        <w:spacing w:line="360" w:lineRule="auto"/>
        <w:ind w:left="851" w:right="849"/>
        <w:rPr>
          <w:rFonts w:cs="Arial"/>
          <w:b w:val="0"/>
          <w:i/>
          <w:noProof/>
        </w:rPr>
      </w:pPr>
      <w:r w:rsidRPr="00D66575">
        <w:rPr>
          <w:rFonts w:cs="Arial"/>
          <w:b w:val="0"/>
          <w:i/>
          <w:noProof/>
        </w:rPr>
        <w:t>(Submitted by</w:t>
      </w:r>
      <w:r w:rsidR="00B95C0A">
        <w:rPr>
          <w:rFonts w:cs="Arial"/>
          <w:b w:val="0"/>
          <w:i/>
          <w:noProof/>
        </w:rPr>
        <w:t xml:space="preserve"> </w:t>
      </w:r>
      <w:r w:rsidR="00CC0D8F" w:rsidRPr="00D66575">
        <w:rPr>
          <w:rFonts w:cs="Arial"/>
          <w:b w:val="0"/>
          <w:i/>
          <w:noProof/>
        </w:rPr>
        <w:t>the co-</w:t>
      </w:r>
      <w:r w:rsidR="002F78D8" w:rsidRPr="00D66575">
        <w:rPr>
          <w:rFonts w:cs="Arial"/>
          <w:b w:val="0"/>
          <w:i/>
          <w:noProof/>
        </w:rPr>
        <w:t>Chair)</w:t>
      </w:r>
    </w:p>
    <w:p w:rsidR="003042D2" w:rsidRPr="00D66575" w:rsidRDefault="003042D2" w:rsidP="00856FAD">
      <w:pPr>
        <w:pStyle w:val="Title"/>
        <w:spacing w:line="360" w:lineRule="auto"/>
        <w:ind w:left="851" w:right="849"/>
        <w:rPr>
          <w:rFonts w:cs="Arial"/>
          <w:b w:val="0"/>
          <w:i/>
        </w:rPr>
      </w:pPr>
    </w:p>
    <w:p w:rsidR="00856FAD" w:rsidRPr="00D66575" w:rsidRDefault="00856FAD" w:rsidP="00856FAD">
      <w:pPr>
        <w:pStyle w:val="Heading5"/>
        <w:jc w:val="center"/>
        <w:rPr>
          <w:rFonts w:cs="Arial"/>
          <w:i w:val="0"/>
          <w:noProof/>
          <w:sz w:val="22"/>
          <w:szCs w:val="22"/>
          <w:lang w:val="en-GB"/>
        </w:rPr>
      </w:pPr>
      <w:r w:rsidRPr="00D66575">
        <w:rPr>
          <w:rFonts w:cs="Arial"/>
          <w:i w:val="0"/>
          <w:noProof/>
          <w:sz w:val="22"/>
          <w:szCs w:val="22"/>
          <w:lang w:val="en-GB"/>
        </w:rPr>
        <w:t>Summary and purpose of document</w:t>
      </w:r>
    </w:p>
    <w:p w:rsidR="00856FAD" w:rsidRPr="00D66575" w:rsidRDefault="00856FAD" w:rsidP="00856FAD">
      <w:pPr>
        <w:rPr>
          <w:rFonts w:cs="Arial"/>
          <w:noProof/>
          <w:highlight w:val="yellow"/>
        </w:rPr>
      </w:pPr>
    </w:p>
    <w:p w:rsidR="00856FAD" w:rsidRPr="00D66575" w:rsidRDefault="00856FAD" w:rsidP="00856FAD">
      <w:pPr>
        <w:rPr>
          <w:rFonts w:cs="Arial"/>
          <w:noProof/>
          <w:highlight w:val="yellow"/>
        </w:rPr>
      </w:pPr>
    </w:p>
    <w:p w:rsidR="00856FAD" w:rsidRPr="00D66575" w:rsidRDefault="00856FAD" w:rsidP="00856FAD">
      <w:pPr>
        <w:pBdr>
          <w:top w:val="single" w:sz="4" w:space="1" w:color="auto"/>
        </w:pBdr>
        <w:ind w:left="1418" w:right="1416"/>
        <w:jc w:val="both"/>
        <w:rPr>
          <w:rFonts w:cs="Arial"/>
          <w:b/>
          <w:noProof/>
          <w:highlight w:val="yellow"/>
        </w:rPr>
      </w:pPr>
    </w:p>
    <w:p w:rsidR="007E4AA8" w:rsidRPr="00D66575" w:rsidRDefault="00345246" w:rsidP="00304579">
      <w:pPr>
        <w:pBdr>
          <w:top w:val="single" w:sz="4" w:space="1" w:color="auto"/>
        </w:pBdr>
        <w:ind w:left="1418" w:right="1416"/>
        <w:jc w:val="both"/>
        <w:rPr>
          <w:rFonts w:cs="Arial"/>
          <w:noProof/>
        </w:rPr>
      </w:pPr>
      <w:r w:rsidRPr="00D66575">
        <w:rPr>
          <w:rFonts w:cs="Arial"/>
          <w:noProof/>
        </w:rPr>
        <w:t xml:space="preserve"> </w:t>
      </w:r>
      <w:r w:rsidR="00105A88" w:rsidRPr="00105A88">
        <w:rPr>
          <w:rFonts w:cs="Arial"/>
          <w:noProof/>
        </w:rPr>
        <w:t>The Manual on the GPDFS defines requirements that the designated RSMCs have to meet. These include interpretation quidelines for users, documenting the characteristics of the ATDMs and the NWP models that feed them and demonstrating compliance. The paper proposes actions to meet these requirements.</w:t>
      </w:r>
    </w:p>
    <w:p w:rsidR="00856FAD" w:rsidRPr="00D66575" w:rsidRDefault="00856FAD" w:rsidP="00856FAD">
      <w:pPr>
        <w:pBdr>
          <w:bottom w:val="single" w:sz="4" w:space="1" w:color="auto"/>
        </w:pBdr>
        <w:ind w:left="1418" w:right="1416"/>
        <w:jc w:val="both"/>
        <w:rPr>
          <w:rFonts w:cs="Arial"/>
          <w:noProof/>
        </w:rPr>
      </w:pPr>
    </w:p>
    <w:p w:rsidR="00856FAD" w:rsidRPr="00D66575" w:rsidRDefault="00856FAD" w:rsidP="00856FAD">
      <w:pPr>
        <w:pStyle w:val="BodyText3"/>
        <w:tabs>
          <w:tab w:val="left" w:pos="9214"/>
        </w:tabs>
        <w:ind w:left="1418" w:right="1416"/>
        <w:rPr>
          <w:b/>
          <w:noProof/>
          <w:lang w:val="en-GB"/>
        </w:rPr>
      </w:pPr>
    </w:p>
    <w:p w:rsidR="00C93758" w:rsidRPr="00D66575" w:rsidRDefault="00C93758" w:rsidP="00C93758">
      <w:pPr>
        <w:pStyle w:val="Heading5"/>
        <w:jc w:val="center"/>
        <w:rPr>
          <w:rFonts w:cs="Arial"/>
          <w:i w:val="0"/>
          <w:noProof/>
          <w:sz w:val="22"/>
          <w:szCs w:val="22"/>
          <w:lang w:val="en-GB"/>
        </w:rPr>
      </w:pPr>
      <w:r w:rsidRPr="00D66575">
        <w:rPr>
          <w:rFonts w:cs="Arial"/>
          <w:i w:val="0"/>
          <w:noProof/>
          <w:sz w:val="22"/>
          <w:szCs w:val="22"/>
          <w:lang w:val="en-GB"/>
        </w:rPr>
        <w:t xml:space="preserve">Action Proposed  </w:t>
      </w:r>
    </w:p>
    <w:p w:rsidR="00C93758" w:rsidRPr="00D66575" w:rsidRDefault="00C93758" w:rsidP="00C93758">
      <w:pPr>
        <w:rPr>
          <w:rFonts w:cs="Arial"/>
          <w:noProof/>
        </w:rPr>
      </w:pPr>
    </w:p>
    <w:p w:rsidR="00C93758" w:rsidRPr="00D66575" w:rsidRDefault="00827B91" w:rsidP="00FE2BBC">
      <w:pPr>
        <w:jc w:val="center"/>
        <w:rPr>
          <w:rFonts w:cs="Arial"/>
          <w:noProof/>
        </w:rPr>
      </w:pPr>
      <w:r>
        <w:rPr>
          <w:rFonts w:cs="Arial"/>
          <w:noProof/>
        </w:rPr>
        <w:t>The meeting is invited to discuss the paper and recommend specific actions to be applied by the designated RSMCs to meet the requirements defined in the Manual on the GDPFS.</w:t>
      </w:r>
    </w:p>
    <w:p w:rsidR="00E15BD3" w:rsidRPr="00C47BAA" w:rsidRDefault="00E15BD3" w:rsidP="00E15BD3">
      <w:pPr>
        <w:tabs>
          <w:tab w:val="left" w:pos="1440"/>
        </w:tabs>
        <w:rPr>
          <w:bCs/>
          <w:lang w:val="en-CA"/>
        </w:rPr>
      </w:pPr>
      <w:r w:rsidRPr="00C47BAA">
        <w:rPr>
          <w:bCs/>
          <w:lang w:val="en-CA"/>
        </w:rPr>
        <w:t xml:space="preserve"> </w:t>
      </w:r>
    </w:p>
    <w:p w:rsidR="00E86160" w:rsidRPr="00D66575" w:rsidRDefault="009063D9" w:rsidP="009063D9">
      <w:pPr>
        <w:rPr>
          <w:rFonts w:cs="Arial"/>
          <w:noProof/>
        </w:rPr>
      </w:pPr>
      <w:r w:rsidRPr="00D66575">
        <w:rPr>
          <w:rFonts w:cs="Arial"/>
          <w:noProof/>
        </w:rPr>
        <w:br w:type="page"/>
      </w:r>
    </w:p>
    <w:p w:rsidR="002C50F1" w:rsidRDefault="005315F2" w:rsidP="00F07DA4">
      <w:pPr>
        <w:rPr>
          <w:rFonts w:cs="Arial"/>
          <w:noProof/>
        </w:rPr>
      </w:pPr>
      <w:r>
        <w:rPr>
          <w:rFonts w:cs="Arial"/>
          <w:noProof/>
        </w:rPr>
        <w:lastRenderedPageBreak/>
        <w:t xml:space="preserve">1. </w:t>
      </w:r>
      <w:r w:rsidR="00725DB7" w:rsidRPr="00725DB7">
        <w:rPr>
          <w:rFonts w:cs="Arial"/>
          <w:noProof/>
        </w:rPr>
        <w:t>The non-nu</w:t>
      </w:r>
      <w:r w:rsidR="00725DB7">
        <w:rPr>
          <w:rFonts w:cs="Arial"/>
          <w:noProof/>
        </w:rPr>
        <w:t xml:space="preserve">clear ERA programme has matured considerably </w:t>
      </w:r>
      <w:r w:rsidR="00725DB7" w:rsidRPr="00725DB7">
        <w:rPr>
          <w:rFonts w:cs="Arial"/>
          <w:noProof/>
        </w:rPr>
        <w:t>since the last ET-ERA meeting with the inclusion of procedures in the Manual on the GDPFS and the designation of RSMCs</w:t>
      </w:r>
      <w:r w:rsidR="002D671E">
        <w:rPr>
          <w:rFonts w:cs="Arial"/>
          <w:noProof/>
        </w:rPr>
        <w:t xml:space="preserve"> with</w:t>
      </w:r>
      <w:r w:rsidR="00725DB7" w:rsidRPr="00725DB7">
        <w:rPr>
          <w:rFonts w:cs="Arial"/>
          <w:noProof/>
        </w:rPr>
        <w:t xml:space="preserve"> that activity specialization.</w:t>
      </w:r>
    </w:p>
    <w:p w:rsidR="00725DB7" w:rsidRDefault="00725DB7" w:rsidP="00F07DA4">
      <w:pPr>
        <w:rPr>
          <w:rFonts w:cs="Arial"/>
          <w:noProof/>
        </w:rPr>
      </w:pPr>
    </w:p>
    <w:p w:rsidR="001C0BF9" w:rsidRDefault="005315F2" w:rsidP="00F07DA4">
      <w:pPr>
        <w:rPr>
          <w:rFonts w:cs="Arial"/>
          <w:noProof/>
        </w:rPr>
      </w:pPr>
      <w:r>
        <w:rPr>
          <w:rFonts w:cs="Arial"/>
          <w:noProof/>
        </w:rPr>
        <w:t xml:space="preserve">2. </w:t>
      </w:r>
      <w:r w:rsidR="005A5728" w:rsidRPr="005A5728">
        <w:rPr>
          <w:rFonts w:cs="Arial"/>
          <w:noProof/>
        </w:rPr>
        <w:t xml:space="preserve">The Manual defines requirements </w:t>
      </w:r>
      <w:r w:rsidR="001C0BF9">
        <w:rPr>
          <w:rFonts w:cs="Arial"/>
          <w:noProof/>
        </w:rPr>
        <w:t xml:space="preserve">that </w:t>
      </w:r>
      <w:r w:rsidR="008C5846">
        <w:rPr>
          <w:rFonts w:cs="Arial"/>
          <w:noProof/>
        </w:rPr>
        <w:t xml:space="preserve">the designated </w:t>
      </w:r>
      <w:r w:rsidR="005A5728" w:rsidRPr="005A5728">
        <w:rPr>
          <w:rFonts w:cs="Arial"/>
          <w:noProof/>
        </w:rPr>
        <w:t>RSM</w:t>
      </w:r>
      <w:r w:rsidR="001C0BF9">
        <w:rPr>
          <w:rFonts w:cs="Arial"/>
          <w:noProof/>
        </w:rPr>
        <w:t>C</w:t>
      </w:r>
      <w:r w:rsidR="008C5846">
        <w:rPr>
          <w:rFonts w:cs="Arial"/>
          <w:noProof/>
        </w:rPr>
        <w:t>s have to meet</w:t>
      </w:r>
      <w:r w:rsidR="00BB34D7">
        <w:rPr>
          <w:rFonts w:cs="Arial"/>
          <w:noProof/>
        </w:rPr>
        <w:t xml:space="preserve">. They </w:t>
      </w:r>
      <w:r w:rsidR="00E15BD3">
        <w:rPr>
          <w:rFonts w:cs="Arial"/>
          <w:noProof/>
        </w:rPr>
        <w:t>include:</w:t>
      </w:r>
    </w:p>
    <w:p w:rsidR="005315F2" w:rsidRDefault="001C0BF9" w:rsidP="00E3018B">
      <w:pPr>
        <w:ind w:left="709"/>
        <w:rPr>
          <w:rFonts w:cs="Arial"/>
          <w:noProof/>
        </w:rPr>
      </w:pPr>
      <w:r>
        <w:rPr>
          <w:rFonts w:cs="Arial"/>
          <w:noProof/>
        </w:rPr>
        <w:t>2.1 P</w:t>
      </w:r>
      <w:r w:rsidR="005A5728" w:rsidRPr="005A5728">
        <w:rPr>
          <w:rFonts w:cs="Arial"/>
          <w:noProof/>
        </w:rPr>
        <w:t>roduc</w:t>
      </w:r>
      <w:r w:rsidR="00255E1F">
        <w:rPr>
          <w:rFonts w:cs="Arial"/>
          <w:noProof/>
        </w:rPr>
        <w:t>e</w:t>
      </w:r>
      <w:r w:rsidR="009679CF">
        <w:rPr>
          <w:rFonts w:cs="Arial"/>
          <w:noProof/>
        </w:rPr>
        <w:t>/</w:t>
      </w:r>
      <w:r w:rsidR="005A5728" w:rsidRPr="005A5728">
        <w:rPr>
          <w:rFonts w:cs="Arial"/>
          <w:noProof/>
        </w:rPr>
        <w:t xml:space="preserve">maintain </w:t>
      </w:r>
      <w:r w:rsidR="00E3018B">
        <w:rPr>
          <w:rFonts w:cs="Arial"/>
          <w:noProof/>
        </w:rPr>
        <w:t>i</w:t>
      </w:r>
      <w:r w:rsidR="005A5728" w:rsidRPr="005A5728">
        <w:rPr>
          <w:rFonts w:cs="Arial"/>
          <w:noProof/>
        </w:rPr>
        <w:t xml:space="preserve">nterpretation guidelines of products </w:t>
      </w:r>
      <w:r w:rsidR="00C36246">
        <w:rPr>
          <w:rFonts w:cs="Arial"/>
          <w:noProof/>
        </w:rPr>
        <w:t>for the users (</w:t>
      </w:r>
      <w:r w:rsidR="00E3018B">
        <w:rPr>
          <w:rFonts w:cs="Arial"/>
          <w:noProof/>
        </w:rPr>
        <w:t>Appendix 2.2.31</w:t>
      </w:r>
      <w:r w:rsidR="00EF360F">
        <w:rPr>
          <w:rFonts w:cs="Arial"/>
          <w:noProof/>
        </w:rPr>
        <w:t>)</w:t>
      </w:r>
    </w:p>
    <w:p w:rsidR="00C36246" w:rsidRDefault="00E3018B" w:rsidP="00C36246">
      <w:pPr>
        <w:ind w:left="709"/>
        <w:rPr>
          <w:rFonts w:cs="Arial"/>
          <w:noProof/>
        </w:rPr>
      </w:pPr>
      <w:r>
        <w:rPr>
          <w:rFonts w:cs="Arial"/>
          <w:noProof/>
        </w:rPr>
        <w:t>2.2</w:t>
      </w:r>
      <w:r w:rsidR="00602652">
        <w:rPr>
          <w:rFonts w:cs="Arial"/>
          <w:noProof/>
        </w:rPr>
        <w:t xml:space="preserve"> </w:t>
      </w:r>
      <w:r w:rsidR="00C36246">
        <w:rPr>
          <w:rFonts w:cs="Arial"/>
          <w:noProof/>
        </w:rPr>
        <w:t>P</w:t>
      </w:r>
      <w:r w:rsidR="00C36246" w:rsidRPr="005A5728">
        <w:rPr>
          <w:rFonts w:cs="Arial"/>
          <w:noProof/>
        </w:rPr>
        <w:t>roduc</w:t>
      </w:r>
      <w:r w:rsidR="00255E1F">
        <w:rPr>
          <w:rFonts w:cs="Arial"/>
          <w:noProof/>
        </w:rPr>
        <w:t>e</w:t>
      </w:r>
      <w:r w:rsidR="009679CF">
        <w:rPr>
          <w:rFonts w:cs="Arial"/>
          <w:noProof/>
        </w:rPr>
        <w:t>/</w:t>
      </w:r>
      <w:r w:rsidR="00255E1F">
        <w:rPr>
          <w:rFonts w:cs="Arial"/>
          <w:noProof/>
        </w:rPr>
        <w:t xml:space="preserve">maintain </w:t>
      </w:r>
      <w:r w:rsidR="00C36246">
        <w:rPr>
          <w:rFonts w:cs="Arial"/>
          <w:noProof/>
        </w:rPr>
        <w:t xml:space="preserve">documentation on the </w:t>
      </w:r>
      <w:r w:rsidR="00C36246" w:rsidRPr="005A5728">
        <w:rPr>
          <w:rFonts w:cs="Arial"/>
          <w:noProof/>
        </w:rPr>
        <w:t xml:space="preserve">characteristics of </w:t>
      </w:r>
      <w:r w:rsidR="00C36246">
        <w:rPr>
          <w:rFonts w:cs="Arial"/>
          <w:noProof/>
        </w:rPr>
        <w:t xml:space="preserve">the </w:t>
      </w:r>
      <w:r w:rsidR="00C36246" w:rsidRPr="005A5728">
        <w:rPr>
          <w:rFonts w:cs="Arial"/>
          <w:noProof/>
        </w:rPr>
        <w:t>ATDMs</w:t>
      </w:r>
      <w:r w:rsidR="0095714C">
        <w:rPr>
          <w:rFonts w:cs="Arial"/>
          <w:noProof/>
        </w:rPr>
        <w:t xml:space="preserve"> and NWP models that are used </w:t>
      </w:r>
      <w:r w:rsidR="00C36246">
        <w:rPr>
          <w:rFonts w:cs="Arial"/>
          <w:noProof/>
        </w:rPr>
        <w:t>(Attachment 2.2.5</w:t>
      </w:r>
      <w:r w:rsidR="00EF360F">
        <w:rPr>
          <w:rFonts w:cs="Arial"/>
          <w:noProof/>
        </w:rPr>
        <w:t>)</w:t>
      </w:r>
    </w:p>
    <w:p w:rsidR="00417DD7" w:rsidRDefault="00417DD7" w:rsidP="00C36246">
      <w:pPr>
        <w:ind w:left="709"/>
        <w:rPr>
          <w:rFonts w:cs="Arial"/>
          <w:noProof/>
        </w:rPr>
      </w:pPr>
      <w:r>
        <w:rPr>
          <w:rFonts w:cs="Arial"/>
          <w:noProof/>
        </w:rPr>
        <w:t xml:space="preserve">2.3 </w:t>
      </w:r>
      <w:r w:rsidR="00B82011">
        <w:rPr>
          <w:rFonts w:cs="Arial"/>
          <w:noProof/>
        </w:rPr>
        <w:t>Demonstrate</w:t>
      </w:r>
      <w:r w:rsidR="009679CF">
        <w:rPr>
          <w:rFonts w:cs="Arial"/>
          <w:noProof/>
        </w:rPr>
        <w:t>/</w:t>
      </w:r>
      <w:r w:rsidR="00B82011">
        <w:rPr>
          <w:rFonts w:cs="Arial"/>
          <w:noProof/>
        </w:rPr>
        <w:t xml:space="preserve">maintain compliance </w:t>
      </w:r>
      <w:r w:rsidR="00C2145A">
        <w:rPr>
          <w:rFonts w:cs="Arial"/>
          <w:noProof/>
        </w:rPr>
        <w:t>(paragraph</w:t>
      </w:r>
      <w:r w:rsidR="005628B6">
        <w:rPr>
          <w:rFonts w:cs="Arial"/>
          <w:noProof/>
        </w:rPr>
        <w:t>s</w:t>
      </w:r>
      <w:r w:rsidR="00C2145A">
        <w:rPr>
          <w:rFonts w:cs="Arial"/>
          <w:noProof/>
        </w:rPr>
        <w:t xml:space="preserve"> 2.1.7 and </w:t>
      </w:r>
      <w:r w:rsidR="005628B6">
        <w:rPr>
          <w:rFonts w:cs="Arial"/>
          <w:noProof/>
        </w:rPr>
        <w:t>2.2.2.8,</w:t>
      </w:r>
      <w:r w:rsidR="00C91F60">
        <w:rPr>
          <w:rFonts w:cs="Arial"/>
          <w:noProof/>
        </w:rPr>
        <w:t xml:space="preserve"> </w:t>
      </w:r>
      <w:r w:rsidR="005628B6">
        <w:rPr>
          <w:rFonts w:cs="Arial"/>
          <w:noProof/>
        </w:rPr>
        <w:t>Table 17</w:t>
      </w:r>
      <w:r w:rsidR="00C2145A">
        <w:rPr>
          <w:rFonts w:cs="Arial"/>
          <w:noProof/>
        </w:rPr>
        <w:t>)</w:t>
      </w:r>
    </w:p>
    <w:p w:rsidR="00B82011" w:rsidRDefault="00B82011" w:rsidP="00F07DA4">
      <w:pPr>
        <w:rPr>
          <w:rFonts w:cs="Arial"/>
          <w:noProof/>
        </w:rPr>
      </w:pPr>
    </w:p>
    <w:p w:rsidR="003D1BBC" w:rsidRDefault="002429E7" w:rsidP="00F07DA4">
      <w:pPr>
        <w:rPr>
          <w:rFonts w:cs="Arial"/>
          <w:noProof/>
        </w:rPr>
      </w:pPr>
      <w:r>
        <w:rPr>
          <w:rFonts w:cs="Arial"/>
          <w:noProof/>
        </w:rPr>
        <w:t xml:space="preserve">3. </w:t>
      </w:r>
      <w:r w:rsidR="003E1EAC">
        <w:rPr>
          <w:rFonts w:cs="Arial"/>
          <w:noProof/>
        </w:rPr>
        <w:t xml:space="preserve">For  </w:t>
      </w:r>
      <w:r w:rsidR="00735E4D">
        <w:rPr>
          <w:rFonts w:cs="Arial"/>
          <w:noProof/>
        </w:rPr>
        <w:t xml:space="preserve">2.1 and 2.2, the Manual </w:t>
      </w:r>
      <w:r w:rsidR="00A95BC2">
        <w:rPr>
          <w:rFonts w:cs="Arial"/>
          <w:noProof/>
        </w:rPr>
        <w:t>mentions s</w:t>
      </w:r>
      <w:r w:rsidR="003E1EAC">
        <w:rPr>
          <w:rFonts w:cs="Arial"/>
          <w:noProof/>
        </w:rPr>
        <w:t xml:space="preserve">pecifically to </w:t>
      </w:r>
      <w:r w:rsidR="00735E4D">
        <w:rPr>
          <w:rFonts w:cs="Arial"/>
          <w:noProof/>
        </w:rPr>
        <w:t>include th</w:t>
      </w:r>
      <w:r w:rsidR="00FA7BCA">
        <w:rPr>
          <w:rFonts w:cs="Arial"/>
          <w:noProof/>
        </w:rPr>
        <w:t>is</w:t>
      </w:r>
      <w:r w:rsidR="00735E4D">
        <w:rPr>
          <w:rFonts w:cs="Arial"/>
          <w:noProof/>
        </w:rPr>
        <w:t xml:space="preserve"> information in </w:t>
      </w:r>
      <w:r w:rsidR="003E1EAC">
        <w:rPr>
          <w:rFonts w:cs="Arial"/>
          <w:noProof/>
        </w:rPr>
        <w:t>WMO TD/No. 778</w:t>
      </w:r>
      <w:r w:rsidR="00915A1C">
        <w:rPr>
          <w:rFonts w:cs="Arial"/>
          <w:noProof/>
        </w:rPr>
        <w:t>.</w:t>
      </w:r>
      <w:r w:rsidR="00226035">
        <w:rPr>
          <w:rFonts w:cs="Arial"/>
          <w:noProof/>
        </w:rPr>
        <w:t xml:space="preserve">  </w:t>
      </w:r>
    </w:p>
    <w:p w:rsidR="003D1BBC" w:rsidRDefault="003D1BBC" w:rsidP="00F07DA4">
      <w:pPr>
        <w:rPr>
          <w:rFonts w:cs="Arial"/>
          <w:noProof/>
        </w:rPr>
      </w:pPr>
    </w:p>
    <w:p w:rsidR="00E830EC" w:rsidRDefault="003D1BBC" w:rsidP="00F07DA4">
      <w:pPr>
        <w:rPr>
          <w:rFonts w:cs="Arial"/>
          <w:noProof/>
        </w:rPr>
      </w:pPr>
      <w:r>
        <w:rPr>
          <w:rFonts w:cs="Arial"/>
          <w:noProof/>
        </w:rPr>
        <w:t xml:space="preserve">4. </w:t>
      </w:r>
      <w:r w:rsidR="00E830EC" w:rsidRPr="00E830EC">
        <w:rPr>
          <w:rFonts w:cs="Arial"/>
          <w:noProof/>
        </w:rPr>
        <w:t>For 2.3, the designated RSMCs have to liaise with NMSs</w:t>
      </w:r>
      <w:r>
        <w:rPr>
          <w:rFonts w:cs="Arial"/>
          <w:noProof/>
        </w:rPr>
        <w:t xml:space="preserve"> in their WMO Regional Association(s) of responsibility</w:t>
      </w:r>
      <w:r w:rsidR="00226035">
        <w:rPr>
          <w:rFonts w:cs="Arial"/>
          <w:noProof/>
        </w:rPr>
        <w:t xml:space="preserve">, </w:t>
      </w:r>
      <w:r w:rsidR="00E830EC" w:rsidRPr="00E830EC">
        <w:rPr>
          <w:rFonts w:cs="Arial"/>
          <w:noProof/>
        </w:rPr>
        <w:t>conduct exercises/tests</w:t>
      </w:r>
      <w:r>
        <w:rPr>
          <w:rFonts w:cs="Arial"/>
          <w:noProof/>
        </w:rPr>
        <w:t xml:space="preserve"> </w:t>
      </w:r>
      <w:r w:rsidR="00226035">
        <w:rPr>
          <w:rFonts w:cs="Arial"/>
          <w:noProof/>
        </w:rPr>
        <w:t>reg</w:t>
      </w:r>
      <w:r w:rsidR="00E830EC" w:rsidRPr="00E830EC">
        <w:rPr>
          <w:rFonts w:cs="Arial"/>
          <w:noProof/>
        </w:rPr>
        <w:t>ularly</w:t>
      </w:r>
      <w:r w:rsidR="00226035">
        <w:rPr>
          <w:rFonts w:cs="Arial"/>
          <w:noProof/>
        </w:rPr>
        <w:t xml:space="preserve"> to </w:t>
      </w:r>
      <w:r w:rsidR="00226035" w:rsidRPr="00E830EC">
        <w:rPr>
          <w:rFonts w:cs="Arial"/>
          <w:noProof/>
        </w:rPr>
        <w:t>identify and correct issues</w:t>
      </w:r>
      <w:r w:rsidR="00226035">
        <w:rPr>
          <w:rFonts w:cs="Arial"/>
          <w:noProof/>
        </w:rPr>
        <w:t xml:space="preserve"> and produce annually a report of activities. </w:t>
      </w:r>
      <w:r w:rsidR="00E830EC" w:rsidRPr="00E830EC">
        <w:rPr>
          <w:rFonts w:cs="Arial"/>
          <w:noProof/>
        </w:rPr>
        <w:t xml:space="preserve">In that regard, the experience acquired by NMS Argentina and the RSMCs that participated in the </w:t>
      </w:r>
      <w:r w:rsidR="00735E4D">
        <w:rPr>
          <w:rFonts w:cs="Arial"/>
          <w:noProof/>
        </w:rPr>
        <w:t xml:space="preserve">2016 </w:t>
      </w:r>
      <w:r w:rsidR="00E830EC" w:rsidRPr="00E830EC">
        <w:rPr>
          <w:rFonts w:cs="Arial"/>
          <w:noProof/>
        </w:rPr>
        <w:t>exercises, and that lead to finalizing the non-nuclear ERA procedures in the Manual, is certainly valuable.</w:t>
      </w:r>
    </w:p>
    <w:p w:rsidR="003D1BBC" w:rsidRDefault="003D1BBC" w:rsidP="00F07DA4">
      <w:pPr>
        <w:rPr>
          <w:rFonts w:cs="Arial"/>
          <w:noProof/>
        </w:rPr>
      </w:pPr>
    </w:p>
    <w:p w:rsidR="006955DE" w:rsidRPr="00E12125" w:rsidRDefault="006A7FF4" w:rsidP="006A7FF4">
      <w:pPr>
        <w:rPr>
          <w:rFonts w:cs="Arial"/>
          <w:b/>
          <w:noProof/>
          <w:u w:val="single"/>
        </w:rPr>
      </w:pPr>
      <w:r w:rsidRPr="00E12125">
        <w:rPr>
          <w:rFonts w:cs="Arial"/>
          <w:b/>
          <w:noProof/>
          <w:u w:val="single"/>
        </w:rPr>
        <w:t>Action</w:t>
      </w:r>
      <w:r w:rsidR="00827B91" w:rsidRPr="00E12125">
        <w:rPr>
          <w:rFonts w:cs="Arial"/>
          <w:b/>
          <w:noProof/>
          <w:u w:val="single"/>
        </w:rPr>
        <w:t>s</w:t>
      </w:r>
      <w:r w:rsidRPr="00E12125">
        <w:rPr>
          <w:rFonts w:cs="Arial"/>
          <w:b/>
          <w:noProof/>
          <w:u w:val="single"/>
        </w:rPr>
        <w:t xml:space="preserve"> proposed </w:t>
      </w:r>
    </w:p>
    <w:p w:rsidR="006955DE" w:rsidRDefault="006955DE" w:rsidP="006A7FF4">
      <w:pPr>
        <w:rPr>
          <w:rFonts w:cs="Arial"/>
          <w:noProof/>
        </w:rPr>
      </w:pPr>
    </w:p>
    <w:p w:rsidR="006A7FF4" w:rsidRDefault="006A7FF4" w:rsidP="006A7FF4">
      <w:pPr>
        <w:rPr>
          <w:rFonts w:cs="Arial"/>
          <w:noProof/>
        </w:rPr>
      </w:pPr>
      <w:r>
        <w:rPr>
          <w:rFonts w:cs="Arial"/>
          <w:noProof/>
        </w:rPr>
        <w:t>That the RSMCs designated for non-nuclear ERA</w:t>
      </w:r>
      <w:r w:rsidR="00E71D08">
        <w:rPr>
          <w:rFonts w:cs="Arial"/>
          <w:noProof/>
        </w:rPr>
        <w:t>*</w:t>
      </w:r>
      <w:r w:rsidR="006955DE">
        <w:rPr>
          <w:rFonts w:cs="Arial"/>
          <w:noProof/>
        </w:rPr>
        <w:t>:</w:t>
      </w:r>
    </w:p>
    <w:p w:rsidR="00354600" w:rsidRDefault="00354600" w:rsidP="006A7FF4">
      <w:pPr>
        <w:rPr>
          <w:rFonts w:cs="Arial"/>
          <w:noProof/>
        </w:rPr>
      </w:pPr>
    </w:p>
    <w:p w:rsidR="006A7FF4" w:rsidRDefault="00354600" w:rsidP="006A7FF4">
      <w:pPr>
        <w:rPr>
          <w:rFonts w:cs="Arial"/>
          <w:noProof/>
        </w:rPr>
      </w:pPr>
      <w:r>
        <w:rPr>
          <w:rFonts w:cs="Arial"/>
          <w:noProof/>
        </w:rPr>
        <w:tab/>
      </w:r>
      <w:r w:rsidR="006955DE">
        <w:rPr>
          <w:rFonts w:cs="Arial"/>
          <w:noProof/>
        </w:rPr>
        <w:t>1</w:t>
      </w:r>
      <w:r w:rsidR="006A7FF4">
        <w:rPr>
          <w:rFonts w:cs="Arial"/>
          <w:noProof/>
        </w:rPr>
        <w:t>- Produce i</w:t>
      </w:r>
      <w:r w:rsidR="006A7FF4" w:rsidRPr="005A5728">
        <w:rPr>
          <w:rFonts w:cs="Arial"/>
          <w:noProof/>
        </w:rPr>
        <w:t xml:space="preserve">nterpretation guidelines of </w:t>
      </w:r>
      <w:r w:rsidR="00520DD3">
        <w:rPr>
          <w:rFonts w:cs="Arial"/>
          <w:noProof/>
        </w:rPr>
        <w:t xml:space="preserve">their </w:t>
      </w:r>
      <w:r w:rsidR="006A7FF4" w:rsidRPr="005A5728">
        <w:rPr>
          <w:rFonts w:cs="Arial"/>
          <w:noProof/>
        </w:rPr>
        <w:t xml:space="preserve">products </w:t>
      </w:r>
      <w:r w:rsidR="006A7FF4">
        <w:rPr>
          <w:rFonts w:cs="Arial"/>
          <w:noProof/>
        </w:rPr>
        <w:t>for the users</w:t>
      </w:r>
      <w:r w:rsidR="00B5236F">
        <w:rPr>
          <w:rFonts w:cs="Arial"/>
          <w:noProof/>
        </w:rPr>
        <w:t>**</w:t>
      </w:r>
    </w:p>
    <w:p w:rsidR="00354600" w:rsidRDefault="00354600" w:rsidP="00B9049E">
      <w:pPr>
        <w:rPr>
          <w:rFonts w:cs="Arial"/>
          <w:noProof/>
        </w:rPr>
      </w:pPr>
    </w:p>
    <w:p w:rsidR="00B9049E" w:rsidRDefault="00354600" w:rsidP="00B9049E">
      <w:pPr>
        <w:rPr>
          <w:rFonts w:cs="Arial"/>
          <w:noProof/>
        </w:rPr>
      </w:pPr>
      <w:r>
        <w:rPr>
          <w:rFonts w:cs="Arial"/>
          <w:noProof/>
        </w:rPr>
        <w:tab/>
      </w:r>
      <w:r w:rsidR="006955DE">
        <w:rPr>
          <w:rFonts w:cs="Arial"/>
          <w:noProof/>
        </w:rPr>
        <w:t>2</w:t>
      </w:r>
      <w:r w:rsidR="006A7FF4">
        <w:rPr>
          <w:rFonts w:cs="Arial"/>
          <w:noProof/>
        </w:rPr>
        <w:t xml:space="preserve">- Document the characteristics of </w:t>
      </w:r>
      <w:r w:rsidR="00481A8A">
        <w:rPr>
          <w:rFonts w:cs="Arial"/>
          <w:noProof/>
        </w:rPr>
        <w:t xml:space="preserve">their </w:t>
      </w:r>
      <w:r w:rsidR="006A7FF4">
        <w:rPr>
          <w:rFonts w:cs="Arial"/>
          <w:noProof/>
        </w:rPr>
        <w:t>AT</w:t>
      </w:r>
      <w:r w:rsidR="00E7128C">
        <w:rPr>
          <w:rFonts w:cs="Arial"/>
          <w:noProof/>
        </w:rPr>
        <w:t>DMs and NWP models</w:t>
      </w:r>
      <w:r w:rsidR="00B5236F">
        <w:rPr>
          <w:rFonts w:cs="Arial"/>
          <w:noProof/>
        </w:rPr>
        <w:t>**</w:t>
      </w:r>
    </w:p>
    <w:p w:rsidR="00354600" w:rsidRDefault="00354600" w:rsidP="00B9049E">
      <w:pPr>
        <w:rPr>
          <w:rFonts w:cs="Arial"/>
          <w:noProof/>
        </w:rPr>
      </w:pPr>
    </w:p>
    <w:p w:rsidR="00B9049E" w:rsidRDefault="00354600" w:rsidP="00B9049E">
      <w:pPr>
        <w:rPr>
          <w:rFonts w:cs="Arial"/>
          <w:noProof/>
        </w:rPr>
      </w:pPr>
      <w:r>
        <w:rPr>
          <w:rFonts w:cs="Arial"/>
          <w:noProof/>
        </w:rPr>
        <w:tab/>
      </w:r>
      <w:r w:rsidR="00B9049E">
        <w:rPr>
          <w:rFonts w:cs="Arial"/>
          <w:noProof/>
        </w:rPr>
        <w:t>3</w:t>
      </w:r>
      <w:r w:rsidR="00E71D08">
        <w:rPr>
          <w:rFonts w:cs="Arial"/>
          <w:noProof/>
        </w:rPr>
        <w:t>- Conduct a few exercises/tests</w:t>
      </w:r>
      <w:r w:rsidR="009703CB">
        <w:rPr>
          <w:rFonts w:cs="Arial"/>
          <w:noProof/>
        </w:rPr>
        <w:t xml:space="preserve"> </w:t>
      </w:r>
      <w:r w:rsidR="00E71D08">
        <w:rPr>
          <w:rFonts w:cs="Arial"/>
          <w:noProof/>
        </w:rPr>
        <w:t>with other interested RSMCs</w:t>
      </w:r>
    </w:p>
    <w:p w:rsidR="00354600" w:rsidRDefault="00354600" w:rsidP="00B9049E">
      <w:pPr>
        <w:rPr>
          <w:rFonts w:cs="Arial"/>
          <w:noProof/>
        </w:rPr>
      </w:pPr>
    </w:p>
    <w:p w:rsidR="00B9049E" w:rsidRDefault="00354600" w:rsidP="00B9049E">
      <w:pPr>
        <w:rPr>
          <w:rFonts w:cs="Arial"/>
          <w:noProof/>
        </w:rPr>
      </w:pPr>
      <w:r>
        <w:rPr>
          <w:rFonts w:cs="Arial"/>
          <w:noProof/>
        </w:rPr>
        <w:tab/>
      </w:r>
      <w:r w:rsidR="00E71D08">
        <w:rPr>
          <w:rFonts w:cs="Arial"/>
          <w:noProof/>
        </w:rPr>
        <w:t>4- Liaise with NMSs in their WMO Regional Association(s)</w:t>
      </w:r>
    </w:p>
    <w:p w:rsidR="00354600" w:rsidRDefault="00354600" w:rsidP="00B9049E">
      <w:pPr>
        <w:rPr>
          <w:rFonts w:cs="Arial"/>
          <w:noProof/>
        </w:rPr>
      </w:pPr>
    </w:p>
    <w:p w:rsidR="006A7FF4" w:rsidRDefault="00354600" w:rsidP="00B9049E">
      <w:pPr>
        <w:rPr>
          <w:rFonts w:cs="Arial"/>
          <w:noProof/>
        </w:rPr>
      </w:pPr>
      <w:r>
        <w:rPr>
          <w:rFonts w:cs="Arial"/>
          <w:noProof/>
        </w:rPr>
        <w:tab/>
      </w:r>
      <w:r w:rsidR="00E71D08">
        <w:rPr>
          <w:rFonts w:cs="Arial"/>
          <w:noProof/>
        </w:rPr>
        <w:t>5- C</w:t>
      </w:r>
      <w:r w:rsidR="006955DE">
        <w:rPr>
          <w:rFonts w:cs="Arial"/>
          <w:noProof/>
        </w:rPr>
        <w:t>onduct exerci</w:t>
      </w:r>
      <w:r w:rsidR="00FA7BCA">
        <w:rPr>
          <w:rFonts w:cs="Arial"/>
          <w:noProof/>
        </w:rPr>
        <w:t>s</w:t>
      </w:r>
      <w:r w:rsidR="006955DE">
        <w:rPr>
          <w:rFonts w:cs="Arial"/>
          <w:noProof/>
        </w:rPr>
        <w:t>es/tests</w:t>
      </w:r>
      <w:r w:rsidR="000A7E0D">
        <w:rPr>
          <w:rFonts w:cs="Arial"/>
          <w:noProof/>
        </w:rPr>
        <w:t xml:space="preserve"> </w:t>
      </w:r>
      <w:r w:rsidR="00E71D08">
        <w:rPr>
          <w:rFonts w:cs="Arial"/>
          <w:noProof/>
        </w:rPr>
        <w:t xml:space="preserve">with NMSs </w:t>
      </w:r>
      <w:r w:rsidR="006955DE">
        <w:rPr>
          <w:rFonts w:cs="Arial"/>
          <w:noProof/>
        </w:rPr>
        <w:t>at least every three months</w:t>
      </w:r>
    </w:p>
    <w:p w:rsidR="00354600" w:rsidRDefault="00354600" w:rsidP="003D1BBC">
      <w:pPr>
        <w:rPr>
          <w:rFonts w:cs="Arial"/>
          <w:noProof/>
        </w:rPr>
      </w:pPr>
    </w:p>
    <w:p w:rsidR="003D1BBC" w:rsidRDefault="00354600" w:rsidP="003D1BBC">
      <w:pPr>
        <w:rPr>
          <w:rFonts w:cs="Arial"/>
          <w:noProof/>
        </w:rPr>
      </w:pPr>
      <w:r>
        <w:rPr>
          <w:rFonts w:cs="Arial"/>
          <w:noProof/>
        </w:rPr>
        <w:tab/>
      </w:r>
      <w:r w:rsidR="00E71D08">
        <w:rPr>
          <w:rFonts w:cs="Arial"/>
          <w:noProof/>
        </w:rPr>
        <w:t>6</w:t>
      </w:r>
      <w:r w:rsidR="003D1BBC">
        <w:rPr>
          <w:rFonts w:cs="Arial"/>
          <w:noProof/>
        </w:rPr>
        <w:t xml:space="preserve">- </w:t>
      </w:r>
      <w:r w:rsidR="003D1BBC" w:rsidRPr="003D1BBC">
        <w:rPr>
          <w:rFonts w:cs="Arial"/>
          <w:noProof/>
        </w:rPr>
        <w:t xml:space="preserve">Produce a report </w:t>
      </w:r>
      <w:r w:rsidR="00481A8A">
        <w:rPr>
          <w:rFonts w:cs="Arial"/>
          <w:noProof/>
        </w:rPr>
        <w:t xml:space="preserve">of </w:t>
      </w:r>
      <w:r w:rsidR="003D1BBC" w:rsidRPr="003D1BBC">
        <w:rPr>
          <w:rFonts w:cs="Arial"/>
          <w:noProof/>
        </w:rPr>
        <w:t>activi</w:t>
      </w:r>
      <w:r w:rsidR="00FA7BCA">
        <w:rPr>
          <w:rFonts w:cs="Arial"/>
          <w:noProof/>
        </w:rPr>
        <w:t>ti</w:t>
      </w:r>
      <w:r w:rsidR="003D1BBC" w:rsidRPr="003D1BBC">
        <w:rPr>
          <w:rFonts w:cs="Arial"/>
          <w:noProof/>
        </w:rPr>
        <w:t>es for each year, by February of the next year</w:t>
      </w:r>
      <w:r w:rsidR="003D1BBC">
        <w:rPr>
          <w:rFonts w:cs="Arial"/>
          <w:noProof/>
        </w:rPr>
        <w:t>*</w:t>
      </w:r>
      <w:r w:rsidR="00B5236F">
        <w:rPr>
          <w:rFonts w:cs="Arial"/>
          <w:noProof/>
        </w:rPr>
        <w:t>**</w:t>
      </w:r>
    </w:p>
    <w:p w:rsidR="00520DD3" w:rsidRDefault="00520DD3" w:rsidP="00F07DA4">
      <w:pPr>
        <w:rPr>
          <w:rFonts w:cs="Arial"/>
          <w:noProof/>
        </w:rPr>
      </w:pPr>
    </w:p>
    <w:p w:rsidR="00E71D08" w:rsidRPr="00B5236F" w:rsidRDefault="00520DD3" w:rsidP="00F07DA4">
      <w:pPr>
        <w:rPr>
          <w:rFonts w:cs="Arial"/>
          <w:noProof/>
          <w:sz w:val="20"/>
        </w:rPr>
      </w:pPr>
      <w:r>
        <w:rPr>
          <w:rFonts w:cs="Arial"/>
          <w:noProof/>
        </w:rPr>
        <w:t xml:space="preserve">* </w:t>
      </w:r>
      <w:r w:rsidR="00E71D08" w:rsidRPr="00B5236F">
        <w:rPr>
          <w:rFonts w:cs="Arial"/>
          <w:noProof/>
          <w:sz w:val="20"/>
        </w:rPr>
        <w:t xml:space="preserve">Details and </w:t>
      </w:r>
      <w:r w:rsidR="00FA7BCA">
        <w:rPr>
          <w:rFonts w:cs="Arial"/>
          <w:noProof/>
          <w:sz w:val="20"/>
        </w:rPr>
        <w:t xml:space="preserve">timelines to be defined </w:t>
      </w:r>
      <w:r w:rsidR="00E71D08" w:rsidRPr="00B5236F">
        <w:rPr>
          <w:rFonts w:cs="Arial"/>
          <w:noProof/>
          <w:sz w:val="20"/>
        </w:rPr>
        <w:t xml:space="preserve">at </w:t>
      </w:r>
      <w:r w:rsidR="00E7128C" w:rsidRPr="00B5236F">
        <w:rPr>
          <w:rFonts w:cs="Arial"/>
          <w:noProof/>
          <w:sz w:val="20"/>
        </w:rPr>
        <w:t xml:space="preserve">the </w:t>
      </w:r>
      <w:r w:rsidR="00481A8A">
        <w:rPr>
          <w:rFonts w:cs="Arial"/>
          <w:noProof/>
          <w:sz w:val="20"/>
        </w:rPr>
        <w:t>ET-ERA meeting</w:t>
      </w:r>
    </w:p>
    <w:p w:rsidR="00520DD3" w:rsidRPr="00B5236F" w:rsidRDefault="00E71D08" w:rsidP="00F07DA4">
      <w:pPr>
        <w:rPr>
          <w:rFonts w:cs="Arial"/>
          <w:noProof/>
          <w:sz w:val="20"/>
        </w:rPr>
      </w:pPr>
      <w:r>
        <w:rPr>
          <w:rFonts w:cs="Arial"/>
          <w:noProof/>
        </w:rPr>
        <w:t>**</w:t>
      </w:r>
      <w:r w:rsidR="00B5236F">
        <w:rPr>
          <w:rFonts w:cs="Arial"/>
          <w:noProof/>
        </w:rPr>
        <w:t xml:space="preserve"> </w:t>
      </w:r>
      <w:r w:rsidR="006955DE" w:rsidRPr="00B5236F">
        <w:rPr>
          <w:rFonts w:cs="Arial"/>
          <w:noProof/>
          <w:sz w:val="20"/>
        </w:rPr>
        <w:t xml:space="preserve">Annex 4 in Section 5 of WMO TD/No. 778 can </w:t>
      </w:r>
      <w:r w:rsidR="009703CB">
        <w:rPr>
          <w:rFonts w:cs="Arial"/>
          <w:noProof/>
          <w:sz w:val="20"/>
        </w:rPr>
        <w:t xml:space="preserve">serve as </w:t>
      </w:r>
      <w:r w:rsidR="00FA7BCA">
        <w:rPr>
          <w:rFonts w:cs="Arial"/>
          <w:noProof/>
          <w:sz w:val="20"/>
        </w:rPr>
        <w:t xml:space="preserve">a </w:t>
      </w:r>
      <w:r w:rsidR="009703CB">
        <w:rPr>
          <w:rFonts w:cs="Arial"/>
          <w:noProof/>
          <w:sz w:val="20"/>
        </w:rPr>
        <w:t>model for these</w:t>
      </w:r>
    </w:p>
    <w:p w:rsidR="003D1BBC" w:rsidRDefault="003D1BBC" w:rsidP="00F07DA4">
      <w:pPr>
        <w:rPr>
          <w:rFonts w:cs="Arial"/>
          <w:noProof/>
          <w:sz w:val="20"/>
        </w:rPr>
      </w:pPr>
      <w:r>
        <w:rPr>
          <w:rFonts w:cs="Arial"/>
          <w:noProof/>
        </w:rPr>
        <w:t>**</w:t>
      </w:r>
      <w:r w:rsidR="00B5236F">
        <w:rPr>
          <w:rFonts w:cs="Arial"/>
          <w:noProof/>
        </w:rPr>
        <w:t>*</w:t>
      </w:r>
      <w:r>
        <w:rPr>
          <w:rFonts w:cs="Arial"/>
          <w:noProof/>
        </w:rPr>
        <w:t xml:space="preserve"> </w:t>
      </w:r>
      <w:r w:rsidR="00C95EA8" w:rsidRPr="00B5236F">
        <w:rPr>
          <w:rFonts w:cs="Arial"/>
          <w:noProof/>
          <w:sz w:val="20"/>
        </w:rPr>
        <w:t xml:space="preserve">The format of the </w:t>
      </w:r>
      <w:r w:rsidRPr="00B5236F">
        <w:rPr>
          <w:rFonts w:cs="Arial"/>
          <w:noProof/>
          <w:sz w:val="20"/>
        </w:rPr>
        <w:t>nuclear ERA annual report</w:t>
      </w:r>
      <w:r w:rsidR="00C95EA8" w:rsidRPr="00B5236F">
        <w:rPr>
          <w:rFonts w:cs="Arial"/>
          <w:noProof/>
          <w:sz w:val="20"/>
        </w:rPr>
        <w:t xml:space="preserve"> can be used for this. Nuclear and non-nuclear activities could also be combined in one </w:t>
      </w:r>
      <w:r w:rsidR="00746871">
        <w:rPr>
          <w:rFonts w:cs="Arial"/>
          <w:noProof/>
          <w:sz w:val="20"/>
        </w:rPr>
        <w:t>report.</w:t>
      </w:r>
    </w:p>
    <w:p w:rsidR="00746871" w:rsidRDefault="00746871" w:rsidP="00F07DA4">
      <w:pPr>
        <w:rPr>
          <w:rFonts w:cs="Arial"/>
          <w:noProof/>
        </w:rPr>
      </w:pPr>
    </w:p>
    <w:p w:rsidR="00CB4E5C" w:rsidRDefault="00CB4E5C" w:rsidP="00F07DA4">
      <w:pPr>
        <w:rPr>
          <w:noProof/>
        </w:rPr>
      </w:pPr>
    </w:p>
    <w:p w:rsidR="00F01EAF" w:rsidRPr="00DB18D1" w:rsidRDefault="00F01EAF" w:rsidP="00F01EAF">
      <w:pPr>
        <w:rPr>
          <w:rFonts w:cs="Arial"/>
          <w:noProof/>
          <w:u w:val="single"/>
        </w:rPr>
      </w:pPr>
      <w:r w:rsidRPr="00DB18D1">
        <w:rPr>
          <w:rFonts w:cs="Arial"/>
          <w:noProof/>
          <w:u w:val="single"/>
        </w:rPr>
        <w:t xml:space="preserve">References </w:t>
      </w:r>
    </w:p>
    <w:p w:rsidR="00F01EAF" w:rsidRDefault="00F01EAF" w:rsidP="00F01EAF">
      <w:pPr>
        <w:rPr>
          <w:rFonts w:cs="Arial"/>
          <w:noProof/>
        </w:rPr>
      </w:pPr>
    </w:p>
    <w:p w:rsidR="00F01EAF" w:rsidRDefault="006232BA" w:rsidP="00F01EAF">
      <w:pPr>
        <w:rPr>
          <w:bCs/>
          <w:lang w:val="en-CA" w:eastAsia="en-AU"/>
        </w:rPr>
      </w:pPr>
      <w:hyperlink r:id="rId8" w:history="1">
        <w:r w:rsidR="00F01EAF" w:rsidRPr="00B84E65">
          <w:rPr>
            <w:rStyle w:val="Hyperlink"/>
            <w:bCs/>
            <w:i/>
            <w:lang w:eastAsia="en-AU"/>
          </w:rPr>
          <w:t xml:space="preserve">Manual on the Global </w:t>
        </w:r>
        <w:r w:rsidR="00F01EAF" w:rsidRPr="00B84E65">
          <w:rPr>
            <w:rStyle w:val="Hyperlink"/>
            <w:bCs/>
            <w:i/>
            <w:lang w:val="en-CA" w:eastAsia="en-AU"/>
          </w:rPr>
          <w:t>Data-Processing and Forecasting System</w:t>
        </w:r>
      </w:hyperlink>
      <w:r w:rsidR="00F01EAF" w:rsidRPr="00B84E65">
        <w:rPr>
          <w:bCs/>
          <w:lang w:val="en-CA" w:eastAsia="en-AU"/>
        </w:rPr>
        <w:t>, 2017 edition (WMO-No.485)</w:t>
      </w:r>
      <w:r w:rsidR="00F01EAF">
        <w:rPr>
          <w:bCs/>
          <w:lang w:val="en-CA" w:eastAsia="en-AU"/>
        </w:rPr>
        <w:t>.</w:t>
      </w:r>
    </w:p>
    <w:p w:rsidR="00F01EAF" w:rsidRDefault="00F01EAF" w:rsidP="00F01EAF">
      <w:pPr>
        <w:rPr>
          <w:bCs/>
          <w:lang w:val="en-CA" w:eastAsia="en-AU"/>
        </w:rPr>
      </w:pPr>
    </w:p>
    <w:p w:rsidR="00F01EAF" w:rsidRDefault="006232BA" w:rsidP="00F01EAF">
      <w:pPr>
        <w:rPr>
          <w:noProof/>
        </w:rPr>
      </w:pPr>
      <w:hyperlink r:id="rId9" w:history="1">
        <w:r w:rsidR="00F01EAF">
          <w:rPr>
            <w:rStyle w:val="Hyperlink"/>
            <w:bCs/>
            <w:lang w:val="en-CA"/>
          </w:rPr>
          <w:t xml:space="preserve">WMO TD/No. 778: </w:t>
        </w:r>
        <w:r w:rsidR="00F01EAF" w:rsidRPr="00E12125">
          <w:rPr>
            <w:rStyle w:val="Hyperlink"/>
            <w:bCs/>
            <w:i/>
            <w:lang w:val="en-CA"/>
          </w:rPr>
          <w:t>Documentation on RSMC Support for Environmental Emergency Response (targeted for meteorologists at NMSs)</w:t>
        </w:r>
      </w:hyperlink>
    </w:p>
    <w:p w:rsidR="00057975" w:rsidRPr="00D66575" w:rsidRDefault="00057975" w:rsidP="00527A05">
      <w:pPr>
        <w:rPr>
          <w:noProof/>
        </w:rPr>
      </w:pPr>
    </w:p>
    <w:sectPr w:rsidR="00057975" w:rsidRPr="00D66575" w:rsidSect="0007372B">
      <w:pgSz w:w="12240" w:h="15840" w:code="1"/>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15" w:rsidRDefault="005F2315" w:rsidP="00D66575">
      <w:r>
        <w:separator/>
      </w:r>
    </w:p>
  </w:endnote>
  <w:endnote w:type="continuationSeparator" w:id="0">
    <w:p w:rsidR="005F2315" w:rsidRDefault="005F2315" w:rsidP="00D6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15" w:rsidRDefault="005F2315" w:rsidP="00D66575">
      <w:r>
        <w:separator/>
      </w:r>
    </w:p>
  </w:footnote>
  <w:footnote w:type="continuationSeparator" w:id="0">
    <w:p w:rsidR="005F2315" w:rsidRDefault="005F2315" w:rsidP="00D66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74CC7F84"/>
    <w:multiLevelType w:val="multilevel"/>
    <w:tmpl w:val="052A856C"/>
    <w:lvl w:ilvl="0">
      <w:start w:val="1"/>
      <w:numFmt w:val="decimal"/>
      <w:pStyle w:val="1Heading"/>
      <w:lvlText w:val="%1."/>
      <w:lvlJc w:val="left"/>
      <w:pPr>
        <w:tabs>
          <w:tab w:val="num" w:pos="720"/>
        </w:tabs>
        <w:ind w:left="720" w:hanging="720"/>
      </w:pPr>
      <w:rPr>
        <w:rFonts w:ascii="Times New Roman" w:hAnsi="Times New Roman" w:cs="Times New Roman" w:hint="default"/>
        <w:b w:val="0"/>
        <w:i w:val="0"/>
        <w:sz w:val="22"/>
      </w:rPr>
    </w:lvl>
    <w:lvl w:ilvl="1">
      <w:start w:val="1"/>
      <w:numFmt w:val="decimal"/>
      <w:pStyle w:val="2Para"/>
      <w:lvlText w:val="%1.%2"/>
      <w:lvlJc w:val="left"/>
      <w:pPr>
        <w:tabs>
          <w:tab w:val="num" w:pos="550"/>
        </w:tabs>
        <w:ind w:left="550" w:firstLine="0"/>
      </w:pPr>
      <w:rPr>
        <w:rFonts w:ascii="Arial" w:hAnsi="Arial" w:cs="Times New Roman" w:hint="default"/>
        <w:b w:val="0"/>
        <w:sz w:val="22"/>
      </w:rPr>
    </w:lvl>
    <w:lvl w:ilvl="2">
      <w:start w:val="1"/>
      <w:numFmt w:val="decimal"/>
      <w:pStyle w:val="3Para"/>
      <w:lvlText w:val="%1.%2.%3"/>
      <w:lvlJc w:val="left"/>
      <w:pPr>
        <w:tabs>
          <w:tab w:val="num" w:pos="0"/>
        </w:tabs>
        <w:ind w:left="0" w:firstLine="0"/>
      </w:pPr>
      <w:rPr>
        <w:rFonts w:ascii="Times New Roman" w:hAnsi="Times New Roman" w:cs="Times New Roman" w:hint="default"/>
        <w:b w:val="0"/>
        <w:sz w:val="22"/>
      </w:rPr>
    </w:lvl>
    <w:lvl w:ilvl="3">
      <w:start w:val="1"/>
      <w:numFmt w:val="decimal"/>
      <w:pStyle w:val="4Para"/>
      <w:lvlText w:val="%1.%2.%3.%4"/>
      <w:lvlJc w:val="left"/>
      <w:pPr>
        <w:tabs>
          <w:tab w:val="num" w:pos="0"/>
        </w:tabs>
        <w:ind w:left="0" w:firstLine="0"/>
      </w:pPr>
      <w:rPr>
        <w:rFonts w:ascii="Times New Roman" w:hAnsi="Times New Roman" w:cs="Times New Roman" w:hint="default"/>
        <w:b w:val="0"/>
        <w:sz w:val="22"/>
      </w:rPr>
    </w:lvl>
    <w:lvl w:ilvl="4">
      <w:start w:val="1"/>
      <w:numFmt w:val="decimal"/>
      <w:pStyle w:val="5Para"/>
      <w:lvlText w:val="%1.%2.%3.%4.%5"/>
      <w:lvlJc w:val="left"/>
      <w:pPr>
        <w:tabs>
          <w:tab w:val="num" w:pos="0"/>
        </w:tabs>
        <w:ind w:left="0" w:firstLine="0"/>
      </w:pPr>
      <w:rPr>
        <w:rFonts w:ascii="Times New Roman" w:hAnsi="Times New Roman" w:cs="Times New Roman" w:hint="default"/>
        <w:b w:val="0"/>
        <w:sz w:val="22"/>
      </w:rPr>
    </w:lvl>
    <w:lvl w:ilvl="5">
      <w:start w:val="1"/>
      <w:numFmt w:val="decimal"/>
      <w:pStyle w:val="6Para"/>
      <w:lvlText w:val="%1.%2.%3.%4.%5.%6"/>
      <w:lvlJc w:val="left"/>
      <w:pPr>
        <w:tabs>
          <w:tab w:val="num" w:pos="0"/>
        </w:tabs>
        <w:ind w:left="0" w:firstLine="0"/>
      </w:pPr>
      <w:rPr>
        <w:rFonts w:ascii="Times New Roman" w:hAnsi="Times New Roman" w:cs="Times New Roman" w:hint="default"/>
        <w:b w:val="0"/>
        <w:sz w:val="22"/>
      </w:rPr>
    </w:lvl>
    <w:lvl w:ilvl="6">
      <w:start w:val="1"/>
      <w:numFmt w:val="decimal"/>
      <w:pStyle w:val="7Para"/>
      <w:lvlText w:val="%1.%2.%3.%4.%5.%6.%7"/>
      <w:lvlJc w:val="left"/>
      <w:pPr>
        <w:tabs>
          <w:tab w:val="num" w:pos="0"/>
        </w:tabs>
        <w:ind w:left="0" w:firstLine="0"/>
      </w:pPr>
      <w:rPr>
        <w:rFonts w:ascii="Times New Roman" w:hAnsi="Times New Roman" w:cs="Times New Roman" w:hint="default"/>
        <w:b w:val="0"/>
        <w:sz w:val="22"/>
      </w:rPr>
    </w:lvl>
    <w:lvl w:ilvl="7">
      <w:start w:val="1"/>
      <w:numFmt w:val="decimal"/>
      <w:pStyle w:val="8Para"/>
      <w:lvlText w:val="%1.%2.%3.%4.%5.%6.%7.%8"/>
      <w:lvlJc w:val="left"/>
      <w:pPr>
        <w:tabs>
          <w:tab w:val="num" w:pos="0"/>
        </w:tabs>
        <w:ind w:left="0" w:firstLine="0"/>
      </w:pPr>
      <w:rPr>
        <w:rFonts w:ascii="Times New Roman" w:hAnsi="Times New Roman" w:cs="Times New Roman" w:hint="default"/>
        <w:b w:val="0"/>
        <w:sz w:val="22"/>
      </w:rPr>
    </w:lvl>
    <w:lvl w:ilvl="8">
      <w:start w:val="1"/>
      <w:numFmt w:val="decimal"/>
      <w:lvlText w:val="%1.%2.%3.%4.%5.%6.%7.%8.%9"/>
      <w:lvlJc w:val="left"/>
      <w:pPr>
        <w:tabs>
          <w:tab w:val="num" w:pos="0"/>
        </w:tabs>
        <w:ind w:left="0" w:firstLine="0"/>
      </w:pPr>
      <w:rPr>
        <w:rFonts w:ascii="Times New Roman" w:hAnsi="Times New Roman" w:cs="Times New Roman" w:hint="default"/>
        <w:b w:val="0"/>
        <w:sz w:val="22"/>
      </w:rPr>
    </w:lvl>
  </w:abstractNum>
  <w:abstractNum w:abstractNumId="2">
    <w:nsid w:val="7DD774EA"/>
    <w:multiLevelType w:val="hybridMultilevel"/>
    <w:tmpl w:val="F8B03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6"/>
    <w:rsid w:val="00002C02"/>
    <w:rsid w:val="00003679"/>
    <w:rsid w:val="000327CA"/>
    <w:rsid w:val="00041C4D"/>
    <w:rsid w:val="000450B5"/>
    <w:rsid w:val="0005388D"/>
    <w:rsid w:val="00057975"/>
    <w:rsid w:val="00064169"/>
    <w:rsid w:val="00064A2E"/>
    <w:rsid w:val="00071E99"/>
    <w:rsid w:val="0007207C"/>
    <w:rsid w:val="00072B8B"/>
    <w:rsid w:val="0007372B"/>
    <w:rsid w:val="000819C0"/>
    <w:rsid w:val="00082F5D"/>
    <w:rsid w:val="00086E86"/>
    <w:rsid w:val="00096EF5"/>
    <w:rsid w:val="000A7E0D"/>
    <w:rsid w:val="000B283E"/>
    <w:rsid w:val="000B29A2"/>
    <w:rsid w:val="000C46C1"/>
    <w:rsid w:val="000C706B"/>
    <w:rsid w:val="000D0E55"/>
    <w:rsid w:val="000D2EC6"/>
    <w:rsid w:val="000D3440"/>
    <w:rsid w:val="000D5339"/>
    <w:rsid w:val="000D6544"/>
    <w:rsid w:val="000E2DEA"/>
    <w:rsid w:val="000E3AEC"/>
    <w:rsid w:val="000F527E"/>
    <w:rsid w:val="000F7426"/>
    <w:rsid w:val="00105A88"/>
    <w:rsid w:val="00105AD7"/>
    <w:rsid w:val="001102AD"/>
    <w:rsid w:val="00112DFB"/>
    <w:rsid w:val="00113495"/>
    <w:rsid w:val="00114B58"/>
    <w:rsid w:val="00115232"/>
    <w:rsid w:val="0011776A"/>
    <w:rsid w:val="001207D4"/>
    <w:rsid w:val="0013318E"/>
    <w:rsid w:val="001338DA"/>
    <w:rsid w:val="001341ED"/>
    <w:rsid w:val="00135BC6"/>
    <w:rsid w:val="00137210"/>
    <w:rsid w:val="00143DA9"/>
    <w:rsid w:val="00147E13"/>
    <w:rsid w:val="00150EF5"/>
    <w:rsid w:val="0015137D"/>
    <w:rsid w:val="00154CF3"/>
    <w:rsid w:val="001556CF"/>
    <w:rsid w:val="00161330"/>
    <w:rsid w:val="0017732A"/>
    <w:rsid w:val="00186E11"/>
    <w:rsid w:val="001937B7"/>
    <w:rsid w:val="00195A72"/>
    <w:rsid w:val="00195CA1"/>
    <w:rsid w:val="001A2A84"/>
    <w:rsid w:val="001A7B1D"/>
    <w:rsid w:val="001B355A"/>
    <w:rsid w:val="001B4D34"/>
    <w:rsid w:val="001C05C9"/>
    <w:rsid w:val="001C0BF9"/>
    <w:rsid w:val="001C11A6"/>
    <w:rsid w:val="001C552C"/>
    <w:rsid w:val="001D567F"/>
    <w:rsid w:val="001D5D63"/>
    <w:rsid w:val="001E01D8"/>
    <w:rsid w:val="001E139A"/>
    <w:rsid w:val="001E2F26"/>
    <w:rsid w:val="001E4C6E"/>
    <w:rsid w:val="00200444"/>
    <w:rsid w:val="00201528"/>
    <w:rsid w:val="00223981"/>
    <w:rsid w:val="00226035"/>
    <w:rsid w:val="00235228"/>
    <w:rsid w:val="00241A23"/>
    <w:rsid w:val="002429E7"/>
    <w:rsid w:val="00250D4E"/>
    <w:rsid w:val="00252F68"/>
    <w:rsid w:val="00255E1F"/>
    <w:rsid w:val="0026177B"/>
    <w:rsid w:val="002640CC"/>
    <w:rsid w:val="00275289"/>
    <w:rsid w:val="00280411"/>
    <w:rsid w:val="00282EF9"/>
    <w:rsid w:val="00293B76"/>
    <w:rsid w:val="00294A4D"/>
    <w:rsid w:val="002979B8"/>
    <w:rsid w:val="002A123B"/>
    <w:rsid w:val="002A7383"/>
    <w:rsid w:val="002B0087"/>
    <w:rsid w:val="002B1B3B"/>
    <w:rsid w:val="002B1EC7"/>
    <w:rsid w:val="002C50F1"/>
    <w:rsid w:val="002D176D"/>
    <w:rsid w:val="002D32CC"/>
    <w:rsid w:val="002D671E"/>
    <w:rsid w:val="002D7E18"/>
    <w:rsid w:val="002E15A7"/>
    <w:rsid w:val="002E568D"/>
    <w:rsid w:val="002E5AC0"/>
    <w:rsid w:val="002F3C4F"/>
    <w:rsid w:val="002F78D8"/>
    <w:rsid w:val="00302EEA"/>
    <w:rsid w:val="003042D2"/>
    <w:rsid w:val="00304579"/>
    <w:rsid w:val="0030483D"/>
    <w:rsid w:val="00304D4D"/>
    <w:rsid w:val="00307608"/>
    <w:rsid w:val="003111F4"/>
    <w:rsid w:val="00316842"/>
    <w:rsid w:val="00320A0D"/>
    <w:rsid w:val="00320A3A"/>
    <w:rsid w:val="003231C1"/>
    <w:rsid w:val="003410BB"/>
    <w:rsid w:val="00342802"/>
    <w:rsid w:val="00345246"/>
    <w:rsid w:val="00351330"/>
    <w:rsid w:val="003527EE"/>
    <w:rsid w:val="00354600"/>
    <w:rsid w:val="00360D65"/>
    <w:rsid w:val="00362E57"/>
    <w:rsid w:val="00365141"/>
    <w:rsid w:val="00366FA6"/>
    <w:rsid w:val="003710E3"/>
    <w:rsid w:val="00373645"/>
    <w:rsid w:val="00380274"/>
    <w:rsid w:val="003870B2"/>
    <w:rsid w:val="00392935"/>
    <w:rsid w:val="003A21E3"/>
    <w:rsid w:val="003A4F5C"/>
    <w:rsid w:val="003B59BE"/>
    <w:rsid w:val="003B714F"/>
    <w:rsid w:val="003C4745"/>
    <w:rsid w:val="003D1BBC"/>
    <w:rsid w:val="003D6DB6"/>
    <w:rsid w:val="003D7D63"/>
    <w:rsid w:val="003E0E5D"/>
    <w:rsid w:val="003E1EAC"/>
    <w:rsid w:val="003F3016"/>
    <w:rsid w:val="00410783"/>
    <w:rsid w:val="0041644D"/>
    <w:rsid w:val="004171F8"/>
    <w:rsid w:val="00417DD7"/>
    <w:rsid w:val="0042176B"/>
    <w:rsid w:val="00421A9B"/>
    <w:rsid w:val="00424E5C"/>
    <w:rsid w:val="0043082A"/>
    <w:rsid w:val="00432C00"/>
    <w:rsid w:val="00433C5C"/>
    <w:rsid w:val="00444F34"/>
    <w:rsid w:val="00451B36"/>
    <w:rsid w:val="0045660B"/>
    <w:rsid w:val="004606D8"/>
    <w:rsid w:val="0046249E"/>
    <w:rsid w:val="004670AF"/>
    <w:rsid w:val="00473772"/>
    <w:rsid w:val="00481003"/>
    <w:rsid w:val="00481016"/>
    <w:rsid w:val="00481A8A"/>
    <w:rsid w:val="00493D19"/>
    <w:rsid w:val="00494797"/>
    <w:rsid w:val="004A07A9"/>
    <w:rsid w:val="004A5A18"/>
    <w:rsid w:val="004A7736"/>
    <w:rsid w:val="004B4090"/>
    <w:rsid w:val="004C4E04"/>
    <w:rsid w:val="004D1EF1"/>
    <w:rsid w:val="004D7016"/>
    <w:rsid w:val="004F0FE6"/>
    <w:rsid w:val="00507624"/>
    <w:rsid w:val="00512AE9"/>
    <w:rsid w:val="00514A71"/>
    <w:rsid w:val="00516C86"/>
    <w:rsid w:val="00520DD3"/>
    <w:rsid w:val="00521E39"/>
    <w:rsid w:val="00527A05"/>
    <w:rsid w:val="005315F2"/>
    <w:rsid w:val="00532A36"/>
    <w:rsid w:val="0053517A"/>
    <w:rsid w:val="005363E7"/>
    <w:rsid w:val="0054107C"/>
    <w:rsid w:val="0054170F"/>
    <w:rsid w:val="00542D57"/>
    <w:rsid w:val="00544A36"/>
    <w:rsid w:val="00552357"/>
    <w:rsid w:val="005609A6"/>
    <w:rsid w:val="00561C13"/>
    <w:rsid w:val="005628B6"/>
    <w:rsid w:val="00563E61"/>
    <w:rsid w:val="00565179"/>
    <w:rsid w:val="00572545"/>
    <w:rsid w:val="0058480A"/>
    <w:rsid w:val="0058758C"/>
    <w:rsid w:val="00587ECB"/>
    <w:rsid w:val="00597ABF"/>
    <w:rsid w:val="005A5728"/>
    <w:rsid w:val="005B7867"/>
    <w:rsid w:val="005C2251"/>
    <w:rsid w:val="005C22B3"/>
    <w:rsid w:val="005D03D9"/>
    <w:rsid w:val="005D06BF"/>
    <w:rsid w:val="005D62D4"/>
    <w:rsid w:val="005E00AD"/>
    <w:rsid w:val="005E41CC"/>
    <w:rsid w:val="005F2315"/>
    <w:rsid w:val="006009E7"/>
    <w:rsid w:val="00602652"/>
    <w:rsid w:val="006026C4"/>
    <w:rsid w:val="00610533"/>
    <w:rsid w:val="00610A39"/>
    <w:rsid w:val="00614F55"/>
    <w:rsid w:val="00615AA0"/>
    <w:rsid w:val="0062135F"/>
    <w:rsid w:val="00621B1A"/>
    <w:rsid w:val="0062278F"/>
    <w:rsid w:val="006232BA"/>
    <w:rsid w:val="00626D95"/>
    <w:rsid w:val="00627EEE"/>
    <w:rsid w:val="00631ECB"/>
    <w:rsid w:val="00635C10"/>
    <w:rsid w:val="00642BBC"/>
    <w:rsid w:val="00651A6C"/>
    <w:rsid w:val="006533B3"/>
    <w:rsid w:val="006540BE"/>
    <w:rsid w:val="006545F9"/>
    <w:rsid w:val="00662170"/>
    <w:rsid w:val="00687BCE"/>
    <w:rsid w:val="006955DE"/>
    <w:rsid w:val="00697B12"/>
    <w:rsid w:val="006A7FF4"/>
    <w:rsid w:val="006B335B"/>
    <w:rsid w:val="006B55AD"/>
    <w:rsid w:val="006B7C21"/>
    <w:rsid w:val="006C576A"/>
    <w:rsid w:val="006E32EE"/>
    <w:rsid w:val="006E334A"/>
    <w:rsid w:val="006F33DD"/>
    <w:rsid w:val="006F3751"/>
    <w:rsid w:val="00723FE8"/>
    <w:rsid w:val="007250D4"/>
    <w:rsid w:val="00725DB7"/>
    <w:rsid w:val="00735E4D"/>
    <w:rsid w:val="007459D5"/>
    <w:rsid w:val="00746871"/>
    <w:rsid w:val="007479AE"/>
    <w:rsid w:val="007553A4"/>
    <w:rsid w:val="00761259"/>
    <w:rsid w:val="007758E1"/>
    <w:rsid w:val="00775BB6"/>
    <w:rsid w:val="00790E36"/>
    <w:rsid w:val="007910B6"/>
    <w:rsid w:val="00797029"/>
    <w:rsid w:val="007A5C68"/>
    <w:rsid w:val="007A7795"/>
    <w:rsid w:val="007B01BD"/>
    <w:rsid w:val="007B08E3"/>
    <w:rsid w:val="007B5304"/>
    <w:rsid w:val="007B74CB"/>
    <w:rsid w:val="007C0FD6"/>
    <w:rsid w:val="007C380B"/>
    <w:rsid w:val="007C6AD9"/>
    <w:rsid w:val="007D05B6"/>
    <w:rsid w:val="007E4AA8"/>
    <w:rsid w:val="007F23BC"/>
    <w:rsid w:val="008133AD"/>
    <w:rsid w:val="00827B91"/>
    <w:rsid w:val="008430A8"/>
    <w:rsid w:val="00844918"/>
    <w:rsid w:val="008522CA"/>
    <w:rsid w:val="0085283D"/>
    <w:rsid w:val="00856FAD"/>
    <w:rsid w:val="00862224"/>
    <w:rsid w:val="0086720D"/>
    <w:rsid w:val="00880E85"/>
    <w:rsid w:val="008844D3"/>
    <w:rsid w:val="008951A2"/>
    <w:rsid w:val="00896E42"/>
    <w:rsid w:val="008A252E"/>
    <w:rsid w:val="008B2609"/>
    <w:rsid w:val="008B7CA8"/>
    <w:rsid w:val="008C425C"/>
    <w:rsid w:val="008C5846"/>
    <w:rsid w:val="008D4F6A"/>
    <w:rsid w:val="008D6365"/>
    <w:rsid w:val="008E1C51"/>
    <w:rsid w:val="008E6DE5"/>
    <w:rsid w:val="008E7372"/>
    <w:rsid w:val="008F6476"/>
    <w:rsid w:val="009063D9"/>
    <w:rsid w:val="00915A1C"/>
    <w:rsid w:val="009202CF"/>
    <w:rsid w:val="0092392E"/>
    <w:rsid w:val="009267BD"/>
    <w:rsid w:val="009303D3"/>
    <w:rsid w:val="009317C0"/>
    <w:rsid w:val="0093582D"/>
    <w:rsid w:val="00941AEA"/>
    <w:rsid w:val="00942A43"/>
    <w:rsid w:val="00942FC5"/>
    <w:rsid w:val="009456F3"/>
    <w:rsid w:val="009464CF"/>
    <w:rsid w:val="009469EC"/>
    <w:rsid w:val="0095714C"/>
    <w:rsid w:val="009679CF"/>
    <w:rsid w:val="009703CB"/>
    <w:rsid w:val="00973F7D"/>
    <w:rsid w:val="009820B0"/>
    <w:rsid w:val="0098237A"/>
    <w:rsid w:val="00983889"/>
    <w:rsid w:val="009961B8"/>
    <w:rsid w:val="009A0533"/>
    <w:rsid w:val="009A1104"/>
    <w:rsid w:val="009A5A9C"/>
    <w:rsid w:val="009A6C9B"/>
    <w:rsid w:val="009A72FC"/>
    <w:rsid w:val="009C35B2"/>
    <w:rsid w:val="009D040B"/>
    <w:rsid w:val="009D2106"/>
    <w:rsid w:val="009E1F83"/>
    <w:rsid w:val="009E5001"/>
    <w:rsid w:val="009E53B8"/>
    <w:rsid w:val="009E6228"/>
    <w:rsid w:val="009F0E81"/>
    <w:rsid w:val="009F1CC5"/>
    <w:rsid w:val="009F3236"/>
    <w:rsid w:val="00A0175C"/>
    <w:rsid w:val="00A0192F"/>
    <w:rsid w:val="00A049B9"/>
    <w:rsid w:val="00A06021"/>
    <w:rsid w:val="00A12CA8"/>
    <w:rsid w:val="00A13C8E"/>
    <w:rsid w:val="00A33A48"/>
    <w:rsid w:val="00A36083"/>
    <w:rsid w:val="00A44FF4"/>
    <w:rsid w:val="00A46400"/>
    <w:rsid w:val="00A51A8C"/>
    <w:rsid w:val="00A60F44"/>
    <w:rsid w:val="00A610A5"/>
    <w:rsid w:val="00A669EC"/>
    <w:rsid w:val="00A709A4"/>
    <w:rsid w:val="00A8571E"/>
    <w:rsid w:val="00A87B30"/>
    <w:rsid w:val="00A937EE"/>
    <w:rsid w:val="00A9462D"/>
    <w:rsid w:val="00A95BC2"/>
    <w:rsid w:val="00A96F6C"/>
    <w:rsid w:val="00A97F72"/>
    <w:rsid w:val="00AA0979"/>
    <w:rsid w:val="00AA77BD"/>
    <w:rsid w:val="00AB2029"/>
    <w:rsid w:val="00AB6C98"/>
    <w:rsid w:val="00AB7945"/>
    <w:rsid w:val="00AC1491"/>
    <w:rsid w:val="00AC4738"/>
    <w:rsid w:val="00AC5383"/>
    <w:rsid w:val="00AC7039"/>
    <w:rsid w:val="00AC7F4B"/>
    <w:rsid w:val="00AD6C95"/>
    <w:rsid w:val="00AE1197"/>
    <w:rsid w:val="00AE5698"/>
    <w:rsid w:val="00AE5FEA"/>
    <w:rsid w:val="00AF1ADC"/>
    <w:rsid w:val="00B00F44"/>
    <w:rsid w:val="00B0232D"/>
    <w:rsid w:val="00B14476"/>
    <w:rsid w:val="00B275F7"/>
    <w:rsid w:val="00B3024C"/>
    <w:rsid w:val="00B32850"/>
    <w:rsid w:val="00B36D59"/>
    <w:rsid w:val="00B40AA1"/>
    <w:rsid w:val="00B5236F"/>
    <w:rsid w:val="00B57E26"/>
    <w:rsid w:val="00B6376F"/>
    <w:rsid w:val="00B65178"/>
    <w:rsid w:val="00B7211D"/>
    <w:rsid w:val="00B77606"/>
    <w:rsid w:val="00B8138B"/>
    <w:rsid w:val="00B82011"/>
    <w:rsid w:val="00B9019B"/>
    <w:rsid w:val="00B9049E"/>
    <w:rsid w:val="00B90F3C"/>
    <w:rsid w:val="00B91244"/>
    <w:rsid w:val="00B92916"/>
    <w:rsid w:val="00B92DAB"/>
    <w:rsid w:val="00B952F3"/>
    <w:rsid w:val="00B95C0A"/>
    <w:rsid w:val="00BA24C0"/>
    <w:rsid w:val="00BA6493"/>
    <w:rsid w:val="00BB07EC"/>
    <w:rsid w:val="00BB34D7"/>
    <w:rsid w:val="00BD633A"/>
    <w:rsid w:val="00BD6D34"/>
    <w:rsid w:val="00BE0A05"/>
    <w:rsid w:val="00C03B40"/>
    <w:rsid w:val="00C058BE"/>
    <w:rsid w:val="00C11395"/>
    <w:rsid w:val="00C15CD5"/>
    <w:rsid w:val="00C174F5"/>
    <w:rsid w:val="00C2145A"/>
    <w:rsid w:val="00C2775C"/>
    <w:rsid w:val="00C36246"/>
    <w:rsid w:val="00C44187"/>
    <w:rsid w:val="00C46389"/>
    <w:rsid w:val="00C46668"/>
    <w:rsid w:val="00C47BAA"/>
    <w:rsid w:val="00C66EDA"/>
    <w:rsid w:val="00C70486"/>
    <w:rsid w:val="00C75A65"/>
    <w:rsid w:val="00C863EF"/>
    <w:rsid w:val="00C9089A"/>
    <w:rsid w:val="00C90B55"/>
    <w:rsid w:val="00C91F60"/>
    <w:rsid w:val="00C93758"/>
    <w:rsid w:val="00C937F0"/>
    <w:rsid w:val="00C94F89"/>
    <w:rsid w:val="00C958C7"/>
    <w:rsid w:val="00C95EA8"/>
    <w:rsid w:val="00CA615E"/>
    <w:rsid w:val="00CA79AB"/>
    <w:rsid w:val="00CB4E5C"/>
    <w:rsid w:val="00CC0D8F"/>
    <w:rsid w:val="00CC26C4"/>
    <w:rsid w:val="00CD47AC"/>
    <w:rsid w:val="00CD6A43"/>
    <w:rsid w:val="00CE0C07"/>
    <w:rsid w:val="00CE2390"/>
    <w:rsid w:val="00CE2861"/>
    <w:rsid w:val="00CE5ED5"/>
    <w:rsid w:val="00D05451"/>
    <w:rsid w:val="00D11CD4"/>
    <w:rsid w:val="00D13388"/>
    <w:rsid w:val="00D162B8"/>
    <w:rsid w:val="00D37BA5"/>
    <w:rsid w:val="00D4361F"/>
    <w:rsid w:val="00D46D7C"/>
    <w:rsid w:val="00D50885"/>
    <w:rsid w:val="00D52F2C"/>
    <w:rsid w:val="00D53141"/>
    <w:rsid w:val="00D56F41"/>
    <w:rsid w:val="00D628A2"/>
    <w:rsid w:val="00D66575"/>
    <w:rsid w:val="00D6658C"/>
    <w:rsid w:val="00D777C6"/>
    <w:rsid w:val="00D85392"/>
    <w:rsid w:val="00D85FBC"/>
    <w:rsid w:val="00D87524"/>
    <w:rsid w:val="00D912F1"/>
    <w:rsid w:val="00D93647"/>
    <w:rsid w:val="00DA0F2C"/>
    <w:rsid w:val="00DA2B0A"/>
    <w:rsid w:val="00DB18D1"/>
    <w:rsid w:val="00DB22BD"/>
    <w:rsid w:val="00DB67E3"/>
    <w:rsid w:val="00DC0553"/>
    <w:rsid w:val="00DC0B46"/>
    <w:rsid w:val="00DC1478"/>
    <w:rsid w:val="00DC192E"/>
    <w:rsid w:val="00DC2C05"/>
    <w:rsid w:val="00DC364C"/>
    <w:rsid w:val="00DD1978"/>
    <w:rsid w:val="00DD261F"/>
    <w:rsid w:val="00DD3105"/>
    <w:rsid w:val="00DE203E"/>
    <w:rsid w:val="00DE2B3F"/>
    <w:rsid w:val="00DE3420"/>
    <w:rsid w:val="00DE469E"/>
    <w:rsid w:val="00DE51CE"/>
    <w:rsid w:val="00E05267"/>
    <w:rsid w:val="00E11176"/>
    <w:rsid w:val="00E12125"/>
    <w:rsid w:val="00E15BD3"/>
    <w:rsid w:val="00E15DB2"/>
    <w:rsid w:val="00E231A8"/>
    <w:rsid w:val="00E23740"/>
    <w:rsid w:val="00E2511F"/>
    <w:rsid w:val="00E3018B"/>
    <w:rsid w:val="00E313E7"/>
    <w:rsid w:val="00E36E2D"/>
    <w:rsid w:val="00E36FF3"/>
    <w:rsid w:val="00E374DA"/>
    <w:rsid w:val="00E37D5C"/>
    <w:rsid w:val="00E64F73"/>
    <w:rsid w:val="00E6669A"/>
    <w:rsid w:val="00E66AD6"/>
    <w:rsid w:val="00E71015"/>
    <w:rsid w:val="00E7128C"/>
    <w:rsid w:val="00E71D08"/>
    <w:rsid w:val="00E72619"/>
    <w:rsid w:val="00E75D24"/>
    <w:rsid w:val="00E830EC"/>
    <w:rsid w:val="00E8565C"/>
    <w:rsid w:val="00E86160"/>
    <w:rsid w:val="00E9289E"/>
    <w:rsid w:val="00EA16B1"/>
    <w:rsid w:val="00EA476B"/>
    <w:rsid w:val="00EB033F"/>
    <w:rsid w:val="00EB3432"/>
    <w:rsid w:val="00EB65C6"/>
    <w:rsid w:val="00EC18EA"/>
    <w:rsid w:val="00EC29BA"/>
    <w:rsid w:val="00ED42C3"/>
    <w:rsid w:val="00ED7664"/>
    <w:rsid w:val="00EE1D6B"/>
    <w:rsid w:val="00EF2DB1"/>
    <w:rsid w:val="00EF3471"/>
    <w:rsid w:val="00EF360F"/>
    <w:rsid w:val="00F0191A"/>
    <w:rsid w:val="00F01EAF"/>
    <w:rsid w:val="00F05CE3"/>
    <w:rsid w:val="00F07DA4"/>
    <w:rsid w:val="00F25849"/>
    <w:rsid w:val="00F32E28"/>
    <w:rsid w:val="00F333B0"/>
    <w:rsid w:val="00F350E1"/>
    <w:rsid w:val="00F3531E"/>
    <w:rsid w:val="00F404D6"/>
    <w:rsid w:val="00F418CB"/>
    <w:rsid w:val="00F43D89"/>
    <w:rsid w:val="00F543A1"/>
    <w:rsid w:val="00F55CAA"/>
    <w:rsid w:val="00F62F2B"/>
    <w:rsid w:val="00F65B1A"/>
    <w:rsid w:val="00F7147B"/>
    <w:rsid w:val="00F764D3"/>
    <w:rsid w:val="00F84E5A"/>
    <w:rsid w:val="00F861A0"/>
    <w:rsid w:val="00FA7BCA"/>
    <w:rsid w:val="00FA7D2F"/>
    <w:rsid w:val="00FB37FA"/>
    <w:rsid w:val="00FC5F25"/>
    <w:rsid w:val="00FC699E"/>
    <w:rsid w:val="00FE2BBC"/>
    <w:rsid w:val="00FE6D4A"/>
    <w:rsid w:val="00FF0218"/>
    <w:rsid w:val="00FF2EC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
    <w:name w:val="Body Text"/>
    <w:basedOn w:val="Normal"/>
    <w:rsid w:val="00392935"/>
    <w:pPr>
      <w:widowControl w:val="0"/>
      <w:suppressAutoHyphens/>
      <w:spacing w:after="120"/>
    </w:pPr>
    <w:rPr>
      <w:rFonts w:ascii="Bitstream Vera Sans" w:eastAsia="Bitstream Vera Sans" w:hAnsi="Bitstream Vera Sans"/>
      <w:sz w:val="24"/>
      <w:szCs w:val="24"/>
      <w:lang w:val="en-US"/>
    </w:rPr>
  </w:style>
  <w:style w:type="paragraph" w:customStyle="1" w:styleId="2Para">
    <w:name w:val="2Para"/>
    <w:basedOn w:val="Normal"/>
    <w:rsid w:val="00A8571E"/>
    <w:pPr>
      <w:numPr>
        <w:ilvl w:val="1"/>
        <w:numId w:val="2"/>
      </w:numPr>
      <w:tabs>
        <w:tab w:val="left" w:pos="1440"/>
      </w:tabs>
      <w:spacing w:before="260" w:after="260"/>
      <w:jc w:val="both"/>
    </w:pPr>
    <w:rPr>
      <w:rFonts w:ascii="Times New Roman" w:eastAsia="Times New Roman" w:hAnsi="Times New Roman"/>
      <w:lang w:eastAsia="en-US"/>
    </w:rPr>
  </w:style>
  <w:style w:type="paragraph" w:customStyle="1" w:styleId="3Para">
    <w:name w:val="3Para"/>
    <w:basedOn w:val="Normal"/>
    <w:rsid w:val="00A8571E"/>
    <w:pPr>
      <w:numPr>
        <w:ilvl w:val="2"/>
        <w:numId w:val="2"/>
      </w:numPr>
      <w:tabs>
        <w:tab w:val="left" w:pos="1440"/>
      </w:tabs>
      <w:autoSpaceDE w:val="0"/>
      <w:autoSpaceDN w:val="0"/>
      <w:adjustRightInd w:val="0"/>
      <w:spacing w:before="260" w:after="260"/>
      <w:jc w:val="both"/>
    </w:pPr>
    <w:rPr>
      <w:rFonts w:ascii="Times New Roman" w:eastAsia="Times New Roman" w:hAnsi="Times New Roman"/>
      <w:szCs w:val="24"/>
      <w:lang w:eastAsia="en-US"/>
    </w:rPr>
  </w:style>
  <w:style w:type="paragraph" w:customStyle="1" w:styleId="4Para">
    <w:name w:val="4Para"/>
    <w:basedOn w:val="Normal"/>
    <w:rsid w:val="00A8571E"/>
    <w:pPr>
      <w:numPr>
        <w:ilvl w:val="3"/>
        <w:numId w:val="2"/>
      </w:numPr>
      <w:tabs>
        <w:tab w:val="left" w:pos="1440"/>
      </w:tabs>
      <w:spacing w:before="260" w:after="260"/>
      <w:jc w:val="both"/>
    </w:pPr>
    <w:rPr>
      <w:rFonts w:ascii="Times New Roman" w:eastAsia="Times New Roman" w:hAnsi="Times New Roman"/>
      <w:szCs w:val="24"/>
      <w:lang w:eastAsia="en-US"/>
    </w:rPr>
  </w:style>
  <w:style w:type="paragraph" w:customStyle="1" w:styleId="5Para">
    <w:name w:val="5Para"/>
    <w:basedOn w:val="Normal"/>
    <w:rsid w:val="00A8571E"/>
    <w:pPr>
      <w:numPr>
        <w:ilvl w:val="4"/>
        <w:numId w:val="2"/>
      </w:numPr>
      <w:tabs>
        <w:tab w:val="left" w:pos="1440"/>
      </w:tabs>
      <w:spacing w:before="260" w:after="260"/>
      <w:jc w:val="both"/>
    </w:pPr>
    <w:rPr>
      <w:rFonts w:ascii="Times New Roman" w:eastAsia="Times New Roman" w:hAnsi="Times New Roman"/>
      <w:szCs w:val="24"/>
      <w:lang w:eastAsia="en-US"/>
    </w:rPr>
  </w:style>
  <w:style w:type="paragraph" w:customStyle="1" w:styleId="6Para">
    <w:name w:val="6Para"/>
    <w:basedOn w:val="Normal"/>
    <w:rsid w:val="00A8571E"/>
    <w:pPr>
      <w:numPr>
        <w:ilvl w:val="5"/>
        <w:numId w:val="2"/>
      </w:numPr>
      <w:tabs>
        <w:tab w:val="left" w:pos="1440"/>
      </w:tabs>
      <w:spacing w:before="260" w:after="260"/>
      <w:jc w:val="both"/>
    </w:pPr>
    <w:rPr>
      <w:rFonts w:ascii="Times New Roman" w:eastAsia="Times New Roman" w:hAnsi="Times New Roman"/>
      <w:szCs w:val="24"/>
      <w:lang w:eastAsia="en-US"/>
    </w:rPr>
  </w:style>
  <w:style w:type="paragraph" w:customStyle="1" w:styleId="7Para">
    <w:name w:val="7Para"/>
    <w:basedOn w:val="Normal"/>
    <w:rsid w:val="00A8571E"/>
    <w:pPr>
      <w:numPr>
        <w:ilvl w:val="6"/>
        <w:numId w:val="2"/>
      </w:numPr>
      <w:tabs>
        <w:tab w:val="left" w:pos="1440"/>
      </w:tabs>
      <w:spacing w:before="260" w:after="260"/>
      <w:jc w:val="both"/>
    </w:pPr>
    <w:rPr>
      <w:rFonts w:ascii="Times New Roman" w:eastAsia="Times New Roman" w:hAnsi="Times New Roman"/>
      <w:szCs w:val="24"/>
      <w:lang w:eastAsia="en-US"/>
    </w:rPr>
  </w:style>
  <w:style w:type="paragraph" w:customStyle="1" w:styleId="8Para">
    <w:name w:val="8Para"/>
    <w:basedOn w:val="Normal"/>
    <w:rsid w:val="00A8571E"/>
    <w:pPr>
      <w:numPr>
        <w:ilvl w:val="7"/>
        <w:numId w:val="2"/>
      </w:numPr>
      <w:tabs>
        <w:tab w:val="left" w:pos="1440"/>
      </w:tabs>
      <w:spacing w:before="260" w:after="260"/>
      <w:jc w:val="both"/>
    </w:pPr>
    <w:rPr>
      <w:rFonts w:ascii="Times New Roman" w:eastAsia="Times New Roman" w:hAnsi="Times New Roman"/>
      <w:szCs w:val="24"/>
      <w:lang w:eastAsia="en-US"/>
    </w:rPr>
  </w:style>
  <w:style w:type="paragraph" w:customStyle="1" w:styleId="1Heading">
    <w:name w:val="1Heading"/>
    <w:basedOn w:val="TOC1"/>
    <w:next w:val="2Para"/>
    <w:rsid w:val="00A8571E"/>
    <w:pPr>
      <w:keepNext/>
      <w:numPr>
        <w:numId w:val="2"/>
      </w:numPr>
      <w:spacing w:before="520" w:after="260"/>
      <w:ind w:right="2880"/>
      <w:jc w:val="both"/>
    </w:pPr>
    <w:rPr>
      <w:rFonts w:ascii="Times New Roman" w:eastAsia="Times New Roman" w:hAnsi="Times New Roman"/>
      <w:b/>
      <w:caps/>
      <w:lang w:eastAsia="en-US"/>
    </w:rPr>
  </w:style>
  <w:style w:type="paragraph" w:styleId="TOC1">
    <w:name w:val="toc 1"/>
    <w:basedOn w:val="Normal"/>
    <w:next w:val="Normal"/>
    <w:autoRedefine/>
    <w:semiHidden/>
    <w:rsid w:val="00A8571E"/>
  </w:style>
  <w:style w:type="character" w:styleId="Hyperlink">
    <w:name w:val="Hyperlink"/>
    <w:rsid w:val="00A8571E"/>
    <w:rPr>
      <w:color w:val="0000FF"/>
      <w:u w:val="single"/>
    </w:rPr>
  </w:style>
  <w:style w:type="character" w:styleId="FollowedHyperlink">
    <w:name w:val="FollowedHyperlink"/>
    <w:rsid w:val="00EC29BA"/>
    <w:rPr>
      <w:color w:val="800080"/>
      <w:u w:val="single"/>
    </w:rPr>
  </w:style>
  <w:style w:type="paragraph" w:styleId="BodyTextIndent">
    <w:name w:val="Body Text Indent"/>
    <w:basedOn w:val="Normal"/>
    <w:link w:val="BodyTextIndentChar"/>
    <w:rsid w:val="003F3016"/>
    <w:pPr>
      <w:spacing w:after="120"/>
      <w:ind w:left="283"/>
    </w:pPr>
  </w:style>
  <w:style w:type="character" w:customStyle="1" w:styleId="BodyTextIndentChar">
    <w:name w:val="Body Text Indent Char"/>
    <w:link w:val="BodyTextIndent"/>
    <w:rsid w:val="003F3016"/>
    <w:rPr>
      <w:rFonts w:ascii="Arial" w:hAnsi="Arial"/>
      <w:sz w:val="22"/>
      <w:szCs w:val="22"/>
      <w:lang w:val="en-GB" w:eastAsia="zh-CN"/>
    </w:rPr>
  </w:style>
  <w:style w:type="table" w:styleId="TableGrid">
    <w:name w:val="Table Grid"/>
    <w:basedOn w:val="TableNormal"/>
    <w:rsid w:val="009063D9"/>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9063D9"/>
    <w:pPr>
      <w:autoSpaceDE w:val="0"/>
      <w:autoSpaceDN w:val="0"/>
      <w:adjustRightInd w:val="0"/>
      <w:jc w:val="center"/>
      <w:outlineLvl w:val="0"/>
    </w:pPr>
    <w:rPr>
      <w:rFonts w:ascii="Times New Roman" w:eastAsia="Times New Roman" w:hAnsi="Times New Roman"/>
      <w:b/>
      <w:lang w:eastAsia="en-US"/>
    </w:rPr>
  </w:style>
  <w:style w:type="paragraph" w:styleId="ListParagraph">
    <w:name w:val="List Paragraph"/>
    <w:basedOn w:val="Normal"/>
    <w:uiPriority w:val="34"/>
    <w:qFormat/>
    <w:rsid w:val="009063D9"/>
    <w:pPr>
      <w:autoSpaceDE w:val="0"/>
      <w:autoSpaceDN w:val="0"/>
      <w:adjustRightInd w:val="0"/>
      <w:ind w:left="720"/>
      <w:contextualSpacing/>
      <w:jc w:val="both"/>
    </w:pPr>
    <w:rPr>
      <w:rFonts w:ascii="Times New Roman" w:eastAsia="Times New Roman" w:hAnsi="Times New Roman"/>
      <w:szCs w:val="24"/>
      <w:lang w:eastAsia="en-US"/>
    </w:rPr>
  </w:style>
  <w:style w:type="character" w:customStyle="1" w:styleId="tgc">
    <w:name w:val="_tgc"/>
    <w:basedOn w:val="DefaultParagraphFont"/>
    <w:rsid w:val="00BE0A05"/>
  </w:style>
  <w:style w:type="paragraph" w:styleId="BalloonText">
    <w:name w:val="Balloon Text"/>
    <w:basedOn w:val="Normal"/>
    <w:link w:val="BalloonTextChar"/>
    <w:rsid w:val="00542D57"/>
    <w:rPr>
      <w:rFonts w:ascii="Tahoma" w:hAnsi="Tahoma" w:cs="Tahoma"/>
      <w:sz w:val="16"/>
      <w:szCs w:val="16"/>
    </w:rPr>
  </w:style>
  <w:style w:type="character" w:customStyle="1" w:styleId="BalloonTextChar">
    <w:name w:val="Balloon Text Char"/>
    <w:basedOn w:val="DefaultParagraphFont"/>
    <w:link w:val="BalloonText"/>
    <w:rsid w:val="00542D57"/>
    <w:rPr>
      <w:rFonts w:ascii="Tahoma" w:hAnsi="Tahoma" w:cs="Tahoma"/>
      <w:sz w:val="16"/>
      <w:szCs w:val="16"/>
      <w:lang w:val="en-GB" w:eastAsia="zh-CN"/>
    </w:rPr>
  </w:style>
  <w:style w:type="paragraph" w:styleId="Footer">
    <w:name w:val="footer"/>
    <w:basedOn w:val="Normal"/>
    <w:link w:val="FooterChar"/>
    <w:rsid w:val="00D66575"/>
    <w:pPr>
      <w:tabs>
        <w:tab w:val="center" w:pos="4320"/>
        <w:tab w:val="right" w:pos="8640"/>
      </w:tabs>
    </w:pPr>
  </w:style>
  <w:style w:type="character" w:customStyle="1" w:styleId="FooterChar">
    <w:name w:val="Footer Char"/>
    <w:basedOn w:val="DefaultParagraphFont"/>
    <w:link w:val="Footer"/>
    <w:rsid w:val="00D66575"/>
    <w:rPr>
      <w:rFonts w:ascii="Arial" w:hAnsi="Arial"/>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
    <w:name w:val="Body Text"/>
    <w:basedOn w:val="Normal"/>
    <w:rsid w:val="00392935"/>
    <w:pPr>
      <w:widowControl w:val="0"/>
      <w:suppressAutoHyphens/>
      <w:spacing w:after="120"/>
    </w:pPr>
    <w:rPr>
      <w:rFonts w:ascii="Bitstream Vera Sans" w:eastAsia="Bitstream Vera Sans" w:hAnsi="Bitstream Vera Sans"/>
      <w:sz w:val="24"/>
      <w:szCs w:val="24"/>
      <w:lang w:val="en-US"/>
    </w:rPr>
  </w:style>
  <w:style w:type="paragraph" w:customStyle="1" w:styleId="2Para">
    <w:name w:val="2Para"/>
    <w:basedOn w:val="Normal"/>
    <w:rsid w:val="00A8571E"/>
    <w:pPr>
      <w:numPr>
        <w:ilvl w:val="1"/>
        <w:numId w:val="2"/>
      </w:numPr>
      <w:tabs>
        <w:tab w:val="left" w:pos="1440"/>
      </w:tabs>
      <w:spacing w:before="260" w:after="260"/>
      <w:jc w:val="both"/>
    </w:pPr>
    <w:rPr>
      <w:rFonts w:ascii="Times New Roman" w:eastAsia="Times New Roman" w:hAnsi="Times New Roman"/>
      <w:lang w:eastAsia="en-US"/>
    </w:rPr>
  </w:style>
  <w:style w:type="paragraph" w:customStyle="1" w:styleId="3Para">
    <w:name w:val="3Para"/>
    <w:basedOn w:val="Normal"/>
    <w:rsid w:val="00A8571E"/>
    <w:pPr>
      <w:numPr>
        <w:ilvl w:val="2"/>
        <w:numId w:val="2"/>
      </w:numPr>
      <w:tabs>
        <w:tab w:val="left" w:pos="1440"/>
      </w:tabs>
      <w:autoSpaceDE w:val="0"/>
      <w:autoSpaceDN w:val="0"/>
      <w:adjustRightInd w:val="0"/>
      <w:spacing w:before="260" w:after="260"/>
      <w:jc w:val="both"/>
    </w:pPr>
    <w:rPr>
      <w:rFonts w:ascii="Times New Roman" w:eastAsia="Times New Roman" w:hAnsi="Times New Roman"/>
      <w:szCs w:val="24"/>
      <w:lang w:eastAsia="en-US"/>
    </w:rPr>
  </w:style>
  <w:style w:type="paragraph" w:customStyle="1" w:styleId="4Para">
    <w:name w:val="4Para"/>
    <w:basedOn w:val="Normal"/>
    <w:rsid w:val="00A8571E"/>
    <w:pPr>
      <w:numPr>
        <w:ilvl w:val="3"/>
        <w:numId w:val="2"/>
      </w:numPr>
      <w:tabs>
        <w:tab w:val="left" w:pos="1440"/>
      </w:tabs>
      <w:spacing w:before="260" w:after="260"/>
      <w:jc w:val="both"/>
    </w:pPr>
    <w:rPr>
      <w:rFonts w:ascii="Times New Roman" w:eastAsia="Times New Roman" w:hAnsi="Times New Roman"/>
      <w:szCs w:val="24"/>
      <w:lang w:eastAsia="en-US"/>
    </w:rPr>
  </w:style>
  <w:style w:type="paragraph" w:customStyle="1" w:styleId="5Para">
    <w:name w:val="5Para"/>
    <w:basedOn w:val="Normal"/>
    <w:rsid w:val="00A8571E"/>
    <w:pPr>
      <w:numPr>
        <w:ilvl w:val="4"/>
        <w:numId w:val="2"/>
      </w:numPr>
      <w:tabs>
        <w:tab w:val="left" w:pos="1440"/>
      </w:tabs>
      <w:spacing w:before="260" w:after="260"/>
      <w:jc w:val="both"/>
    </w:pPr>
    <w:rPr>
      <w:rFonts w:ascii="Times New Roman" w:eastAsia="Times New Roman" w:hAnsi="Times New Roman"/>
      <w:szCs w:val="24"/>
      <w:lang w:eastAsia="en-US"/>
    </w:rPr>
  </w:style>
  <w:style w:type="paragraph" w:customStyle="1" w:styleId="6Para">
    <w:name w:val="6Para"/>
    <w:basedOn w:val="Normal"/>
    <w:rsid w:val="00A8571E"/>
    <w:pPr>
      <w:numPr>
        <w:ilvl w:val="5"/>
        <w:numId w:val="2"/>
      </w:numPr>
      <w:tabs>
        <w:tab w:val="left" w:pos="1440"/>
      </w:tabs>
      <w:spacing w:before="260" w:after="260"/>
      <w:jc w:val="both"/>
    </w:pPr>
    <w:rPr>
      <w:rFonts w:ascii="Times New Roman" w:eastAsia="Times New Roman" w:hAnsi="Times New Roman"/>
      <w:szCs w:val="24"/>
      <w:lang w:eastAsia="en-US"/>
    </w:rPr>
  </w:style>
  <w:style w:type="paragraph" w:customStyle="1" w:styleId="7Para">
    <w:name w:val="7Para"/>
    <w:basedOn w:val="Normal"/>
    <w:rsid w:val="00A8571E"/>
    <w:pPr>
      <w:numPr>
        <w:ilvl w:val="6"/>
        <w:numId w:val="2"/>
      </w:numPr>
      <w:tabs>
        <w:tab w:val="left" w:pos="1440"/>
      </w:tabs>
      <w:spacing w:before="260" w:after="260"/>
      <w:jc w:val="both"/>
    </w:pPr>
    <w:rPr>
      <w:rFonts w:ascii="Times New Roman" w:eastAsia="Times New Roman" w:hAnsi="Times New Roman"/>
      <w:szCs w:val="24"/>
      <w:lang w:eastAsia="en-US"/>
    </w:rPr>
  </w:style>
  <w:style w:type="paragraph" w:customStyle="1" w:styleId="8Para">
    <w:name w:val="8Para"/>
    <w:basedOn w:val="Normal"/>
    <w:rsid w:val="00A8571E"/>
    <w:pPr>
      <w:numPr>
        <w:ilvl w:val="7"/>
        <w:numId w:val="2"/>
      </w:numPr>
      <w:tabs>
        <w:tab w:val="left" w:pos="1440"/>
      </w:tabs>
      <w:spacing w:before="260" w:after="260"/>
      <w:jc w:val="both"/>
    </w:pPr>
    <w:rPr>
      <w:rFonts w:ascii="Times New Roman" w:eastAsia="Times New Roman" w:hAnsi="Times New Roman"/>
      <w:szCs w:val="24"/>
      <w:lang w:eastAsia="en-US"/>
    </w:rPr>
  </w:style>
  <w:style w:type="paragraph" w:customStyle="1" w:styleId="1Heading">
    <w:name w:val="1Heading"/>
    <w:basedOn w:val="TOC1"/>
    <w:next w:val="2Para"/>
    <w:rsid w:val="00A8571E"/>
    <w:pPr>
      <w:keepNext/>
      <w:numPr>
        <w:numId w:val="2"/>
      </w:numPr>
      <w:spacing w:before="520" w:after="260"/>
      <w:ind w:right="2880"/>
      <w:jc w:val="both"/>
    </w:pPr>
    <w:rPr>
      <w:rFonts w:ascii="Times New Roman" w:eastAsia="Times New Roman" w:hAnsi="Times New Roman"/>
      <w:b/>
      <w:caps/>
      <w:lang w:eastAsia="en-US"/>
    </w:rPr>
  </w:style>
  <w:style w:type="paragraph" w:styleId="TOC1">
    <w:name w:val="toc 1"/>
    <w:basedOn w:val="Normal"/>
    <w:next w:val="Normal"/>
    <w:autoRedefine/>
    <w:semiHidden/>
    <w:rsid w:val="00A8571E"/>
  </w:style>
  <w:style w:type="character" w:styleId="Hyperlink">
    <w:name w:val="Hyperlink"/>
    <w:rsid w:val="00A8571E"/>
    <w:rPr>
      <w:color w:val="0000FF"/>
      <w:u w:val="single"/>
    </w:rPr>
  </w:style>
  <w:style w:type="character" w:styleId="FollowedHyperlink">
    <w:name w:val="FollowedHyperlink"/>
    <w:rsid w:val="00EC29BA"/>
    <w:rPr>
      <w:color w:val="800080"/>
      <w:u w:val="single"/>
    </w:rPr>
  </w:style>
  <w:style w:type="paragraph" w:styleId="BodyTextIndent">
    <w:name w:val="Body Text Indent"/>
    <w:basedOn w:val="Normal"/>
    <w:link w:val="BodyTextIndentChar"/>
    <w:rsid w:val="003F3016"/>
    <w:pPr>
      <w:spacing w:after="120"/>
      <w:ind w:left="283"/>
    </w:pPr>
  </w:style>
  <w:style w:type="character" w:customStyle="1" w:styleId="BodyTextIndentChar">
    <w:name w:val="Body Text Indent Char"/>
    <w:link w:val="BodyTextIndent"/>
    <w:rsid w:val="003F3016"/>
    <w:rPr>
      <w:rFonts w:ascii="Arial" w:hAnsi="Arial"/>
      <w:sz w:val="22"/>
      <w:szCs w:val="22"/>
      <w:lang w:val="en-GB" w:eastAsia="zh-CN"/>
    </w:rPr>
  </w:style>
  <w:style w:type="table" w:styleId="TableGrid">
    <w:name w:val="Table Grid"/>
    <w:basedOn w:val="TableNormal"/>
    <w:rsid w:val="009063D9"/>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9063D9"/>
    <w:pPr>
      <w:autoSpaceDE w:val="0"/>
      <w:autoSpaceDN w:val="0"/>
      <w:adjustRightInd w:val="0"/>
      <w:jc w:val="center"/>
      <w:outlineLvl w:val="0"/>
    </w:pPr>
    <w:rPr>
      <w:rFonts w:ascii="Times New Roman" w:eastAsia="Times New Roman" w:hAnsi="Times New Roman"/>
      <w:b/>
      <w:lang w:eastAsia="en-US"/>
    </w:rPr>
  </w:style>
  <w:style w:type="paragraph" w:styleId="ListParagraph">
    <w:name w:val="List Paragraph"/>
    <w:basedOn w:val="Normal"/>
    <w:uiPriority w:val="34"/>
    <w:qFormat/>
    <w:rsid w:val="009063D9"/>
    <w:pPr>
      <w:autoSpaceDE w:val="0"/>
      <w:autoSpaceDN w:val="0"/>
      <w:adjustRightInd w:val="0"/>
      <w:ind w:left="720"/>
      <w:contextualSpacing/>
      <w:jc w:val="both"/>
    </w:pPr>
    <w:rPr>
      <w:rFonts w:ascii="Times New Roman" w:eastAsia="Times New Roman" w:hAnsi="Times New Roman"/>
      <w:szCs w:val="24"/>
      <w:lang w:eastAsia="en-US"/>
    </w:rPr>
  </w:style>
  <w:style w:type="character" w:customStyle="1" w:styleId="tgc">
    <w:name w:val="_tgc"/>
    <w:basedOn w:val="DefaultParagraphFont"/>
    <w:rsid w:val="00BE0A05"/>
  </w:style>
  <w:style w:type="paragraph" w:styleId="BalloonText">
    <w:name w:val="Balloon Text"/>
    <w:basedOn w:val="Normal"/>
    <w:link w:val="BalloonTextChar"/>
    <w:rsid w:val="00542D57"/>
    <w:rPr>
      <w:rFonts w:ascii="Tahoma" w:hAnsi="Tahoma" w:cs="Tahoma"/>
      <w:sz w:val="16"/>
      <w:szCs w:val="16"/>
    </w:rPr>
  </w:style>
  <w:style w:type="character" w:customStyle="1" w:styleId="BalloonTextChar">
    <w:name w:val="Balloon Text Char"/>
    <w:basedOn w:val="DefaultParagraphFont"/>
    <w:link w:val="BalloonText"/>
    <w:rsid w:val="00542D57"/>
    <w:rPr>
      <w:rFonts w:ascii="Tahoma" w:hAnsi="Tahoma" w:cs="Tahoma"/>
      <w:sz w:val="16"/>
      <w:szCs w:val="16"/>
      <w:lang w:val="en-GB" w:eastAsia="zh-CN"/>
    </w:rPr>
  </w:style>
  <w:style w:type="paragraph" w:styleId="Footer">
    <w:name w:val="footer"/>
    <w:basedOn w:val="Normal"/>
    <w:link w:val="FooterChar"/>
    <w:rsid w:val="00D66575"/>
    <w:pPr>
      <w:tabs>
        <w:tab w:val="center" w:pos="4320"/>
        <w:tab w:val="right" w:pos="8640"/>
      </w:tabs>
    </w:pPr>
  </w:style>
  <w:style w:type="character" w:customStyle="1" w:styleId="FooterChar">
    <w:name w:val="Footer Char"/>
    <w:basedOn w:val="DefaultParagraphFont"/>
    <w:link w:val="Footer"/>
    <w:rsid w:val="00D66575"/>
    <w:rPr>
      <w:rFonts w:ascii="Arial" w:hAnsi="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7815">
      <w:bodyDiv w:val="1"/>
      <w:marLeft w:val="0"/>
      <w:marRight w:val="0"/>
      <w:marTop w:val="0"/>
      <w:marBottom w:val="0"/>
      <w:divBdr>
        <w:top w:val="none" w:sz="0" w:space="0" w:color="auto"/>
        <w:left w:val="none" w:sz="0" w:space="0" w:color="auto"/>
        <w:bottom w:val="none" w:sz="0" w:space="0" w:color="auto"/>
        <w:right w:val="none" w:sz="0" w:space="0" w:color="auto"/>
      </w:divBdr>
    </w:div>
    <w:div w:id="1114981879">
      <w:bodyDiv w:val="1"/>
      <w:marLeft w:val="0"/>
      <w:marRight w:val="0"/>
      <w:marTop w:val="0"/>
      <w:marBottom w:val="0"/>
      <w:divBdr>
        <w:top w:val="none" w:sz="0" w:space="0" w:color="auto"/>
        <w:left w:val="none" w:sz="0" w:space="0" w:color="auto"/>
        <w:bottom w:val="none" w:sz="0" w:space="0" w:color="auto"/>
        <w:right w:val="none" w:sz="0" w:space="0" w:color="auto"/>
      </w:divBdr>
    </w:div>
    <w:div w:id="1204977638">
      <w:bodyDiv w:val="1"/>
      <w:marLeft w:val="0"/>
      <w:marRight w:val="0"/>
      <w:marTop w:val="0"/>
      <w:marBottom w:val="0"/>
      <w:divBdr>
        <w:top w:val="none" w:sz="0" w:space="0" w:color="auto"/>
        <w:left w:val="none" w:sz="0" w:space="0" w:color="auto"/>
        <w:bottom w:val="none" w:sz="0" w:space="0" w:color="auto"/>
        <w:right w:val="none" w:sz="0" w:space="0" w:color="auto"/>
      </w:divBdr>
    </w:div>
    <w:div w:id="1391728070">
      <w:bodyDiv w:val="1"/>
      <w:marLeft w:val="0"/>
      <w:marRight w:val="0"/>
      <w:marTop w:val="0"/>
      <w:marBottom w:val="0"/>
      <w:divBdr>
        <w:top w:val="none" w:sz="0" w:space="0" w:color="auto"/>
        <w:left w:val="none" w:sz="0" w:space="0" w:color="auto"/>
        <w:bottom w:val="none" w:sz="0" w:space="0" w:color="auto"/>
        <w:right w:val="none" w:sz="0" w:space="0" w:color="auto"/>
      </w:divBdr>
    </w:div>
    <w:div w:id="15216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wmo.int/opac/index.php?lvl=notice_display&amp;id=1279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mo.int/pages/prog/www/DPFSERA/td77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Pascale Gomez</cp:lastModifiedBy>
  <cp:revision>2</cp:revision>
  <cp:lastPrinted>2013-10-16T12:53:00Z</cp:lastPrinted>
  <dcterms:created xsi:type="dcterms:W3CDTF">2018-09-18T14:38:00Z</dcterms:created>
  <dcterms:modified xsi:type="dcterms:W3CDTF">2018-09-18T14:38:00Z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