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4" w:type="dxa"/>
        <w:tblInd w:w="-176" w:type="dxa"/>
        <w:tblLayout w:type="fixed"/>
        <w:tblLook w:val="0000" w:firstRow="0" w:lastRow="0" w:firstColumn="0" w:lastColumn="0" w:noHBand="0" w:noVBand="0"/>
      </w:tblPr>
      <w:tblGrid>
        <w:gridCol w:w="5564"/>
        <w:gridCol w:w="240"/>
        <w:gridCol w:w="4680"/>
      </w:tblGrid>
      <w:tr w:rsidR="00A44FF4" w:rsidRPr="00021346">
        <w:tc>
          <w:tcPr>
            <w:tcW w:w="5564" w:type="dxa"/>
          </w:tcPr>
          <w:p w:rsidR="00A44FF4" w:rsidRPr="00021346" w:rsidRDefault="00A44FF4" w:rsidP="00A44FF4">
            <w:pPr>
              <w:pStyle w:val="Heading1"/>
              <w:rPr>
                <w:rFonts w:cs="Arial"/>
              </w:rPr>
            </w:pPr>
            <w:bookmarkStart w:id="0" w:name="_GoBack"/>
            <w:bookmarkEnd w:id="0"/>
            <w:r w:rsidRPr="00021346">
              <w:rPr>
                <w:rFonts w:cs="Arial"/>
              </w:rPr>
              <w:t>WORLD METEOROLOGICAL ORGANIZATION</w:t>
            </w:r>
          </w:p>
          <w:p w:rsidR="00A44FF4" w:rsidRPr="00021346" w:rsidRDefault="00A44FF4" w:rsidP="00A44FF4">
            <w:pPr>
              <w:jc w:val="center"/>
              <w:rPr>
                <w:rFonts w:cs="Arial"/>
                <w:lang w:val="en-CA"/>
              </w:rPr>
            </w:pPr>
          </w:p>
          <w:p w:rsidR="00A44FF4" w:rsidRPr="003F3016" w:rsidRDefault="00A44FF4" w:rsidP="00A44FF4">
            <w:pPr>
              <w:pStyle w:val="BodyText3"/>
              <w:jc w:val="center"/>
              <w:rPr>
                <w:b/>
              </w:rPr>
            </w:pPr>
            <w:r w:rsidRPr="003F3016">
              <w:rPr>
                <w:b/>
              </w:rPr>
              <w:t>COMMISSION FOR BASIC SYSTEMS</w:t>
            </w:r>
            <w:r w:rsidRPr="003F3016">
              <w:rPr>
                <w:b/>
              </w:rPr>
              <w:br/>
              <w:t>OPAG on DPFS</w:t>
            </w:r>
          </w:p>
          <w:p w:rsidR="00A44FF4" w:rsidRPr="00021346" w:rsidRDefault="00A44FF4" w:rsidP="00A44FF4">
            <w:pPr>
              <w:rPr>
                <w:rFonts w:cs="Arial"/>
                <w:lang w:val="en-CA"/>
              </w:rPr>
            </w:pPr>
          </w:p>
          <w:p w:rsidR="00B3126B" w:rsidRDefault="00B3126B" w:rsidP="00A44FF4">
            <w:pPr>
              <w:jc w:val="center"/>
              <w:rPr>
                <w:rFonts w:cs="Arial"/>
                <w:b/>
                <w:caps/>
              </w:rPr>
            </w:pPr>
          </w:p>
          <w:p w:rsidR="00A44FF4" w:rsidRPr="0040409A" w:rsidRDefault="00AF1ADC" w:rsidP="00A44FF4">
            <w:pPr>
              <w:jc w:val="center"/>
              <w:rPr>
                <w:rFonts w:cs="Arial"/>
                <w:b/>
                <w:caps/>
              </w:rPr>
            </w:pPr>
            <w:r>
              <w:rPr>
                <w:rFonts w:cs="Arial"/>
                <w:b/>
                <w:caps/>
              </w:rPr>
              <w:t>expert team on emergency response activit</w:t>
            </w:r>
            <w:r w:rsidR="002F78D8">
              <w:rPr>
                <w:rFonts w:cs="Arial"/>
                <w:b/>
                <w:caps/>
              </w:rPr>
              <w:t>I</w:t>
            </w:r>
            <w:r>
              <w:rPr>
                <w:rFonts w:cs="Arial"/>
                <w:b/>
                <w:caps/>
              </w:rPr>
              <w:t>es (et-era)</w:t>
            </w:r>
          </w:p>
          <w:p w:rsidR="003F3016" w:rsidRDefault="003F3016" w:rsidP="00A44FF4">
            <w:pPr>
              <w:tabs>
                <w:tab w:val="left" w:pos="425"/>
                <w:tab w:val="left" w:pos="2552"/>
                <w:tab w:val="left" w:pos="3969"/>
                <w:tab w:val="left" w:pos="5954"/>
              </w:tabs>
              <w:jc w:val="center"/>
              <w:rPr>
                <w:rFonts w:cs="Arial"/>
                <w:smallCaps/>
                <w:lang w:val="en-US"/>
              </w:rPr>
            </w:pPr>
          </w:p>
          <w:p w:rsidR="003F3016" w:rsidRPr="0040409A" w:rsidRDefault="003F3016" w:rsidP="00A44FF4">
            <w:pPr>
              <w:tabs>
                <w:tab w:val="left" w:pos="425"/>
                <w:tab w:val="left" w:pos="2552"/>
                <w:tab w:val="left" w:pos="3969"/>
                <w:tab w:val="left" w:pos="5954"/>
              </w:tabs>
              <w:jc w:val="center"/>
              <w:rPr>
                <w:rFonts w:cs="Arial"/>
                <w:smallCaps/>
                <w:lang w:val="en-US"/>
              </w:rPr>
            </w:pPr>
          </w:p>
          <w:p w:rsidR="003F3016" w:rsidRPr="00B3126B" w:rsidRDefault="00EB4F25" w:rsidP="003F3016">
            <w:pPr>
              <w:pStyle w:val="BodyTextIndent"/>
              <w:ind w:left="-14"/>
              <w:jc w:val="center"/>
              <w:rPr>
                <w:b/>
                <w:snapToGrid w:val="0"/>
                <w:color w:val="000000"/>
              </w:rPr>
            </w:pPr>
            <w:r w:rsidRPr="00B3126B">
              <w:rPr>
                <w:b/>
              </w:rPr>
              <w:t xml:space="preserve">VIENNA, AUSTRIA, 1 </w:t>
            </w:r>
            <w:r w:rsidR="003F3016" w:rsidRPr="00B3126B">
              <w:rPr>
                <w:b/>
              </w:rPr>
              <w:t xml:space="preserve">– </w:t>
            </w:r>
            <w:r w:rsidRPr="00B3126B">
              <w:rPr>
                <w:b/>
              </w:rPr>
              <w:t>5</w:t>
            </w:r>
            <w:r w:rsidR="003F3016" w:rsidRPr="00B3126B">
              <w:rPr>
                <w:b/>
              </w:rPr>
              <w:t xml:space="preserve"> </w:t>
            </w:r>
            <w:r w:rsidRPr="00B3126B">
              <w:rPr>
                <w:b/>
              </w:rPr>
              <w:t>OCTOBER 2018</w:t>
            </w:r>
          </w:p>
          <w:p w:rsidR="00A44FF4" w:rsidRPr="0040409A" w:rsidRDefault="00A44FF4" w:rsidP="00A44FF4">
            <w:pPr>
              <w:tabs>
                <w:tab w:val="left" w:pos="425"/>
                <w:tab w:val="left" w:pos="2552"/>
                <w:tab w:val="left" w:pos="3969"/>
                <w:tab w:val="left" w:pos="5954"/>
              </w:tabs>
              <w:jc w:val="center"/>
              <w:rPr>
                <w:rFonts w:cs="Arial"/>
              </w:rPr>
            </w:pPr>
          </w:p>
          <w:p w:rsidR="00A44FF4" w:rsidRPr="00021346" w:rsidRDefault="00A44FF4" w:rsidP="00A44FF4">
            <w:pPr>
              <w:tabs>
                <w:tab w:val="left" w:pos="425"/>
                <w:tab w:val="left" w:pos="2552"/>
                <w:tab w:val="left" w:pos="3969"/>
                <w:tab w:val="left" w:pos="5954"/>
              </w:tabs>
              <w:jc w:val="center"/>
              <w:rPr>
                <w:rFonts w:cs="Arial"/>
                <w:b/>
                <w:smallCaps/>
              </w:rPr>
            </w:pPr>
          </w:p>
        </w:tc>
        <w:tc>
          <w:tcPr>
            <w:tcW w:w="240" w:type="dxa"/>
          </w:tcPr>
          <w:p w:rsidR="00A44FF4" w:rsidRPr="00021346" w:rsidRDefault="00A44FF4" w:rsidP="00A44FF4">
            <w:pPr>
              <w:rPr>
                <w:rFonts w:cs="Arial"/>
                <w:lang w:val="en-CA"/>
              </w:rPr>
            </w:pPr>
          </w:p>
        </w:tc>
        <w:tc>
          <w:tcPr>
            <w:tcW w:w="4680" w:type="dxa"/>
          </w:tcPr>
          <w:p w:rsidR="00A44FF4" w:rsidRPr="001519D2" w:rsidRDefault="003F3016" w:rsidP="00A44FF4">
            <w:pPr>
              <w:rPr>
                <w:rFonts w:cs="Arial"/>
                <w:lang w:val="fr-CA"/>
              </w:rPr>
            </w:pPr>
            <w:r w:rsidRPr="001519D2">
              <w:rPr>
                <w:rFonts w:cs="Arial"/>
                <w:lang w:val="fr-CA"/>
              </w:rPr>
              <w:t>CBS-</w:t>
            </w:r>
            <w:r w:rsidR="00A44FF4" w:rsidRPr="001519D2">
              <w:rPr>
                <w:rFonts w:cs="Arial"/>
                <w:lang w:val="fr-CA"/>
              </w:rPr>
              <w:t>DPFS/</w:t>
            </w:r>
            <w:r w:rsidR="00AF1ADC" w:rsidRPr="001519D2">
              <w:rPr>
                <w:rFonts w:cs="Arial"/>
                <w:lang w:val="fr-CA"/>
              </w:rPr>
              <w:t>ET-ERA</w:t>
            </w:r>
            <w:r w:rsidR="00A44FF4" w:rsidRPr="001519D2">
              <w:rPr>
                <w:rFonts w:cs="Arial"/>
                <w:lang w:val="fr-CA"/>
              </w:rPr>
              <w:t xml:space="preserve">/Doc. </w:t>
            </w:r>
            <w:r w:rsidR="001519D2" w:rsidRPr="001519D2">
              <w:rPr>
                <w:rFonts w:cs="Arial"/>
                <w:lang w:val="fr-CA"/>
              </w:rPr>
              <w:t>4.9</w:t>
            </w:r>
            <w:r w:rsidR="007758E1" w:rsidRPr="001519D2">
              <w:rPr>
                <w:rFonts w:cs="Arial"/>
                <w:lang w:val="fr-CA"/>
              </w:rPr>
              <w:t>(1)</w:t>
            </w:r>
          </w:p>
          <w:p w:rsidR="00A44FF4" w:rsidRPr="001519D2" w:rsidRDefault="00A44FF4" w:rsidP="00A44FF4">
            <w:pPr>
              <w:rPr>
                <w:rFonts w:cs="Arial"/>
                <w:lang w:val="fr-CA"/>
              </w:rPr>
            </w:pPr>
          </w:p>
          <w:p w:rsidR="00A44FF4" w:rsidRPr="00D50885" w:rsidRDefault="00A44FF4" w:rsidP="00A44FF4">
            <w:pPr>
              <w:rPr>
                <w:rFonts w:cs="Arial"/>
                <w:lang w:val="en-CA"/>
              </w:rPr>
            </w:pPr>
            <w:r w:rsidRPr="00D50885">
              <w:rPr>
                <w:rFonts w:cs="Arial"/>
                <w:lang w:val="en-CA"/>
              </w:rPr>
              <w:t>(</w:t>
            </w:r>
            <w:r w:rsidR="00A500A2">
              <w:rPr>
                <w:rFonts w:cs="Arial"/>
                <w:lang w:val="en-CA"/>
              </w:rPr>
              <w:t>13</w:t>
            </w:r>
            <w:r w:rsidR="002F78D8" w:rsidRPr="00D50885">
              <w:rPr>
                <w:rFonts w:cs="Arial"/>
                <w:lang w:val="en-CA"/>
              </w:rPr>
              <w:t>.</w:t>
            </w:r>
            <w:r w:rsidR="00EB4F25">
              <w:rPr>
                <w:rFonts w:cs="Arial"/>
                <w:lang w:val="en-CA"/>
              </w:rPr>
              <w:t>I</w:t>
            </w:r>
            <w:r w:rsidR="002E568D" w:rsidRPr="00D50885">
              <w:rPr>
                <w:rFonts w:cs="Arial"/>
                <w:lang w:val="en-CA"/>
              </w:rPr>
              <w:t>X</w:t>
            </w:r>
            <w:r w:rsidRPr="00D50885">
              <w:rPr>
                <w:rFonts w:cs="Arial"/>
                <w:lang w:val="en-CA"/>
              </w:rPr>
              <w:t>.201</w:t>
            </w:r>
            <w:r w:rsidR="00EB4F25">
              <w:rPr>
                <w:rFonts w:cs="Arial"/>
                <w:lang w:val="en-CA"/>
              </w:rPr>
              <w:t>8</w:t>
            </w:r>
            <w:r w:rsidRPr="00D50885">
              <w:rPr>
                <w:rFonts w:cs="Arial"/>
                <w:lang w:val="en-CA"/>
              </w:rPr>
              <w:t>)</w:t>
            </w:r>
          </w:p>
          <w:p w:rsidR="00A44FF4" w:rsidRPr="00021346" w:rsidRDefault="00A44FF4" w:rsidP="00A44FF4">
            <w:pPr>
              <w:rPr>
                <w:rFonts w:cs="Arial"/>
                <w:lang w:val="en-CA"/>
              </w:rPr>
            </w:pPr>
            <w:r w:rsidRPr="00021346">
              <w:rPr>
                <w:rFonts w:cs="Arial"/>
                <w:lang w:val="en-CA"/>
              </w:rPr>
              <w:t>_______</w:t>
            </w:r>
          </w:p>
          <w:p w:rsidR="00A44FF4" w:rsidRPr="00021346" w:rsidRDefault="00A44FF4" w:rsidP="00A44FF4">
            <w:pPr>
              <w:rPr>
                <w:rFonts w:cs="Arial"/>
                <w:lang w:val="en-CA"/>
              </w:rPr>
            </w:pPr>
          </w:p>
          <w:p w:rsidR="00A44FF4" w:rsidRPr="00021346" w:rsidRDefault="00A44FF4" w:rsidP="00A44FF4">
            <w:pPr>
              <w:rPr>
                <w:rFonts w:cs="Arial"/>
                <w:lang w:val="en-CA"/>
              </w:rPr>
            </w:pPr>
          </w:p>
          <w:p w:rsidR="00A44FF4" w:rsidRPr="00021346" w:rsidRDefault="00A44FF4" w:rsidP="00A44FF4">
            <w:pPr>
              <w:rPr>
                <w:rFonts w:cs="Arial"/>
                <w:lang w:val="en-CA"/>
              </w:rPr>
            </w:pPr>
            <w:r>
              <w:rPr>
                <w:rFonts w:cs="Arial"/>
                <w:lang w:val="en-CA"/>
              </w:rPr>
              <w:t xml:space="preserve">Agenda item : </w:t>
            </w:r>
            <w:r w:rsidR="001519D2">
              <w:rPr>
                <w:rFonts w:cs="Arial"/>
                <w:lang w:val="en-CA"/>
              </w:rPr>
              <w:t>4.9</w:t>
            </w:r>
          </w:p>
          <w:p w:rsidR="00A44FF4" w:rsidRPr="00021346" w:rsidRDefault="00A44FF4" w:rsidP="00A44FF4">
            <w:pPr>
              <w:rPr>
                <w:rFonts w:cs="Arial"/>
                <w:lang w:val="en-CA"/>
              </w:rPr>
            </w:pPr>
          </w:p>
          <w:p w:rsidR="00A44FF4" w:rsidRPr="00021346" w:rsidRDefault="00A44FF4" w:rsidP="00A44FF4">
            <w:pPr>
              <w:rPr>
                <w:rFonts w:cs="Arial"/>
                <w:lang w:val="en-CA"/>
              </w:rPr>
            </w:pPr>
          </w:p>
          <w:p w:rsidR="00A44FF4" w:rsidRPr="00021346" w:rsidRDefault="00A44FF4" w:rsidP="00A44FF4">
            <w:pPr>
              <w:rPr>
                <w:rFonts w:cs="Arial"/>
                <w:lang w:val="en-CA"/>
              </w:rPr>
            </w:pPr>
          </w:p>
          <w:p w:rsidR="00A44FF4" w:rsidRPr="00021346" w:rsidRDefault="00A44FF4" w:rsidP="00A44FF4">
            <w:pPr>
              <w:rPr>
                <w:rFonts w:cs="Arial"/>
                <w:lang w:val="en-CA"/>
              </w:rPr>
            </w:pPr>
            <w:r w:rsidRPr="00021346">
              <w:rPr>
                <w:rFonts w:cs="Arial"/>
                <w:lang w:val="en-CA"/>
              </w:rPr>
              <w:t>ENGLISH ONLY</w:t>
            </w:r>
          </w:p>
        </w:tc>
      </w:tr>
    </w:tbl>
    <w:p w:rsidR="00FC5F25" w:rsidRDefault="00FC5F25" w:rsidP="00FC5F25"/>
    <w:p w:rsidR="00856FAD" w:rsidRDefault="00856FAD" w:rsidP="00856FAD">
      <w:pPr>
        <w:pStyle w:val="Header"/>
        <w:tabs>
          <w:tab w:val="clear" w:pos="4320"/>
          <w:tab w:val="clear" w:pos="8640"/>
          <w:tab w:val="left" w:pos="2400"/>
        </w:tabs>
        <w:rPr>
          <w:lang w:val="en-CA"/>
        </w:rPr>
      </w:pPr>
    </w:p>
    <w:p w:rsidR="00856FAD" w:rsidRPr="00D628A2" w:rsidRDefault="00856FAD" w:rsidP="00D628A2">
      <w:pPr>
        <w:pStyle w:val="Header"/>
        <w:tabs>
          <w:tab w:val="clear" w:pos="4320"/>
          <w:tab w:val="clear" w:pos="8640"/>
          <w:tab w:val="left" w:pos="2400"/>
        </w:tabs>
        <w:rPr>
          <w:lang w:val="en-CA"/>
        </w:rPr>
      </w:pPr>
    </w:p>
    <w:p w:rsidR="00D76986" w:rsidRDefault="00206FB4" w:rsidP="00D76986">
      <w:pPr>
        <w:pStyle w:val="BodyText"/>
        <w:tabs>
          <w:tab w:val="center" w:pos="4680"/>
          <w:tab w:val="left" w:pos="5760"/>
        </w:tabs>
        <w:spacing w:after="0"/>
        <w:ind w:right="335"/>
        <w:jc w:val="center"/>
        <w:rPr>
          <w:rFonts w:ascii="Arial" w:eastAsia="Times New Roman" w:hAnsi="Arial" w:cs="Arial"/>
          <w:b/>
          <w:sz w:val="26"/>
          <w:szCs w:val="26"/>
          <w:lang w:val="en-GB" w:eastAsia="ar-SA"/>
        </w:rPr>
      </w:pPr>
      <w:r>
        <w:rPr>
          <w:rFonts w:ascii="Arial" w:eastAsia="Times New Roman" w:hAnsi="Arial" w:cs="Arial"/>
          <w:b/>
          <w:sz w:val="26"/>
          <w:szCs w:val="26"/>
          <w:lang w:val="en-CA" w:eastAsia="ar-SA"/>
        </w:rPr>
        <w:t xml:space="preserve">Revision of </w:t>
      </w:r>
      <w:r w:rsidR="002B47AB">
        <w:rPr>
          <w:rFonts w:ascii="Arial" w:eastAsia="Times New Roman" w:hAnsi="Arial" w:cs="Arial"/>
          <w:b/>
          <w:sz w:val="26"/>
          <w:szCs w:val="26"/>
          <w:lang w:val="en-CA" w:eastAsia="ar-SA"/>
        </w:rPr>
        <w:t xml:space="preserve">the </w:t>
      </w:r>
      <w:r w:rsidR="001519D2">
        <w:rPr>
          <w:rFonts w:ascii="Arial" w:eastAsia="Times New Roman" w:hAnsi="Arial" w:cs="Arial"/>
          <w:b/>
          <w:sz w:val="26"/>
          <w:szCs w:val="26"/>
          <w:lang w:val="en-GB" w:eastAsia="ar-SA"/>
        </w:rPr>
        <w:t xml:space="preserve">WMO </w:t>
      </w:r>
      <w:r w:rsidR="00D76986">
        <w:rPr>
          <w:rFonts w:ascii="Arial" w:eastAsia="Times New Roman" w:hAnsi="Arial" w:cs="Arial"/>
          <w:b/>
          <w:sz w:val="26"/>
          <w:szCs w:val="26"/>
          <w:lang w:val="en-GB" w:eastAsia="ar-SA"/>
        </w:rPr>
        <w:t xml:space="preserve">Guidelines on </w:t>
      </w:r>
      <w:r w:rsidR="001519D2">
        <w:rPr>
          <w:rFonts w:ascii="Arial" w:eastAsia="Times New Roman" w:hAnsi="Arial" w:cs="Arial"/>
          <w:b/>
          <w:sz w:val="26"/>
          <w:szCs w:val="26"/>
          <w:lang w:val="en-GB" w:eastAsia="ar-SA"/>
        </w:rPr>
        <w:t>M</w:t>
      </w:r>
      <w:r w:rsidR="001519D2" w:rsidRPr="001519D2">
        <w:rPr>
          <w:rFonts w:ascii="Arial" w:eastAsia="Times New Roman" w:hAnsi="Arial" w:cs="Arial"/>
          <w:b/>
          <w:sz w:val="26"/>
          <w:szCs w:val="26"/>
          <w:lang w:val="en-GB" w:eastAsia="ar-SA"/>
        </w:rPr>
        <w:t>eteorological and Hydrological Aspects</w:t>
      </w:r>
    </w:p>
    <w:p w:rsidR="0020049A" w:rsidRDefault="00D76986" w:rsidP="00D76986">
      <w:pPr>
        <w:pStyle w:val="BodyText"/>
        <w:tabs>
          <w:tab w:val="center" w:pos="4680"/>
          <w:tab w:val="left" w:pos="5760"/>
        </w:tabs>
        <w:spacing w:after="0"/>
        <w:ind w:right="335"/>
        <w:jc w:val="center"/>
        <w:rPr>
          <w:rFonts w:ascii="Arial" w:eastAsia="Times New Roman" w:hAnsi="Arial" w:cs="Arial"/>
          <w:b/>
          <w:sz w:val="26"/>
          <w:szCs w:val="26"/>
          <w:lang w:val="en-GB" w:eastAsia="ar-SA"/>
        </w:rPr>
      </w:pPr>
      <w:r>
        <w:rPr>
          <w:rFonts w:ascii="Arial" w:eastAsia="Times New Roman" w:hAnsi="Arial" w:cs="Arial"/>
          <w:b/>
          <w:sz w:val="26"/>
          <w:szCs w:val="26"/>
          <w:lang w:val="en-GB" w:eastAsia="ar-SA"/>
        </w:rPr>
        <w:t xml:space="preserve">of </w:t>
      </w:r>
      <w:r w:rsidR="001519D2" w:rsidRPr="001519D2">
        <w:rPr>
          <w:rFonts w:ascii="Arial" w:eastAsia="Times New Roman" w:hAnsi="Arial" w:cs="Arial"/>
          <w:b/>
          <w:sz w:val="26"/>
          <w:szCs w:val="26"/>
          <w:lang w:val="en-GB" w:eastAsia="ar-SA"/>
        </w:rPr>
        <w:t>Siting and Ope</w:t>
      </w:r>
      <w:r w:rsidR="001519D2">
        <w:rPr>
          <w:rFonts w:ascii="Arial" w:eastAsia="Times New Roman" w:hAnsi="Arial" w:cs="Arial"/>
          <w:b/>
          <w:sz w:val="26"/>
          <w:szCs w:val="26"/>
          <w:lang w:val="en-GB" w:eastAsia="ar-SA"/>
        </w:rPr>
        <w:t>rations of Nuclear Power Plants</w:t>
      </w:r>
      <w:r>
        <w:rPr>
          <w:rFonts w:ascii="Arial" w:eastAsia="Times New Roman" w:hAnsi="Arial" w:cs="Arial"/>
          <w:b/>
          <w:sz w:val="26"/>
          <w:szCs w:val="26"/>
          <w:lang w:val="en-GB" w:eastAsia="ar-SA"/>
        </w:rPr>
        <w:t xml:space="preserve"> </w:t>
      </w:r>
    </w:p>
    <w:p w:rsidR="00D628A2" w:rsidRPr="00D628A2" w:rsidRDefault="00D76986" w:rsidP="00D76986">
      <w:pPr>
        <w:pStyle w:val="BodyText"/>
        <w:tabs>
          <w:tab w:val="center" w:pos="4680"/>
          <w:tab w:val="left" w:pos="5760"/>
        </w:tabs>
        <w:spacing w:after="0"/>
        <w:ind w:right="335"/>
        <w:jc w:val="center"/>
        <w:rPr>
          <w:rFonts w:ascii="Arial" w:eastAsia="Times New Roman" w:hAnsi="Arial" w:cs="Arial"/>
          <w:b/>
          <w:sz w:val="26"/>
          <w:szCs w:val="26"/>
          <w:lang w:val="en-CA" w:eastAsia="ar-SA"/>
        </w:rPr>
      </w:pPr>
      <w:r>
        <w:rPr>
          <w:rFonts w:ascii="Arial" w:eastAsia="Times New Roman" w:hAnsi="Arial" w:cs="Arial"/>
          <w:b/>
          <w:sz w:val="26"/>
          <w:szCs w:val="26"/>
          <w:lang w:val="en-GB" w:eastAsia="ar-SA"/>
        </w:rPr>
        <w:t xml:space="preserve">(previously </w:t>
      </w:r>
      <w:r w:rsidR="002E57CD">
        <w:rPr>
          <w:rFonts w:ascii="Arial" w:eastAsia="Times New Roman" w:hAnsi="Arial" w:cs="Arial"/>
          <w:b/>
          <w:sz w:val="26"/>
          <w:szCs w:val="26"/>
          <w:lang w:val="en-GB" w:eastAsia="ar-SA"/>
        </w:rPr>
        <w:t xml:space="preserve">referred to as </w:t>
      </w:r>
      <w:r>
        <w:rPr>
          <w:rFonts w:ascii="Arial" w:eastAsia="Times New Roman" w:hAnsi="Arial" w:cs="Arial"/>
          <w:b/>
          <w:sz w:val="26"/>
          <w:szCs w:val="26"/>
          <w:lang w:val="en-GB" w:eastAsia="ar-SA"/>
        </w:rPr>
        <w:t>WMO Technical Note No. 170</w:t>
      </w:r>
      <w:r w:rsidR="002E57CD">
        <w:rPr>
          <w:rFonts w:ascii="Arial" w:eastAsia="Times New Roman" w:hAnsi="Arial" w:cs="Arial"/>
          <w:b/>
          <w:sz w:val="26"/>
          <w:szCs w:val="26"/>
          <w:lang w:val="en-GB" w:eastAsia="ar-SA"/>
        </w:rPr>
        <w:t xml:space="preserve"> (WMO No. 550)</w:t>
      </w:r>
      <w:r>
        <w:rPr>
          <w:rFonts w:ascii="Arial" w:eastAsia="Times New Roman" w:hAnsi="Arial" w:cs="Arial"/>
          <w:b/>
          <w:sz w:val="26"/>
          <w:szCs w:val="26"/>
          <w:lang w:val="en-GB" w:eastAsia="ar-SA"/>
        </w:rPr>
        <w:t>)</w:t>
      </w:r>
    </w:p>
    <w:p w:rsidR="00D628A2" w:rsidRPr="00B3549F" w:rsidRDefault="00D628A2" w:rsidP="00856FAD">
      <w:pPr>
        <w:pStyle w:val="BodyText3"/>
        <w:ind w:left="851" w:right="849"/>
        <w:jc w:val="center"/>
        <w:rPr>
          <w:b/>
        </w:rPr>
      </w:pPr>
    </w:p>
    <w:p w:rsidR="00856FAD" w:rsidRDefault="00856FAD" w:rsidP="00856FAD">
      <w:pPr>
        <w:pStyle w:val="Title"/>
        <w:spacing w:line="360" w:lineRule="auto"/>
        <w:ind w:left="851" w:right="849"/>
        <w:rPr>
          <w:rFonts w:cs="Arial"/>
          <w:b w:val="0"/>
          <w:i/>
        </w:rPr>
      </w:pPr>
      <w:r w:rsidRPr="00B3549F">
        <w:rPr>
          <w:rFonts w:cs="Arial"/>
          <w:b w:val="0"/>
          <w:i/>
        </w:rPr>
        <w:t>(Submitted by</w:t>
      </w:r>
      <w:r w:rsidR="00697B12">
        <w:rPr>
          <w:rFonts w:cs="Arial"/>
          <w:b w:val="0"/>
          <w:i/>
        </w:rPr>
        <w:t xml:space="preserve"> </w:t>
      </w:r>
      <w:r w:rsidR="002F78D8">
        <w:rPr>
          <w:rFonts w:cs="Arial"/>
          <w:b w:val="0"/>
          <w:i/>
        </w:rPr>
        <w:t xml:space="preserve">the </w:t>
      </w:r>
      <w:r w:rsidR="00D76986">
        <w:rPr>
          <w:rFonts w:cs="Arial"/>
          <w:b w:val="0"/>
          <w:i/>
        </w:rPr>
        <w:t>co-</w:t>
      </w:r>
      <w:r w:rsidR="002F78D8">
        <w:rPr>
          <w:rFonts w:cs="Arial"/>
          <w:b w:val="0"/>
          <w:i/>
        </w:rPr>
        <w:t>Chair)</w:t>
      </w:r>
    </w:p>
    <w:p w:rsidR="003042D2" w:rsidRDefault="003042D2" w:rsidP="00856FAD">
      <w:pPr>
        <w:pStyle w:val="Title"/>
        <w:spacing w:line="360" w:lineRule="auto"/>
        <w:ind w:left="851" w:right="849"/>
        <w:rPr>
          <w:rFonts w:cs="Arial"/>
          <w:b w:val="0"/>
          <w:i/>
        </w:rPr>
      </w:pPr>
    </w:p>
    <w:p w:rsidR="003042D2" w:rsidRPr="00B3549F" w:rsidRDefault="003042D2" w:rsidP="00856FAD">
      <w:pPr>
        <w:pStyle w:val="Title"/>
        <w:spacing w:line="360" w:lineRule="auto"/>
        <w:ind w:left="851" w:right="849"/>
        <w:rPr>
          <w:rFonts w:cs="Arial"/>
          <w:b w:val="0"/>
          <w:i/>
        </w:rPr>
      </w:pPr>
    </w:p>
    <w:p w:rsidR="00856FAD" w:rsidRPr="00B3549F" w:rsidRDefault="00856FAD" w:rsidP="00856FAD">
      <w:pPr>
        <w:pStyle w:val="Heading5"/>
        <w:jc w:val="center"/>
        <w:rPr>
          <w:rFonts w:cs="Arial"/>
          <w:i w:val="0"/>
          <w:sz w:val="22"/>
          <w:szCs w:val="22"/>
          <w:lang w:val="en-US"/>
        </w:rPr>
      </w:pPr>
      <w:r w:rsidRPr="00B3549F">
        <w:rPr>
          <w:rFonts w:cs="Arial"/>
          <w:i w:val="0"/>
          <w:sz w:val="22"/>
          <w:szCs w:val="22"/>
          <w:lang w:val="en-US"/>
        </w:rPr>
        <w:t>Summary and purpose of document</w:t>
      </w:r>
    </w:p>
    <w:p w:rsidR="00856FAD" w:rsidRPr="00AD6C95" w:rsidRDefault="00856FAD" w:rsidP="00856FAD">
      <w:pPr>
        <w:rPr>
          <w:rFonts w:cs="Arial"/>
          <w:lang w:val="en-US"/>
        </w:rPr>
      </w:pPr>
    </w:p>
    <w:p w:rsidR="00856FAD" w:rsidRPr="00B3549F" w:rsidRDefault="00856FAD" w:rsidP="00856FAD">
      <w:pPr>
        <w:rPr>
          <w:rFonts w:cs="Arial"/>
        </w:rPr>
      </w:pPr>
    </w:p>
    <w:p w:rsidR="00856FAD" w:rsidRPr="00B3549F" w:rsidRDefault="00856FAD" w:rsidP="00856FAD">
      <w:pPr>
        <w:pBdr>
          <w:top w:val="single" w:sz="4" w:space="1" w:color="auto"/>
        </w:pBdr>
        <w:ind w:left="1418" w:right="1416"/>
        <w:jc w:val="both"/>
        <w:rPr>
          <w:rFonts w:cs="Arial"/>
          <w:b/>
        </w:rPr>
      </w:pPr>
    </w:p>
    <w:p w:rsidR="0062278F" w:rsidRPr="0062278F" w:rsidRDefault="00E156BD" w:rsidP="0062278F">
      <w:pPr>
        <w:pBdr>
          <w:bottom w:val="single" w:sz="4" w:space="1" w:color="auto"/>
        </w:pBdr>
        <w:ind w:left="1418" w:right="1416"/>
        <w:jc w:val="both"/>
        <w:rPr>
          <w:rFonts w:cs="Arial"/>
        </w:rPr>
      </w:pPr>
      <w:r w:rsidRPr="000D45C6">
        <w:rPr>
          <w:rFonts w:cs="Arial"/>
        </w:rPr>
        <w:t xml:space="preserve">This document </w:t>
      </w:r>
      <w:r w:rsidR="00617C02">
        <w:rPr>
          <w:rFonts w:cs="Arial"/>
        </w:rPr>
        <w:t xml:space="preserve">is a status report on the work done on </w:t>
      </w:r>
      <w:r w:rsidR="000D45C6">
        <w:rPr>
          <w:rFonts w:cs="Arial"/>
        </w:rPr>
        <w:t xml:space="preserve">the </w:t>
      </w:r>
      <w:r w:rsidRPr="000D45C6">
        <w:rPr>
          <w:rFonts w:cs="Arial"/>
        </w:rPr>
        <w:t xml:space="preserve">revision of </w:t>
      </w:r>
      <w:r w:rsidR="00450EF6">
        <w:rPr>
          <w:rFonts w:cs="Arial"/>
        </w:rPr>
        <w:t>the WMO Guidelines s</w:t>
      </w:r>
      <w:r w:rsidRPr="000D45C6">
        <w:rPr>
          <w:rFonts w:cs="Arial"/>
        </w:rPr>
        <w:t>ince the last meeti</w:t>
      </w:r>
      <w:r w:rsidR="00450EF6">
        <w:rPr>
          <w:rFonts w:cs="Arial"/>
        </w:rPr>
        <w:t>ng of the ET-ERA in 2015</w:t>
      </w:r>
      <w:r w:rsidR="000D45C6" w:rsidRPr="000D45C6">
        <w:rPr>
          <w:rFonts w:cs="Arial"/>
        </w:rPr>
        <w:t>.</w:t>
      </w:r>
      <w:r w:rsidR="001B09E3">
        <w:rPr>
          <w:rFonts w:cs="Arial"/>
        </w:rPr>
        <w:t xml:space="preserve"> </w:t>
      </w:r>
      <w:r w:rsidR="00617C02">
        <w:rPr>
          <w:rFonts w:cs="Arial"/>
        </w:rPr>
        <w:t>T</w:t>
      </w:r>
      <w:r w:rsidR="00B01067">
        <w:rPr>
          <w:rFonts w:cs="Arial"/>
        </w:rPr>
        <w:t xml:space="preserve">he </w:t>
      </w:r>
      <w:r w:rsidR="001B09E3">
        <w:rPr>
          <w:rFonts w:cs="Arial"/>
        </w:rPr>
        <w:t xml:space="preserve">Guidelines </w:t>
      </w:r>
      <w:r w:rsidR="00B01067">
        <w:rPr>
          <w:rFonts w:cs="Arial"/>
        </w:rPr>
        <w:t xml:space="preserve">will be </w:t>
      </w:r>
      <w:r w:rsidR="00617C02">
        <w:rPr>
          <w:rFonts w:cs="Arial"/>
        </w:rPr>
        <w:t xml:space="preserve">finished by </w:t>
      </w:r>
      <w:r w:rsidR="00B01067">
        <w:rPr>
          <w:rFonts w:cs="Arial"/>
        </w:rPr>
        <w:t>mid-</w:t>
      </w:r>
      <w:r w:rsidR="001B09E3">
        <w:rPr>
          <w:rFonts w:cs="Arial"/>
        </w:rPr>
        <w:t xml:space="preserve">November 2018. </w:t>
      </w:r>
      <w:r w:rsidR="000D45C6" w:rsidRPr="000D45C6">
        <w:rPr>
          <w:rFonts w:cs="Arial"/>
        </w:rPr>
        <w:t xml:space="preserve"> </w:t>
      </w:r>
      <w:r w:rsidR="0062278F" w:rsidRPr="0062278F">
        <w:rPr>
          <w:rFonts w:cs="Arial"/>
        </w:rPr>
        <w:t xml:space="preserve"> </w:t>
      </w:r>
    </w:p>
    <w:p w:rsidR="00856FAD" w:rsidRPr="0062278F" w:rsidRDefault="00856FAD" w:rsidP="00856FAD">
      <w:pPr>
        <w:pBdr>
          <w:bottom w:val="single" w:sz="4" w:space="1" w:color="auto"/>
        </w:pBdr>
        <w:ind w:left="1418" w:right="1416"/>
        <w:jc w:val="both"/>
        <w:rPr>
          <w:rFonts w:cs="Arial"/>
        </w:rPr>
      </w:pPr>
    </w:p>
    <w:p w:rsidR="00856FAD" w:rsidRPr="00B3549F" w:rsidRDefault="00856FAD" w:rsidP="00856FAD">
      <w:pPr>
        <w:pStyle w:val="BodyText3"/>
        <w:tabs>
          <w:tab w:val="left" w:pos="9214"/>
        </w:tabs>
        <w:ind w:left="1418" w:right="1416"/>
        <w:rPr>
          <w:b/>
        </w:rPr>
      </w:pPr>
    </w:p>
    <w:p w:rsidR="002763B8" w:rsidRDefault="002763B8" w:rsidP="005B5B7D">
      <w:pPr>
        <w:rPr>
          <w:rFonts w:cs="Arial"/>
          <w:b/>
        </w:rPr>
      </w:pPr>
    </w:p>
    <w:p w:rsidR="002763B8" w:rsidRDefault="002763B8" w:rsidP="005B5B7D">
      <w:pPr>
        <w:rPr>
          <w:rFonts w:cs="Arial"/>
          <w:b/>
        </w:rPr>
      </w:pPr>
    </w:p>
    <w:p w:rsidR="002763B8" w:rsidRDefault="002763B8" w:rsidP="002763B8">
      <w:pPr>
        <w:jc w:val="center"/>
        <w:rPr>
          <w:rFonts w:cs="Arial"/>
          <w:b/>
        </w:rPr>
      </w:pPr>
      <w:r>
        <w:rPr>
          <w:rFonts w:cs="Arial"/>
          <w:b/>
        </w:rPr>
        <w:t>Action proposed</w:t>
      </w:r>
    </w:p>
    <w:p w:rsidR="002763B8" w:rsidRDefault="002763B8" w:rsidP="005B5B7D">
      <w:pPr>
        <w:rPr>
          <w:rFonts w:cs="Arial"/>
          <w:b/>
        </w:rPr>
      </w:pPr>
    </w:p>
    <w:p w:rsidR="000B0ABA" w:rsidRDefault="002763B8" w:rsidP="000B0ABA">
      <w:pPr>
        <w:ind w:right="41"/>
      </w:pPr>
      <w:r w:rsidRPr="00B3549F">
        <w:rPr>
          <w:rFonts w:cs="Arial"/>
        </w:rPr>
        <w:t>The meeting is invited to</w:t>
      </w:r>
      <w:r>
        <w:t xml:space="preserve"> </w:t>
      </w:r>
      <w:r w:rsidR="006436A3">
        <w:t xml:space="preserve">note </w:t>
      </w:r>
      <w:r w:rsidR="00C42860">
        <w:t xml:space="preserve">and discuss </w:t>
      </w:r>
      <w:r w:rsidRPr="00944DFF">
        <w:rPr>
          <w:rFonts w:cs="Arial"/>
        </w:rPr>
        <w:t>the information presented in this paper</w:t>
      </w:r>
      <w:r w:rsidR="000B0ABA">
        <w:t>.</w:t>
      </w:r>
    </w:p>
    <w:p w:rsidR="000B0ABA" w:rsidRDefault="000B0ABA" w:rsidP="000B0ABA">
      <w:pPr>
        <w:ind w:right="41"/>
      </w:pPr>
    </w:p>
    <w:p w:rsidR="00BC549A" w:rsidRDefault="005B5B7D" w:rsidP="00A1349B">
      <w:pPr>
        <w:ind w:right="41"/>
        <w:rPr>
          <w:rFonts w:cs="Arial"/>
          <w:b/>
        </w:rPr>
      </w:pPr>
      <w:r>
        <w:rPr>
          <w:rFonts w:cs="Arial"/>
          <w:b/>
        </w:rPr>
        <w:br w:type="page"/>
      </w:r>
    </w:p>
    <w:p w:rsidR="00EF237B" w:rsidRPr="00D55E61" w:rsidRDefault="00250242" w:rsidP="005B5B7D">
      <w:pPr>
        <w:rPr>
          <w:rFonts w:cs="Arial"/>
          <w:caps/>
        </w:rPr>
      </w:pPr>
      <w:r>
        <w:rPr>
          <w:rFonts w:cs="Arial"/>
        </w:rPr>
        <w:lastRenderedPageBreak/>
        <w:t>1.</w:t>
      </w:r>
      <w:r w:rsidR="0076252F">
        <w:rPr>
          <w:rFonts w:cs="Arial"/>
        </w:rPr>
        <w:t xml:space="preserve"> </w:t>
      </w:r>
      <w:r w:rsidR="00EF237B">
        <w:rPr>
          <w:rFonts w:cs="Arial"/>
        </w:rPr>
        <w:t xml:space="preserve">The revision of the WMO </w:t>
      </w:r>
      <w:r w:rsidR="00206FB4" w:rsidRPr="00D34FBB">
        <w:rPr>
          <w:rFonts w:cs="Arial"/>
          <w:i/>
        </w:rPr>
        <w:t>Guidelines on M</w:t>
      </w:r>
      <w:r w:rsidR="00837791" w:rsidRPr="00D34FBB">
        <w:rPr>
          <w:rFonts w:cs="Arial"/>
          <w:i/>
        </w:rPr>
        <w:t>eteorological and Hydrological Aspects of Siting and Operations of Nucl</w:t>
      </w:r>
      <w:r w:rsidR="007F4095" w:rsidRPr="00D34FBB">
        <w:rPr>
          <w:rFonts w:cs="Arial"/>
          <w:i/>
        </w:rPr>
        <w:t>ear Power Plants</w:t>
      </w:r>
      <w:r w:rsidR="007F4095">
        <w:rPr>
          <w:rFonts w:cs="Arial"/>
        </w:rPr>
        <w:t xml:space="preserve">, previously </w:t>
      </w:r>
      <w:r w:rsidR="002E57CD">
        <w:rPr>
          <w:rFonts w:cs="Arial"/>
        </w:rPr>
        <w:t xml:space="preserve">referred to as </w:t>
      </w:r>
      <w:r w:rsidR="007F4095">
        <w:rPr>
          <w:rFonts w:cs="Arial"/>
        </w:rPr>
        <w:t xml:space="preserve">WMO Technical Note No. 170, </w:t>
      </w:r>
      <w:r w:rsidR="00AF0CEF">
        <w:rPr>
          <w:rFonts w:cs="Arial"/>
        </w:rPr>
        <w:t xml:space="preserve">started in </w:t>
      </w:r>
      <w:r w:rsidR="008766E3">
        <w:rPr>
          <w:rFonts w:cs="Arial"/>
        </w:rPr>
        <w:t xml:space="preserve">2013 </w:t>
      </w:r>
      <w:r w:rsidR="00D34FBB">
        <w:rPr>
          <w:rFonts w:cs="Arial"/>
        </w:rPr>
        <w:t xml:space="preserve">at the </w:t>
      </w:r>
      <w:r w:rsidR="004755E4">
        <w:rPr>
          <w:rFonts w:cs="Arial"/>
        </w:rPr>
        <w:t>request by WMO Congress 16.</w:t>
      </w:r>
      <w:r w:rsidR="004755E4">
        <w:rPr>
          <w:rFonts w:cs="Arial"/>
          <w:caps/>
        </w:rPr>
        <w:t xml:space="preserve"> </w:t>
      </w:r>
    </w:p>
    <w:p w:rsidR="00A1349B" w:rsidRDefault="00A1349B" w:rsidP="005B5B7D">
      <w:pPr>
        <w:rPr>
          <w:rFonts w:cs="Arial"/>
        </w:rPr>
      </w:pPr>
    </w:p>
    <w:p w:rsidR="00EF237B" w:rsidRPr="00837791" w:rsidRDefault="00EF237B" w:rsidP="00EF237B">
      <w:pPr>
        <w:rPr>
          <w:rFonts w:cs="Arial"/>
          <w:color w:val="000000"/>
        </w:rPr>
      </w:pPr>
      <w:r>
        <w:rPr>
          <w:rFonts w:cs="Arial"/>
        </w:rPr>
        <w:t xml:space="preserve">2. </w:t>
      </w:r>
      <w:r w:rsidR="0020049A">
        <w:rPr>
          <w:rFonts w:cs="Arial"/>
        </w:rPr>
        <w:t>T</w:t>
      </w:r>
      <w:r>
        <w:rPr>
          <w:rFonts w:cs="Arial"/>
        </w:rPr>
        <w:t xml:space="preserve">his was needed because the original document was outdated (produced in 1985) </w:t>
      </w:r>
      <w:r w:rsidR="00A1349B">
        <w:rPr>
          <w:rFonts w:cs="Arial"/>
        </w:rPr>
        <w:t xml:space="preserve">and there was a </w:t>
      </w:r>
      <w:r w:rsidRPr="00837791">
        <w:rPr>
          <w:rFonts w:cs="Arial"/>
          <w:color w:val="000000"/>
        </w:rPr>
        <w:t xml:space="preserve">desire to have a close correspondence between </w:t>
      </w:r>
      <w:r w:rsidR="00A1349B">
        <w:rPr>
          <w:rFonts w:cs="Arial"/>
          <w:color w:val="000000"/>
        </w:rPr>
        <w:t xml:space="preserve">The Guidelines and </w:t>
      </w:r>
      <w:r w:rsidRPr="00837791">
        <w:rPr>
          <w:rFonts w:cs="Arial"/>
          <w:color w:val="000000"/>
        </w:rPr>
        <w:t>IAEA</w:t>
      </w:r>
      <w:r w:rsidR="0020049A">
        <w:rPr>
          <w:rFonts w:cs="Arial"/>
          <w:color w:val="000000"/>
        </w:rPr>
        <w:t>’</w:t>
      </w:r>
      <w:r w:rsidRPr="00837791">
        <w:rPr>
          <w:rFonts w:cs="Arial"/>
          <w:color w:val="000000"/>
        </w:rPr>
        <w:t xml:space="preserve">s </w:t>
      </w:r>
      <w:hyperlink r:id="rId8" w:tooltip="Specific Safety Guide No. SSG-18" w:history="1">
        <w:r w:rsidRPr="00837791">
          <w:rPr>
            <w:rStyle w:val="Hyperlink"/>
            <w:rFonts w:cs="Arial"/>
          </w:rPr>
          <w:t>Specific Safety Guide No. SSG-18</w:t>
        </w:r>
      </w:hyperlink>
      <w:r w:rsidRPr="00837791">
        <w:rPr>
          <w:rFonts w:cs="Arial"/>
          <w:color w:val="000000"/>
        </w:rPr>
        <w:t xml:space="preserve"> (</w:t>
      </w:r>
      <w:r w:rsidRPr="00837791">
        <w:rPr>
          <w:rStyle w:val="Emphasis"/>
          <w:rFonts w:cs="Arial"/>
          <w:color w:val="000000"/>
        </w:rPr>
        <w:t>Meteorological and Hydrological Hazards in Site Evaluation for Nuclear Installations)</w:t>
      </w:r>
      <w:r w:rsidRPr="00837791">
        <w:rPr>
          <w:rFonts w:cs="Arial"/>
          <w:color w:val="000000"/>
        </w:rPr>
        <w:t>, a document jointly sponsored by the IAEA and WMO.</w:t>
      </w:r>
    </w:p>
    <w:p w:rsidR="00EF237B" w:rsidRPr="00837791" w:rsidRDefault="00EF237B" w:rsidP="00EF237B">
      <w:pPr>
        <w:rPr>
          <w:rFonts w:cs="Arial"/>
          <w:color w:val="000000"/>
        </w:rPr>
      </w:pPr>
      <w:r w:rsidRPr="00837791">
        <w:rPr>
          <w:rFonts w:cs="Arial"/>
          <w:color w:val="000000"/>
        </w:rPr>
        <w:t> </w:t>
      </w:r>
    </w:p>
    <w:p w:rsidR="00A1349B" w:rsidRDefault="00A1349B" w:rsidP="005B5B7D">
      <w:pPr>
        <w:rPr>
          <w:rFonts w:cs="Arial"/>
        </w:rPr>
      </w:pPr>
      <w:r>
        <w:rPr>
          <w:rFonts w:cs="Arial"/>
        </w:rPr>
        <w:t xml:space="preserve">3. </w:t>
      </w:r>
      <w:r w:rsidR="002B47AB">
        <w:rPr>
          <w:rFonts w:cs="Arial"/>
        </w:rPr>
        <w:t>Please refer to</w:t>
      </w:r>
      <w:r w:rsidR="00D34FBB">
        <w:rPr>
          <w:rFonts w:cs="Arial"/>
        </w:rPr>
        <w:t xml:space="preserve"> </w:t>
      </w:r>
      <w:hyperlink r:id="rId9" w:history="1">
        <w:r w:rsidR="00EF237B" w:rsidRPr="00EF237B">
          <w:rPr>
            <w:rStyle w:val="Hyperlink"/>
            <w:rFonts w:cs="Arial"/>
          </w:rPr>
          <w:t xml:space="preserve">document </w:t>
        </w:r>
        <w:r w:rsidR="00E8271F" w:rsidRPr="00EF237B">
          <w:rPr>
            <w:rStyle w:val="Hyperlink"/>
            <w:rFonts w:cs="Arial"/>
          </w:rPr>
          <w:t>4.9</w:t>
        </w:r>
      </w:hyperlink>
      <w:r w:rsidR="00E8271F">
        <w:rPr>
          <w:rFonts w:cs="Arial"/>
        </w:rPr>
        <w:t xml:space="preserve"> </w:t>
      </w:r>
      <w:r w:rsidR="002B47AB">
        <w:rPr>
          <w:rFonts w:cs="Arial"/>
        </w:rPr>
        <w:t xml:space="preserve">presented at the Buenos Aires meeting for </w:t>
      </w:r>
      <w:r>
        <w:rPr>
          <w:rFonts w:cs="Arial"/>
        </w:rPr>
        <w:t xml:space="preserve">the work done on the </w:t>
      </w:r>
      <w:r w:rsidR="0020626B">
        <w:rPr>
          <w:rFonts w:cs="Arial"/>
        </w:rPr>
        <w:t xml:space="preserve">Guidelines </w:t>
      </w:r>
      <w:r>
        <w:rPr>
          <w:rFonts w:cs="Arial"/>
        </w:rPr>
        <w:t xml:space="preserve">between 2013 and 2015. </w:t>
      </w:r>
    </w:p>
    <w:p w:rsidR="00A1349B" w:rsidRDefault="00A1349B" w:rsidP="005B5B7D">
      <w:pPr>
        <w:rPr>
          <w:rFonts w:cs="Arial"/>
        </w:rPr>
      </w:pPr>
    </w:p>
    <w:p w:rsidR="00837791" w:rsidRDefault="00A1349B" w:rsidP="005B5B7D">
      <w:pPr>
        <w:rPr>
          <w:rFonts w:cs="Arial"/>
        </w:rPr>
      </w:pPr>
      <w:r>
        <w:rPr>
          <w:rFonts w:cs="Arial"/>
        </w:rPr>
        <w:t xml:space="preserve">4. </w:t>
      </w:r>
      <w:r w:rsidR="00EF237B">
        <w:rPr>
          <w:rFonts w:cs="Arial"/>
        </w:rPr>
        <w:t>Since the Buenos Aires meeting</w:t>
      </w:r>
      <w:r w:rsidR="007A1236">
        <w:rPr>
          <w:rFonts w:cs="Arial"/>
        </w:rPr>
        <w:t>:</w:t>
      </w:r>
      <w:r>
        <w:rPr>
          <w:rFonts w:cs="Arial"/>
        </w:rPr>
        <w:t xml:space="preserve"> </w:t>
      </w:r>
    </w:p>
    <w:p w:rsidR="00E156BD" w:rsidRDefault="00E156BD" w:rsidP="005B5B7D">
      <w:pPr>
        <w:rPr>
          <w:rFonts w:cs="Arial"/>
        </w:rPr>
      </w:pPr>
    </w:p>
    <w:p w:rsidR="000A4CB8" w:rsidRDefault="0020049A" w:rsidP="00A1349B">
      <w:pPr>
        <w:ind w:left="567"/>
        <w:rPr>
          <w:rFonts w:cs="Arial"/>
        </w:rPr>
      </w:pPr>
      <w:r>
        <w:rPr>
          <w:rFonts w:cs="Arial"/>
        </w:rPr>
        <w:t>—</w:t>
      </w:r>
      <w:r w:rsidR="00250242">
        <w:rPr>
          <w:rFonts w:cs="Arial"/>
        </w:rPr>
        <w:t xml:space="preserve"> J</w:t>
      </w:r>
      <w:r w:rsidR="003825B5">
        <w:rPr>
          <w:rFonts w:cs="Arial"/>
        </w:rPr>
        <w:t xml:space="preserve">une 2016: </w:t>
      </w:r>
      <w:r w:rsidR="000A4CB8">
        <w:rPr>
          <w:rFonts w:cs="Arial"/>
        </w:rPr>
        <w:t>WMO Executive Council 68</w:t>
      </w:r>
      <w:r w:rsidR="003825B5">
        <w:rPr>
          <w:rFonts w:cs="Arial"/>
        </w:rPr>
        <w:t xml:space="preserve"> </w:t>
      </w:r>
      <w:r w:rsidR="000A4CB8">
        <w:rPr>
          <w:rFonts w:cs="Arial"/>
        </w:rPr>
        <w:t>endorsed the document</w:t>
      </w:r>
      <w:r>
        <w:rPr>
          <w:rFonts w:cs="Arial"/>
        </w:rPr>
        <w:t>’</w:t>
      </w:r>
      <w:r w:rsidR="000A4CB8">
        <w:rPr>
          <w:rFonts w:cs="Arial"/>
        </w:rPr>
        <w:t>s outline</w:t>
      </w:r>
      <w:r w:rsidR="00D567C3">
        <w:rPr>
          <w:rFonts w:cs="Arial"/>
        </w:rPr>
        <w:t xml:space="preserve">. It </w:t>
      </w:r>
      <w:r w:rsidR="00C63D84">
        <w:rPr>
          <w:rFonts w:cs="Arial"/>
        </w:rPr>
        <w:t>i</w:t>
      </w:r>
      <w:r w:rsidR="00D567C3">
        <w:rPr>
          <w:rFonts w:cs="Arial"/>
        </w:rPr>
        <w:t xml:space="preserve">nvited NMHSs of Members to give all possible support, to the review process of the new publication, in consultation with their national counterparts from the nuclear safety commissions, to ensure that the document </w:t>
      </w:r>
      <w:r w:rsidR="00C42860">
        <w:rPr>
          <w:rFonts w:cs="Arial"/>
        </w:rPr>
        <w:t>correctly</w:t>
      </w:r>
      <w:r w:rsidR="00D567C3">
        <w:rPr>
          <w:rFonts w:cs="Arial"/>
        </w:rPr>
        <w:t xml:space="preserve"> ad</w:t>
      </w:r>
      <w:r w:rsidR="003825B5">
        <w:rPr>
          <w:rFonts w:cs="Arial"/>
        </w:rPr>
        <w:t>dresses the use</w:t>
      </w:r>
      <w:r>
        <w:rPr>
          <w:rFonts w:cs="Arial"/>
        </w:rPr>
        <w:t>r</w:t>
      </w:r>
      <w:r w:rsidR="003825B5">
        <w:rPr>
          <w:rFonts w:cs="Arial"/>
        </w:rPr>
        <w:t>s</w:t>
      </w:r>
      <w:r>
        <w:rPr>
          <w:rFonts w:cs="Arial"/>
        </w:rPr>
        <w:t>’</w:t>
      </w:r>
      <w:r w:rsidR="003825B5">
        <w:rPr>
          <w:rFonts w:cs="Arial"/>
        </w:rPr>
        <w:t xml:space="preserve"> requirements. It also requested that the revision of the document be continued in collaboration with all relevant WMO Programmes and technical commissions. </w:t>
      </w:r>
    </w:p>
    <w:p w:rsidR="003825B5" w:rsidRDefault="003825B5" w:rsidP="00A1349B">
      <w:pPr>
        <w:ind w:left="567"/>
        <w:rPr>
          <w:rFonts w:cs="Arial"/>
        </w:rPr>
      </w:pPr>
    </w:p>
    <w:p w:rsidR="00FA564E" w:rsidRDefault="0020049A" w:rsidP="00A1349B">
      <w:pPr>
        <w:ind w:left="567"/>
        <w:rPr>
          <w:rFonts w:cs="Arial"/>
        </w:rPr>
      </w:pPr>
      <w:r>
        <w:rPr>
          <w:rFonts w:cs="Arial"/>
        </w:rPr>
        <w:t xml:space="preserve">— </w:t>
      </w:r>
      <w:r w:rsidR="003825B5">
        <w:rPr>
          <w:rFonts w:cs="Arial"/>
        </w:rPr>
        <w:t xml:space="preserve">July 2016: Draft </w:t>
      </w:r>
      <w:r w:rsidR="00022777">
        <w:rPr>
          <w:rFonts w:cs="Arial"/>
        </w:rPr>
        <w:t xml:space="preserve">Guidelines </w:t>
      </w:r>
      <w:r w:rsidR="003825B5">
        <w:rPr>
          <w:rFonts w:cs="Arial"/>
        </w:rPr>
        <w:t>updated by the co-Chair</w:t>
      </w:r>
      <w:r w:rsidR="00397A15">
        <w:rPr>
          <w:rFonts w:cs="Arial"/>
        </w:rPr>
        <w:t xml:space="preserve"> and </w:t>
      </w:r>
      <w:r w:rsidR="009A1A02">
        <w:rPr>
          <w:rFonts w:cs="Arial"/>
        </w:rPr>
        <w:t>d</w:t>
      </w:r>
      <w:r w:rsidR="002E57CD">
        <w:rPr>
          <w:rFonts w:cs="Arial"/>
        </w:rPr>
        <w:t xml:space="preserve">istributed </w:t>
      </w:r>
      <w:r w:rsidR="00BD15EA">
        <w:rPr>
          <w:rFonts w:cs="Arial"/>
        </w:rPr>
        <w:t xml:space="preserve">for review </w:t>
      </w:r>
      <w:r w:rsidR="002E57CD">
        <w:rPr>
          <w:rFonts w:cs="Arial"/>
        </w:rPr>
        <w:t xml:space="preserve">to the </w:t>
      </w:r>
      <w:r w:rsidR="00235341">
        <w:rPr>
          <w:rFonts w:cs="Arial"/>
        </w:rPr>
        <w:t>ET-ERA</w:t>
      </w:r>
      <w:r w:rsidR="000A748B">
        <w:rPr>
          <w:rFonts w:cs="Arial"/>
        </w:rPr>
        <w:t xml:space="preserve"> </w:t>
      </w:r>
      <w:r w:rsidR="00BD15EA">
        <w:rPr>
          <w:rFonts w:cs="Arial"/>
        </w:rPr>
        <w:t xml:space="preserve">and experts </w:t>
      </w:r>
      <w:r w:rsidR="00FA564E">
        <w:rPr>
          <w:rFonts w:cs="Arial"/>
        </w:rPr>
        <w:t xml:space="preserve">identified by </w:t>
      </w:r>
      <w:r w:rsidR="00BD15EA">
        <w:rPr>
          <w:rFonts w:cs="Arial"/>
        </w:rPr>
        <w:t>technical commissions CBS, CAS, CIMO and JCOMM.</w:t>
      </w:r>
      <w:r w:rsidR="00DC5B2E">
        <w:rPr>
          <w:rFonts w:cs="Arial"/>
        </w:rPr>
        <w:t xml:space="preserve"> </w:t>
      </w:r>
    </w:p>
    <w:p w:rsidR="00F5058B" w:rsidRDefault="00F5058B" w:rsidP="00A1349B">
      <w:pPr>
        <w:ind w:left="567"/>
        <w:rPr>
          <w:rFonts w:cs="Arial"/>
        </w:rPr>
      </w:pPr>
    </w:p>
    <w:p w:rsidR="00D86689" w:rsidRDefault="0020049A" w:rsidP="00A1349B">
      <w:pPr>
        <w:ind w:left="567"/>
        <w:rPr>
          <w:rFonts w:cs="Arial"/>
        </w:rPr>
      </w:pPr>
      <w:r>
        <w:rPr>
          <w:rFonts w:cs="Arial"/>
        </w:rPr>
        <w:t xml:space="preserve">— </w:t>
      </w:r>
      <w:r w:rsidR="00FA6026">
        <w:rPr>
          <w:rFonts w:cs="Arial"/>
        </w:rPr>
        <w:t xml:space="preserve">October 2016: </w:t>
      </w:r>
      <w:r w:rsidR="00FA564E">
        <w:rPr>
          <w:rFonts w:cs="Arial"/>
        </w:rPr>
        <w:t xml:space="preserve">Update to the Guidelines </w:t>
      </w:r>
      <w:r w:rsidR="001B09E3">
        <w:rPr>
          <w:rFonts w:cs="Arial"/>
        </w:rPr>
        <w:t>produce</w:t>
      </w:r>
      <w:r w:rsidR="00FA6026">
        <w:rPr>
          <w:rFonts w:cs="Arial"/>
        </w:rPr>
        <w:t>d by the co-Chair</w:t>
      </w:r>
      <w:r w:rsidR="007C7F43">
        <w:rPr>
          <w:rFonts w:cs="Arial"/>
        </w:rPr>
        <w:t xml:space="preserve"> to include the feedback </w:t>
      </w:r>
      <w:r w:rsidR="00192DB0">
        <w:rPr>
          <w:rFonts w:cs="Arial"/>
        </w:rPr>
        <w:t>received</w:t>
      </w:r>
      <w:r w:rsidR="00F5058B">
        <w:rPr>
          <w:rFonts w:cs="Arial"/>
        </w:rPr>
        <w:t xml:space="preserve"> from the members of the E</w:t>
      </w:r>
      <w:r w:rsidR="007C7F43">
        <w:rPr>
          <w:rFonts w:cs="Arial"/>
        </w:rPr>
        <w:t xml:space="preserve">T-ERA </w:t>
      </w:r>
      <w:r w:rsidR="00F5058B">
        <w:rPr>
          <w:rFonts w:cs="Arial"/>
        </w:rPr>
        <w:t>and t</w:t>
      </w:r>
      <w:r w:rsidR="007C7F43">
        <w:rPr>
          <w:rFonts w:cs="Arial"/>
        </w:rPr>
        <w:t>echnical</w:t>
      </w:r>
      <w:r w:rsidR="00F5058B">
        <w:rPr>
          <w:rFonts w:cs="Arial"/>
        </w:rPr>
        <w:t xml:space="preserve"> </w:t>
      </w:r>
      <w:r w:rsidR="007C7F43">
        <w:rPr>
          <w:rFonts w:cs="Arial"/>
        </w:rPr>
        <w:t>co</w:t>
      </w:r>
      <w:r w:rsidR="00F5058B">
        <w:rPr>
          <w:rFonts w:cs="Arial"/>
        </w:rPr>
        <w:t>mmissions</w:t>
      </w:r>
      <w:r w:rsidR="007C7F43">
        <w:rPr>
          <w:rFonts w:cs="Arial"/>
        </w:rPr>
        <w:t xml:space="preserve">. </w:t>
      </w:r>
      <w:r w:rsidR="002F4631">
        <w:rPr>
          <w:rFonts w:cs="Arial"/>
        </w:rPr>
        <w:t xml:space="preserve">Some </w:t>
      </w:r>
      <w:r w:rsidR="00D80EB5">
        <w:rPr>
          <w:rFonts w:cs="Arial"/>
        </w:rPr>
        <w:t xml:space="preserve">of the </w:t>
      </w:r>
      <w:r w:rsidR="002F4631">
        <w:rPr>
          <w:rFonts w:cs="Arial"/>
        </w:rPr>
        <w:t xml:space="preserve">reviews by </w:t>
      </w:r>
      <w:proofErr w:type="spellStart"/>
      <w:r w:rsidR="002F4631">
        <w:rPr>
          <w:rFonts w:cs="Arial"/>
        </w:rPr>
        <w:t>CHy</w:t>
      </w:r>
      <w:proofErr w:type="spellEnd"/>
      <w:r w:rsidR="002F4631">
        <w:rPr>
          <w:rFonts w:cs="Arial"/>
        </w:rPr>
        <w:t xml:space="preserve"> experts</w:t>
      </w:r>
      <w:r w:rsidR="00D80EB5">
        <w:rPr>
          <w:rFonts w:cs="Arial"/>
        </w:rPr>
        <w:t xml:space="preserve"> required </w:t>
      </w:r>
      <w:r w:rsidR="002F4631">
        <w:rPr>
          <w:rFonts w:cs="Arial"/>
        </w:rPr>
        <w:t>m</w:t>
      </w:r>
      <w:r w:rsidR="00A76268">
        <w:rPr>
          <w:rFonts w:cs="Arial"/>
        </w:rPr>
        <w:t xml:space="preserve">ajor </w:t>
      </w:r>
      <w:r w:rsidR="00192DB0">
        <w:rPr>
          <w:rFonts w:cs="Arial"/>
        </w:rPr>
        <w:t>additional work</w:t>
      </w:r>
      <w:r w:rsidR="00D80EB5">
        <w:rPr>
          <w:rFonts w:cs="Arial"/>
        </w:rPr>
        <w:t>/new te</w:t>
      </w:r>
      <w:r w:rsidR="00C46316">
        <w:rPr>
          <w:rFonts w:cs="Arial"/>
        </w:rPr>
        <w:t>xt</w:t>
      </w:r>
      <w:r w:rsidR="00C42860">
        <w:rPr>
          <w:rFonts w:cs="Arial"/>
        </w:rPr>
        <w:t>s</w:t>
      </w:r>
      <w:r w:rsidR="00C46316">
        <w:rPr>
          <w:rFonts w:cs="Arial"/>
        </w:rPr>
        <w:t xml:space="preserve"> and their</w:t>
      </w:r>
      <w:r w:rsidR="00D80EB5">
        <w:rPr>
          <w:rFonts w:cs="Arial"/>
        </w:rPr>
        <w:t xml:space="preserve"> inclusion in the Guidelines were postponed until an expert could be assigned to </w:t>
      </w:r>
      <w:r w:rsidR="0020626B">
        <w:rPr>
          <w:rFonts w:cs="Arial"/>
        </w:rPr>
        <w:t>this task.</w:t>
      </w:r>
    </w:p>
    <w:p w:rsidR="002E57CD" w:rsidRDefault="002E57CD" w:rsidP="00A1349B">
      <w:pPr>
        <w:ind w:left="567"/>
        <w:rPr>
          <w:rFonts w:cs="Arial"/>
        </w:rPr>
      </w:pPr>
    </w:p>
    <w:p w:rsidR="00C03FD7" w:rsidRDefault="0020049A" w:rsidP="00A1349B">
      <w:pPr>
        <w:ind w:left="567"/>
        <w:rPr>
          <w:bCs/>
        </w:rPr>
      </w:pPr>
      <w:r>
        <w:rPr>
          <w:rFonts w:cs="Arial"/>
        </w:rPr>
        <w:t xml:space="preserve">— </w:t>
      </w:r>
      <w:r w:rsidR="002E57CD">
        <w:rPr>
          <w:rFonts w:cs="Arial"/>
        </w:rPr>
        <w:t xml:space="preserve">November 2016: CBS-16 </w:t>
      </w:r>
      <w:r w:rsidR="00491956">
        <w:rPr>
          <w:rFonts w:cs="Arial"/>
        </w:rPr>
        <w:t>urged WMO Members and technical commissions CBS, CAS, CIMO and JCOMM</w:t>
      </w:r>
      <w:r w:rsidR="00C03FD7">
        <w:rPr>
          <w:rFonts w:cs="Arial"/>
        </w:rPr>
        <w:t xml:space="preserve">, in collaboration with the IAEA, </w:t>
      </w:r>
      <w:r w:rsidR="00491956">
        <w:rPr>
          <w:rFonts w:cs="Arial"/>
        </w:rPr>
        <w:t xml:space="preserve">to review the draft Guidelines and provide comments to the WMO Secretariat. </w:t>
      </w:r>
      <w:r w:rsidR="00C03FD7">
        <w:rPr>
          <w:rFonts w:cs="Arial"/>
        </w:rPr>
        <w:t xml:space="preserve">CBS-16 also authorized (1) </w:t>
      </w:r>
      <w:r w:rsidR="00C03FD7">
        <w:rPr>
          <w:bCs/>
        </w:rPr>
        <w:t>T</w:t>
      </w:r>
      <w:r w:rsidR="00C03FD7" w:rsidRPr="007C4AF6">
        <w:rPr>
          <w:bCs/>
        </w:rPr>
        <w:t xml:space="preserve">he </w:t>
      </w:r>
      <w:r w:rsidR="00C03FD7">
        <w:rPr>
          <w:bCs/>
        </w:rPr>
        <w:t xml:space="preserve">WMO Secretariat to integrate comments from WMO Members, technical commissions concerned, and the IAEA and prepare the final consolidated version of the Guidelines, and (2) the </w:t>
      </w:r>
      <w:r w:rsidR="00C03FD7" w:rsidRPr="00C03FD7">
        <w:rPr>
          <w:bCs/>
        </w:rPr>
        <w:t xml:space="preserve">president of CBS to endorse the final consolidated version of the </w:t>
      </w:r>
      <w:r w:rsidR="00C03FD7">
        <w:rPr>
          <w:bCs/>
        </w:rPr>
        <w:t xml:space="preserve">Guidelines </w:t>
      </w:r>
      <w:r w:rsidR="00C42860">
        <w:rPr>
          <w:bCs/>
        </w:rPr>
        <w:t>f</w:t>
      </w:r>
      <w:r w:rsidR="00C03FD7" w:rsidRPr="00C03FD7">
        <w:rPr>
          <w:bCs/>
        </w:rPr>
        <w:t>or publication.</w:t>
      </w:r>
    </w:p>
    <w:p w:rsidR="00192DB0" w:rsidRDefault="00192DB0" w:rsidP="00A1349B">
      <w:pPr>
        <w:ind w:left="567"/>
        <w:rPr>
          <w:bCs/>
        </w:rPr>
      </w:pPr>
    </w:p>
    <w:p w:rsidR="00AF6ED2" w:rsidRDefault="0020049A" w:rsidP="00A1349B">
      <w:pPr>
        <w:ind w:left="567"/>
        <w:rPr>
          <w:bCs/>
        </w:rPr>
      </w:pPr>
      <w:r>
        <w:rPr>
          <w:bCs/>
        </w:rPr>
        <w:t xml:space="preserve">— </w:t>
      </w:r>
      <w:r w:rsidR="00B869CC">
        <w:rPr>
          <w:bCs/>
        </w:rPr>
        <w:t xml:space="preserve">January to </w:t>
      </w:r>
      <w:r w:rsidR="00A76268">
        <w:rPr>
          <w:bCs/>
        </w:rPr>
        <w:t xml:space="preserve">October </w:t>
      </w:r>
      <w:r w:rsidR="00B869CC">
        <w:rPr>
          <w:bCs/>
        </w:rPr>
        <w:t xml:space="preserve">2017: </w:t>
      </w:r>
      <w:r w:rsidR="0076252F">
        <w:rPr>
          <w:bCs/>
        </w:rPr>
        <w:t>A</w:t>
      </w:r>
      <w:r w:rsidR="00B869CC">
        <w:rPr>
          <w:bCs/>
        </w:rPr>
        <w:t>dditional feedback and text received from various experts.</w:t>
      </w:r>
    </w:p>
    <w:p w:rsidR="00AF6ED2" w:rsidRDefault="00AF6ED2" w:rsidP="00A1349B">
      <w:pPr>
        <w:ind w:left="567"/>
        <w:rPr>
          <w:bCs/>
        </w:rPr>
      </w:pPr>
    </w:p>
    <w:p w:rsidR="004B133C" w:rsidRDefault="0020049A" w:rsidP="00A1349B">
      <w:pPr>
        <w:ind w:left="567"/>
        <w:rPr>
          <w:bCs/>
        </w:rPr>
      </w:pPr>
      <w:r>
        <w:rPr>
          <w:bCs/>
        </w:rPr>
        <w:t xml:space="preserve">— </w:t>
      </w:r>
      <w:r w:rsidR="007D204E">
        <w:rPr>
          <w:bCs/>
        </w:rPr>
        <w:t xml:space="preserve">November 2017 </w:t>
      </w:r>
      <w:r w:rsidR="00A76268">
        <w:rPr>
          <w:bCs/>
        </w:rPr>
        <w:t>to April 2018</w:t>
      </w:r>
      <w:r w:rsidR="0020626B">
        <w:rPr>
          <w:bCs/>
        </w:rPr>
        <w:t>: An expert worked part-time</w:t>
      </w:r>
      <w:r w:rsidR="00A76268">
        <w:rPr>
          <w:bCs/>
        </w:rPr>
        <w:t xml:space="preserve"> </w:t>
      </w:r>
      <w:r w:rsidR="007D204E">
        <w:rPr>
          <w:bCs/>
        </w:rPr>
        <w:t xml:space="preserve">on the </w:t>
      </w:r>
      <w:r w:rsidR="00A76268">
        <w:rPr>
          <w:bCs/>
        </w:rPr>
        <w:t xml:space="preserve">significant changes proposed </w:t>
      </w:r>
      <w:r w:rsidR="00605CCE">
        <w:rPr>
          <w:bCs/>
        </w:rPr>
        <w:t xml:space="preserve">by </w:t>
      </w:r>
      <w:proofErr w:type="spellStart"/>
      <w:r w:rsidR="0020626B">
        <w:rPr>
          <w:bCs/>
        </w:rPr>
        <w:t>CHy</w:t>
      </w:r>
      <w:proofErr w:type="spellEnd"/>
      <w:r w:rsidR="00605CCE">
        <w:rPr>
          <w:bCs/>
        </w:rPr>
        <w:t>.</w:t>
      </w:r>
    </w:p>
    <w:p w:rsidR="00A1349B" w:rsidRDefault="00A1349B" w:rsidP="008F7C2E">
      <w:pPr>
        <w:rPr>
          <w:bCs/>
        </w:rPr>
      </w:pPr>
    </w:p>
    <w:p w:rsidR="00614669" w:rsidRPr="005B5B7D" w:rsidRDefault="00A1349B" w:rsidP="005B5B7D">
      <w:pPr>
        <w:rPr>
          <w:rFonts w:cs="Arial"/>
        </w:rPr>
      </w:pPr>
      <w:r>
        <w:rPr>
          <w:bCs/>
        </w:rPr>
        <w:t>5.</w:t>
      </w:r>
      <w:r w:rsidR="0076252F">
        <w:rPr>
          <w:bCs/>
        </w:rPr>
        <w:t xml:space="preserve"> </w:t>
      </w:r>
      <w:r w:rsidR="004B133C">
        <w:rPr>
          <w:bCs/>
        </w:rPr>
        <w:t>T</w:t>
      </w:r>
      <w:r w:rsidR="00D823DE">
        <w:rPr>
          <w:bCs/>
        </w:rPr>
        <w:t xml:space="preserve">he </w:t>
      </w:r>
      <w:r w:rsidR="001B09E3">
        <w:rPr>
          <w:bCs/>
        </w:rPr>
        <w:t xml:space="preserve">Guidelines </w:t>
      </w:r>
      <w:r w:rsidR="004B133C">
        <w:rPr>
          <w:bCs/>
        </w:rPr>
        <w:t xml:space="preserve">will be finalized by mid-November 2018 </w:t>
      </w:r>
      <w:r w:rsidR="00B01067">
        <w:rPr>
          <w:bCs/>
        </w:rPr>
        <w:t xml:space="preserve">by </w:t>
      </w:r>
      <w:r w:rsidR="00D823DE">
        <w:rPr>
          <w:bCs/>
        </w:rPr>
        <w:t xml:space="preserve">the co-Chair </w:t>
      </w:r>
      <w:r w:rsidR="004B133C">
        <w:rPr>
          <w:bCs/>
        </w:rPr>
        <w:t xml:space="preserve">in consultation with various experts. It will be </w:t>
      </w:r>
      <w:r w:rsidR="00605CCE">
        <w:rPr>
          <w:bCs/>
        </w:rPr>
        <w:t xml:space="preserve">distributed </w:t>
      </w:r>
      <w:r w:rsidR="004B133C">
        <w:rPr>
          <w:bCs/>
        </w:rPr>
        <w:t xml:space="preserve">to </w:t>
      </w:r>
      <w:r w:rsidR="00605CCE">
        <w:rPr>
          <w:bCs/>
        </w:rPr>
        <w:t>the members of the ET-ERA</w:t>
      </w:r>
      <w:r w:rsidR="004B133C">
        <w:rPr>
          <w:bCs/>
        </w:rPr>
        <w:t xml:space="preserve"> </w:t>
      </w:r>
      <w:r w:rsidR="00605CCE">
        <w:rPr>
          <w:bCs/>
        </w:rPr>
        <w:t>once</w:t>
      </w:r>
      <w:r w:rsidR="004B133C">
        <w:rPr>
          <w:bCs/>
        </w:rPr>
        <w:t xml:space="preserve"> approved by the President of CBS and published on the </w:t>
      </w:r>
      <w:hyperlink r:id="rId10" w:history="1">
        <w:r w:rsidR="004B133C" w:rsidRPr="004B133C">
          <w:rPr>
            <w:rStyle w:val="Hyperlink"/>
            <w:bCs/>
          </w:rPr>
          <w:t>WMO library</w:t>
        </w:r>
      </w:hyperlink>
      <w:r w:rsidR="004B133C">
        <w:rPr>
          <w:bCs/>
        </w:rPr>
        <w:t>.</w:t>
      </w:r>
    </w:p>
    <w:sectPr w:rsidR="00614669" w:rsidRPr="005B5B7D" w:rsidSect="0007372B">
      <w:pgSz w:w="12240" w:h="15840" w:code="1"/>
      <w:pgMar w:top="1138" w:right="1138" w:bottom="1138"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DD9" w:rsidRDefault="00B96DD9" w:rsidP="0020049A">
      <w:r>
        <w:separator/>
      </w:r>
    </w:p>
  </w:endnote>
  <w:endnote w:type="continuationSeparator" w:id="0">
    <w:p w:rsidR="00B96DD9" w:rsidRDefault="00B96DD9" w:rsidP="0020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tstream Vera San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DD9" w:rsidRDefault="00B96DD9" w:rsidP="0020049A">
      <w:r>
        <w:separator/>
      </w:r>
    </w:p>
  </w:footnote>
  <w:footnote w:type="continuationSeparator" w:id="0">
    <w:p w:rsidR="00B96DD9" w:rsidRDefault="00B96DD9" w:rsidP="00200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411C"/>
    <w:multiLevelType w:val="hybridMultilevel"/>
    <w:tmpl w:val="E40AFEFA"/>
    <w:lvl w:ilvl="0" w:tplc="AEDCABF8">
      <w:start w:val="20"/>
      <w:numFmt w:val="bullet"/>
      <w:lvlText w:val="-"/>
      <w:lvlJc w:val="left"/>
      <w:pPr>
        <w:tabs>
          <w:tab w:val="num" w:pos="1800"/>
        </w:tabs>
        <w:ind w:left="1800" w:hanging="360"/>
      </w:pPr>
      <w:rPr>
        <w:rFonts w:ascii="Arial" w:eastAsia="SimSu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74CC7F84"/>
    <w:multiLevelType w:val="multilevel"/>
    <w:tmpl w:val="052A856C"/>
    <w:lvl w:ilvl="0">
      <w:start w:val="1"/>
      <w:numFmt w:val="decimal"/>
      <w:pStyle w:val="1Heading"/>
      <w:lvlText w:val="%1."/>
      <w:lvlJc w:val="left"/>
      <w:pPr>
        <w:tabs>
          <w:tab w:val="num" w:pos="720"/>
        </w:tabs>
        <w:ind w:left="720" w:hanging="720"/>
      </w:pPr>
      <w:rPr>
        <w:rFonts w:ascii="Times New Roman" w:hAnsi="Times New Roman" w:cs="Times New Roman" w:hint="default"/>
        <w:b w:val="0"/>
        <w:i w:val="0"/>
        <w:sz w:val="22"/>
      </w:rPr>
    </w:lvl>
    <w:lvl w:ilvl="1">
      <w:start w:val="1"/>
      <w:numFmt w:val="decimal"/>
      <w:pStyle w:val="2Para"/>
      <w:lvlText w:val="%1.%2"/>
      <w:lvlJc w:val="left"/>
      <w:pPr>
        <w:tabs>
          <w:tab w:val="num" w:pos="550"/>
        </w:tabs>
        <w:ind w:left="550" w:firstLine="0"/>
      </w:pPr>
      <w:rPr>
        <w:rFonts w:ascii="Arial" w:hAnsi="Arial" w:cs="Times New Roman" w:hint="default"/>
        <w:b w:val="0"/>
        <w:sz w:val="22"/>
      </w:rPr>
    </w:lvl>
    <w:lvl w:ilvl="2">
      <w:start w:val="1"/>
      <w:numFmt w:val="decimal"/>
      <w:pStyle w:val="3Para"/>
      <w:lvlText w:val="%1.%2.%3"/>
      <w:lvlJc w:val="left"/>
      <w:pPr>
        <w:tabs>
          <w:tab w:val="num" w:pos="0"/>
        </w:tabs>
        <w:ind w:left="0" w:firstLine="0"/>
      </w:pPr>
      <w:rPr>
        <w:rFonts w:ascii="Times New Roman" w:hAnsi="Times New Roman" w:cs="Times New Roman" w:hint="default"/>
        <w:b w:val="0"/>
        <w:sz w:val="22"/>
      </w:rPr>
    </w:lvl>
    <w:lvl w:ilvl="3">
      <w:start w:val="1"/>
      <w:numFmt w:val="decimal"/>
      <w:pStyle w:val="4Para"/>
      <w:lvlText w:val="%1.%2.%3.%4"/>
      <w:lvlJc w:val="left"/>
      <w:pPr>
        <w:tabs>
          <w:tab w:val="num" w:pos="0"/>
        </w:tabs>
        <w:ind w:left="0" w:firstLine="0"/>
      </w:pPr>
      <w:rPr>
        <w:rFonts w:ascii="Times New Roman" w:hAnsi="Times New Roman" w:cs="Times New Roman" w:hint="default"/>
        <w:b w:val="0"/>
        <w:sz w:val="22"/>
      </w:rPr>
    </w:lvl>
    <w:lvl w:ilvl="4">
      <w:start w:val="1"/>
      <w:numFmt w:val="decimal"/>
      <w:pStyle w:val="5Para"/>
      <w:lvlText w:val="%1.%2.%3.%4.%5"/>
      <w:lvlJc w:val="left"/>
      <w:pPr>
        <w:tabs>
          <w:tab w:val="num" w:pos="0"/>
        </w:tabs>
        <w:ind w:left="0" w:firstLine="0"/>
      </w:pPr>
      <w:rPr>
        <w:rFonts w:ascii="Times New Roman" w:hAnsi="Times New Roman" w:cs="Times New Roman" w:hint="default"/>
        <w:b w:val="0"/>
        <w:sz w:val="22"/>
      </w:rPr>
    </w:lvl>
    <w:lvl w:ilvl="5">
      <w:start w:val="1"/>
      <w:numFmt w:val="decimal"/>
      <w:pStyle w:val="6Para"/>
      <w:lvlText w:val="%1.%2.%3.%4.%5.%6"/>
      <w:lvlJc w:val="left"/>
      <w:pPr>
        <w:tabs>
          <w:tab w:val="num" w:pos="0"/>
        </w:tabs>
        <w:ind w:left="0" w:firstLine="0"/>
      </w:pPr>
      <w:rPr>
        <w:rFonts w:ascii="Times New Roman" w:hAnsi="Times New Roman" w:cs="Times New Roman" w:hint="default"/>
        <w:b w:val="0"/>
        <w:sz w:val="22"/>
      </w:rPr>
    </w:lvl>
    <w:lvl w:ilvl="6">
      <w:start w:val="1"/>
      <w:numFmt w:val="decimal"/>
      <w:pStyle w:val="7Para"/>
      <w:lvlText w:val="%1.%2.%3.%4.%5.%6.%7"/>
      <w:lvlJc w:val="left"/>
      <w:pPr>
        <w:tabs>
          <w:tab w:val="num" w:pos="0"/>
        </w:tabs>
        <w:ind w:left="0" w:firstLine="0"/>
      </w:pPr>
      <w:rPr>
        <w:rFonts w:ascii="Times New Roman" w:hAnsi="Times New Roman" w:cs="Times New Roman" w:hint="default"/>
        <w:b w:val="0"/>
        <w:sz w:val="22"/>
      </w:rPr>
    </w:lvl>
    <w:lvl w:ilvl="7">
      <w:start w:val="1"/>
      <w:numFmt w:val="decimal"/>
      <w:pStyle w:val="8Para"/>
      <w:lvlText w:val="%1.%2.%3.%4.%5.%6.%7.%8"/>
      <w:lvlJc w:val="left"/>
      <w:pPr>
        <w:tabs>
          <w:tab w:val="num" w:pos="0"/>
        </w:tabs>
        <w:ind w:left="0" w:firstLine="0"/>
      </w:pPr>
      <w:rPr>
        <w:rFonts w:ascii="Times New Roman" w:hAnsi="Times New Roman" w:cs="Times New Roman" w:hint="default"/>
        <w:b w:val="0"/>
        <w:sz w:val="22"/>
      </w:rPr>
    </w:lvl>
    <w:lvl w:ilvl="8">
      <w:start w:val="1"/>
      <w:numFmt w:val="decimal"/>
      <w:lvlText w:val="%1.%2.%3.%4.%5.%6.%7.%8.%9"/>
      <w:lvlJc w:val="left"/>
      <w:pPr>
        <w:tabs>
          <w:tab w:val="num" w:pos="0"/>
        </w:tabs>
        <w:ind w:left="0" w:firstLine="0"/>
      </w:pPr>
      <w:rPr>
        <w:rFonts w:ascii="Times New Roman" w:hAnsi="Times New Roman" w:cs="Times New Roman" w:hint="default"/>
        <w:b w:val="0"/>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06"/>
    <w:rsid w:val="00002C02"/>
    <w:rsid w:val="00022749"/>
    <w:rsid w:val="00022777"/>
    <w:rsid w:val="0007372B"/>
    <w:rsid w:val="000774D9"/>
    <w:rsid w:val="000819C0"/>
    <w:rsid w:val="000A4CB8"/>
    <w:rsid w:val="000A5F41"/>
    <w:rsid w:val="000A748B"/>
    <w:rsid w:val="000B0ABA"/>
    <w:rsid w:val="000C5300"/>
    <w:rsid w:val="000D45C6"/>
    <w:rsid w:val="000F2318"/>
    <w:rsid w:val="000F527E"/>
    <w:rsid w:val="000F7426"/>
    <w:rsid w:val="001001FB"/>
    <w:rsid w:val="001102AD"/>
    <w:rsid w:val="00113495"/>
    <w:rsid w:val="00115232"/>
    <w:rsid w:val="00117468"/>
    <w:rsid w:val="001207D4"/>
    <w:rsid w:val="001338DA"/>
    <w:rsid w:val="00135BC6"/>
    <w:rsid w:val="00150EF5"/>
    <w:rsid w:val="001519D2"/>
    <w:rsid w:val="00186E11"/>
    <w:rsid w:val="00192DB0"/>
    <w:rsid w:val="00195A72"/>
    <w:rsid w:val="001A7B1D"/>
    <w:rsid w:val="001B09E3"/>
    <w:rsid w:val="001B355A"/>
    <w:rsid w:val="001C05C9"/>
    <w:rsid w:val="0020049A"/>
    <w:rsid w:val="00200E73"/>
    <w:rsid w:val="002028D3"/>
    <w:rsid w:val="0020626B"/>
    <w:rsid w:val="00206FB4"/>
    <w:rsid w:val="00223981"/>
    <w:rsid w:val="00235228"/>
    <w:rsid w:val="00235341"/>
    <w:rsid w:val="00236C59"/>
    <w:rsid w:val="00250242"/>
    <w:rsid w:val="0026177B"/>
    <w:rsid w:val="002763B8"/>
    <w:rsid w:val="00280411"/>
    <w:rsid w:val="00282315"/>
    <w:rsid w:val="00282EF9"/>
    <w:rsid w:val="00290E8C"/>
    <w:rsid w:val="00293B76"/>
    <w:rsid w:val="00294A4D"/>
    <w:rsid w:val="002A123B"/>
    <w:rsid w:val="002B1B3B"/>
    <w:rsid w:val="002B1EC7"/>
    <w:rsid w:val="002B47AB"/>
    <w:rsid w:val="002B49BB"/>
    <w:rsid w:val="002D32CC"/>
    <w:rsid w:val="002D7E18"/>
    <w:rsid w:val="002E15A7"/>
    <w:rsid w:val="002E568D"/>
    <w:rsid w:val="002E57CD"/>
    <w:rsid w:val="002E5AC0"/>
    <w:rsid w:val="002F3D0B"/>
    <w:rsid w:val="002F4631"/>
    <w:rsid w:val="002F78D8"/>
    <w:rsid w:val="00302EEA"/>
    <w:rsid w:val="003042D2"/>
    <w:rsid w:val="00304F64"/>
    <w:rsid w:val="00320A0D"/>
    <w:rsid w:val="003410BB"/>
    <w:rsid w:val="00362E57"/>
    <w:rsid w:val="0036376C"/>
    <w:rsid w:val="003653B0"/>
    <w:rsid w:val="00380274"/>
    <w:rsid w:val="00382517"/>
    <w:rsid w:val="003825B5"/>
    <w:rsid w:val="00392935"/>
    <w:rsid w:val="00397A15"/>
    <w:rsid w:val="003A4F5C"/>
    <w:rsid w:val="003B714F"/>
    <w:rsid w:val="003C4745"/>
    <w:rsid w:val="003D075D"/>
    <w:rsid w:val="003E0E5D"/>
    <w:rsid w:val="003F3016"/>
    <w:rsid w:val="003F5133"/>
    <w:rsid w:val="0040475E"/>
    <w:rsid w:val="00410783"/>
    <w:rsid w:val="0042176B"/>
    <w:rsid w:val="00421A9B"/>
    <w:rsid w:val="0043082A"/>
    <w:rsid w:val="00432C00"/>
    <w:rsid w:val="00450EF6"/>
    <w:rsid w:val="0046249E"/>
    <w:rsid w:val="004670AF"/>
    <w:rsid w:val="004719D1"/>
    <w:rsid w:val="00473772"/>
    <w:rsid w:val="004755E4"/>
    <w:rsid w:val="00481016"/>
    <w:rsid w:val="00491956"/>
    <w:rsid w:val="00494797"/>
    <w:rsid w:val="004A07A9"/>
    <w:rsid w:val="004A24E8"/>
    <w:rsid w:val="004A5A18"/>
    <w:rsid w:val="004B133C"/>
    <w:rsid w:val="004C040E"/>
    <w:rsid w:val="004C4E04"/>
    <w:rsid w:val="004D7016"/>
    <w:rsid w:val="004E2898"/>
    <w:rsid w:val="00507624"/>
    <w:rsid w:val="005363E7"/>
    <w:rsid w:val="00544994"/>
    <w:rsid w:val="00544A36"/>
    <w:rsid w:val="005464C8"/>
    <w:rsid w:val="00552357"/>
    <w:rsid w:val="00565179"/>
    <w:rsid w:val="0058758C"/>
    <w:rsid w:val="00587ECB"/>
    <w:rsid w:val="005927DB"/>
    <w:rsid w:val="00597ABF"/>
    <w:rsid w:val="005A04F1"/>
    <w:rsid w:val="005B5B7D"/>
    <w:rsid w:val="005B7867"/>
    <w:rsid w:val="005D06BF"/>
    <w:rsid w:val="005E00AD"/>
    <w:rsid w:val="005E748D"/>
    <w:rsid w:val="006009E7"/>
    <w:rsid w:val="006026C4"/>
    <w:rsid w:val="0060460B"/>
    <w:rsid w:val="00605CCE"/>
    <w:rsid w:val="00610533"/>
    <w:rsid w:val="00614669"/>
    <w:rsid w:val="00614F55"/>
    <w:rsid w:val="006152D8"/>
    <w:rsid w:val="00615AA0"/>
    <w:rsid w:val="00617C02"/>
    <w:rsid w:val="0062278F"/>
    <w:rsid w:val="00627EEE"/>
    <w:rsid w:val="00631ECB"/>
    <w:rsid w:val="00642BBC"/>
    <w:rsid w:val="006436A3"/>
    <w:rsid w:val="006533B3"/>
    <w:rsid w:val="006545F9"/>
    <w:rsid w:val="00697B12"/>
    <w:rsid w:val="006A7C98"/>
    <w:rsid w:val="006B335B"/>
    <w:rsid w:val="006B5B8D"/>
    <w:rsid w:val="006B6B58"/>
    <w:rsid w:val="006C697E"/>
    <w:rsid w:val="006F3751"/>
    <w:rsid w:val="007250D4"/>
    <w:rsid w:val="007459D5"/>
    <w:rsid w:val="00761259"/>
    <w:rsid w:val="0076252F"/>
    <w:rsid w:val="007758E1"/>
    <w:rsid w:val="00790E36"/>
    <w:rsid w:val="007A1236"/>
    <w:rsid w:val="007A5C68"/>
    <w:rsid w:val="007B01BD"/>
    <w:rsid w:val="007B5304"/>
    <w:rsid w:val="007C7F43"/>
    <w:rsid w:val="007D204E"/>
    <w:rsid w:val="007D2695"/>
    <w:rsid w:val="007F1FD1"/>
    <w:rsid w:val="007F4095"/>
    <w:rsid w:val="008021C5"/>
    <w:rsid w:val="00837791"/>
    <w:rsid w:val="008522CA"/>
    <w:rsid w:val="00856FAD"/>
    <w:rsid w:val="00862224"/>
    <w:rsid w:val="008766E3"/>
    <w:rsid w:val="00880E85"/>
    <w:rsid w:val="00881CF7"/>
    <w:rsid w:val="008844D3"/>
    <w:rsid w:val="00894902"/>
    <w:rsid w:val="008951A2"/>
    <w:rsid w:val="00896E42"/>
    <w:rsid w:val="008A007E"/>
    <w:rsid w:val="008B2713"/>
    <w:rsid w:val="008B7CA8"/>
    <w:rsid w:val="008D1628"/>
    <w:rsid w:val="008E1AD1"/>
    <w:rsid w:val="008E7372"/>
    <w:rsid w:val="008F6476"/>
    <w:rsid w:val="008F7C2E"/>
    <w:rsid w:val="009202CF"/>
    <w:rsid w:val="0092392E"/>
    <w:rsid w:val="00942A43"/>
    <w:rsid w:val="009469EC"/>
    <w:rsid w:val="00955359"/>
    <w:rsid w:val="009711B6"/>
    <w:rsid w:val="00973F7D"/>
    <w:rsid w:val="0098237A"/>
    <w:rsid w:val="009A1A02"/>
    <w:rsid w:val="009B4121"/>
    <w:rsid w:val="009C35B2"/>
    <w:rsid w:val="009D040B"/>
    <w:rsid w:val="009D2106"/>
    <w:rsid w:val="009E1F83"/>
    <w:rsid w:val="009E5001"/>
    <w:rsid w:val="009E6228"/>
    <w:rsid w:val="00A0192F"/>
    <w:rsid w:val="00A049B9"/>
    <w:rsid w:val="00A06021"/>
    <w:rsid w:val="00A1349B"/>
    <w:rsid w:val="00A44FF4"/>
    <w:rsid w:val="00A46400"/>
    <w:rsid w:val="00A500A2"/>
    <w:rsid w:val="00A51A8C"/>
    <w:rsid w:val="00A54A3A"/>
    <w:rsid w:val="00A60375"/>
    <w:rsid w:val="00A60F44"/>
    <w:rsid w:val="00A709A4"/>
    <w:rsid w:val="00A76268"/>
    <w:rsid w:val="00A8571E"/>
    <w:rsid w:val="00A937EE"/>
    <w:rsid w:val="00A9462D"/>
    <w:rsid w:val="00A97F72"/>
    <w:rsid w:val="00AB2029"/>
    <w:rsid w:val="00AB6C98"/>
    <w:rsid w:val="00AC0A0F"/>
    <w:rsid w:val="00AD6C95"/>
    <w:rsid w:val="00AE1197"/>
    <w:rsid w:val="00AF0CEF"/>
    <w:rsid w:val="00AF1ADC"/>
    <w:rsid w:val="00AF6ED2"/>
    <w:rsid w:val="00B01067"/>
    <w:rsid w:val="00B275F7"/>
    <w:rsid w:val="00B3126B"/>
    <w:rsid w:val="00B3414C"/>
    <w:rsid w:val="00B36D59"/>
    <w:rsid w:val="00B6376F"/>
    <w:rsid w:val="00B65178"/>
    <w:rsid w:val="00B7211D"/>
    <w:rsid w:val="00B77606"/>
    <w:rsid w:val="00B84B27"/>
    <w:rsid w:val="00B869CC"/>
    <w:rsid w:val="00B90F3C"/>
    <w:rsid w:val="00B91244"/>
    <w:rsid w:val="00B92DAB"/>
    <w:rsid w:val="00B96DD9"/>
    <w:rsid w:val="00BA7D69"/>
    <w:rsid w:val="00BC549A"/>
    <w:rsid w:val="00BD15EA"/>
    <w:rsid w:val="00C03FD7"/>
    <w:rsid w:val="00C058BE"/>
    <w:rsid w:val="00C175DF"/>
    <w:rsid w:val="00C42860"/>
    <w:rsid w:val="00C46316"/>
    <w:rsid w:val="00C46389"/>
    <w:rsid w:val="00C63D84"/>
    <w:rsid w:val="00C66EDA"/>
    <w:rsid w:val="00C9089A"/>
    <w:rsid w:val="00C90B55"/>
    <w:rsid w:val="00C93758"/>
    <w:rsid w:val="00C94F89"/>
    <w:rsid w:val="00C958C7"/>
    <w:rsid w:val="00CA79AB"/>
    <w:rsid w:val="00CD6A43"/>
    <w:rsid w:val="00CE5ED5"/>
    <w:rsid w:val="00D34FBB"/>
    <w:rsid w:val="00D4361F"/>
    <w:rsid w:val="00D50885"/>
    <w:rsid w:val="00D52F2C"/>
    <w:rsid w:val="00D55E61"/>
    <w:rsid w:val="00D567C3"/>
    <w:rsid w:val="00D628A2"/>
    <w:rsid w:val="00D6658C"/>
    <w:rsid w:val="00D76986"/>
    <w:rsid w:val="00D80EB5"/>
    <w:rsid w:val="00D823DE"/>
    <w:rsid w:val="00D85FBC"/>
    <w:rsid w:val="00D86689"/>
    <w:rsid w:val="00D87524"/>
    <w:rsid w:val="00D912F1"/>
    <w:rsid w:val="00D93647"/>
    <w:rsid w:val="00DA2D4D"/>
    <w:rsid w:val="00DA5483"/>
    <w:rsid w:val="00DC0553"/>
    <w:rsid w:val="00DC192E"/>
    <w:rsid w:val="00DC2C05"/>
    <w:rsid w:val="00DC364C"/>
    <w:rsid w:val="00DC5B2E"/>
    <w:rsid w:val="00DD261F"/>
    <w:rsid w:val="00DE2B3F"/>
    <w:rsid w:val="00DE469E"/>
    <w:rsid w:val="00DE7B46"/>
    <w:rsid w:val="00E05267"/>
    <w:rsid w:val="00E156BD"/>
    <w:rsid w:val="00E2511F"/>
    <w:rsid w:val="00E36FF3"/>
    <w:rsid w:val="00E374DA"/>
    <w:rsid w:val="00E37D5C"/>
    <w:rsid w:val="00E64F73"/>
    <w:rsid w:val="00E6669A"/>
    <w:rsid w:val="00E71015"/>
    <w:rsid w:val="00E8271F"/>
    <w:rsid w:val="00EB3432"/>
    <w:rsid w:val="00EB4F25"/>
    <w:rsid w:val="00EC29BA"/>
    <w:rsid w:val="00EE1D6B"/>
    <w:rsid w:val="00EF237B"/>
    <w:rsid w:val="00EF3471"/>
    <w:rsid w:val="00F30635"/>
    <w:rsid w:val="00F319FB"/>
    <w:rsid w:val="00F333B0"/>
    <w:rsid w:val="00F350E1"/>
    <w:rsid w:val="00F3531E"/>
    <w:rsid w:val="00F418CB"/>
    <w:rsid w:val="00F5058B"/>
    <w:rsid w:val="00F62F2B"/>
    <w:rsid w:val="00F65B1A"/>
    <w:rsid w:val="00F764D3"/>
    <w:rsid w:val="00F84E5A"/>
    <w:rsid w:val="00F851C8"/>
    <w:rsid w:val="00F9025C"/>
    <w:rsid w:val="00FA564E"/>
    <w:rsid w:val="00FA6026"/>
    <w:rsid w:val="00FA7D2F"/>
    <w:rsid w:val="00FC5F25"/>
    <w:rsid w:val="00FD4E66"/>
    <w:rsid w:val="00FD7790"/>
    <w:rsid w:val="00FE2BBC"/>
    <w:rsid w:val="00FE64B3"/>
    <w:rsid w:val="00FF2EC6"/>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606"/>
    <w:rPr>
      <w:rFonts w:ascii="Arial" w:hAnsi="Arial"/>
      <w:sz w:val="22"/>
      <w:szCs w:val="22"/>
      <w:lang w:val="en-GB" w:eastAsia="zh-CN"/>
    </w:rPr>
  </w:style>
  <w:style w:type="paragraph" w:styleId="Heading1">
    <w:name w:val="heading 1"/>
    <w:basedOn w:val="Normal"/>
    <w:next w:val="Normal"/>
    <w:qFormat/>
    <w:rsid w:val="00A049B9"/>
    <w:pPr>
      <w:keepNext/>
      <w:tabs>
        <w:tab w:val="left" w:pos="1134"/>
      </w:tabs>
      <w:jc w:val="center"/>
      <w:outlineLvl w:val="0"/>
    </w:pPr>
    <w:rPr>
      <w:b/>
      <w:bCs/>
    </w:rPr>
  </w:style>
  <w:style w:type="paragraph" w:styleId="Heading5">
    <w:name w:val="heading 5"/>
    <w:basedOn w:val="Normal"/>
    <w:next w:val="Normal"/>
    <w:qFormat/>
    <w:rsid w:val="00856FAD"/>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odyText">
    <w:name w:val="EC_BodyText"/>
    <w:basedOn w:val="Normal"/>
    <w:link w:val="ECBodyTextChar"/>
    <w:rsid w:val="00B77606"/>
    <w:pPr>
      <w:tabs>
        <w:tab w:val="left" w:pos="1080"/>
      </w:tabs>
      <w:spacing w:before="240"/>
      <w:jc w:val="both"/>
    </w:pPr>
    <w:rPr>
      <w:rFonts w:eastAsia="Times New Roman" w:cs="Arial"/>
      <w:lang w:eastAsia="en-US"/>
    </w:rPr>
  </w:style>
  <w:style w:type="character" w:customStyle="1" w:styleId="ECBodyTextChar">
    <w:name w:val="EC_BodyText Char"/>
    <w:basedOn w:val="DefaultParagraphFont"/>
    <w:link w:val="ECBodyText"/>
    <w:rsid w:val="00B77606"/>
    <w:rPr>
      <w:rFonts w:ascii="Arial" w:hAnsi="Arial" w:cs="Arial"/>
      <w:sz w:val="22"/>
      <w:szCs w:val="22"/>
      <w:lang w:val="en-GB" w:eastAsia="en-US" w:bidi="ar-SA"/>
    </w:rPr>
  </w:style>
  <w:style w:type="paragraph" w:styleId="BodyText3">
    <w:name w:val="Body Text 3"/>
    <w:basedOn w:val="Normal"/>
    <w:rsid w:val="00A049B9"/>
    <w:pPr>
      <w:keepNext/>
      <w:keepLines/>
      <w:jc w:val="both"/>
    </w:pPr>
    <w:rPr>
      <w:rFonts w:eastAsia="Times New Roman" w:cs="Arial"/>
      <w:lang w:val="en-US" w:eastAsia="en-US"/>
    </w:rPr>
  </w:style>
  <w:style w:type="paragraph" w:styleId="Header">
    <w:name w:val="header"/>
    <w:basedOn w:val="Normal"/>
    <w:rsid w:val="00856FAD"/>
    <w:pPr>
      <w:tabs>
        <w:tab w:val="center" w:pos="4320"/>
        <w:tab w:val="right" w:pos="8640"/>
      </w:tabs>
    </w:pPr>
    <w:rPr>
      <w:lang w:val="en-US"/>
    </w:rPr>
  </w:style>
  <w:style w:type="paragraph" w:customStyle="1" w:styleId="Char1CharCharCarCar">
    <w:name w:val="Char1 Char Char Car Car"/>
    <w:basedOn w:val="Normal"/>
    <w:rsid w:val="00856FAD"/>
    <w:rPr>
      <w:rFonts w:ascii="Times New Roman" w:eastAsia="Times New Roman" w:hAnsi="Times New Roman"/>
      <w:sz w:val="24"/>
      <w:szCs w:val="24"/>
      <w:lang w:val="pl-PL" w:eastAsia="pl-PL"/>
    </w:rPr>
  </w:style>
  <w:style w:type="paragraph" w:styleId="Title">
    <w:name w:val="Title"/>
    <w:basedOn w:val="Normal"/>
    <w:qFormat/>
    <w:rsid w:val="00856FAD"/>
    <w:pPr>
      <w:jc w:val="center"/>
    </w:pPr>
    <w:rPr>
      <w:rFonts w:eastAsia="Times New Roman"/>
      <w:b/>
      <w:bCs/>
      <w:lang w:eastAsia="en-US"/>
    </w:rPr>
  </w:style>
  <w:style w:type="paragraph" w:styleId="BodyText">
    <w:name w:val="Body Text"/>
    <w:basedOn w:val="Normal"/>
    <w:rsid w:val="00392935"/>
    <w:pPr>
      <w:widowControl w:val="0"/>
      <w:suppressAutoHyphens/>
      <w:spacing w:after="120"/>
    </w:pPr>
    <w:rPr>
      <w:rFonts w:ascii="Bitstream Vera Sans" w:eastAsia="Bitstream Vera Sans" w:hAnsi="Bitstream Vera Sans"/>
      <w:sz w:val="24"/>
      <w:szCs w:val="24"/>
      <w:lang w:val="en-US"/>
    </w:rPr>
  </w:style>
  <w:style w:type="paragraph" w:customStyle="1" w:styleId="2Para">
    <w:name w:val="2Para"/>
    <w:basedOn w:val="Normal"/>
    <w:rsid w:val="00A8571E"/>
    <w:pPr>
      <w:numPr>
        <w:ilvl w:val="1"/>
        <w:numId w:val="2"/>
      </w:numPr>
      <w:tabs>
        <w:tab w:val="left" w:pos="1440"/>
      </w:tabs>
      <w:spacing w:before="260" w:after="260"/>
      <w:jc w:val="both"/>
    </w:pPr>
    <w:rPr>
      <w:rFonts w:ascii="Times New Roman" w:eastAsia="Times New Roman" w:hAnsi="Times New Roman"/>
      <w:lang w:eastAsia="en-US"/>
    </w:rPr>
  </w:style>
  <w:style w:type="paragraph" w:customStyle="1" w:styleId="3Para">
    <w:name w:val="3Para"/>
    <w:basedOn w:val="Normal"/>
    <w:rsid w:val="00A8571E"/>
    <w:pPr>
      <w:numPr>
        <w:ilvl w:val="2"/>
        <w:numId w:val="2"/>
      </w:numPr>
      <w:tabs>
        <w:tab w:val="left" w:pos="1440"/>
      </w:tabs>
      <w:autoSpaceDE w:val="0"/>
      <w:autoSpaceDN w:val="0"/>
      <w:adjustRightInd w:val="0"/>
      <w:spacing w:before="260" w:after="260"/>
      <w:jc w:val="both"/>
    </w:pPr>
    <w:rPr>
      <w:rFonts w:ascii="Times New Roman" w:eastAsia="Times New Roman" w:hAnsi="Times New Roman"/>
      <w:szCs w:val="24"/>
      <w:lang w:eastAsia="en-US"/>
    </w:rPr>
  </w:style>
  <w:style w:type="paragraph" w:customStyle="1" w:styleId="4Para">
    <w:name w:val="4Para"/>
    <w:basedOn w:val="Normal"/>
    <w:rsid w:val="00A8571E"/>
    <w:pPr>
      <w:numPr>
        <w:ilvl w:val="3"/>
        <w:numId w:val="2"/>
      </w:numPr>
      <w:tabs>
        <w:tab w:val="left" w:pos="1440"/>
      </w:tabs>
      <w:spacing w:before="260" w:after="260"/>
      <w:jc w:val="both"/>
    </w:pPr>
    <w:rPr>
      <w:rFonts w:ascii="Times New Roman" w:eastAsia="Times New Roman" w:hAnsi="Times New Roman"/>
      <w:szCs w:val="24"/>
      <w:lang w:eastAsia="en-US"/>
    </w:rPr>
  </w:style>
  <w:style w:type="paragraph" w:customStyle="1" w:styleId="5Para">
    <w:name w:val="5Para"/>
    <w:basedOn w:val="Normal"/>
    <w:rsid w:val="00A8571E"/>
    <w:pPr>
      <w:numPr>
        <w:ilvl w:val="4"/>
        <w:numId w:val="2"/>
      </w:numPr>
      <w:tabs>
        <w:tab w:val="left" w:pos="1440"/>
      </w:tabs>
      <w:spacing w:before="260" w:after="260"/>
      <w:jc w:val="both"/>
    </w:pPr>
    <w:rPr>
      <w:rFonts w:ascii="Times New Roman" w:eastAsia="Times New Roman" w:hAnsi="Times New Roman"/>
      <w:szCs w:val="24"/>
      <w:lang w:eastAsia="en-US"/>
    </w:rPr>
  </w:style>
  <w:style w:type="paragraph" w:customStyle="1" w:styleId="6Para">
    <w:name w:val="6Para"/>
    <w:basedOn w:val="Normal"/>
    <w:rsid w:val="00A8571E"/>
    <w:pPr>
      <w:numPr>
        <w:ilvl w:val="5"/>
        <w:numId w:val="2"/>
      </w:numPr>
      <w:tabs>
        <w:tab w:val="left" w:pos="1440"/>
      </w:tabs>
      <w:spacing w:before="260" w:after="260"/>
      <w:jc w:val="both"/>
    </w:pPr>
    <w:rPr>
      <w:rFonts w:ascii="Times New Roman" w:eastAsia="Times New Roman" w:hAnsi="Times New Roman"/>
      <w:szCs w:val="24"/>
      <w:lang w:eastAsia="en-US"/>
    </w:rPr>
  </w:style>
  <w:style w:type="paragraph" w:customStyle="1" w:styleId="7Para">
    <w:name w:val="7Para"/>
    <w:basedOn w:val="Normal"/>
    <w:rsid w:val="00A8571E"/>
    <w:pPr>
      <w:numPr>
        <w:ilvl w:val="6"/>
        <w:numId w:val="2"/>
      </w:numPr>
      <w:tabs>
        <w:tab w:val="left" w:pos="1440"/>
      </w:tabs>
      <w:spacing w:before="260" w:after="260"/>
      <w:jc w:val="both"/>
    </w:pPr>
    <w:rPr>
      <w:rFonts w:ascii="Times New Roman" w:eastAsia="Times New Roman" w:hAnsi="Times New Roman"/>
      <w:szCs w:val="24"/>
      <w:lang w:eastAsia="en-US"/>
    </w:rPr>
  </w:style>
  <w:style w:type="paragraph" w:customStyle="1" w:styleId="8Para">
    <w:name w:val="8Para"/>
    <w:basedOn w:val="Normal"/>
    <w:rsid w:val="00A8571E"/>
    <w:pPr>
      <w:numPr>
        <w:ilvl w:val="7"/>
        <w:numId w:val="2"/>
      </w:numPr>
      <w:tabs>
        <w:tab w:val="left" w:pos="1440"/>
      </w:tabs>
      <w:spacing w:before="260" w:after="260"/>
      <w:jc w:val="both"/>
    </w:pPr>
    <w:rPr>
      <w:rFonts w:ascii="Times New Roman" w:eastAsia="Times New Roman" w:hAnsi="Times New Roman"/>
      <w:szCs w:val="24"/>
      <w:lang w:eastAsia="en-US"/>
    </w:rPr>
  </w:style>
  <w:style w:type="paragraph" w:customStyle="1" w:styleId="1Heading">
    <w:name w:val="1Heading"/>
    <w:basedOn w:val="TOC1"/>
    <w:next w:val="2Para"/>
    <w:rsid w:val="00A8571E"/>
    <w:pPr>
      <w:keepNext/>
      <w:numPr>
        <w:numId w:val="2"/>
      </w:numPr>
      <w:spacing w:before="520" w:after="260"/>
      <w:ind w:right="2880"/>
      <w:jc w:val="both"/>
    </w:pPr>
    <w:rPr>
      <w:rFonts w:ascii="Times New Roman" w:eastAsia="Times New Roman" w:hAnsi="Times New Roman"/>
      <w:b/>
      <w:caps/>
      <w:lang w:eastAsia="en-US"/>
    </w:rPr>
  </w:style>
  <w:style w:type="paragraph" w:styleId="TOC1">
    <w:name w:val="toc 1"/>
    <w:basedOn w:val="Normal"/>
    <w:next w:val="Normal"/>
    <w:autoRedefine/>
    <w:semiHidden/>
    <w:rsid w:val="00A8571E"/>
  </w:style>
  <w:style w:type="character" w:styleId="Hyperlink">
    <w:name w:val="Hyperlink"/>
    <w:basedOn w:val="DefaultParagraphFont"/>
    <w:rsid w:val="00A8571E"/>
    <w:rPr>
      <w:color w:val="0000FF"/>
      <w:u w:val="single"/>
    </w:rPr>
  </w:style>
  <w:style w:type="character" w:styleId="FollowedHyperlink">
    <w:name w:val="FollowedHyperlink"/>
    <w:basedOn w:val="DefaultParagraphFont"/>
    <w:rsid w:val="00EC29BA"/>
    <w:rPr>
      <w:color w:val="800080"/>
      <w:u w:val="single"/>
    </w:rPr>
  </w:style>
  <w:style w:type="paragraph" w:styleId="BodyTextIndent">
    <w:name w:val="Body Text Indent"/>
    <w:basedOn w:val="Normal"/>
    <w:link w:val="BodyTextIndentChar"/>
    <w:rsid w:val="003F3016"/>
    <w:pPr>
      <w:spacing w:after="120"/>
      <w:ind w:left="283"/>
    </w:pPr>
  </w:style>
  <w:style w:type="character" w:customStyle="1" w:styleId="BodyTextIndentChar">
    <w:name w:val="Body Text Indent Char"/>
    <w:basedOn w:val="DefaultParagraphFont"/>
    <w:link w:val="BodyTextIndent"/>
    <w:rsid w:val="003F3016"/>
    <w:rPr>
      <w:rFonts w:ascii="Arial" w:hAnsi="Arial"/>
      <w:sz w:val="22"/>
      <w:szCs w:val="22"/>
      <w:lang w:val="en-GB" w:eastAsia="zh-CN"/>
    </w:rPr>
  </w:style>
  <w:style w:type="character" w:styleId="Emphasis">
    <w:name w:val="Emphasis"/>
    <w:basedOn w:val="DefaultParagraphFont"/>
    <w:uiPriority w:val="20"/>
    <w:qFormat/>
    <w:rsid w:val="00837791"/>
    <w:rPr>
      <w:i/>
      <w:iCs/>
    </w:rPr>
  </w:style>
  <w:style w:type="paragraph" w:styleId="NormalWeb">
    <w:name w:val="Normal (Web)"/>
    <w:basedOn w:val="Normal"/>
    <w:uiPriority w:val="99"/>
    <w:unhideWhenUsed/>
    <w:rsid w:val="002B49BB"/>
    <w:pPr>
      <w:spacing w:before="100" w:beforeAutospacing="1" w:after="100" w:afterAutospacing="1"/>
    </w:pPr>
    <w:rPr>
      <w:rFonts w:ascii="Times New Roman" w:eastAsia="Times New Roman" w:hAnsi="Times New Roman"/>
      <w:sz w:val="24"/>
      <w:szCs w:val="24"/>
      <w:lang w:val="en-US" w:eastAsia="zh-TW"/>
    </w:rPr>
  </w:style>
  <w:style w:type="paragraph" w:styleId="Footer">
    <w:name w:val="footer"/>
    <w:basedOn w:val="Normal"/>
    <w:link w:val="FooterChar"/>
    <w:rsid w:val="0020049A"/>
    <w:pPr>
      <w:tabs>
        <w:tab w:val="center" w:pos="4320"/>
        <w:tab w:val="right" w:pos="8640"/>
      </w:tabs>
    </w:pPr>
  </w:style>
  <w:style w:type="character" w:customStyle="1" w:styleId="FooterChar">
    <w:name w:val="Footer Char"/>
    <w:basedOn w:val="DefaultParagraphFont"/>
    <w:link w:val="Footer"/>
    <w:rsid w:val="0020049A"/>
    <w:rPr>
      <w:rFonts w:ascii="Arial" w:hAnsi="Arial"/>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606"/>
    <w:rPr>
      <w:rFonts w:ascii="Arial" w:hAnsi="Arial"/>
      <w:sz w:val="22"/>
      <w:szCs w:val="22"/>
      <w:lang w:val="en-GB" w:eastAsia="zh-CN"/>
    </w:rPr>
  </w:style>
  <w:style w:type="paragraph" w:styleId="Heading1">
    <w:name w:val="heading 1"/>
    <w:basedOn w:val="Normal"/>
    <w:next w:val="Normal"/>
    <w:qFormat/>
    <w:rsid w:val="00A049B9"/>
    <w:pPr>
      <w:keepNext/>
      <w:tabs>
        <w:tab w:val="left" w:pos="1134"/>
      </w:tabs>
      <w:jc w:val="center"/>
      <w:outlineLvl w:val="0"/>
    </w:pPr>
    <w:rPr>
      <w:b/>
      <w:bCs/>
    </w:rPr>
  </w:style>
  <w:style w:type="paragraph" w:styleId="Heading5">
    <w:name w:val="heading 5"/>
    <w:basedOn w:val="Normal"/>
    <w:next w:val="Normal"/>
    <w:qFormat/>
    <w:rsid w:val="00856FAD"/>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odyText">
    <w:name w:val="EC_BodyText"/>
    <w:basedOn w:val="Normal"/>
    <w:link w:val="ECBodyTextChar"/>
    <w:rsid w:val="00B77606"/>
    <w:pPr>
      <w:tabs>
        <w:tab w:val="left" w:pos="1080"/>
      </w:tabs>
      <w:spacing w:before="240"/>
      <w:jc w:val="both"/>
    </w:pPr>
    <w:rPr>
      <w:rFonts w:eastAsia="Times New Roman" w:cs="Arial"/>
      <w:lang w:eastAsia="en-US"/>
    </w:rPr>
  </w:style>
  <w:style w:type="character" w:customStyle="1" w:styleId="ECBodyTextChar">
    <w:name w:val="EC_BodyText Char"/>
    <w:basedOn w:val="DefaultParagraphFont"/>
    <w:link w:val="ECBodyText"/>
    <w:rsid w:val="00B77606"/>
    <w:rPr>
      <w:rFonts w:ascii="Arial" w:hAnsi="Arial" w:cs="Arial"/>
      <w:sz w:val="22"/>
      <w:szCs w:val="22"/>
      <w:lang w:val="en-GB" w:eastAsia="en-US" w:bidi="ar-SA"/>
    </w:rPr>
  </w:style>
  <w:style w:type="paragraph" w:styleId="BodyText3">
    <w:name w:val="Body Text 3"/>
    <w:basedOn w:val="Normal"/>
    <w:rsid w:val="00A049B9"/>
    <w:pPr>
      <w:keepNext/>
      <w:keepLines/>
      <w:jc w:val="both"/>
    </w:pPr>
    <w:rPr>
      <w:rFonts w:eastAsia="Times New Roman" w:cs="Arial"/>
      <w:lang w:val="en-US" w:eastAsia="en-US"/>
    </w:rPr>
  </w:style>
  <w:style w:type="paragraph" w:styleId="Header">
    <w:name w:val="header"/>
    <w:basedOn w:val="Normal"/>
    <w:rsid w:val="00856FAD"/>
    <w:pPr>
      <w:tabs>
        <w:tab w:val="center" w:pos="4320"/>
        <w:tab w:val="right" w:pos="8640"/>
      </w:tabs>
    </w:pPr>
    <w:rPr>
      <w:lang w:val="en-US"/>
    </w:rPr>
  </w:style>
  <w:style w:type="paragraph" w:customStyle="1" w:styleId="Char1CharCharCarCar">
    <w:name w:val="Char1 Char Char Car Car"/>
    <w:basedOn w:val="Normal"/>
    <w:rsid w:val="00856FAD"/>
    <w:rPr>
      <w:rFonts w:ascii="Times New Roman" w:eastAsia="Times New Roman" w:hAnsi="Times New Roman"/>
      <w:sz w:val="24"/>
      <w:szCs w:val="24"/>
      <w:lang w:val="pl-PL" w:eastAsia="pl-PL"/>
    </w:rPr>
  </w:style>
  <w:style w:type="paragraph" w:styleId="Title">
    <w:name w:val="Title"/>
    <w:basedOn w:val="Normal"/>
    <w:qFormat/>
    <w:rsid w:val="00856FAD"/>
    <w:pPr>
      <w:jc w:val="center"/>
    </w:pPr>
    <w:rPr>
      <w:rFonts w:eastAsia="Times New Roman"/>
      <w:b/>
      <w:bCs/>
      <w:lang w:eastAsia="en-US"/>
    </w:rPr>
  </w:style>
  <w:style w:type="paragraph" w:styleId="BodyText">
    <w:name w:val="Body Text"/>
    <w:basedOn w:val="Normal"/>
    <w:rsid w:val="00392935"/>
    <w:pPr>
      <w:widowControl w:val="0"/>
      <w:suppressAutoHyphens/>
      <w:spacing w:after="120"/>
    </w:pPr>
    <w:rPr>
      <w:rFonts w:ascii="Bitstream Vera Sans" w:eastAsia="Bitstream Vera Sans" w:hAnsi="Bitstream Vera Sans"/>
      <w:sz w:val="24"/>
      <w:szCs w:val="24"/>
      <w:lang w:val="en-US"/>
    </w:rPr>
  </w:style>
  <w:style w:type="paragraph" w:customStyle="1" w:styleId="2Para">
    <w:name w:val="2Para"/>
    <w:basedOn w:val="Normal"/>
    <w:rsid w:val="00A8571E"/>
    <w:pPr>
      <w:numPr>
        <w:ilvl w:val="1"/>
        <w:numId w:val="2"/>
      </w:numPr>
      <w:tabs>
        <w:tab w:val="left" w:pos="1440"/>
      </w:tabs>
      <w:spacing w:before="260" w:after="260"/>
      <w:jc w:val="both"/>
    </w:pPr>
    <w:rPr>
      <w:rFonts w:ascii="Times New Roman" w:eastAsia="Times New Roman" w:hAnsi="Times New Roman"/>
      <w:lang w:eastAsia="en-US"/>
    </w:rPr>
  </w:style>
  <w:style w:type="paragraph" w:customStyle="1" w:styleId="3Para">
    <w:name w:val="3Para"/>
    <w:basedOn w:val="Normal"/>
    <w:rsid w:val="00A8571E"/>
    <w:pPr>
      <w:numPr>
        <w:ilvl w:val="2"/>
        <w:numId w:val="2"/>
      </w:numPr>
      <w:tabs>
        <w:tab w:val="left" w:pos="1440"/>
      </w:tabs>
      <w:autoSpaceDE w:val="0"/>
      <w:autoSpaceDN w:val="0"/>
      <w:adjustRightInd w:val="0"/>
      <w:spacing w:before="260" w:after="260"/>
      <w:jc w:val="both"/>
    </w:pPr>
    <w:rPr>
      <w:rFonts w:ascii="Times New Roman" w:eastAsia="Times New Roman" w:hAnsi="Times New Roman"/>
      <w:szCs w:val="24"/>
      <w:lang w:eastAsia="en-US"/>
    </w:rPr>
  </w:style>
  <w:style w:type="paragraph" w:customStyle="1" w:styleId="4Para">
    <w:name w:val="4Para"/>
    <w:basedOn w:val="Normal"/>
    <w:rsid w:val="00A8571E"/>
    <w:pPr>
      <w:numPr>
        <w:ilvl w:val="3"/>
        <w:numId w:val="2"/>
      </w:numPr>
      <w:tabs>
        <w:tab w:val="left" w:pos="1440"/>
      </w:tabs>
      <w:spacing w:before="260" w:after="260"/>
      <w:jc w:val="both"/>
    </w:pPr>
    <w:rPr>
      <w:rFonts w:ascii="Times New Roman" w:eastAsia="Times New Roman" w:hAnsi="Times New Roman"/>
      <w:szCs w:val="24"/>
      <w:lang w:eastAsia="en-US"/>
    </w:rPr>
  </w:style>
  <w:style w:type="paragraph" w:customStyle="1" w:styleId="5Para">
    <w:name w:val="5Para"/>
    <w:basedOn w:val="Normal"/>
    <w:rsid w:val="00A8571E"/>
    <w:pPr>
      <w:numPr>
        <w:ilvl w:val="4"/>
        <w:numId w:val="2"/>
      </w:numPr>
      <w:tabs>
        <w:tab w:val="left" w:pos="1440"/>
      </w:tabs>
      <w:spacing w:before="260" w:after="260"/>
      <w:jc w:val="both"/>
    </w:pPr>
    <w:rPr>
      <w:rFonts w:ascii="Times New Roman" w:eastAsia="Times New Roman" w:hAnsi="Times New Roman"/>
      <w:szCs w:val="24"/>
      <w:lang w:eastAsia="en-US"/>
    </w:rPr>
  </w:style>
  <w:style w:type="paragraph" w:customStyle="1" w:styleId="6Para">
    <w:name w:val="6Para"/>
    <w:basedOn w:val="Normal"/>
    <w:rsid w:val="00A8571E"/>
    <w:pPr>
      <w:numPr>
        <w:ilvl w:val="5"/>
        <w:numId w:val="2"/>
      </w:numPr>
      <w:tabs>
        <w:tab w:val="left" w:pos="1440"/>
      </w:tabs>
      <w:spacing w:before="260" w:after="260"/>
      <w:jc w:val="both"/>
    </w:pPr>
    <w:rPr>
      <w:rFonts w:ascii="Times New Roman" w:eastAsia="Times New Roman" w:hAnsi="Times New Roman"/>
      <w:szCs w:val="24"/>
      <w:lang w:eastAsia="en-US"/>
    </w:rPr>
  </w:style>
  <w:style w:type="paragraph" w:customStyle="1" w:styleId="7Para">
    <w:name w:val="7Para"/>
    <w:basedOn w:val="Normal"/>
    <w:rsid w:val="00A8571E"/>
    <w:pPr>
      <w:numPr>
        <w:ilvl w:val="6"/>
        <w:numId w:val="2"/>
      </w:numPr>
      <w:tabs>
        <w:tab w:val="left" w:pos="1440"/>
      </w:tabs>
      <w:spacing w:before="260" w:after="260"/>
      <w:jc w:val="both"/>
    </w:pPr>
    <w:rPr>
      <w:rFonts w:ascii="Times New Roman" w:eastAsia="Times New Roman" w:hAnsi="Times New Roman"/>
      <w:szCs w:val="24"/>
      <w:lang w:eastAsia="en-US"/>
    </w:rPr>
  </w:style>
  <w:style w:type="paragraph" w:customStyle="1" w:styleId="8Para">
    <w:name w:val="8Para"/>
    <w:basedOn w:val="Normal"/>
    <w:rsid w:val="00A8571E"/>
    <w:pPr>
      <w:numPr>
        <w:ilvl w:val="7"/>
        <w:numId w:val="2"/>
      </w:numPr>
      <w:tabs>
        <w:tab w:val="left" w:pos="1440"/>
      </w:tabs>
      <w:spacing w:before="260" w:after="260"/>
      <w:jc w:val="both"/>
    </w:pPr>
    <w:rPr>
      <w:rFonts w:ascii="Times New Roman" w:eastAsia="Times New Roman" w:hAnsi="Times New Roman"/>
      <w:szCs w:val="24"/>
      <w:lang w:eastAsia="en-US"/>
    </w:rPr>
  </w:style>
  <w:style w:type="paragraph" w:customStyle="1" w:styleId="1Heading">
    <w:name w:val="1Heading"/>
    <w:basedOn w:val="TOC1"/>
    <w:next w:val="2Para"/>
    <w:rsid w:val="00A8571E"/>
    <w:pPr>
      <w:keepNext/>
      <w:numPr>
        <w:numId w:val="2"/>
      </w:numPr>
      <w:spacing w:before="520" w:after="260"/>
      <w:ind w:right="2880"/>
      <w:jc w:val="both"/>
    </w:pPr>
    <w:rPr>
      <w:rFonts w:ascii="Times New Roman" w:eastAsia="Times New Roman" w:hAnsi="Times New Roman"/>
      <w:b/>
      <w:caps/>
      <w:lang w:eastAsia="en-US"/>
    </w:rPr>
  </w:style>
  <w:style w:type="paragraph" w:styleId="TOC1">
    <w:name w:val="toc 1"/>
    <w:basedOn w:val="Normal"/>
    <w:next w:val="Normal"/>
    <w:autoRedefine/>
    <w:semiHidden/>
    <w:rsid w:val="00A8571E"/>
  </w:style>
  <w:style w:type="character" w:styleId="Hyperlink">
    <w:name w:val="Hyperlink"/>
    <w:basedOn w:val="DefaultParagraphFont"/>
    <w:rsid w:val="00A8571E"/>
    <w:rPr>
      <w:color w:val="0000FF"/>
      <w:u w:val="single"/>
    </w:rPr>
  </w:style>
  <w:style w:type="character" w:styleId="FollowedHyperlink">
    <w:name w:val="FollowedHyperlink"/>
    <w:basedOn w:val="DefaultParagraphFont"/>
    <w:rsid w:val="00EC29BA"/>
    <w:rPr>
      <w:color w:val="800080"/>
      <w:u w:val="single"/>
    </w:rPr>
  </w:style>
  <w:style w:type="paragraph" w:styleId="BodyTextIndent">
    <w:name w:val="Body Text Indent"/>
    <w:basedOn w:val="Normal"/>
    <w:link w:val="BodyTextIndentChar"/>
    <w:rsid w:val="003F3016"/>
    <w:pPr>
      <w:spacing w:after="120"/>
      <w:ind w:left="283"/>
    </w:pPr>
  </w:style>
  <w:style w:type="character" w:customStyle="1" w:styleId="BodyTextIndentChar">
    <w:name w:val="Body Text Indent Char"/>
    <w:basedOn w:val="DefaultParagraphFont"/>
    <w:link w:val="BodyTextIndent"/>
    <w:rsid w:val="003F3016"/>
    <w:rPr>
      <w:rFonts w:ascii="Arial" w:hAnsi="Arial"/>
      <w:sz w:val="22"/>
      <w:szCs w:val="22"/>
      <w:lang w:val="en-GB" w:eastAsia="zh-CN"/>
    </w:rPr>
  </w:style>
  <w:style w:type="character" w:styleId="Emphasis">
    <w:name w:val="Emphasis"/>
    <w:basedOn w:val="DefaultParagraphFont"/>
    <w:uiPriority w:val="20"/>
    <w:qFormat/>
    <w:rsid w:val="00837791"/>
    <w:rPr>
      <w:i/>
      <w:iCs/>
    </w:rPr>
  </w:style>
  <w:style w:type="paragraph" w:styleId="NormalWeb">
    <w:name w:val="Normal (Web)"/>
    <w:basedOn w:val="Normal"/>
    <w:uiPriority w:val="99"/>
    <w:unhideWhenUsed/>
    <w:rsid w:val="002B49BB"/>
    <w:pPr>
      <w:spacing w:before="100" w:beforeAutospacing="1" w:after="100" w:afterAutospacing="1"/>
    </w:pPr>
    <w:rPr>
      <w:rFonts w:ascii="Times New Roman" w:eastAsia="Times New Roman" w:hAnsi="Times New Roman"/>
      <w:sz w:val="24"/>
      <w:szCs w:val="24"/>
      <w:lang w:val="en-US" w:eastAsia="zh-TW"/>
    </w:rPr>
  </w:style>
  <w:style w:type="paragraph" w:styleId="Footer">
    <w:name w:val="footer"/>
    <w:basedOn w:val="Normal"/>
    <w:link w:val="FooterChar"/>
    <w:rsid w:val="0020049A"/>
    <w:pPr>
      <w:tabs>
        <w:tab w:val="center" w:pos="4320"/>
        <w:tab w:val="right" w:pos="8640"/>
      </w:tabs>
    </w:pPr>
  </w:style>
  <w:style w:type="character" w:customStyle="1" w:styleId="FooterChar">
    <w:name w:val="Footer Char"/>
    <w:basedOn w:val="DefaultParagraphFont"/>
    <w:link w:val="Footer"/>
    <w:rsid w:val="0020049A"/>
    <w:rPr>
      <w:rFonts w:ascii="Arial" w:hAnsi="Arial"/>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695819">
      <w:bodyDiv w:val="1"/>
      <w:marLeft w:val="0"/>
      <w:marRight w:val="0"/>
      <w:marTop w:val="0"/>
      <w:marBottom w:val="0"/>
      <w:divBdr>
        <w:top w:val="none" w:sz="0" w:space="0" w:color="auto"/>
        <w:left w:val="none" w:sz="0" w:space="0" w:color="auto"/>
        <w:bottom w:val="none" w:sz="0" w:space="0" w:color="auto"/>
        <w:right w:val="none" w:sz="0" w:space="0" w:color="auto"/>
      </w:divBdr>
    </w:div>
    <w:div w:id="1802191286">
      <w:bodyDiv w:val="1"/>
      <w:marLeft w:val="0"/>
      <w:marRight w:val="0"/>
      <w:marTop w:val="0"/>
      <w:marBottom w:val="0"/>
      <w:divBdr>
        <w:top w:val="none" w:sz="0" w:space="0" w:color="auto"/>
        <w:left w:val="none" w:sz="0" w:space="0" w:color="auto"/>
        <w:bottom w:val="none" w:sz="0" w:space="0" w:color="auto"/>
        <w:right w:val="none" w:sz="0" w:space="0" w:color="auto"/>
      </w:divBdr>
      <w:divsChild>
        <w:div w:id="76097601">
          <w:marLeft w:val="0"/>
          <w:marRight w:val="0"/>
          <w:marTop w:val="0"/>
          <w:marBottom w:val="0"/>
          <w:divBdr>
            <w:top w:val="none" w:sz="0" w:space="0" w:color="auto"/>
            <w:left w:val="none" w:sz="0" w:space="0" w:color="auto"/>
            <w:bottom w:val="none" w:sz="0" w:space="0" w:color="auto"/>
            <w:right w:val="none" w:sz="0" w:space="0" w:color="auto"/>
          </w:divBdr>
          <w:divsChild>
            <w:div w:id="1984579255">
              <w:marLeft w:val="0"/>
              <w:marRight w:val="0"/>
              <w:marTop w:val="0"/>
              <w:marBottom w:val="0"/>
              <w:divBdr>
                <w:top w:val="none" w:sz="0" w:space="0" w:color="auto"/>
                <w:left w:val="none" w:sz="0" w:space="0" w:color="auto"/>
                <w:bottom w:val="none" w:sz="0" w:space="0" w:color="auto"/>
                <w:right w:val="none" w:sz="0" w:space="0" w:color="auto"/>
              </w:divBdr>
              <w:divsChild>
                <w:div w:id="1827084336">
                  <w:marLeft w:val="0"/>
                  <w:marRight w:val="0"/>
                  <w:marTop w:val="0"/>
                  <w:marBottom w:val="0"/>
                  <w:divBdr>
                    <w:top w:val="none" w:sz="0" w:space="0" w:color="auto"/>
                    <w:left w:val="none" w:sz="0" w:space="0" w:color="auto"/>
                    <w:bottom w:val="none" w:sz="0" w:space="0" w:color="auto"/>
                    <w:right w:val="none" w:sz="0" w:space="0" w:color="auto"/>
                  </w:divBdr>
                  <w:divsChild>
                    <w:div w:id="1149978558">
                      <w:marLeft w:val="0"/>
                      <w:marRight w:val="0"/>
                      <w:marTop w:val="0"/>
                      <w:marBottom w:val="0"/>
                      <w:divBdr>
                        <w:top w:val="none" w:sz="0" w:space="0" w:color="auto"/>
                        <w:left w:val="none" w:sz="0" w:space="0" w:color="auto"/>
                        <w:bottom w:val="none" w:sz="0" w:space="0" w:color="auto"/>
                        <w:right w:val="none" w:sz="0" w:space="0" w:color="auto"/>
                      </w:divBdr>
                      <w:divsChild>
                        <w:div w:id="993724478">
                          <w:marLeft w:val="0"/>
                          <w:marRight w:val="0"/>
                          <w:marTop w:val="0"/>
                          <w:marBottom w:val="0"/>
                          <w:divBdr>
                            <w:top w:val="none" w:sz="0" w:space="0" w:color="auto"/>
                            <w:left w:val="none" w:sz="0" w:space="0" w:color="auto"/>
                            <w:bottom w:val="none" w:sz="0" w:space="0" w:color="auto"/>
                            <w:right w:val="none" w:sz="0" w:space="0" w:color="auto"/>
                          </w:divBdr>
                          <w:divsChild>
                            <w:div w:id="795877246">
                              <w:marLeft w:val="0"/>
                              <w:marRight w:val="0"/>
                              <w:marTop w:val="0"/>
                              <w:marBottom w:val="0"/>
                              <w:divBdr>
                                <w:top w:val="none" w:sz="0" w:space="0" w:color="auto"/>
                                <w:left w:val="none" w:sz="0" w:space="0" w:color="auto"/>
                                <w:bottom w:val="none" w:sz="0" w:space="0" w:color="auto"/>
                                <w:right w:val="none" w:sz="0" w:space="0" w:color="auto"/>
                              </w:divBdr>
                              <w:divsChild>
                                <w:div w:id="536049490">
                                  <w:marLeft w:val="0"/>
                                  <w:marRight w:val="0"/>
                                  <w:marTop w:val="0"/>
                                  <w:marBottom w:val="0"/>
                                  <w:divBdr>
                                    <w:top w:val="none" w:sz="0" w:space="0" w:color="auto"/>
                                    <w:left w:val="none" w:sz="0" w:space="0" w:color="auto"/>
                                    <w:bottom w:val="none" w:sz="0" w:space="0" w:color="auto"/>
                                    <w:right w:val="none" w:sz="0" w:space="0" w:color="auto"/>
                                  </w:divBdr>
                                  <w:divsChild>
                                    <w:div w:id="148979217">
                                      <w:marLeft w:val="0"/>
                                      <w:marRight w:val="0"/>
                                      <w:marTop w:val="0"/>
                                      <w:marBottom w:val="0"/>
                                      <w:divBdr>
                                        <w:top w:val="none" w:sz="0" w:space="0" w:color="auto"/>
                                        <w:left w:val="none" w:sz="0" w:space="0" w:color="auto"/>
                                        <w:bottom w:val="none" w:sz="0" w:space="0" w:color="auto"/>
                                        <w:right w:val="none" w:sz="0" w:space="0" w:color="auto"/>
                                      </w:divBdr>
                                      <w:divsChild>
                                        <w:div w:id="12657920">
                                          <w:marLeft w:val="0"/>
                                          <w:marRight w:val="0"/>
                                          <w:marTop w:val="0"/>
                                          <w:marBottom w:val="0"/>
                                          <w:divBdr>
                                            <w:top w:val="none" w:sz="0" w:space="0" w:color="auto"/>
                                            <w:left w:val="none" w:sz="0" w:space="0" w:color="auto"/>
                                            <w:bottom w:val="none" w:sz="0" w:space="0" w:color="auto"/>
                                            <w:right w:val="none" w:sz="0" w:space="0" w:color="auto"/>
                                          </w:divBdr>
                                        </w:div>
                                        <w:div w:id="111562224">
                                          <w:marLeft w:val="0"/>
                                          <w:marRight w:val="0"/>
                                          <w:marTop w:val="0"/>
                                          <w:marBottom w:val="0"/>
                                          <w:divBdr>
                                            <w:top w:val="none" w:sz="0" w:space="0" w:color="auto"/>
                                            <w:left w:val="none" w:sz="0" w:space="0" w:color="auto"/>
                                            <w:bottom w:val="none" w:sz="0" w:space="0" w:color="auto"/>
                                            <w:right w:val="none" w:sz="0" w:space="0" w:color="auto"/>
                                          </w:divBdr>
                                        </w:div>
                                        <w:div w:id="281807077">
                                          <w:marLeft w:val="0"/>
                                          <w:marRight w:val="0"/>
                                          <w:marTop w:val="0"/>
                                          <w:marBottom w:val="0"/>
                                          <w:divBdr>
                                            <w:top w:val="none" w:sz="0" w:space="0" w:color="auto"/>
                                            <w:left w:val="none" w:sz="0" w:space="0" w:color="auto"/>
                                            <w:bottom w:val="none" w:sz="0" w:space="0" w:color="auto"/>
                                            <w:right w:val="none" w:sz="0" w:space="0" w:color="auto"/>
                                          </w:divBdr>
                                        </w:div>
                                        <w:div w:id="295337201">
                                          <w:marLeft w:val="0"/>
                                          <w:marRight w:val="0"/>
                                          <w:marTop w:val="0"/>
                                          <w:marBottom w:val="0"/>
                                          <w:divBdr>
                                            <w:top w:val="none" w:sz="0" w:space="0" w:color="auto"/>
                                            <w:left w:val="none" w:sz="0" w:space="0" w:color="auto"/>
                                            <w:bottom w:val="none" w:sz="0" w:space="0" w:color="auto"/>
                                            <w:right w:val="none" w:sz="0" w:space="0" w:color="auto"/>
                                          </w:divBdr>
                                        </w:div>
                                        <w:div w:id="869757756">
                                          <w:marLeft w:val="0"/>
                                          <w:marRight w:val="0"/>
                                          <w:marTop w:val="0"/>
                                          <w:marBottom w:val="0"/>
                                          <w:divBdr>
                                            <w:top w:val="none" w:sz="0" w:space="0" w:color="auto"/>
                                            <w:left w:val="none" w:sz="0" w:space="0" w:color="auto"/>
                                            <w:bottom w:val="none" w:sz="0" w:space="0" w:color="auto"/>
                                            <w:right w:val="none" w:sz="0" w:space="0" w:color="auto"/>
                                          </w:divBdr>
                                        </w:div>
                                        <w:div w:id="1250963306">
                                          <w:marLeft w:val="0"/>
                                          <w:marRight w:val="0"/>
                                          <w:marTop w:val="0"/>
                                          <w:marBottom w:val="0"/>
                                          <w:divBdr>
                                            <w:top w:val="none" w:sz="0" w:space="0" w:color="auto"/>
                                            <w:left w:val="none" w:sz="0" w:space="0" w:color="auto"/>
                                            <w:bottom w:val="none" w:sz="0" w:space="0" w:color="auto"/>
                                            <w:right w:val="none" w:sz="0" w:space="0" w:color="auto"/>
                                          </w:divBdr>
                                        </w:div>
                                        <w:div w:id="1604607353">
                                          <w:marLeft w:val="0"/>
                                          <w:marRight w:val="0"/>
                                          <w:marTop w:val="0"/>
                                          <w:marBottom w:val="0"/>
                                          <w:divBdr>
                                            <w:top w:val="none" w:sz="0" w:space="0" w:color="auto"/>
                                            <w:left w:val="none" w:sz="0" w:space="0" w:color="auto"/>
                                            <w:bottom w:val="none" w:sz="0" w:space="0" w:color="auto"/>
                                            <w:right w:val="none" w:sz="0" w:space="0" w:color="auto"/>
                                          </w:divBdr>
                                        </w:div>
                                        <w:div w:id="1659189575">
                                          <w:marLeft w:val="0"/>
                                          <w:marRight w:val="0"/>
                                          <w:marTop w:val="0"/>
                                          <w:marBottom w:val="0"/>
                                          <w:divBdr>
                                            <w:top w:val="none" w:sz="0" w:space="0" w:color="auto"/>
                                            <w:left w:val="none" w:sz="0" w:space="0" w:color="auto"/>
                                            <w:bottom w:val="none" w:sz="0" w:space="0" w:color="auto"/>
                                            <w:right w:val="none" w:sz="0" w:space="0" w:color="auto"/>
                                          </w:divBdr>
                                        </w:div>
                                        <w:div w:id="18079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aea.org/publications/8635/meteorological-and-hydrological-hazards-in-site-evaluation-for-nuclear-installatio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ary.wmo.int/" TargetMode="External"/><Relationship Id="rId4" Type="http://schemas.openxmlformats.org/officeDocument/2006/relationships/settings" Target="settings.xml"/><Relationship Id="rId9" Type="http://schemas.openxmlformats.org/officeDocument/2006/relationships/hyperlink" Target="https://www.wmo.int/pages/prog/www/DPFSERA/Meetings/ET-ERA_BuenosAires2015/documents/Doc-4-9-1_revision_TN-170.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3827</CharactersWithSpaces>
  <SharedDoc>false</SharedDoc>
  <HLinks>
    <vt:vector size="24" baseType="variant">
      <vt:variant>
        <vt:i4>2883668</vt:i4>
      </vt:variant>
      <vt:variant>
        <vt:i4>9</vt:i4>
      </vt:variant>
      <vt:variant>
        <vt:i4>0</vt:i4>
      </vt:variant>
      <vt:variant>
        <vt:i4>5</vt:i4>
      </vt:variant>
      <vt:variant>
        <vt:lpwstr>http://www-pub.iaea.org/MTCD/publications/PDF/Pub1177_web.pdf</vt:lpwstr>
      </vt:variant>
      <vt:variant>
        <vt:lpwstr/>
      </vt:variant>
      <vt:variant>
        <vt:i4>2818129</vt:i4>
      </vt:variant>
      <vt:variant>
        <vt:i4>6</vt:i4>
      </vt:variant>
      <vt:variant>
        <vt:i4>0</vt:i4>
      </vt:variant>
      <vt:variant>
        <vt:i4>5</vt:i4>
      </vt:variant>
      <vt:variant>
        <vt:lpwstr>http://www-pub.iaea.org/MTCD/publications/PDF/Pub1506_web.pdf</vt:lpwstr>
      </vt:variant>
      <vt:variant>
        <vt:lpwstr/>
      </vt:variant>
      <vt:variant>
        <vt:i4>6488090</vt:i4>
      </vt:variant>
      <vt:variant>
        <vt:i4>3</vt:i4>
      </vt:variant>
      <vt:variant>
        <vt:i4>0</vt:i4>
      </vt:variant>
      <vt:variant>
        <vt:i4>5</vt:i4>
      </vt:variant>
      <vt:variant>
        <vt:lpwstr>https://drive.google.com/folderview?id=0B6DqzzpKHUYFeHBWUjV6UXBMWlE&amp;usp=sharing_eid&amp;invite=CJro5sIJ&amp;tid=0B6DqzzpKHUYFUTFkcWlYT1VVdVE</vt:lpwstr>
      </vt:variant>
      <vt:variant>
        <vt:lpwstr/>
      </vt:variant>
      <vt:variant>
        <vt:i4>8060983</vt:i4>
      </vt:variant>
      <vt:variant>
        <vt:i4>0</vt:i4>
      </vt:variant>
      <vt:variant>
        <vt:i4>0</vt:i4>
      </vt:variant>
      <vt:variant>
        <vt:i4>5</vt:i4>
      </vt:variant>
      <vt:variant>
        <vt:lpwstr>http://www.wmo.int/pages/prog/www/CBS-Reports/documents/Final-Report-ET-ERA-CollegePark2013.pdf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Pascale Gomez</cp:lastModifiedBy>
  <cp:revision>2</cp:revision>
  <cp:lastPrinted>2013-10-16T12:53:00Z</cp:lastPrinted>
  <dcterms:created xsi:type="dcterms:W3CDTF">2018-09-18T14:40:00Z</dcterms:created>
  <dcterms:modified xsi:type="dcterms:W3CDTF">2018-09-18T14:40:00Z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