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D66575">
        <w:tc>
          <w:tcPr>
            <w:tcW w:w="5564" w:type="dxa"/>
          </w:tcPr>
          <w:p w:rsidR="00A44FF4" w:rsidRPr="00D66575" w:rsidRDefault="00A44FF4" w:rsidP="00A44FF4">
            <w:pPr>
              <w:pStyle w:val="Heading1"/>
              <w:rPr>
                <w:rFonts w:cs="Arial"/>
                <w:noProof/>
              </w:rPr>
            </w:pPr>
            <w:bookmarkStart w:id="0" w:name="_GoBack"/>
            <w:bookmarkEnd w:id="0"/>
            <w:r w:rsidRPr="00D66575">
              <w:rPr>
                <w:rFonts w:cs="Arial"/>
                <w:noProof/>
              </w:rPr>
              <w:t>WORLD METEOROLOGICAL ORGANIZATION</w:t>
            </w:r>
          </w:p>
          <w:p w:rsidR="00A44FF4" w:rsidRPr="00D66575" w:rsidRDefault="00A44FF4" w:rsidP="00A44FF4">
            <w:pPr>
              <w:jc w:val="center"/>
              <w:rPr>
                <w:rFonts w:cs="Arial"/>
                <w:noProof/>
              </w:rPr>
            </w:pPr>
          </w:p>
          <w:p w:rsidR="00A44FF4" w:rsidRPr="00D66575" w:rsidRDefault="00A44FF4" w:rsidP="00A44FF4">
            <w:pPr>
              <w:pStyle w:val="BodyText3"/>
              <w:jc w:val="center"/>
              <w:rPr>
                <w:b/>
                <w:noProof/>
                <w:lang w:val="en-GB"/>
              </w:rPr>
            </w:pPr>
            <w:r w:rsidRPr="00D66575">
              <w:rPr>
                <w:b/>
                <w:noProof/>
                <w:lang w:val="en-GB"/>
              </w:rPr>
              <w:t>COMMISSION FOR BASIC SYSTEMS</w:t>
            </w:r>
            <w:r w:rsidRPr="00D66575">
              <w:rPr>
                <w:b/>
                <w:noProof/>
                <w:lang w:val="en-GB"/>
              </w:rPr>
              <w:br/>
              <w:t>OPAG on DPFS</w:t>
            </w:r>
          </w:p>
          <w:p w:rsidR="00A44FF4" w:rsidRPr="00D66575" w:rsidRDefault="00A44FF4" w:rsidP="00A44FF4">
            <w:pPr>
              <w:rPr>
                <w:rFonts w:cs="Arial"/>
                <w:noProof/>
              </w:rPr>
            </w:pPr>
          </w:p>
          <w:p w:rsidR="00A33A48" w:rsidRPr="00D66575" w:rsidRDefault="00A33A48" w:rsidP="00A44FF4">
            <w:pPr>
              <w:rPr>
                <w:rFonts w:cs="Arial"/>
                <w:noProof/>
              </w:rPr>
            </w:pPr>
          </w:p>
          <w:p w:rsidR="00A44FF4" w:rsidRPr="00D66575" w:rsidRDefault="00AF1ADC" w:rsidP="00A44FF4">
            <w:pPr>
              <w:jc w:val="center"/>
              <w:rPr>
                <w:rFonts w:cs="Arial"/>
                <w:b/>
                <w:caps/>
                <w:noProof/>
              </w:rPr>
            </w:pPr>
            <w:r w:rsidRPr="00D66575">
              <w:rPr>
                <w:rFonts w:cs="Arial"/>
                <w:b/>
                <w:caps/>
                <w:noProof/>
              </w:rPr>
              <w:t>expert team on emergency response activit</w:t>
            </w:r>
            <w:r w:rsidR="002F78D8" w:rsidRPr="00D66575">
              <w:rPr>
                <w:rFonts w:cs="Arial"/>
                <w:b/>
                <w:caps/>
                <w:noProof/>
              </w:rPr>
              <w:t>I</w:t>
            </w:r>
            <w:r w:rsidRPr="00D66575">
              <w:rPr>
                <w:rFonts w:cs="Arial"/>
                <w:b/>
                <w:caps/>
                <w:noProof/>
              </w:rPr>
              <w:t>es (et-era)</w:t>
            </w:r>
          </w:p>
          <w:p w:rsidR="003F3016" w:rsidRPr="00D66575" w:rsidRDefault="003F3016" w:rsidP="00A44FF4">
            <w:pPr>
              <w:tabs>
                <w:tab w:val="left" w:pos="425"/>
                <w:tab w:val="left" w:pos="2552"/>
                <w:tab w:val="left" w:pos="3969"/>
                <w:tab w:val="left" w:pos="5954"/>
              </w:tabs>
              <w:jc w:val="center"/>
              <w:rPr>
                <w:rFonts w:cs="Arial"/>
                <w:smallCaps/>
                <w:noProof/>
              </w:rPr>
            </w:pPr>
          </w:p>
          <w:p w:rsidR="003F3016" w:rsidRPr="00D66575" w:rsidRDefault="003F3016" w:rsidP="00A44FF4">
            <w:pPr>
              <w:tabs>
                <w:tab w:val="left" w:pos="425"/>
                <w:tab w:val="left" w:pos="2552"/>
                <w:tab w:val="left" w:pos="3969"/>
                <w:tab w:val="left" w:pos="5954"/>
              </w:tabs>
              <w:jc w:val="center"/>
              <w:rPr>
                <w:rFonts w:cs="Arial"/>
                <w:smallCaps/>
                <w:noProof/>
              </w:rPr>
            </w:pPr>
          </w:p>
          <w:p w:rsidR="003F3016" w:rsidRPr="00D66575" w:rsidRDefault="00A33A48" w:rsidP="003F3016">
            <w:pPr>
              <w:pStyle w:val="BodyTextIndent"/>
              <w:ind w:left="-14"/>
              <w:jc w:val="center"/>
              <w:rPr>
                <w:b/>
                <w:noProof/>
                <w:snapToGrid w:val="0"/>
                <w:color w:val="000000"/>
              </w:rPr>
            </w:pPr>
            <w:r w:rsidRPr="00D66575">
              <w:rPr>
                <w:b/>
                <w:noProof/>
                <w:sz w:val="21"/>
                <w:szCs w:val="21"/>
              </w:rPr>
              <w:t xml:space="preserve">VIENNA, AUSTRIA, 1 </w:t>
            </w:r>
            <w:r w:rsidR="003F3016" w:rsidRPr="00D66575">
              <w:rPr>
                <w:b/>
                <w:noProof/>
                <w:sz w:val="21"/>
                <w:szCs w:val="21"/>
              </w:rPr>
              <w:t xml:space="preserve">– </w:t>
            </w:r>
            <w:r w:rsidR="00CA615E" w:rsidRPr="00D66575">
              <w:rPr>
                <w:b/>
                <w:noProof/>
                <w:sz w:val="21"/>
                <w:szCs w:val="21"/>
              </w:rPr>
              <w:t>5</w:t>
            </w:r>
            <w:r w:rsidR="003F3016" w:rsidRPr="00D66575">
              <w:rPr>
                <w:b/>
                <w:noProof/>
                <w:sz w:val="21"/>
                <w:szCs w:val="21"/>
              </w:rPr>
              <w:t xml:space="preserve"> </w:t>
            </w:r>
            <w:r w:rsidRPr="00D66575">
              <w:rPr>
                <w:b/>
                <w:noProof/>
                <w:sz w:val="21"/>
                <w:szCs w:val="21"/>
              </w:rPr>
              <w:t>OCTOBER</w:t>
            </w:r>
            <w:r w:rsidR="003F3016" w:rsidRPr="00D66575">
              <w:rPr>
                <w:b/>
                <w:noProof/>
                <w:sz w:val="21"/>
                <w:szCs w:val="21"/>
              </w:rPr>
              <w:t xml:space="preserve"> 201</w:t>
            </w:r>
            <w:r w:rsidRPr="00D66575">
              <w:rPr>
                <w:b/>
                <w:noProof/>
                <w:sz w:val="21"/>
                <w:szCs w:val="21"/>
              </w:rPr>
              <w:t>8</w:t>
            </w:r>
          </w:p>
          <w:p w:rsidR="00A44FF4" w:rsidRPr="00D66575" w:rsidRDefault="00A44FF4" w:rsidP="00A44FF4">
            <w:pPr>
              <w:tabs>
                <w:tab w:val="left" w:pos="425"/>
                <w:tab w:val="left" w:pos="2552"/>
                <w:tab w:val="left" w:pos="3969"/>
                <w:tab w:val="left" w:pos="5954"/>
              </w:tabs>
              <w:jc w:val="center"/>
              <w:rPr>
                <w:rFonts w:cs="Arial"/>
                <w:noProof/>
              </w:rPr>
            </w:pPr>
          </w:p>
          <w:p w:rsidR="00A44FF4" w:rsidRPr="00D66575" w:rsidRDefault="00A44FF4" w:rsidP="00A44FF4">
            <w:pPr>
              <w:tabs>
                <w:tab w:val="left" w:pos="425"/>
                <w:tab w:val="left" w:pos="2552"/>
                <w:tab w:val="left" w:pos="3969"/>
                <w:tab w:val="left" w:pos="5954"/>
              </w:tabs>
              <w:jc w:val="center"/>
              <w:rPr>
                <w:rFonts w:cs="Arial"/>
                <w:b/>
                <w:smallCaps/>
                <w:noProof/>
              </w:rPr>
            </w:pPr>
          </w:p>
        </w:tc>
        <w:tc>
          <w:tcPr>
            <w:tcW w:w="240" w:type="dxa"/>
          </w:tcPr>
          <w:p w:rsidR="00A44FF4" w:rsidRPr="00D66575" w:rsidRDefault="00A44FF4" w:rsidP="00A44FF4">
            <w:pPr>
              <w:rPr>
                <w:rFonts w:cs="Arial"/>
                <w:noProof/>
              </w:rPr>
            </w:pPr>
          </w:p>
        </w:tc>
        <w:tc>
          <w:tcPr>
            <w:tcW w:w="4680" w:type="dxa"/>
          </w:tcPr>
          <w:p w:rsidR="00A44FF4" w:rsidRPr="00EF2DB1" w:rsidRDefault="003F3016" w:rsidP="00A44FF4">
            <w:pPr>
              <w:rPr>
                <w:rFonts w:cs="Arial"/>
                <w:noProof/>
                <w:lang w:val="fr-CA"/>
              </w:rPr>
            </w:pPr>
            <w:r w:rsidRPr="00EF2DB1">
              <w:rPr>
                <w:rFonts w:cs="Arial"/>
                <w:noProof/>
                <w:lang w:val="fr-CA"/>
              </w:rPr>
              <w:t>CBS-</w:t>
            </w:r>
            <w:r w:rsidR="00A44FF4" w:rsidRPr="00EF2DB1">
              <w:rPr>
                <w:rFonts w:cs="Arial"/>
                <w:noProof/>
                <w:lang w:val="fr-CA"/>
              </w:rPr>
              <w:t>DPFS/</w:t>
            </w:r>
            <w:r w:rsidR="00AF1ADC" w:rsidRPr="00EF2DB1">
              <w:rPr>
                <w:rFonts w:cs="Arial"/>
                <w:noProof/>
                <w:lang w:val="fr-CA"/>
              </w:rPr>
              <w:t>ET-ERA</w:t>
            </w:r>
            <w:r w:rsidR="00A44FF4" w:rsidRPr="00EF2DB1">
              <w:rPr>
                <w:rFonts w:cs="Arial"/>
                <w:noProof/>
                <w:lang w:val="fr-CA"/>
              </w:rPr>
              <w:t xml:space="preserve">/Doc. </w:t>
            </w:r>
            <w:r w:rsidR="009063D9" w:rsidRPr="00EF2DB1">
              <w:rPr>
                <w:rFonts w:cs="Arial"/>
                <w:noProof/>
                <w:lang w:val="fr-CA"/>
              </w:rPr>
              <w:t>4.</w:t>
            </w:r>
            <w:r w:rsidR="00E9289E" w:rsidRPr="00EF2DB1">
              <w:rPr>
                <w:rFonts w:cs="Arial"/>
                <w:noProof/>
                <w:lang w:val="fr-CA"/>
              </w:rPr>
              <w:t>3</w:t>
            </w:r>
            <w:r w:rsidR="006F33DD" w:rsidRPr="00EF2DB1">
              <w:rPr>
                <w:rFonts w:cs="Arial"/>
                <w:noProof/>
                <w:lang w:val="fr-CA"/>
              </w:rPr>
              <w:t>(</w:t>
            </w:r>
            <w:r w:rsidR="008B0218">
              <w:rPr>
                <w:rFonts w:cs="Arial"/>
                <w:noProof/>
                <w:lang w:val="fr-CA"/>
              </w:rPr>
              <w:t>x</w:t>
            </w:r>
            <w:r w:rsidR="000450B5" w:rsidRPr="00EF2DB1">
              <w:rPr>
                <w:rFonts w:cs="Arial"/>
                <w:noProof/>
                <w:lang w:val="fr-CA"/>
              </w:rPr>
              <w:t>)</w:t>
            </w:r>
          </w:p>
          <w:p w:rsidR="00A44FF4" w:rsidRPr="00EF2DB1" w:rsidRDefault="00A44FF4" w:rsidP="00A44FF4">
            <w:pPr>
              <w:rPr>
                <w:rFonts w:cs="Arial"/>
                <w:noProof/>
                <w:lang w:val="fr-CA"/>
              </w:rPr>
            </w:pPr>
          </w:p>
          <w:p w:rsidR="00A44FF4" w:rsidRPr="00D66575" w:rsidRDefault="00A44FF4" w:rsidP="00A44FF4">
            <w:pPr>
              <w:rPr>
                <w:rFonts w:cs="Arial"/>
                <w:noProof/>
              </w:rPr>
            </w:pPr>
            <w:r w:rsidRPr="00D66575">
              <w:rPr>
                <w:rFonts w:cs="Arial"/>
                <w:noProof/>
              </w:rPr>
              <w:t>(</w:t>
            </w:r>
            <w:r w:rsidR="00817372">
              <w:rPr>
                <w:rFonts w:cs="Arial"/>
                <w:noProof/>
              </w:rPr>
              <w:t>15.</w:t>
            </w:r>
            <w:r w:rsidR="00D11CD4" w:rsidRPr="00D66575">
              <w:rPr>
                <w:rFonts w:cs="Arial"/>
                <w:noProof/>
              </w:rPr>
              <w:t>I</w:t>
            </w:r>
            <w:r w:rsidR="002E568D" w:rsidRPr="00D66575">
              <w:rPr>
                <w:rFonts w:cs="Arial"/>
                <w:noProof/>
              </w:rPr>
              <w:t>X</w:t>
            </w:r>
            <w:r w:rsidRPr="00D66575">
              <w:rPr>
                <w:rFonts w:cs="Arial"/>
                <w:noProof/>
              </w:rPr>
              <w:t>.201</w:t>
            </w:r>
            <w:r w:rsidR="00D11CD4" w:rsidRPr="00D66575">
              <w:rPr>
                <w:rFonts w:cs="Arial"/>
                <w:noProof/>
              </w:rPr>
              <w:t>8</w:t>
            </w:r>
            <w:r w:rsidRPr="00D66575">
              <w:rPr>
                <w:rFonts w:cs="Arial"/>
                <w:noProof/>
              </w:rPr>
              <w:t>)</w:t>
            </w:r>
          </w:p>
          <w:p w:rsidR="00A44FF4" w:rsidRPr="00D66575" w:rsidRDefault="00A44FF4" w:rsidP="00A44FF4">
            <w:pPr>
              <w:rPr>
                <w:rFonts w:cs="Arial"/>
                <w:noProof/>
              </w:rPr>
            </w:pPr>
            <w:r w:rsidRPr="00D66575">
              <w:rPr>
                <w:rFonts w:cs="Arial"/>
                <w:noProof/>
              </w:rPr>
              <w:t>_______</w:t>
            </w: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r w:rsidRPr="00D66575">
              <w:rPr>
                <w:rFonts w:cs="Arial"/>
                <w:noProof/>
              </w:rPr>
              <w:t xml:space="preserve">Agenda item: </w:t>
            </w:r>
            <w:r w:rsidR="00E9289E" w:rsidRPr="00D66575">
              <w:rPr>
                <w:rFonts w:cs="Arial"/>
                <w:noProof/>
              </w:rPr>
              <w:t>4.3</w:t>
            </w: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r w:rsidRPr="00D66575">
              <w:rPr>
                <w:rFonts w:cs="Arial"/>
                <w:noProof/>
              </w:rPr>
              <w:t>ENGLISH ONLY</w:t>
            </w:r>
          </w:p>
        </w:tc>
      </w:tr>
    </w:tbl>
    <w:p w:rsidR="00856FAD" w:rsidRPr="00D66575" w:rsidRDefault="00856FAD" w:rsidP="00856FAD">
      <w:pPr>
        <w:pStyle w:val="Header"/>
        <w:tabs>
          <w:tab w:val="clear" w:pos="4320"/>
          <w:tab w:val="clear" w:pos="8640"/>
          <w:tab w:val="left" w:pos="2400"/>
        </w:tabs>
        <w:rPr>
          <w:noProof/>
          <w:lang w:val="en-GB"/>
        </w:rPr>
      </w:pPr>
    </w:p>
    <w:p w:rsidR="00856FAD" w:rsidRPr="00D66575" w:rsidRDefault="00856FAD" w:rsidP="00D628A2">
      <w:pPr>
        <w:pStyle w:val="Header"/>
        <w:tabs>
          <w:tab w:val="clear" w:pos="4320"/>
          <w:tab w:val="clear" w:pos="8640"/>
          <w:tab w:val="left" w:pos="2400"/>
        </w:tabs>
        <w:rPr>
          <w:noProof/>
          <w:lang w:val="en-GB"/>
        </w:rPr>
      </w:pPr>
    </w:p>
    <w:p w:rsidR="00D628A2" w:rsidRPr="00D66575" w:rsidRDefault="008B0218" w:rsidP="000450B5">
      <w:pPr>
        <w:pStyle w:val="BodyText"/>
        <w:tabs>
          <w:tab w:val="center" w:pos="4680"/>
          <w:tab w:val="left" w:pos="5760"/>
        </w:tabs>
        <w:ind w:right="333"/>
        <w:jc w:val="center"/>
        <w:rPr>
          <w:rFonts w:ascii="Arial" w:eastAsia="Times New Roman" w:hAnsi="Arial" w:cs="Arial"/>
          <w:b/>
          <w:noProof/>
          <w:sz w:val="26"/>
          <w:szCs w:val="26"/>
          <w:lang w:val="en-GB" w:eastAsia="ar-SA"/>
        </w:rPr>
      </w:pPr>
      <w:r>
        <w:rPr>
          <w:rFonts w:ascii="Arial" w:eastAsia="Times New Roman" w:hAnsi="Arial" w:cs="Arial"/>
          <w:b/>
          <w:noProof/>
          <w:sz w:val="26"/>
          <w:szCs w:val="26"/>
          <w:lang w:val="en-GB" w:eastAsia="ar-SA"/>
        </w:rPr>
        <w:t>Co-operation between the RSMCs, RTH Offenbacha and the WMO Secretariat from the IAEA’s perspective</w:t>
      </w:r>
      <w:r w:rsidR="007B74CB" w:rsidRPr="00D66575">
        <w:rPr>
          <w:rFonts w:ascii="Arial" w:eastAsia="Times New Roman" w:hAnsi="Arial" w:cs="Arial"/>
          <w:b/>
          <w:noProof/>
          <w:sz w:val="26"/>
          <w:szCs w:val="26"/>
          <w:lang w:val="en-GB" w:eastAsia="ar-SA"/>
        </w:rPr>
        <w:t xml:space="preserve"> </w:t>
      </w:r>
    </w:p>
    <w:p w:rsidR="00D628A2" w:rsidRPr="00D66575" w:rsidRDefault="00D628A2" w:rsidP="00856FAD">
      <w:pPr>
        <w:pStyle w:val="BodyText3"/>
        <w:ind w:left="851" w:right="849"/>
        <w:jc w:val="center"/>
        <w:rPr>
          <w:b/>
          <w:noProof/>
          <w:lang w:val="en-GB"/>
        </w:rPr>
      </w:pPr>
    </w:p>
    <w:p w:rsidR="00856FAD" w:rsidRPr="00D66575" w:rsidRDefault="00856FAD" w:rsidP="00856FAD">
      <w:pPr>
        <w:pStyle w:val="Title"/>
        <w:spacing w:line="360" w:lineRule="auto"/>
        <w:ind w:left="851" w:right="849"/>
        <w:rPr>
          <w:rFonts w:cs="Arial"/>
          <w:b w:val="0"/>
          <w:i/>
          <w:noProof/>
        </w:rPr>
      </w:pPr>
      <w:r w:rsidRPr="00D66575">
        <w:rPr>
          <w:rFonts w:cs="Arial"/>
          <w:b w:val="0"/>
          <w:i/>
          <w:noProof/>
        </w:rPr>
        <w:t>(Submitted by</w:t>
      </w:r>
      <w:r w:rsidR="00697B12" w:rsidRPr="00D66575">
        <w:rPr>
          <w:rFonts w:cs="Arial"/>
          <w:b w:val="0"/>
          <w:i/>
          <w:noProof/>
        </w:rPr>
        <w:t xml:space="preserve"> </w:t>
      </w:r>
      <w:r w:rsidR="008B0218">
        <w:rPr>
          <w:rFonts w:cs="Arial"/>
          <w:b w:val="0"/>
          <w:i/>
          <w:noProof/>
        </w:rPr>
        <w:t>IAEA</w:t>
      </w:r>
      <w:r w:rsidR="002F78D8" w:rsidRPr="00D66575">
        <w:rPr>
          <w:rFonts w:cs="Arial"/>
          <w:b w:val="0"/>
          <w:i/>
          <w:noProof/>
        </w:rPr>
        <w:t>)</w:t>
      </w:r>
    </w:p>
    <w:p w:rsidR="003042D2" w:rsidRPr="00D66575" w:rsidRDefault="003042D2" w:rsidP="00856FAD">
      <w:pPr>
        <w:pStyle w:val="Title"/>
        <w:spacing w:line="360" w:lineRule="auto"/>
        <w:ind w:left="851" w:right="849"/>
        <w:rPr>
          <w:rFonts w:cs="Arial"/>
          <w:b w:val="0"/>
          <w:i/>
        </w:rPr>
      </w:pPr>
    </w:p>
    <w:p w:rsidR="00856FAD" w:rsidRPr="00D66575" w:rsidRDefault="00856FAD" w:rsidP="00856FAD">
      <w:pPr>
        <w:pStyle w:val="Heading5"/>
        <w:jc w:val="center"/>
        <w:rPr>
          <w:rFonts w:cs="Arial"/>
          <w:i w:val="0"/>
          <w:noProof/>
          <w:sz w:val="22"/>
          <w:szCs w:val="22"/>
          <w:lang w:val="en-GB"/>
        </w:rPr>
      </w:pPr>
      <w:r w:rsidRPr="00D66575">
        <w:rPr>
          <w:rFonts w:cs="Arial"/>
          <w:i w:val="0"/>
          <w:noProof/>
          <w:sz w:val="22"/>
          <w:szCs w:val="22"/>
          <w:lang w:val="en-GB"/>
        </w:rPr>
        <w:t>Summary and purpose of document</w:t>
      </w:r>
    </w:p>
    <w:p w:rsidR="00856FAD" w:rsidRPr="00D66575" w:rsidRDefault="00856FAD" w:rsidP="00856FAD">
      <w:pPr>
        <w:rPr>
          <w:rFonts w:cs="Arial"/>
          <w:noProof/>
          <w:highlight w:val="yellow"/>
        </w:rPr>
      </w:pPr>
    </w:p>
    <w:p w:rsidR="00856FAD" w:rsidRPr="00D66575" w:rsidRDefault="00856FAD" w:rsidP="00856FAD">
      <w:pPr>
        <w:rPr>
          <w:rFonts w:cs="Arial"/>
          <w:noProof/>
          <w:highlight w:val="yellow"/>
        </w:rPr>
      </w:pPr>
    </w:p>
    <w:p w:rsidR="00856FAD" w:rsidRPr="00D66575" w:rsidRDefault="00856FAD" w:rsidP="00856FAD">
      <w:pPr>
        <w:pBdr>
          <w:top w:val="single" w:sz="4" w:space="1" w:color="auto"/>
        </w:pBdr>
        <w:ind w:left="1418" w:right="1416"/>
        <w:jc w:val="both"/>
        <w:rPr>
          <w:rFonts w:cs="Arial"/>
          <w:b/>
          <w:noProof/>
          <w:highlight w:val="yellow"/>
        </w:rPr>
      </w:pPr>
    </w:p>
    <w:p w:rsidR="007E4AA8" w:rsidRDefault="00E17CEC" w:rsidP="00304579">
      <w:pPr>
        <w:pBdr>
          <w:top w:val="single" w:sz="4" w:space="1" w:color="auto"/>
        </w:pBdr>
        <w:ind w:left="1418" w:right="1416"/>
        <w:jc w:val="both"/>
        <w:rPr>
          <w:iCs/>
          <w:noProof/>
        </w:rPr>
      </w:pPr>
      <w:r>
        <w:rPr>
          <w:iCs/>
          <w:noProof/>
        </w:rPr>
        <w:t>Overview of the exercises</w:t>
      </w:r>
      <w:r w:rsidR="00251E09">
        <w:rPr>
          <w:iCs/>
          <w:noProof/>
        </w:rPr>
        <w:t xml:space="preserve">, real events </w:t>
      </w:r>
      <w:r>
        <w:rPr>
          <w:iCs/>
          <w:noProof/>
        </w:rPr>
        <w:t>since the ET-ERA meeting in 2015 and the plan for the quarterly exercises with RSCMs for 2019-2020</w:t>
      </w:r>
    </w:p>
    <w:p w:rsidR="00856FAD" w:rsidRPr="00D66575" w:rsidRDefault="00856FAD" w:rsidP="00856FAD">
      <w:pPr>
        <w:pBdr>
          <w:bottom w:val="single" w:sz="4" w:space="1" w:color="auto"/>
        </w:pBdr>
        <w:ind w:left="1418" w:right="1416"/>
        <w:jc w:val="both"/>
        <w:rPr>
          <w:rFonts w:cs="Arial"/>
          <w:noProof/>
        </w:rPr>
      </w:pPr>
    </w:p>
    <w:p w:rsidR="00856FAD" w:rsidRPr="00D66575" w:rsidRDefault="00856FAD" w:rsidP="00856FAD">
      <w:pPr>
        <w:pStyle w:val="BodyText3"/>
        <w:tabs>
          <w:tab w:val="left" w:pos="9214"/>
        </w:tabs>
        <w:ind w:left="1418" w:right="1416"/>
        <w:rPr>
          <w:b/>
          <w:noProof/>
          <w:lang w:val="en-GB"/>
        </w:rPr>
      </w:pPr>
    </w:p>
    <w:p w:rsidR="00C93758" w:rsidRPr="00D66575" w:rsidRDefault="00C93758" w:rsidP="00C93758">
      <w:pPr>
        <w:pStyle w:val="Heading5"/>
        <w:jc w:val="center"/>
        <w:rPr>
          <w:rFonts w:cs="Arial"/>
          <w:i w:val="0"/>
          <w:noProof/>
          <w:sz w:val="22"/>
          <w:szCs w:val="22"/>
          <w:lang w:val="en-GB"/>
        </w:rPr>
      </w:pPr>
      <w:r w:rsidRPr="00D66575">
        <w:rPr>
          <w:rFonts w:cs="Arial"/>
          <w:i w:val="0"/>
          <w:noProof/>
          <w:sz w:val="22"/>
          <w:szCs w:val="22"/>
          <w:lang w:val="en-GB"/>
        </w:rPr>
        <w:t xml:space="preserve">Action Proposed  </w:t>
      </w:r>
    </w:p>
    <w:p w:rsidR="00C93758" w:rsidRPr="00D66575" w:rsidRDefault="00C93758" w:rsidP="00C93758">
      <w:pPr>
        <w:rPr>
          <w:rFonts w:cs="Arial"/>
          <w:noProof/>
        </w:rPr>
      </w:pPr>
    </w:p>
    <w:p w:rsidR="00C93758" w:rsidRPr="00D66575" w:rsidRDefault="0062278F" w:rsidP="00FE2BBC">
      <w:pPr>
        <w:jc w:val="center"/>
        <w:rPr>
          <w:rFonts w:cs="Arial"/>
          <w:noProof/>
        </w:rPr>
      </w:pPr>
      <w:r w:rsidRPr="00D66575">
        <w:rPr>
          <w:rFonts w:cs="Arial"/>
          <w:noProof/>
        </w:rPr>
        <w:t xml:space="preserve">The meeting is invited </w:t>
      </w:r>
      <w:r w:rsidR="0042176B" w:rsidRPr="00D66575">
        <w:rPr>
          <w:rFonts w:cs="Arial"/>
          <w:noProof/>
        </w:rPr>
        <w:t xml:space="preserve">to </w:t>
      </w:r>
      <w:r w:rsidR="00E17CEC">
        <w:rPr>
          <w:rFonts w:cs="Arial"/>
          <w:noProof/>
        </w:rPr>
        <w:t xml:space="preserve">note, </w:t>
      </w:r>
      <w:r w:rsidR="007C6AD9">
        <w:rPr>
          <w:rFonts w:cs="Arial"/>
          <w:noProof/>
        </w:rPr>
        <w:t xml:space="preserve">discuss </w:t>
      </w:r>
      <w:r w:rsidR="000B29A2" w:rsidRPr="00D66575">
        <w:rPr>
          <w:rFonts w:cs="Arial"/>
          <w:noProof/>
        </w:rPr>
        <w:t>the information presented in this paper</w:t>
      </w:r>
      <w:r w:rsidR="00E17CEC">
        <w:rPr>
          <w:rFonts w:cs="Arial"/>
          <w:noProof/>
        </w:rPr>
        <w:t xml:space="preserve"> and to agree on a schedule for the quarterly RSMC exercises</w:t>
      </w:r>
      <w:r w:rsidR="000B29A2" w:rsidRPr="00D66575">
        <w:rPr>
          <w:rFonts w:cs="Arial"/>
          <w:noProof/>
        </w:rPr>
        <w:t>.</w:t>
      </w:r>
    </w:p>
    <w:p w:rsidR="00E86160" w:rsidRPr="00D66575" w:rsidRDefault="009063D9" w:rsidP="009063D9">
      <w:pPr>
        <w:rPr>
          <w:rFonts w:cs="Arial"/>
          <w:b/>
          <w:noProof/>
        </w:rPr>
      </w:pPr>
      <w:r w:rsidRPr="00D66575">
        <w:rPr>
          <w:rFonts w:cs="Arial"/>
          <w:noProof/>
        </w:rPr>
        <w:br w:type="page"/>
      </w:r>
      <w:r w:rsidR="00E86160" w:rsidRPr="00D66575">
        <w:rPr>
          <w:rFonts w:cs="Arial"/>
          <w:b/>
          <w:noProof/>
        </w:rPr>
        <w:lastRenderedPageBreak/>
        <w:t xml:space="preserve">1. </w:t>
      </w:r>
      <w:r w:rsidR="00610A39" w:rsidRPr="00D66575">
        <w:rPr>
          <w:rFonts w:cs="Arial"/>
          <w:b/>
          <w:noProof/>
        </w:rPr>
        <w:t>INTRODUCTION</w:t>
      </w:r>
    </w:p>
    <w:p w:rsidR="00E86160" w:rsidRPr="00D66575" w:rsidRDefault="00E86160" w:rsidP="009063D9">
      <w:pPr>
        <w:rPr>
          <w:rFonts w:cs="Arial"/>
          <w:noProof/>
        </w:rPr>
      </w:pPr>
    </w:p>
    <w:p w:rsidR="00304D4D" w:rsidRDefault="007F19D6" w:rsidP="00251E09">
      <w:pPr>
        <w:jc w:val="both"/>
        <w:rPr>
          <w:noProof/>
        </w:rPr>
      </w:pPr>
      <w:r>
        <w:rPr>
          <w:noProof/>
        </w:rPr>
        <w:t>Since the last ET-ERA meeting in Buenos Aires in 2015 there were a series of regular exercise planned for the RSMCs and the IAEA. In addition, there have been a few ad-hoc exercises for which the IAEA h</w:t>
      </w:r>
      <w:r w:rsidR="00AF271A">
        <w:rPr>
          <w:noProof/>
        </w:rPr>
        <w:t>ad asked the RSMCs for support.</w:t>
      </w:r>
    </w:p>
    <w:p w:rsidR="00AF271A" w:rsidRDefault="00AF271A" w:rsidP="00251E09">
      <w:pPr>
        <w:jc w:val="both"/>
        <w:rPr>
          <w:noProof/>
        </w:rPr>
      </w:pPr>
      <w:r>
        <w:rPr>
          <w:noProof/>
        </w:rPr>
        <w:t xml:space="preserve">The IAEA runs different type of exercises with its counterparts. Some exercises are conducted by the IAEA to test the availability of the contact points and other exercises are conducted with a specific scenario to test some of the arrangements for emergency response. In addition, the IAEA performs the regular communication test with RTH Offenbach and the quarterly RSMC exercises. </w:t>
      </w:r>
    </w:p>
    <w:p w:rsidR="00AF271A" w:rsidRDefault="00DC1F61" w:rsidP="00251E09">
      <w:pPr>
        <w:jc w:val="both"/>
        <w:rPr>
          <w:noProof/>
        </w:rPr>
      </w:pPr>
      <w:r>
        <w:rPr>
          <w:noProof/>
        </w:rPr>
        <w:t>In 2017 the IAEA conducted 13 Exercises with its contact points, 12 Communication Tests with RTH Offenbach, 3 quarterly RSMC exercises and 3 internal Full Response Exercises and a few bilateral exercises with Member States (overall &gt;30 exercises).</w:t>
      </w:r>
    </w:p>
    <w:p w:rsidR="007F19D6" w:rsidRPr="00D66575" w:rsidRDefault="007F19D6" w:rsidP="009F0E81">
      <w:pPr>
        <w:rPr>
          <w:noProof/>
        </w:rPr>
      </w:pPr>
    </w:p>
    <w:p w:rsidR="009F0E81" w:rsidRPr="00D66575" w:rsidRDefault="009F0E81" w:rsidP="00AA77BD">
      <w:pPr>
        <w:rPr>
          <w:noProof/>
        </w:rPr>
      </w:pPr>
    </w:p>
    <w:p w:rsidR="00DC1478" w:rsidRPr="00D66575" w:rsidRDefault="00304D4D" w:rsidP="00AA77BD">
      <w:pPr>
        <w:rPr>
          <w:b/>
          <w:noProof/>
        </w:rPr>
      </w:pPr>
      <w:r w:rsidRPr="00D66575">
        <w:rPr>
          <w:b/>
          <w:noProof/>
        </w:rPr>
        <w:t xml:space="preserve">2. </w:t>
      </w:r>
      <w:r w:rsidR="00AF271A">
        <w:rPr>
          <w:b/>
          <w:noProof/>
        </w:rPr>
        <w:t xml:space="preserve">EXERCISES and RSMC support </w:t>
      </w:r>
    </w:p>
    <w:p w:rsidR="00AA77BD" w:rsidRDefault="00AA77BD" w:rsidP="00532A36">
      <w:pPr>
        <w:rPr>
          <w:iCs/>
          <w:noProof/>
        </w:rPr>
      </w:pPr>
    </w:p>
    <w:p w:rsidR="00A7007A" w:rsidRDefault="00A7007A" w:rsidP="00532A36">
      <w:pPr>
        <w:rPr>
          <w:iCs/>
          <w:noProof/>
        </w:rPr>
      </w:pPr>
      <w:r>
        <w:rPr>
          <w:iCs/>
          <w:noProof/>
        </w:rPr>
        <w:t xml:space="preserve">2.1 </w:t>
      </w:r>
      <w:r w:rsidR="004519D0">
        <w:rPr>
          <w:iCs/>
          <w:noProof/>
        </w:rPr>
        <w:t>Communication test with RTH Offenbach</w:t>
      </w:r>
    </w:p>
    <w:p w:rsidR="004519D0" w:rsidRDefault="00E5182E" w:rsidP="00251E09">
      <w:pPr>
        <w:jc w:val="both"/>
        <w:rPr>
          <w:iCs/>
          <w:noProof/>
        </w:rPr>
      </w:pPr>
      <w:r>
        <w:rPr>
          <w:iCs/>
          <w:noProof/>
        </w:rPr>
        <w:t xml:space="preserve">The regular Communication Tests with RTH Offenbach have been conducted on the 3rd Tuesday of every month, unless there was a quarterly RSMC exercise in parallel. In this case, the actions have been performed as part of the RSMC exercise. According to our records (on </w:t>
      </w:r>
      <w:r w:rsidR="004519D0">
        <w:rPr>
          <w:iCs/>
          <w:noProof/>
        </w:rPr>
        <w:t>USIE Exercise</w:t>
      </w:r>
      <w:r>
        <w:rPr>
          <w:iCs/>
          <w:noProof/>
        </w:rPr>
        <w:t xml:space="preserve">) all test have been performed </w:t>
      </w:r>
      <w:r w:rsidR="004519D0">
        <w:rPr>
          <w:iCs/>
          <w:noProof/>
        </w:rPr>
        <w:t xml:space="preserve">but not </w:t>
      </w:r>
      <w:r>
        <w:rPr>
          <w:iCs/>
          <w:noProof/>
        </w:rPr>
        <w:t xml:space="preserve">in April 2017 and April 2016. Overall, they communication tests worked fine, </w:t>
      </w:r>
      <w:r w:rsidR="004519D0">
        <w:rPr>
          <w:iCs/>
          <w:noProof/>
        </w:rPr>
        <w:t xml:space="preserve">but </w:t>
      </w:r>
      <w:r>
        <w:rPr>
          <w:iCs/>
          <w:noProof/>
        </w:rPr>
        <w:t xml:space="preserve">the </w:t>
      </w:r>
      <w:r w:rsidR="004519D0">
        <w:rPr>
          <w:iCs/>
          <w:noProof/>
        </w:rPr>
        <w:t>majority of replies were sent to IEC7 instead of IEC23.</w:t>
      </w:r>
    </w:p>
    <w:p w:rsidR="004519D0" w:rsidRDefault="004519D0" w:rsidP="00532A36">
      <w:pPr>
        <w:rPr>
          <w:iCs/>
          <w:noProof/>
        </w:rPr>
      </w:pPr>
    </w:p>
    <w:p w:rsidR="00814D4C" w:rsidRDefault="00A7007A" w:rsidP="00532A36">
      <w:pPr>
        <w:rPr>
          <w:iCs/>
          <w:noProof/>
        </w:rPr>
      </w:pPr>
      <w:r>
        <w:rPr>
          <w:iCs/>
          <w:noProof/>
        </w:rPr>
        <w:t xml:space="preserve">2.2. </w:t>
      </w:r>
      <w:r w:rsidR="00814D4C">
        <w:rPr>
          <w:iCs/>
          <w:noProof/>
        </w:rPr>
        <w:t xml:space="preserve">Quartely </w:t>
      </w:r>
      <w:r>
        <w:rPr>
          <w:iCs/>
          <w:noProof/>
        </w:rPr>
        <w:t>RSMCs e</w:t>
      </w:r>
      <w:r w:rsidR="007F19D6">
        <w:rPr>
          <w:iCs/>
          <w:noProof/>
        </w:rPr>
        <w:t>xercises</w:t>
      </w:r>
    </w:p>
    <w:p w:rsidR="007F19D6" w:rsidRDefault="00E5182E" w:rsidP="00251E09">
      <w:pPr>
        <w:jc w:val="both"/>
        <w:rPr>
          <w:iCs/>
          <w:noProof/>
        </w:rPr>
      </w:pPr>
      <w:r>
        <w:rPr>
          <w:iCs/>
          <w:noProof/>
        </w:rPr>
        <w:t xml:space="preserve">For 2016 and 2017 there was an </w:t>
      </w:r>
      <w:r w:rsidR="007F19D6">
        <w:rPr>
          <w:iCs/>
          <w:noProof/>
        </w:rPr>
        <w:t xml:space="preserve">agreed </w:t>
      </w:r>
      <w:r>
        <w:rPr>
          <w:iCs/>
          <w:noProof/>
        </w:rPr>
        <w:t xml:space="preserve">schedule for the quarterly RSMC exercsie which established in the </w:t>
      </w:r>
      <w:r w:rsidR="007F19D6">
        <w:rPr>
          <w:iCs/>
          <w:noProof/>
        </w:rPr>
        <w:t xml:space="preserve">ET-ERA </w:t>
      </w:r>
      <w:r>
        <w:rPr>
          <w:iCs/>
          <w:noProof/>
        </w:rPr>
        <w:t xml:space="preserve">meeting in Buenos Aires. For 2018 the IAEA has determined the sequence by itself, and published the exercises calendar – as every year – on the USIE web-site. Two major deviations from the exercise plan happened and the two events were linked. The first deviation was the cancellation of the exercise in November 2017 since the IAEA failed to identify a host Member States which had no objection to use one of the nuclear sites as the release location. Following there were some messages exchanged on the issues. The IAEA took extensive actions to get Member States commitment and consequently we got a positive </w:t>
      </w:r>
      <w:r w:rsidR="00367092">
        <w:rPr>
          <w:iCs/>
          <w:noProof/>
        </w:rPr>
        <w:t xml:space="preserve">commitment for the exercise in May, which was however, not planned for the relevant region. This was overlooked by the IAEA, and this constitutes the second deviation from the exercise plan. </w:t>
      </w:r>
    </w:p>
    <w:p w:rsidR="00367092" w:rsidRDefault="00CF2287" w:rsidP="00E5182E">
      <w:pPr>
        <w:rPr>
          <w:iCs/>
          <w:noProof/>
        </w:rPr>
      </w:pPr>
      <w:r>
        <w:rPr>
          <w:iCs/>
          <w:noProof/>
        </w:rPr>
        <w:t>Below please see the proposal for the quarterly RSMC exercises for 2019 and 2020</w:t>
      </w:r>
    </w:p>
    <w:p w:rsidR="00316BF3" w:rsidRDefault="00316BF3" w:rsidP="00E5182E">
      <w:pPr>
        <w:rPr>
          <w:iCs/>
          <w:noProof/>
        </w:rPr>
      </w:pPr>
    </w:p>
    <w:p w:rsidR="00CF2287" w:rsidRDefault="00CF2287" w:rsidP="00E5182E">
      <w:pPr>
        <w:rPr>
          <w:iCs/>
          <w:noProof/>
        </w:rPr>
      </w:pPr>
      <w:r>
        <w:rPr>
          <w:iCs/>
          <w:noProof/>
        </w:rPr>
        <w:t xml:space="preserve">Feb 2019: </w:t>
      </w:r>
      <w:r w:rsidR="000D25F0">
        <w:rPr>
          <w:iCs/>
          <w:noProof/>
        </w:rPr>
        <w:t>RSMC Montreal and Washington</w:t>
      </w:r>
    </w:p>
    <w:p w:rsidR="00CF2287" w:rsidRDefault="00CF2287" w:rsidP="00E5182E">
      <w:pPr>
        <w:rPr>
          <w:iCs/>
          <w:noProof/>
        </w:rPr>
      </w:pPr>
      <w:r>
        <w:rPr>
          <w:iCs/>
          <w:noProof/>
        </w:rPr>
        <w:t>May 2019: RSMC Melbourne</w:t>
      </w:r>
    </w:p>
    <w:p w:rsidR="00CF2287" w:rsidRDefault="00CF2287" w:rsidP="00E5182E">
      <w:pPr>
        <w:rPr>
          <w:iCs/>
          <w:noProof/>
        </w:rPr>
      </w:pPr>
      <w:r>
        <w:rPr>
          <w:iCs/>
          <w:noProof/>
        </w:rPr>
        <w:t xml:space="preserve">Aug 2019: </w:t>
      </w:r>
      <w:bookmarkStart w:id="1" w:name="_Hlk525659836"/>
      <w:r>
        <w:rPr>
          <w:iCs/>
          <w:noProof/>
        </w:rPr>
        <w:t>RSMC Exeter and Toulouse</w:t>
      </w:r>
      <w:bookmarkEnd w:id="1"/>
    </w:p>
    <w:p w:rsidR="00CF2287" w:rsidRDefault="00CF2287" w:rsidP="000D25F0">
      <w:pPr>
        <w:rPr>
          <w:iCs/>
          <w:noProof/>
        </w:rPr>
      </w:pPr>
      <w:r>
        <w:rPr>
          <w:iCs/>
          <w:noProof/>
        </w:rPr>
        <w:t xml:space="preserve">Nov 2019: </w:t>
      </w:r>
      <w:r w:rsidR="000D25F0">
        <w:rPr>
          <w:iCs/>
          <w:noProof/>
        </w:rPr>
        <w:t xml:space="preserve">RSMC Bejing, Obninsk and Tokyo </w:t>
      </w:r>
      <w:r>
        <w:rPr>
          <w:iCs/>
          <w:noProof/>
        </w:rPr>
        <w:t>RSMC Montreal and Washington</w:t>
      </w:r>
    </w:p>
    <w:p w:rsidR="00316BF3" w:rsidRDefault="00316BF3" w:rsidP="00E5182E">
      <w:pPr>
        <w:rPr>
          <w:iCs/>
          <w:noProof/>
        </w:rPr>
      </w:pPr>
    </w:p>
    <w:p w:rsidR="00316BF3" w:rsidRDefault="00316BF3" w:rsidP="00E5182E">
      <w:pPr>
        <w:rPr>
          <w:iCs/>
          <w:noProof/>
        </w:rPr>
      </w:pPr>
      <w:r>
        <w:rPr>
          <w:iCs/>
          <w:noProof/>
        </w:rPr>
        <w:t xml:space="preserve">Feb 2020: </w:t>
      </w:r>
      <w:r w:rsidR="000D25F0">
        <w:rPr>
          <w:iCs/>
          <w:noProof/>
        </w:rPr>
        <w:t>RSMC Exeter and Toulouse</w:t>
      </w:r>
    </w:p>
    <w:p w:rsidR="000D25F0" w:rsidRDefault="000D25F0" w:rsidP="00E5182E">
      <w:pPr>
        <w:rPr>
          <w:iCs/>
          <w:noProof/>
        </w:rPr>
      </w:pPr>
      <w:r>
        <w:rPr>
          <w:iCs/>
          <w:noProof/>
        </w:rPr>
        <w:t xml:space="preserve">May 2020: </w:t>
      </w:r>
      <w:r w:rsidR="00251E09">
        <w:rPr>
          <w:iCs/>
          <w:noProof/>
        </w:rPr>
        <w:t>RSMC Montreal and Washington</w:t>
      </w:r>
    </w:p>
    <w:p w:rsidR="000D25F0" w:rsidRDefault="000D25F0" w:rsidP="00E5182E">
      <w:pPr>
        <w:rPr>
          <w:iCs/>
          <w:noProof/>
        </w:rPr>
      </w:pPr>
      <w:r>
        <w:rPr>
          <w:iCs/>
          <w:noProof/>
        </w:rPr>
        <w:t xml:space="preserve">Aug 2020: </w:t>
      </w:r>
      <w:r w:rsidR="00251E09">
        <w:rPr>
          <w:iCs/>
          <w:noProof/>
        </w:rPr>
        <w:t>RSMC Bejing, Obninsk and Tokyo</w:t>
      </w:r>
    </w:p>
    <w:p w:rsidR="00251E09" w:rsidRDefault="00251E09" w:rsidP="00E5182E">
      <w:pPr>
        <w:rPr>
          <w:iCs/>
          <w:noProof/>
        </w:rPr>
      </w:pPr>
      <w:r>
        <w:rPr>
          <w:iCs/>
          <w:noProof/>
        </w:rPr>
        <w:t>Nov 2020: RSMC Melbourne</w:t>
      </w:r>
    </w:p>
    <w:p w:rsidR="00367092" w:rsidRDefault="00367092" w:rsidP="00E5182E">
      <w:pPr>
        <w:rPr>
          <w:iCs/>
          <w:noProof/>
        </w:rPr>
      </w:pPr>
    </w:p>
    <w:p w:rsidR="00E5182E" w:rsidRDefault="00367092" w:rsidP="00532A36">
      <w:pPr>
        <w:rPr>
          <w:iCs/>
          <w:noProof/>
        </w:rPr>
      </w:pPr>
      <w:r>
        <w:rPr>
          <w:iCs/>
          <w:noProof/>
        </w:rPr>
        <w:t>2.3. Other exercise and real events support</w:t>
      </w:r>
    </w:p>
    <w:p w:rsidR="00AF271A" w:rsidRDefault="00367092" w:rsidP="00251E09">
      <w:pPr>
        <w:jc w:val="both"/>
        <w:rPr>
          <w:iCs/>
          <w:noProof/>
        </w:rPr>
      </w:pPr>
      <w:r>
        <w:rPr>
          <w:iCs/>
          <w:noProof/>
        </w:rPr>
        <w:t xml:space="preserve">The IAEA conducted the </w:t>
      </w:r>
      <w:r w:rsidR="00AF271A">
        <w:rPr>
          <w:iCs/>
          <w:noProof/>
        </w:rPr>
        <w:t xml:space="preserve">Convex-3 </w:t>
      </w:r>
      <w:r w:rsidR="001271F1">
        <w:rPr>
          <w:iCs/>
          <w:noProof/>
        </w:rPr>
        <w:t xml:space="preserve">based on a scenarion at the </w:t>
      </w:r>
      <w:r w:rsidR="00AF271A">
        <w:rPr>
          <w:iCs/>
          <w:noProof/>
        </w:rPr>
        <w:t>Paks NPP</w:t>
      </w:r>
      <w:r w:rsidR="001271F1">
        <w:rPr>
          <w:iCs/>
          <w:noProof/>
        </w:rPr>
        <w:t xml:space="preserve"> in Hungary</w:t>
      </w:r>
      <w:r w:rsidR="00AF271A">
        <w:rPr>
          <w:iCs/>
          <w:noProof/>
        </w:rPr>
        <w:t xml:space="preserve">, </w:t>
      </w:r>
      <w:r w:rsidR="001271F1">
        <w:rPr>
          <w:iCs/>
          <w:noProof/>
        </w:rPr>
        <w:t xml:space="preserve">in June 2017. Since the WMO was involved and a quarterly RSMC exercise was scheduled for the same region just a month before,it was decided to combine these two events and only ask for RSMC support for the ConvEx-3 exercise in June. In parallel this event was used to run the ToA test by most RSMCs, however, this test run was not part of the operational arrangements for the ConvEx-3 exercise. </w:t>
      </w:r>
    </w:p>
    <w:p w:rsidR="00AF271A" w:rsidRDefault="00AF271A" w:rsidP="00251E09">
      <w:pPr>
        <w:jc w:val="both"/>
        <w:rPr>
          <w:iCs/>
          <w:noProof/>
        </w:rPr>
      </w:pPr>
    </w:p>
    <w:p w:rsidR="00AF271A" w:rsidRPr="007F19D6" w:rsidRDefault="00AF271A" w:rsidP="00251E09">
      <w:pPr>
        <w:jc w:val="both"/>
        <w:rPr>
          <w:iCs/>
          <w:noProof/>
        </w:rPr>
      </w:pPr>
      <w:r>
        <w:rPr>
          <w:iCs/>
          <w:noProof/>
        </w:rPr>
        <w:lastRenderedPageBreak/>
        <w:t xml:space="preserve">Support for </w:t>
      </w:r>
      <w:r w:rsidR="00646EC0">
        <w:rPr>
          <w:iCs/>
          <w:noProof/>
        </w:rPr>
        <w:t>an IAEA Full Response Exercise, which are purely internal exercises, was requested off-line form RSMCs Toulouse and Exeter, which were provided before our exercises and the IEC adapted the products (the dates were changed) for use in the internal exercise.</w:t>
      </w:r>
    </w:p>
    <w:p w:rsidR="00527A05" w:rsidRDefault="00527A05" w:rsidP="00527A05">
      <w:pPr>
        <w:rPr>
          <w:bCs/>
          <w:noProof/>
        </w:rPr>
      </w:pPr>
    </w:p>
    <w:p w:rsidR="00646EC0" w:rsidRDefault="00646EC0" w:rsidP="00251E09">
      <w:pPr>
        <w:jc w:val="both"/>
        <w:rPr>
          <w:bCs/>
          <w:noProof/>
        </w:rPr>
      </w:pPr>
      <w:r>
        <w:rPr>
          <w:bCs/>
          <w:noProof/>
        </w:rPr>
        <w:t>The detection of Ruthenium 106 in air over parts of Europe in Octoberr 2017 and consequently lead to a request for back-tracking calculations from RSMCs in Exeter and Montreal, which provided several outputs and in different formats which allowed us to present the results in an impressive wa</w:t>
      </w:r>
      <w:r w:rsidR="00251E09">
        <w:rPr>
          <w:bCs/>
          <w:noProof/>
        </w:rPr>
        <w:t>y to the upper IAEA management.</w:t>
      </w:r>
    </w:p>
    <w:p w:rsidR="00AF271A" w:rsidRDefault="00AF271A" w:rsidP="00527A05">
      <w:pPr>
        <w:rPr>
          <w:bCs/>
          <w:noProof/>
        </w:rPr>
      </w:pPr>
    </w:p>
    <w:p w:rsidR="00AF271A" w:rsidRPr="00AF271A" w:rsidRDefault="00AF271A" w:rsidP="00527A05">
      <w:pPr>
        <w:rPr>
          <w:b/>
          <w:noProof/>
        </w:rPr>
      </w:pPr>
      <w:r>
        <w:rPr>
          <w:b/>
          <w:noProof/>
        </w:rPr>
        <w:t>3. WMO – IAEA AGREEMENT</w:t>
      </w:r>
    </w:p>
    <w:p w:rsidR="00AF271A" w:rsidRDefault="00251E09" w:rsidP="00251E09">
      <w:pPr>
        <w:jc w:val="both"/>
        <w:rPr>
          <w:bCs/>
          <w:noProof/>
        </w:rPr>
      </w:pPr>
      <w:r>
        <w:rPr>
          <w:bCs/>
          <w:noProof/>
        </w:rPr>
        <w:t xml:space="preserve">The Secretariats of the WMO and IAEA have worked on an revised Memorandum of Understanding and it was signed by the WMO Secretariat in September this year. Currently, the MoU is being cleared in the IAEA Secretariat and will be signed by the Deputy Director General for Nuclear Safety and Security. </w:t>
      </w:r>
    </w:p>
    <w:p w:rsidR="00AF271A" w:rsidRDefault="00AF271A" w:rsidP="00527A05">
      <w:pPr>
        <w:rPr>
          <w:bCs/>
          <w:noProof/>
        </w:rPr>
      </w:pPr>
    </w:p>
    <w:p w:rsidR="00AF271A" w:rsidRPr="007F19D6" w:rsidRDefault="00AF271A" w:rsidP="00527A05">
      <w:pPr>
        <w:rPr>
          <w:bCs/>
          <w:noProof/>
        </w:rPr>
      </w:pPr>
    </w:p>
    <w:p w:rsidR="007F23BC" w:rsidRDefault="00AF271A" w:rsidP="00AF271A">
      <w:pPr>
        <w:rPr>
          <w:b/>
          <w:noProof/>
        </w:rPr>
      </w:pPr>
      <w:r>
        <w:rPr>
          <w:b/>
          <w:noProof/>
        </w:rPr>
        <w:t>4</w:t>
      </w:r>
      <w:r w:rsidR="00360D65" w:rsidRPr="00D66575">
        <w:rPr>
          <w:b/>
          <w:noProof/>
        </w:rPr>
        <w:t>. CONCLUSION</w:t>
      </w:r>
    </w:p>
    <w:p w:rsidR="00CF2287" w:rsidRDefault="00CF2287" w:rsidP="00AF271A">
      <w:pPr>
        <w:rPr>
          <w:bCs/>
          <w:noProof/>
        </w:rPr>
      </w:pPr>
      <w:r>
        <w:rPr>
          <w:bCs/>
          <w:noProof/>
        </w:rPr>
        <w:t xml:space="preserve">Staff of RTH Offenbach need to be reminded that they should communicate with IEC23. </w:t>
      </w:r>
    </w:p>
    <w:p w:rsidR="00CF2287" w:rsidRPr="00CF2287" w:rsidRDefault="00CF2287" w:rsidP="00AF271A">
      <w:pPr>
        <w:rPr>
          <w:bCs/>
          <w:noProof/>
        </w:rPr>
      </w:pPr>
    </w:p>
    <w:p w:rsidR="007955A1" w:rsidRDefault="007955A1" w:rsidP="00251E09">
      <w:pPr>
        <w:jc w:val="both"/>
        <w:rPr>
          <w:iCs/>
          <w:noProof/>
        </w:rPr>
      </w:pPr>
      <w:r>
        <w:rPr>
          <w:iCs/>
          <w:noProof/>
        </w:rPr>
        <w:t>The quarterly exercises still prove to be useful, since minor issues are still detected. E.g., we still getconfirmations from non-lead RSMCs at times, and certain messages (confirmation of receipt of request) from RSMC Melbourne are still received 9 times.</w:t>
      </w:r>
    </w:p>
    <w:p w:rsidR="007F19D6" w:rsidRPr="007F19D6" w:rsidRDefault="007F19D6" w:rsidP="00527A05">
      <w:pPr>
        <w:rPr>
          <w:bCs/>
          <w:noProof/>
        </w:rPr>
      </w:pPr>
    </w:p>
    <w:sectPr w:rsidR="007F19D6" w:rsidRPr="007F19D6" w:rsidSect="0007372B">
      <w:pgSz w:w="12240" w:h="15840" w:code="1"/>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E2" w:rsidRDefault="00176DE2" w:rsidP="00D66575">
      <w:r>
        <w:separator/>
      </w:r>
    </w:p>
  </w:endnote>
  <w:endnote w:type="continuationSeparator" w:id="0">
    <w:p w:rsidR="00176DE2" w:rsidRDefault="00176DE2" w:rsidP="00D6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E2" w:rsidRDefault="00176DE2" w:rsidP="00D66575">
      <w:r>
        <w:separator/>
      </w:r>
    </w:p>
  </w:footnote>
  <w:footnote w:type="continuationSeparator" w:id="0">
    <w:p w:rsidR="00176DE2" w:rsidRDefault="00176DE2" w:rsidP="00D6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4CC7F84"/>
    <w:multiLevelType w:val="multilevel"/>
    <w:tmpl w:val="052A856C"/>
    <w:lvl w:ilvl="0">
      <w:start w:val="1"/>
      <w:numFmt w:val="decimal"/>
      <w:pStyle w:val="1Heading"/>
      <w:lvlText w:val="%1."/>
      <w:lvlJc w:val="left"/>
      <w:pPr>
        <w:tabs>
          <w:tab w:val="num" w:pos="720"/>
        </w:tabs>
        <w:ind w:left="720" w:hanging="720"/>
      </w:pPr>
      <w:rPr>
        <w:rFonts w:ascii="Times New Roman" w:hAnsi="Times New Roman" w:cs="Times New Roman" w:hint="default"/>
        <w:b w:val="0"/>
        <w:i w:val="0"/>
        <w:sz w:val="22"/>
      </w:rPr>
    </w:lvl>
    <w:lvl w:ilvl="1">
      <w:start w:val="1"/>
      <w:numFmt w:val="decimal"/>
      <w:pStyle w:val="2Para"/>
      <w:lvlText w:val="%1.%2"/>
      <w:lvlJc w:val="left"/>
      <w:pPr>
        <w:tabs>
          <w:tab w:val="num" w:pos="550"/>
        </w:tabs>
        <w:ind w:left="550" w:firstLine="0"/>
      </w:pPr>
      <w:rPr>
        <w:rFonts w:ascii="Arial" w:hAnsi="Arial" w:cs="Times New Roman" w:hint="default"/>
        <w:b w:val="0"/>
        <w:sz w:val="22"/>
      </w:rPr>
    </w:lvl>
    <w:lvl w:ilvl="2">
      <w:start w:val="1"/>
      <w:numFmt w:val="decimal"/>
      <w:pStyle w:val="3Para"/>
      <w:lvlText w:val="%1.%2.%3"/>
      <w:lvlJc w:val="left"/>
      <w:pPr>
        <w:tabs>
          <w:tab w:val="num" w:pos="0"/>
        </w:tabs>
        <w:ind w:left="0" w:firstLine="0"/>
      </w:pPr>
      <w:rPr>
        <w:rFonts w:ascii="Times New Roman" w:hAnsi="Times New Roman" w:cs="Times New Roman" w:hint="default"/>
        <w:b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0"/>
        </w:tabs>
        <w:ind w:left="0" w:firstLine="0"/>
      </w:pPr>
      <w:rPr>
        <w:rFonts w:ascii="Times New Roman" w:hAnsi="Times New Roman" w:cs="Times New Roman" w:hint="default"/>
        <w:b w:val="0"/>
        <w:sz w:val="22"/>
      </w:rPr>
    </w:lvl>
  </w:abstractNum>
  <w:abstractNum w:abstractNumId="2">
    <w:nsid w:val="7DD774EA"/>
    <w:multiLevelType w:val="hybridMultilevel"/>
    <w:tmpl w:val="F8B03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02C02"/>
    <w:rsid w:val="00003679"/>
    <w:rsid w:val="000327CA"/>
    <w:rsid w:val="00041C4D"/>
    <w:rsid w:val="000450B5"/>
    <w:rsid w:val="0005388D"/>
    <w:rsid w:val="00057975"/>
    <w:rsid w:val="00064A2E"/>
    <w:rsid w:val="00071E99"/>
    <w:rsid w:val="0007207C"/>
    <w:rsid w:val="00072B8B"/>
    <w:rsid w:val="0007372B"/>
    <w:rsid w:val="000819C0"/>
    <w:rsid w:val="00082F5D"/>
    <w:rsid w:val="00096EF5"/>
    <w:rsid w:val="000B283E"/>
    <w:rsid w:val="000B29A2"/>
    <w:rsid w:val="000C46C1"/>
    <w:rsid w:val="000C706B"/>
    <w:rsid w:val="000D0E55"/>
    <w:rsid w:val="000D25F0"/>
    <w:rsid w:val="000D3440"/>
    <w:rsid w:val="000D5339"/>
    <w:rsid w:val="000D6544"/>
    <w:rsid w:val="000E2DEA"/>
    <w:rsid w:val="000E3AEC"/>
    <w:rsid w:val="000F527E"/>
    <w:rsid w:val="000F7426"/>
    <w:rsid w:val="001102AD"/>
    <w:rsid w:val="00112DFB"/>
    <w:rsid w:val="00113495"/>
    <w:rsid w:val="00115232"/>
    <w:rsid w:val="0011776A"/>
    <w:rsid w:val="001207D4"/>
    <w:rsid w:val="001271F1"/>
    <w:rsid w:val="0013318E"/>
    <w:rsid w:val="001338DA"/>
    <w:rsid w:val="00135BC6"/>
    <w:rsid w:val="00143DA9"/>
    <w:rsid w:val="00147E13"/>
    <w:rsid w:val="00150EF5"/>
    <w:rsid w:val="0015137D"/>
    <w:rsid w:val="00154CF3"/>
    <w:rsid w:val="001556CF"/>
    <w:rsid w:val="00161330"/>
    <w:rsid w:val="00176DE2"/>
    <w:rsid w:val="0017732A"/>
    <w:rsid w:val="00186E11"/>
    <w:rsid w:val="00193166"/>
    <w:rsid w:val="001937B7"/>
    <w:rsid w:val="00195A72"/>
    <w:rsid w:val="001A2A84"/>
    <w:rsid w:val="001A7B1D"/>
    <w:rsid w:val="001B355A"/>
    <w:rsid w:val="001B4D34"/>
    <w:rsid w:val="001C05C9"/>
    <w:rsid w:val="001C11A6"/>
    <w:rsid w:val="001C552C"/>
    <w:rsid w:val="001D567F"/>
    <w:rsid w:val="001D5D63"/>
    <w:rsid w:val="001E01D8"/>
    <w:rsid w:val="001E139A"/>
    <w:rsid w:val="001E2F26"/>
    <w:rsid w:val="001E4C6E"/>
    <w:rsid w:val="00200444"/>
    <w:rsid w:val="00201528"/>
    <w:rsid w:val="00223981"/>
    <w:rsid w:val="00235228"/>
    <w:rsid w:val="00241A23"/>
    <w:rsid w:val="00250D4E"/>
    <w:rsid w:val="00251E09"/>
    <w:rsid w:val="00252F68"/>
    <w:rsid w:val="0026177B"/>
    <w:rsid w:val="002640CC"/>
    <w:rsid w:val="00275289"/>
    <w:rsid w:val="00280411"/>
    <w:rsid w:val="00282EF9"/>
    <w:rsid w:val="00293B76"/>
    <w:rsid w:val="00294A4D"/>
    <w:rsid w:val="002979B8"/>
    <w:rsid w:val="002A123B"/>
    <w:rsid w:val="002A7383"/>
    <w:rsid w:val="002B0087"/>
    <w:rsid w:val="002B1B3B"/>
    <w:rsid w:val="002B1EC7"/>
    <w:rsid w:val="002D176D"/>
    <w:rsid w:val="002D32CC"/>
    <w:rsid w:val="002D7E18"/>
    <w:rsid w:val="002E15A7"/>
    <w:rsid w:val="002E568D"/>
    <w:rsid w:val="002E5AC0"/>
    <w:rsid w:val="002F3C4F"/>
    <w:rsid w:val="002F78D8"/>
    <w:rsid w:val="00302EEA"/>
    <w:rsid w:val="003042D2"/>
    <w:rsid w:val="00304579"/>
    <w:rsid w:val="0030483D"/>
    <w:rsid w:val="00304D4D"/>
    <w:rsid w:val="00316BF3"/>
    <w:rsid w:val="00320A0D"/>
    <w:rsid w:val="00320A3A"/>
    <w:rsid w:val="003231C1"/>
    <w:rsid w:val="003410BB"/>
    <w:rsid w:val="00342802"/>
    <w:rsid w:val="00345246"/>
    <w:rsid w:val="00351330"/>
    <w:rsid w:val="00360D65"/>
    <w:rsid w:val="00362E57"/>
    <w:rsid w:val="00365141"/>
    <w:rsid w:val="00367092"/>
    <w:rsid w:val="003710E3"/>
    <w:rsid w:val="00373645"/>
    <w:rsid w:val="00380274"/>
    <w:rsid w:val="003870B2"/>
    <w:rsid w:val="00392935"/>
    <w:rsid w:val="003A21E3"/>
    <w:rsid w:val="003A3095"/>
    <w:rsid w:val="003A4F5C"/>
    <w:rsid w:val="003B59BE"/>
    <w:rsid w:val="003B714F"/>
    <w:rsid w:val="003C4745"/>
    <w:rsid w:val="003D550E"/>
    <w:rsid w:val="003D7D63"/>
    <w:rsid w:val="003E0E5D"/>
    <w:rsid w:val="003F3016"/>
    <w:rsid w:val="00410783"/>
    <w:rsid w:val="0041644D"/>
    <w:rsid w:val="004171F8"/>
    <w:rsid w:val="0042176B"/>
    <w:rsid w:val="00421A9B"/>
    <w:rsid w:val="00424E5C"/>
    <w:rsid w:val="0043082A"/>
    <w:rsid w:val="00432C00"/>
    <w:rsid w:val="00433C5C"/>
    <w:rsid w:val="004519D0"/>
    <w:rsid w:val="00451B36"/>
    <w:rsid w:val="0045660B"/>
    <w:rsid w:val="004606D8"/>
    <w:rsid w:val="0046249E"/>
    <w:rsid w:val="004670AF"/>
    <w:rsid w:val="00473772"/>
    <w:rsid w:val="00481016"/>
    <w:rsid w:val="00493D19"/>
    <w:rsid w:val="00494797"/>
    <w:rsid w:val="004A07A9"/>
    <w:rsid w:val="004A5A18"/>
    <w:rsid w:val="004A7736"/>
    <w:rsid w:val="004B4090"/>
    <w:rsid w:val="004C4E04"/>
    <w:rsid w:val="004D1EF1"/>
    <w:rsid w:val="004D7016"/>
    <w:rsid w:val="004F0FE6"/>
    <w:rsid w:val="00507624"/>
    <w:rsid w:val="00512AE9"/>
    <w:rsid w:val="00514A71"/>
    <w:rsid w:val="00516C86"/>
    <w:rsid w:val="00521E39"/>
    <w:rsid w:val="00527A05"/>
    <w:rsid w:val="00532A36"/>
    <w:rsid w:val="0053517A"/>
    <w:rsid w:val="005363E7"/>
    <w:rsid w:val="0054107C"/>
    <w:rsid w:val="00542D57"/>
    <w:rsid w:val="00544A36"/>
    <w:rsid w:val="00552357"/>
    <w:rsid w:val="005609A6"/>
    <w:rsid w:val="00561C13"/>
    <w:rsid w:val="00563E61"/>
    <w:rsid w:val="00565179"/>
    <w:rsid w:val="00572545"/>
    <w:rsid w:val="0058758C"/>
    <w:rsid w:val="00587ECB"/>
    <w:rsid w:val="00597ABF"/>
    <w:rsid w:val="005B7867"/>
    <w:rsid w:val="005C2251"/>
    <w:rsid w:val="005D03D9"/>
    <w:rsid w:val="005D06BF"/>
    <w:rsid w:val="005D62D4"/>
    <w:rsid w:val="005E00AD"/>
    <w:rsid w:val="005E41CC"/>
    <w:rsid w:val="006009E7"/>
    <w:rsid w:val="006026C4"/>
    <w:rsid w:val="00610533"/>
    <w:rsid w:val="00610A39"/>
    <w:rsid w:val="00614F55"/>
    <w:rsid w:val="00615AA0"/>
    <w:rsid w:val="00621B1A"/>
    <w:rsid w:val="0062278F"/>
    <w:rsid w:val="00626D95"/>
    <w:rsid w:val="00627EEE"/>
    <w:rsid w:val="00631ECB"/>
    <w:rsid w:val="00642BBC"/>
    <w:rsid w:val="006435E8"/>
    <w:rsid w:val="00646EC0"/>
    <w:rsid w:val="00651A6C"/>
    <w:rsid w:val="006533B3"/>
    <w:rsid w:val="006540BE"/>
    <w:rsid w:val="006545F9"/>
    <w:rsid w:val="00687BCE"/>
    <w:rsid w:val="00697B12"/>
    <w:rsid w:val="006B335B"/>
    <w:rsid w:val="006B55AD"/>
    <w:rsid w:val="006B7C21"/>
    <w:rsid w:val="006C576A"/>
    <w:rsid w:val="006E334A"/>
    <w:rsid w:val="006F33DD"/>
    <w:rsid w:val="006F3751"/>
    <w:rsid w:val="00723FE8"/>
    <w:rsid w:val="007250D4"/>
    <w:rsid w:val="007459D5"/>
    <w:rsid w:val="007479AE"/>
    <w:rsid w:val="00761259"/>
    <w:rsid w:val="007758E1"/>
    <w:rsid w:val="00790E36"/>
    <w:rsid w:val="007910B6"/>
    <w:rsid w:val="007955A1"/>
    <w:rsid w:val="007A5C68"/>
    <w:rsid w:val="007A7795"/>
    <w:rsid w:val="007B01BD"/>
    <w:rsid w:val="007B08E3"/>
    <w:rsid w:val="007B5304"/>
    <w:rsid w:val="007B74CB"/>
    <w:rsid w:val="007C0FD6"/>
    <w:rsid w:val="007C6AD9"/>
    <w:rsid w:val="007D05B6"/>
    <w:rsid w:val="007E4AA8"/>
    <w:rsid w:val="007F19D6"/>
    <w:rsid w:val="007F23BC"/>
    <w:rsid w:val="007F2806"/>
    <w:rsid w:val="008133AD"/>
    <w:rsid w:val="00814D4C"/>
    <w:rsid w:val="00817372"/>
    <w:rsid w:val="00844918"/>
    <w:rsid w:val="008522CA"/>
    <w:rsid w:val="00856FAD"/>
    <w:rsid w:val="00862224"/>
    <w:rsid w:val="0086720D"/>
    <w:rsid w:val="00880E85"/>
    <w:rsid w:val="008844D3"/>
    <w:rsid w:val="008951A2"/>
    <w:rsid w:val="00896E42"/>
    <w:rsid w:val="008A252E"/>
    <w:rsid w:val="008B0218"/>
    <w:rsid w:val="008B2609"/>
    <w:rsid w:val="008B7CA8"/>
    <w:rsid w:val="008C425C"/>
    <w:rsid w:val="008C77BA"/>
    <w:rsid w:val="008D4F6A"/>
    <w:rsid w:val="008D6365"/>
    <w:rsid w:val="008E1C51"/>
    <w:rsid w:val="008E6DE5"/>
    <w:rsid w:val="008E7372"/>
    <w:rsid w:val="008F6476"/>
    <w:rsid w:val="009063D9"/>
    <w:rsid w:val="009202CF"/>
    <w:rsid w:val="0092392E"/>
    <w:rsid w:val="009317C0"/>
    <w:rsid w:val="00941AEA"/>
    <w:rsid w:val="00942A43"/>
    <w:rsid w:val="009456F3"/>
    <w:rsid w:val="009464CF"/>
    <w:rsid w:val="009469EC"/>
    <w:rsid w:val="00973F7D"/>
    <w:rsid w:val="0098237A"/>
    <w:rsid w:val="00983889"/>
    <w:rsid w:val="009961B8"/>
    <w:rsid w:val="009A0533"/>
    <w:rsid w:val="009A1104"/>
    <w:rsid w:val="009A5A9C"/>
    <w:rsid w:val="009A72FC"/>
    <w:rsid w:val="009C35B2"/>
    <w:rsid w:val="009D040B"/>
    <w:rsid w:val="009D2106"/>
    <w:rsid w:val="009E1F83"/>
    <w:rsid w:val="009E5001"/>
    <w:rsid w:val="009E53B8"/>
    <w:rsid w:val="009E6228"/>
    <w:rsid w:val="009F0E81"/>
    <w:rsid w:val="00A0175C"/>
    <w:rsid w:val="00A0192F"/>
    <w:rsid w:val="00A049B9"/>
    <w:rsid w:val="00A06021"/>
    <w:rsid w:val="00A12CA8"/>
    <w:rsid w:val="00A13C8E"/>
    <w:rsid w:val="00A33A48"/>
    <w:rsid w:val="00A44FF4"/>
    <w:rsid w:val="00A46400"/>
    <w:rsid w:val="00A51A8C"/>
    <w:rsid w:val="00A60F44"/>
    <w:rsid w:val="00A610A5"/>
    <w:rsid w:val="00A669EC"/>
    <w:rsid w:val="00A7007A"/>
    <w:rsid w:val="00A709A4"/>
    <w:rsid w:val="00A8571E"/>
    <w:rsid w:val="00A87B30"/>
    <w:rsid w:val="00A937EE"/>
    <w:rsid w:val="00A9462D"/>
    <w:rsid w:val="00A96F6C"/>
    <w:rsid w:val="00A97F72"/>
    <w:rsid w:val="00AA0979"/>
    <w:rsid w:val="00AA77BD"/>
    <w:rsid w:val="00AB2029"/>
    <w:rsid w:val="00AB6C98"/>
    <w:rsid w:val="00AB7945"/>
    <w:rsid w:val="00AC7039"/>
    <w:rsid w:val="00AD6C95"/>
    <w:rsid w:val="00AE1197"/>
    <w:rsid w:val="00AE5698"/>
    <w:rsid w:val="00AE5FEA"/>
    <w:rsid w:val="00AF1ADC"/>
    <w:rsid w:val="00AF271A"/>
    <w:rsid w:val="00B00F44"/>
    <w:rsid w:val="00B0232D"/>
    <w:rsid w:val="00B14476"/>
    <w:rsid w:val="00B275F7"/>
    <w:rsid w:val="00B3024C"/>
    <w:rsid w:val="00B32850"/>
    <w:rsid w:val="00B36D59"/>
    <w:rsid w:val="00B40794"/>
    <w:rsid w:val="00B40AA1"/>
    <w:rsid w:val="00B57E26"/>
    <w:rsid w:val="00B6376F"/>
    <w:rsid w:val="00B65178"/>
    <w:rsid w:val="00B7211D"/>
    <w:rsid w:val="00B77606"/>
    <w:rsid w:val="00B9019B"/>
    <w:rsid w:val="00B90F3C"/>
    <w:rsid w:val="00B91244"/>
    <w:rsid w:val="00B92916"/>
    <w:rsid w:val="00B92DAB"/>
    <w:rsid w:val="00B952F3"/>
    <w:rsid w:val="00BA24C0"/>
    <w:rsid w:val="00BA6493"/>
    <w:rsid w:val="00BB07EC"/>
    <w:rsid w:val="00BC682A"/>
    <w:rsid w:val="00BD633A"/>
    <w:rsid w:val="00BD6D34"/>
    <w:rsid w:val="00BE0A05"/>
    <w:rsid w:val="00C03B40"/>
    <w:rsid w:val="00C058BE"/>
    <w:rsid w:val="00C11395"/>
    <w:rsid w:val="00C15CD5"/>
    <w:rsid w:val="00C174F5"/>
    <w:rsid w:val="00C46389"/>
    <w:rsid w:val="00C46668"/>
    <w:rsid w:val="00C66EDA"/>
    <w:rsid w:val="00C863EF"/>
    <w:rsid w:val="00C9089A"/>
    <w:rsid w:val="00C90B55"/>
    <w:rsid w:val="00C93758"/>
    <w:rsid w:val="00C94F89"/>
    <w:rsid w:val="00C958C7"/>
    <w:rsid w:val="00CA615E"/>
    <w:rsid w:val="00CA79AB"/>
    <w:rsid w:val="00CC0D8F"/>
    <w:rsid w:val="00CC26C4"/>
    <w:rsid w:val="00CD22FA"/>
    <w:rsid w:val="00CD6A43"/>
    <w:rsid w:val="00CE0C07"/>
    <w:rsid w:val="00CE2390"/>
    <w:rsid w:val="00CE2861"/>
    <w:rsid w:val="00CE5ED5"/>
    <w:rsid w:val="00CF2287"/>
    <w:rsid w:val="00D11CD4"/>
    <w:rsid w:val="00D162B8"/>
    <w:rsid w:val="00D37BA5"/>
    <w:rsid w:val="00D4361F"/>
    <w:rsid w:val="00D46D7C"/>
    <w:rsid w:val="00D50885"/>
    <w:rsid w:val="00D52F2C"/>
    <w:rsid w:val="00D628A2"/>
    <w:rsid w:val="00D66575"/>
    <w:rsid w:val="00D6658C"/>
    <w:rsid w:val="00D777C6"/>
    <w:rsid w:val="00D85392"/>
    <w:rsid w:val="00D85F6A"/>
    <w:rsid w:val="00D85FBC"/>
    <w:rsid w:val="00D87524"/>
    <w:rsid w:val="00D912F1"/>
    <w:rsid w:val="00D914EB"/>
    <w:rsid w:val="00D93647"/>
    <w:rsid w:val="00DA0F2C"/>
    <w:rsid w:val="00DA2B0A"/>
    <w:rsid w:val="00DA646F"/>
    <w:rsid w:val="00DB67E3"/>
    <w:rsid w:val="00DC0553"/>
    <w:rsid w:val="00DC0B46"/>
    <w:rsid w:val="00DC1478"/>
    <w:rsid w:val="00DC192E"/>
    <w:rsid w:val="00DC1F61"/>
    <w:rsid w:val="00DC2C05"/>
    <w:rsid w:val="00DC364C"/>
    <w:rsid w:val="00DD261F"/>
    <w:rsid w:val="00DD3105"/>
    <w:rsid w:val="00DE203E"/>
    <w:rsid w:val="00DE2B3F"/>
    <w:rsid w:val="00DE3420"/>
    <w:rsid w:val="00DE469E"/>
    <w:rsid w:val="00DE51CE"/>
    <w:rsid w:val="00E05267"/>
    <w:rsid w:val="00E11176"/>
    <w:rsid w:val="00E15DB2"/>
    <w:rsid w:val="00E17CEC"/>
    <w:rsid w:val="00E231A8"/>
    <w:rsid w:val="00E23740"/>
    <w:rsid w:val="00E2511F"/>
    <w:rsid w:val="00E313E7"/>
    <w:rsid w:val="00E36E2D"/>
    <w:rsid w:val="00E36FF3"/>
    <w:rsid w:val="00E374DA"/>
    <w:rsid w:val="00E37D5C"/>
    <w:rsid w:val="00E5182E"/>
    <w:rsid w:val="00E64F73"/>
    <w:rsid w:val="00E6669A"/>
    <w:rsid w:val="00E71015"/>
    <w:rsid w:val="00E72619"/>
    <w:rsid w:val="00E75D24"/>
    <w:rsid w:val="00E86160"/>
    <w:rsid w:val="00E9289E"/>
    <w:rsid w:val="00EA16B1"/>
    <w:rsid w:val="00EA476B"/>
    <w:rsid w:val="00EB3432"/>
    <w:rsid w:val="00EB65C6"/>
    <w:rsid w:val="00EC18EA"/>
    <w:rsid w:val="00EC29BA"/>
    <w:rsid w:val="00ED42C3"/>
    <w:rsid w:val="00ED7664"/>
    <w:rsid w:val="00EE1D6B"/>
    <w:rsid w:val="00EF2DB1"/>
    <w:rsid w:val="00EF3471"/>
    <w:rsid w:val="00F0191A"/>
    <w:rsid w:val="00F05CE3"/>
    <w:rsid w:val="00F07DA4"/>
    <w:rsid w:val="00F25849"/>
    <w:rsid w:val="00F32E28"/>
    <w:rsid w:val="00F333B0"/>
    <w:rsid w:val="00F34E66"/>
    <w:rsid w:val="00F350E1"/>
    <w:rsid w:val="00F3531E"/>
    <w:rsid w:val="00F404D6"/>
    <w:rsid w:val="00F418CB"/>
    <w:rsid w:val="00F43D89"/>
    <w:rsid w:val="00F543A1"/>
    <w:rsid w:val="00F55CAA"/>
    <w:rsid w:val="00F62F2B"/>
    <w:rsid w:val="00F65B1A"/>
    <w:rsid w:val="00F7147B"/>
    <w:rsid w:val="00F764D3"/>
    <w:rsid w:val="00F84E5A"/>
    <w:rsid w:val="00F861A0"/>
    <w:rsid w:val="00FA7D2F"/>
    <w:rsid w:val="00FB37FA"/>
    <w:rsid w:val="00FC5F25"/>
    <w:rsid w:val="00FE2BBC"/>
    <w:rsid w:val="00FF0218"/>
    <w:rsid w:val="00FF2EC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uiPriority w:val="99"/>
    <w:rsid w:val="00A8571E"/>
    <w:rPr>
      <w:color w:val="0000FF"/>
      <w:u w:val="single"/>
    </w:rPr>
  </w:style>
  <w:style w:type="character" w:styleId="FollowedHyperlink">
    <w:name w:val="FollowedHyperlink"/>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link w:val="BodyTextIndent"/>
    <w:rsid w:val="003F3016"/>
    <w:rPr>
      <w:rFonts w:ascii="Arial" w:hAnsi="Arial"/>
      <w:sz w:val="22"/>
      <w:szCs w:val="22"/>
      <w:lang w:val="en-GB" w:eastAsia="zh-CN"/>
    </w:rPr>
  </w:style>
  <w:style w:type="table" w:styleId="TableGrid">
    <w:name w:val="Table Grid"/>
    <w:basedOn w:val="TableNormal"/>
    <w:rsid w:val="009063D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9063D9"/>
    <w:pPr>
      <w:autoSpaceDE w:val="0"/>
      <w:autoSpaceDN w:val="0"/>
      <w:adjustRightInd w:val="0"/>
      <w:jc w:val="center"/>
      <w:outlineLvl w:val="0"/>
    </w:pPr>
    <w:rPr>
      <w:rFonts w:ascii="Times New Roman" w:eastAsia="Times New Roman" w:hAnsi="Times New Roman"/>
      <w:b/>
      <w:lang w:eastAsia="en-US"/>
    </w:rPr>
  </w:style>
  <w:style w:type="paragraph" w:styleId="ListParagraph">
    <w:name w:val="List Paragraph"/>
    <w:basedOn w:val="Normal"/>
    <w:uiPriority w:val="34"/>
    <w:qFormat/>
    <w:rsid w:val="009063D9"/>
    <w:pPr>
      <w:autoSpaceDE w:val="0"/>
      <w:autoSpaceDN w:val="0"/>
      <w:adjustRightInd w:val="0"/>
      <w:ind w:left="720"/>
      <w:contextualSpacing/>
      <w:jc w:val="both"/>
    </w:pPr>
    <w:rPr>
      <w:rFonts w:ascii="Times New Roman" w:eastAsia="Times New Roman" w:hAnsi="Times New Roman"/>
      <w:szCs w:val="24"/>
      <w:lang w:eastAsia="en-US"/>
    </w:rPr>
  </w:style>
  <w:style w:type="character" w:customStyle="1" w:styleId="tgc">
    <w:name w:val="_tgc"/>
    <w:basedOn w:val="DefaultParagraphFont"/>
    <w:rsid w:val="00BE0A05"/>
  </w:style>
  <w:style w:type="paragraph" w:styleId="BalloonText">
    <w:name w:val="Balloon Text"/>
    <w:basedOn w:val="Normal"/>
    <w:link w:val="BalloonTextChar"/>
    <w:rsid w:val="00542D57"/>
    <w:rPr>
      <w:rFonts w:ascii="Tahoma" w:hAnsi="Tahoma" w:cs="Tahoma"/>
      <w:sz w:val="16"/>
      <w:szCs w:val="16"/>
    </w:rPr>
  </w:style>
  <w:style w:type="character" w:customStyle="1" w:styleId="BalloonTextChar">
    <w:name w:val="Balloon Text Char"/>
    <w:basedOn w:val="DefaultParagraphFont"/>
    <w:link w:val="BalloonText"/>
    <w:rsid w:val="00542D57"/>
    <w:rPr>
      <w:rFonts w:ascii="Tahoma" w:hAnsi="Tahoma" w:cs="Tahoma"/>
      <w:sz w:val="16"/>
      <w:szCs w:val="16"/>
      <w:lang w:val="en-GB" w:eastAsia="zh-CN"/>
    </w:rPr>
  </w:style>
  <w:style w:type="paragraph" w:styleId="Footer">
    <w:name w:val="footer"/>
    <w:basedOn w:val="Normal"/>
    <w:link w:val="FooterChar"/>
    <w:rsid w:val="00D66575"/>
    <w:pPr>
      <w:tabs>
        <w:tab w:val="center" w:pos="4320"/>
        <w:tab w:val="right" w:pos="8640"/>
      </w:tabs>
    </w:pPr>
  </w:style>
  <w:style w:type="character" w:customStyle="1" w:styleId="FooterChar">
    <w:name w:val="Footer Char"/>
    <w:basedOn w:val="DefaultParagraphFont"/>
    <w:link w:val="Footer"/>
    <w:rsid w:val="00D66575"/>
    <w:rPr>
      <w:rFonts w:ascii="Arial" w:hAnsi="Arial"/>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uiPriority w:val="99"/>
    <w:rsid w:val="00A8571E"/>
    <w:rPr>
      <w:color w:val="0000FF"/>
      <w:u w:val="single"/>
    </w:rPr>
  </w:style>
  <w:style w:type="character" w:styleId="FollowedHyperlink">
    <w:name w:val="FollowedHyperlink"/>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link w:val="BodyTextIndent"/>
    <w:rsid w:val="003F3016"/>
    <w:rPr>
      <w:rFonts w:ascii="Arial" w:hAnsi="Arial"/>
      <w:sz w:val="22"/>
      <w:szCs w:val="22"/>
      <w:lang w:val="en-GB" w:eastAsia="zh-CN"/>
    </w:rPr>
  </w:style>
  <w:style w:type="table" w:styleId="TableGrid">
    <w:name w:val="Table Grid"/>
    <w:basedOn w:val="TableNormal"/>
    <w:rsid w:val="009063D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9063D9"/>
    <w:pPr>
      <w:autoSpaceDE w:val="0"/>
      <w:autoSpaceDN w:val="0"/>
      <w:adjustRightInd w:val="0"/>
      <w:jc w:val="center"/>
      <w:outlineLvl w:val="0"/>
    </w:pPr>
    <w:rPr>
      <w:rFonts w:ascii="Times New Roman" w:eastAsia="Times New Roman" w:hAnsi="Times New Roman"/>
      <w:b/>
      <w:lang w:eastAsia="en-US"/>
    </w:rPr>
  </w:style>
  <w:style w:type="paragraph" w:styleId="ListParagraph">
    <w:name w:val="List Paragraph"/>
    <w:basedOn w:val="Normal"/>
    <w:uiPriority w:val="34"/>
    <w:qFormat/>
    <w:rsid w:val="009063D9"/>
    <w:pPr>
      <w:autoSpaceDE w:val="0"/>
      <w:autoSpaceDN w:val="0"/>
      <w:adjustRightInd w:val="0"/>
      <w:ind w:left="720"/>
      <w:contextualSpacing/>
      <w:jc w:val="both"/>
    </w:pPr>
    <w:rPr>
      <w:rFonts w:ascii="Times New Roman" w:eastAsia="Times New Roman" w:hAnsi="Times New Roman"/>
      <w:szCs w:val="24"/>
      <w:lang w:eastAsia="en-US"/>
    </w:rPr>
  </w:style>
  <w:style w:type="character" w:customStyle="1" w:styleId="tgc">
    <w:name w:val="_tgc"/>
    <w:basedOn w:val="DefaultParagraphFont"/>
    <w:rsid w:val="00BE0A05"/>
  </w:style>
  <w:style w:type="paragraph" w:styleId="BalloonText">
    <w:name w:val="Balloon Text"/>
    <w:basedOn w:val="Normal"/>
    <w:link w:val="BalloonTextChar"/>
    <w:rsid w:val="00542D57"/>
    <w:rPr>
      <w:rFonts w:ascii="Tahoma" w:hAnsi="Tahoma" w:cs="Tahoma"/>
      <w:sz w:val="16"/>
      <w:szCs w:val="16"/>
    </w:rPr>
  </w:style>
  <w:style w:type="character" w:customStyle="1" w:styleId="BalloonTextChar">
    <w:name w:val="Balloon Text Char"/>
    <w:basedOn w:val="DefaultParagraphFont"/>
    <w:link w:val="BalloonText"/>
    <w:rsid w:val="00542D57"/>
    <w:rPr>
      <w:rFonts w:ascii="Tahoma" w:hAnsi="Tahoma" w:cs="Tahoma"/>
      <w:sz w:val="16"/>
      <w:szCs w:val="16"/>
      <w:lang w:val="en-GB" w:eastAsia="zh-CN"/>
    </w:rPr>
  </w:style>
  <w:style w:type="paragraph" w:styleId="Footer">
    <w:name w:val="footer"/>
    <w:basedOn w:val="Normal"/>
    <w:link w:val="FooterChar"/>
    <w:rsid w:val="00D66575"/>
    <w:pPr>
      <w:tabs>
        <w:tab w:val="center" w:pos="4320"/>
        <w:tab w:val="right" w:pos="8640"/>
      </w:tabs>
    </w:pPr>
  </w:style>
  <w:style w:type="character" w:customStyle="1" w:styleId="FooterChar">
    <w:name w:val="Footer Char"/>
    <w:basedOn w:val="DefaultParagraphFont"/>
    <w:link w:val="Footer"/>
    <w:rsid w:val="00D66575"/>
    <w:rPr>
      <w:rFonts w:ascii="Arial" w:hAnsi="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1879">
      <w:bodyDiv w:val="1"/>
      <w:marLeft w:val="0"/>
      <w:marRight w:val="0"/>
      <w:marTop w:val="0"/>
      <w:marBottom w:val="0"/>
      <w:divBdr>
        <w:top w:val="none" w:sz="0" w:space="0" w:color="auto"/>
        <w:left w:val="none" w:sz="0" w:space="0" w:color="auto"/>
        <w:bottom w:val="none" w:sz="0" w:space="0" w:color="auto"/>
        <w:right w:val="none" w:sz="0" w:space="0" w:color="auto"/>
      </w:divBdr>
    </w:div>
    <w:div w:id="1204977638">
      <w:bodyDiv w:val="1"/>
      <w:marLeft w:val="0"/>
      <w:marRight w:val="0"/>
      <w:marTop w:val="0"/>
      <w:marBottom w:val="0"/>
      <w:divBdr>
        <w:top w:val="none" w:sz="0" w:space="0" w:color="auto"/>
        <w:left w:val="none" w:sz="0" w:space="0" w:color="auto"/>
        <w:bottom w:val="none" w:sz="0" w:space="0" w:color="auto"/>
        <w:right w:val="none" w:sz="0" w:space="0" w:color="auto"/>
      </w:divBdr>
    </w:div>
    <w:div w:id="1391728070">
      <w:bodyDiv w:val="1"/>
      <w:marLeft w:val="0"/>
      <w:marRight w:val="0"/>
      <w:marTop w:val="0"/>
      <w:marBottom w:val="0"/>
      <w:divBdr>
        <w:top w:val="none" w:sz="0" w:space="0" w:color="auto"/>
        <w:left w:val="none" w:sz="0" w:space="0" w:color="auto"/>
        <w:bottom w:val="none" w:sz="0" w:space="0" w:color="auto"/>
        <w:right w:val="none" w:sz="0" w:space="0" w:color="auto"/>
      </w:divBdr>
    </w:div>
    <w:div w:id="15216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Pascale Gomez</cp:lastModifiedBy>
  <cp:revision>2</cp:revision>
  <cp:lastPrinted>2013-10-16T12:53:00Z</cp:lastPrinted>
  <dcterms:created xsi:type="dcterms:W3CDTF">2018-09-26T13:05:00Z</dcterms:created>
  <dcterms:modified xsi:type="dcterms:W3CDTF">2018-09-26T13:05:00Z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