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75" w:rsidRDefault="003A2075" w:rsidP="003A2075">
      <w:pPr>
        <w:tabs>
          <w:tab w:val="left" w:pos="1701"/>
        </w:tabs>
        <w:ind w:right="424"/>
        <w:jc w:val="center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Expert Team on Operational Remote-Sensing Technologies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Pr="00E466D6">
        <w:rPr>
          <w:rFonts w:cs="Arial"/>
          <w:sz w:val="20"/>
          <w:szCs w:val="20"/>
          <w:lang w:val="en-US"/>
        </w:rPr>
        <w:t>CIMO-16, 5.2</w:t>
      </w:r>
    </w:p>
    <w:p w:rsidR="003A2075" w:rsidRPr="00E466D6" w:rsidRDefault="003A2075" w:rsidP="003A2075">
      <w:pPr>
        <w:tabs>
          <w:tab w:val="left" w:pos="1701"/>
        </w:tabs>
        <w:ind w:right="424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(ET-ORS deals with </w:t>
      </w:r>
      <w:r w:rsidRPr="001B2F8E">
        <w:rPr>
          <w:rFonts w:cs="Arial"/>
          <w:b/>
          <w:sz w:val="20"/>
          <w:szCs w:val="20"/>
          <w:lang w:val="en-US"/>
        </w:rPr>
        <w:t>all aspects</w:t>
      </w:r>
      <w:r>
        <w:rPr>
          <w:rFonts w:cs="Arial"/>
          <w:sz w:val="20"/>
          <w:szCs w:val="20"/>
          <w:lang w:val="en-US"/>
        </w:rPr>
        <w:t xml:space="preserve"> of wind profilers, weather radars and lightning detection systems)</w:t>
      </w:r>
    </w:p>
    <w:p w:rsidR="00D9113C" w:rsidRDefault="00D9113C" w:rsidP="00D9113C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bCs w:val="0"/>
          <w:sz w:val="20"/>
          <w:szCs w:val="20"/>
          <w:lang w:val="nb-NO"/>
        </w:rPr>
        <w:t>(Version: as approved by CIMO-MG-13 in Dec. 2014)</w:t>
      </w:r>
    </w:p>
    <w:p w:rsidR="003A2075" w:rsidRPr="005D4630" w:rsidRDefault="003A2075" w:rsidP="003A2075">
      <w:pPr>
        <w:tabs>
          <w:tab w:val="left" w:pos="1134"/>
        </w:tabs>
        <w:jc w:val="both"/>
        <w:rPr>
          <w:rFonts w:cs="Arial"/>
          <w:lang w:val="nb-NO"/>
        </w:rPr>
      </w:pPr>
      <w:bookmarkStart w:id="0" w:name="_GoBack"/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3240"/>
        <w:gridCol w:w="2340"/>
        <w:gridCol w:w="1080"/>
        <w:gridCol w:w="900"/>
        <w:gridCol w:w="3240"/>
      </w:tblGrid>
      <w:tr w:rsidR="003A2075" w:rsidRPr="00E466D6" w:rsidTr="00500523">
        <w:trPr>
          <w:tblHeader/>
          <w:jc w:val="center"/>
        </w:trPr>
        <w:tc>
          <w:tcPr>
            <w:tcW w:w="648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592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Task description</w:t>
            </w:r>
          </w:p>
        </w:tc>
        <w:tc>
          <w:tcPr>
            <w:tcW w:w="1440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fr-FR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fr-FR"/>
              </w:rPr>
              <w:t xml:space="preserve">Person </w:t>
            </w: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fr-FR"/>
              </w:rPr>
              <w:t>responsible</w:t>
            </w:r>
            <w:proofErr w:type="spellEnd"/>
          </w:p>
        </w:tc>
        <w:tc>
          <w:tcPr>
            <w:tcW w:w="3240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fr-FR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fr-FR"/>
              </w:rPr>
              <w:t>Action</w:t>
            </w:r>
          </w:p>
        </w:tc>
        <w:tc>
          <w:tcPr>
            <w:tcW w:w="2340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Deliverable</w:t>
            </w:r>
          </w:p>
        </w:tc>
        <w:tc>
          <w:tcPr>
            <w:tcW w:w="1080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Deadline for </w:t>
            </w: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deliv</w:t>
            </w:r>
            <w:proofErr w:type="spellEnd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Status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[%]</w:t>
            </w:r>
          </w:p>
        </w:tc>
        <w:tc>
          <w:tcPr>
            <w:tcW w:w="3240" w:type="dxa"/>
            <w:vAlign w:val="center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Comments</w:t>
            </w:r>
          </w:p>
        </w:tc>
      </w:tr>
      <w:tr w:rsidR="003A2075" w:rsidRPr="00E466D6" w:rsidTr="00500523">
        <w:trPr>
          <w:trHeight w:val="4180"/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Radar wind profiler operations, including: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a) profiler selection b) siting considerations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c) networking considerations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d) integration with other systems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e) data quality control</w:t>
            </w:r>
          </w:p>
          <w:p w:rsidR="003A2075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f) uncertainty and traceability of output data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t>g) Sustainability and resource requirements</w:t>
            </w: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1440" w:type="dxa"/>
          </w:tcPr>
          <w:p w:rsidR="003A2075" w:rsidRPr="001B2F8E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/>
              <w:jc w:val="both"/>
              <w:rPr>
                <w:rFonts w:cs="Arial"/>
                <w:b/>
                <w:bCs w:val="0"/>
                <w:sz w:val="18"/>
                <w:szCs w:val="18"/>
                <w:lang w:val="de-DE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de-DE"/>
              </w:rPr>
              <w:t>Lehmann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de-DE"/>
              </w:rPr>
            </w:pPr>
            <w:r w:rsidRPr="00E466D6">
              <w:rPr>
                <w:rFonts w:cs="Arial"/>
                <w:sz w:val="18"/>
                <w:szCs w:val="18"/>
                <w:lang w:val="de-DE"/>
              </w:rPr>
              <w:t>Boers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de-DE"/>
              </w:rPr>
            </w:pPr>
            <w:r w:rsidRPr="00E466D6">
              <w:rPr>
                <w:rFonts w:cs="Arial"/>
                <w:sz w:val="18"/>
                <w:szCs w:val="18"/>
                <w:lang w:val="de-DE"/>
              </w:rPr>
              <w:t>Kane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ind w:left="36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Review available national and international documentation on the operational use of radar wind profilers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, including as that available from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Testbeds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3A2075" w:rsidRPr="00E466D6" w:rsidRDefault="003A2075" w:rsidP="003A2075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Based on the existing information, prepare guidance material (IOM report) on all aspects of the operation of radar wind profilers</w:t>
            </w:r>
          </w:p>
          <w:p w:rsidR="003A2075" w:rsidRPr="00E466D6" w:rsidRDefault="003A2075" w:rsidP="003A2075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Update the CIMO Guide information on radar wind profilers </w:t>
            </w:r>
          </w:p>
        </w:tc>
        <w:tc>
          <w:tcPr>
            <w:tcW w:w="2340" w:type="dxa"/>
          </w:tcPr>
          <w:p w:rsidR="003A2075" w:rsidRPr="00E466D6" w:rsidRDefault="003A2075" w:rsidP="00500523">
            <w:pPr>
              <w:rPr>
                <w:rFonts w:cs="Arial"/>
                <w:sz w:val="18"/>
                <w:szCs w:val="18"/>
                <w:lang w:val="de-DE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2.a) Draft IOM report on the operations of wind profilers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2.b)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Finalise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 IOM Report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E466D6">
              <w:rPr>
                <w:rFonts w:cs="Arial"/>
                <w:sz w:val="18"/>
                <w:szCs w:val="18"/>
                <w:lang w:val="en-US"/>
              </w:rPr>
              <w:t>3.a</w:t>
            </w:r>
            <w:proofErr w:type="gram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) Draft Update of CIMO Guide (possibly new chapter). 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1.) 02/2015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2.a) 12/2015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2.b) 12/2016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3.a) 12/2017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CIMO-16 </w:t>
            </w:r>
            <w:r>
              <w:rPr>
                <w:rFonts w:cs="Arial"/>
                <w:sz w:val="18"/>
                <w:szCs w:val="18"/>
                <w:lang w:val="en-US"/>
              </w:rPr>
              <w:t>§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5.12, 5.13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Liaise with CBS ET-SBO 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Note information contained in IOM Report No 110 and </w:t>
            </w:r>
            <w:hyperlink r:id="rId6" w:history="1">
              <w:r w:rsidRPr="00E466D6">
                <w:rPr>
                  <w:rFonts w:cs="Arial"/>
                  <w:color w:val="0000FF"/>
                  <w:sz w:val="18"/>
                  <w:szCs w:val="18"/>
                  <w:lang w:val="en-US"/>
                </w:rPr>
                <w:t>http://www.wmo.int/pages/prog/www/OSY/Meetings/ET-SBRSO_ET-RSO-2011/DocPlan/5.1(1)_Profiler_Regional_National_Status.pdf</w:t>
              </w:r>
            </w:hyperlink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See presentations from TECO 2014 on profiler selection (Scott McLaughlin) and from MMC 2014 (Alexander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Haefele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>) on traceability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New and emerging radar wind profiler technologies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color w:val="00000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color w:val="00000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color w:val="000000"/>
                <w:sz w:val="18"/>
                <w:szCs w:val="18"/>
                <w:lang w:val="en-US"/>
              </w:rPr>
              <w:t>Ice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Lehmann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ind w:left="36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Review current developments in radar wind profiler technology. </w:t>
            </w: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1) Report on new and emerging wind profiler technologies, if appropriate.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As available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Contact manufacturers through HMEI Rep. (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Vaisala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, Detect Inc., ATRAD,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Degreane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Scintec</w:t>
            </w:r>
            <w:proofErr w:type="spellEnd"/>
            <w:proofErr w:type="gramStart"/>
            <w:r w:rsidRPr="00E466D6">
              <w:rPr>
                <w:rFonts w:cs="Arial"/>
                <w:sz w:val="18"/>
                <w:szCs w:val="18"/>
                <w:lang w:val="en-US"/>
              </w:rPr>
              <w:t>,…</w:t>
            </w:r>
            <w:proofErr w:type="gramEnd"/>
            <w:r w:rsidRPr="00E466D6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Dual polarization weather radar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Ice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Kong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Tsukamoto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Urban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Sireci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ind w:left="41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ind w:left="41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 Collect information on the current status of use of dual polarization radars (principles, QC, QPF applications, use, costs, benefits of dual polarization technology, C-band vs. X-band).</w:t>
            </w:r>
          </w:p>
          <w:p w:rsidR="003A2075" w:rsidRPr="00E466D6" w:rsidRDefault="003A2075" w:rsidP="00500523">
            <w:pPr>
              <w:widowControl w:val="0"/>
              <w:ind w:left="41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ind w:left="41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 Prepare guidance material for 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members.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2a) Draft IOM report on the use of dual polarization radars.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2b)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Finalise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 IOM report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2c) New CIMO Guide section on the use of dual 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polarization radars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 Ongoing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2a) 12/2015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2b) 12/2016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2c) 12/2017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Refer to CIMO-16, §5.6</w:t>
            </w:r>
          </w:p>
          <w:p w:rsidR="003A2075" w:rsidRPr="00E466D6" w:rsidRDefault="00D9113C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hyperlink r:id="rId7" w:history="1">
              <w:r w:rsidR="003A2075" w:rsidRPr="00E466D6">
                <w:rPr>
                  <w:rFonts w:cs="Arial"/>
                  <w:color w:val="0000FF"/>
                  <w:sz w:val="18"/>
                  <w:szCs w:val="18"/>
                  <w:lang w:val="en-US"/>
                </w:rPr>
                <w:t>http://www.wmo.int/pages/prog/www/OSY/Meetings/ET-SBRSO_ET-RSO-2011/DocPlan/3.3.1_Development_of_Polarization_Technology.pdf</w:t>
              </w:r>
            </w:hyperlink>
            <w:r w:rsidR="003A2075" w:rsidRPr="00E466D6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http://www.wmo.int/pages/prog/www/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OSY/Meetings/ET-SBRSO_ET-RSO-2011/DocPlan/INF.3.3.1_Dual_polarization_Meteo_France.pdf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4.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Operational calibration of weather radars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b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sz w:val="18"/>
                <w:szCs w:val="18"/>
                <w:lang w:val="en-US"/>
              </w:rPr>
              <w:t>Pei Chong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Ice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ind w:left="360"/>
              <w:rPr>
                <w:rFonts w:cs="Arial"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Research on cross calibration technology and automatic correction methods in weather radar networks.</w:t>
            </w:r>
          </w:p>
          <w:p w:rsidR="003A2075" w:rsidRPr="00E466D6" w:rsidRDefault="003A2075" w:rsidP="003A20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cs="Arial"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Research on operational calibration </w:t>
            </w:r>
            <w:proofErr w:type="gramStart"/>
            <w:r w:rsidRPr="00E466D6">
              <w:rPr>
                <w:rFonts w:cs="Arial"/>
                <w:sz w:val="18"/>
                <w:szCs w:val="18"/>
                <w:lang w:val="en-US"/>
              </w:rPr>
              <w:t>method  for</w:t>
            </w:r>
            <w:proofErr w:type="gram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 dual polarization weather radar, especially online calibration and compensation of differential reflectivity, which indicates consistency in horizontal and vertical channels.</w:t>
            </w: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1) Document on the research results of cross calibration technology in weather radar networks.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2) Document on the research results of operational calibration methods for dual polarization weather radar.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1.) 12/2016</w:t>
            </w: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2.)</w:t>
            </w: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12/2017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3A2075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Contributions from domestic radar producers in China</w:t>
            </w:r>
          </w:p>
          <w:p w:rsidR="003A2075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CIMO-16, §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5.</w:t>
            </w:r>
            <w:r>
              <w:rPr>
                <w:rFonts w:cs="Arial"/>
                <w:sz w:val="18"/>
                <w:szCs w:val="18"/>
                <w:lang w:val="en-US"/>
              </w:rPr>
              <w:t>9</w:t>
            </w:r>
          </w:p>
          <w:p w:rsidR="003A2075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5.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Operation of weather radars in mountainous regions.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Kong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Sireci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Kane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Pei Chong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Ice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Tsukamoto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Waniha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ind w:left="29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Gather information from different countries on strategies employed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Synthesize information obtained into general guidance material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2a) 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Information document (possibly IOM report) on operation of radars in mountainous regions.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2b) 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New section for CIMO Guide chapter on weather radars, if warranted.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 06/2015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2a. 12/2015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2b. 12/2016</w:t>
            </w:r>
            <w:r w:rsidRPr="00E466D6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(if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req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Note </w:t>
            </w:r>
            <w:hyperlink r:id="rId8" w:history="1">
              <w:r w:rsidRPr="00E466D6">
                <w:rPr>
                  <w:rFonts w:cs="Arial"/>
                  <w:color w:val="0000FF"/>
                  <w:sz w:val="18"/>
                  <w:szCs w:val="18"/>
                  <w:lang w:val="en-US"/>
                </w:rPr>
                <w:t>http://www.wmo.int/pages/prog/www/OSY/Meetings/ET-SBRSO_ET-RSO-2011/DocPlan/3.4.2_Radar_at_high_altitude_sites-20111128.pdf</w:t>
              </w:r>
            </w:hyperlink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CIMO-16, §5.7</w:t>
            </w:r>
          </w:p>
          <w:p w:rsidR="003A2075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 guide contribution TBD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Consult with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Urs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Gehrmann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(invited expert,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Meteoswiss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6.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Weather radar data </w:t>
            </w: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and metadata </w:t>
            </w: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exchange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Sireci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Kane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Rich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Urban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Contribute CIMO input to the CBS ET-SBO Task Team on Radar Data Exchange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lang w:val="en-US"/>
              </w:rPr>
            </w:pPr>
          </w:p>
          <w:p w:rsidR="003A2075" w:rsidRPr="00E466D6" w:rsidRDefault="003A2075" w:rsidP="003A207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Work closely with Turkish Meteorological Service in the design and implementation of the second version of the weather radar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metadatabase</w:t>
            </w:r>
            <w:proofErr w:type="spellEnd"/>
          </w:p>
        </w:tc>
        <w:tc>
          <w:tcPr>
            <w:tcW w:w="2340" w:type="dxa"/>
          </w:tcPr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1) Input to CBS ET-SBO Task Team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2) Liaison with TMS on requirements for radar metadata, as required  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1. As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req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 As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req</w:t>
            </w:r>
            <w:proofErr w:type="spellEnd"/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CIMO-16, </w:t>
            </w:r>
            <w:r>
              <w:rPr>
                <w:rFonts w:cs="Arial"/>
                <w:sz w:val="18"/>
                <w:szCs w:val="18"/>
                <w:lang w:val="en-US"/>
              </w:rPr>
              <w:t>§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5.3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Exchange of products (reflectivity, radial Doppler, derived VVP Winds):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data exchange studies, collect info about different formats BUFR, HDF5, ODIN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 developed  radar metadata database, now handled by CBS ET-SBO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 input to CBS required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Support task for ET-ORS, on request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7.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Evolution of weather radar technologies: New developments, </w:t>
            </w: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t>resource requirements</w:t>
            </w: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, spectrum allocation constraints.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Pei Chong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Ice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 Review current developments in weather radar technology: (e.g. solid state transmitters, phased array antennas, low cost X-band radars, use of radio spectrum and RFI issues</w:t>
            </w:r>
            <w:r>
              <w:rPr>
                <w:rFonts w:cs="Arial"/>
                <w:sz w:val="18"/>
                <w:szCs w:val="18"/>
                <w:lang w:val="en-US"/>
              </w:rPr>
              <w:t>, health and safe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ty etc.)</w:t>
            </w: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  <w:r w:rsidRPr="00E466D6">
              <w:rPr>
                <w:rFonts w:cs="Arial"/>
                <w:sz w:val="18"/>
                <w:szCs w:val="18"/>
              </w:rPr>
              <w:t>1) Report on new and emerging weather radar technologies, if appropriate.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12/2017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Contact manufacturers through HMEI Rep. with regard to aspects mentioned.</w:t>
            </w:r>
          </w:p>
          <w:p w:rsidR="003A2075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Contact with B.3 “Theme leader on Radio-Frequency Protection”.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CIMO-16 </w:t>
            </w:r>
            <w:r>
              <w:rPr>
                <w:rFonts w:cs="Arial"/>
                <w:sz w:val="18"/>
                <w:szCs w:val="18"/>
                <w:lang w:val="en-US"/>
              </w:rPr>
              <w:t>§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5.10</w:t>
            </w:r>
            <w:r>
              <w:rPr>
                <w:rFonts w:cs="Arial"/>
                <w:sz w:val="18"/>
                <w:szCs w:val="18"/>
                <w:lang w:val="en-US"/>
              </w:rPr>
              <w:t>, 5.11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sz w:val="18"/>
                <w:szCs w:val="18"/>
                <w:lang w:val="en-US"/>
              </w:rPr>
              <w:t>8.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b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sz w:val="18"/>
                <w:szCs w:val="18"/>
                <w:lang w:val="en-US"/>
              </w:rPr>
              <w:t>Collaborative adaptive observation mode of weather radars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b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sz w:val="18"/>
                <w:szCs w:val="18"/>
                <w:lang w:val="en-US"/>
              </w:rPr>
              <w:t>Pei Chong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Ice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  Research on collaborative adaptive observation mode of weather radars, focusing on temporal and spatial synchronization, as well as echo consistency /product comparability in radar networks.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1) Document on research results of collaborative adaptive observation mode of weather radars</w:t>
            </w:r>
            <w:r w:rsidRPr="00E466D6">
              <w:rPr>
                <w:rFonts w:cs="Arial"/>
                <w:lang w:val="en-US"/>
              </w:rPr>
              <w:t>.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12/2016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CIMO-16, §5.8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9.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Intercomparisons</w:t>
            </w:r>
            <w:proofErr w:type="spellEnd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of weather radar algorithms and products (Radar Quality Control and </w:t>
            </w: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Quantitive</w:t>
            </w:r>
            <w:proofErr w:type="spellEnd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Precipitation </w:t>
            </w: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Intercomparison</w:t>
            </w:r>
            <w:proofErr w:type="spellEnd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(RQQI))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color w:val="FF0000"/>
                <w:sz w:val="18"/>
                <w:szCs w:val="18"/>
                <w:lang w:val="nl-NL"/>
              </w:rPr>
            </w:pPr>
            <w:r w:rsidRPr="00E466D6">
              <w:rPr>
                <w:rFonts w:cs="Arial"/>
                <w:b/>
                <w:sz w:val="18"/>
                <w:szCs w:val="18"/>
                <w:lang w:val="nl-NL"/>
              </w:rPr>
              <w:t>Kane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nl-NL"/>
              </w:rPr>
            </w:pPr>
            <w:r w:rsidRPr="00E466D6">
              <w:rPr>
                <w:rFonts w:cs="Arial"/>
                <w:sz w:val="18"/>
                <w:szCs w:val="18"/>
                <w:lang w:val="nl-NL"/>
              </w:rPr>
              <w:t>Leijnse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1. Monitor progress with the 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intercomparison</w:t>
            </w:r>
            <w:proofErr w:type="spellEnd"/>
          </w:p>
          <w:p w:rsidR="003A2075" w:rsidRPr="00E466D6" w:rsidRDefault="003A2075" w:rsidP="00500523">
            <w:pPr>
              <w:widowControl w:val="0"/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 Publish results of the analysis</w:t>
            </w:r>
          </w:p>
          <w:p w:rsidR="003A2075" w:rsidRPr="00E466D6" w:rsidRDefault="003A2075" w:rsidP="00500523">
            <w:pPr>
              <w:widowControl w:val="0"/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2.1) IOM report on the results of the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intercomparison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2.2) Update CIMO Guide Chapter on weather radar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2.1)  </w:t>
            </w:r>
            <w:r>
              <w:rPr>
                <w:rFonts w:cs="Arial"/>
                <w:sz w:val="18"/>
                <w:szCs w:val="18"/>
                <w:lang w:val="en-US"/>
              </w:rPr>
              <w:t>12/2016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2.2) Dec 201</w:t>
            </w: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CIMO-16, §5.5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Invited experts on an opportunity basis: Paul Joe, project leader RQQI, </w:t>
            </w:r>
            <w:r>
              <w:rPr>
                <w:rFonts w:cs="Arial"/>
                <w:sz w:val="18"/>
                <w:szCs w:val="18"/>
                <w:lang w:val="en-US"/>
              </w:rPr>
              <w:t>and Daniel Mich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elson, BALTRAD, communication through WMO Secretariat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Activity depending on RQQI activity, monitoring task for ET-ORS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Lightning detection systems 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Hettrick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Pei Chong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Default="003A2075" w:rsidP="003A2075">
            <w:pPr>
              <w:widowControl w:val="0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Assemble existing information and propose improvements to current methods of assessing the detection efficiency and location accuracy of lightning detection networks</w:t>
            </w:r>
          </w:p>
          <w:p w:rsidR="003A2075" w:rsidRPr="00E466D6" w:rsidRDefault="003A2075" w:rsidP="003A2075">
            <w:pPr>
              <w:widowControl w:val="0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Review the use of lightning data in integrated observations products.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3A2075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a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) Report  on current status of lightning detection systems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1b) Update CIMO Guide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2) Report on use of lightning data in integrated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obs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products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3A2075" w:rsidRPr="00E466D6" w:rsidRDefault="003A2075" w:rsidP="00500523">
            <w:pPr>
              <w:ind w:left="-65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12/2016</w:t>
            </w:r>
          </w:p>
          <w:p w:rsidR="003A2075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6/2017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6/2017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(Leftover from previous task team)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Note existing guidance doc from FMI. Search for additional literature / reports 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Contact HMEI and ask for contacts/input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11.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Lightning detection systems: </w:t>
            </w: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Testbed</w:t>
            </w:r>
            <w:proofErr w:type="spellEnd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Intercomparisons</w:t>
            </w:r>
            <w:proofErr w:type="spellEnd"/>
          </w:p>
        </w:tc>
        <w:tc>
          <w:tcPr>
            <w:tcW w:w="1440" w:type="dxa"/>
          </w:tcPr>
          <w:p w:rsidR="003A2075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b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sz w:val="18"/>
                <w:szCs w:val="18"/>
                <w:lang w:val="en-US"/>
              </w:rPr>
              <w:t>Pei Chong</w:t>
            </w:r>
          </w:p>
          <w:p w:rsidR="003A2075" w:rsidRPr="001B2F8E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1B2F8E">
              <w:rPr>
                <w:rFonts w:cs="Arial"/>
                <w:sz w:val="18"/>
                <w:szCs w:val="18"/>
                <w:lang w:val="en-US"/>
              </w:rPr>
              <w:t>All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1.</w:t>
            </w:r>
            <w:r>
              <w:rPr>
                <w:rFonts w:cs="Arial"/>
                <w:sz w:val="18"/>
                <w:szCs w:val="18"/>
              </w:rPr>
              <w:t>Assist</w:t>
            </w:r>
            <w:r w:rsidRPr="00E466D6">
              <w:rPr>
                <w:rFonts w:cs="Arial"/>
                <w:sz w:val="18"/>
                <w:szCs w:val="18"/>
              </w:rPr>
              <w:t xml:space="preserve"> CMA</w:t>
            </w:r>
            <w:r>
              <w:rPr>
                <w:rFonts w:cs="Arial"/>
                <w:sz w:val="18"/>
                <w:szCs w:val="18"/>
              </w:rPr>
              <w:t>,</w:t>
            </w:r>
            <w:r w:rsidRPr="00E466D6">
              <w:rPr>
                <w:rFonts w:cs="Arial"/>
                <w:sz w:val="18"/>
                <w:szCs w:val="18"/>
              </w:rPr>
              <w:t xml:space="preserve"> on request</w:t>
            </w:r>
            <w:r>
              <w:rPr>
                <w:rFonts w:cs="Arial"/>
                <w:sz w:val="18"/>
                <w:szCs w:val="18"/>
              </w:rPr>
              <w:t>,</w:t>
            </w:r>
            <w:r w:rsidRPr="00E466D6">
              <w:rPr>
                <w:rFonts w:cs="Arial"/>
                <w:sz w:val="18"/>
                <w:szCs w:val="18"/>
              </w:rPr>
              <w:t xml:space="preserve"> regarding the development of a CMA </w:t>
            </w:r>
            <w:proofErr w:type="spellStart"/>
            <w:r w:rsidRPr="00E466D6">
              <w:rPr>
                <w:rFonts w:cs="Arial"/>
                <w:sz w:val="18"/>
                <w:szCs w:val="18"/>
              </w:rPr>
              <w:t>testbed</w:t>
            </w:r>
            <w:proofErr w:type="spellEnd"/>
            <w:r w:rsidRPr="00E466D6">
              <w:rPr>
                <w:rFonts w:cs="Arial"/>
                <w:sz w:val="18"/>
                <w:szCs w:val="18"/>
              </w:rPr>
              <w:t xml:space="preserve"> for lightning detection systems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 </w:t>
            </w:r>
            <w:r w:rsidRPr="00E466D6">
              <w:rPr>
                <w:rFonts w:cs="Arial"/>
                <w:sz w:val="18"/>
                <w:szCs w:val="18"/>
              </w:rPr>
              <w:t xml:space="preserve">Examine the feasibility of a CMA </w:t>
            </w:r>
            <w:proofErr w:type="spellStart"/>
            <w:r w:rsidRPr="00E466D6">
              <w:rPr>
                <w:rFonts w:cs="Arial"/>
                <w:sz w:val="18"/>
                <w:szCs w:val="18"/>
              </w:rPr>
              <w:t>intercomparison</w:t>
            </w:r>
            <w:proofErr w:type="spellEnd"/>
            <w:r w:rsidRPr="00E466D6">
              <w:rPr>
                <w:rFonts w:cs="Arial"/>
                <w:sz w:val="18"/>
                <w:szCs w:val="18"/>
              </w:rPr>
              <w:t xml:space="preserve"> of lightning detection systems and provide advice to CMA</w:t>
            </w:r>
            <w:r>
              <w:rPr>
                <w:rFonts w:cs="Arial"/>
                <w:sz w:val="18"/>
                <w:szCs w:val="18"/>
              </w:rPr>
              <w:t>,</w:t>
            </w:r>
            <w:r w:rsidRPr="00E466D6">
              <w:rPr>
                <w:rFonts w:cs="Arial"/>
                <w:sz w:val="18"/>
                <w:szCs w:val="18"/>
              </w:rPr>
              <w:t xml:space="preserve"> if requested</w:t>
            </w:r>
            <w:r>
              <w:rPr>
                <w:rFonts w:cs="Arial"/>
                <w:sz w:val="18"/>
                <w:szCs w:val="18"/>
              </w:rPr>
              <w:t>,</w:t>
            </w:r>
            <w:r w:rsidRPr="00E466D6">
              <w:rPr>
                <w:rFonts w:cs="Arial"/>
                <w:sz w:val="18"/>
                <w:szCs w:val="18"/>
              </w:rPr>
              <w:t xml:space="preserve">  to assist in planning such an </w:t>
            </w:r>
            <w:proofErr w:type="spellStart"/>
            <w:r w:rsidRPr="00E466D6">
              <w:rPr>
                <w:rFonts w:cs="Arial"/>
                <w:sz w:val="18"/>
                <w:szCs w:val="18"/>
              </w:rPr>
              <w:t>intercomparison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</w:rPr>
            </w:pP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  <w:r w:rsidRPr="00E466D6">
              <w:rPr>
                <w:rFonts w:cs="Arial"/>
                <w:sz w:val="18"/>
                <w:szCs w:val="18"/>
              </w:rPr>
              <w:t>Guidance documents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  <w:r w:rsidRPr="00E466D6">
              <w:rPr>
                <w:rFonts w:cs="Arial"/>
                <w:sz w:val="18"/>
                <w:szCs w:val="18"/>
              </w:rPr>
              <w:t xml:space="preserve">1) regarding the establishment of a new CIMO </w:t>
            </w:r>
            <w:proofErr w:type="spellStart"/>
            <w:r w:rsidRPr="00E466D6">
              <w:rPr>
                <w:rFonts w:cs="Arial"/>
                <w:sz w:val="18"/>
                <w:szCs w:val="18"/>
              </w:rPr>
              <w:t>testbed</w:t>
            </w:r>
            <w:proofErr w:type="spellEnd"/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  <w:r w:rsidRPr="00E466D6">
              <w:rPr>
                <w:rFonts w:cs="Arial"/>
                <w:sz w:val="18"/>
                <w:szCs w:val="18"/>
              </w:rPr>
              <w:t xml:space="preserve">2) regarding the planning of an </w:t>
            </w:r>
            <w:proofErr w:type="spellStart"/>
            <w:r w:rsidRPr="00E466D6">
              <w:rPr>
                <w:rFonts w:cs="Arial"/>
                <w:sz w:val="18"/>
                <w:szCs w:val="18"/>
              </w:rPr>
              <w:t>intercomparison</w:t>
            </w:r>
            <w:proofErr w:type="spellEnd"/>
            <w:r w:rsidRPr="00E466D6">
              <w:rPr>
                <w:rFonts w:cs="Arial"/>
                <w:sz w:val="18"/>
                <w:szCs w:val="18"/>
              </w:rPr>
              <w:t xml:space="preserve"> experiment 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 as req.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 as req.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CMA expects to submit a proposal late in 2015.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12.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Integration of observations from different rainfall observation systems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Urban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Kane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Ice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  <w:r w:rsidRPr="00E466D6">
              <w:rPr>
                <w:rFonts w:cs="Arial"/>
                <w:sz w:val="18"/>
                <w:szCs w:val="18"/>
              </w:rPr>
              <w:t>1. Evaluate issues related to integrating precipitation observations from weather radars, satellites and rain gauges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lang w:val="en-US"/>
              </w:rPr>
            </w:pPr>
            <w:r w:rsidRPr="00E466D6">
              <w:rPr>
                <w:rFonts w:cs="Arial"/>
                <w:sz w:val="18"/>
                <w:szCs w:val="18"/>
              </w:rPr>
              <w:t>2. Propose standardized techniques for data integration</w:t>
            </w:r>
          </w:p>
        </w:tc>
        <w:tc>
          <w:tcPr>
            <w:tcW w:w="2340" w:type="dxa"/>
          </w:tcPr>
          <w:p w:rsidR="003A2075" w:rsidRPr="00E466D6" w:rsidRDefault="003A2075" w:rsidP="00500523">
            <w:pPr>
              <w:tabs>
                <w:tab w:val="left" w:pos="1134"/>
              </w:tabs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1-2. Guidance document on integration of rainfall observations from different systems.</w:t>
            </w:r>
          </w:p>
          <w:p w:rsidR="003A2075" w:rsidRPr="00E466D6" w:rsidRDefault="003A2075" w:rsidP="003A2075">
            <w:pPr>
              <w:numPr>
                <w:ilvl w:val="0"/>
                <w:numId w:val="5"/>
              </w:numPr>
              <w:tabs>
                <w:tab w:val="left" w:pos="1134"/>
              </w:tabs>
              <w:spacing w:before="24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Draft</w:t>
            </w:r>
          </w:p>
          <w:p w:rsidR="003A2075" w:rsidRPr="00E466D6" w:rsidRDefault="003A2075" w:rsidP="003A2075">
            <w:pPr>
              <w:numPr>
                <w:ilvl w:val="0"/>
                <w:numId w:val="5"/>
              </w:numPr>
              <w:tabs>
                <w:tab w:val="left" w:pos="1134"/>
              </w:tabs>
              <w:spacing w:before="24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Final document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a) 07/2015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b)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07/2016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CIMO-16, §4.9, 4.10, 5.8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Note: in collaboration with ET-OIST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Draft based on experience at </w:t>
            </w:r>
            <w:proofErr w:type="spellStart"/>
            <w:r w:rsidRPr="00E466D6">
              <w:rPr>
                <w:rFonts w:cs="Arial"/>
                <w:sz w:val="18"/>
                <w:szCs w:val="18"/>
                <w:lang w:val="en-US"/>
              </w:rPr>
              <w:t>MeteoFrance</w:t>
            </w:r>
            <w:proofErr w:type="spellEnd"/>
            <w:r w:rsidRPr="00E466D6">
              <w:rPr>
                <w:rFonts w:cs="Arial"/>
                <w:sz w:val="18"/>
                <w:szCs w:val="18"/>
                <w:lang w:val="en-US"/>
              </w:rPr>
              <w:t xml:space="preserve"> and within Europe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13.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Access to </w:t>
            </w: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t>publications</w:t>
            </w: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 xml:space="preserve"> on wind profilers, radars and lightning detection systems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b/>
                <w:bCs w:val="0"/>
                <w:sz w:val="18"/>
                <w:szCs w:val="18"/>
                <w:lang w:val="en-US"/>
              </w:rPr>
              <w:t>Lehmann</w:t>
            </w: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All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Secretariat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1. Identify national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and other 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t>publications on wind profilers, weather radars and lightning detection systems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 xml:space="preserve">2. Provide internet access to those publications from the WMO </w:t>
            </w: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webpages</w:t>
            </w:r>
          </w:p>
        </w:tc>
        <w:tc>
          <w:tcPr>
            <w:tcW w:w="2340" w:type="dxa"/>
          </w:tcPr>
          <w:p w:rsidR="003A2075" w:rsidRPr="00E466D6" w:rsidRDefault="003A2075" w:rsidP="00500523">
            <w:pPr>
              <w:widowControl w:val="0"/>
              <w:ind w:left="-65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lastRenderedPageBreak/>
              <w:t>1. List of publications</w:t>
            </w:r>
          </w:p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pt-BR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2. Webpage providing access to those publications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pt-BR"/>
              </w:rPr>
            </w:pPr>
            <w:r w:rsidRPr="00E466D6">
              <w:rPr>
                <w:rFonts w:cs="Arial"/>
                <w:sz w:val="18"/>
                <w:szCs w:val="18"/>
                <w:lang w:val="pt-BR"/>
              </w:rPr>
              <w:t>ASAP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 MG-11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CIMO-16, §5.2</w:t>
            </w:r>
          </w:p>
          <w:p w:rsidR="003A2075" w:rsidRPr="00E466D6" w:rsidRDefault="003A2075" w:rsidP="00500523">
            <w:pPr>
              <w:tabs>
                <w:tab w:val="left" w:pos="1134"/>
              </w:tabs>
              <w:spacing w:before="240"/>
              <w:rPr>
                <w:rFonts w:cs="Arial"/>
                <w:sz w:val="18"/>
                <w:szCs w:val="18"/>
                <w:lang w:val="en-US"/>
              </w:rPr>
            </w:pPr>
            <w:r w:rsidRPr="00E466D6">
              <w:rPr>
                <w:rFonts w:cs="Arial"/>
                <w:sz w:val="18"/>
                <w:szCs w:val="18"/>
                <w:lang w:val="en-US"/>
              </w:rPr>
              <w:t>Continuous task.</w:t>
            </w:r>
          </w:p>
        </w:tc>
      </w:tr>
      <w:tr w:rsidR="003A2075" w:rsidRPr="00E466D6" w:rsidTr="00500523">
        <w:trPr>
          <w:jc w:val="center"/>
        </w:trPr>
        <w:tc>
          <w:tcPr>
            <w:tcW w:w="648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2592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t>Outcomes of Exploratory Workshop</w:t>
            </w:r>
          </w:p>
        </w:tc>
        <w:tc>
          <w:tcPr>
            <w:tcW w:w="14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cs="Arial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 w:val="0"/>
                <w:sz w:val="18"/>
                <w:szCs w:val="18"/>
                <w:lang w:val="en-US"/>
              </w:rPr>
              <w:t>Lehmann</w:t>
            </w:r>
          </w:p>
        </w:tc>
        <w:tc>
          <w:tcPr>
            <w:tcW w:w="3240" w:type="dxa"/>
          </w:tcPr>
          <w:p w:rsidR="003A2075" w:rsidRPr="00E466D6" w:rsidRDefault="003A2075" w:rsidP="00500523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Follow-up on outcomes of exploratory workshop</w:t>
            </w:r>
          </w:p>
        </w:tc>
        <w:tc>
          <w:tcPr>
            <w:tcW w:w="2340" w:type="dxa"/>
          </w:tcPr>
          <w:p w:rsidR="003A2075" w:rsidRPr="00E466D6" w:rsidRDefault="003A2075" w:rsidP="00500523">
            <w:pPr>
              <w:widowControl w:val="0"/>
              <w:ind w:left="-65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TBA</w:t>
            </w:r>
          </w:p>
        </w:tc>
        <w:tc>
          <w:tcPr>
            <w:tcW w:w="108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TBA</w:t>
            </w:r>
          </w:p>
        </w:tc>
        <w:tc>
          <w:tcPr>
            <w:tcW w:w="90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40" w:type="dxa"/>
          </w:tcPr>
          <w:p w:rsidR="003A2075" w:rsidRPr="00E466D6" w:rsidRDefault="003A20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3A2075" w:rsidRPr="008E1F1A" w:rsidRDefault="003A2075" w:rsidP="003A2075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Times New Roman" w:cs="Arial"/>
          <w:b/>
          <w:sz w:val="16"/>
          <w:szCs w:val="16"/>
          <w:highlight w:val="yellow"/>
          <w:lang w:val="en-US" w:eastAsia="en-US"/>
        </w:rPr>
      </w:pPr>
    </w:p>
    <w:p w:rsidR="003A2075" w:rsidRPr="00D06854" w:rsidRDefault="003A2075" w:rsidP="003A2075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D9113C"/>
    <w:sectPr w:rsidR="00570CF7" w:rsidSect="003A207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2996"/>
    <w:multiLevelType w:val="hybridMultilevel"/>
    <w:tmpl w:val="2DBC0EB0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ascii="Times New Roman" w:hAnsi="Times New Roman"/>
      </w:rPr>
    </w:lvl>
  </w:abstractNum>
  <w:abstractNum w:abstractNumId="1">
    <w:nsid w:val="40FA7E4B"/>
    <w:multiLevelType w:val="hybridMultilevel"/>
    <w:tmpl w:val="DB803A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A7B"/>
    <w:multiLevelType w:val="hybridMultilevel"/>
    <w:tmpl w:val="50C8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4782"/>
    <w:multiLevelType w:val="hybridMultilevel"/>
    <w:tmpl w:val="33A0CBD4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>
    <w:nsid w:val="7A7236D0"/>
    <w:multiLevelType w:val="hybridMultilevel"/>
    <w:tmpl w:val="308CB6F8"/>
    <w:lvl w:ilvl="0" w:tplc="6DDAC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ascii="Times New Roman" w:hAnsi="Times New Roman"/>
      </w:rPr>
    </w:lvl>
  </w:abstractNum>
  <w:abstractNum w:abstractNumId="5">
    <w:nsid w:val="7CAC1D67"/>
    <w:multiLevelType w:val="hybridMultilevel"/>
    <w:tmpl w:val="308CB6F8"/>
    <w:lvl w:ilvl="0" w:tplc="6DDAC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5"/>
    <w:rsid w:val="0029739B"/>
    <w:rsid w:val="003A2075"/>
    <w:rsid w:val="005D4630"/>
    <w:rsid w:val="00BA08FD"/>
    <w:rsid w:val="00D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75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75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OSY/Meetings/ET-SBRSO_ET-RSO-2011/DocPlan/3.4.2_Radar_at_high_altitude_sites-2011112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mo.int/pages/prog/www/OSY/Meetings/ET-SBRSO_ET-RSO-2011/DocPlan/3.3.1_Development_of_Polarization_Technolo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.int/pages/prog/www/OSY/Meetings/ET-SBRSO_ET-RSO-2011/DocPlan/5.1(1)_Profiler_Regional_National_Statu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6C8C2051.dotm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3</cp:revision>
  <dcterms:created xsi:type="dcterms:W3CDTF">2015-02-23T13:39:00Z</dcterms:created>
  <dcterms:modified xsi:type="dcterms:W3CDTF">2015-02-23T13:51:00Z</dcterms:modified>
</cp:coreProperties>
</file>