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header+xml" PartName="/word/header-even.xml"/>
  <Override ContentType="application/vnd.openxmlformats-officedocument.wordprocessingml.header+xml" PartName="/word/header-first.xml"/>
  <Override ContentType="application/vnd.openxmlformats-officedocument.wordprocessingml.header+xml" PartName="/word/header1.xml"/>
  <Override ContentType="application/vnd.openxmlformats-officedocument.wordprocessingml.header+xml" PartName="/word/header2.xml"/>
  <Override ContentType="image/png" PartName="/word/media/background.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w14 wp14">
  <w:body>
    <w:tbl>
      <w:tblPr>
        <w:tblW w:w="9889" w:type="dxa"/>
        <w:tblBorders>
          <w:bottom w:val="single" w:color="auto" w:sz="4" w:space="0"/>
        </w:tblBorders>
        <w:tblLook w:firstRow="1" w:lastRow="1" w:firstColumn="1" w:lastColumn="1" w:noHBand="0" w:noVBand="0" w:val="01E0"/>
      </w:tblPr>
      <w:tblGrid>
        <w:gridCol w:w="6487"/>
        <w:gridCol w:w="3402"/>
      </w:tblGrid>
      <w:tr w:rsidRPr="000D4FA3" w:rsidR="00993581" w:rsidTr="00777D58">
        <w:trPr>
          <w:trHeight w:val="282"/>
        </w:trPr>
        <w:tc>
          <w:tcPr>
            <w:tcW w:w="6487" w:type="dxa"/>
            <w:vMerge w:val="restart"/>
          </w:tcPr>
          <w:p w:rsidRPr="005D666D" w:rsidR="00993581" w:rsidP="00993581" w:rsidRDefault="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false" relativeHeight="251671552" behindDoc="true" locked="true" layoutInCell="true" allowOverlap="tru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noChangeAspect="true"/>
                  </wp:cNvGraphicFramePr>
                  <a:graphic>
                    <a:graphicData uri="http://schemas.openxmlformats.org/drawingml/2006/picture">
                      <pic:pic>
                        <pic:nvPicPr>
                          <pic:cNvPr id="0" name="Picture 1" descr="wmo_logo_e_black"/>
                          <pic:cNvPicPr>
                            <a:picLocks noChangeAspect="true" noChangeArrowheads="true"/>
                          </pic:cNvPicPr>
                        </pic:nvPicPr>
                        <pic:blipFill>
                          <a:blip cstate="print" r:embed="rId9">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13410" cy="673100"/>
                          </a:xfrm>
                          <a:prstGeom prst="rect">
                            <a:avLst/>
                          </a:prstGeom>
                          <a:noFill/>
                          <a:ln>
                            <a:noFill/>
                          </a:ln>
                        </pic:spPr>
                      </pic:pic>
                    </a:graphicData>
                  </a:graphic>
                </wp:anchor>
              </w:drawing>
            </w:r>
            <w:r w:rsidR="0096121C">
              <w:rPr>
                <w:rFonts w:cs="Tahoma"/>
                <w:b/>
                <w:bCs/>
                <w:color w:val="365F91" w:themeColor="accent1" w:themeShade="BF"/>
                <w:szCs w:val="22"/>
              </w:rPr>
              <w:t>World Meteorological Organization</w:t>
            </w:r>
          </w:p>
          <w:p w:rsidRPr="005D666D" w:rsidR="00993581" w:rsidP="00621ECC" w:rsidRDefault="00621ECC">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Basic Systems</w:t>
            </w:r>
          </w:p>
          <w:p w:rsidRPr="005D666D" w:rsidR="00993581" w:rsidP="007025A9" w:rsidRDefault="007025A9">
            <w:pPr>
              <w:tabs>
                <w:tab w:val="left" w:pos="6946"/>
              </w:tabs>
              <w:suppressAutoHyphens/>
              <w:spacing w:after="120" w:line="252" w:lineRule="auto"/>
              <w:ind w:left="1134"/>
              <w:jc w:val="left"/>
              <w:rPr>
                <w:rFonts w:cs="Tahoma"/>
                <w:b/>
                <w:bCs/>
                <w:color w:val="365F91" w:themeColor="accent1" w:themeShade="BF"/>
                <w:szCs w:val="22"/>
              </w:rPr>
            </w:pPr>
            <w:r w:rsidRPr="007025A9">
              <w:rPr>
                <w:rFonts w:cstheme="minorBidi"/>
                <w:b/>
                <w:snapToGrid w:val="false"/>
                <w:color w:val="365F91" w:themeColor="accent1" w:themeShade="BF"/>
                <w:szCs w:val="22"/>
              </w:rPr>
              <w:t>Management Group, seventeenth Session</w:t>
            </w:r>
            <w:r w:rsidRPr="005D666D" w:rsidR="00993581">
              <w:rPr>
                <w:rFonts w:cstheme="minorBidi"/>
                <w:b/>
                <w:snapToGrid w:val="false"/>
                <w:color w:val="365F91" w:themeColor="accent1" w:themeShade="BF"/>
                <w:szCs w:val="22"/>
              </w:rPr>
              <w:br/>
            </w:r>
            <w:r w:rsidRPr="007025A9">
              <w:rPr>
                <w:rFonts w:cs="Tahoma"/>
                <w:b/>
                <w:bCs/>
                <w:color w:val="365F91" w:themeColor="accent1" w:themeShade="BF"/>
                <w:szCs w:val="22"/>
              </w:rPr>
              <w:t>Geneva, 27 February - 1 March 2017</w:t>
            </w:r>
          </w:p>
        </w:tc>
        <w:tc>
          <w:tcPr>
            <w:tcW w:w="3402" w:type="dxa"/>
          </w:tcPr>
          <w:p w:rsidRPr="000D4FA3" w:rsidR="00993581" w:rsidP="00D41073" w:rsidRDefault="00551345">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fr-CH"/>
                </w:rPr>
                <w:alias w:val="Keywords"/>
                <w:tag w:val=""/>
                <w:id w:val="1111709224"/>
                <w:placeholder>
                  <w:docPart w:val="20D8A4F8FF544E41B218463A6BE1375C"/>
                </w:placeholder>
                <w:dataBinding w:prefixMappings="xmlns:ns0='http://purl.org/dc/elements/1.1/' xmlns:ns1='http://schemas.openxmlformats.org/package/2006/metadata/core-properties' " w:xpath="/ns1:coreProperties[1]/ns1:keywords[1]" w:storeItemID="{6C3C8BC8-F283-45AE-878A-BAB7291924A1}"/>
                <w:text/>
              </w:sdtPr>
              <w:sdtEndPr/>
              <w:sdtContent>
                <w:r w:rsidR="00BD6884">
                  <w:rPr>
                    <w:rFonts w:cs="Tahoma"/>
                    <w:b/>
                    <w:bCs/>
                    <w:color w:val="365F91" w:themeColor="accent1" w:themeShade="BF"/>
                    <w:szCs w:val="22"/>
                    <w:lang w:val="en-US"/>
                  </w:rPr>
                  <w:t>CBS-MG-17</w:t>
                </w:r>
              </w:sdtContent>
            </w:sdt>
            <w:r w:rsidRPr="000D4FA3" w:rsidR="000D4FA3">
              <w:rPr>
                <w:rFonts w:cs="Tahoma"/>
                <w:b/>
                <w:bCs/>
                <w:color w:val="365F91" w:themeColor="accent1" w:themeShade="BF"/>
                <w:szCs w:val="22"/>
                <w:lang w:val="en-US"/>
              </w:rPr>
              <w:t>/</w:t>
            </w:r>
            <w:sdt>
              <w:sdtPr>
                <w:rPr>
                  <w:rFonts w:cs="Tahoma"/>
                  <w:b/>
                  <w:bCs/>
                  <w:color w:val="365F91" w:themeColor="accent1" w:themeShade="BF"/>
                  <w:szCs w:val="22"/>
                  <w:lang w:val="fr-CH"/>
                </w:rPr>
                <w:alias w:val="Category"/>
                <w:tag w:val=""/>
                <w:id w:val="-1145269820"/>
                <w:placeholder>
                  <w:docPart w:val="ADD9E7CF676E46658929713354E5656F"/>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Pr>
                    <w:rFonts w:cs="Tahoma"/>
                    <w:b/>
                    <w:bCs/>
                    <w:color w:val="365F91" w:themeColor="accent1" w:themeShade="BF"/>
                    <w:szCs w:val="22"/>
                    <w:lang w:val="en-US"/>
                  </w:rPr>
                  <w:t xml:space="preserve">Doc. </w:t>
                </w:r>
                <w:r w:rsidR="00CD5B13">
                  <w:rPr>
                    <w:rFonts w:cs="Tahoma"/>
                    <w:b/>
                    <w:bCs/>
                    <w:color w:val="365F91" w:themeColor="accent1" w:themeShade="BF"/>
                    <w:szCs w:val="22"/>
                    <w:lang w:val="en-US"/>
                  </w:rPr>
                  <w:t>8.2.3</w:t>
                </w:r>
              </w:sdtContent>
            </w:sdt>
            <w:r w:rsidRPr="000D4FA3" w:rsidR="000D4FA3">
              <w:rPr>
                <w:rFonts w:cs="Tahoma"/>
                <w:b/>
                <w:bCs/>
                <w:color w:val="365F91" w:themeColor="accent1" w:themeShade="BF"/>
                <w:szCs w:val="22"/>
                <w:lang w:val="en-US"/>
              </w:rPr>
              <w:t xml:space="preserve"> </w:t>
            </w:r>
          </w:p>
        </w:tc>
      </w:tr>
      <w:tr w:rsidRPr="00BD6884" w:rsidR="00993581" w:rsidTr="00777D58">
        <w:trPr>
          <w:trHeight w:val="730"/>
        </w:trPr>
        <w:tc>
          <w:tcPr>
            <w:tcW w:w="6487" w:type="dxa"/>
            <w:vMerge/>
          </w:tcPr>
          <w:p w:rsidRPr="000D4FA3" w:rsidR="00993581" w:rsidP="00DE0041" w:rsidRDefault="00993581">
            <w:pPr>
              <w:tabs>
                <w:tab w:val="left" w:pos="6946"/>
              </w:tabs>
              <w:suppressAutoHyphens/>
              <w:spacing w:after="120" w:line="252" w:lineRule="auto"/>
              <w:ind w:left="1134"/>
              <w:jc w:val="left"/>
              <w:rPr>
                <w:noProof/>
                <w:color w:val="365F91" w:themeColor="accent1" w:themeShade="BF"/>
                <w:szCs w:val="22"/>
                <w:lang w:val="en-US" w:eastAsia="zh-CN"/>
              </w:rPr>
            </w:pPr>
          </w:p>
        </w:tc>
        <w:tc>
          <w:tcPr>
            <w:tcW w:w="3402" w:type="dxa"/>
          </w:tcPr>
          <w:p w:rsidRPr="005D666D" w:rsidR="00993581" w:rsidP="002924C1" w:rsidRDefault="00993581">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r w:rsidR="002924C1">
              <w:rPr>
                <w:rFonts w:cs="Tahoma"/>
                <w:color w:val="365F91" w:themeColor="accent1" w:themeShade="BF"/>
                <w:szCs w:val="22"/>
              </w:rPr>
              <w:t>Secretariat</w:t>
            </w:r>
          </w:p>
          <w:p w:rsidRPr="00621ECC" w:rsidR="00993581" w:rsidP="002924C1" w:rsidRDefault="002924C1">
            <w:pPr>
              <w:tabs>
                <w:tab w:val="clear" w:pos="1134"/>
              </w:tabs>
              <w:spacing w:after="60"/>
              <w:ind w:right="-108"/>
              <w:jc w:val="right"/>
              <w:rPr>
                <w:rFonts w:cs="Tahoma"/>
                <w:color w:val="365F91" w:themeColor="accent1" w:themeShade="BF"/>
                <w:szCs w:val="22"/>
                <w:lang w:val="en-US"/>
              </w:rPr>
            </w:pPr>
            <w:r w:rsidRPr="00621ECC">
              <w:rPr>
                <w:rFonts w:cs="Tahoma"/>
                <w:color w:val="365F91" w:themeColor="accent1" w:themeShade="BF"/>
                <w:szCs w:val="22"/>
                <w:lang w:val="en-US"/>
              </w:rPr>
              <w:t>24</w:t>
            </w:r>
            <w:r w:rsidRPr="00621ECC" w:rsidR="000D4FA3">
              <w:rPr>
                <w:rFonts w:cs="Tahoma"/>
                <w:color w:val="365F91" w:themeColor="accent1" w:themeShade="BF"/>
                <w:szCs w:val="22"/>
                <w:lang w:val="en-US"/>
              </w:rPr>
              <w:t>.</w:t>
            </w:r>
            <w:r w:rsidRPr="00621ECC">
              <w:rPr>
                <w:rFonts w:cs="Tahoma"/>
                <w:color w:val="365F91" w:themeColor="accent1" w:themeShade="BF"/>
                <w:szCs w:val="22"/>
                <w:lang w:val="en-US"/>
              </w:rPr>
              <w:t>Jan</w:t>
            </w:r>
            <w:r w:rsidRPr="00621ECC" w:rsidR="000D4FA3">
              <w:rPr>
                <w:rFonts w:cs="Tahoma"/>
                <w:color w:val="365F91" w:themeColor="accent1" w:themeShade="BF"/>
                <w:szCs w:val="22"/>
                <w:lang w:val="en-US"/>
              </w:rPr>
              <w:t>.</w:t>
            </w:r>
            <w:r w:rsidRPr="00621ECC">
              <w:rPr>
                <w:rFonts w:cs="Tahoma"/>
                <w:color w:val="365F91" w:themeColor="accent1" w:themeShade="BF"/>
                <w:szCs w:val="22"/>
                <w:lang w:val="en-US"/>
              </w:rPr>
              <w:t>2017</w:t>
            </w:r>
          </w:p>
          <w:sdt>
            <w:sdtPr>
              <w:rPr>
                <w:rFonts w:cs="Tahoma"/>
                <w:b/>
                <w:bCs/>
                <w:color w:val="365F91" w:themeColor="accent1" w:themeShade="BF"/>
                <w:szCs w:val="22"/>
                <w:lang w:val="en-US"/>
              </w:rPr>
              <w:alias w:val="Status"/>
              <w:tag w:val=""/>
              <w:id w:val="-1142966117"/>
              <w:placeholder>
                <w:docPart w:val="B151257F4B7849409B33F3D8287CB95C"/>
              </w:placeholder>
              <w:dataBinding w:prefixMappings="xmlns:ns0='http://purl.org/dc/elements/1.1/' xmlns:ns1='http://schemas.openxmlformats.org/package/2006/metadata/core-properties' " w:xpath="/ns1:coreProperties[1]/ns1:contentStatus[1]" w:storeItemID="{6C3C8BC8-F283-45AE-878A-BAB7291924A1}"/>
              <w:text/>
            </w:sdtPr>
            <w:sdtEndPr/>
            <w:sdtContent>
              <w:p w:rsidRPr="00621ECC" w:rsidR="00993581" w:rsidP="00FD1C47" w:rsidRDefault="000D4FA3">
                <w:pPr>
                  <w:tabs>
                    <w:tab w:val="clear" w:pos="1134"/>
                  </w:tabs>
                  <w:spacing w:after="60"/>
                  <w:ind w:right="-108"/>
                  <w:jc w:val="right"/>
                  <w:rPr>
                    <w:rFonts w:cs="Tahoma"/>
                    <w:b/>
                    <w:bCs/>
                    <w:color w:val="365F91" w:themeColor="accent1" w:themeShade="BF"/>
                    <w:szCs w:val="22"/>
                    <w:lang w:val="en-US"/>
                  </w:rPr>
                </w:pPr>
                <w:r w:rsidRPr="00621ECC">
                  <w:rPr>
                    <w:rFonts w:cs="Tahoma"/>
                    <w:b/>
                    <w:bCs/>
                    <w:color w:val="365F91" w:themeColor="accent1" w:themeShade="BF"/>
                    <w:szCs w:val="22"/>
                    <w:lang w:val="en-US"/>
                  </w:rPr>
                  <w:t>DRAFT 1</w:t>
                </w:r>
              </w:p>
            </w:sdtContent>
          </w:sdt>
        </w:tc>
      </w:tr>
    </w:tbl>
    <w:p w:rsidRPr="00621ECC" w:rsidR="00583549" w:rsidP="00B56934" w:rsidRDefault="00583549">
      <w:pPr>
        <w:pStyle w:val="Heading1"/>
        <w:rPr>
          <w:lang w:val="en-US"/>
        </w:rPr>
      </w:pPr>
      <w:bookmarkStart w:name="_APPENDIX_A:_" w:id="0"/>
      <w:bookmarkEnd w:id="0"/>
    </w:p>
    <w:p w:rsidRPr="00583549" w:rsidR="00583549" w:rsidP="00A25F2F" w:rsidRDefault="00B7303E">
      <w:pPr>
        <w:pStyle w:val="Heading1"/>
      </w:pPr>
      <w:r>
        <w:t>[</w:t>
      </w:r>
      <w:r w:rsidR="00A25F2F">
        <w:t>Support of CBS to the Commission of Hydrology</w:t>
      </w:r>
      <w:r>
        <w:t>]</w:t>
      </w:r>
    </w:p>
    <w:p w:rsidR="00491766" w:rsidP="00491766" w:rsidRDefault="00491766">
      <w:pPr>
        <w:rPr>
          <w:lang w:eastAsia="zh-TW"/>
        </w:rPr>
      </w:pPr>
      <w:bookmarkStart w:name="_Draft_Decision_X.X.X(X)/1" w:id="1"/>
      <w:bookmarkStart w:name="_Toc319327009" w:id="2"/>
      <w:bookmarkEnd w:id="1"/>
    </w:p>
    <w:p w:rsidRPr="00491766" w:rsidR="00491766" w:rsidP="00491766" w:rsidRDefault="00491766">
      <w:pPr>
        <w:pStyle w:val="Heading3"/>
        <w:snapToGrid w:val="false"/>
        <w:spacing w:after="120"/>
      </w:pPr>
      <w:r w:rsidRPr="00491766">
        <w:t>SUMMARY</w:t>
      </w:r>
    </w:p>
    <w:p w:rsidRPr="00BD6884" w:rsidR="00491766" w:rsidP="00B81A79" w:rsidRDefault="00491766">
      <w:pPr>
        <w:snapToGrid w:val="false"/>
        <w:spacing w:after="120"/>
        <w:rPr>
          <w:lang w:val="en-US" w:eastAsia="zh-TW"/>
        </w:rPr>
      </w:pPr>
      <w:r w:rsidRPr="00BD6884">
        <w:rPr>
          <w:lang w:val="en-US" w:eastAsia="zh-TW"/>
        </w:rPr>
        <w:t xml:space="preserve">This document provides information on </w:t>
      </w:r>
      <w:r w:rsidR="00A25F2F">
        <w:rPr>
          <w:lang w:val="en-US" w:eastAsia="zh-TW"/>
        </w:rPr>
        <w:t xml:space="preserve">the main activities of the Commission </w:t>
      </w:r>
      <w:r w:rsidR="00B81A79">
        <w:rPr>
          <w:lang w:val="en-US" w:eastAsia="zh-TW"/>
        </w:rPr>
        <w:t>for</w:t>
      </w:r>
      <w:r w:rsidR="00A25F2F">
        <w:rPr>
          <w:lang w:val="en-US" w:eastAsia="zh-TW"/>
        </w:rPr>
        <w:t xml:space="preserve"> Hydrology </w:t>
      </w:r>
      <w:r w:rsidR="00C96F02">
        <w:rPr>
          <w:lang w:val="en-US" w:eastAsia="zh-TW"/>
        </w:rPr>
        <w:t xml:space="preserve">(CHy) </w:t>
      </w:r>
      <w:r w:rsidR="00A25F2F">
        <w:rPr>
          <w:lang w:val="en-US" w:eastAsia="zh-TW"/>
        </w:rPr>
        <w:t>that are related to CBS projects, with a view to define mutual</w:t>
      </w:r>
      <w:r w:rsidR="004A2C28">
        <w:rPr>
          <w:lang w:val="en-US" w:eastAsia="zh-TW"/>
        </w:rPr>
        <w:t xml:space="preserve"> support and possible synergies, in following domains: technical regulation and quality management, observation and data systems as well as water management and flood warning projects.</w:t>
      </w:r>
    </w:p>
    <w:p w:rsidR="002F5517" w:rsidP="002F5517" w:rsidRDefault="002F5517">
      <w:pPr>
        <w:pStyle w:val="Heading3"/>
        <w:snapToGrid w:val="false"/>
        <w:spacing w:after="120"/>
        <w:rPr>
          <w:b w:val="false"/>
          <w:bCs w:val="false"/>
        </w:rPr>
      </w:pPr>
      <w:r>
        <w:t>DECISIONS/ACTIONS REQUIRED</w:t>
      </w:r>
      <w:r>
        <w:rPr>
          <w:b w:val="false"/>
          <w:bCs w:val="false"/>
        </w:rPr>
        <w:t>: see part 1</w:t>
      </w:r>
    </w:p>
    <w:p w:rsidRPr="00491766" w:rsidR="00491766" w:rsidP="00491766" w:rsidRDefault="00491766">
      <w:pPr>
        <w:pStyle w:val="Heading3"/>
        <w:snapToGrid w:val="false"/>
        <w:spacing w:after="120"/>
      </w:pPr>
      <w:r>
        <w:t>ISSUES TO BE DISCUSSED</w:t>
      </w:r>
      <w:r w:rsidRPr="002F5517">
        <w:rPr>
          <w:b w:val="false"/>
          <w:bCs w:val="false"/>
        </w:rPr>
        <w:t>: see part 2</w:t>
      </w:r>
    </w:p>
    <w:p w:rsidR="00491766" w:rsidP="00491766" w:rsidRDefault="00491766">
      <w:pPr>
        <w:pStyle w:val="Heading3"/>
        <w:snapToGrid w:val="false"/>
        <w:spacing w:after="120"/>
      </w:pPr>
      <w:r>
        <w:t>REFERENCES:</w:t>
      </w:r>
    </w:p>
    <w:p w:rsidR="00EE24F7" w:rsidP="00C96F02" w:rsidRDefault="00C96F02">
      <w:pPr>
        <w:pStyle w:val="ListParagraph"/>
        <w:numPr>
          <w:ilvl w:val="0"/>
          <w:numId w:val="2"/>
        </w:numPr>
        <w:snapToGrid w:val="false"/>
        <w:spacing w:after="120"/>
        <w:contextualSpacing w:val="false"/>
      </w:pPr>
      <w:r>
        <w:t>15</w:t>
      </w:r>
      <w:r w:rsidRPr="00C96F02">
        <w:rPr>
          <w:vertAlign w:val="superscript"/>
        </w:rPr>
        <w:t>th</w:t>
      </w:r>
      <w:r>
        <w:t xml:space="preserve"> Session of the Commission for Hydrology, (</w:t>
      </w:r>
      <w:r w:rsidR="00A25F2F">
        <w:t>CHy-15</w:t>
      </w:r>
      <w:r w:rsidRPr="00C96F02">
        <w:t xml:space="preserve"> Rome, Italy, 7 to 13 December 2016</w:t>
      </w:r>
      <w:r>
        <w:t>)</w:t>
      </w:r>
    </w:p>
    <w:p w:rsidR="00491766" w:rsidP="00DB03E1" w:rsidRDefault="00DB03E1">
      <w:pPr>
        <w:pStyle w:val="ListParagraph"/>
        <w:snapToGrid w:val="false"/>
        <w:spacing w:after="120"/>
        <w:contextualSpacing w:val="false"/>
      </w:pPr>
      <w:hyperlink w:history="true" r:id="rId10">
        <w:r w:rsidRPr="000A4C3A">
          <w:rPr>
            <w:rStyle w:val="Hyperlink"/>
          </w:rPr>
          <w:t>http://meetings.wmo.int/CHy-</w:t>
        </w:r>
        <w:r w:rsidRPr="000A4C3A">
          <w:rPr>
            <w:rStyle w:val="Hyperlink"/>
          </w:rPr>
          <w:t>1</w:t>
        </w:r>
        <w:r w:rsidRPr="000A4C3A">
          <w:rPr>
            <w:rStyle w:val="Hyperlink"/>
          </w:rPr>
          <w:t>5/SitePages/Session%20Information.aspx</w:t>
        </w:r>
      </w:hyperlink>
      <w:r>
        <w:t xml:space="preserve"> </w:t>
      </w:r>
    </w:p>
    <w:p w:rsidR="00491766" w:rsidP="00491766" w:rsidRDefault="00491766">
      <w:pPr>
        <w:pStyle w:val="Heading3"/>
        <w:snapToGrid w:val="false"/>
        <w:spacing w:after="120"/>
      </w:pPr>
      <w:r>
        <w:t>ANNEXES:</w:t>
      </w:r>
    </w:p>
    <w:p w:rsidR="00491766" w:rsidP="00C96F02" w:rsidRDefault="00A25F2F">
      <w:pPr>
        <w:pStyle w:val="ListParagraph"/>
        <w:numPr>
          <w:ilvl w:val="0"/>
          <w:numId w:val="3"/>
        </w:numPr>
        <w:snapToGrid w:val="false"/>
        <w:spacing w:after="120"/>
        <w:ind w:left="714" w:hanging="357"/>
        <w:contextualSpacing w:val="false"/>
        <w:rPr>
          <w:lang w:eastAsia="zh-TW"/>
        </w:rPr>
      </w:pPr>
      <w:r>
        <w:rPr>
          <w:lang w:eastAsia="zh-TW"/>
        </w:rPr>
        <w:t>Summary of CH</w:t>
      </w:r>
      <w:r w:rsidR="00C96F02">
        <w:rPr>
          <w:lang w:eastAsia="zh-TW"/>
        </w:rPr>
        <w:t>y</w:t>
      </w:r>
      <w:r>
        <w:rPr>
          <w:lang w:eastAsia="zh-TW"/>
        </w:rPr>
        <w:t xml:space="preserve"> activities related to CBS programmes</w:t>
      </w:r>
    </w:p>
    <w:p w:rsidR="00491766" w:rsidP="0033739E" w:rsidRDefault="00491766">
      <w:pPr>
        <w:pStyle w:val="ListParagraph"/>
        <w:snapToGrid w:val="false"/>
        <w:spacing w:after="120"/>
        <w:ind w:left="714"/>
        <w:contextualSpacing w:val="false"/>
        <w:rPr>
          <w:lang w:eastAsia="zh-TW"/>
        </w:rPr>
      </w:pPr>
    </w:p>
    <w:p w:rsidR="00491766" w:rsidP="00491766" w:rsidRDefault="00491766">
      <w:pPr>
        <w:pStyle w:val="Heading1"/>
        <w:rPr>
          <w:b w:val="false"/>
          <w:bCs w:val="false"/>
        </w:rPr>
      </w:pPr>
      <w:bookmarkStart w:name="_APPENDIX_B:_" w:id="3"/>
      <w:bookmarkEnd w:id="3"/>
      <w:r>
        <w:rPr>
          <w:b w:val="false"/>
          <w:bCs w:val="false"/>
        </w:rPr>
        <w:t>__________</w:t>
      </w:r>
    </w:p>
    <w:p w:rsidR="00491766" w:rsidP="00491766" w:rsidRDefault="00491766">
      <w:pPr>
        <w:pStyle w:val="Heading1"/>
      </w:pPr>
      <w:r>
        <w:rPr>
          <w:b w:val="false"/>
          <w:bCs w:val="false"/>
          <w:caps w:val="false"/>
        </w:rPr>
        <w:br w:type="page"/>
      </w:r>
    </w:p>
    <w:p w:rsidR="00491766" w:rsidP="00DC0DA2" w:rsidRDefault="00491766">
      <w:pPr>
        <w:pStyle w:val="WMOBodyText"/>
        <w:numPr>
          <w:ilvl w:val="0"/>
          <w:numId w:val="4"/>
        </w:numPr>
        <w:spacing w:before="0" w:after="360"/>
        <w:ind w:left="0" w:firstLine="0"/>
        <w:rPr>
          <w:b/>
          <w:bCs/>
        </w:rPr>
      </w:pPr>
      <w:r>
        <w:rPr>
          <w:b/>
          <w:bCs/>
        </w:rPr>
        <w:lastRenderedPageBreak/>
        <w:t>DECISIONS/ACTIONS REQUIRED</w:t>
      </w:r>
    </w:p>
    <w:p w:rsidR="00491766" w:rsidP="00D41073" w:rsidRDefault="00491766">
      <w:pPr>
        <w:snapToGrid w:val="false"/>
        <w:spacing w:before="120" w:after="240"/>
        <w:rPr>
          <w:szCs w:val="22"/>
        </w:rPr>
      </w:pPr>
      <w:r>
        <w:rPr>
          <w:b/>
          <w:szCs w:val="22"/>
        </w:rPr>
        <w:t xml:space="preserve">The </w:t>
      </w:r>
      <w:r w:rsidR="00D41073">
        <w:rPr>
          <w:b/>
          <w:szCs w:val="22"/>
        </w:rPr>
        <w:t>Management Group</w:t>
      </w:r>
      <w:r>
        <w:rPr>
          <w:b/>
          <w:szCs w:val="22"/>
        </w:rPr>
        <w:t xml:space="preserve"> is invited to decide on the following</w:t>
      </w:r>
      <w:r>
        <w:rPr>
          <w:szCs w:val="22"/>
        </w:rPr>
        <w:t>:</w:t>
      </w:r>
    </w:p>
    <w:p w:rsidR="00491766" w:rsidP="00DB03E1" w:rsidRDefault="00DB03E1">
      <w:pPr>
        <w:pStyle w:val="BodyTextNumbered"/>
        <w:numPr>
          <w:ilvl w:val="0"/>
          <w:numId w:val="5"/>
        </w:numPr>
        <w:spacing w:before="0" w:after="0" w:line="360" w:lineRule="auto"/>
        <w:jc w:val="both"/>
      </w:pPr>
      <w:r>
        <w:t>To s</w:t>
      </w:r>
      <w:r w:rsidR="00BF746E">
        <w:t xml:space="preserve">upport </w:t>
      </w:r>
      <w:r>
        <w:t xml:space="preserve">the </w:t>
      </w:r>
      <w:r w:rsidR="00BF746E">
        <w:t>CH</w:t>
      </w:r>
      <w:r w:rsidR="00D41073">
        <w:t>y</w:t>
      </w:r>
      <w:r>
        <w:t xml:space="preserve"> Advisory Working Group (</w:t>
      </w:r>
      <w:r w:rsidR="00BF746E">
        <w:t>AWG</w:t>
      </w:r>
      <w:r>
        <w:t>)</w:t>
      </w:r>
      <w:r w:rsidR="00BF746E">
        <w:t xml:space="preserve"> </w:t>
      </w:r>
      <w:r w:rsidR="00E31C29">
        <w:t>in the planning and implementation of</w:t>
      </w:r>
      <w:r w:rsidR="00BF746E">
        <w:t xml:space="preserve"> WHOS, especially links to WIGOS, WIS and OSCAR</w:t>
      </w:r>
      <w:r>
        <w:t>;</w:t>
      </w:r>
    </w:p>
    <w:p w:rsidR="00491766" w:rsidP="00DB03E1" w:rsidRDefault="00DB03E1">
      <w:pPr>
        <w:pStyle w:val="BodyTextNumbered"/>
        <w:numPr>
          <w:ilvl w:val="0"/>
          <w:numId w:val="5"/>
        </w:numPr>
        <w:spacing w:before="0" w:after="0" w:line="360" w:lineRule="auto"/>
        <w:jc w:val="both"/>
      </w:pPr>
      <w:r>
        <w:t>To a</w:t>
      </w:r>
      <w:r w:rsidR="00E31C29">
        <w:t>ssist</w:t>
      </w:r>
      <w:r w:rsidR="00BF746E">
        <w:t xml:space="preserve"> </w:t>
      </w:r>
      <w:r>
        <w:t xml:space="preserve">the </w:t>
      </w:r>
      <w:r w:rsidR="00BF746E">
        <w:t xml:space="preserve">AWG </w:t>
      </w:r>
      <w:r w:rsidR="00E31C29">
        <w:t>in</w:t>
      </w:r>
      <w:r w:rsidR="00BF746E">
        <w:t xml:space="preserve"> the developments of GDPFS and the Water Outlook project, from the WIGOS perspective</w:t>
      </w:r>
      <w:r w:rsidR="006C25F8">
        <w:t>;</w:t>
      </w:r>
    </w:p>
    <w:p w:rsidR="00BF746E" w:rsidP="00DB03E1" w:rsidRDefault="00DB03E1">
      <w:pPr>
        <w:pStyle w:val="BodyTextNumbered"/>
        <w:numPr>
          <w:ilvl w:val="0"/>
          <w:numId w:val="5"/>
        </w:numPr>
        <w:spacing w:before="0" w:after="0" w:line="360" w:lineRule="auto"/>
        <w:jc w:val="both"/>
      </w:pPr>
      <w:r>
        <w:t>To a</w:t>
      </w:r>
      <w:r w:rsidR="00E31C29">
        <w:t xml:space="preserve">ssist </w:t>
      </w:r>
      <w:r>
        <w:t xml:space="preserve">the </w:t>
      </w:r>
      <w:r w:rsidR="00BF746E">
        <w:t xml:space="preserve">AWG </w:t>
      </w:r>
      <w:r w:rsidR="00E31C29">
        <w:t>in the development</w:t>
      </w:r>
      <w:r w:rsidR="00BF746E">
        <w:t xml:space="preserve"> of QMF and technical regulations, as well as </w:t>
      </w:r>
      <w:r w:rsidR="00E31C29">
        <w:t>in</w:t>
      </w:r>
      <w:r w:rsidR="00BF746E">
        <w:t xml:space="preserve"> the </w:t>
      </w:r>
      <w:r w:rsidR="00E31C29">
        <w:t xml:space="preserve">approval process of </w:t>
      </w:r>
      <w:r w:rsidR="00BF746E">
        <w:t xml:space="preserve">new </w:t>
      </w:r>
      <w:proofErr w:type="spellStart"/>
      <w:r w:rsidR="00BF746E">
        <w:t>WaterML</w:t>
      </w:r>
      <w:proofErr w:type="spellEnd"/>
      <w:r w:rsidR="00BF746E">
        <w:t xml:space="preserve"> 2.0</w:t>
      </w:r>
      <w:r w:rsidR="00E31C29">
        <w:t xml:space="preserve"> components</w:t>
      </w:r>
      <w:r>
        <w:t xml:space="preserve">; and </w:t>
      </w:r>
    </w:p>
    <w:p w:rsidR="00BF746E" w:rsidP="00DB03E1" w:rsidRDefault="00DB03E1">
      <w:pPr>
        <w:pStyle w:val="BodyTextNumbered"/>
        <w:numPr>
          <w:ilvl w:val="0"/>
          <w:numId w:val="5"/>
        </w:numPr>
        <w:spacing w:before="0" w:after="0" w:line="360" w:lineRule="auto"/>
        <w:jc w:val="both"/>
      </w:pPr>
      <w:r>
        <w:t>To c</w:t>
      </w:r>
      <w:r w:rsidR="00BF746E">
        <w:t xml:space="preserve">ollaborate with </w:t>
      </w:r>
      <w:r w:rsidR="00E31C29">
        <w:t xml:space="preserve">the </w:t>
      </w:r>
      <w:r w:rsidR="00BF746E">
        <w:t>AWG for data and warning transmission (satellite, CAP).</w:t>
      </w:r>
    </w:p>
    <w:p w:rsidR="00491766" w:rsidP="00491766" w:rsidRDefault="00491766">
      <w:pPr>
        <w:pStyle w:val="BodyTextNumbered"/>
        <w:numPr>
          <w:ilvl w:val="0"/>
          <w:numId w:val="0"/>
        </w:numPr>
        <w:spacing w:line="360" w:lineRule="auto"/>
        <w:jc w:val="both"/>
        <w:rPr>
          <w:rFonts w:cs="Calibri"/>
          <w:b/>
          <w:bCs/>
          <w:color w:val="000000"/>
          <w:szCs w:val="20"/>
        </w:rPr>
      </w:pPr>
      <w:r>
        <w:rPr>
          <w:rFonts w:cs="Calibri"/>
          <w:b/>
          <w:bCs/>
          <w:color w:val="000000"/>
          <w:szCs w:val="20"/>
        </w:rPr>
        <w:t>2.</w:t>
      </w:r>
      <w:r>
        <w:rPr>
          <w:rFonts w:cs="Calibri"/>
          <w:b/>
          <w:bCs/>
          <w:color w:val="000000"/>
          <w:szCs w:val="20"/>
        </w:rPr>
        <w:tab/>
        <w:t>ISSUES TO BE DISCUSSED</w:t>
      </w:r>
    </w:p>
    <w:p w:rsidR="00CC0D0D" w:rsidP="003116A2" w:rsidRDefault="00CC0D0D">
      <w:pPr>
        <w:pStyle w:val="WMOBodyText"/>
        <w:spacing w:before="0" w:after="120"/>
      </w:pPr>
      <w:r>
        <w:t>The Commission of Hydrology (CHy) decided in its 15</w:t>
      </w:r>
      <w:r w:rsidRPr="003116A2">
        <w:rPr>
          <w:vertAlign w:val="superscript"/>
        </w:rPr>
        <w:t>th</w:t>
      </w:r>
      <w:r w:rsidR="003116A2">
        <w:t xml:space="preserve"> </w:t>
      </w:r>
      <w:r>
        <w:t xml:space="preserve">session in December 2016 to structure its work plans in 3 focus areas: </w:t>
      </w:r>
      <w:proofErr w:type="spellStart"/>
      <w:r>
        <w:t>i</w:t>
      </w:r>
      <w:proofErr w:type="spellEnd"/>
      <w:r>
        <w:t xml:space="preserve">) </w:t>
      </w:r>
      <w:r w:rsidRPr="0017155D">
        <w:t>Coordination and Implementation Support</w:t>
      </w:r>
      <w:r>
        <w:t xml:space="preserve">, ii) </w:t>
      </w:r>
      <w:r w:rsidRPr="0017155D">
        <w:t xml:space="preserve">Measurement, Monitoring and </w:t>
      </w:r>
      <w:proofErr w:type="spellStart"/>
      <w:r w:rsidRPr="0017155D">
        <w:t>Infosystems</w:t>
      </w:r>
      <w:proofErr w:type="spellEnd"/>
      <w:r>
        <w:t xml:space="preserve"> and iii) </w:t>
      </w:r>
      <w:r w:rsidRPr="0017155D">
        <w:t>Hydrological Applications, Products and Services</w:t>
      </w:r>
      <w:r>
        <w:t>.</w:t>
      </w:r>
    </w:p>
    <w:p w:rsidR="00CC0D0D" w:rsidP="00CC0D0D" w:rsidRDefault="00CC0D0D">
      <w:pPr>
        <w:pStyle w:val="WMOBodyText"/>
        <w:spacing w:before="0" w:after="120"/>
      </w:pPr>
      <w:r>
        <w:t xml:space="preserve">The Advisory Working Group of the Commission of Hydrology (CHy-AWG) and the Management Group of the Commission of Basic systems (MG-CBS) might wish to identify collaboration mechanisms and tangible cooperation for the benefit of WMO Members in </w:t>
      </w:r>
      <w:r w:rsidR="00EE24F7">
        <w:t xml:space="preserve">the </w:t>
      </w:r>
      <w:r>
        <w:t>following hydrological activities:</w:t>
      </w:r>
    </w:p>
    <w:p w:rsidRPr="00CC0D0D" w:rsidR="00CC0D0D" w:rsidP="00CC0D0D" w:rsidRDefault="00CC0D0D">
      <w:pPr>
        <w:pStyle w:val="WMOBodyText"/>
        <w:numPr>
          <w:ilvl w:val="0"/>
          <w:numId w:val="10"/>
        </w:numPr>
        <w:spacing w:before="0" w:after="120"/>
        <w:rPr>
          <w:b/>
          <w:bCs/>
        </w:rPr>
      </w:pPr>
      <w:r w:rsidRPr="00CC0D0D">
        <w:rPr>
          <w:b/>
          <w:bCs/>
        </w:rPr>
        <w:t>Projects</w:t>
      </w:r>
    </w:p>
    <w:p w:rsidR="00CC0D0D" w:rsidP="00F224B5" w:rsidRDefault="00CC0D0D">
      <w:pPr>
        <w:pStyle w:val="WMOBodyText"/>
        <w:numPr>
          <w:ilvl w:val="0"/>
          <w:numId w:val="11"/>
        </w:numPr>
        <w:spacing w:after="120"/>
      </w:pPr>
      <w:r>
        <w:t>Further implement WHOS Phase I and develop an initial implementation plan of WHOS Phase II, including relationships with the WIGOS, WIS and OSCAR. In particular, the CHy-AWG must engage with CBS to ensure that Phase 2 of the WHOS is fully aligned with the WIS 2.0 Strategy.</w:t>
      </w:r>
    </w:p>
    <w:p w:rsidR="00CC0D0D" w:rsidP="00F224B5" w:rsidRDefault="00CC0D0D">
      <w:pPr>
        <w:pStyle w:val="WMOBodyText"/>
        <w:numPr>
          <w:ilvl w:val="0"/>
          <w:numId w:val="11"/>
        </w:numPr>
        <w:spacing w:after="120"/>
      </w:pPr>
      <w:r>
        <w:t>To initiate the WMO Global Hydrological Status and Outlook system, including the need to link this initiative with WIGOS (in particular by making use of the opportunities provided by WHOS) and the GDPFS.</w:t>
      </w:r>
    </w:p>
    <w:p w:rsidR="00EE24F7" w:rsidP="00EE24F7" w:rsidRDefault="00EE24F7">
      <w:pPr>
        <w:pStyle w:val="WMOBodyText"/>
        <w:numPr>
          <w:ilvl w:val="0"/>
          <w:numId w:val="11"/>
        </w:numPr>
        <w:spacing w:after="120"/>
      </w:pPr>
      <w:r>
        <w:t>Continued c</w:t>
      </w:r>
      <w:r w:rsidRPr="00EE24F7">
        <w:t>ollaboration between the Flash Flood Guidance System (FFGS) and the Severe Weather Forecasting Demonstration Project (SWFDP)</w:t>
      </w:r>
      <w:r>
        <w:t>.</w:t>
      </w:r>
    </w:p>
    <w:p w:rsidR="00EE24F7" w:rsidP="00EE24F7" w:rsidRDefault="00EE24F7">
      <w:pPr>
        <w:pStyle w:val="WMOBodyText"/>
        <w:numPr>
          <w:ilvl w:val="0"/>
          <w:numId w:val="11"/>
        </w:numPr>
        <w:spacing w:after="120"/>
      </w:pPr>
      <w:r>
        <w:t>Coordinate e</w:t>
      </w:r>
      <w:r w:rsidRPr="00EE24F7">
        <w:t>fforts to advance operational sub-seasonal to seasonal prediction.</w:t>
      </w:r>
    </w:p>
    <w:p w:rsidRPr="00CC0D0D" w:rsidR="00CC0D0D" w:rsidP="00CC0D0D" w:rsidRDefault="00CC0D0D">
      <w:pPr>
        <w:pStyle w:val="WMOBodyText"/>
        <w:numPr>
          <w:ilvl w:val="0"/>
          <w:numId w:val="10"/>
        </w:numPr>
        <w:spacing w:before="0" w:after="120"/>
        <w:rPr>
          <w:b/>
          <w:bCs/>
        </w:rPr>
      </w:pPr>
      <w:r>
        <w:rPr>
          <w:b/>
          <w:bCs/>
        </w:rPr>
        <w:t>Technical regulation and quality management</w:t>
      </w:r>
    </w:p>
    <w:p w:rsidR="00F224B5" w:rsidP="00F224B5" w:rsidRDefault="00F224B5">
      <w:pPr>
        <w:pStyle w:val="WMOBodyText"/>
        <w:numPr>
          <w:ilvl w:val="0"/>
          <w:numId w:val="14"/>
        </w:numPr>
        <w:tabs>
          <w:tab w:val="clear" w:pos="1134"/>
          <w:tab w:val="left" w:pos="357"/>
          <w:tab w:val="left" w:pos="426"/>
        </w:tabs>
        <w:spacing w:after="120"/>
        <w:ind w:left="357" w:hanging="357"/>
      </w:pPr>
      <w:r>
        <w:t>Review and update of the Technical Regulations, Volume III: Hydrology (WMO-No. 49) and related regulatory publications</w:t>
      </w:r>
    </w:p>
    <w:p w:rsidR="00F224B5" w:rsidP="00F224B5" w:rsidRDefault="00F224B5">
      <w:pPr>
        <w:pStyle w:val="WMOBodyText"/>
        <w:numPr>
          <w:ilvl w:val="0"/>
          <w:numId w:val="14"/>
        </w:numPr>
        <w:tabs>
          <w:tab w:val="clear" w:pos="1134"/>
          <w:tab w:val="left" w:pos="1276"/>
        </w:tabs>
        <w:spacing w:after="120"/>
        <w:ind w:left="357" w:hanging="357"/>
      </w:pPr>
      <w:r>
        <w:t>Further develop the QMF, especially the Project on Assessment of the Performance of Flow Measurement Instruments and Techniques (so-called Project X), and provide training on QMS</w:t>
      </w:r>
    </w:p>
    <w:p w:rsidR="002E7D0E" w:rsidP="00F224B5" w:rsidRDefault="00F224B5">
      <w:pPr>
        <w:pStyle w:val="WMOBodyText"/>
        <w:numPr>
          <w:ilvl w:val="0"/>
          <w:numId w:val="14"/>
        </w:numPr>
        <w:tabs>
          <w:tab w:val="clear" w:pos="1134"/>
          <w:tab w:val="left" w:pos="1276"/>
        </w:tabs>
        <w:spacing w:before="0" w:after="120"/>
        <w:ind w:left="357" w:hanging="357"/>
      </w:pPr>
      <w:r>
        <w:t>Prepare a new version of the observational requirements and the Statement of Guidance for the Application Area « Hydrology », to be presented to IPET-OSDE in the second half of 2017.</w:t>
      </w:r>
    </w:p>
    <w:p w:rsidRPr="00CC0D0D" w:rsidR="00CC0D0D" w:rsidP="00F224B5" w:rsidRDefault="00CC0D0D">
      <w:pPr>
        <w:pStyle w:val="WMOBodyText"/>
        <w:keepNext/>
        <w:numPr>
          <w:ilvl w:val="0"/>
          <w:numId w:val="10"/>
        </w:numPr>
        <w:spacing w:before="0" w:after="120"/>
        <w:ind w:left="357" w:hanging="357"/>
        <w:rPr>
          <w:b/>
          <w:bCs/>
        </w:rPr>
      </w:pPr>
      <w:r>
        <w:rPr>
          <w:b/>
          <w:bCs/>
        </w:rPr>
        <w:t>Observations</w:t>
      </w:r>
      <w:r w:rsidR="00F224B5">
        <w:rPr>
          <w:b/>
          <w:bCs/>
        </w:rPr>
        <w:t>,</w:t>
      </w:r>
      <w:r>
        <w:rPr>
          <w:b/>
          <w:bCs/>
        </w:rPr>
        <w:t xml:space="preserve"> data</w:t>
      </w:r>
      <w:r w:rsidR="00F224B5">
        <w:rPr>
          <w:b/>
          <w:bCs/>
        </w:rPr>
        <w:t xml:space="preserve"> and services</w:t>
      </w:r>
    </w:p>
    <w:p w:rsidR="00F224B5" w:rsidP="00F224B5" w:rsidRDefault="00F224B5">
      <w:pPr>
        <w:pStyle w:val="WMOBodyText"/>
        <w:numPr>
          <w:ilvl w:val="0"/>
          <w:numId w:val="12"/>
        </w:numPr>
        <w:spacing w:after="120"/>
      </w:pPr>
      <w:r>
        <w:t xml:space="preserve">Ensure that all hydrological aspects and in particular the needs and concerns of NHSs are properly reflected in the development of the new Seamless Data-processing and </w:t>
      </w:r>
      <w:r>
        <w:lastRenderedPageBreak/>
        <w:t>Forecasting System, and develop a proposal of a comprehensive structure for hydrology within th</w:t>
      </w:r>
      <w:r w:rsidR="00EE24F7">
        <w:t>is system that would encompass</w:t>
      </w:r>
      <w:r>
        <w:t xml:space="preserve"> hydrological data, analysis and forecasting and could include new entities such as World, Regional, and National Hydrological Centres, with clearly defined roles and responsibilities.</w:t>
      </w:r>
    </w:p>
    <w:p w:rsidR="00F224B5" w:rsidP="00F224B5" w:rsidRDefault="00F224B5">
      <w:pPr>
        <w:pStyle w:val="WMOBodyText"/>
        <w:numPr>
          <w:ilvl w:val="0"/>
          <w:numId w:val="12"/>
        </w:numPr>
        <w:spacing w:after="120"/>
      </w:pPr>
      <w:r>
        <w:t>Investigate the applicability and advantages of new protocols, such as the Common Alerting Protocol (CAP), in public alerting for hydrological hazards.</w:t>
      </w:r>
    </w:p>
    <w:p w:rsidR="00EE24F7" w:rsidP="00EE24F7" w:rsidRDefault="00EE24F7">
      <w:pPr>
        <w:pStyle w:val="WMOBodyText"/>
        <w:numPr>
          <w:ilvl w:val="0"/>
          <w:numId w:val="12"/>
        </w:numPr>
        <w:spacing w:after="120"/>
      </w:pPr>
      <w:proofErr w:type="spellStart"/>
      <w:r w:rsidRPr="00EE24F7">
        <w:t>CHy’s</w:t>
      </w:r>
      <w:proofErr w:type="spellEnd"/>
      <w:r w:rsidRPr="00EE24F7">
        <w:t xml:space="preserve"> contribution to the CBS initiative on Multi-hazard Impact-base</w:t>
      </w:r>
      <w:r>
        <w:t>d Forecast and Warning Services.</w:t>
      </w:r>
    </w:p>
    <w:p w:rsidR="00BF746E" w:rsidP="00F224B5" w:rsidRDefault="00F224B5">
      <w:pPr>
        <w:pStyle w:val="WMOBodyText"/>
        <w:numPr>
          <w:ilvl w:val="0"/>
          <w:numId w:val="12"/>
        </w:numPr>
        <w:spacing w:after="120"/>
      </w:pPr>
      <w:r>
        <w:t>Use of satellite technology supporting water monitoring and flood warning, including defining user requirement for Satcom.</w:t>
      </w:r>
      <w:r w:rsidR="00BF746E">
        <w:t xml:space="preserve"> </w:t>
      </w:r>
    </w:p>
    <w:p w:rsidR="00F224B5" w:rsidP="00F224B5" w:rsidRDefault="00BF746E">
      <w:pPr>
        <w:pStyle w:val="WMOBodyText"/>
        <w:numPr>
          <w:ilvl w:val="0"/>
          <w:numId w:val="12"/>
        </w:numPr>
        <w:spacing w:after="120"/>
      </w:pPr>
      <w:r>
        <w:t>R</w:t>
      </w:r>
      <w:r w:rsidR="00F224B5">
        <w:t xml:space="preserve">equest OGC to continue the developments of </w:t>
      </w:r>
      <w:proofErr w:type="spellStart"/>
      <w:r w:rsidR="00F224B5">
        <w:t>WaterML</w:t>
      </w:r>
      <w:proofErr w:type="spellEnd"/>
      <w:r w:rsidR="00F224B5">
        <w:t xml:space="preserve"> 2.0 (Data representations for hydrological information, CBS-CHy concurred Recommendation).</w:t>
      </w:r>
    </w:p>
    <w:p w:rsidRPr="00E31C29" w:rsidR="00E31C29" w:rsidP="00E31C29" w:rsidRDefault="00E31C29">
      <w:pPr>
        <w:pStyle w:val="WMOBodyText"/>
        <w:numPr>
          <w:ilvl w:val="0"/>
          <w:numId w:val="10"/>
        </w:numPr>
        <w:spacing w:after="120"/>
        <w:rPr>
          <w:b/>
          <w:bCs/>
        </w:rPr>
      </w:pPr>
      <w:r w:rsidRPr="00E31C29">
        <w:rPr>
          <w:b/>
          <w:bCs/>
        </w:rPr>
        <w:t xml:space="preserve">Representation </w:t>
      </w:r>
    </w:p>
    <w:p w:rsidR="00E31C29" w:rsidP="00E31C29" w:rsidRDefault="00E31C29">
      <w:pPr>
        <w:pStyle w:val="WMOBodyText"/>
        <w:numPr>
          <w:ilvl w:val="0"/>
          <w:numId w:val="12"/>
        </w:numPr>
        <w:spacing w:after="120"/>
      </w:pPr>
      <w:r>
        <w:t>Representation of CHy in relevant IPETs and other CBS groups and of CBS in CHy groups.</w:t>
      </w:r>
    </w:p>
    <w:p w:rsidRPr="005D666D" w:rsidR="00864DBF" w:rsidP="00166B31" w:rsidRDefault="00864DBF">
      <w:pPr>
        <w:pStyle w:val="ECBodyText-Centred"/>
      </w:pPr>
      <w:r w:rsidRPr="005D666D">
        <w:t>__________</w:t>
      </w:r>
    </w:p>
    <w:p w:rsidRPr="005D666D" w:rsidR="00864DBF" w:rsidP="00166B31" w:rsidRDefault="00864DBF">
      <w:pPr>
        <w:pStyle w:val="WMOBodyText"/>
      </w:pPr>
    </w:p>
    <w:p w:rsidR="00D41073" w:rsidP="00E31C29" w:rsidRDefault="00D41073">
      <w:pPr>
        <w:sectPr w:rsidR="00D41073" w:rsidSect="0020095E">
          <w:headerReference w:type="default" r:id="rId11"/>
          <w:headerReference w:type="first" r:id="rId18"/>
          <w:headerReference w:type="even" r:id="rId19"/>
          <w:headerReference w:type="even" r:id="rId19"/>
          <w:headerReference w:type="even" r:id="rId19"/>
          <w:pgSz w:w="11907" w:h="16840" w:code="9"/>
          <w:pgMar w:top="1134" w:right="1134" w:bottom="1134" w:left="1134" w:header="1134" w:footer="1134" w:gutter="0"/>
          <w:cols w:space="720"/>
          <w:titlePg/>
          <w:docGrid w:linePitch="299"/>
        </w:sectPr>
      </w:pPr>
    </w:p>
    <w:p w:rsidRPr="005D666D" w:rsidR="001A341E" w:rsidP="00935E09" w:rsidRDefault="001A341E">
      <w:pPr>
        <w:pStyle w:val="Heading2"/>
        <w:rPr>
          <w:caps/>
        </w:rPr>
      </w:pPr>
      <w:bookmarkStart w:name="_Annex_to_Draft" w:id="4"/>
      <w:bookmarkEnd w:id="4"/>
      <w:r w:rsidRPr="005D666D">
        <w:lastRenderedPageBreak/>
        <w:t xml:space="preserve">Annex </w:t>
      </w:r>
      <w:r w:rsidR="00935E09">
        <w:t>1</w:t>
      </w:r>
    </w:p>
    <w:p w:rsidRPr="00475797" w:rsidR="001A341E" w:rsidP="00826F08" w:rsidRDefault="00A25F2F">
      <w:pPr>
        <w:pStyle w:val="Heading3"/>
        <w:spacing w:after="480"/>
        <w:ind w:left="0" w:firstLine="0"/>
        <w:jc w:val="center"/>
        <w:rPr>
          <w:caps/>
          <w:noProof/>
        </w:rPr>
      </w:pPr>
      <w:bookmarkStart w:name="_ANNEX_TITLE" w:id="5"/>
      <w:bookmarkEnd w:id="5"/>
      <w:r w:rsidRPr="00A25F2F">
        <w:rPr>
          <w:caps/>
          <w:noProof/>
        </w:rPr>
        <w:t>Summary of CH</w:t>
      </w:r>
      <w:r w:rsidR="00826F08">
        <w:rPr>
          <w:caps/>
          <w:noProof/>
        </w:rPr>
        <w:t>y</w:t>
      </w:r>
      <w:bookmarkStart w:name="_GoBack" w:id="6"/>
      <w:bookmarkEnd w:id="6"/>
      <w:r w:rsidRPr="00A25F2F">
        <w:rPr>
          <w:caps/>
          <w:noProof/>
        </w:rPr>
        <w:t xml:space="preserve"> activities </w:t>
      </w:r>
      <w:r w:rsidR="00E31C29">
        <w:rPr>
          <w:caps/>
          <w:noProof/>
        </w:rPr>
        <w:t xml:space="preserve">of </w:t>
      </w:r>
      <w:r w:rsidRPr="00A25F2F">
        <w:rPr>
          <w:caps/>
          <w:noProof/>
        </w:rPr>
        <w:t>rel</w:t>
      </w:r>
      <w:r w:rsidR="00E31C29">
        <w:rPr>
          <w:caps/>
          <w:noProof/>
        </w:rPr>
        <w:t>evance</w:t>
      </w:r>
      <w:r w:rsidRPr="00A25F2F">
        <w:rPr>
          <w:caps/>
          <w:noProof/>
        </w:rPr>
        <w:t xml:space="preserve"> </w:t>
      </w:r>
      <w:r w:rsidR="00E31C29">
        <w:rPr>
          <w:caps/>
          <w:noProof/>
        </w:rPr>
        <w:t>for CBS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535"/>
        <w:gridCol w:w="7320"/>
      </w:tblGrid>
      <w:tr w:rsidRPr="005456F8" w:rsidR="00CC0D0D" w:rsidTr="00CC0D0D">
        <w:trPr>
          <w:tblHeader/>
        </w:trPr>
        <w:tc>
          <w:tcPr>
            <w:tcW w:w="2535" w:type="dxa"/>
          </w:tcPr>
          <w:p w:rsidRPr="005456F8" w:rsidR="00CC0D0D" w:rsidP="00B1419D" w:rsidRDefault="00CC0D0D">
            <w:pPr>
              <w:jc w:val="center"/>
              <w:rPr>
                <w:rFonts w:eastAsia="Times New Roman"/>
                <w:b/>
              </w:rPr>
            </w:pPr>
          </w:p>
          <w:p w:rsidRPr="005456F8" w:rsidR="00CC0D0D" w:rsidP="00B1419D" w:rsidRDefault="00CC0D0D">
            <w:pPr>
              <w:jc w:val="center"/>
              <w:rPr>
                <w:rFonts w:eastAsia="Times New Roman"/>
                <w:b/>
              </w:rPr>
            </w:pPr>
            <w:r w:rsidRPr="005456F8">
              <w:rPr>
                <w:rFonts w:eastAsia="Times New Roman"/>
                <w:b/>
              </w:rPr>
              <w:t xml:space="preserve">CHy-15 Resolution </w:t>
            </w:r>
          </w:p>
          <w:p w:rsidRPr="005456F8" w:rsidR="00CC0D0D" w:rsidP="00B1419D" w:rsidRDefault="00CC0D0D">
            <w:pPr>
              <w:jc w:val="center"/>
              <w:rPr>
                <w:rFonts w:eastAsia="Times New Roman"/>
                <w:b/>
              </w:rPr>
            </w:pPr>
          </w:p>
        </w:tc>
        <w:tc>
          <w:tcPr>
            <w:tcW w:w="7320" w:type="dxa"/>
          </w:tcPr>
          <w:p w:rsidRPr="005456F8" w:rsidR="00CC0D0D" w:rsidP="00B1419D" w:rsidRDefault="00CC0D0D">
            <w:pPr>
              <w:jc w:val="center"/>
              <w:rPr>
                <w:rFonts w:eastAsia="Times New Roman"/>
                <w:b/>
              </w:rPr>
            </w:pPr>
          </w:p>
          <w:p w:rsidRPr="005456F8" w:rsidR="00CC0D0D" w:rsidP="00B1419D" w:rsidRDefault="00CC0D0D">
            <w:pPr>
              <w:jc w:val="center"/>
              <w:rPr>
                <w:rFonts w:eastAsia="Times New Roman"/>
                <w:b/>
              </w:rPr>
            </w:pPr>
            <w:r w:rsidRPr="005456F8">
              <w:rPr>
                <w:rFonts w:eastAsia="Times New Roman"/>
                <w:b/>
              </w:rPr>
              <w:t>Decision</w:t>
            </w:r>
          </w:p>
        </w:tc>
      </w:tr>
      <w:tr w:rsidRPr="003755CA" w:rsidR="00CC0D0D" w:rsidTr="00CC0D0D">
        <w:tc>
          <w:tcPr>
            <w:tcW w:w="2535" w:type="dxa"/>
          </w:tcPr>
          <w:p w:rsidRPr="003755CA" w:rsidR="00CC0D0D" w:rsidP="00B1419D" w:rsidRDefault="00CC0D0D">
            <w:pPr>
              <w:jc w:val="center"/>
              <w:rPr>
                <w:rFonts w:eastAsia="Times New Roman"/>
                <w:bCs/>
              </w:rPr>
            </w:pPr>
          </w:p>
          <w:p w:rsidRPr="003755CA" w:rsidR="00CC0D0D" w:rsidP="00B1419D" w:rsidRDefault="00CC0D0D">
            <w:pPr>
              <w:jc w:val="center"/>
              <w:rPr>
                <w:rFonts w:eastAsia="Times New Roman"/>
                <w:bCs/>
              </w:rPr>
            </w:pPr>
          </w:p>
          <w:p w:rsidRPr="003755CA" w:rsidR="00CC0D0D" w:rsidP="00B1419D" w:rsidRDefault="00CC0D0D">
            <w:pPr>
              <w:jc w:val="center"/>
              <w:rPr>
                <w:rFonts w:eastAsia="Times New Roman"/>
                <w:bCs/>
              </w:rPr>
            </w:pPr>
            <w:r w:rsidRPr="003755CA">
              <w:rPr>
                <w:rFonts w:eastAsia="Times New Roman"/>
                <w:bCs/>
              </w:rPr>
              <w:t>3/1</w:t>
            </w:r>
          </w:p>
        </w:tc>
        <w:tc>
          <w:tcPr>
            <w:tcW w:w="7320" w:type="dxa"/>
          </w:tcPr>
          <w:p w:rsidRPr="003755CA" w:rsidR="00CC0D0D" w:rsidP="00B1419D" w:rsidRDefault="00CC0D0D">
            <w:pPr>
              <w:ind w:left="180"/>
              <w:rPr>
                <w:rFonts w:eastAsia="Times New Roman"/>
                <w:bCs/>
                <w:lang w:val="en-US"/>
              </w:rPr>
            </w:pPr>
            <w:r w:rsidRPr="003755CA">
              <w:rPr>
                <w:rFonts w:eastAsia="Times New Roman"/>
                <w:bCs/>
                <w:lang w:val="en-US"/>
              </w:rPr>
              <w:t>To request that the AWG engage the Satcom users’ forum in a discussion of the WMO branded disaster alerting tariff and how best to establish a disaster alerting tariff test case on flood warnings, while  encouraging the Satcom users’ forum to establish good links with the WMO Disaster Risk Reduction programme, in order to share best practice and explore the wider requirements for such a tariff</w:t>
            </w:r>
            <w:r>
              <w:rPr>
                <w:rFonts w:eastAsia="Times New Roman"/>
                <w:bCs/>
                <w:lang w:val="en-US"/>
              </w:rPr>
              <w:t>.</w:t>
            </w:r>
          </w:p>
        </w:tc>
      </w:tr>
      <w:tr w:rsidRPr="003755CA" w:rsidR="00CC0D0D" w:rsidTr="00CC0D0D">
        <w:tc>
          <w:tcPr>
            <w:tcW w:w="2535" w:type="dxa"/>
          </w:tcPr>
          <w:p w:rsidR="00CC0D0D" w:rsidP="00B1419D" w:rsidRDefault="00CC0D0D">
            <w:pPr>
              <w:jc w:val="center"/>
              <w:rPr>
                <w:bCs/>
              </w:rPr>
            </w:pPr>
            <w:r>
              <w:rPr>
                <w:bCs/>
              </w:rPr>
              <w:t xml:space="preserve">4.1(1)/1 </w:t>
            </w:r>
          </w:p>
          <w:p w:rsidRPr="003755CA" w:rsidR="00CC0D0D" w:rsidP="00B1419D" w:rsidRDefault="00CC0D0D">
            <w:pPr>
              <w:jc w:val="center"/>
              <w:rPr>
                <w:bCs/>
              </w:rPr>
            </w:pPr>
            <w:r>
              <w:rPr>
                <w:bCs/>
              </w:rPr>
              <w:t xml:space="preserve">(QMF-H and </w:t>
            </w:r>
            <w:proofErr w:type="spellStart"/>
            <w:r>
              <w:rPr>
                <w:bCs/>
              </w:rPr>
              <w:t>CHy’s</w:t>
            </w:r>
            <w:proofErr w:type="spellEnd"/>
            <w:r>
              <w:rPr>
                <w:bCs/>
              </w:rPr>
              <w:t xml:space="preserve"> strategy on regulatory material)</w:t>
            </w:r>
          </w:p>
        </w:tc>
        <w:tc>
          <w:tcPr>
            <w:tcW w:w="7320" w:type="dxa"/>
          </w:tcPr>
          <w:p w:rsidRPr="006B737B" w:rsidR="00CC0D0D" w:rsidP="00B1419D" w:rsidRDefault="00CC0D0D">
            <w:pPr>
              <w:ind w:left="72"/>
              <w:rPr>
                <w:rFonts w:eastAsia="Times New Roman"/>
                <w:bCs/>
              </w:rPr>
            </w:pPr>
            <w:r w:rsidRPr="006B737B">
              <w:rPr>
                <w:rFonts w:eastAsia="Times New Roman"/>
                <w:bCs/>
              </w:rPr>
              <w:t>To engage in a review and update of the Technical Regulations, Volume III: Hydrology (WMO-No. 49) and related regulatory publications relevant to its mandate and responsibility by the time of Cg-18 in 2019, according to the following principles:</w:t>
            </w:r>
          </w:p>
          <w:p w:rsidRPr="006B737B" w:rsidR="00CC0D0D" w:rsidP="00B1419D" w:rsidRDefault="00CC0D0D">
            <w:pPr>
              <w:ind w:left="72"/>
              <w:rPr>
                <w:rFonts w:eastAsia="Times New Roman"/>
                <w:bCs/>
              </w:rPr>
            </w:pPr>
          </w:p>
          <w:p w:rsidRPr="006B737B" w:rsidR="00CC0D0D" w:rsidP="00B1419D" w:rsidRDefault="00CC0D0D">
            <w:pPr>
              <w:ind w:left="72"/>
              <w:rPr>
                <w:rFonts w:eastAsia="Times New Roman"/>
                <w:bCs/>
              </w:rPr>
            </w:pPr>
            <w:r w:rsidRPr="006B737B">
              <w:rPr>
                <w:rFonts w:eastAsia="Times New Roman"/>
                <w:bCs/>
              </w:rPr>
              <w:t>(</w:t>
            </w:r>
            <w:proofErr w:type="spellStart"/>
            <w:r w:rsidRPr="006B737B">
              <w:rPr>
                <w:rFonts w:eastAsia="Times New Roman"/>
                <w:bCs/>
              </w:rPr>
              <w:t>i</w:t>
            </w:r>
            <w:proofErr w:type="spellEnd"/>
            <w:r w:rsidRPr="006B737B">
              <w:rPr>
                <w:rFonts w:eastAsia="Times New Roman"/>
                <w:bCs/>
              </w:rPr>
              <w:t>)</w:t>
            </w:r>
            <w:r w:rsidRPr="006B737B">
              <w:rPr>
                <w:rFonts w:eastAsia="Times New Roman"/>
                <w:bCs/>
              </w:rPr>
              <w:tab/>
              <w:t xml:space="preserve">To adopt in </w:t>
            </w:r>
            <w:proofErr w:type="spellStart"/>
            <w:r w:rsidRPr="006B737B">
              <w:rPr>
                <w:rFonts w:eastAsia="Times New Roman"/>
                <w:bCs/>
              </w:rPr>
              <w:t>CHy’s</w:t>
            </w:r>
            <w:proofErr w:type="spellEnd"/>
            <w:r w:rsidRPr="006B737B">
              <w:rPr>
                <w:rFonts w:eastAsia="Times New Roman"/>
                <w:bCs/>
              </w:rPr>
              <w:t xml:space="preserve"> Regulatory Material a more prescriptive language when suitable, to promote a culture of compliance, recognizing the specificity of hydrology;</w:t>
            </w:r>
          </w:p>
          <w:p w:rsidRPr="006B737B" w:rsidR="00CC0D0D" w:rsidP="00B1419D" w:rsidRDefault="00CC0D0D">
            <w:pPr>
              <w:ind w:left="72"/>
              <w:rPr>
                <w:rFonts w:eastAsia="Times New Roman"/>
                <w:bCs/>
              </w:rPr>
            </w:pPr>
          </w:p>
          <w:p w:rsidRPr="003755CA" w:rsidR="00CC0D0D" w:rsidP="00B1419D" w:rsidRDefault="00CC0D0D">
            <w:pPr>
              <w:ind w:left="72"/>
              <w:rPr>
                <w:rFonts w:eastAsia="Times New Roman"/>
                <w:bCs/>
              </w:rPr>
            </w:pPr>
            <w:r w:rsidRPr="006B737B">
              <w:rPr>
                <w:rFonts w:eastAsia="Times New Roman"/>
                <w:bCs/>
              </w:rPr>
              <w:t>(ii)</w:t>
            </w:r>
            <w:r w:rsidRPr="006B737B">
              <w:rPr>
                <w:rFonts w:eastAsia="Times New Roman"/>
                <w:bCs/>
              </w:rPr>
              <w:tab/>
              <w:t>To address Technical Regulations and selected topics in the Guide to Hydrological Practices, Manuals on hydrology and water resources, and guidance material and technical documents);</w:t>
            </w:r>
          </w:p>
        </w:tc>
      </w:tr>
      <w:tr w:rsidRPr="003755CA" w:rsidR="00CC0D0D" w:rsidTr="00CC0D0D">
        <w:tc>
          <w:tcPr>
            <w:tcW w:w="2535" w:type="dxa"/>
          </w:tcPr>
          <w:p w:rsidRPr="003755CA" w:rsidR="00CC0D0D" w:rsidP="00B1419D" w:rsidRDefault="00CC0D0D">
            <w:pPr>
              <w:jc w:val="center"/>
              <w:rPr>
                <w:bCs/>
              </w:rPr>
            </w:pPr>
            <w:r w:rsidRPr="006B737B">
              <w:rPr>
                <w:bCs/>
              </w:rPr>
              <w:t>4.1(1)/1</w:t>
            </w:r>
          </w:p>
        </w:tc>
        <w:tc>
          <w:tcPr>
            <w:tcW w:w="7320" w:type="dxa"/>
          </w:tcPr>
          <w:p w:rsidRPr="003755CA" w:rsidR="00CC0D0D" w:rsidP="00B1419D" w:rsidRDefault="00CC0D0D">
            <w:pPr>
              <w:rPr>
                <w:rFonts w:eastAsia="Times New Roman"/>
                <w:bCs/>
              </w:rPr>
            </w:pPr>
            <w:r w:rsidRPr="006B737B">
              <w:rPr>
                <w:rFonts w:eastAsia="Times New Roman"/>
                <w:bCs/>
              </w:rPr>
              <w:t xml:space="preserve">To establish a Task Team of experts, operating under the AWG, to review and assess CHy Regulatory Material, establish a detailed plan for updating it and overview its implementation, </w:t>
            </w:r>
            <w:r w:rsidRPr="006B737B">
              <w:rPr>
                <w:rFonts w:eastAsia="Times New Roman"/>
                <w:bCs/>
                <w:iCs/>
              </w:rPr>
              <w:t xml:space="preserve">and prepare a revised text of Technical Regulations Vol. III to be submitted to the Executive Council in 2018 and consider the benefits and risks of aligning </w:t>
            </w:r>
            <w:proofErr w:type="spellStart"/>
            <w:r w:rsidRPr="006B737B">
              <w:rPr>
                <w:rFonts w:eastAsia="Times New Roman"/>
                <w:bCs/>
                <w:iCs/>
              </w:rPr>
              <w:t>CHy’s</w:t>
            </w:r>
            <w:proofErr w:type="spellEnd"/>
            <w:r w:rsidRPr="006B737B">
              <w:rPr>
                <w:rFonts w:eastAsia="Times New Roman"/>
                <w:bCs/>
                <w:iCs/>
              </w:rPr>
              <w:t xml:space="preserve"> hierarchy and naming of regulatory material documents with WMO’s general practice and terminology;</w:t>
            </w:r>
          </w:p>
        </w:tc>
      </w:tr>
      <w:tr w:rsidRPr="003755CA" w:rsidR="00CC0D0D" w:rsidTr="00CC0D0D">
        <w:tc>
          <w:tcPr>
            <w:tcW w:w="2535" w:type="dxa"/>
          </w:tcPr>
          <w:p w:rsidRPr="003755CA" w:rsidR="00CC0D0D" w:rsidP="00B1419D" w:rsidRDefault="00CC0D0D">
            <w:pPr>
              <w:jc w:val="center"/>
              <w:rPr>
                <w:bCs/>
              </w:rPr>
            </w:pPr>
            <w:r w:rsidRPr="006B737B">
              <w:rPr>
                <w:bCs/>
              </w:rPr>
              <w:t>4.1(1)/1</w:t>
            </w:r>
          </w:p>
        </w:tc>
        <w:tc>
          <w:tcPr>
            <w:tcW w:w="7320" w:type="dxa"/>
          </w:tcPr>
          <w:p w:rsidRPr="006B737B" w:rsidR="00CC0D0D" w:rsidP="00B1419D" w:rsidRDefault="00CC0D0D">
            <w:pPr>
              <w:pBdr>
                <w:top w:val="nil"/>
                <w:left w:val="nil"/>
                <w:bottom w:val="nil"/>
                <w:right w:val="nil"/>
                <w:between w:val="nil"/>
                <w:bar w:val="nil"/>
              </w:pBdr>
              <w:spacing w:after="200"/>
              <w:rPr>
                <w:rFonts w:eastAsia="Arial Unicode MS" w:cs="Arial Unicode MS"/>
                <w:color w:val="000000"/>
                <w:u w:color="000000"/>
                <w:bdr w:val="nil"/>
                <w:lang w:eastAsia="zh-CN"/>
              </w:rPr>
            </w:pPr>
            <w:r w:rsidRPr="006B737B">
              <w:rPr>
                <w:rFonts w:eastAsia="Arial Unicode MS" w:cs="Arial Unicode MS"/>
                <w:b/>
                <w:bCs/>
                <w:color w:val="000000"/>
                <w:u w:color="000000"/>
                <w:bdr w:val="nil"/>
                <w:lang w:eastAsia="zh-CN"/>
              </w:rPr>
              <w:t>Requests</w:t>
            </w:r>
            <w:r w:rsidRPr="006B737B">
              <w:rPr>
                <w:rFonts w:eastAsia="Arial Unicode MS" w:cs="Arial Unicode MS"/>
                <w:color w:val="000000"/>
                <w:u w:color="000000"/>
                <w:bdr w:val="nil"/>
                <w:lang w:eastAsia="zh-CN"/>
              </w:rPr>
              <w:t xml:space="preserve"> the Secretary-General to continue supporting the president of the Commission and the Advisory Working Group in:</w:t>
            </w:r>
          </w:p>
          <w:p w:rsidRPr="006B737B" w:rsidR="00CC0D0D" w:rsidP="00B1419D" w:rsidRDefault="00CC0D0D">
            <w:pPr>
              <w:ind w:left="851" w:hanging="851"/>
            </w:pPr>
            <w:r w:rsidRPr="006B737B">
              <w:rPr>
                <w:rFonts w:eastAsia="Arial Unicode MS" w:cs="Arial Unicode MS"/>
                <w:color w:val="000000"/>
                <w:u w:color="000000"/>
                <w:bdr w:val="nil"/>
                <w:lang w:eastAsia="zh-CN"/>
              </w:rPr>
              <w:t>(1)</w:t>
            </w:r>
            <w:r w:rsidRPr="006B737B">
              <w:rPr>
                <w:rFonts w:eastAsia="Arial Unicode MS" w:cs="Arial Unicode MS"/>
                <w:color w:val="000000"/>
                <w:u w:color="000000"/>
                <w:bdr w:val="nil"/>
                <w:lang w:eastAsia="zh-CN"/>
              </w:rPr>
              <w:tab/>
            </w:r>
            <w:r w:rsidRPr="006B737B">
              <w:t>Providing training on QMS development during the next intersessional period to more effectively engage the NHSs in this priority;</w:t>
            </w:r>
          </w:p>
          <w:p w:rsidRPr="006B737B" w:rsidR="00CC0D0D" w:rsidP="00B1419D" w:rsidRDefault="00CC0D0D">
            <w:pPr>
              <w:ind w:left="851" w:hanging="851"/>
            </w:pPr>
            <w:r w:rsidRPr="006B737B">
              <w:rPr>
                <w:rFonts w:eastAsia="Arial Unicode MS" w:cs="Arial Unicode MS"/>
                <w:color w:val="000000"/>
                <w:u w:color="000000"/>
                <w:bdr w:val="nil"/>
                <w:lang w:eastAsia="zh-CN"/>
              </w:rPr>
              <w:t>(2)</w:t>
            </w:r>
            <w:r w:rsidRPr="006B737B">
              <w:rPr>
                <w:rFonts w:eastAsia="Arial Unicode MS" w:cs="Arial Unicode MS"/>
                <w:color w:val="000000"/>
                <w:u w:color="000000"/>
                <w:bdr w:val="nil"/>
                <w:lang w:eastAsia="zh-CN"/>
              </w:rPr>
              <w:tab/>
            </w:r>
            <w:r w:rsidRPr="006B737B">
              <w:t>Giving priority to the translation of the guidance material on QMS, including the QMS checklist and case studies, in other UN official languages, within the limits of available resources;</w:t>
            </w:r>
          </w:p>
          <w:p w:rsidRPr="006B737B" w:rsidR="00CC0D0D" w:rsidP="00B1419D" w:rsidRDefault="00CC0D0D">
            <w:pPr>
              <w:ind w:left="851" w:hanging="851"/>
            </w:pPr>
            <w:r w:rsidRPr="006B737B">
              <w:rPr>
                <w:rFonts w:eastAsia="Arial Unicode MS" w:cs="Arial Unicode MS"/>
                <w:color w:val="000000"/>
                <w:u w:color="000000"/>
                <w:bdr w:val="nil"/>
                <w:lang w:eastAsia="zh-CN"/>
              </w:rPr>
              <w:t>(3)</w:t>
            </w:r>
            <w:r w:rsidRPr="006B737B">
              <w:rPr>
                <w:rFonts w:eastAsia="Arial Unicode MS" w:cs="Arial Unicode MS"/>
                <w:color w:val="000000"/>
                <w:u w:color="000000"/>
                <w:bdr w:val="nil"/>
                <w:lang w:eastAsia="zh-CN"/>
              </w:rPr>
              <w:tab/>
            </w:r>
            <w:r w:rsidRPr="006B737B">
              <w:t xml:space="preserve">Maintaining and further developing the QMF-H dedicated website </w:t>
            </w:r>
            <w:hyperlink w:history="true" r:id="rId12">
              <w:r w:rsidRPr="006B737B">
                <w:rPr>
                  <w:color w:val="0000FF"/>
                  <w:u w:color="0000FF"/>
                </w:rPr>
                <w:t>http://www.wmo.int/pages/prog/hwrp/qmf-h/index.php</w:t>
              </w:r>
            </w:hyperlink>
            <w:r w:rsidRPr="006B737B">
              <w:rPr>
                <w:color w:val="0000FF"/>
                <w:u w:color="0000FF"/>
              </w:rPr>
              <w:t>;</w:t>
            </w:r>
          </w:p>
          <w:p w:rsidRPr="006B737B" w:rsidR="00CC0D0D" w:rsidP="00B1419D" w:rsidRDefault="00CC0D0D">
            <w:pPr>
              <w:ind w:left="851" w:hanging="851"/>
            </w:pPr>
            <w:r w:rsidRPr="006B737B">
              <w:rPr>
                <w:rFonts w:eastAsia="Arial Unicode MS" w:cs="Arial Unicode MS"/>
                <w:color w:val="000000"/>
                <w:u w:color="000000"/>
                <w:bdr w:val="nil"/>
                <w:lang w:eastAsia="zh-CN"/>
              </w:rPr>
              <w:t>(4)</w:t>
            </w:r>
            <w:r w:rsidRPr="006B737B">
              <w:rPr>
                <w:rFonts w:eastAsia="Arial Unicode MS" w:cs="Arial Unicode MS"/>
                <w:color w:val="000000"/>
                <w:u w:color="000000"/>
                <w:bdr w:val="nil"/>
                <w:lang w:eastAsia="zh-CN"/>
              </w:rPr>
              <w:tab/>
            </w:r>
            <w:r w:rsidRPr="006B737B">
              <w:t>Finalizing the preparation and publish the Manuals on Water Resources Assessment and on Flood Risk Mapping;</w:t>
            </w:r>
          </w:p>
          <w:p w:rsidRPr="006B737B" w:rsidR="00CC0D0D" w:rsidP="00B1419D" w:rsidRDefault="00CC0D0D">
            <w:pPr>
              <w:ind w:left="851" w:hanging="851"/>
            </w:pPr>
            <w:r w:rsidRPr="006B737B">
              <w:rPr>
                <w:rFonts w:eastAsia="Arial Unicode MS" w:cs="Arial Unicode MS"/>
                <w:color w:val="000000"/>
                <w:u w:color="000000"/>
                <w:bdr w:val="nil"/>
                <w:lang w:eastAsia="zh-CN"/>
              </w:rPr>
              <w:t>(5)</w:t>
            </w:r>
            <w:r w:rsidRPr="006B737B">
              <w:rPr>
                <w:rFonts w:eastAsia="Arial Unicode MS" w:cs="Arial Unicode MS"/>
                <w:color w:val="000000"/>
                <w:u w:color="000000"/>
                <w:bdr w:val="nil"/>
                <w:lang w:eastAsia="zh-CN"/>
              </w:rPr>
              <w:tab/>
            </w:r>
            <w:r w:rsidRPr="006B737B">
              <w:t>Considering  the preparation of a Manual on Sediment Measurement (bedload and suspended);</w:t>
            </w:r>
          </w:p>
          <w:p w:rsidRPr="006B737B" w:rsidR="00CC0D0D" w:rsidP="00B1419D" w:rsidRDefault="00CC0D0D">
            <w:pPr>
              <w:ind w:left="851" w:hanging="851"/>
            </w:pPr>
            <w:r w:rsidRPr="006B737B">
              <w:rPr>
                <w:rFonts w:eastAsia="Arial Unicode MS" w:cs="Arial Unicode MS"/>
                <w:color w:val="000000"/>
                <w:u w:color="000000"/>
                <w:bdr w:val="nil"/>
                <w:lang w:eastAsia="zh-CN"/>
              </w:rPr>
              <w:t>(6)</w:t>
            </w:r>
            <w:r w:rsidRPr="006B737B">
              <w:rPr>
                <w:rFonts w:eastAsia="Arial Unicode MS" w:cs="Arial Unicode MS"/>
                <w:color w:val="000000"/>
                <w:u w:color="000000"/>
                <w:bdr w:val="nil"/>
                <w:lang w:eastAsia="zh-CN"/>
              </w:rPr>
              <w:tab/>
            </w:r>
            <w:r w:rsidRPr="006B737B">
              <w:t xml:space="preserve">Finalizing the update of the </w:t>
            </w:r>
            <w:r w:rsidRPr="006B737B">
              <w:rPr>
                <w:i/>
                <w:iCs/>
              </w:rPr>
              <w:t>Guidelines on the Role, Operation and Management of National Hydrological Services</w:t>
            </w:r>
            <w:r w:rsidRPr="006B737B">
              <w:t xml:space="preserve"> (WMO-No. 1003);</w:t>
            </w:r>
          </w:p>
          <w:p w:rsidRPr="006B737B" w:rsidR="00CC0D0D" w:rsidP="00B1419D" w:rsidRDefault="00CC0D0D">
            <w:pPr>
              <w:ind w:left="851" w:hanging="851"/>
            </w:pPr>
            <w:r w:rsidRPr="006B737B">
              <w:rPr>
                <w:rFonts w:eastAsia="Arial Unicode MS" w:cs="Arial Unicode MS"/>
                <w:color w:val="000000"/>
                <w:u w:color="000000"/>
                <w:bdr w:val="nil"/>
                <w:lang w:eastAsia="zh-CN"/>
              </w:rPr>
              <w:t>(7)</w:t>
            </w:r>
            <w:r w:rsidRPr="006B737B">
              <w:rPr>
                <w:rFonts w:eastAsia="Arial Unicode MS" w:cs="Arial Unicode MS"/>
                <w:color w:val="000000"/>
                <w:u w:color="000000"/>
                <w:bdr w:val="nil"/>
                <w:lang w:eastAsia="zh-CN"/>
              </w:rPr>
              <w:tab/>
            </w:r>
            <w:r w:rsidRPr="006B737B">
              <w:t xml:space="preserve">Continuing the cooperation with ISO, including identification of other material to be considered for adoption as common documents, and developing similar cooperation arrangements </w:t>
            </w:r>
            <w:r w:rsidRPr="006B737B">
              <w:lastRenderedPageBreak/>
              <w:t>with other international and regional standard setting entities, when relevant;</w:t>
            </w:r>
          </w:p>
          <w:p w:rsidRPr="003755CA" w:rsidR="00CC0D0D" w:rsidP="00B1419D" w:rsidRDefault="00CC0D0D">
            <w:pPr>
              <w:rPr>
                <w:rFonts w:eastAsia="Times New Roman"/>
                <w:bCs/>
              </w:rPr>
            </w:pPr>
          </w:p>
        </w:tc>
      </w:tr>
      <w:tr w:rsidRPr="0057745C" w:rsidR="00CC0D0D" w:rsidTr="00CC0D0D">
        <w:tc>
          <w:tcPr>
            <w:tcW w:w="2535" w:type="dxa"/>
          </w:tcPr>
          <w:p w:rsidR="00CC0D0D" w:rsidP="00B1419D" w:rsidRDefault="00CC0D0D">
            <w:pPr>
              <w:jc w:val="center"/>
              <w:rPr>
                <w:bCs/>
              </w:rPr>
            </w:pPr>
            <w:r>
              <w:rPr>
                <w:bCs/>
              </w:rPr>
              <w:lastRenderedPageBreak/>
              <w:t>4.1(3)/1</w:t>
            </w:r>
          </w:p>
          <w:p w:rsidRPr="006B737B" w:rsidR="00CC0D0D" w:rsidP="00B1419D" w:rsidRDefault="00CC0D0D">
            <w:pPr>
              <w:jc w:val="center"/>
              <w:rPr>
                <w:bCs/>
              </w:rPr>
            </w:pPr>
            <w:r>
              <w:rPr>
                <w:bCs/>
              </w:rPr>
              <w:t>(Data operations and management)</w:t>
            </w:r>
          </w:p>
        </w:tc>
        <w:tc>
          <w:tcPr>
            <w:tcW w:w="7320" w:type="dxa"/>
          </w:tcPr>
          <w:p w:rsidRPr="00E22FF8" w:rsidR="00CC0D0D" w:rsidP="00B1419D" w:rsidRDefault="00CC0D0D">
            <w:pPr>
              <w:pStyle w:val="WMOBodyText"/>
              <w:rPr>
                <w:lang w:val="en-US"/>
              </w:rPr>
            </w:pPr>
            <w:r w:rsidRPr="009212FA">
              <w:rPr>
                <w:b/>
                <w:bCs/>
                <w:lang w:val="en-US"/>
              </w:rPr>
              <w:t>Approves</w:t>
            </w:r>
            <w:r w:rsidRPr="009212FA">
              <w:rPr>
                <w:lang w:val="en-US"/>
              </w:rPr>
              <w:t xml:space="preserve"> </w:t>
            </w:r>
            <w:r w:rsidRPr="00E22FF8">
              <w:rPr>
                <w:lang w:val="en-US"/>
              </w:rPr>
              <w:t xml:space="preserve">the further implementation WHOS </w:t>
            </w:r>
            <w:r>
              <w:rPr>
                <w:lang w:val="en-US"/>
              </w:rPr>
              <w:t>P</w:t>
            </w:r>
            <w:r w:rsidRPr="00E22FF8">
              <w:rPr>
                <w:lang w:val="en-US"/>
              </w:rPr>
              <w:t xml:space="preserve">hase I as well as the initial concept of WHOS </w:t>
            </w:r>
            <w:r>
              <w:rPr>
                <w:lang w:val="en-US"/>
              </w:rPr>
              <w:t>P</w:t>
            </w:r>
            <w:r w:rsidRPr="00E22FF8">
              <w:rPr>
                <w:lang w:val="en-US"/>
              </w:rPr>
              <w:t xml:space="preserve">hase II, as described in paragraphs 4.1(3).4 to 4.1.(3).8, and requests the AWG, with the support of the WMO Secretariat, to develop an initial implementation plan, covering issues such as governance, architecture, relationships with the WIGOS and WIS centres, </w:t>
            </w:r>
            <w:r w:rsidRPr="00FD0191">
              <w:t>provision of metadata into OSCAR</w:t>
            </w:r>
            <w:r w:rsidRPr="00FD0191">
              <w:rPr>
                <w:lang w:val="en-US"/>
              </w:rPr>
              <w:t xml:space="preserve"> </w:t>
            </w:r>
            <w:r w:rsidRPr="00E22FF8">
              <w:rPr>
                <w:lang w:val="en-US"/>
              </w:rPr>
              <w:t>and a clear definition of the roles of CHy, the Secretariat, the global data centres, and the NMHSs, to be presented to EC-70 in 2018 for its endorsement;</w:t>
            </w:r>
          </w:p>
          <w:p w:rsidRPr="0057745C" w:rsidR="00CC0D0D" w:rsidP="00B1419D" w:rsidRDefault="00CC0D0D">
            <w:pPr>
              <w:pBdr>
                <w:top w:val="nil"/>
                <w:left w:val="nil"/>
                <w:bottom w:val="nil"/>
                <w:right w:val="nil"/>
                <w:between w:val="nil"/>
                <w:bar w:val="nil"/>
              </w:pBdr>
              <w:spacing w:after="200"/>
              <w:rPr>
                <w:rFonts w:eastAsia="Arial Unicode MS" w:cs="Arial Unicode MS"/>
                <w:b/>
                <w:bCs/>
                <w:color w:val="000000"/>
                <w:u w:color="000000"/>
                <w:bdr w:val="nil"/>
                <w:lang w:val="en-US" w:eastAsia="zh-CN"/>
              </w:rPr>
            </w:pPr>
          </w:p>
        </w:tc>
      </w:tr>
      <w:tr w:rsidRPr="00DD2FAD" w:rsidR="00CC0D0D" w:rsidTr="00CC0D0D">
        <w:tc>
          <w:tcPr>
            <w:tcW w:w="2535" w:type="dxa"/>
          </w:tcPr>
          <w:p w:rsidR="00CC0D0D" w:rsidP="00B1419D" w:rsidRDefault="00CC0D0D">
            <w:pPr>
              <w:jc w:val="center"/>
              <w:rPr>
                <w:bCs/>
              </w:rPr>
            </w:pPr>
            <w:r>
              <w:rPr>
                <w:bCs/>
              </w:rPr>
              <w:t>4.1(3)/1</w:t>
            </w:r>
          </w:p>
          <w:p w:rsidRPr="006B737B" w:rsidR="00CC0D0D" w:rsidP="00B1419D" w:rsidRDefault="00CC0D0D">
            <w:pPr>
              <w:jc w:val="center"/>
              <w:rPr>
                <w:bCs/>
              </w:rPr>
            </w:pPr>
          </w:p>
        </w:tc>
        <w:tc>
          <w:tcPr>
            <w:tcW w:w="7320" w:type="dxa"/>
          </w:tcPr>
          <w:p w:rsidRPr="00DD2FAD" w:rsidR="00CC0D0D" w:rsidP="00B1419D" w:rsidRDefault="00CC0D0D">
            <w:pPr>
              <w:spacing w:before="240"/>
              <w:rPr>
                <w:szCs w:val="22"/>
                <w:lang w:val="en-US" w:eastAsia="zh-TW"/>
              </w:rPr>
            </w:pPr>
            <w:r w:rsidRPr="00DD2FAD">
              <w:rPr>
                <w:b/>
                <w:bCs/>
                <w:szCs w:val="22"/>
                <w:lang w:val="en-US" w:eastAsia="zh-TW"/>
              </w:rPr>
              <w:t>Requests</w:t>
            </w:r>
            <w:r w:rsidRPr="00DD2FAD">
              <w:rPr>
                <w:szCs w:val="22"/>
                <w:lang w:val="en-US" w:eastAsia="zh-TW"/>
              </w:rPr>
              <w:t xml:space="preserve"> the AWG to prepare a new version of the observational requirements and the Statement of Guidance for the Application Area « Hydrology », taking into consideration the implementation plan of WHOS Phase II, to be presented to IPET-OSDE in the second half of 2017 and made available to NHSs through the WHOS web page</w:t>
            </w:r>
            <w:r>
              <w:rPr>
                <w:szCs w:val="22"/>
                <w:lang w:val="en-US" w:eastAsia="zh-TW"/>
              </w:rPr>
              <w:t>.</w:t>
            </w:r>
          </w:p>
        </w:tc>
      </w:tr>
      <w:tr w:rsidRPr="009212FA" w:rsidR="00CC0D0D" w:rsidTr="00CC0D0D">
        <w:tc>
          <w:tcPr>
            <w:tcW w:w="2535" w:type="dxa"/>
          </w:tcPr>
          <w:p w:rsidR="00CC0D0D" w:rsidP="00B1419D" w:rsidRDefault="00CC0D0D">
            <w:pPr>
              <w:jc w:val="center"/>
              <w:rPr>
                <w:bCs/>
              </w:rPr>
            </w:pPr>
            <w:r>
              <w:rPr>
                <w:bCs/>
              </w:rPr>
              <w:t>4.1(3)/1</w:t>
            </w:r>
          </w:p>
          <w:p w:rsidRPr="006B737B" w:rsidR="00CC0D0D" w:rsidP="00B1419D" w:rsidRDefault="00CC0D0D">
            <w:pPr>
              <w:jc w:val="center"/>
              <w:rPr>
                <w:bCs/>
              </w:rPr>
            </w:pPr>
          </w:p>
        </w:tc>
        <w:tc>
          <w:tcPr>
            <w:tcW w:w="7320" w:type="dxa"/>
          </w:tcPr>
          <w:p w:rsidRPr="009212FA" w:rsidR="00CC0D0D" w:rsidP="00B1419D" w:rsidRDefault="00CC0D0D">
            <w:pPr>
              <w:spacing w:before="240"/>
              <w:rPr>
                <w:b/>
                <w:bCs/>
                <w:lang w:val="en-US"/>
              </w:rPr>
            </w:pPr>
            <w:r w:rsidRPr="00DD2FAD">
              <w:rPr>
                <w:b/>
                <w:bCs/>
                <w:szCs w:val="22"/>
                <w:lang w:val="en-US" w:eastAsia="zh-TW"/>
              </w:rPr>
              <w:t>Requests</w:t>
            </w:r>
            <w:r w:rsidRPr="00DD2FAD">
              <w:rPr>
                <w:szCs w:val="22"/>
                <w:lang w:val="en-US" w:eastAsia="zh-TW"/>
              </w:rPr>
              <w:t xml:space="preserve"> the </w:t>
            </w:r>
            <w:r w:rsidRPr="00DD2FAD">
              <w:rPr>
                <w:szCs w:val="22"/>
                <w:lang w:eastAsia="zh-TW"/>
              </w:rPr>
              <w:t>AWG engage with the Commission for Basic Systems to ensure that Phase 2 of the WHOS is fully ali</w:t>
            </w:r>
            <w:r>
              <w:rPr>
                <w:szCs w:val="22"/>
                <w:lang w:eastAsia="zh-TW"/>
              </w:rPr>
              <w:t>gned with the WIS 2.0 Strategy.</w:t>
            </w:r>
          </w:p>
        </w:tc>
      </w:tr>
      <w:tr w:rsidRPr="009212FA" w:rsidR="00CC0D0D" w:rsidTr="00CC0D0D">
        <w:tc>
          <w:tcPr>
            <w:tcW w:w="2535" w:type="dxa"/>
          </w:tcPr>
          <w:p w:rsidR="00CC0D0D" w:rsidP="00B1419D" w:rsidRDefault="00CC0D0D">
            <w:pPr>
              <w:jc w:val="center"/>
              <w:rPr>
                <w:bCs/>
              </w:rPr>
            </w:pPr>
            <w:r>
              <w:rPr>
                <w:bCs/>
              </w:rPr>
              <w:t>Recommendation 4.1(3)/1</w:t>
            </w:r>
          </w:p>
          <w:p w:rsidRPr="006B737B" w:rsidR="00CC0D0D" w:rsidP="00B1419D" w:rsidRDefault="00CC0D0D">
            <w:pPr>
              <w:jc w:val="center"/>
              <w:rPr>
                <w:bCs/>
              </w:rPr>
            </w:pPr>
            <w:r>
              <w:rPr>
                <w:bCs/>
              </w:rPr>
              <w:t xml:space="preserve">(Water ML2.0) </w:t>
            </w:r>
          </w:p>
        </w:tc>
        <w:tc>
          <w:tcPr>
            <w:tcW w:w="7320" w:type="dxa"/>
          </w:tcPr>
          <w:p w:rsidRPr="009212FA" w:rsidR="00CC0D0D" w:rsidP="00B1419D" w:rsidRDefault="00CC0D0D">
            <w:pPr>
              <w:pStyle w:val="WMOBodyText"/>
              <w:rPr>
                <w:b/>
                <w:bCs/>
                <w:lang w:val="en-US"/>
              </w:rPr>
            </w:pPr>
            <w:r w:rsidRPr="00F72544">
              <w:rPr>
                <w:b/>
                <w:bCs/>
                <w:lang w:val="en-US"/>
              </w:rPr>
              <w:t>Concurs</w:t>
            </w:r>
            <w:r w:rsidRPr="00E22FF8">
              <w:rPr>
                <w:lang w:val="en-US"/>
              </w:rPr>
              <w:t xml:space="preserve"> with Recommendation 3.3(</w:t>
            </w:r>
            <w:r>
              <w:rPr>
                <w:lang w:val="en-US"/>
              </w:rPr>
              <w:t>2</w:t>
            </w:r>
            <w:r w:rsidRPr="00E22FF8">
              <w:rPr>
                <w:lang w:val="en-US"/>
              </w:rPr>
              <w:t>)/</w:t>
            </w:r>
            <w:r>
              <w:rPr>
                <w:lang w:val="en-US"/>
              </w:rPr>
              <w:t>1</w:t>
            </w:r>
            <w:r w:rsidRPr="00E22FF8">
              <w:rPr>
                <w:lang w:val="en-US"/>
              </w:rPr>
              <w:t xml:space="preserve"> (CBS-16) to </w:t>
            </w:r>
            <w:r>
              <w:rPr>
                <w:lang w:val="en-US"/>
              </w:rPr>
              <w:t xml:space="preserve">the </w:t>
            </w:r>
            <w:r w:rsidRPr="00E22FF8">
              <w:rPr>
                <w:lang w:val="en-US"/>
              </w:rPr>
              <w:t xml:space="preserve">Executive Council, to adopt </w:t>
            </w:r>
            <w:r w:rsidRPr="00E22FF8">
              <w:rPr>
                <w:szCs w:val="20"/>
                <w:lang w:val="en-US"/>
              </w:rPr>
              <w:t xml:space="preserve">the </w:t>
            </w:r>
            <w:hyperlink w:history="true" w:anchor="_DATA_REPRESENTATIONS_FOR">
              <w:r w:rsidRPr="00224856">
                <w:rPr>
                  <w:rStyle w:val="Hyperlink"/>
                  <w:rFonts w:eastAsia="Cambria" w:cs="Cambria"/>
                  <w:szCs w:val="20"/>
                  <w:u w:color="0000FF"/>
                  <w:bdr w:val="nil"/>
                  <w:lang w:val="en-US"/>
                </w:rPr>
                <w:t>draft Resolution</w:t>
              </w:r>
            </w:hyperlink>
            <w:r w:rsidRPr="00E22FF8">
              <w:rPr>
                <w:lang w:val="en-US"/>
              </w:rPr>
              <w:t xml:space="preserve"> </w:t>
            </w:r>
            <w:r w:rsidRPr="00E22FF8">
              <w:rPr>
                <w:i/>
                <w:iCs/>
                <w:lang w:val="en-US"/>
              </w:rPr>
              <w:t xml:space="preserve">— Data representations for hydrological information, </w:t>
            </w:r>
            <w:r w:rsidRPr="00E22FF8">
              <w:rPr>
                <w:lang w:val="en-US"/>
              </w:rPr>
              <w:t>contained in</w:t>
            </w:r>
            <w:r w:rsidRPr="00E22FF8">
              <w:rPr>
                <w:color w:val="0345FA"/>
                <w:szCs w:val="20"/>
                <w:u w:color="1A1A1A"/>
              </w:rPr>
              <w:t xml:space="preserve"> </w:t>
            </w:r>
            <w:r w:rsidRPr="00E10026">
              <w:rPr>
                <w:rStyle w:val="AucunA"/>
                <w:color w:val="0345FA"/>
                <w:szCs w:val="20"/>
                <w:u w:color="1A1A1A"/>
              </w:rPr>
              <w:t>Annex 1</w:t>
            </w:r>
            <w:r w:rsidRPr="00E10026">
              <w:rPr>
                <w:rStyle w:val="AucunA"/>
                <w:color w:val="1A1A1A"/>
                <w:szCs w:val="20"/>
                <w:u w:color="1A1A1A"/>
              </w:rPr>
              <w:t xml:space="preserve"> to this </w:t>
            </w:r>
            <w:r>
              <w:rPr>
                <w:rStyle w:val="AucunA"/>
                <w:color w:val="1A1A1A"/>
                <w:szCs w:val="20"/>
                <w:u w:color="1A1A1A"/>
              </w:rPr>
              <w:t>R</w:t>
            </w:r>
            <w:r w:rsidRPr="00E10026">
              <w:rPr>
                <w:rStyle w:val="AucunA"/>
                <w:color w:val="1A1A1A"/>
                <w:szCs w:val="20"/>
                <w:u w:color="1A1A1A"/>
              </w:rPr>
              <w:t>ecommendation</w:t>
            </w:r>
            <w:r w:rsidRPr="00F46109">
              <w:rPr>
                <w:color w:val="1A1A1A"/>
                <w:szCs w:val="20"/>
                <w:u w:color="1A1A1A"/>
              </w:rPr>
              <w:t xml:space="preserve">, </w:t>
            </w:r>
            <w:r w:rsidRPr="00F46109">
              <w:rPr>
                <w:color w:val="1A1A1A"/>
                <w:szCs w:val="20"/>
                <w:u w:color="1A1A1A"/>
                <w:lang w:val="en-US"/>
              </w:rPr>
              <w:t>with the addition of the « Requests OGC » indicated therein</w:t>
            </w:r>
            <w:r w:rsidRPr="00E10026">
              <w:rPr>
                <w:rStyle w:val="AucunA"/>
                <w:color w:val="1A1A1A"/>
                <w:szCs w:val="20"/>
                <w:u w:color="1A1A1A"/>
              </w:rPr>
              <w:t xml:space="preserve"> and </w:t>
            </w:r>
            <w:r w:rsidRPr="00E10026">
              <w:rPr>
                <w:rStyle w:val="AucunA"/>
                <w:color w:val="023AF4"/>
                <w:szCs w:val="20"/>
                <w:u w:color="1A1A1A"/>
              </w:rPr>
              <w:t>Annex 2</w:t>
            </w:r>
            <w:r w:rsidRPr="00E10026">
              <w:rPr>
                <w:rStyle w:val="AucunA"/>
                <w:color w:val="1A1A1A"/>
                <w:szCs w:val="20"/>
                <w:u w:color="1A1A1A"/>
              </w:rPr>
              <w:t xml:space="preserve"> to that draft resolution</w:t>
            </w:r>
          </w:p>
        </w:tc>
      </w:tr>
      <w:tr w:rsidRPr="009212FA" w:rsidR="00CC0D0D" w:rsidTr="00CC0D0D">
        <w:tc>
          <w:tcPr>
            <w:tcW w:w="2535" w:type="dxa"/>
          </w:tcPr>
          <w:p w:rsidR="00CC0D0D" w:rsidP="00B1419D" w:rsidRDefault="00CC0D0D">
            <w:pPr>
              <w:jc w:val="center"/>
              <w:rPr>
                <w:bCs/>
              </w:rPr>
            </w:pPr>
            <w:r>
              <w:rPr>
                <w:bCs/>
              </w:rPr>
              <w:t xml:space="preserve">4.2(1)/1 </w:t>
            </w:r>
          </w:p>
          <w:p w:rsidRPr="006B737B" w:rsidR="00CC0D0D" w:rsidP="00B1419D" w:rsidRDefault="00CC0D0D">
            <w:pPr>
              <w:jc w:val="center"/>
              <w:rPr>
                <w:bCs/>
              </w:rPr>
            </w:pPr>
            <w:r>
              <w:rPr>
                <w:bCs/>
              </w:rPr>
              <w:t>(</w:t>
            </w:r>
            <w:proofErr w:type="spellStart"/>
            <w:r>
              <w:rPr>
                <w:bCs/>
              </w:rPr>
              <w:t>CHy’s</w:t>
            </w:r>
            <w:proofErr w:type="spellEnd"/>
            <w:r>
              <w:rPr>
                <w:bCs/>
              </w:rPr>
              <w:t xml:space="preserve"> contribution to the future GDPFS)</w:t>
            </w:r>
          </w:p>
        </w:tc>
        <w:tc>
          <w:tcPr>
            <w:tcW w:w="7320" w:type="dxa"/>
          </w:tcPr>
          <w:p w:rsidRPr="00064735" w:rsidR="00CC0D0D" w:rsidP="00B1419D" w:rsidRDefault="00CC0D0D">
            <w:pPr>
              <w:shd w:val="clear" w:color="auto" w:fill="FFFFFF"/>
              <w:rPr>
                <w:lang w:eastAsia="zh-TW"/>
              </w:rPr>
            </w:pPr>
            <w:r w:rsidRPr="00064735">
              <w:rPr>
                <w:b/>
                <w:lang w:eastAsia="zh-TW"/>
              </w:rPr>
              <w:t>Requests</w:t>
            </w:r>
            <w:r w:rsidRPr="00064735">
              <w:rPr>
                <w:lang w:eastAsia="zh-TW"/>
              </w:rPr>
              <w:t xml:space="preserve"> the president of CHy or delegated AWG members:</w:t>
            </w:r>
          </w:p>
          <w:p w:rsidRPr="00064735" w:rsidR="00CC0D0D" w:rsidP="00B1419D" w:rsidRDefault="00CC0D0D">
            <w:pPr>
              <w:rPr>
                <w:szCs w:val="22"/>
                <w:lang w:eastAsia="zh-TW"/>
              </w:rPr>
            </w:pPr>
          </w:p>
          <w:p w:rsidRPr="00064735" w:rsidR="00CC0D0D" w:rsidP="00B1419D" w:rsidRDefault="00CC0D0D">
            <w:pPr>
              <w:shd w:val="clear" w:color="auto" w:fill="FFFFFF"/>
              <w:ind w:left="851" w:hanging="851"/>
              <w:contextualSpacing/>
              <w:rPr>
                <w:rFonts w:eastAsia="MS Mincho"/>
                <w:bCs/>
                <w:lang w:val="en-US"/>
              </w:rPr>
            </w:pPr>
            <w:r w:rsidRPr="00064735">
              <w:rPr>
                <w:rFonts w:eastAsia="MS Mincho"/>
                <w:bCs/>
                <w:lang w:val="en-US"/>
              </w:rPr>
              <w:t>(1)</w:t>
            </w:r>
            <w:r w:rsidRPr="00064735">
              <w:rPr>
                <w:rFonts w:eastAsia="MS Mincho"/>
                <w:bCs/>
                <w:lang w:val="en-US"/>
              </w:rPr>
              <w:tab/>
              <w:t xml:space="preserve">To ensure that all hydrological aspects and specifics and in particular the needs and concerns of NHSs are properly reflected in the development of the new Seamless </w:t>
            </w:r>
            <w:r w:rsidRPr="00064735">
              <w:rPr>
                <w:lang w:eastAsia="zh-TW"/>
              </w:rPr>
              <w:t>Data-processing and Forecasting System</w:t>
            </w:r>
            <w:r w:rsidRPr="00064735">
              <w:rPr>
                <w:rFonts w:eastAsia="MS Mincho"/>
                <w:bCs/>
                <w:lang w:val="en-US"/>
              </w:rPr>
              <w:t>;</w:t>
            </w:r>
          </w:p>
          <w:p w:rsidRPr="00064735" w:rsidR="00CC0D0D" w:rsidP="00B1419D" w:rsidRDefault="00CC0D0D">
            <w:pPr>
              <w:rPr>
                <w:szCs w:val="22"/>
                <w:lang w:val="en-US"/>
              </w:rPr>
            </w:pPr>
          </w:p>
          <w:p w:rsidRPr="00064735" w:rsidR="00CC0D0D" w:rsidP="00B1419D" w:rsidRDefault="00CC0D0D">
            <w:pPr>
              <w:shd w:val="clear" w:color="auto" w:fill="FFFFFF"/>
              <w:ind w:left="851" w:hanging="851"/>
              <w:contextualSpacing/>
              <w:rPr>
                <w:rFonts w:eastAsia="MS Mincho"/>
                <w:bCs/>
                <w:lang w:val="en-US"/>
              </w:rPr>
            </w:pPr>
            <w:r w:rsidRPr="00064735">
              <w:rPr>
                <w:rFonts w:eastAsia="MS Mincho"/>
                <w:bCs/>
                <w:lang w:val="en-US"/>
              </w:rPr>
              <w:t>(2)</w:t>
            </w:r>
            <w:r w:rsidRPr="00064735">
              <w:rPr>
                <w:rFonts w:eastAsia="MS Mincho"/>
                <w:bCs/>
                <w:lang w:val="en-US"/>
              </w:rPr>
              <w:tab/>
              <w:t>To consider reviewing the definitions of forecasting ranges in hydrology included in the Technical Regulations: Vol. III – Hydrology, and recommend to the Executive Council the necessary modifications to be more consistent with those used in meteorology, but retaining differences and including other definitions appropriate for hydrology;</w:t>
            </w:r>
          </w:p>
          <w:p w:rsidRPr="00064735" w:rsidR="00CC0D0D" w:rsidP="00B1419D" w:rsidRDefault="00CC0D0D">
            <w:pPr>
              <w:rPr>
                <w:szCs w:val="22"/>
                <w:lang w:val="en-US"/>
              </w:rPr>
            </w:pPr>
          </w:p>
          <w:p w:rsidRPr="00064735" w:rsidR="00CC0D0D" w:rsidP="00B1419D" w:rsidRDefault="00CC0D0D">
            <w:pPr>
              <w:shd w:val="clear" w:color="auto" w:fill="FFFFFF"/>
              <w:ind w:left="851" w:hanging="851"/>
              <w:contextualSpacing/>
              <w:rPr>
                <w:rFonts w:eastAsia="MS Mincho"/>
                <w:bCs/>
                <w:lang w:val="en-US"/>
              </w:rPr>
            </w:pPr>
            <w:r w:rsidRPr="00064735">
              <w:rPr>
                <w:rFonts w:eastAsia="MS Mincho"/>
                <w:bCs/>
                <w:lang w:val="en-US"/>
              </w:rPr>
              <w:t>(3)</w:t>
            </w:r>
            <w:r w:rsidRPr="00064735">
              <w:rPr>
                <w:rFonts w:eastAsia="MS Mincho"/>
                <w:bCs/>
                <w:lang w:val="en-US"/>
              </w:rPr>
              <w:tab/>
              <w:t xml:space="preserve">To develop a proposal of a comprehensive structure for hydrology within the new Seamless </w:t>
            </w:r>
            <w:r w:rsidRPr="00064735">
              <w:rPr>
                <w:lang w:eastAsia="zh-TW"/>
              </w:rPr>
              <w:t>Data-processing and Forecasting System</w:t>
            </w:r>
            <w:r w:rsidRPr="00064735">
              <w:rPr>
                <w:rFonts w:eastAsia="MS Mincho"/>
                <w:bCs/>
                <w:lang w:val="en-US"/>
              </w:rPr>
              <w:t xml:space="preserve"> that would encompasses hydrological data, analysis and forecasting and could include new entities such as World, Regional, and National Hydrological Centres, with clearly defined roles and responsibilities;</w:t>
            </w:r>
          </w:p>
          <w:p w:rsidRPr="00064735" w:rsidR="00CC0D0D" w:rsidP="00B1419D" w:rsidRDefault="00CC0D0D">
            <w:pPr>
              <w:rPr>
                <w:szCs w:val="22"/>
                <w:lang w:val="en-US"/>
              </w:rPr>
            </w:pPr>
          </w:p>
          <w:p w:rsidRPr="00064735" w:rsidR="00CC0D0D" w:rsidP="00B1419D" w:rsidRDefault="00CC0D0D">
            <w:pPr>
              <w:shd w:val="clear" w:color="auto" w:fill="FFFFFF"/>
              <w:ind w:left="851" w:hanging="851"/>
              <w:contextualSpacing/>
              <w:rPr>
                <w:rFonts w:eastAsia="MS Mincho"/>
                <w:bCs/>
                <w:lang w:val="en-US"/>
              </w:rPr>
            </w:pPr>
            <w:r w:rsidRPr="00064735">
              <w:rPr>
                <w:rFonts w:eastAsia="MS Mincho"/>
                <w:bCs/>
                <w:lang w:val="en-US"/>
              </w:rPr>
              <w:t>(4)</w:t>
            </w:r>
            <w:r w:rsidRPr="00064735">
              <w:rPr>
                <w:rFonts w:eastAsia="MS Mincho"/>
                <w:bCs/>
                <w:lang w:val="en-US"/>
              </w:rPr>
              <w:tab/>
              <w:t xml:space="preserve">To develop documentation describing the procedures for the designation, mandatory functions, and activities of new centers, taking into account the principle that World and </w:t>
            </w:r>
            <w:r w:rsidRPr="00064735">
              <w:rPr>
                <w:rFonts w:eastAsia="MS Mincho"/>
                <w:bCs/>
                <w:lang w:val="en-US"/>
              </w:rPr>
              <w:lastRenderedPageBreak/>
              <w:t>Regional Centres shall respect the primary roles and responsibilities of NMHSs in the delivery of flood forecasting and warning services;</w:t>
            </w:r>
          </w:p>
          <w:p w:rsidRPr="00064735" w:rsidR="00CC0D0D" w:rsidP="00B1419D" w:rsidRDefault="00CC0D0D">
            <w:pPr>
              <w:rPr>
                <w:szCs w:val="22"/>
                <w:lang w:val="en-US"/>
              </w:rPr>
            </w:pPr>
          </w:p>
          <w:p w:rsidRPr="00064735" w:rsidR="00CC0D0D" w:rsidP="00B1419D" w:rsidRDefault="00CC0D0D">
            <w:pPr>
              <w:shd w:val="clear" w:color="auto" w:fill="FFFFFF"/>
              <w:ind w:left="851" w:hanging="851"/>
              <w:contextualSpacing/>
              <w:rPr>
                <w:rFonts w:eastAsia="MS Mincho"/>
                <w:bCs/>
                <w:lang w:val="en-US"/>
              </w:rPr>
            </w:pPr>
            <w:r w:rsidRPr="00064735">
              <w:rPr>
                <w:rFonts w:eastAsia="MS Mincho"/>
                <w:bCs/>
                <w:lang w:val="en-US"/>
              </w:rPr>
              <w:t>(5)</w:t>
            </w:r>
            <w:r w:rsidRPr="00064735">
              <w:rPr>
                <w:rFonts w:eastAsia="MS Mincho"/>
                <w:bCs/>
                <w:lang w:val="en-US"/>
              </w:rPr>
              <w:tab/>
              <w:t>To interact with various global and regional forecasting initiatives making them aware of this ongoing process, in particular item (4) above;</w:t>
            </w:r>
          </w:p>
          <w:p w:rsidRPr="00064735" w:rsidR="00CC0D0D" w:rsidP="00B1419D" w:rsidRDefault="00CC0D0D">
            <w:pPr>
              <w:rPr>
                <w:szCs w:val="22"/>
                <w:lang w:val="en-US"/>
              </w:rPr>
            </w:pPr>
          </w:p>
          <w:p w:rsidRPr="00064735" w:rsidR="00CC0D0D" w:rsidP="00B1419D" w:rsidRDefault="00CC0D0D">
            <w:pPr>
              <w:shd w:val="clear" w:color="auto" w:fill="FFFFFF"/>
              <w:ind w:left="851" w:hanging="851"/>
              <w:contextualSpacing/>
              <w:rPr>
                <w:rFonts w:eastAsia="MS Mincho"/>
                <w:bCs/>
                <w:lang w:val="en-US"/>
              </w:rPr>
            </w:pPr>
            <w:r w:rsidRPr="00064735">
              <w:rPr>
                <w:rFonts w:eastAsia="MS Mincho"/>
                <w:bCs/>
                <w:lang w:val="en-US"/>
              </w:rPr>
              <w:t>(6)</w:t>
            </w:r>
            <w:r w:rsidRPr="00064735">
              <w:rPr>
                <w:rFonts w:eastAsia="MS Mincho"/>
                <w:bCs/>
                <w:lang w:val="en-US"/>
              </w:rPr>
              <w:tab/>
              <w:t xml:space="preserve">To report on progress of the Seamless </w:t>
            </w:r>
            <w:r w:rsidRPr="00064735">
              <w:rPr>
                <w:lang w:eastAsia="zh-TW"/>
              </w:rPr>
              <w:t>Data-processing and Forecasting System</w:t>
            </w:r>
            <w:r w:rsidRPr="00064735">
              <w:rPr>
                <w:rFonts w:eastAsia="MS Mincho"/>
                <w:bCs/>
                <w:lang w:val="en-US"/>
              </w:rPr>
              <w:t xml:space="preserve"> implementation to CHy-16;</w:t>
            </w:r>
          </w:p>
          <w:p w:rsidRPr="009212FA" w:rsidR="00CC0D0D" w:rsidP="00B1419D" w:rsidRDefault="00CC0D0D">
            <w:pPr>
              <w:pStyle w:val="WMOBodyText"/>
              <w:rPr>
                <w:b/>
                <w:bCs/>
                <w:lang w:val="en-US"/>
              </w:rPr>
            </w:pPr>
          </w:p>
        </w:tc>
      </w:tr>
      <w:tr w:rsidRPr="009212FA" w:rsidR="00CC0D0D" w:rsidTr="00CC0D0D">
        <w:tc>
          <w:tcPr>
            <w:tcW w:w="2535" w:type="dxa"/>
          </w:tcPr>
          <w:p w:rsidR="00CC0D0D" w:rsidP="00B1419D" w:rsidRDefault="00CC0D0D">
            <w:pPr>
              <w:jc w:val="center"/>
              <w:rPr>
                <w:bCs/>
              </w:rPr>
            </w:pPr>
            <w:r>
              <w:rPr>
                <w:bCs/>
              </w:rPr>
              <w:lastRenderedPageBreak/>
              <w:t>4.2(1)/2</w:t>
            </w:r>
          </w:p>
          <w:p w:rsidRPr="006B737B" w:rsidR="00CC0D0D" w:rsidP="00B1419D" w:rsidRDefault="00CC0D0D">
            <w:pPr>
              <w:jc w:val="center"/>
              <w:rPr>
                <w:bCs/>
              </w:rPr>
            </w:pPr>
          </w:p>
        </w:tc>
        <w:tc>
          <w:tcPr>
            <w:tcW w:w="7320" w:type="dxa"/>
          </w:tcPr>
          <w:p w:rsidRPr="00064735" w:rsidR="00CC0D0D" w:rsidP="00B1419D" w:rsidRDefault="00CC0D0D">
            <w:pPr>
              <w:tabs>
                <w:tab w:val="left" w:pos="1080"/>
              </w:tabs>
            </w:pPr>
            <w:r w:rsidRPr="00064735">
              <w:rPr>
                <w:b/>
              </w:rPr>
              <w:t>Requests</w:t>
            </w:r>
            <w:r w:rsidRPr="00064735">
              <w:t xml:space="preserve"> the president of CHy, with the assistance of the appropriate members of the AWG and OPACHE experts: </w:t>
            </w:r>
          </w:p>
          <w:p w:rsidRPr="00064735" w:rsidR="00CC0D0D" w:rsidP="00B1419D" w:rsidRDefault="00CC0D0D">
            <w:pPr>
              <w:tabs>
                <w:tab w:val="left" w:pos="1080"/>
              </w:tabs>
            </w:pPr>
          </w:p>
          <w:p w:rsidRPr="00064735" w:rsidR="00CC0D0D" w:rsidP="00B1419D" w:rsidRDefault="00CC0D0D">
            <w:pPr>
              <w:tabs>
                <w:tab w:val="left" w:pos="1080"/>
              </w:tabs>
              <w:ind w:left="851" w:hanging="851"/>
            </w:pPr>
            <w:r w:rsidRPr="00064735">
              <w:t>(1)</w:t>
            </w:r>
            <w:r w:rsidRPr="00064735">
              <w:tab/>
              <w:t>To ensure that CHy continues to contribute actively to the Disaster Risk Management activities of WMO while promoting the principles of integrated flood management and integrated drought management and increasing the visibility of other hydrological contributions such as the promotion of E2E EWS for flood forecasting;</w:t>
            </w:r>
          </w:p>
          <w:p w:rsidRPr="00064735" w:rsidR="00CC0D0D" w:rsidP="00B1419D" w:rsidRDefault="00CC0D0D">
            <w:pPr>
              <w:tabs>
                <w:tab w:val="left" w:pos="1080"/>
              </w:tabs>
              <w:ind w:left="851" w:hanging="851"/>
            </w:pPr>
          </w:p>
          <w:p w:rsidRPr="00064735" w:rsidR="00CC0D0D" w:rsidP="00B1419D" w:rsidRDefault="00CC0D0D">
            <w:pPr>
              <w:tabs>
                <w:tab w:val="left" w:pos="1080"/>
              </w:tabs>
              <w:ind w:left="851" w:hanging="851"/>
            </w:pPr>
            <w:r w:rsidRPr="00064735">
              <w:t>(2)</w:t>
            </w:r>
            <w:r w:rsidRPr="00064735">
              <w:tab/>
              <w:t>To coordinate with the president of JCOMM a joint assessment of the initial phase of CIFDP and, depending on its results, to consider the desirability of developing a governance structure and procedures that would transition the CIFDP to a more sustainable platform for the strengthening of national multi-hazard early warning systems to address flooding in coastal areas;</w:t>
            </w:r>
          </w:p>
          <w:p w:rsidRPr="00064735" w:rsidR="00CC0D0D" w:rsidP="00B1419D" w:rsidRDefault="00CC0D0D">
            <w:pPr>
              <w:ind w:left="851" w:hanging="851"/>
              <w:contextualSpacing/>
              <w:rPr>
                <w:rFonts w:eastAsia="Times New Roman"/>
              </w:rPr>
            </w:pPr>
          </w:p>
          <w:p w:rsidRPr="009212FA" w:rsidR="00CC0D0D" w:rsidP="00B1419D" w:rsidRDefault="00CC0D0D">
            <w:pPr>
              <w:pStyle w:val="WMOBodyText"/>
              <w:rPr>
                <w:b/>
                <w:bCs/>
                <w:lang w:val="en-US"/>
              </w:rPr>
            </w:pPr>
            <w:r w:rsidRPr="00064735">
              <w:rPr>
                <w:szCs w:val="20"/>
                <w:lang w:eastAsia="en-US"/>
              </w:rPr>
              <w:t>(3)</w:t>
            </w:r>
            <w:r w:rsidRPr="00064735">
              <w:rPr>
                <w:szCs w:val="20"/>
                <w:lang w:eastAsia="en-US"/>
              </w:rPr>
              <w:tab/>
              <w:t xml:space="preserve">To include under the Focus Area “Hydrological Applications, Products and Services”, an activity consisting in </w:t>
            </w:r>
            <w:r w:rsidRPr="00064735">
              <w:rPr>
                <w:szCs w:val="20"/>
                <w:lang w:eastAsia="zh-CN"/>
              </w:rPr>
              <w:t xml:space="preserve">investigating the applicability and advantages of new protocols, such as the </w:t>
            </w:r>
            <w:hyperlink w:history="true" r:id="rId13">
              <w:r w:rsidRPr="00064735">
                <w:rPr>
                  <w:color w:val="0000FF"/>
                  <w:szCs w:val="20"/>
                  <w:lang w:eastAsia="zh-CN"/>
                </w:rPr>
                <w:t>Common Alerting Protocol (CAP)</w:t>
              </w:r>
            </w:hyperlink>
            <w:r w:rsidRPr="00064735">
              <w:rPr>
                <w:szCs w:val="20"/>
                <w:lang w:eastAsia="zh-CN"/>
              </w:rPr>
              <w:t>, in public alerting for hydrological hazards.</w:t>
            </w:r>
          </w:p>
        </w:tc>
      </w:tr>
      <w:tr w:rsidRPr="006A7747" w:rsidR="00CC0D0D" w:rsidTr="00CC0D0D">
        <w:tc>
          <w:tcPr>
            <w:tcW w:w="2535" w:type="dxa"/>
          </w:tcPr>
          <w:p w:rsidR="00CC0D0D" w:rsidP="00B1419D" w:rsidRDefault="00CC0D0D">
            <w:pPr>
              <w:jc w:val="center"/>
              <w:rPr>
                <w:bCs/>
              </w:rPr>
            </w:pPr>
            <w:r>
              <w:rPr>
                <w:bCs/>
              </w:rPr>
              <w:t>4.3/1</w:t>
            </w:r>
          </w:p>
          <w:p w:rsidRPr="006B737B" w:rsidR="00CC0D0D" w:rsidP="00B1419D" w:rsidRDefault="00CC0D0D">
            <w:pPr>
              <w:jc w:val="center"/>
              <w:rPr>
                <w:bCs/>
              </w:rPr>
            </w:pPr>
            <w:r>
              <w:rPr>
                <w:bCs/>
              </w:rPr>
              <w:t>(Pilot WMO Global Hydrological Status and Outlook System)</w:t>
            </w:r>
          </w:p>
        </w:tc>
        <w:tc>
          <w:tcPr>
            <w:tcW w:w="7320" w:type="dxa"/>
          </w:tcPr>
          <w:p w:rsidRPr="006A7747" w:rsidR="00CC0D0D" w:rsidP="00B1419D" w:rsidRDefault="00CC0D0D">
            <w:pPr>
              <w:spacing w:before="240"/>
              <w:rPr>
                <w:iCs/>
                <w:szCs w:val="22"/>
                <w:lang w:eastAsia="zh-TW"/>
              </w:rPr>
            </w:pPr>
            <w:r w:rsidRPr="006A7747">
              <w:rPr>
                <w:b/>
                <w:iCs/>
                <w:szCs w:val="22"/>
                <w:lang w:eastAsia="zh-TW"/>
              </w:rPr>
              <w:t>Decides</w:t>
            </w:r>
            <w:r w:rsidRPr="006A7747">
              <w:rPr>
                <w:iCs/>
                <w:szCs w:val="22"/>
                <w:lang w:eastAsia="zh-TW"/>
              </w:rPr>
              <w:t>:</w:t>
            </w:r>
          </w:p>
          <w:p w:rsidRPr="006A7747" w:rsidR="00CC0D0D" w:rsidP="00B1419D" w:rsidRDefault="00CC0D0D">
            <w:pPr>
              <w:spacing w:before="240"/>
              <w:rPr>
                <w:iCs/>
                <w:szCs w:val="22"/>
                <w:lang w:eastAsia="zh-TW"/>
              </w:rPr>
            </w:pPr>
            <w:r w:rsidRPr="006A7747">
              <w:rPr>
                <w:iCs/>
                <w:szCs w:val="22"/>
                <w:lang w:eastAsia="zh-TW"/>
              </w:rPr>
              <w:t>(1)</w:t>
            </w:r>
            <w:r w:rsidRPr="006A7747">
              <w:rPr>
                <w:iCs/>
                <w:szCs w:val="22"/>
                <w:lang w:eastAsia="zh-TW"/>
              </w:rPr>
              <w:tab/>
              <w:t>To initiate the WMO Global Hydrological Status and Outlook system;</w:t>
            </w:r>
          </w:p>
          <w:p w:rsidRPr="006A7747" w:rsidR="00CC0D0D" w:rsidP="00B1419D" w:rsidRDefault="00CC0D0D">
            <w:pPr>
              <w:spacing w:before="240"/>
              <w:ind w:left="1134" w:hanging="1134"/>
              <w:rPr>
                <w:iCs/>
                <w:szCs w:val="22"/>
                <w:lang w:eastAsia="zh-TW"/>
              </w:rPr>
            </w:pPr>
            <w:r w:rsidRPr="006A7747">
              <w:rPr>
                <w:iCs/>
                <w:szCs w:val="22"/>
                <w:lang w:eastAsia="zh-TW"/>
              </w:rPr>
              <w:t>(2)</w:t>
            </w:r>
            <w:r w:rsidRPr="006A7747">
              <w:rPr>
                <w:iCs/>
                <w:szCs w:val="22"/>
                <w:lang w:eastAsia="zh-TW"/>
              </w:rPr>
              <w:tab/>
              <w:t>To approve the formation of an expert Task Team to oversee the Pilot Phase of the initiative and report to CHy-16 on the findings;</w:t>
            </w:r>
          </w:p>
          <w:p w:rsidRPr="006A7747" w:rsidR="00CC0D0D" w:rsidP="00B1419D" w:rsidRDefault="00CC0D0D">
            <w:pPr>
              <w:spacing w:before="240"/>
              <w:rPr>
                <w:iCs/>
                <w:szCs w:val="22"/>
                <w:lang w:eastAsia="zh-TW"/>
              </w:rPr>
            </w:pPr>
            <w:r w:rsidRPr="006A7747">
              <w:rPr>
                <w:b/>
                <w:iCs/>
                <w:szCs w:val="22"/>
                <w:lang w:eastAsia="zh-TW"/>
              </w:rPr>
              <w:t>Requests</w:t>
            </w:r>
            <w:r w:rsidRPr="006A7747">
              <w:rPr>
                <w:iCs/>
                <w:szCs w:val="22"/>
                <w:lang w:eastAsia="zh-TW"/>
              </w:rPr>
              <w:t xml:space="preserve"> the AWG to define the Terms of Reference and Membership of the expert Task Team, giving due consideration to the involvement of representatives from Developing Countries;</w:t>
            </w:r>
          </w:p>
          <w:p w:rsidRPr="006A7747" w:rsidR="00CC0D0D" w:rsidP="00B1419D" w:rsidRDefault="00CC0D0D">
            <w:pPr>
              <w:spacing w:before="240"/>
              <w:rPr>
                <w:iCs/>
                <w:szCs w:val="22"/>
                <w:lang w:eastAsia="zh-TW"/>
              </w:rPr>
            </w:pPr>
            <w:r w:rsidRPr="006A7747">
              <w:rPr>
                <w:b/>
                <w:iCs/>
                <w:szCs w:val="22"/>
                <w:lang w:eastAsia="zh-TW"/>
              </w:rPr>
              <w:t xml:space="preserve">Emphasizes </w:t>
            </w:r>
            <w:r w:rsidRPr="006A7747">
              <w:rPr>
                <w:iCs/>
                <w:szCs w:val="22"/>
                <w:lang w:eastAsia="zh-TW"/>
              </w:rPr>
              <w:t>the need to link this initiative closely with other related WMO activities such as WIGOS (in particular by making use of the opportunities provided by WHOS) and the GDPFS and encourages liaison, as necessary, with other related activities;</w:t>
            </w:r>
          </w:p>
          <w:p w:rsidRPr="006A7747" w:rsidR="00CC0D0D" w:rsidP="00B1419D" w:rsidRDefault="00CC0D0D">
            <w:pPr>
              <w:spacing w:before="240"/>
              <w:rPr>
                <w:iCs/>
                <w:szCs w:val="22"/>
                <w:lang w:eastAsia="zh-TW"/>
              </w:rPr>
            </w:pPr>
            <w:r w:rsidRPr="006A7747">
              <w:rPr>
                <w:b/>
                <w:iCs/>
                <w:szCs w:val="22"/>
                <w:lang w:eastAsia="zh-TW"/>
              </w:rPr>
              <w:lastRenderedPageBreak/>
              <w:t>Requests</w:t>
            </w:r>
            <w:r w:rsidRPr="006A7747">
              <w:rPr>
                <w:iCs/>
                <w:szCs w:val="22"/>
                <w:lang w:eastAsia="zh-TW"/>
              </w:rPr>
              <w:t xml:space="preserve"> the AWG, through this initiative, to support development of capabilities of NHSs in the field of sub-seasonal to seasonal hydrological forecasting as a contribution to GFCS;</w:t>
            </w:r>
          </w:p>
          <w:p w:rsidRPr="006A7747" w:rsidR="00CC0D0D" w:rsidP="00B1419D" w:rsidRDefault="00CC0D0D">
            <w:pPr>
              <w:spacing w:before="240"/>
              <w:rPr>
                <w:iCs/>
                <w:szCs w:val="22"/>
                <w:lang w:eastAsia="zh-TW"/>
              </w:rPr>
            </w:pPr>
            <w:r w:rsidRPr="006A7747">
              <w:rPr>
                <w:b/>
                <w:iCs/>
                <w:szCs w:val="22"/>
                <w:lang w:eastAsia="zh-TW"/>
              </w:rPr>
              <w:t>Further Requests</w:t>
            </w:r>
            <w:r w:rsidRPr="006A7747">
              <w:rPr>
                <w:iCs/>
                <w:szCs w:val="22"/>
                <w:lang w:eastAsia="zh-TW"/>
              </w:rPr>
              <w:t xml:space="preserve"> the President to explore the opportunities for developing this initiative as an inter-commission activity with participation from other Technical Commissions;</w:t>
            </w:r>
          </w:p>
          <w:p w:rsidRPr="006A7747" w:rsidR="00CC0D0D" w:rsidP="00B1419D" w:rsidRDefault="00CC0D0D">
            <w:pPr>
              <w:pStyle w:val="WMOBodyText"/>
              <w:rPr>
                <w:b/>
                <w:bCs/>
              </w:rPr>
            </w:pPr>
          </w:p>
        </w:tc>
      </w:tr>
    </w:tbl>
    <w:p w:rsidR="00950C6A" w:rsidP="00CC0D0D" w:rsidRDefault="00950C6A">
      <w:pPr>
        <w:pStyle w:val="WMOBodyText"/>
        <w:spacing w:before="0" w:after="120"/>
      </w:pPr>
    </w:p>
    <w:p w:rsidR="00950C6A" w:rsidP="00950C6A" w:rsidRDefault="00950C6A">
      <w:pPr>
        <w:pStyle w:val="WMOBodyText"/>
        <w:spacing w:before="0" w:after="120"/>
      </w:pPr>
    </w:p>
    <w:p w:rsidRPr="005D666D" w:rsidR="00425CE4" w:rsidP="00425CE4" w:rsidRDefault="00425CE4">
      <w:pPr>
        <w:pStyle w:val="WMOBodyText"/>
        <w:spacing w:before="0" w:after="120"/>
      </w:pPr>
    </w:p>
    <w:p w:rsidRPr="005D666D" w:rsidR="001A341E" w:rsidP="000212C2" w:rsidRDefault="00864DBF">
      <w:pPr>
        <w:pStyle w:val="WMOBodyText"/>
        <w:jc w:val="center"/>
      </w:pPr>
      <w:r w:rsidRPr="005D666D">
        <w:t>__________</w:t>
      </w:r>
      <w:bookmarkEnd w:id="2"/>
    </w:p>
    <w:sectPr w:rsidRPr="005D666D" w:rsidR="001A341E" w:rsidSect="0020095E">
      <w:headerReference w:type="first" r:id="rId14"/>
      <w:headerReference w:type="even" r:id="rId19"/>
      <w:headerReference w:type="even" r:id="rId19"/>
      <w:headerReference w:type="even" r:id="rId19"/>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45" w:rsidRDefault="00551345">
      <w:r>
        <w:separator/>
      </w:r>
    </w:p>
    <w:p w:rsidR="00551345" w:rsidRDefault="00551345"/>
    <w:p w:rsidR="00551345" w:rsidRDefault="00551345"/>
  </w:endnote>
  <w:endnote w:type="continuationSeparator" w:id="0">
    <w:p w:rsidR="00551345" w:rsidRDefault="00551345">
      <w:r>
        <w:continuationSeparator/>
      </w:r>
    </w:p>
    <w:p w:rsidR="00551345" w:rsidRDefault="00551345"/>
    <w:p w:rsidR="00551345" w:rsidRDefault="0055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45" w:rsidRDefault="00551345">
      <w:r>
        <w:separator/>
      </w:r>
    </w:p>
  </w:footnote>
  <w:footnote w:type="continuationSeparator" w:id="0">
    <w:p w:rsidR="00551345" w:rsidRDefault="00551345">
      <w:r>
        <w:continuationSeparator/>
      </w:r>
    </w:p>
    <w:p w:rsidR="00551345" w:rsidRDefault="00551345"/>
    <w:p w:rsidR="00551345" w:rsidRDefault="00551345"/>
  </w:footnote>
</w:footnotes>
</file>

<file path=word/header-even.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first.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D41073" w:rsidP="00D41073" w:rsidRDefault="00D41073">
    <w:pPr>
      <w:pStyle w:val="Header"/>
    </w:pPr>
    <w:sdt>
      <w:sdtPr>
        <w:rPr>
          <w:sz w:val="18"/>
          <w:szCs w:val="18"/>
        </w:rPr>
        <w:alias w:val="Keywords"/>
        <w:tag w:val=""/>
        <w:id w:val="-1882158470"/>
        <w:placeholder>
          <w:docPart w:val="941F73FB8F154E6CB2921D3D91EF3022"/>
        </w:placeholder>
        <w:dataBinding w:prefixMappings="xmlns:ns0='http://purl.org/dc/elements/1.1/' xmlns:ns1='http://schemas.openxmlformats.org/package/2006/metadata/core-properties' " w:xpath="/ns1:coreProperties[1]/ns1:keywords[1]" w:storeItemID="{6C3C8BC8-F283-45AE-878A-BAB7291924A1}"/>
        <w:text/>
      </w:sdtPr>
      <w:sdtContent>
        <w:r>
          <w:rPr>
            <w:sz w:val="18"/>
            <w:szCs w:val="18"/>
            <w:lang w:val="en-US"/>
          </w:rPr>
          <w:t>CBS-MG-17</w:t>
        </w:r>
      </w:sdtContent>
    </w:sdt>
    <w:r w:rsidRPr="00425CE4">
      <w:rPr>
        <w:sz w:val="18"/>
        <w:szCs w:val="18"/>
      </w:rPr>
      <w:t>/</w:t>
    </w:r>
    <w:sdt>
      <w:sdtPr>
        <w:rPr>
          <w:sz w:val="18"/>
          <w:szCs w:val="18"/>
        </w:rPr>
        <w:alias w:val="Category"/>
        <w:tag w:val=""/>
        <w:id w:val="-959264996"/>
        <w:placeholder>
          <w:docPart w:val="ABFE47CE8F2A405CB2E03F6956AA3F95"/>
        </w:placeholder>
        <w:dataBinding w:prefixMappings="xmlns:ns0='http://purl.org/dc/elements/1.1/' xmlns:ns1='http://schemas.openxmlformats.org/package/2006/metadata/core-properties' " w:xpath="/ns1:coreProperties[1]/ns1:category[1]" w:storeItemID="{6C3C8BC8-F283-45AE-878A-BAB7291924A1}"/>
        <w:text/>
      </w:sdtPr>
      <w:sdtContent>
        <w:r>
          <w:rPr>
            <w:sz w:val="18"/>
            <w:szCs w:val="18"/>
            <w:lang w:val="en-US"/>
          </w:rPr>
          <w:t>Doc. 8.2.3</w:t>
        </w:r>
      </w:sdtContent>
    </w:sdt>
    <w:r w:rsidRPr="00425CE4">
      <w:rPr>
        <w:sz w:val="18"/>
        <w:szCs w:val="18"/>
      </w:rPr>
      <w:t xml:space="preserve">, </w:t>
    </w:r>
    <w:sdt>
      <w:sdtPr>
        <w:rPr>
          <w:sz w:val="18"/>
          <w:szCs w:val="18"/>
        </w:rPr>
        <w:alias w:val="Status"/>
        <w:tag w:val=""/>
        <w:id w:val="88515919"/>
        <w:placeholder>
          <w:docPart w:val="DD1324C6C10640629911BB5400993309"/>
        </w:placeholder>
        <w:dataBinding w:prefixMappings="xmlns:ns0='http://purl.org/dc/elements/1.1/' xmlns:ns1='http://schemas.openxmlformats.org/package/2006/metadata/core-properties' " w:xpath="/ns1:coreProperties[1]/ns1:contentStatus[1]" w:storeItemID="{6C3C8BC8-F283-45AE-878A-BAB7291924A1}"/>
        <w:text/>
      </w:sdtPr>
      <w:sdtContent>
        <w:r>
          <w:rPr>
            <w:sz w:val="18"/>
            <w:szCs w:val="18"/>
            <w:lang w:val="en-US"/>
          </w:rPr>
          <w:t>DRAFT 1</w:t>
        </w:r>
      </w:sdtContent>
    </w:sdt>
    <w:r w:rsidRPr="00425CE4">
      <w:rPr>
        <w:sz w:val="18"/>
        <w:szCs w:val="18"/>
      </w:rPr>
      <w:t xml:space="preserve">, p. </w:t>
    </w:r>
    <w:r w:rsidRPr="00425CE4">
      <w:rPr>
        <w:rStyle w:val="PageNumber"/>
        <w:sz w:val="18"/>
        <w:szCs w:val="18"/>
      </w:rPr>
      <w:fldChar w:fldCharType="begin"/>
    </w:r>
    <w:r w:rsidRPr="00425CE4">
      <w:rPr>
        <w:rStyle w:val="PageNumber"/>
        <w:sz w:val="18"/>
        <w:szCs w:val="18"/>
      </w:rPr>
      <w:instrText xml:space="preserve"> PAGE </w:instrText>
    </w:r>
    <w:r w:rsidRPr="00425CE4">
      <w:rPr>
        <w:rStyle w:val="PageNumber"/>
        <w:sz w:val="18"/>
        <w:szCs w:val="18"/>
      </w:rPr>
      <w:fldChar w:fldCharType="separate"/>
    </w:r>
    <w:r w:rsidR="00C96F02">
      <w:rPr>
        <w:rStyle w:val="PageNumber"/>
        <w:noProof/>
        <w:sz w:val="18"/>
        <w:szCs w:val="18"/>
      </w:rPr>
      <w:t>3</w:t>
    </w:r>
    <w:r w:rsidRPr="00425CE4">
      <w:rPr>
        <w:rStyle w:val="PageNumber"/>
        <w:sz w:val="18"/>
        <w:szCs w:val="18"/>
      </w:rPr>
      <w:fldChar w:fldCharType="end"/>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2.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D41073" w:rsidP="00D41073" w:rsidRDefault="00D41073">
    <w:pPr>
      <w:pStyle w:val="Header"/>
    </w:pPr>
    <w:sdt>
      <w:sdtPr>
        <w:rPr>
          <w:sz w:val="18"/>
          <w:szCs w:val="18"/>
        </w:rPr>
        <w:alias w:val="Keywords"/>
        <w:tag w:val=""/>
        <w:id w:val="1734966801"/>
        <w:placeholder>
          <w:docPart w:val="AA56587E3B9E41A5956243071771DFC9"/>
        </w:placeholder>
        <w:dataBinding w:prefixMappings="xmlns:ns0='http://purl.org/dc/elements/1.1/' xmlns:ns1='http://schemas.openxmlformats.org/package/2006/metadata/core-properties' " w:xpath="/ns1:coreProperties[1]/ns1:keywords[1]" w:storeItemID="{6C3C8BC8-F283-45AE-878A-BAB7291924A1}"/>
        <w:text/>
      </w:sdtPr>
      <w:sdtContent>
        <w:r>
          <w:rPr>
            <w:sz w:val="18"/>
            <w:szCs w:val="18"/>
            <w:lang w:val="en-US"/>
          </w:rPr>
          <w:t>CBS-MG-17</w:t>
        </w:r>
      </w:sdtContent>
    </w:sdt>
    <w:r w:rsidRPr="00425CE4">
      <w:rPr>
        <w:sz w:val="18"/>
        <w:szCs w:val="18"/>
      </w:rPr>
      <w:t>/</w:t>
    </w:r>
    <w:sdt>
      <w:sdtPr>
        <w:rPr>
          <w:sz w:val="18"/>
          <w:szCs w:val="18"/>
        </w:rPr>
        <w:alias w:val="Category"/>
        <w:tag w:val=""/>
        <w:id w:val="-1049217695"/>
        <w:placeholder>
          <w:docPart w:val="53874D39309142978047963BC5EEF61F"/>
        </w:placeholder>
        <w:dataBinding w:prefixMappings="xmlns:ns0='http://purl.org/dc/elements/1.1/' xmlns:ns1='http://schemas.openxmlformats.org/package/2006/metadata/core-properties' " w:xpath="/ns1:coreProperties[1]/ns1:category[1]" w:storeItemID="{6C3C8BC8-F283-45AE-878A-BAB7291924A1}"/>
        <w:text/>
      </w:sdtPr>
      <w:sdtContent>
        <w:r>
          <w:rPr>
            <w:sz w:val="18"/>
            <w:szCs w:val="18"/>
            <w:lang w:val="en-US"/>
          </w:rPr>
          <w:t>Doc. 8.2.3</w:t>
        </w:r>
      </w:sdtContent>
    </w:sdt>
    <w:r w:rsidRPr="00425CE4">
      <w:rPr>
        <w:sz w:val="18"/>
        <w:szCs w:val="18"/>
      </w:rPr>
      <w:t xml:space="preserve">, </w:t>
    </w:r>
    <w:sdt>
      <w:sdtPr>
        <w:rPr>
          <w:sz w:val="18"/>
          <w:szCs w:val="18"/>
        </w:rPr>
        <w:alias w:val="Status"/>
        <w:tag w:val=""/>
        <w:id w:val="531693324"/>
        <w:placeholder>
          <w:docPart w:val="CDD105BAA7C64C6F84EEB8E89F496743"/>
        </w:placeholder>
        <w:dataBinding w:prefixMappings="xmlns:ns0='http://purl.org/dc/elements/1.1/' xmlns:ns1='http://schemas.openxmlformats.org/package/2006/metadata/core-properties' " w:xpath="/ns1:coreProperties[1]/ns1:contentStatus[1]" w:storeItemID="{6C3C8BC8-F283-45AE-878A-BAB7291924A1}"/>
        <w:text/>
      </w:sdtPr>
      <w:sdtContent>
        <w:r>
          <w:rPr>
            <w:sz w:val="18"/>
            <w:szCs w:val="18"/>
            <w:lang w:val="en-US"/>
          </w:rPr>
          <w:t>DRAFT 1</w:t>
        </w:r>
      </w:sdtContent>
    </w:sdt>
    <w:r w:rsidRPr="00425CE4">
      <w:rPr>
        <w:sz w:val="18"/>
        <w:szCs w:val="18"/>
      </w:rPr>
      <w:t xml:space="preserve">, </w:t>
    </w:r>
    <w:r>
      <w:rPr>
        <w:sz w:val="18"/>
        <w:szCs w:val="18"/>
      </w:rPr>
      <w:t xml:space="preserve">Annex 1, </w:t>
    </w:r>
    <w:r w:rsidRPr="00425CE4">
      <w:rPr>
        <w:sz w:val="18"/>
        <w:szCs w:val="18"/>
      </w:rPr>
      <w:t xml:space="preserve">p. </w:t>
    </w:r>
    <w:r w:rsidRPr="00425CE4">
      <w:rPr>
        <w:rStyle w:val="PageNumber"/>
        <w:sz w:val="18"/>
        <w:szCs w:val="18"/>
      </w:rPr>
      <w:fldChar w:fldCharType="begin"/>
    </w:r>
    <w:r w:rsidRPr="00425CE4">
      <w:rPr>
        <w:rStyle w:val="PageNumber"/>
        <w:sz w:val="18"/>
        <w:szCs w:val="18"/>
      </w:rPr>
      <w:instrText xml:space="preserve"> PAGE </w:instrText>
    </w:r>
    <w:r w:rsidRPr="00425CE4">
      <w:rPr>
        <w:rStyle w:val="PageNumber"/>
        <w:sz w:val="18"/>
        <w:szCs w:val="18"/>
      </w:rPr>
      <w:fldChar w:fldCharType="separate"/>
    </w:r>
    <w:r w:rsidR="00826F08">
      <w:rPr>
        <w:rStyle w:val="PageNumber"/>
        <w:noProof/>
        <w:sz w:val="18"/>
        <w:szCs w:val="18"/>
      </w:rPr>
      <w:t>4</w:t>
    </w:r>
    <w:r w:rsidRPr="00425CE4">
      <w:rPr>
        <w:rStyle w:val="PageNumber"/>
        <w:sz w:val="18"/>
        <w:szCs w:val="18"/>
      </w:rPr>
      <w:fldChar w:fldCharType="end"/>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8C7F72"/>
    <w:multiLevelType w:val="hybridMultilevel"/>
    <w:tmpl w:val="30F0E68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63D2AA6"/>
    <w:multiLevelType w:val="hybridMultilevel"/>
    <w:tmpl w:val="DE527F38"/>
    <w:lvl w:ilvl="0" w:tplc="1E587A64">
      <w:numFmt w:val="bullet"/>
      <w:lvlText w:val="•"/>
      <w:lvlJc w:val="left"/>
      <w:pPr>
        <w:ind w:left="1140" w:hanging="1140"/>
      </w:pPr>
      <w:rPr>
        <w:rFonts w:ascii="Verdana" w:eastAsia="Arial"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12F0A"/>
    <w:multiLevelType w:val="hybridMultilevel"/>
    <w:tmpl w:val="7F5A331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DA22C6A"/>
    <w:multiLevelType w:val="hybridMultilevel"/>
    <w:tmpl w:val="543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70E03"/>
    <w:multiLevelType w:val="hybridMultilevel"/>
    <w:tmpl w:val="A1F6F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3615BE"/>
    <w:multiLevelType w:val="hybridMultilevel"/>
    <w:tmpl w:val="7B3E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1D1CB1"/>
    <w:multiLevelType w:val="hybridMultilevel"/>
    <w:tmpl w:val="B35A171E"/>
    <w:lvl w:ilvl="0" w:tplc="862A73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785D5980"/>
    <w:multiLevelType w:val="hybridMultilevel"/>
    <w:tmpl w:val="9F642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0"/>
  </w:num>
  <w:num w:numId="8">
    <w:abstractNumId w:val="8"/>
  </w:num>
  <w:num w:numId="9">
    <w:abstractNumId w:val="10"/>
  </w:num>
  <w:num w:numId="10">
    <w:abstractNumId w:val="5"/>
  </w:num>
  <w:num w:numId="11">
    <w:abstractNumId w:val="7"/>
  </w:num>
  <w:num w:numId="12">
    <w:abstractNumId w:val="2"/>
  </w:num>
  <w:num w:numId="13">
    <w:abstractNumId w:val="6"/>
  </w:num>
  <w:num w:numId="14">
    <w:abstractNumId w:val="3"/>
  </w:num>
  <w:numIdMacAtCleanup w:val="6"/>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
  <w:zoom w:percent="110"/>
  <w:proofState w:spelling="clean"/>
  <w:stylePaneFormatFilter w:val="3F01"/>
  <w:stylePaneSortMethod w:val="0000"/>
  <w:defaultTabStop w:val="1134"/>
  <w:hyphenationZone w:val="425"/>
  <w:drawingGridHorizontalSpacing w:val="110"/>
  <w:displayHorizontalDrawingGridEvery w:val="2"/>
  <w:displayVerticalDrawingGridEvery w:val="2"/>
  <w:characterSpacingControl w:val="doNotCompress"/>
  <w:hdrShapeDefaults>
    <o:shapedefaults spidmax="2049"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B6"/>
    <w:rsid w:val="000212C2"/>
    <w:rsid w:val="0003137A"/>
    <w:rsid w:val="00041171"/>
    <w:rsid w:val="00050F8E"/>
    <w:rsid w:val="000573AD"/>
    <w:rsid w:val="00072F17"/>
    <w:rsid w:val="00075BA6"/>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3BA3"/>
    <w:rsid w:val="00166B31"/>
    <w:rsid w:val="0017155D"/>
    <w:rsid w:val="00180771"/>
    <w:rsid w:val="001809DE"/>
    <w:rsid w:val="001930A3"/>
    <w:rsid w:val="001A341E"/>
    <w:rsid w:val="001B0EA6"/>
    <w:rsid w:val="001B1CDF"/>
    <w:rsid w:val="001B56F4"/>
    <w:rsid w:val="001C5462"/>
    <w:rsid w:val="001D6302"/>
    <w:rsid w:val="001E7DD0"/>
    <w:rsid w:val="001F1BDA"/>
    <w:rsid w:val="0020095E"/>
    <w:rsid w:val="00210D30"/>
    <w:rsid w:val="00234A34"/>
    <w:rsid w:val="0025255D"/>
    <w:rsid w:val="00254FDF"/>
    <w:rsid w:val="002614CE"/>
    <w:rsid w:val="00270480"/>
    <w:rsid w:val="002779AF"/>
    <w:rsid w:val="002823D8"/>
    <w:rsid w:val="0028531A"/>
    <w:rsid w:val="00285446"/>
    <w:rsid w:val="002924C1"/>
    <w:rsid w:val="00295593"/>
    <w:rsid w:val="002A386C"/>
    <w:rsid w:val="002A7A9F"/>
    <w:rsid w:val="002C30BC"/>
    <w:rsid w:val="002C7A88"/>
    <w:rsid w:val="002D232B"/>
    <w:rsid w:val="002D5E00"/>
    <w:rsid w:val="002D6DAC"/>
    <w:rsid w:val="002E3FAD"/>
    <w:rsid w:val="002E4E16"/>
    <w:rsid w:val="002E7D0E"/>
    <w:rsid w:val="002F5517"/>
    <w:rsid w:val="002F5CAE"/>
    <w:rsid w:val="00301E8C"/>
    <w:rsid w:val="0031008D"/>
    <w:rsid w:val="003116A2"/>
    <w:rsid w:val="00320009"/>
    <w:rsid w:val="0032424A"/>
    <w:rsid w:val="0033739E"/>
    <w:rsid w:val="00380AF7"/>
    <w:rsid w:val="00394A05"/>
    <w:rsid w:val="00397770"/>
    <w:rsid w:val="00397880"/>
    <w:rsid w:val="003A7016"/>
    <w:rsid w:val="003E4046"/>
    <w:rsid w:val="003F125B"/>
    <w:rsid w:val="003F7B3F"/>
    <w:rsid w:val="0041078D"/>
    <w:rsid w:val="00416F97"/>
    <w:rsid w:val="00425CE4"/>
    <w:rsid w:val="0043039B"/>
    <w:rsid w:val="004423FE"/>
    <w:rsid w:val="00445C35"/>
    <w:rsid w:val="004667E7"/>
    <w:rsid w:val="00475797"/>
    <w:rsid w:val="004811DD"/>
    <w:rsid w:val="00491766"/>
    <w:rsid w:val="0049253B"/>
    <w:rsid w:val="004A140B"/>
    <w:rsid w:val="004A2C28"/>
    <w:rsid w:val="004B7BAA"/>
    <w:rsid w:val="004C2DF7"/>
    <w:rsid w:val="004C4E0B"/>
    <w:rsid w:val="004D497E"/>
    <w:rsid w:val="004E4809"/>
    <w:rsid w:val="004E6352"/>
    <w:rsid w:val="004E6460"/>
    <w:rsid w:val="004F6B46"/>
    <w:rsid w:val="00525B80"/>
    <w:rsid w:val="0053098F"/>
    <w:rsid w:val="005456F8"/>
    <w:rsid w:val="00546D8E"/>
    <w:rsid w:val="00551345"/>
    <w:rsid w:val="00571AE1"/>
    <w:rsid w:val="00583549"/>
    <w:rsid w:val="00592267"/>
    <w:rsid w:val="005A7757"/>
    <w:rsid w:val="005B0AE2"/>
    <w:rsid w:val="005B1F2C"/>
    <w:rsid w:val="005D03D9"/>
    <w:rsid w:val="005D12E2"/>
    <w:rsid w:val="005D666D"/>
    <w:rsid w:val="005F25B1"/>
    <w:rsid w:val="00615AB0"/>
    <w:rsid w:val="0061778C"/>
    <w:rsid w:val="00621ECC"/>
    <w:rsid w:val="00636B90"/>
    <w:rsid w:val="0064738B"/>
    <w:rsid w:val="006508EA"/>
    <w:rsid w:val="00697DB5"/>
    <w:rsid w:val="006A492A"/>
    <w:rsid w:val="006C25F8"/>
    <w:rsid w:val="006D5576"/>
    <w:rsid w:val="006E5FE9"/>
    <w:rsid w:val="006E766D"/>
    <w:rsid w:val="007025A9"/>
    <w:rsid w:val="00705C9F"/>
    <w:rsid w:val="00716951"/>
    <w:rsid w:val="00730362"/>
    <w:rsid w:val="00735D9E"/>
    <w:rsid w:val="0075136C"/>
    <w:rsid w:val="00754CF7"/>
    <w:rsid w:val="00760437"/>
    <w:rsid w:val="00771A68"/>
    <w:rsid w:val="00777D58"/>
    <w:rsid w:val="007C212A"/>
    <w:rsid w:val="007C6C2C"/>
    <w:rsid w:val="007E7D21"/>
    <w:rsid w:val="007F482F"/>
    <w:rsid w:val="00807CC5"/>
    <w:rsid w:val="00823B49"/>
    <w:rsid w:val="00826F08"/>
    <w:rsid w:val="00831751"/>
    <w:rsid w:val="00835B42"/>
    <w:rsid w:val="00843072"/>
    <w:rsid w:val="00847D99"/>
    <w:rsid w:val="0085038E"/>
    <w:rsid w:val="0086271D"/>
    <w:rsid w:val="0086420B"/>
    <w:rsid w:val="00864DBF"/>
    <w:rsid w:val="00865AE2"/>
    <w:rsid w:val="008A722F"/>
    <w:rsid w:val="008A7313"/>
    <w:rsid w:val="008A7D91"/>
    <w:rsid w:val="008B7FC7"/>
    <w:rsid w:val="008C17A4"/>
    <w:rsid w:val="008E1E4A"/>
    <w:rsid w:val="008F0615"/>
    <w:rsid w:val="008F1FDB"/>
    <w:rsid w:val="00935E09"/>
    <w:rsid w:val="00950605"/>
    <w:rsid w:val="00950C6A"/>
    <w:rsid w:val="00952233"/>
    <w:rsid w:val="00954D66"/>
    <w:rsid w:val="0096121C"/>
    <w:rsid w:val="00975D76"/>
    <w:rsid w:val="009773A2"/>
    <w:rsid w:val="00982E51"/>
    <w:rsid w:val="009874B9"/>
    <w:rsid w:val="00993581"/>
    <w:rsid w:val="009A288C"/>
    <w:rsid w:val="009B4BB6"/>
    <w:rsid w:val="009B6697"/>
    <w:rsid w:val="009C4C04"/>
    <w:rsid w:val="009F7566"/>
    <w:rsid w:val="00A06BFE"/>
    <w:rsid w:val="00A10F5D"/>
    <w:rsid w:val="00A14AF1"/>
    <w:rsid w:val="00A16891"/>
    <w:rsid w:val="00A25F2F"/>
    <w:rsid w:val="00A332E8"/>
    <w:rsid w:val="00A35AF5"/>
    <w:rsid w:val="00A35DDF"/>
    <w:rsid w:val="00A36CBA"/>
    <w:rsid w:val="00A50291"/>
    <w:rsid w:val="00A604CD"/>
    <w:rsid w:val="00A60FE6"/>
    <w:rsid w:val="00A654BE"/>
    <w:rsid w:val="00A7683B"/>
    <w:rsid w:val="00A874EF"/>
    <w:rsid w:val="00A95415"/>
    <w:rsid w:val="00AA3C89"/>
    <w:rsid w:val="00AC4CDB"/>
    <w:rsid w:val="00AF638A"/>
    <w:rsid w:val="00B00141"/>
    <w:rsid w:val="00B009AA"/>
    <w:rsid w:val="00B030C8"/>
    <w:rsid w:val="00B056E7"/>
    <w:rsid w:val="00B05B71"/>
    <w:rsid w:val="00B10035"/>
    <w:rsid w:val="00B165E6"/>
    <w:rsid w:val="00B235DB"/>
    <w:rsid w:val="00B276D9"/>
    <w:rsid w:val="00B548A2"/>
    <w:rsid w:val="00B56934"/>
    <w:rsid w:val="00B72444"/>
    <w:rsid w:val="00B7303E"/>
    <w:rsid w:val="00B81A79"/>
    <w:rsid w:val="00B93B62"/>
    <w:rsid w:val="00B953D1"/>
    <w:rsid w:val="00BA30D0"/>
    <w:rsid w:val="00BD6884"/>
    <w:rsid w:val="00BF746E"/>
    <w:rsid w:val="00C04BD2"/>
    <w:rsid w:val="00C13EEC"/>
    <w:rsid w:val="00C156A4"/>
    <w:rsid w:val="00C20FAA"/>
    <w:rsid w:val="00C2459D"/>
    <w:rsid w:val="00C354A2"/>
    <w:rsid w:val="00C42C95"/>
    <w:rsid w:val="00C55E5B"/>
    <w:rsid w:val="00C720A4"/>
    <w:rsid w:val="00C7611C"/>
    <w:rsid w:val="00C94097"/>
    <w:rsid w:val="00C96F02"/>
    <w:rsid w:val="00CA4269"/>
    <w:rsid w:val="00CA7330"/>
    <w:rsid w:val="00CB64F0"/>
    <w:rsid w:val="00CC0D0D"/>
    <w:rsid w:val="00CC2909"/>
    <w:rsid w:val="00CD5B13"/>
    <w:rsid w:val="00D05E6F"/>
    <w:rsid w:val="00D33442"/>
    <w:rsid w:val="00D41073"/>
    <w:rsid w:val="00D44BAD"/>
    <w:rsid w:val="00D45B55"/>
    <w:rsid w:val="00D5404F"/>
    <w:rsid w:val="00D7097B"/>
    <w:rsid w:val="00D91DFA"/>
    <w:rsid w:val="00DB03E1"/>
    <w:rsid w:val="00DB1AB2"/>
    <w:rsid w:val="00DC0DA2"/>
    <w:rsid w:val="00DD3A65"/>
    <w:rsid w:val="00DD62C6"/>
    <w:rsid w:val="00E00498"/>
    <w:rsid w:val="00E2617A"/>
    <w:rsid w:val="00E31C29"/>
    <w:rsid w:val="00E538E6"/>
    <w:rsid w:val="00E802A2"/>
    <w:rsid w:val="00E85C0B"/>
    <w:rsid w:val="00ED67AF"/>
    <w:rsid w:val="00EE128C"/>
    <w:rsid w:val="00EE24F7"/>
    <w:rsid w:val="00EF66D9"/>
    <w:rsid w:val="00EF6BA5"/>
    <w:rsid w:val="00EF780D"/>
    <w:rsid w:val="00EF7A98"/>
    <w:rsid w:val="00F0267E"/>
    <w:rsid w:val="00F224B5"/>
    <w:rsid w:val="00F474C9"/>
    <w:rsid w:val="00F61675"/>
    <w:rsid w:val="00F6686B"/>
    <w:rsid w:val="00F67F74"/>
    <w:rsid w:val="00F73DE3"/>
    <w:rsid w:val="00F84DD2"/>
    <w:rsid w:val="00FB0872"/>
    <w:rsid w:val="00FB54CC"/>
    <w:rsid w:val="00FD1A37"/>
    <w:rsid w:val="00FD1C4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AucunA">
    <w:name w:val="Aucun A"/>
    <w:rsid w:val="00CC0D0D"/>
  </w:style>
  <w:style w:type="paragraph" w:customStyle="1" w:styleId="ECaListText">
    <w:name w:val="EC_(a)_ListText"/>
    <w:rsid w:val="00CC0D0D"/>
    <w:pPr>
      <w:pBdr>
        <w:top w:val="nil"/>
        <w:left w:val="nil"/>
        <w:bottom w:val="nil"/>
        <w:right w:val="nil"/>
        <w:between w:val="nil"/>
        <w:bar w:val="nil"/>
      </w:pBdr>
      <w:tabs>
        <w:tab w:val="left" w:pos="1080"/>
      </w:tabs>
      <w:spacing w:before="240"/>
      <w:ind w:left="1080" w:hanging="1080"/>
    </w:pPr>
    <w:rPr>
      <w:rFonts w:ascii="Arial" w:eastAsia="Arial Unicode MS" w:hAnsi="Arial" w:cs="Arial Unicode MS"/>
      <w:color w:val="000000"/>
      <w:sz w:val="22"/>
      <w:szCs w:val="22"/>
      <w:u w:color="000000"/>
      <w:bdr w:val="nil"/>
      <w:lang w:eastAsia="zh-CN"/>
    </w:rPr>
  </w:style>
  <w:style w:type="character" w:customStyle="1" w:styleId="m-669111109959060819aucuna">
    <w:name w:val="m_-669111109959060819aucuna"/>
    <w:rsid w:val="00CC0D0D"/>
  </w:style>
  <w:style w:type="paragraph" w:customStyle="1" w:styleId="CorpsA">
    <w:name w:val="Corps A"/>
    <w:rsid w:val="00CC0D0D"/>
    <w:rPr>
      <w:rFonts w:ascii="Helvetica" w:eastAsia="Arial Unicode MS" w:hAnsi="Helvetica" w:cs="Arial Unicode MS"/>
      <w:color w:val="000000"/>
      <w:sz w:val="22"/>
      <w:szCs w:val="22"/>
      <w:u w:color="000000"/>
      <w:lang w:val="fr-FR" w:eastAsia="zh-CN"/>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MS Mincho" w:hAnsi="Times New Roman"/>
        <w:lang w:bidi="ar-SA" w:eastAsia="zh-TW"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semiHidden="1" w:unhideWhenUsed="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next w:val="WMOBodyText"/>
    <w:qFormat/>
    <w:rsid w:val="00B953D1"/>
    <w:pPr>
      <w:tabs>
        <w:tab w:pos="1134" w:val="left"/>
      </w:tabs>
      <w:jc w:val="both"/>
    </w:pPr>
    <w:rPr>
      <w:rFonts w:ascii="Verdana" w:cs="Arial" w:eastAsia="Arial" w:hAnsi="Verdana"/>
      <w:lang w:eastAsia="en-US" w:val="en-GB"/>
    </w:rPr>
  </w:style>
  <w:style w:styleId="Heading1" w:type="paragraph">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styleId="Heading2" w:type="paragraph">
    <w:name w:val="heading 2"/>
    <w:basedOn w:val="Normal"/>
    <w:next w:val="Normal"/>
    <w:link w:val="Heading2Char"/>
    <w:qFormat/>
    <w:rsid w:val="00A332E8"/>
    <w:pPr>
      <w:keepNext/>
      <w:keepLines/>
      <w:tabs>
        <w:tab w:pos="1134" w:val="clear"/>
      </w:tabs>
      <w:spacing w:before="360"/>
      <w:jc w:val="center"/>
      <w:outlineLvl w:val="1"/>
    </w:pPr>
    <w:rPr>
      <w:b/>
      <w:bCs/>
      <w:iCs/>
      <w:szCs w:val="22"/>
      <w:lang w:eastAsia="zh-TW"/>
    </w:rPr>
  </w:style>
  <w:style w:styleId="Heading3" w:type="paragraph">
    <w:name w:val="heading 3"/>
    <w:basedOn w:val="Normal"/>
    <w:next w:val="Normal"/>
    <w:link w:val="Heading3Char"/>
    <w:qFormat/>
    <w:rsid w:val="00166B31"/>
    <w:pPr>
      <w:keepNext/>
      <w:keepLines/>
      <w:spacing w:before="360"/>
      <w:ind w:hanging="1134" w:left="1134"/>
      <w:jc w:val="left"/>
      <w:outlineLvl w:val="2"/>
    </w:pPr>
    <w:rPr>
      <w:b/>
      <w:bCs/>
      <w:szCs w:val="22"/>
      <w:lang w:eastAsia="zh-TW"/>
    </w:rPr>
  </w:style>
  <w:style w:styleId="Heading4" w:type="paragraph">
    <w:name w:val="heading 4"/>
    <w:basedOn w:val="Normal"/>
    <w:next w:val="Normal"/>
    <w:link w:val="Heading4Char"/>
    <w:qFormat/>
    <w:rsid w:val="0086271D"/>
    <w:pPr>
      <w:keepNext/>
      <w:keepLines/>
      <w:spacing w:before="360"/>
      <w:ind w:hanging="1134" w:left="1134"/>
      <w:jc w:val="left"/>
      <w:outlineLvl w:val="3"/>
    </w:pPr>
    <w:rPr>
      <w:b/>
      <w:i/>
      <w:lang w:eastAsia="zh-TW"/>
    </w:rPr>
  </w:style>
  <w:style w:styleId="Heading5" w:type="paragraph">
    <w:name w:val="heading 5"/>
    <w:basedOn w:val="Normal"/>
    <w:next w:val="Normal"/>
    <w:qFormat/>
    <w:rsid w:val="00C13EEC"/>
    <w:pPr>
      <w:tabs>
        <w:tab w:pos="1080" w:val="left"/>
      </w:tabs>
      <w:spacing w:before="240"/>
      <w:ind w:hanging="1080" w:left="1080"/>
      <w:outlineLvl w:val="4"/>
    </w:pPr>
    <w:rPr>
      <w:bCs/>
      <w:i/>
      <w:iCs/>
      <w:szCs w:val="22"/>
      <w:lang w:eastAsia="zh-TW"/>
    </w:rPr>
  </w:style>
  <w:style w:styleId="Heading6" w:type="paragraph">
    <w:name w:val="heading 6"/>
    <w:basedOn w:val="Normal"/>
    <w:next w:val="Normal"/>
    <w:qFormat/>
    <w:rsid w:val="00C13EEC"/>
    <w:pPr>
      <w:keepNext/>
      <w:widowControl w:val="0"/>
      <w:tabs>
        <w:tab w:pos="4513" w:val="center"/>
      </w:tabs>
      <w:suppressAutoHyphens/>
      <w:jc w:val="center"/>
      <w:outlineLvl w:val="5"/>
    </w:pPr>
    <w:rPr>
      <w:b/>
      <w:snapToGrid w:val="0"/>
      <w:spacing w:val="-2"/>
      <w:lang w:eastAsia="zh-TW"/>
    </w:rPr>
  </w:style>
  <w:style w:styleId="Heading7" w:type="paragraph">
    <w:name w:val="heading 7"/>
    <w:basedOn w:val="Normal"/>
    <w:next w:val="Normal"/>
    <w:qFormat/>
    <w:rsid w:val="00C13EEC"/>
    <w:pPr>
      <w:keepNext/>
      <w:tabs>
        <w:tab w:pos="1134" w:val="clear"/>
        <w:tab w:pos="-722" w:val="left"/>
        <w:tab w:pos="1140" w:val="left"/>
        <w:tab w:pos="6946" w:val="left"/>
      </w:tabs>
      <w:suppressAutoHyphens/>
      <w:spacing w:line="252" w:lineRule="auto"/>
      <w:outlineLvl w:val="6"/>
    </w:pPr>
    <w:rPr>
      <w:b/>
      <w:bCs/>
      <w:color w:val="4436AA"/>
      <w:spacing w:val="-2"/>
      <w:sz w:val="28"/>
      <w:szCs w:val="22"/>
      <w:lang w:eastAsia="zh-TW"/>
    </w:rPr>
  </w:style>
  <w:style w:styleId="Heading8" w:type="paragraph">
    <w:name w:val="heading 8"/>
    <w:basedOn w:val="Normal"/>
    <w:next w:val="Normal"/>
    <w:qFormat/>
    <w:rsid w:val="005B74AD"/>
    <w:pPr>
      <w:spacing w:after="60" w:before="240"/>
      <w:outlineLvl w:val="7"/>
    </w:pPr>
    <w:rPr>
      <w:rFonts w:ascii="Times New Roman" w:cs="Times New Roman" w:hAnsi="Times New Roman"/>
      <w:i/>
      <w:iCs/>
      <w:sz w:val="24"/>
      <w:szCs w:val="24"/>
    </w:rPr>
  </w:style>
  <w:style w:styleId="Heading9" w:type="paragraph">
    <w:name w:val="heading 9"/>
    <w:basedOn w:val="Normal"/>
    <w:next w:val="Normal"/>
    <w:qFormat/>
    <w:rsid w:val="005B74AD"/>
    <w:pPr>
      <w:spacing w:after="60" w:before="240"/>
      <w:outlineLvl w:val="8"/>
    </w:pPr>
    <w:rPr>
      <w:szCs w:val="2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rsid w:val="00C2459D"/>
    <w:pPr>
      <w:tabs>
        <w:tab w:pos="1134" w:val="clear"/>
      </w:tabs>
      <w:spacing w:after="360"/>
      <w:jc w:val="center"/>
    </w:pPr>
  </w:style>
  <w:style w:styleId="BlockText" w:type="paragraph">
    <w:name w:val="Block Text"/>
    <w:basedOn w:val="Normal"/>
    <w:rsid w:val="008A71EB"/>
    <w:pPr>
      <w:ind w:left="567" w:right="566"/>
    </w:pPr>
    <w:rPr>
      <w:rFonts w:ascii="Univers" w:hAnsi="Univers"/>
      <w:sz w:val="21"/>
    </w:rPr>
  </w:style>
  <w:style w:customStyle="1" w:styleId="CrossTitle12" w:type="paragraph">
    <w:name w:val="***Cross_Title_12"/>
    <w:basedOn w:val="Normal"/>
    <w:rsid w:val="008A71EB"/>
    <w:pPr>
      <w:jc w:val="center"/>
    </w:pPr>
    <w:rPr>
      <w:rFonts w:eastAsia="SimSun"/>
      <w:b/>
      <w:bCs/>
      <w:caps/>
      <w:sz w:val="24"/>
      <w:szCs w:val="24"/>
      <w:lang w:eastAsia="zh-CN" w:val="fr-CH"/>
    </w:rPr>
  </w:style>
  <w:style w:customStyle="1" w:styleId="Service9" w:type="paragraph">
    <w:name w:val="Service 9"/>
    <w:rsid w:val="008A71EB"/>
    <w:pPr>
      <w:jc w:val="center"/>
    </w:pPr>
    <w:rPr>
      <w:rFonts w:ascii="Arial" w:eastAsia="Times New Roman" w:hAnsi="Arial"/>
      <w:sz w:val="18"/>
      <w:lang w:eastAsia="en-US" w:val="en-GB"/>
    </w:rPr>
  </w:style>
  <w:style w:styleId="Hyperlink" w:type="character">
    <w:name w:val="Hyperlink"/>
    <w:basedOn w:val="DefaultParagraphFont"/>
    <w:rsid w:val="009F3E3D"/>
    <w:rPr>
      <w:color w:val="0000FF"/>
      <w:u w:val="none"/>
    </w:rPr>
  </w:style>
  <w:style w:styleId="PageNumber" w:type="character">
    <w:name w:val="page number"/>
    <w:basedOn w:val="DefaultParagraphFont"/>
    <w:rsid w:val="008A71EB"/>
  </w:style>
  <w:style w:styleId="TOC4" w:type="paragraph">
    <w:name w:val="toc 4"/>
    <w:basedOn w:val="Normal"/>
    <w:next w:val="Normal"/>
    <w:autoRedefine/>
    <w:semiHidden/>
    <w:rsid w:val="006A5514"/>
    <w:pPr>
      <w:ind w:left="660"/>
    </w:pPr>
  </w:style>
  <w:style w:customStyle="1" w:styleId="CrossTitle14" w:type="paragraph">
    <w:name w:val="***Cross_Title_14"/>
    <w:basedOn w:val="Normal"/>
    <w:rsid w:val="008A71EB"/>
    <w:pPr>
      <w:keepNext/>
      <w:tabs>
        <w:tab w:pos="1134" w:val="clear"/>
        <w:tab w:pos="1140" w:val="left"/>
      </w:tabs>
      <w:spacing w:after="100"/>
      <w:jc w:val="center"/>
    </w:pPr>
    <w:rPr>
      <w:rFonts w:eastAsia="SimSun"/>
      <w:b/>
      <w:caps/>
      <w:sz w:val="28"/>
      <w:szCs w:val="28"/>
      <w:lang w:eastAsia="zh-CN" w:val="fr-CH"/>
    </w:rPr>
  </w:style>
  <w:style w:customStyle="1" w:styleId="Heading2Char" w:type="character">
    <w:name w:val="Heading 2 Char"/>
    <w:link w:val="Heading2"/>
    <w:locked/>
    <w:rsid w:val="00A332E8"/>
    <w:rPr>
      <w:rFonts w:ascii="Verdana" w:cs="Arial" w:eastAsia="Arial" w:hAnsi="Verdana"/>
      <w:b/>
      <w:bCs/>
      <w:iCs/>
      <w:szCs w:val="22"/>
      <w:lang w:val="en-GB"/>
    </w:rPr>
  </w:style>
  <w:style w:styleId="Footer" w:type="paragraph">
    <w:name w:val="footer"/>
    <w:basedOn w:val="Normal"/>
    <w:rsid w:val="008A71EB"/>
    <w:pPr>
      <w:tabs>
        <w:tab w:pos="4320" w:val="center"/>
        <w:tab w:pos="8640" w:val="right"/>
      </w:tabs>
    </w:pPr>
  </w:style>
  <w:style w:styleId="BalloonText" w:type="paragraph">
    <w:name w:val="Balloon Text"/>
    <w:basedOn w:val="Normal"/>
    <w:link w:val="BalloonTextChar"/>
    <w:uiPriority w:val="99"/>
    <w:semiHidden/>
    <w:rsid w:val="005A6BCE"/>
    <w:rPr>
      <w:rFonts w:ascii="Tahoma" w:cs="Tahoma" w:hAnsi="Tahoma"/>
      <w:sz w:val="16"/>
      <w:szCs w:val="16"/>
    </w:rPr>
  </w:style>
  <w:style w:styleId="DocumentMap" w:type="paragraph">
    <w:name w:val="Document Map"/>
    <w:basedOn w:val="Normal"/>
    <w:semiHidden/>
    <w:rsid w:val="002A7FA1"/>
    <w:pPr>
      <w:shd w:color="auto" w:fill="000080" w:val="clear"/>
    </w:pPr>
    <w:rPr>
      <w:rFonts w:ascii="Tahoma" w:cs="Tahoma" w:hAnsi="Tahoma"/>
    </w:rPr>
  </w:style>
  <w:style w:styleId="TOC3" w:type="paragraph">
    <w:name w:val="toc 3"/>
    <w:basedOn w:val="Normal"/>
    <w:next w:val="Normal"/>
    <w:autoRedefine/>
    <w:semiHidden/>
    <w:rsid w:val="00E91F0F"/>
    <w:pPr>
      <w:ind w:left="400"/>
    </w:pPr>
  </w:style>
  <w:style w:styleId="TOC1" w:type="paragraph">
    <w:name w:val="toc 1"/>
    <w:basedOn w:val="Normal"/>
    <w:next w:val="Normal"/>
    <w:autoRedefine/>
    <w:semiHidden/>
    <w:rsid w:val="00E91F0F"/>
  </w:style>
  <w:style w:styleId="TOC2" w:type="paragraph">
    <w:name w:val="toc 2"/>
    <w:basedOn w:val="Normal"/>
    <w:next w:val="Normal"/>
    <w:autoRedefine/>
    <w:semiHidden/>
    <w:rsid w:val="00E91F0F"/>
    <w:pPr>
      <w:ind w:left="200"/>
    </w:pPr>
  </w:style>
  <w:style w:styleId="FollowedHyperlink" w:type="character">
    <w:name w:val="FollowedHyperlink"/>
    <w:basedOn w:val="DefaultParagraphFont"/>
    <w:rsid w:val="002F006A"/>
    <w:rPr>
      <w:color w:val="0000FF"/>
      <w:u w:val="none"/>
    </w:rPr>
  </w:style>
  <w:style w:customStyle="1" w:styleId="WMOSubTitle1" w:type="paragraph">
    <w:name w:val="WMO_SubTitle1"/>
    <w:basedOn w:val="Heading4"/>
    <w:next w:val="WMOBodyText"/>
    <w:rsid w:val="004D497E"/>
    <w:pPr>
      <w:spacing w:before="280"/>
      <w:ind w:firstLine="0" w:left="0"/>
    </w:pPr>
  </w:style>
  <w:style w:customStyle="1" w:styleId="Comment" w:type="paragraph">
    <w:name w:val="Comment"/>
    <w:basedOn w:val="Normal"/>
    <w:next w:val="WMOBodyText"/>
    <w:link w:val="CommentChar"/>
    <w:rsid w:val="000C225A"/>
    <w:pPr>
      <w:spacing w:before="240"/>
      <w:jc w:val="left"/>
    </w:pPr>
    <w:rPr>
      <w:i/>
      <w:szCs w:val="22"/>
    </w:rPr>
  </w:style>
  <w:style w:customStyle="1" w:styleId="CharCharCharChar" w:type="paragraph">
    <w:name w:val="Char Char Char Char"/>
    <w:basedOn w:val="Normal"/>
    <w:rsid w:val="00480313"/>
    <w:pPr>
      <w:jc w:val="left"/>
    </w:pPr>
    <w:rPr>
      <w:rFonts w:ascii="Times New Roman" w:hAnsi="Times New Roman"/>
      <w:sz w:val="24"/>
      <w:szCs w:val="24"/>
      <w:lang w:eastAsia="pl-PL" w:val="pl-PL"/>
    </w:rPr>
  </w:style>
  <w:style w:customStyle="1" w:styleId="CharChar" w:type="paragraph">
    <w:name w:val="Знак Знак Char Char"/>
    <w:basedOn w:val="Normal"/>
    <w:rsid w:val="000B5E64"/>
    <w:pPr>
      <w:jc w:val="left"/>
    </w:pPr>
    <w:rPr>
      <w:rFonts w:ascii="Times New Roman" w:hAnsi="Times New Roman"/>
      <w:sz w:val="24"/>
      <w:szCs w:val="24"/>
      <w:lang w:eastAsia="pl-PL" w:val="pl-PL"/>
    </w:rPr>
  </w:style>
  <w:style w:customStyle="1" w:styleId="BodyText" w:type="paragraph">
    <w:name w:val="BodyText"/>
    <w:basedOn w:val="Normal"/>
    <w:link w:val="BodyTextChar"/>
    <w:rsid w:val="004F49A1"/>
    <w:pPr>
      <w:tabs>
        <w:tab w:pos="1080" w:val="left"/>
      </w:tabs>
      <w:spacing w:before="240"/>
    </w:pPr>
    <w:rPr>
      <w:szCs w:val="22"/>
    </w:rPr>
  </w:style>
  <w:style w:customStyle="1" w:styleId="WMOBodyText" w:type="paragraph">
    <w:name w:val="WMO_BodyText"/>
    <w:basedOn w:val="Normal"/>
    <w:link w:val="WMOBodyTextCharChar"/>
    <w:rsid w:val="00166B31"/>
    <w:pPr>
      <w:spacing w:before="240"/>
      <w:jc w:val="left"/>
    </w:pPr>
    <w:rPr>
      <w:szCs w:val="22"/>
      <w:lang w:eastAsia="zh-TW"/>
    </w:rPr>
  </w:style>
  <w:style w:customStyle="1" w:styleId="WMOList1" w:type="paragraph">
    <w:name w:val="WMO_List1"/>
    <w:basedOn w:val="Normal"/>
    <w:rsid w:val="004D497E"/>
    <w:pPr>
      <w:spacing w:before="240"/>
      <w:ind w:hanging="1134" w:left="1134"/>
      <w:jc w:val="left"/>
    </w:pPr>
    <w:rPr>
      <w:szCs w:val="22"/>
      <w:lang w:eastAsia="zh-TW"/>
    </w:rPr>
  </w:style>
  <w:style w:customStyle="1" w:styleId="WMOList2" w:type="paragraph">
    <w:name w:val="WMO_List2"/>
    <w:basedOn w:val="Normal"/>
    <w:rsid w:val="004D497E"/>
    <w:pPr>
      <w:tabs>
        <w:tab w:pos="1701" w:val="left"/>
      </w:tabs>
      <w:spacing w:before="240"/>
      <w:ind w:hanging="567" w:left="1701"/>
      <w:jc w:val="left"/>
    </w:pPr>
    <w:rPr>
      <w:szCs w:val="22"/>
      <w:lang w:eastAsia="zh-TW"/>
    </w:rPr>
  </w:style>
  <w:style w:customStyle="1" w:styleId="WMOSubTitle2" w:type="paragraph">
    <w:name w:val="WMO_SubTitle2"/>
    <w:basedOn w:val="Heading5"/>
    <w:next w:val="WMOBodyText"/>
    <w:rsid w:val="004D497E"/>
    <w:pPr>
      <w:keepNext/>
      <w:keepLines/>
      <w:tabs>
        <w:tab w:pos="1080" w:val="clear"/>
      </w:tabs>
      <w:spacing w:before="280"/>
      <w:ind w:firstLine="0" w:left="0"/>
      <w:jc w:val="left"/>
    </w:pPr>
  </w:style>
  <w:style w:styleId="BodyText0" w:type="paragraph">
    <w:name w:val="Body Text"/>
    <w:basedOn w:val="Normal"/>
    <w:rsid w:val="00831751"/>
    <w:pPr>
      <w:tabs>
        <w:tab w:pos="1134" w:val="clear"/>
        <w:tab w:pos="1140" w:val="left"/>
      </w:tabs>
      <w:jc w:val="center"/>
    </w:pPr>
    <w:rPr>
      <w:rFonts w:eastAsia="SimSun"/>
      <w:b/>
      <w:bCs/>
      <w:sz w:val="24"/>
      <w:szCs w:val="24"/>
      <w:lang w:eastAsia="zh-CN"/>
    </w:rPr>
  </w:style>
  <w:style w:styleId="FootnoteReference" w:type="character">
    <w:name w:val="footnote reference"/>
    <w:basedOn w:val="DefaultParagraphFont"/>
    <w:uiPriority w:val="99"/>
    <w:rsid w:val="003B7252"/>
    <w:rPr>
      <w:vertAlign w:val="superscript"/>
    </w:rPr>
  </w:style>
  <w:style w:customStyle="1" w:styleId="ECBodyText-Centred" w:type="paragraph">
    <w:name w:val="EC_BodyText-Centred"/>
    <w:basedOn w:val="WMOBodyText"/>
    <w:next w:val="WMOBodyText"/>
    <w:rsid w:val="00415F4C"/>
    <w:pPr>
      <w:jc w:val="center"/>
    </w:pPr>
  </w:style>
  <w:style w:styleId="FootnoteText" w:type="paragraph">
    <w:name w:val="footnote text"/>
    <w:basedOn w:val="Normal"/>
    <w:link w:val="FootnoteTextChar"/>
    <w:uiPriority w:val="99"/>
    <w:rsid w:val="00592267"/>
    <w:pPr>
      <w:spacing w:before="120"/>
      <w:ind w:hanging="360" w:left="360"/>
      <w:jc w:val="left"/>
    </w:pPr>
  </w:style>
  <w:style w:styleId="CommentReference" w:type="character">
    <w:name w:val="annotation reference"/>
    <w:basedOn w:val="DefaultParagraphFont"/>
    <w:semiHidden/>
    <w:rsid w:val="00DD35CC"/>
    <w:rPr>
      <w:sz w:val="16"/>
      <w:szCs w:val="16"/>
    </w:rPr>
  </w:style>
  <w:style w:styleId="CommentText" w:type="paragraph">
    <w:name w:val="annotation text"/>
    <w:basedOn w:val="Normal"/>
    <w:semiHidden/>
    <w:rsid w:val="00DD35CC"/>
  </w:style>
  <w:style w:styleId="CommentSubject" w:type="paragraph">
    <w:name w:val="annotation subject"/>
    <w:basedOn w:val="CommentText"/>
    <w:next w:val="CommentText"/>
    <w:semiHidden/>
    <w:rsid w:val="00DD35CC"/>
    <w:rPr>
      <w:b/>
      <w:bCs/>
    </w:rPr>
  </w:style>
  <w:style w:customStyle="1" w:styleId="ECBox" w:type="paragraph">
    <w:name w:val="EC_Box"/>
    <w:basedOn w:val="WMOBodyText"/>
    <w:next w:val="WMOBodyText"/>
    <w:rsid w:val="00733D4F"/>
    <w:pPr>
      <w:pBdr>
        <w:top w:color="auto" w:space="12" w:sz="4" w:val="single"/>
        <w:left w:color="auto" w:space="5" w:sz="4" w:val="single"/>
        <w:bottom w:color="auto" w:space="12" w:sz="4" w:val="single"/>
        <w:right w:color="auto" w:space="5" w:sz="4" w:val="single"/>
      </w:pBdr>
    </w:pPr>
  </w:style>
  <w:style w:customStyle="1" w:styleId="Heading2-Centered" w:type="paragraph">
    <w:name w:val="Heading 2 - Centered"/>
    <w:basedOn w:val="Heading2"/>
    <w:next w:val="Normal"/>
    <w:rsid w:val="00C13EEC"/>
  </w:style>
  <w:style w:styleId="Title" w:type="paragraph">
    <w:name w:val="Title"/>
    <w:basedOn w:val="Normal"/>
    <w:qFormat/>
    <w:rsid w:val="0028006F"/>
    <w:pPr>
      <w:spacing w:after="60" w:before="240"/>
      <w:jc w:val="center"/>
      <w:outlineLvl w:val="0"/>
    </w:pPr>
    <w:rPr>
      <w:b/>
      <w:bCs/>
      <w:kern w:val="28"/>
      <w:sz w:val="32"/>
      <w:szCs w:val="32"/>
    </w:rPr>
  </w:style>
  <w:style w:customStyle="1" w:styleId="ECBodyText" w:type="paragraph">
    <w:name w:val="EC_BodyText"/>
    <w:basedOn w:val="Normal"/>
    <w:link w:val="ECBodyTextChar"/>
    <w:rsid w:val="00E60546"/>
    <w:pPr>
      <w:tabs>
        <w:tab w:pos="1134" w:val="clear"/>
        <w:tab w:pos="1080" w:val="left"/>
      </w:tabs>
      <w:spacing w:before="240"/>
      <w:jc w:val="left"/>
    </w:pPr>
    <w:rPr>
      <w:rFonts w:eastAsia="Times New Roman"/>
      <w:szCs w:val="22"/>
    </w:rPr>
  </w:style>
  <w:style w:customStyle="1" w:styleId="ECBodyTextChar" w:type="character">
    <w:name w:val="EC_BodyText Char"/>
    <w:basedOn w:val="DefaultParagraphFont"/>
    <w:link w:val="ECBodyText"/>
    <w:rsid w:val="00E60546"/>
    <w:rPr>
      <w:rFonts w:ascii="Arial" w:cs="Arial" w:eastAsia="Times New Roman" w:hAnsi="Arial"/>
      <w:sz w:val="22"/>
      <w:szCs w:val="22"/>
    </w:rPr>
  </w:style>
  <w:style w:customStyle="1" w:styleId="StyleHeading1LatinTimesNewRoman" w:type="paragraph">
    <w:name w:val="Style Heading 1 + (Latin) Times New Roman"/>
    <w:basedOn w:val="Heading1"/>
    <w:link w:val="StyleHeading1LatinTimesNewRomanChar"/>
    <w:rsid w:val="00CF399D"/>
  </w:style>
  <w:style w:customStyle="1" w:styleId="Heading1Char" w:type="character">
    <w:name w:val="Heading 1 Char"/>
    <w:basedOn w:val="DefaultParagraphFont"/>
    <w:link w:val="Heading1"/>
    <w:rsid w:val="005D666D"/>
    <w:rPr>
      <w:rFonts w:ascii="Verdana" w:cs="Arial" w:eastAsia="Arial" w:hAnsi="Verdana"/>
      <w:b/>
      <w:bCs/>
      <w:caps/>
      <w:kern w:val="32"/>
      <w:sz w:val="24"/>
      <w:szCs w:val="32"/>
      <w:lang w:val="en-GB"/>
    </w:rPr>
  </w:style>
  <w:style w:customStyle="1" w:styleId="StyleHeading1LatinTimesNewRomanChar" w:type="character">
    <w:name w:val="Style Heading 1 + (Latin) Times New Roman Char"/>
    <w:basedOn w:val="Heading1Char"/>
    <w:link w:val="StyleHeading1LatinTimesNewRoman"/>
    <w:rsid w:val="00CF399D"/>
    <w:rPr>
      <w:rFonts w:ascii="Arial" w:cs="Arial" w:eastAsia="Arial" w:hAnsi="Arial"/>
      <w:b/>
      <w:bCs/>
      <w:caps/>
      <w:kern w:val="32"/>
      <w:sz w:val="28"/>
      <w:szCs w:val="32"/>
      <w:lang w:bidi="ar-SA" w:eastAsia="en-US" w:val="en-GB"/>
    </w:rPr>
  </w:style>
  <w:style w:customStyle="1" w:styleId="StyleHeading1LatinTimesNewRoman1" w:type="paragraph">
    <w:name w:val="Style Heading 1 + (Latin) Times New Roman1"/>
    <w:basedOn w:val="Heading1"/>
    <w:link w:val="StyleHeading1LatinTimesNewRoman1Char"/>
    <w:rsid w:val="00CF399D"/>
    <w:rPr>
      <w:rFonts w:cs="Arial Bold"/>
    </w:rPr>
  </w:style>
  <w:style w:customStyle="1" w:styleId="StyleHeading1LatinTimesNewRoman1Char" w:type="character">
    <w:name w:val="Style Heading 1 + (Latin) Times New Roman1 Char"/>
    <w:basedOn w:val="Heading1Char"/>
    <w:link w:val="StyleHeading1LatinTimesNewRoman1"/>
    <w:rsid w:val="00CF399D"/>
    <w:rPr>
      <w:rFonts w:ascii="Arial" w:cs="Arial Bold" w:eastAsia="Arial" w:hAnsi="Arial"/>
      <w:b/>
      <w:bCs/>
      <w:caps/>
      <w:kern w:val="32"/>
      <w:sz w:val="28"/>
      <w:szCs w:val="32"/>
      <w:lang w:bidi="ar-SA" w:eastAsia="en-US" w:val="en-GB"/>
    </w:rPr>
  </w:style>
  <w:style w:customStyle="1" w:styleId="BodyTextChar" w:type="character">
    <w:name w:val="BodyText Char"/>
    <w:basedOn w:val="DefaultParagraphFont"/>
    <w:link w:val="BodyText"/>
    <w:rsid w:val="004F49A1"/>
    <w:rPr>
      <w:rFonts w:ascii="Arial" w:cs="Arial" w:eastAsia="Arial" w:hAnsi="Arial"/>
      <w:sz w:val="22"/>
      <w:szCs w:val="22"/>
      <w:lang w:bidi="ar-SA" w:eastAsia="en-US" w:val="en-GB"/>
    </w:rPr>
  </w:style>
  <w:style w:customStyle="1" w:styleId="WMOBodyTextCharChar" w:type="character">
    <w:name w:val="WMO_BodyText Char Char"/>
    <w:basedOn w:val="DefaultParagraphFont"/>
    <w:link w:val="WMOBodyText"/>
    <w:rsid w:val="00166B31"/>
    <w:rPr>
      <w:rFonts w:ascii="Verdana" w:cs="Arial" w:eastAsia="Arial" w:hAnsi="Verdana"/>
      <w:sz w:val="22"/>
      <w:szCs w:val="22"/>
      <w:lang w:val="en-GB"/>
    </w:rPr>
  </w:style>
  <w:style w:styleId="TableGrid" w:type="table">
    <w:name w:val="Table Grid"/>
    <w:basedOn w:val="TableNormal"/>
    <w:rsid w:val="00E47C17"/>
    <w:pPr>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neNumber" w:type="character">
    <w:name w:val="line number"/>
    <w:basedOn w:val="DefaultParagraphFont"/>
    <w:rsid w:val="0028778B"/>
    <w:rPr>
      <w:color w:val="808080"/>
      <w:sz w:val="20"/>
    </w:rPr>
  </w:style>
  <w:style w:customStyle="1" w:styleId="Heading4Char" w:type="character">
    <w:name w:val="Heading 4 Char"/>
    <w:basedOn w:val="DefaultParagraphFont"/>
    <w:link w:val="Heading4"/>
    <w:rsid w:val="0086271D"/>
    <w:rPr>
      <w:rFonts w:ascii="Arial" w:cs="Arial" w:eastAsia="Arial" w:hAnsi="Arial"/>
      <w:b/>
      <w:i/>
      <w:sz w:val="22"/>
      <w:lang w:val="en-GB"/>
    </w:rPr>
  </w:style>
  <w:style w:customStyle="1" w:styleId="WMOList3" w:type="paragraph">
    <w:name w:val="WMO_List3"/>
    <w:basedOn w:val="WMOList2"/>
    <w:rsid w:val="004D497E"/>
    <w:pPr>
      <w:tabs>
        <w:tab w:pos="1134" w:val="clear"/>
        <w:tab w:pos="2268" w:val="left"/>
        <w:tab w:pos="2310" w:val="left"/>
      </w:tabs>
      <w:ind w:left="2268"/>
    </w:pPr>
  </w:style>
  <w:style w:customStyle="1" w:styleId="WMOResList1" w:type="paragraph">
    <w:name w:val="WMO_ResList1"/>
    <w:basedOn w:val="WMOList1"/>
    <w:rsid w:val="004D497E"/>
    <w:pPr>
      <w:tabs>
        <w:tab w:pos="1134" w:val="clear"/>
        <w:tab w:pos="567" w:val="left"/>
      </w:tabs>
      <w:ind w:hanging="567" w:left="567"/>
    </w:pPr>
  </w:style>
  <w:style w:customStyle="1" w:styleId="WMOResList2" w:type="paragraph">
    <w:name w:val="WMO_ResList2"/>
    <w:basedOn w:val="WMOResList1"/>
    <w:rsid w:val="004D497E"/>
    <w:pPr>
      <w:tabs>
        <w:tab w:pos="567" w:val="clear"/>
        <w:tab w:pos="1134" w:val="left"/>
      </w:tabs>
      <w:ind w:left="1134"/>
    </w:pPr>
  </w:style>
  <w:style w:customStyle="1" w:styleId="WMOResList3" w:type="paragraph">
    <w:name w:val="WMO_ResList3"/>
    <w:basedOn w:val="WMOResList1"/>
    <w:rsid w:val="004D497E"/>
    <w:pPr>
      <w:tabs>
        <w:tab w:pos="567" w:val="clear"/>
        <w:tab w:pos="1701" w:val="left"/>
      </w:tabs>
      <w:ind w:left="1701"/>
    </w:pPr>
  </w:style>
  <w:style w:customStyle="1" w:styleId="Heading2Centered" w:type="paragraph">
    <w:name w:val="Heading 2 + Centered"/>
    <w:aliases w:val="Before:  0 cm,First line:  0 cm + Not All caps"/>
    <w:basedOn w:val="Heading2"/>
    <w:link w:val="Heading2CenteredChar"/>
    <w:rsid w:val="00C13EEC"/>
  </w:style>
  <w:style w:customStyle="1" w:styleId="Heading2CenteredChar" w:type="character">
    <w:name w:val="Heading 2 + Centered Char"/>
    <w:aliases w:val="Before:  0 cm Char,First line:  0 cm + Not All caps Char"/>
    <w:basedOn w:val="Heading2Char"/>
    <w:link w:val="Heading2Centered"/>
    <w:rsid w:val="00C13EEC"/>
    <w:rPr>
      <w:rFonts w:ascii="Arial" w:cs="Arial" w:eastAsia="Arial" w:hAnsi="Arial"/>
      <w:b/>
      <w:bCs/>
      <w:iCs/>
      <w:caps w:val="0"/>
      <w:sz w:val="22"/>
      <w:szCs w:val="22"/>
      <w:lang w:val="en-GB"/>
    </w:rPr>
  </w:style>
  <w:style w:customStyle="1" w:styleId="WMOAgendaItem" w:type="character">
    <w:name w:val="WMO_AgendaItem"/>
    <w:basedOn w:val="DefaultParagraphFont"/>
    <w:uiPriority w:val="1"/>
    <w:qFormat/>
    <w:rsid w:val="004B7BAA"/>
  </w:style>
  <w:style w:customStyle="1" w:styleId="BalloonTextChar" w:type="character">
    <w:name w:val="Balloon Text Char"/>
    <w:basedOn w:val="DefaultParagraphFont"/>
    <w:link w:val="BalloonText"/>
    <w:uiPriority w:val="99"/>
    <w:semiHidden/>
    <w:rsid w:val="00B165E6"/>
    <w:rPr>
      <w:rFonts w:ascii="Tahoma" w:cs="Tahoma" w:eastAsia="Arial" w:hAnsi="Tahoma"/>
      <w:sz w:val="16"/>
      <w:szCs w:val="16"/>
      <w:lang w:eastAsia="en-US" w:val="en-GB"/>
    </w:rPr>
  </w:style>
  <w:style w:customStyle="1" w:styleId="WMOTOC2" w:type="paragraph">
    <w:name w:val="WMO_TOC2"/>
    <w:basedOn w:val="TOC2"/>
    <w:next w:val="Normal"/>
    <w:qFormat/>
    <w:rsid w:val="00B165E6"/>
    <w:pPr>
      <w:tabs>
        <w:tab w:pos="1134" w:val="clear"/>
        <w:tab w:pos="851" w:val="left"/>
        <w:tab w:leader="dot" w:pos="9639" w:val="right"/>
      </w:tabs>
      <w:spacing w:after="120" w:before="360"/>
      <w:ind w:hanging="851" w:left="851" w:right="567"/>
      <w:jc w:val="left"/>
    </w:pPr>
    <w:rPr>
      <w:rFonts w:eastAsia="MS Mincho"/>
      <w:b/>
      <w:smallCaps/>
      <w:noProof/>
      <w:szCs w:val="22"/>
    </w:rPr>
  </w:style>
  <w:style w:customStyle="1" w:styleId="WMOTOC1" w:type="paragraph">
    <w:name w:val="WMO_TOC1"/>
    <w:basedOn w:val="TOC1"/>
    <w:next w:val="WMOTOC2"/>
    <w:qFormat/>
    <w:rsid w:val="00B165E6"/>
    <w:pPr>
      <w:tabs>
        <w:tab w:pos="1134" w:val="clear"/>
      </w:tabs>
      <w:spacing w:after="120" w:before="120"/>
      <w:jc w:val="left"/>
    </w:pPr>
    <w:rPr>
      <w:rFonts w:eastAsia="MS Mincho"/>
      <w:b/>
      <w:smallCaps/>
      <w:noProof/>
      <w:szCs w:val="22"/>
    </w:rPr>
  </w:style>
  <w:style w:customStyle="1" w:styleId="WMOTOC3" w:type="paragraph">
    <w:name w:val="WMO_TOC3"/>
    <w:basedOn w:val="TOC3"/>
    <w:qFormat/>
    <w:rsid w:val="00B165E6"/>
    <w:pPr>
      <w:tabs>
        <w:tab w:pos="1134" w:val="clear"/>
        <w:tab w:pos="851" w:val="left"/>
        <w:tab w:pos="1100" w:val="left"/>
        <w:tab w:leader="dot" w:pos="9639" w:val="right"/>
      </w:tabs>
      <w:spacing w:after="120" w:before="240"/>
      <w:ind w:hanging="851" w:left="851" w:right="567"/>
      <w:jc w:val="left"/>
    </w:pPr>
    <w:rPr>
      <w:rFonts w:eastAsia="MS Mincho"/>
      <w:iCs/>
      <w:noProof/>
      <w:szCs w:val="22"/>
    </w:rPr>
  </w:style>
  <w:style w:customStyle="1" w:styleId="WMOAddedText" w:type="character">
    <w:name w:val="WMO_AddedText"/>
    <w:rsid w:val="00B165E6"/>
    <w:rPr>
      <w:color w:val="0066FF"/>
      <w:u w:val="dash"/>
    </w:rPr>
  </w:style>
  <w:style w:customStyle="1" w:styleId="WMODeletedText" w:type="character">
    <w:name w:val="WMO_DeletedText"/>
    <w:rsid w:val="00B165E6"/>
    <w:rPr>
      <w:strike/>
      <w:color w:val="C00000"/>
    </w:rPr>
  </w:style>
  <w:style w:customStyle="1" w:styleId="FootnoteTextChar" w:type="character">
    <w:name w:val="Footnote Text Char"/>
    <w:basedOn w:val="DefaultParagraphFont"/>
    <w:link w:val="FootnoteText"/>
    <w:uiPriority w:val="99"/>
    <w:rsid w:val="00592267"/>
    <w:rPr>
      <w:rFonts w:ascii="Verdana" w:cs="Arial" w:eastAsia="Arial" w:hAnsi="Verdana"/>
      <w:lang w:eastAsia="en-US" w:val="en-GB"/>
    </w:rPr>
  </w:style>
  <w:style w:customStyle="1" w:styleId="CommentChar" w:type="character">
    <w:name w:val="Comment Char"/>
    <w:basedOn w:val="DefaultParagraphFont"/>
    <w:link w:val="Comment"/>
    <w:rsid w:val="000C225A"/>
    <w:rPr>
      <w:rFonts w:ascii="Verdana" w:cs="Arial" w:eastAsia="Arial" w:hAnsi="Verdana"/>
      <w:i/>
      <w:sz w:val="22"/>
      <w:szCs w:val="22"/>
      <w:lang w:eastAsia="en-US" w:val="en-GB"/>
    </w:rPr>
  </w:style>
  <w:style w:styleId="ListParagraph" w:type="paragraph">
    <w:name w:val="List Paragraph"/>
    <w:basedOn w:val="Normal"/>
    <w:qFormat/>
    <w:rsid w:val="00777D58"/>
    <w:pPr>
      <w:ind w:left="720"/>
      <w:contextualSpacing/>
    </w:pPr>
  </w:style>
  <w:style w:customStyle="1" w:styleId="Heading3Char" w:type="character">
    <w:name w:val="Heading 3 Char"/>
    <w:basedOn w:val="DefaultParagraphFont"/>
    <w:link w:val="Heading3"/>
    <w:rsid w:val="00491766"/>
    <w:rPr>
      <w:rFonts w:ascii="Verdana" w:cs="Arial" w:eastAsia="Arial" w:hAnsi="Verdana"/>
      <w:b/>
      <w:bCs/>
      <w:szCs w:val="22"/>
      <w:lang w:val="en-GB"/>
    </w:rPr>
  </w:style>
  <w:style w:customStyle="1" w:styleId="BodyTextNumbered" w:type="paragraph">
    <w:name w:val="_Body Text Numbered"/>
    <w:basedOn w:val="Normal"/>
    <w:rsid w:val="00491766"/>
    <w:pPr>
      <w:numPr>
        <w:numId w:val="1"/>
      </w:numPr>
      <w:tabs>
        <w:tab w:pos="4513" w:val="center"/>
      </w:tabs>
      <w:suppressAutoHyphens/>
      <w:spacing w:after="120" w:before="240"/>
      <w:jc w:val="left"/>
    </w:pPr>
    <w:rPr>
      <w:szCs w:val="22"/>
      <w:lang w:eastAsia="zh-TW"/>
    </w:rPr>
  </w:style>
  <w:style w:styleId="PlaceholderText" w:type="character">
    <w:name w:val="Placeholder Text"/>
    <w:basedOn w:val="DefaultParagraphFont"/>
    <w:rsid w:val="000D4FA3"/>
    <w:rPr>
      <w:color w:val="808080"/>
    </w:rPr>
  </w:style>
  <w:style w:customStyle="1" w:styleId="AucunA" w:type="character">
    <w:name w:val="Aucun A"/>
    <w:rsid w:val="00CC0D0D"/>
  </w:style>
  <w:style w:customStyle="1" w:styleId="ECaListText" w:type="paragraph">
    <w:name w:val="EC_(a)_ListText"/>
    <w:rsid w:val="00CC0D0D"/>
    <w:pPr>
      <w:pBdr>
        <w:top w:val="nil"/>
        <w:left w:val="nil"/>
        <w:bottom w:val="nil"/>
        <w:right w:val="nil"/>
        <w:between w:val="nil"/>
        <w:bar w:val="nil"/>
      </w:pBdr>
      <w:tabs>
        <w:tab w:pos="1080" w:val="left"/>
      </w:tabs>
      <w:spacing w:before="240"/>
      <w:ind w:hanging="1080" w:left="1080"/>
    </w:pPr>
    <w:rPr>
      <w:rFonts w:ascii="Arial" w:cs="Arial Unicode MS" w:eastAsia="Arial Unicode MS" w:hAnsi="Arial"/>
      <w:color w:val="000000"/>
      <w:sz w:val="22"/>
      <w:szCs w:val="22"/>
      <w:u w:color="000000"/>
      <w:bdr w:val="nil"/>
      <w:lang w:eastAsia="zh-CN"/>
    </w:rPr>
  </w:style>
  <w:style w:customStyle="1" w:styleId="m-669111109959060819aucuna" w:type="character">
    <w:name w:val="m_-669111109959060819aucuna"/>
    <w:rsid w:val="00CC0D0D"/>
  </w:style>
  <w:style w:customStyle="1" w:styleId="CorpsA" w:type="paragraph">
    <w:name w:val="Corps A"/>
    <w:rsid w:val="00CC0D0D"/>
    <w:rPr>
      <w:rFonts w:ascii="Helvetica" w:cs="Arial Unicode MS" w:eastAsia="Arial Unicode MS" w:hAnsi="Helvetica"/>
      <w:color w:val="000000"/>
      <w:sz w:val="22"/>
      <w:szCs w:val="22"/>
      <w:u w:color="000000"/>
      <w:lang w:eastAsia="zh-CN"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8040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www.wmo.int/pages/prog/amp/pwsp/CommonAlertingProtocol_en.html" Type="http://schemas.openxmlformats.org/officeDocument/2006/relationships/hyperlink" Id="rId13"/>
    <Relationship Target="styles.xml" Type="http://schemas.openxmlformats.org/officeDocument/2006/relationships/styles" Id="rId3"/>
    <Relationship Target="footnotes.xml" Type="http://schemas.openxmlformats.org/officeDocument/2006/relationships/footnotes" Id="rId7"/>
    <Relationship TargetMode="External" Target="http://www.wmo.int/pages/prog/hwrp/qmf-h/index.php" Type="http://schemas.openxmlformats.org/officeDocument/2006/relationships/hyperlink" Id="rId12"/>
    <Relationship Target="theme/theme1.xml" Type="http://schemas.openxmlformats.org/officeDocument/2006/relationships/theme" Id="rId17"/>
    <Relationship Target="numbering.xml" Type="http://schemas.openxmlformats.org/officeDocument/2006/relationships/numbering" Id="rId2"/>
    <Relationship Target="glossary/document.xml" Type="http://schemas.openxmlformats.org/officeDocument/2006/relationships/glossaryDocument" Id="rId16"/>
    <Relationship Target="../customXml/item1.xml" Type="http://schemas.openxmlformats.org/officeDocument/2006/relationships/customXml" Id="rId1"/>
    <Relationship Target="webSettings.xml" Type="http://schemas.openxmlformats.org/officeDocument/2006/relationships/webSettings" Id="rId6"/>
    <Relationship Target="header1.xml" Type="http://schemas.openxmlformats.org/officeDocument/2006/relationships/header" Id="rId11"/>
    <Relationship Target="settings.xml" Type="http://schemas.openxmlformats.org/officeDocument/2006/relationships/settings" Id="rId5"/>
    <Relationship Target="fontTable.xml" Type="http://schemas.openxmlformats.org/officeDocument/2006/relationships/fontTable" Id="rId15"/>
    <Relationship TargetMode="External" Target="http://meetings.wmo.int/CHy-15/SitePages/Session%20Information.aspx" Type="http://schemas.openxmlformats.org/officeDocument/2006/relationships/hyperlink" Id="rId10"/>
    <Relationship Target="stylesWithEffects.xml" Type="http://schemas.microsoft.com/office/2007/relationships/stylesWithEffects" Id="rId4"/>
    <Relationship Target="media/image1.jpeg" Type="http://schemas.openxmlformats.org/officeDocument/2006/relationships/image" Id="rId9"/>
    <Relationship Target="header2.xml" Type="http://schemas.openxmlformats.org/officeDocument/2006/relationships/header" Id="rId14"/>
    <Relationship Target="header-first.xml" Type="http://schemas.openxmlformats.org/officeDocument/2006/relationships/header" Id="rId18"/>
    <Relationship Target="header-even.xml" Type="http://schemas.openxmlformats.org/officeDocument/2006/relationships/header" Id="rId19"/>
</Relationships>

</file>

<file path=word/_rels/header-even.xml.rels><?xml version="1.0" encoding="UTF-8" standalone="yes"?>
<Relationships xmlns="http://schemas.openxmlformats.org/package/2006/relationships">
    <Relationship Target="media/background.png" Type="http://schemas.openxmlformats.org/officeDocument/2006/relationships/image" Id="rId1"/>
</Relationships>

</file>

<file path=word/_rels/header-first.xml.rels><?xml version="1.0" encoding="UTF-8" standalone="yes"?>
<Relationships xmlns="http://schemas.openxmlformats.org/package/2006/relationships">
    <Relationship Target="media/background.png" Type="http://schemas.openxmlformats.org/officeDocument/2006/relationships/image" Id="rId1"/>
</Relationships>

</file>

<file path=word/_rels/header1.xml.rels><?xml version="1.0" encoding="UTF-8" standalone="yes"?>
<Relationships xmlns="http://schemas.openxmlformats.org/package/2006/relationships">
    <Relationship Target="media/background.png" Type="http://schemas.openxmlformats.org/officeDocument/2006/relationships/image" Id="rId1"/>
</Relationships>

</file>

<file path=word/_rels/header2.xml.rels><?xml version="1.0" encoding="UTF-8" standalone="yes"?>
<Relationships xmlns="http://schemas.openxmlformats.org/package/2006/relationships">
    <Relationship Target="media/background.png" Type="http://schemas.openxmlformats.org/officeDocument/2006/relationships/image" Id="rId1"/>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stylesWithEffects.xml" Type="http://schemas.microsoft.com/office/2007/relationships/stylesWithEffects" Id="rId2"/>
    <Relationship Target="styles.xml" Type="http://schemas.openxmlformats.org/officeDocument/2006/relationships/styles" Id="rId1"/>
    <Relationship Target="fontTable.xml" Type="http://schemas.openxmlformats.org/officeDocument/2006/relationships/fontTabl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D8A4F8FF544E41B218463A6BE1375C"/>
        <w:category>
          <w:name w:val="General"/>
          <w:gallery w:val="placeholder"/>
        </w:category>
        <w:types>
          <w:type w:val="bbPlcHdr"/>
        </w:types>
        <w:behaviors>
          <w:behavior w:val="content"/>
        </w:behaviors>
        <w:guid w:val="{D5482DA5-6048-4D08-9FDB-25DA6EDBDD41}"/>
      </w:docPartPr>
      <w:docPartBody>
        <w:p w:rsidR="00462F17" w:rsidRDefault="00462F17">
          <w:pPr>
            <w:pStyle w:val="20D8A4F8FF544E41B218463A6BE1375C"/>
          </w:pPr>
          <w:r w:rsidRPr="00F0761C">
            <w:rPr>
              <w:rStyle w:val="PlaceholderText"/>
            </w:rPr>
            <w:t>[Keywords]</w:t>
          </w:r>
        </w:p>
      </w:docPartBody>
    </w:docPart>
    <w:docPart>
      <w:docPartPr>
        <w:name w:val="ADD9E7CF676E46658929713354E5656F"/>
        <w:category>
          <w:name w:val="General"/>
          <w:gallery w:val="placeholder"/>
        </w:category>
        <w:types>
          <w:type w:val="bbPlcHdr"/>
        </w:types>
        <w:behaviors>
          <w:behavior w:val="content"/>
        </w:behaviors>
        <w:guid w:val="{382FE437-49E2-4AE7-AEAB-E9E16DA5745C}"/>
      </w:docPartPr>
      <w:docPartBody>
        <w:p w:rsidR="00462F17" w:rsidRDefault="00462F17">
          <w:pPr>
            <w:pStyle w:val="ADD9E7CF676E46658929713354E5656F"/>
          </w:pPr>
          <w:r w:rsidRPr="00F0761C">
            <w:rPr>
              <w:rStyle w:val="PlaceholderText"/>
            </w:rPr>
            <w:t>[Category]</w:t>
          </w:r>
        </w:p>
      </w:docPartBody>
    </w:docPart>
    <w:docPart>
      <w:docPartPr>
        <w:name w:val="B151257F4B7849409B33F3D8287CB95C"/>
        <w:category>
          <w:name w:val="General"/>
          <w:gallery w:val="placeholder"/>
        </w:category>
        <w:types>
          <w:type w:val="bbPlcHdr"/>
        </w:types>
        <w:behaviors>
          <w:behavior w:val="content"/>
        </w:behaviors>
        <w:guid w:val="{9EC6BDBE-84B4-4200-9591-0914B93E2CC1}"/>
      </w:docPartPr>
      <w:docPartBody>
        <w:p w:rsidR="00462F17" w:rsidRDefault="00462F17">
          <w:pPr>
            <w:pStyle w:val="B151257F4B7849409B33F3D8287CB95C"/>
          </w:pPr>
          <w:r w:rsidRPr="00F0761C">
            <w:rPr>
              <w:rStyle w:val="PlaceholderText"/>
            </w:rPr>
            <w:t>[Status]</w:t>
          </w:r>
        </w:p>
      </w:docPartBody>
    </w:docPart>
    <w:docPart>
      <w:docPartPr>
        <w:name w:val="941F73FB8F154E6CB2921D3D91EF3022"/>
        <w:category>
          <w:name w:val="General"/>
          <w:gallery w:val="placeholder"/>
        </w:category>
        <w:types>
          <w:type w:val="bbPlcHdr"/>
        </w:types>
        <w:behaviors>
          <w:behavior w:val="content"/>
        </w:behaviors>
        <w:guid w:val="{C4922244-1F1A-4ED4-A3BE-05474B1DF914}"/>
      </w:docPartPr>
      <w:docPartBody>
        <w:p w:rsidR="00000000" w:rsidRDefault="006E0C29" w:rsidP="006E0C29">
          <w:pPr>
            <w:pStyle w:val="941F73FB8F154E6CB2921D3D91EF3022"/>
          </w:pPr>
          <w:r w:rsidRPr="00F0761C">
            <w:rPr>
              <w:rStyle w:val="PlaceholderText"/>
            </w:rPr>
            <w:t>[Keywords]</w:t>
          </w:r>
        </w:p>
      </w:docPartBody>
    </w:docPart>
    <w:docPart>
      <w:docPartPr>
        <w:name w:val="ABFE47CE8F2A405CB2E03F6956AA3F95"/>
        <w:category>
          <w:name w:val="General"/>
          <w:gallery w:val="placeholder"/>
        </w:category>
        <w:types>
          <w:type w:val="bbPlcHdr"/>
        </w:types>
        <w:behaviors>
          <w:behavior w:val="content"/>
        </w:behaviors>
        <w:guid w:val="{D11FDE35-2AEE-4C6A-A55E-581DE5189D66}"/>
      </w:docPartPr>
      <w:docPartBody>
        <w:p w:rsidR="00000000" w:rsidRDefault="006E0C29" w:rsidP="006E0C29">
          <w:pPr>
            <w:pStyle w:val="ABFE47CE8F2A405CB2E03F6956AA3F95"/>
          </w:pPr>
          <w:r w:rsidRPr="00F0761C">
            <w:rPr>
              <w:rStyle w:val="PlaceholderText"/>
            </w:rPr>
            <w:t>[Category]</w:t>
          </w:r>
        </w:p>
      </w:docPartBody>
    </w:docPart>
    <w:docPart>
      <w:docPartPr>
        <w:name w:val="DD1324C6C10640629911BB5400993309"/>
        <w:category>
          <w:name w:val="General"/>
          <w:gallery w:val="placeholder"/>
        </w:category>
        <w:types>
          <w:type w:val="bbPlcHdr"/>
        </w:types>
        <w:behaviors>
          <w:behavior w:val="content"/>
        </w:behaviors>
        <w:guid w:val="{36900A9B-B984-49BE-80E8-17D1C7A8EBB9}"/>
      </w:docPartPr>
      <w:docPartBody>
        <w:p w:rsidR="00000000" w:rsidRDefault="006E0C29" w:rsidP="006E0C29">
          <w:pPr>
            <w:pStyle w:val="DD1324C6C10640629911BB5400993309"/>
          </w:pPr>
          <w:r w:rsidRPr="00F0761C">
            <w:rPr>
              <w:rStyle w:val="PlaceholderText"/>
            </w:rPr>
            <w:t>[Status]</w:t>
          </w:r>
        </w:p>
      </w:docPartBody>
    </w:docPart>
    <w:docPart>
      <w:docPartPr>
        <w:name w:val="AA56587E3B9E41A5956243071771DFC9"/>
        <w:category>
          <w:name w:val="General"/>
          <w:gallery w:val="placeholder"/>
        </w:category>
        <w:types>
          <w:type w:val="bbPlcHdr"/>
        </w:types>
        <w:behaviors>
          <w:behavior w:val="content"/>
        </w:behaviors>
        <w:guid w:val="{26F55D92-3916-4417-B2F7-DCBC06B08C26}"/>
      </w:docPartPr>
      <w:docPartBody>
        <w:p w:rsidR="00000000" w:rsidRDefault="006E0C29" w:rsidP="006E0C29">
          <w:pPr>
            <w:pStyle w:val="AA56587E3B9E41A5956243071771DFC9"/>
          </w:pPr>
          <w:r w:rsidRPr="00F0761C">
            <w:rPr>
              <w:rStyle w:val="PlaceholderText"/>
            </w:rPr>
            <w:t>[Keywords]</w:t>
          </w:r>
        </w:p>
      </w:docPartBody>
    </w:docPart>
    <w:docPart>
      <w:docPartPr>
        <w:name w:val="53874D39309142978047963BC5EEF61F"/>
        <w:category>
          <w:name w:val="General"/>
          <w:gallery w:val="placeholder"/>
        </w:category>
        <w:types>
          <w:type w:val="bbPlcHdr"/>
        </w:types>
        <w:behaviors>
          <w:behavior w:val="content"/>
        </w:behaviors>
        <w:guid w:val="{05E6D70E-DB29-4691-B1B6-8080E8183B1B}"/>
      </w:docPartPr>
      <w:docPartBody>
        <w:p w:rsidR="00000000" w:rsidRDefault="006E0C29" w:rsidP="006E0C29">
          <w:pPr>
            <w:pStyle w:val="53874D39309142978047963BC5EEF61F"/>
          </w:pPr>
          <w:r w:rsidRPr="00F0761C">
            <w:rPr>
              <w:rStyle w:val="PlaceholderText"/>
            </w:rPr>
            <w:t>[Category]</w:t>
          </w:r>
        </w:p>
      </w:docPartBody>
    </w:docPart>
    <w:docPart>
      <w:docPartPr>
        <w:name w:val="CDD105BAA7C64C6F84EEB8E89F496743"/>
        <w:category>
          <w:name w:val="General"/>
          <w:gallery w:val="placeholder"/>
        </w:category>
        <w:types>
          <w:type w:val="bbPlcHdr"/>
        </w:types>
        <w:behaviors>
          <w:behavior w:val="content"/>
        </w:behaviors>
        <w:guid w:val="{6DDB1457-A874-42A8-A127-5F8F86895346}"/>
      </w:docPartPr>
      <w:docPartBody>
        <w:p w:rsidR="00000000" w:rsidRDefault="006E0C29" w:rsidP="006E0C29">
          <w:pPr>
            <w:pStyle w:val="CDD105BAA7C64C6F84EEB8E89F496743"/>
          </w:pPr>
          <w:r w:rsidRPr="00F0761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17"/>
    <w:rsid w:val="00462F17"/>
    <w:rsid w:val="006E0C29"/>
    <w:rsid w:val="00F67A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E0C29"/>
    <w:rPr>
      <w:color w:val="808080"/>
    </w:rPr>
  </w:style>
  <w:style w:type="paragraph" w:customStyle="1" w:styleId="20D8A4F8FF544E41B218463A6BE1375C">
    <w:name w:val="20D8A4F8FF544E41B218463A6BE1375C"/>
  </w:style>
  <w:style w:type="paragraph" w:customStyle="1" w:styleId="ADD9E7CF676E46658929713354E5656F">
    <w:name w:val="ADD9E7CF676E46658929713354E5656F"/>
  </w:style>
  <w:style w:type="paragraph" w:customStyle="1" w:styleId="B151257F4B7849409B33F3D8287CB95C">
    <w:name w:val="B151257F4B7849409B33F3D8287CB95C"/>
  </w:style>
  <w:style w:type="paragraph" w:customStyle="1" w:styleId="A0F1D7FE457448BDB1891483A41F234E">
    <w:name w:val="A0F1D7FE457448BDB1891483A41F234E"/>
  </w:style>
  <w:style w:type="paragraph" w:customStyle="1" w:styleId="B68F4399A7084CF998A07EE33A265A0B">
    <w:name w:val="B68F4399A7084CF998A07EE33A265A0B"/>
  </w:style>
  <w:style w:type="paragraph" w:customStyle="1" w:styleId="FD73C2C6A6B647CF862A1593F39D7C4F">
    <w:name w:val="FD73C2C6A6B647CF862A1593F39D7C4F"/>
  </w:style>
  <w:style w:type="paragraph" w:customStyle="1" w:styleId="941F73FB8F154E6CB2921D3D91EF3022">
    <w:name w:val="941F73FB8F154E6CB2921D3D91EF3022"/>
    <w:rsid w:val="006E0C29"/>
  </w:style>
  <w:style w:type="paragraph" w:customStyle="1" w:styleId="ABFE47CE8F2A405CB2E03F6956AA3F95">
    <w:name w:val="ABFE47CE8F2A405CB2E03F6956AA3F95"/>
    <w:rsid w:val="006E0C29"/>
  </w:style>
  <w:style w:type="paragraph" w:customStyle="1" w:styleId="DD1324C6C10640629911BB5400993309">
    <w:name w:val="DD1324C6C10640629911BB5400993309"/>
    <w:rsid w:val="006E0C29"/>
  </w:style>
  <w:style w:type="paragraph" w:customStyle="1" w:styleId="AA56587E3B9E41A5956243071771DFC9">
    <w:name w:val="AA56587E3B9E41A5956243071771DFC9"/>
    <w:rsid w:val="006E0C29"/>
  </w:style>
  <w:style w:type="paragraph" w:customStyle="1" w:styleId="53874D39309142978047963BC5EEF61F">
    <w:name w:val="53874D39309142978047963BC5EEF61F"/>
    <w:rsid w:val="006E0C29"/>
  </w:style>
  <w:style w:type="paragraph" w:customStyle="1" w:styleId="CDD105BAA7C64C6F84EEB8E89F496743">
    <w:name w:val="CDD105BAA7C64C6F84EEB8E89F496743"/>
    <w:rsid w:val="006E0C29"/>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zh-CN"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iPriority="0"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PlaceholderText" w:type="character">
    <w:name w:val="Placeholder Text"/>
    <w:basedOn w:val="DefaultParagraphFont"/>
    <w:rsid w:val="006E0C29"/>
    <w:rPr>
      <w:color w:val="808080"/>
    </w:rPr>
  </w:style>
  <w:style w:customStyle="1" w:styleId="20D8A4F8FF544E41B218463A6BE1375C" w:type="paragraph">
    <w:name w:val="20D8A4F8FF544E41B218463A6BE1375C"/>
  </w:style>
  <w:style w:customStyle="1" w:styleId="ADD9E7CF676E46658929713354E5656F" w:type="paragraph">
    <w:name w:val="ADD9E7CF676E46658929713354E5656F"/>
  </w:style>
  <w:style w:customStyle="1" w:styleId="B151257F4B7849409B33F3D8287CB95C" w:type="paragraph">
    <w:name w:val="B151257F4B7849409B33F3D8287CB95C"/>
  </w:style>
  <w:style w:customStyle="1" w:styleId="A0F1D7FE457448BDB1891483A41F234E" w:type="paragraph">
    <w:name w:val="A0F1D7FE457448BDB1891483A41F234E"/>
  </w:style>
  <w:style w:customStyle="1" w:styleId="B68F4399A7084CF998A07EE33A265A0B" w:type="paragraph">
    <w:name w:val="B68F4399A7084CF998A07EE33A265A0B"/>
  </w:style>
  <w:style w:customStyle="1" w:styleId="FD73C2C6A6B647CF862A1593F39D7C4F" w:type="paragraph">
    <w:name w:val="FD73C2C6A6B647CF862A1593F39D7C4F"/>
  </w:style>
  <w:style w:customStyle="1" w:styleId="941F73FB8F154E6CB2921D3D91EF3022" w:type="paragraph">
    <w:name w:val="941F73FB8F154E6CB2921D3D91EF3022"/>
    <w:rsid w:val="006E0C29"/>
  </w:style>
  <w:style w:customStyle="1" w:styleId="ABFE47CE8F2A405CB2E03F6956AA3F95" w:type="paragraph">
    <w:name w:val="ABFE47CE8F2A405CB2E03F6956AA3F95"/>
    <w:rsid w:val="006E0C29"/>
  </w:style>
  <w:style w:customStyle="1" w:styleId="DD1324C6C10640629911BB5400993309" w:type="paragraph">
    <w:name w:val="DD1324C6C10640629911BB5400993309"/>
    <w:rsid w:val="006E0C29"/>
  </w:style>
  <w:style w:customStyle="1" w:styleId="AA56587E3B9E41A5956243071771DFC9" w:type="paragraph">
    <w:name w:val="AA56587E3B9E41A5956243071771DFC9"/>
    <w:rsid w:val="006E0C29"/>
  </w:style>
  <w:style w:customStyle="1" w:styleId="53874D39309142978047963BC5EEF61F" w:type="paragraph">
    <w:name w:val="53874D39309142978047963BC5EEF61F"/>
    <w:rsid w:val="006E0C29"/>
  </w:style>
  <w:style w:customStyle="1" w:styleId="CDD105BAA7C64C6F84EEB8E89F496743" w:type="paragraph">
    <w:name w:val="CDD105BAA7C64C6F84EEB8E89F496743"/>
    <w:rsid w:val="006E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C54053D1-D140-4E8F-B2DB-45DFFB33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[Meeting Title]</vt:lpstr>
    </vt:vector>
  </TitlesOfParts>
  <Company>WMO</Company>
  <LinksUpToDate>false</LinksUpToDate>
  <CharactersWithSpaces>12642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Title]</dc:title>
  <dc:subject>[Place and Date]</dc:subject>
  <dc:creator>Dominique Berod</dc:creator>
  <cp:keywords>CBS-MG-17</cp:keywords>
  <dc:description>[Commission and OPAG]</dc:description>
  <cp:lastModifiedBy>Etienne Charpentier</cp:lastModifiedBy>
  <cp:revision>4</cp:revision>
  <cp:lastPrinted>2017-02-20T11:23:00Z</cp:lastPrinted>
  <dcterms:created xsi:type="dcterms:W3CDTF">2017-02-20T08:47:00Z</dcterms:created>
  <dcterms:modified xsi:type="dcterms:W3CDTF">2017-02-20T11:26:00Z</dcterms:modified>
  <cp:category>Doc. 8.2.3</cp:category>
  <cp:contentStatus>DRAFT 1</cp:contentStatus>
</cp:coreProperties>
</file>