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38" w:rsidRPr="00F51496" w:rsidRDefault="00EF7638" w:rsidP="001A0195">
      <w:pPr>
        <w:rPr>
          <w:b/>
          <w:sz w:val="32"/>
          <w:lang w:val="en-GB"/>
        </w:rPr>
      </w:pPr>
      <w:bookmarkStart w:id="0" w:name="_GoBack"/>
      <w:bookmarkEnd w:id="0"/>
    </w:p>
    <w:p w:rsidR="00EF7638" w:rsidRPr="00F51496" w:rsidRDefault="00EF7638" w:rsidP="00360978">
      <w:pPr>
        <w:jc w:val="center"/>
        <w:rPr>
          <w:b/>
          <w:sz w:val="32"/>
          <w:lang w:val="en-GB"/>
        </w:rPr>
      </w:pPr>
    </w:p>
    <w:p w:rsidR="00EF7638" w:rsidRPr="00F51496" w:rsidRDefault="00EF7638" w:rsidP="00360978">
      <w:pPr>
        <w:jc w:val="center"/>
        <w:rPr>
          <w:rFonts w:cs="Arial"/>
          <w:b/>
          <w:sz w:val="32"/>
          <w:szCs w:val="20"/>
          <w:lang w:val="en-GB"/>
        </w:rPr>
      </w:pPr>
      <w:r w:rsidRPr="00F51496">
        <w:rPr>
          <w:rFonts w:cs="Arial"/>
          <w:b/>
          <w:sz w:val="32"/>
          <w:lang w:val="en-GB"/>
        </w:rPr>
        <w:t>WORLD METEOROLOGICAL ORGANIZATION</w:t>
      </w:r>
    </w:p>
    <w:p w:rsidR="00EF7638" w:rsidRPr="00F51496" w:rsidRDefault="00EF7638" w:rsidP="00360978">
      <w:pPr>
        <w:jc w:val="center"/>
        <w:rPr>
          <w:rFonts w:cs="Arial"/>
          <w:b/>
          <w:sz w:val="32"/>
          <w:szCs w:val="20"/>
          <w:lang w:val="en-GB"/>
        </w:rPr>
      </w:pPr>
    </w:p>
    <w:p w:rsidR="00EF7638" w:rsidRPr="00F51496" w:rsidRDefault="00EF7638" w:rsidP="00360978">
      <w:pPr>
        <w:jc w:val="center"/>
        <w:rPr>
          <w:rFonts w:cs="Arial"/>
          <w:b/>
          <w:sz w:val="28"/>
          <w:szCs w:val="20"/>
          <w:lang w:val="en-GB"/>
        </w:rPr>
      </w:pPr>
    </w:p>
    <w:p w:rsidR="00EF7638" w:rsidRPr="00761F4E" w:rsidRDefault="00EF7638" w:rsidP="00360978">
      <w:pPr>
        <w:jc w:val="center"/>
        <w:rPr>
          <w:rFonts w:cs="Arial"/>
          <w:b/>
          <w:bCs/>
          <w:sz w:val="32"/>
          <w:szCs w:val="32"/>
          <w:lang w:val="en-GB"/>
        </w:rPr>
      </w:pPr>
    </w:p>
    <w:p w:rsidR="00EF7638" w:rsidRPr="00761F4E" w:rsidRDefault="000D0A04" w:rsidP="00300B48">
      <w:pPr>
        <w:jc w:val="center"/>
        <w:rPr>
          <w:rFonts w:cs="Arial"/>
          <w:b/>
          <w:bCs/>
          <w:sz w:val="32"/>
          <w:szCs w:val="32"/>
          <w:lang w:val="en-GB"/>
        </w:rPr>
      </w:pPr>
      <w:r>
        <w:rPr>
          <w:rFonts w:cs="Arial"/>
          <w:b/>
          <w:bCs/>
          <w:sz w:val="32"/>
          <w:szCs w:val="32"/>
        </w:rPr>
        <w:fldChar w:fldCharType="begin">
          <w:ffData>
            <w:name w:val="TC_or_Body"/>
            <w:enabled/>
            <w:calcOnExit w:val="0"/>
            <w:statusText w:type="text" w:val="Enter agends item here"/>
            <w:textInput>
              <w:default w:val="Commission for Basic Systems"/>
            </w:textInput>
          </w:ffData>
        </w:fldChar>
      </w:r>
      <w:bookmarkStart w:id="1" w:name="TC_or_Body"/>
      <w:r>
        <w:rPr>
          <w:rFonts w:cs="Arial"/>
          <w:b/>
          <w:bCs/>
          <w:sz w:val="32"/>
          <w:szCs w:val="32"/>
        </w:rPr>
        <w:instrText xml:space="preserve"> FORMTEXT </w:instrText>
      </w:r>
      <w:r>
        <w:rPr>
          <w:rFonts w:cs="Arial"/>
          <w:b/>
          <w:bCs/>
          <w:sz w:val="32"/>
          <w:szCs w:val="32"/>
        </w:rPr>
      </w:r>
      <w:r>
        <w:rPr>
          <w:rFonts w:cs="Arial"/>
          <w:b/>
          <w:bCs/>
          <w:sz w:val="32"/>
          <w:szCs w:val="32"/>
        </w:rPr>
        <w:fldChar w:fldCharType="separate"/>
      </w:r>
      <w:r>
        <w:rPr>
          <w:rFonts w:cs="Arial"/>
          <w:b/>
          <w:bCs/>
          <w:noProof/>
          <w:sz w:val="32"/>
          <w:szCs w:val="32"/>
        </w:rPr>
        <w:t>COMMISSION FOR BASIC SYSTEMS</w:t>
      </w:r>
      <w:r>
        <w:rPr>
          <w:rFonts w:cs="Arial"/>
          <w:b/>
          <w:bCs/>
          <w:sz w:val="32"/>
          <w:szCs w:val="32"/>
        </w:rPr>
        <w:fldChar w:fldCharType="end"/>
      </w:r>
      <w:bookmarkEnd w:id="1"/>
    </w:p>
    <w:p w:rsidR="00EF7638" w:rsidRPr="00761F4E" w:rsidRDefault="00EF7638" w:rsidP="00360978">
      <w:pPr>
        <w:jc w:val="center"/>
        <w:rPr>
          <w:rFonts w:cs="Arial"/>
          <w:b/>
          <w:bCs/>
          <w:sz w:val="32"/>
          <w:szCs w:val="32"/>
          <w:lang w:val="en-GB"/>
        </w:rPr>
      </w:pPr>
    </w:p>
    <w:p w:rsidR="00EF7638" w:rsidRPr="00761F4E" w:rsidRDefault="000D0A04" w:rsidP="00300B48">
      <w:pPr>
        <w:pStyle w:val="Heading10"/>
        <w:jc w:val="center"/>
        <w:rPr>
          <w:rFonts w:cs="Arial"/>
          <w:b/>
          <w:bCs/>
          <w:sz w:val="32"/>
          <w:szCs w:val="32"/>
          <w:u w:val="none"/>
        </w:rPr>
      </w:pPr>
      <w:r>
        <w:rPr>
          <w:rFonts w:cs="Arial"/>
          <w:b/>
          <w:bCs/>
          <w:sz w:val="32"/>
          <w:szCs w:val="32"/>
          <w:u w:val="none"/>
        </w:rPr>
        <w:fldChar w:fldCharType="begin">
          <w:ffData>
            <w:name w:val="OPAG_Name"/>
            <w:enabled/>
            <w:calcOnExit w:val="0"/>
            <w:statusText w:type="text" w:val="Enter agends item here"/>
            <w:textInput>
              <w:default w:val="Management Group"/>
            </w:textInput>
          </w:ffData>
        </w:fldChar>
      </w:r>
      <w:bookmarkStart w:id="2" w:name="OPAG_Name"/>
      <w:r>
        <w:rPr>
          <w:rFonts w:cs="Arial"/>
          <w:b/>
          <w:bCs/>
          <w:sz w:val="32"/>
          <w:szCs w:val="32"/>
          <w:u w:val="none"/>
        </w:rPr>
        <w:instrText xml:space="preserve"> FORMTEXT </w:instrText>
      </w:r>
      <w:r>
        <w:rPr>
          <w:rFonts w:cs="Arial"/>
          <w:b/>
          <w:bCs/>
          <w:sz w:val="32"/>
          <w:szCs w:val="32"/>
          <w:u w:val="none"/>
        </w:rPr>
      </w:r>
      <w:r>
        <w:rPr>
          <w:rFonts w:cs="Arial"/>
          <w:b/>
          <w:bCs/>
          <w:sz w:val="32"/>
          <w:szCs w:val="32"/>
          <w:u w:val="none"/>
        </w:rPr>
        <w:fldChar w:fldCharType="separate"/>
      </w:r>
      <w:r>
        <w:rPr>
          <w:rFonts w:cs="Arial"/>
          <w:b/>
          <w:bCs/>
          <w:noProof/>
          <w:sz w:val="32"/>
          <w:szCs w:val="32"/>
          <w:u w:val="none"/>
        </w:rPr>
        <w:t>Management Group</w:t>
      </w:r>
      <w:r>
        <w:rPr>
          <w:rFonts w:cs="Arial"/>
          <w:b/>
          <w:bCs/>
          <w:sz w:val="32"/>
          <w:szCs w:val="32"/>
          <w:u w:val="none"/>
        </w:rPr>
        <w:fldChar w:fldCharType="end"/>
      </w:r>
      <w:bookmarkEnd w:id="2"/>
    </w:p>
    <w:p w:rsidR="00EF7638" w:rsidRPr="00761F4E" w:rsidRDefault="00EF7638" w:rsidP="00761F4E">
      <w:pPr>
        <w:jc w:val="center"/>
        <w:rPr>
          <w:rFonts w:cs="Arial"/>
          <w:b/>
          <w:bCs/>
          <w:sz w:val="32"/>
          <w:szCs w:val="32"/>
          <w:lang w:val="en-GB"/>
        </w:rPr>
      </w:pPr>
    </w:p>
    <w:p w:rsidR="003B40FC" w:rsidRPr="00761F4E" w:rsidRDefault="000D0A04" w:rsidP="00197927">
      <w:pPr>
        <w:pStyle w:val="Heading10"/>
        <w:jc w:val="center"/>
        <w:rPr>
          <w:rFonts w:cs="Arial"/>
          <w:b/>
          <w:bCs/>
          <w:caps/>
          <w:sz w:val="32"/>
          <w:szCs w:val="32"/>
          <w:u w:val="none"/>
        </w:rPr>
      </w:pPr>
      <w:r>
        <w:rPr>
          <w:rFonts w:cs="Arial"/>
          <w:b/>
          <w:bCs/>
          <w:sz w:val="32"/>
          <w:szCs w:val="32"/>
          <w:u w:val="none"/>
        </w:rPr>
        <w:fldChar w:fldCharType="begin">
          <w:ffData>
            <w:name w:val="Expert_Team"/>
            <w:enabled/>
            <w:calcOnExit w:val="0"/>
            <w:statusText w:type="text" w:val="Enter agends item here"/>
            <w:textInput/>
          </w:ffData>
        </w:fldChar>
      </w:r>
      <w:bookmarkStart w:id="3" w:name="Expert_Team"/>
      <w:r>
        <w:rPr>
          <w:rFonts w:cs="Arial"/>
          <w:b/>
          <w:bCs/>
          <w:sz w:val="32"/>
          <w:szCs w:val="32"/>
          <w:u w:val="none"/>
        </w:rPr>
        <w:instrText xml:space="preserve"> FORMTEXT </w:instrText>
      </w:r>
      <w:r>
        <w:rPr>
          <w:rFonts w:cs="Arial"/>
          <w:b/>
          <w:bCs/>
          <w:sz w:val="32"/>
          <w:szCs w:val="32"/>
          <w:u w:val="none"/>
        </w:rPr>
      </w:r>
      <w:r>
        <w:rPr>
          <w:rFonts w:cs="Arial"/>
          <w:b/>
          <w:bCs/>
          <w:sz w:val="32"/>
          <w:szCs w:val="32"/>
          <w:u w:val="none"/>
        </w:rPr>
        <w:fldChar w:fldCharType="separate"/>
      </w:r>
      <w:r>
        <w:rPr>
          <w:rFonts w:cs="Arial"/>
          <w:b/>
          <w:bCs/>
          <w:noProof/>
          <w:sz w:val="32"/>
          <w:szCs w:val="32"/>
          <w:u w:val="none"/>
        </w:rPr>
        <w:t> </w:t>
      </w:r>
      <w:r>
        <w:rPr>
          <w:rFonts w:cs="Arial"/>
          <w:b/>
          <w:bCs/>
          <w:noProof/>
          <w:sz w:val="32"/>
          <w:szCs w:val="32"/>
          <w:u w:val="none"/>
        </w:rPr>
        <w:t> </w:t>
      </w:r>
      <w:r>
        <w:rPr>
          <w:rFonts w:cs="Arial"/>
          <w:b/>
          <w:bCs/>
          <w:noProof/>
          <w:sz w:val="32"/>
          <w:szCs w:val="32"/>
          <w:u w:val="none"/>
        </w:rPr>
        <w:t> </w:t>
      </w:r>
      <w:r>
        <w:rPr>
          <w:rFonts w:cs="Arial"/>
          <w:b/>
          <w:bCs/>
          <w:noProof/>
          <w:sz w:val="32"/>
          <w:szCs w:val="32"/>
          <w:u w:val="none"/>
        </w:rPr>
        <w:t> </w:t>
      </w:r>
      <w:r>
        <w:rPr>
          <w:rFonts w:cs="Arial"/>
          <w:b/>
          <w:bCs/>
          <w:noProof/>
          <w:sz w:val="32"/>
          <w:szCs w:val="32"/>
          <w:u w:val="none"/>
        </w:rPr>
        <w:t> </w:t>
      </w:r>
      <w:r>
        <w:rPr>
          <w:rFonts w:cs="Arial"/>
          <w:b/>
          <w:bCs/>
          <w:sz w:val="32"/>
          <w:szCs w:val="32"/>
          <w:u w:val="none"/>
        </w:rPr>
        <w:fldChar w:fldCharType="end"/>
      </w:r>
      <w:bookmarkEnd w:id="3"/>
      <w:r w:rsidR="00EF7638" w:rsidRPr="00761F4E">
        <w:rPr>
          <w:rFonts w:cs="Arial"/>
          <w:b/>
          <w:bCs/>
          <w:caps/>
          <w:sz w:val="32"/>
          <w:szCs w:val="32"/>
          <w:u w:val="none"/>
        </w:rPr>
        <w:br/>
      </w:r>
    </w:p>
    <w:p w:rsidR="00684B76" w:rsidRPr="00761F4E" w:rsidRDefault="000D0A04" w:rsidP="00197927">
      <w:pPr>
        <w:pStyle w:val="Heading10"/>
        <w:jc w:val="center"/>
        <w:rPr>
          <w:rFonts w:cs="Arial"/>
          <w:b/>
          <w:bCs/>
          <w:caps/>
          <w:sz w:val="32"/>
          <w:szCs w:val="32"/>
          <w:u w:val="none"/>
        </w:rPr>
      </w:pPr>
      <w:r>
        <w:rPr>
          <w:rFonts w:cs="Arial"/>
          <w:b/>
          <w:bCs/>
          <w:sz w:val="32"/>
          <w:szCs w:val="32"/>
          <w:u w:val="none"/>
        </w:rPr>
        <w:fldChar w:fldCharType="begin">
          <w:ffData>
            <w:name w:val="Meeting_number"/>
            <w:enabled/>
            <w:calcOnExit w:val="0"/>
            <w:statusText w:type="text" w:val="Enter agends item here"/>
            <w:textInput>
              <w:default w:val="Seventeenth Session"/>
            </w:textInput>
          </w:ffData>
        </w:fldChar>
      </w:r>
      <w:bookmarkStart w:id="4" w:name="Meeting_number"/>
      <w:r>
        <w:rPr>
          <w:rFonts w:cs="Arial"/>
          <w:b/>
          <w:bCs/>
          <w:sz w:val="32"/>
          <w:szCs w:val="32"/>
          <w:u w:val="none"/>
        </w:rPr>
        <w:instrText xml:space="preserve"> FORMTEXT </w:instrText>
      </w:r>
      <w:r>
        <w:rPr>
          <w:rFonts w:cs="Arial"/>
          <w:b/>
          <w:bCs/>
          <w:sz w:val="32"/>
          <w:szCs w:val="32"/>
          <w:u w:val="none"/>
        </w:rPr>
      </w:r>
      <w:r>
        <w:rPr>
          <w:rFonts w:cs="Arial"/>
          <w:b/>
          <w:bCs/>
          <w:sz w:val="32"/>
          <w:szCs w:val="32"/>
          <w:u w:val="none"/>
        </w:rPr>
        <w:fldChar w:fldCharType="separate"/>
      </w:r>
      <w:r>
        <w:rPr>
          <w:rFonts w:cs="Arial"/>
          <w:b/>
          <w:bCs/>
          <w:noProof/>
          <w:sz w:val="32"/>
          <w:szCs w:val="32"/>
          <w:u w:val="none"/>
        </w:rPr>
        <w:t>Seventeenth Session</w:t>
      </w:r>
      <w:r>
        <w:rPr>
          <w:rFonts w:cs="Arial"/>
          <w:b/>
          <w:bCs/>
          <w:sz w:val="32"/>
          <w:szCs w:val="32"/>
          <w:u w:val="none"/>
        </w:rPr>
        <w:fldChar w:fldCharType="end"/>
      </w:r>
      <w:bookmarkEnd w:id="4"/>
    </w:p>
    <w:p w:rsidR="00684B76" w:rsidRPr="00761F4E" w:rsidRDefault="00684B76" w:rsidP="00684B76">
      <w:pPr>
        <w:pStyle w:val="Heading10"/>
        <w:jc w:val="center"/>
        <w:rPr>
          <w:rFonts w:cs="Arial"/>
          <w:b/>
          <w:bCs/>
          <w:caps/>
          <w:sz w:val="32"/>
          <w:szCs w:val="32"/>
          <w:u w:val="none"/>
        </w:rPr>
      </w:pPr>
    </w:p>
    <w:p w:rsidR="003B40FC" w:rsidRPr="00F51496" w:rsidRDefault="003B40FC" w:rsidP="000D0A04">
      <w:pPr>
        <w:jc w:val="center"/>
        <w:rPr>
          <w:rFonts w:cs="Arial"/>
          <w:b/>
          <w:bCs/>
          <w:i/>
          <w:iCs/>
          <w:sz w:val="32"/>
          <w:szCs w:val="32"/>
          <w:lang w:val="en-GB"/>
        </w:rPr>
      </w:pPr>
      <w:bookmarkStart w:id="5" w:name="WMO_TD_NO"/>
      <w:r w:rsidRPr="00F51496">
        <w:rPr>
          <w:rFonts w:cs="Arial"/>
          <w:b/>
          <w:bCs/>
          <w:i/>
          <w:iCs/>
          <w:sz w:val="24"/>
          <w:szCs w:val="24"/>
        </w:rPr>
        <w:t>(</w:t>
      </w:r>
      <w:bookmarkEnd w:id="5"/>
      <w:r w:rsidR="000D0A04">
        <w:rPr>
          <w:rFonts w:cs="Arial"/>
          <w:b/>
          <w:bCs/>
          <w:i/>
          <w:iCs/>
          <w:sz w:val="24"/>
          <w:szCs w:val="24"/>
        </w:rPr>
        <w:fldChar w:fldCharType="begin">
          <w:ffData>
            <w:name w:val="Meeting_Code"/>
            <w:enabled/>
            <w:calcOnExit w:val="0"/>
            <w:statusText w:type="text" w:val="Enter agends item here"/>
            <w:textInput>
              <w:default w:val="CBS-MG-17"/>
            </w:textInput>
          </w:ffData>
        </w:fldChar>
      </w:r>
      <w:bookmarkStart w:id="6" w:name="Meeting_Code"/>
      <w:r w:rsidR="000D0A04">
        <w:rPr>
          <w:rFonts w:cs="Arial"/>
          <w:b/>
          <w:bCs/>
          <w:i/>
          <w:iCs/>
          <w:sz w:val="24"/>
          <w:szCs w:val="24"/>
        </w:rPr>
        <w:instrText xml:space="preserve"> FORMTEXT </w:instrText>
      </w:r>
      <w:r w:rsidR="000D0A04">
        <w:rPr>
          <w:rFonts w:cs="Arial"/>
          <w:b/>
          <w:bCs/>
          <w:i/>
          <w:iCs/>
          <w:sz w:val="24"/>
          <w:szCs w:val="24"/>
        </w:rPr>
      </w:r>
      <w:r w:rsidR="000D0A04">
        <w:rPr>
          <w:rFonts w:cs="Arial"/>
          <w:b/>
          <w:bCs/>
          <w:i/>
          <w:iCs/>
          <w:sz w:val="24"/>
          <w:szCs w:val="24"/>
        </w:rPr>
        <w:fldChar w:fldCharType="separate"/>
      </w:r>
      <w:r w:rsidR="000D0A04">
        <w:rPr>
          <w:rFonts w:cs="Arial"/>
          <w:b/>
          <w:bCs/>
          <w:i/>
          <w:iCs/>
          <w:noProof/>
          <w:sz w:val="24"/>
          <w:szCs w:val="24"/>
        </w:rPr>
        <w:t>CBS-MG-17</w:t>
      </w:r>
      <w:r w:rsidR="000D0A04">
        <w:rPr>
          <w:rFonts w:cs="Arial"/>
          <w:b/>
          <w:bCs/>
          <w:i/>
          <w:iCs/>
          <w:sz w:val="24"/>
          <w:szCs w:val="24"/>
        </w:rPr>
        <w:fldChar w:fldCharType="end"/>
      </w:r>
      <w:bookmarkEnd w:id="6"/>
      <w:r w:rsidRPr="00F51496">
        <w:rPr>
          <w:rFonts w:cs="Arial"/>
          <w:b/>
          <w:bCs/>
          <w:i/>
          <w:iCs/>
          <w:sz w:val="24"/>
          <w:szCs w:val="24"/>
        </w:rPr>
        <w:t>)</w:t>
      </w:r>
    </w:p>
    <w:p w:rsidR="00EF7638" w:rsidRPr="00F51496" w:rsidRDefault="00EF7638" w:rsidP="00360978">
      <w:pPr>
        <w:pStyle w:val="Heading3"/>
        <w:numPr>
          <w:ilvl w:val="0"/>
          <w:numId w:val="0"/>
        </w:numPr>
        <w:rPr>
          <w:rFonts w:ascii="Verdana" w:hAnsi="Verdana" w:cs="Arial"/>
          <w:sz w:val="32"/>
          <w:szCs w:val="32"/>
        </w:rPr>
      </w:pPr>
    </w:p>
    <w:p w:rsidR="00761F4E" w:rsidRDefault="000D0A04" w:rsidP="000D0A04">
      <w:pPr>
        <w:pStyle w:val="Heading3"/>
        <w:numPr>
          <w:ilvl w:val="0"/>
          <w:numId w:val="0"/>
        </w:numPr>
        <w:jc w:val="center"/>
        <w:rPr>
          <w:rFonts w:ascii="Verdana" w:hAnsi="Verdana" w:cs="Arial"/>
          <w:b/>
          <w:bCs/>
          <w:sz w:val="32"/>
          <w:szCs w:val="32"/>
        </w:rPr>
      </w:pPr>
      <w:r>
        <w:rPr>
          <w:rFonts w:ascii="Verdana" w:hAnsi="Verdana" w:cs="Arial"/>
          <w:b/>
          <w:bCs/>
          <w:sz w:val="32"/>
          <w:szCs w:val="32"/>
        </w:rPr>
        <w:fldChar w:fldCharType="begin">
          <w:ffData>
            <w:name w:val="Meeting_City"/>
            <w:enabled/>
            <w:calcOnExit w:val="0"/>
            <w:statusText w:type="text" w:val="Enter agends item here"/>
            <w:textInput>
              <w:default w:val="Geneva"/>
            </w:textInput>
          </w:ffData>
        </w:fldChar>
      </w:r>
      <w:bookmarkStart w:id="7" w:name="Meeting_City"/>
      <w:r>
        <w:rPr>
          <w:rFonts w:ascii="Verdana" w:hAnsi="Verdana" w:cs="Arial"/>
          <w:b/>
          <w:bCs/>
          <w:sz w:val="32"/>
          <w:szCs w:val="32"/>
        </w:rPr>
        <w:instrText xml:space="preserve"> FORMTEXT </w:instrText>
      </w:r>
      <w:r>
        <w:rPr>
          <w:rFonts w:ascii="Verdana" w:hAnsi="Verdana" w:cs="Arial"/>
          <w:b/>
          <w:bCs/>
          <w:sz w:val="32"/>
          <w:szCs w:val="32"/>
        </w:rPr>
      </w:r>
      <w:r>
        <w:rPr>
          <w:rFonts w:ascii="Verdana" w:hAnsi="Verdana" w:cs="Arial"/>
          <w:b/>
          <w:bCs/>
          <w:sz w:val="32"/>
          <w:szCs w:val="32"/>
        </w:rPr>
        <w:fldChar w:fldCharType="separate"/>
      </w:r>
      <w:r>
        <w:rPr>
          <w:rFonts w:ascii="Verdana" w:hAnsi="Verdana" w:cs="Arial"/>
          <w:b/>
          <w:bCs/>
          <w:noProof/>
          <w:sz w:val="32"/>
          <w:szCs w:val="32"/>
        </w:rPr>
        <w:t>Geneva</w:t>
      </w:r>
      <w:r>
        <w:rPr>
          <w:rFonts w:ascii="Verdana" w:hAnsi="Verdana" w:cs="Arial"/>
          <w:b/>
          <w:bCs/>
          <w:sz w:val="32"/>
          <w:szCs w:val="32"/>
        </w:rPr>
        <w:fldChar w:fldCharType="end"/>
      </w:r>
      <w:bookmarkEnd w:id="7"/>
      <w:r w:rsidR="00761F4E" w:rsidRPr="00761F4E">
        <w:rPr>
          <w:rFonts w:ascii="Verdana" w:hAnsi="Verdana" w:cs="Arial"/>
          <w:b/>
          <w:bCs/>
          <w:sz w:val="32"/>
          <w:szCs w:val="32"/>
        </w:rPr>
        <w:t xml:space="preserve">, </w:t>
      </w:r>
      <w:r>
        <w:rPr>
          <w:rFonts w:ascii="Verdana" w:hAnsi="Verdana" w:cs="Arial"/>
          <w:b/>
          <w:bCs/>
          <w:sz w:val="32"/>
          <w:szCs w:val="32"/>
        </w:rPr>
        <w:fldChar w:fldCharType="begin">
          <w:ffData>
            <w:name w:val="Meeting_Country"/>
            <w:enabled/>
            <w:calcOnExit w:val="0"/>
            <w:statusText w:type="text" w:val="Enter agends item here"/>
            <w:textInput>
              <w:default w:val="Switzerland"/>
            </w:textInput>
          </w:ffData>
        </w:fldChar>
      </w:r>
      <w:bookmarkStart w:id="8" w:name="Meeting_Country"/>
      <w:r>
        <w:rPr>
          <w:rFonts w:ascii="Verdana" w:hAnsi="Verdana" w:cs="Arial"/>
          <w:b/>
          <w:bCs/>
          <w:sz w:val="32"/>
          <w:szCs w:val="32"/>
        </w:rPr>
        <w:instrText xml:space="preserve"> FORMTEXT </w:instrText>
      </w:r>
      <w:r>
        <w:rPr>
          <w:rFonts w:ascii="Verdana" w:hAnsi="Verdana" w:cs="Arial"/>
          <w:b/>
          <w:bCs/>
          <w:sz w:val="32"/>
          <w:szCs w:val="32"/>
        </w:rPr>
      </w:r>
      <w:r>
        <w:rPr>
          <w:rFonts w:ascii="Verdana" w:hAnsi="Verdana" w:cs="Arial"/>
          <w:b/>
          <w:bCs/>
          <w:sz w:val="32"/>
          <w:szCs w:val="32"/>
        </w:rPr>
        <w:fldChar w:fldCharType="separate"/>
      </w:r>
      <w:r>
        <w:rPr>
          <w:rFonts w:ascii="Verdana" w:hAnsi="Verdana" w:cs="Arial"/>
          <w:b/>
          <w:bCs/>
          <w:noProof/>
          <w:sz w:val="32"/>
          <w:szCs w:val="32"/>
        </w:rPr>
        <w:t>Switzerland</w:t>
      </w:r>
      <w:r>
        <w:rPr>
          <w:rFonts w:ascii="Verdana" w:hAnsi="Verdana" w:cs="Arial"/>
          <w:b/>
          <w:bCs/>
          <w:sz w:val="32"/>
          <w:szCs w:val="32"/>
        </w:rPr>
        <w:fldChar w:fldCharType="end"/>
      </w:r>
      <w:bookmarkEnd w:id="8"/>
    </w:p>
    <w:p w:rsidR="00761F4E" w:rsidRPr="00761F4E" w:rsidRDefault="000D0A04" w:rsidP="000D0A04">
      <w:pPr>
        <w:pStyle w:val="Heading3"/>
        <w:numPr>
          <w:ilvl w:val="0"/>
          <w:numId w:val="0"/>
        </w:numPr>
        <w:jc w:val="center"/>
        <w:rPr>
          <w:rFonts w:ascii="Verdana" w:hAnsi="Verdana" w:cs="Arial"/>
          <w:sz w:val="32"/>
          <w:szCs w:val="32"/>
        </w:rPr>
      </w:pPr>
      <w:r>
        <w:rPr>
          <w:rFonts w:ascii="Verdana" w:hAnsi="Verdana" w:cs="Arial"/>
          <w:b/>
          <w:bCs/>
          <w:sz w:val="32"/>
          <w:szCs w:val="32"/>
        </w:rPr>
        <w:fldChar w:fldCharType="begin">
          <w:ffData>
            <w:name w:val="Meeting_day_month"/>
            <w:enabled/>
            <w:calcOnExit w:val="0"/>
            <w:statusText w:type="text" w:val="Enter agends item here"/>
            <w:textInput>
              <w:default w:val="27 February - 1 March"/>
            </w:textInput>
          </w:ffData>
        </w:fldChar>
      </w:r>
      <w:bookmarkStart w:id="9" w:name="Meeting_day_month"/>
      <w:r>
        <w:rPr>
          <w:rFonts w:ascii="Verdana" w:hAnsi="Verdana" w:cs="Arial"/>
          <w:b/>
          <w:bCs/>
          <w:sz w:val="32"/>
          <w:szCs w:val="32"/>
        </w:rPr>
        <w:instrText xml:space="preserve"> FORMTEXT </w:instrText>
      </w:r>
      <w:r>
        <w:rPr>
          <w:rFonts w:ascii="Verdana" w:hAnsi="Verdana" w:cs="Arial"/>
          <w:b/>
          <w:bCs/>
          <w:sz w:val="32"/>
          <w:szCs w:val="32"/>
        </w:rPr>
      </w:r>
      <w:r>
        <w:rPr>
          <w:rFonts w:ascii="Verdana" w:hAnsi="Verdana" w:cs="Arial"/>
          <w:b/>
          <w:bCs/>
          <w:sz w:val="32"/>
          <w:szCs w:val="32"/>
        </w:rPr>
        <w:fldChar w:fldCharType="separate"/>
      </w:r>
      <w:r>
        <w:rPr>
          <w:rFonts w:ascii="Verdana" w:hAnsi="Verdana" w:cs="Arial"/>
          <w:b/>
          <w:bCs/>
          <w:noProof/>
          <w:sz w:val="32"/>
          <w:szCs w:val="32"/>
        </w:rPr>
        <w:t>27 February - 1 March</w:t>
      </w:r>
      <w:r>
        <w:rPr>
          <w:rFonts w:ascii="Verdana" w:hAnsi="Verdana" w:cs="Arial"/>
          <w:b/>
          <w:bCs/>
          <w:sz w:val="32"/>
          <w:szCs w:val="32"/>
        </w:rPr>
        <w:fldChar w:fldCharType="end"/>
      </w:r>
      <w:bookmarkEnd w:id="9"/>
      <w:r w:rsidR="00761F4E" w:rsidRPr="00761F4E">
        <w:rPr>
          <w:rFonts w:ascii="Verdana" w:hAnsi="Verdana" w:cs="Arial"/>
          <w:b/>
          <w:bCs/>
          <w:sz w:val="32"/>
          <w:szCs w:val="32"/>
        </w:rPr>
        <w:t xml:space="preserve">, </w:t>
      </w:r>
      <w:r>
        <w:rPr>
          <w:rFonts w:ascii="Verdana" w:hAnsi="Verdana" w:cs="Arial"/>
          <w:b/>
          <w:bCs/>
          <w:sz w:val="32"/>
          <w:szCs w:val="32"/>
        </w:rPr>
        <w:fldChar w:fldCharType="begin">
          <w:ffData>
            <w:name w:val="Meeting_Year"/>
            <w:enabled/>
            <w:calcOnExit w:val="0"/>
            <w:statusText w:type="text" w:val="Enter agends item here"/>
            <w:textInput>
              <w:default w:val="2017"/>
            </w:textInput>
          </w:ffData>
        </w:fldChar>
      </w:r>
      <w:bookmarkStart w:id="10" w:name="Meeting_Year"/>
      <w:r>
        <w:rPr>
          <w:rFonts w:ascii="Verdana" w:hAnsi="Verdana" w:cs="Arial"/>
          <w:b/>
          <w:bCs/>
          <w:sz w:val="32"/>
          <w:szCs w:val="32"/>
        </w:rPr>
        <w:instrText xml:space="preserve"> FORMTEXT </w:instrText>
      </w:r>
      <w:r>
        <w:rPr>
          <w:rFonts w:ascii="Verdana" w:hAnsi="Verdana" w:cs="Arial"/>
          <w:b/>
          <w:bCs/>
          <w:sz w:val="32"/>
          <w:szCs w:val="32"/>
        </w:rPr>
      </w:r>
      <w:r>
        <w:rPr>
          <w:rFonts w:ascii="Verdana" w:hAnsi="Verdana" w:cs="Arial"/>
          <w:b/>
          <w:bCs/>
          <w:sz w:val="32"/>
          <w:szCs w:val="32"/>
        </w:rPr>
        <w:fldChar w:fldCharType="separate"/>
      </w:r>
      <w:r>
        <w:rPr>
          <w:rFonts w:ascii="Verdana" w:hAnsi="Verdana" w:cs="Arial"/>
          <w:b/>
          <w:bCs/>
          <w:noProof/>
          <w:sz w:val="32"/>
          <w:szCs w:val="32"/>
        </w:rPr>
        <w:t>2017</w:t>
      </w:r>
      <w:r>
        <w:rPr>
          <w:rFonts w:ascii="Verdana" w:hAnsi="Verdana" w:cs="Arial"/>
          <w:b/>
          <w:bCs/>
          <w:sz w:val="32"/>
          <w:szCs w:val="32"/>
        </w:rPr>
        <w:fldChar w:fldCharType="end"/>
      </w:r>
      <w:bookmarkEnd w:id="10"/>
    </w:p>
    <w:p w:rsidR="00EF7638" w:rsidRPr="00F51496" w:rsidRDefault="00EF7638" w:rsidP="00360978">
      <w:pPr>
        <w:pStyle w:val="BodyTextFirstIndent"/>
        <w:ind w:firstLine="0"/>
        <w:rPr>
          <w:rFonts w:cs="Arial"/>
          <w:sz w:val="32"/>
          <w:szCs w:val="32"/>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Default="00EF7638" w:rsidP="00360978">
      <w:pPr>
        <w:jc w:val="center"/>
        <w:rPr>
          <w:rFonts w:cs="Arial"/>
          <w:szCs w:val="20"/>
          <w:lang w:val="en-GB"/>
        </w:rPr>
      </w:pPr>
    </w:p>
    <w:p w:rsidR="004A38B8" w:rsidRPr="00F51496" w:rsidRDefault="004A38B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szCs w:val="20"/>
          <w:lang w:val="en-GB"/>
        </w:rPr>
      </w:pPr>
    </w:p>
    <w:p w:rsidR="00EF7638" w:rsidRPr="00F51496" w:rsidRDefault="00EF7638" w:rsidP="00360978">
      <w:pPr>
        <w:jc w:val="center"/>
        <w:rPr>
          <w:rFonts w:cs="Arial"/>
          <w:b/>
          <w:bCs/>
          <w:sz w:val="32"/>
          <w:szCs w:val="32"/>
          <w:lang w:val="en-GB"/>
        </w:rPr>
      </w:pPr>
      <w:r w:rsidRPr="00F51496">
        <w:rPr>
          <w:rFonts w:cs="Arial"/>
          <w:b/>
          <w:bCs/>
          <w:sz w:val="32"/>
          <w:szCs w:val="32"/>
          <w:lang w:val="en-GB"/>
        </w:rPr>
        <w:t>FINAL REPORT</w:t>
      </w:r>
    </w:p>
    <w:p w:rsidR="00EF7638" w:rsidRPr="00F51496" w:rsidRDefault="00FD796C" w:rsidP="00360978">
      <w:pPr>
        <w:jc w:val="center"/>
        <w:rPr>
          <w:rFonts w:cs="Arial"/>
          <w:lang w:val="en-GB"/>
        </w:rPr>
      </w:pPr>
      <w:r>
        <w:rPr>
          <w:rFonts w:cs="Arial"/>
          <w:noProof/>
          <w:snapToGrid/>
          <w:lang w:val="fr-CH" w:eastAsia="zh-CN"/>
        </w:rPr>
        <w:drawing>
          <wp:inline distT="0" distB="0" distL="0" distR="0" wp14:anchorId="5614014F" wp14:editId="588326DD">
            <wp:extent cx="1348935" cy="14709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logowm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515" cy="1478151"/>
                    </a:xfrm>
                    <a:prstGeom prst="rect">
                      <a:avLst/>
                    </a:prstGeom>
                  </pic:spPr>
                </pic:pic>
              </a:graphicData>
            </a:graphic>
          </wp:inline>
        </w:drawing>
      </w:r>
    </w:p>
    <w:p w:rsidR="00A13CCB" w:rsidRPr="00F51496" w:rsidRDefault="00D71246" w:rsidP="00A13CCB">
      <w:pPr>
        <w:pStyle w:val="ANNEX"/>
        <w:pageBreakBefore w:val="0"/>
        <w:numPr>
          <w:ilvl w:val="0"/>
          <w:numId w:val="0"/>
        </w:numPr>
        <w:tabs>
          <w:tab w:val="center" w:pos="4513"/>
        </w:tabs>
        <w:suppressAutoHyphens/>
        <w:spacing w:after="0" w:line="240" w:lineRule="auto"/>
        <w:rPr>
          <w:snapToGrid w:val="0"/>
        </w:rPr>
      </w:pPr>
      <w:r w:rsidRPr="00F51496">
        <w:rPr>
          <w:snapToGrid w:val="0"/>
        </w:rPr>
        <w:br w:type="page"/>
      </w:r>
      <w:r w:rsidR="00A13CCB">
        <w:rPr>
          <w:snapToGrid w:val="0"/>
        </w:rPr>
        <w:lastRenderedPageBreak/>
        <w:t xml:space="preserve">COPYRIGHT AND </w:t>
      </w:r>
      <w:r w:rsidR="00A13CCB" w:rsidRPr="00F51496">
        <w:rPr>
          <w:snapToGrid w:val="0"/>
        </w:rPr>
        <w:t>DISCLAIMER</w:t>
      </w:r>
    </w:p>
    <w:p w:rsidR="00A13CCB" w:rsidRPr="00A13CCB" w:rsidRDefault="00A13CCB" w:rsidP="00A13CCB">
      <w:pPr>
        <w:tabs>
          <w:tab w:val="center" w:pos="4513"/>
        </w:tabs>
        <w:suppressAutoHyphens/>
        <w:spacing w:after="120"/>
        <w:rPr>
          <w:szCs w:val="20"/>
          <w:lang w:val="en-GB"/>
        </w:rPr>
      </w:pPr>
    </w:p>
    <w:p w:rsidR="00A13CCB" w:rsidRPr="00761F4E" w:rsidRDefault="00A13CCB" w:rsidP="00761F4E">
      <w:pPr>
        <w:tabs>
          <w:tab w:val="center" w:pos="4513"/>
        </w:tabs>
        <w:suppressAutoHyphens/>
        <w:spacing w:after="120"/>
        <w:jc w:val="both"/>
        <w:rPr>
          <w:szCs w:val="20"/>
        </w:rPr>
      </w:pPr>
      <w:r w:rsidRPr="00A13CCB">
        <w:rPr>
          <w:szCs w:val="20"/>
        </w:rPr>
        <w:t>© World M</w:t>
      </w:r>
      <w:r>
        <w:rPr>
          <w:szCs w:val="20"/>
        </w:rPr>
        <w:t xml:space="preserve">eteorological Organization, </w:t>
      </w:r>
      <w:r w:rsidR="00761F4E" w:rsidRPr="00761F4E">
        <w:rPr>
          <w:szCs w:val="20"/>
        </w:rPr>
        <w:fldChar w:fldCharType="begin"/>
      </w:r>
      <w:r w:rsidR="00761F4E" w:rsidRPr="00761F4E">
        <w:rPr>
          <w:szCs w:val="20"/>
        </w:rPr>
        <w:instrText xml:space="preserve"> REF Meeting_Year \h  \* MERGEFORMAT </w:instrText>
      </w:r>
      <w:r w:rsidR="00761F4E" w:rsidRPr="00761F4E">
        <w:rPr>
          <w:szCs w:val="20"/>
        </w:rPr>
      </w:r>
      <w:r w:rsidR="00761F4E" w:rsidRPr="00761F4E">
        <w:rPr>
          <w:szCs w:val="20"/>
        </w:rPr>
        <w:fldChar w:fldCharType="separate"/>
      </w:r>
      <w:r w:rsidR="002548D6" w:rsidRPr="002548D6">
        <w:rPr>
          <w:rFonts w:cs="Arial"/>
          <w:noProof/>
          <w:szCs w:val="20"/>
        </w:rPr>
        <w:t>2017</w:t>
      </w:r>
      <w:r w:rsidR="00761F4E" w:rsidRPr="00761F4E">
        <w:rPr>
          <w:szCs w:val="20"/>
        </w:rPr>
        <w:fldChar w:fldCharType="end"/>
      </w:r>
    </w:p>
    <w:p w:rsidR="00A13CCB" w:rsidRPr="00A13CCB" w:rsidRDefault="00A13CCB" w:rsidP="00A13CCB">
      <w:pPr>
        <w:tabs>
          <w:tab w:val="center" w:pos="4513"/>
        </w:tabs>
        <w:suppressAutoHyphens/>
        <w:spacing w:after="120"/>
        <w:jc w:val="both"/>
        <w:rPr>
          <w:szCs w:val="20"/>
        </w:rPr>
      </w:pPr>
    </w:p>
    <w:p w:rsidR="00A13CCB" w:rsidRPr="00A13CCB" w:rsidRDefault="00A13CCB" w:rsidP="00A13CCB">
      <w:pPr>
        <w:autoSpaceDE w:val="0"/>
        <w:autoSpaceDN w:val="0"/>
        <w:adjustRightInd w:val="0"/>
        <w:spacing w:after="120"/>
        <w:jc w:val="both"/>
        <w:rPr>
          <w:rFonts w:eastAsia="PMingLiU"/>
          <w:szCs w:val="20"/>
        </w:rPr>
      </w:pPr>
      <w:r w:rsidRPr="00A13CCB">
        <w:rPr>
          <w:szCs w:val="20"/>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in part or in whole should be addressed to:</w:t>
      </w:r>
    </w:p>
    <w:p w:rsidR="00A13CCB" w:rsidRPr="00A13CCB" w:rsidRDefault="00A13CCB" w:rsidP="00A13CCB">
      <w:pPr>
        <w:autoSpaceDE w:val="0"/>
        <w:autoSpaceDN w:val="0"/>
        <w:adjustRightInd w:val="0"/>
        <w:spacing w:after="120"/>
        <w:jc w:val="both"/>
        <w:rPr>
          <w:szCs w:val="20"/>
        </w:rPr>
      </w:pPr>
    </w:p>
    <w:p w:rsidR="00A13CCB" w:rsidRPr="00A13CCB" w:rsidRDefault="00A13CCB" w:rsidP="00A13CCB">
      <w:pPr>
        <w:autoSpaceDE w:val="0"/>
        <w:autoSpaceDN w:val="0"/>
        <w:adjustRightInd w:val="0"/>
        <w:spacing w:after="120"/>
        <w:jc w:val="both"/>
        <w:rPr>
          <w:szCs w:val="20"/>
        </w:rPr>
      </w:pPr>
      <w:r w:rsidRPr="00A13CCB">
        <w:rPr>
          <w:szCs w:val="20"/>
        </w:rPr>
        <w:t>Chairperson, Publications Board</w:t>
      </w:r>
    </w:p>
    <w:p w:rsidR="00A13CCB" w:rsidRPr="00A13CCB" w:rsidRDefault="00A13CCB" w:rsidP="00A13CCB">
      <w:pPr>
        <w:autoSpaceDE w:val="0"/>
        <w:autoSpaceDN w:val="0"/>
        <w:adjustRightInd w:val="0"/>
        <w:spacing w:after="120"/>
        <w:jc w:val="both"/>
        <w:rPr>
          <w:szCs w:val="20"/>
        </w:rPr>
      </w:pPr>
      <w:r w:rsidRPr="00A13CCB">
        <w:rPr>
          <w:szCs w:val="20"/>
        </w:rPr>
        <w:t>World Meteorological Organization (WMO)</w:t>
      </w:r>
    </w:p>
    <w:p w:rsidR="00A13CCB" w:rsidRPr="00A13CCB" w:rsidRDefault="00A13CCB" w:rsidP="00A13CCB">
      <w:pPr>
        <w:tabs>
          <w:tab w:val="left" w:pos="4111"/>
        </w:tabs>
        <w:autoSpaceDE w:val="0"/>
        <w:autoSpaceDN w:val="0"/>
        <w:adjustRightInd w:val="0"/>
        <w:spacing w:after="120"/>
        <w:jc w:val="both"/>
        <w:rPr>
          <w:szCs w:val="20"/>
          <w:lang w:val="fr-CH"/>
        </w:rPr>
      </w:pPr>
      <w:r w:rsidRPr="00A13CCB">
        <w:rPr>
          <w:szCs w:val="20"/>
          <w:lang w:val="fr-CH"/>
        </w:rPr>
        <w:t>7 bis, avenue de la Paix</w:t>
      </w:r>
      <w:r w:rsidRPr="00A13CCB">
        <w:rPr>
          <w:szCs w:val="20"/>
          <w:lang w:val="fr-CH"/>
        </w:rPr>
        <w:tab/>
        <w:t>Tel.: +41 (0) 22 730 84 03</w:t>
      </w:r>
    </w:p>
    <w:p w:rsidR="00A13CCB" w:rsidRPr="00A13CCB" w:rsidRDefault="00A13CCB" w:rsidP="00A13CCB">
      <w:pPr>
        <w:tabs>
          <w:tab w:val="left" w:pos="4111"/>
        </w:tabs>
        <w:autoSpaceDE w:val="0"/>
        <w:autoSpaceDN w:val="0"/>
        <w:adjustRightInd w:val="0"/>
        <w:spacing w:after="120"/>
        <w:jc w:val="both"/>
        <w:rPr>
          <w:szCs w:val="20"/>
          <w:lang w:val="en-GB"/>
        </w:rPr>
      </w:pPr>
      <w:r w:rsidRPr="00A13CCB">
        <w:rPr>
          <w:szCs w:val="20"/>
        </w:rPr>
        <w:t>P.O. Box 2300</w:t>
      </w:r>
      <w:r w:rsidRPr="00A13CCB">
        <w:rPr>
          <w:szCs w:val="20"/>
        </w:rPr>
        <w:tab/>
        <w:t>Fax: +41 (0) 22 730 80 40</w:t>
      </w:r>
    </w:p>
    <w:p w:rsidR="00A13CCB" w:rsidRPr="00A13CCB" w:rsidRDefault="00A13CCB" w:rsidP="00A13CCB">
      <w:pPr>
        <w:tabs>
          <w:tab w:val="left" w:pos="4111"/>
        </w:tabs>
        <w:autoSpaceDE w:val="0"/>
        <w:autoSpaceDN w:val="0"/>
        <w:adjustRightInd w:val="0"/>
        <w:spacing w:after="120"/>
        <w:jc w:val="both"/>
        <w:rPr>
          <w:szCs w:val="20"/>
        </w:rPr>
      </w:pPr>
      <w:r w:rsidRPr="00A13CCB">
        <w:rPr>
          <w:szCs w:val="20"/>
        </w:rPr>
        <w:t>CH-1211 Geneva 2, Switzerland</w:t>
      </w:r>
      <w:r w:rsidRPr="00A13CCB">
        <w:rPr>
          <w:szCs w:val="20"/>
        </w:rPr>
        <w:tab/>
        <w:t xml:space="preserve">E-mail: </w:t>
      </w:r>
      <w:hyperlink r:id="rId10" w:history="1">
        <w:r w:rsidRPr="00A13CCB">
          <w:rPr>
            <w:rStyle w:val="Hyperlink"/>
            <w:szCs w:val="20"/>
          </w:rPr>
          <w:t>publications@wmo.int</w:t>
        </w:r>
      </w:hyperlink>
    </w:p>
    <w:p w:rsidR="00A13CCB" w:rsidRPr="00A13CCB" w:rsidRDefault="00A13CCB" w:rsidP="00A13CCB">
      <w:pPr>
        <w:autoSpaceDE w:val="0"/>
        <w:autoSpaceDN w:val="0"/>
        <w:adjustRightInd w:val="0"/>
        <w:spacing w:after="120"/>
        <w:jc w:val="both"/>
        <w:rPr>
          <w:szCs w:val="20"/>
        </w:rPr>
      </w:pPr>
    </w:p>
    <w:p w:rsidR="00A13CCB" w:rsidRPr="00A13CCB" w:rsidRDefault="00A13CCB" w:rsidP="00A13CCB">
      <w:pPr>
        <w:autoSpaceDE w:val="0"/>
        <w:autoSpaceDN w:val="0"/>
        <w:adjustRightInd w:val="0"/>
        <w:spacing w:after="120"/>
        <w:jc w:val="both"/>
        <w:rPr>
          <w:szCs w:val="20"/>
        </w:rPr>
      </w:pPr>
      <w:r w:rsidRPr="00A13CCB">
        <w:rPr>
          <w:szCs w:val="20"/>
        </w:rPr>
        <w:t>NOTE</w:t>
      </w:r>
    </w:p>
    <w:p w:rsidR="00A13CCB" w:rsidRPr="00A13CCB" w:rsidRDefault="00A13CCB" w:rsidP="00A13CCB">
      <w:pPr>
        <w:autoSpaceDE w:val="0"/>
        <w:autoSpaceDN w:val="0"/>
        <w:adjustRightInd w:val="0"/>
        <w:spacing w:after="120"/>
        <w:jc w:val="both"/>
        <w:rPr>
          <w:szCs w:val="20"/>
        </w:rPr>
      </w:pPr>
    </w:p>
    <w:p w:rsidR="00A13CCB" w:rsidRPr="00A13CCB" w:rsidRDefault="00A13CCB" w:rsidP="00A13CCB">
      <w:pPr>
        <w:autoSpaceDE w:val="0"/>
        <w:autoSpaceDN w:val="0"/>
        <w:adjustRightInd w:val="0"/>
        <w:spacing w:after="120"/>
        <w:jc w:val="both"/>
        <w:rPr>
          <w:szCs w:val="20"/>
        </w:rPr>
      </w:pPr>
      <w:r w:rsidRPr="00A13CCB">
        <w:rPr>
          <w:szCs w:val="20"/>
        </w:rPr>
        <w:t>The designations employed in WMO publications and the presentation of material in this publication do not imply the expression of any opinion whatsoever on the part of WMO concerning the legal status of any country, territory, city or area, or of its authorities, or concerning the delimitation of its frontiers or boundaries.</w:t>
      </w:r>
    </w:p>
    <w:p w:rsidR="00A13CCB" w:rsidRPr="00A13CCB" w:rsidRDefault="00A13CCB" w:rsidP="00A13CCB">
      <w:pPr>
        <w:pStyle w:val="NormalWeb"/>
        <w:spacing w:before="0" w:beforeAutospacing="0" w:after="120" w:afterAutospacing="0"/>
        <w:jc w:val="both"/>
        <w:rPr>
          <w:rFonts w:ascii="Verdana" w:hAnsi="Verdana"/>
          <w:sz w:val="20"/>
          <w:szCs w:val="20"/>
        </w:rPr>
      </w:pPr>
      <w:r w:rsidRPr="00A13CCB">
        <w:rPr>
          <w:rFonts w:ascii="Verdana" w:hAnsi="Verdana"/>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A13CCB" w:rsidRPr="00A13CCB" w:rsidRDefault="00A13CCB" w:rsidP="00A13CCB">
      <w:pPr>
        <w:pStyle w:val="NormalWeb"/>
        <w:spacing w:before="0" w:beforeAutospacing="0" w:after="120" w:afterAutospacing="0"/>
        <w:jc w:val="both"/>
        <w:rPr>
          <w:rFonts w:ascii="Verdana" w:hAnsi="Verdana" w:cs="Arial Unicode MS"/>
          <w:sz w:val="20"/>
          <w:szCs w:val="20"/>
        </w:rPr>
      </w:pPr>
      <w:r w:rsidRPr="00A13CCB">
        <w:rPr>
          <w:rFonts w:ascii="Verdana" w:hAnsi="Verdana"/>
          <w:sz w:val="20"/>
          <w:szCs w:val="20"/>
        </w:rPr>
        <w:t>This document (or report) is not an official publication of WMO and has not been subjected to its standard editorial procedures. The views expressed herein do not necessarily have the endorsement of the Organization.</w:t>
      </w:r>
    </w:p>
    <w:p w:rsidR="00A13CCB" w:rsidRPr="00A13CCB" w:rsidRDefault="00A13CCB" w:rsidP="00A13CCB">
      <w:pPr>
        <w:rPr>
          <w:szCs w:val="20"/>
        </w:rPr>
      </w:pPr>
    </w:p>
    <w:p w:rsidR="00E3585E" w:rsidRPr="00F51496" w:rsidRDefault="00D90466" w:rsidP="00A13CCB">
      <w:pPr>
        <w:pStyle w:val="ANNEX"/>
        <w:pageBreakBefore w:val="0"/>
        <w:numPr>
          <w:ilvl w:val="0"/>
          <w:numId w:val="0"/>
        </w:numPr>
        <w:tabs>
          <w:tab w:val="center" w:pos="4513"/>
        </w:tabs>
        <w:suppressAutoHyphens/>
        <w:spacing w:after="0" w:line="240" w:lineRule="auto"/>
        <w:rPr>
          <w:b w:val="0"/>
          <w:color w:val="000000"/>
        </w:rPr>
      </w:pPr>
      <w:r w:rsidRPr="00F51496">
        <w:rPr>
          <w:b w:val="0"/>
          <w:color w:val="000000"/>
        </w:rPr>
        <w:t>____________</w:t>
      </w:r>
    </w:p>
    <w:p w:rsidR="00E3585E" w:rsidRPr="00F51496" w:rsidRDefault="00E3585E" w:rsidP="00360978">
      <w:pPr>
        <w:pStyle w:val="BodyText3"/>
        <w:tabs>
          <w:tab w:val="clear" w:pos="997"/>
          <w:tab w:val="clear" w:pos="4455"/>
          <w:tab w:val="clear" w:pos="6111"/>
          <w:tab w:val="center" w:pos="4513"/>
        </w:tabs>
        <w:suppressAutoHyphens/>
        <w:sectPr w:rsidR="00E3585E" w:rsidRPr="00F51496" w:rsidSect="00F2415E">
          <w:headerReference w:type="default" r:id="rId11"/>
          <w:footerReference w:type="even" r:id="rId12"/>
          <w:footerReference w:type="default" r:id="rId13"/>
          <w:endnotePr>
            <w:numFmt w:val="decimal"/>
          </w:endnotePr>
          <w:type w:val="oddPage"/>
          <w:pgSz w:w="11909" w:h="16834" w:code="9"/>
          <w:pgMar w:top="1134" w:right="1134" w:bottom="1134" w:left="1134" w:header="907" w:footer="907" w:gutter="0"/>
          <w:pgNumType w:start="1"/>
          <w:cols w:space="720"/>
          <w:noEndnote/>
          <w:titlePg/>
        </w:sectPr>
      </w:pPr>
    </w:p>
    <w:p w:rsidR="00D71246" w:rsidRPr="00F51496" w:rsidRDefault="0074290B" w:rsidP="00360978">
      <w:pPr>
        <w:widowControl/>
        <w:tabs>
          <w:tab w:val="center" w:pos="4513"/>
        </w:tabs>
        <w:suppressAutoHyphens/>
        <w:jc w:val="center"/>
        <w:rPr>
          <w:b/>
          <w:bCs/>
          <w:sz w:val="24"/>
          <w:szCs w:val="24"/>
          <w:lang w:val="en-GB"/>
        </w:rPr>
      </w:pPr>
      <w:r w:rsidRPr="00F51496">
        <w:rPr>
          <w:b/>
          <w:bCs/>
          <w:sz w:val="24"/>
          <w:szCs w:val="24"/>
          <w:lang w:val="en-GB"/>
        </w:rPr>
        <w:lastRenderedPageBreak/>
        <w:t>CONTENTS</w:t>
      </w:r>
    </w:p>
    <w:p w:rsidR="0074290B" w:rsidRPr="00F51496" w:rsidRDefault="0074290B" w:rsidP="00360978">
      <w:pPr>
        <w:widowControl/>
        <w:tabs>
          <w:tab w:val="center" w:pos="4513"/>
        </w:tabs>
        <w:suppressAutoHyphens/>
        <w:jc w:val="center"/>
        <w:rPr>
          <w:lang w:val="en-GB"/>
        </w:rPr>
      </w:pPr>
    </w:p>
    <w:tbl>
      <w:tblPr>
        <w:tblW w:w="0" w:type="auto"/>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7196"/>
        <w:gridCol w:w="2268"/>
      </w:tblGrid>
      <w:tr w:rsidR="00EF7638" w:rsidRPr="00F51496" w:rsidTr="00BE3403">
        <w:trPr>
          <w:trHeight w:val="284"/>
        </w:trPr>
        <w:tc>
          <w:tcPr>
            <w:tcW w:w="7196" w:type="dxa"/>
          </w:tcPr>
          <w:p w:rsidR="00EF7638" w:rsidRPr="00F51496" w:rsidRDefault="00F24D1B" w:rsidP="0074290B">
            <w:pPr>
              <w:tabs>
                <w:tab w:val="left" w:pos="1210"/>
              </w:tabs>
              <w:spacing w:line="240" w:lineRule="exact"/>
              <w:ind w:left="1210" w:hanging="1210"/>
              <w:rPr>
                <w:rFonts w:cs="Arial"/>
                <w:lang w:val="en-GB"/>
              </w:rPr>
            </w:pPr>
            <w:hyperlink w:anchor="AGENDA" w:history="1">
              <w:r w:rsidR="00EF7638" w:rsidRPr="00F51496">
                <w:rPr>
                  <w:rStyle w:val="Hyperlink"/>
                  <w:rFonts w:cs="Arial"/>
                  <w:lang w:val="en-GB"/>
                </w:rPr>
                <w:t>Agenda</w:t>
              </w:r>
            </w:hyperlink>
          </w:p>
        </w:tc>
        <w:tc>
          <w:tcPr>
            <w:tcW w:w="2268" w:type="dxa"/>
          </w:tcPr>
          <w:p w:rsidR="00EF7638" w:rsidRPr="00F51496" w:rsidRDefault="00EF7638" w:rsidP="00360978">
            <w:pPr>
              <w:spacing w:line="240" w:lineRule="exact"/>
              <w:jc w:val="center"/>
              <w:rPr>
                <w:rFonts w:cs="Arial"/>
                <w:lang w:val="en-GB"/>
              </w:rPr>
            </w:pPr>
            <w:r w:rsidRPr="00F51496">
              <w:rPr>
                <w:rFonts w:cs="Arial"/>
                <w:lang w:val="en-GB"/>
              </w:rPr>
              <w:t>p.</w:t>
            </w:r>
            <w:r w:rsidR="00940B89" w:rsidRPr="00F51496">
              <w:rPr>
                <w:rFonts w:cs="Arial"/>
                <w:lang w:val="en-GB"/>
              </w:rPr>
              <w:t xml:space="preserve"> </w:t>
            </w:r>
            <w:r w:rsidR="00F7588E" w:rsidRPr="00F51496">
              <w:rPr>
                <w:rFonts w:cs="Arial"/>
                <w:lang w:val="en-GB"/>
              </w:rPr>
              <w:fldChar w:fldCharType="begin"/>
            </w:r>
            <w:r w:rsidR="00F7588E" w:rsidRPr="00F51496">
              <w:rPr>
                <w:rFonts w:cs="Arial"/>
                <w:lang w:val="en-GB"/>
              </w:rPr>
              <w:instrText xml:space="preserve"> PAGEREF AGENDA \h </w:instrText>
            </w:r>
            <w:r w:rsidR="00F7588E" w:rsidRPr="00F51496">
              <w:rPr>
                <w:rFonts w:cs="Arial"/>
                <w:lang w:val="en-GB"/>
              </w:rPr>
            </w:r>
            <w:r w:rsidR="00F7588E" w:rsidRPr="00F51496">
              <w:rPr>
                <w:rFonts w:cs="Arial"/>
                <w:lang w:val="en-GB"/>
              </w:rPr>
              <w:fldChar w:fldCharType="separate"/>
            </w:r>
            <w:r w:rsidR="002548D6">
              <w:rPr>
                <w:rFonts w:cs="Arial"/>
                <w:noProof/>
                <w:lang w:val="en-GB"/>
              </w:rPr>
              <w:t>5</w:t>
            </w:r>
            <w:r w:rsidR="00F7588E" w:rsidRPr="00F51496">
              <w:rPr>
                <w:rFonts w:cs="Arial"/>
                <w:lang w:val="en-GB"/>
              </w:rPr>
              <w:fldChar w:fldCharType="end"/>
            </w:r>
          </w:p>
        </w:tc>
      </w:tr>
      <w:tr w:rsidR="00EF7638" w:rsidRPr="00F51496" w:rsidTr="00BE3403">
        <w:trPr>
          <w:trHeight w:val="284"/>
        </w:trPr>
        <w:tc>
          <w:tcPr>
            <w:tcW w:w="7196" w:type="dxa"/>
          </w:tcPr>
          <w:p w:rsidR="00EF7638" w:rsidRPr="00F51496" w:rsidRDefault="00F24D1B" w:rsidP="0074290B">
            <w:pPr>
              <w:tabs>
                <w:tab w:val="left" w:pos="1210"/>
              </w:tabs>
              <w:spacing w:line="240" w:lineRule="exact"/>
              <w:ind w:left="1210" w:hanging="1210"/>
              <w:rPr>
                <w:rFonts w:cs="Arial"/>
                <w:lang w:val="en-GB"/>
              </w:rPr>
            </w:pPr>
            <w:hyperlink w:anchor="EXEC_SUMMARY" w:history="1">
              <w:r w:rsidR="00EF7638" w:rsidRPr="00F51496">
                <w:rPr>
                  <w:rStyle w:val="Hyperlink"/>
                  <w:rFonts w:cs="Arial"/>
                  <w:lang w:val="en-GB"/>
                </w:rPr>
                <w:t>Executive Summary</w:t>
              </w:r>
            </w:hyperlink>
          </w:p>
        </w:tc>
        <w:tc>
          <w:tcPr>
            <w:tcW w:w="2268" w:type="dxa"/>
          </w:tcPr>
          <w:p w:rsidR="00EF7638" w:rsidRPr="00F51496" w:rsidRDefault="00EF7638" w:rsidP="00360978">
            <w:pPr>
              <w:spacing w:line="240" w:lineRule="exact"/>
              <w:jc w:val="center"/>
              <w:rPr>
                <w:rFonts w:cs="Arial"/>
                <w:lang w:val="en-GB"/>
              </w:rPr>
            </w:pPr>
            <w:r w:rsidRPr="00F51496">
              <w:rPr>
                <w:rFonts w:cs="Arial"/>
                <w:lang w:val="en-GB"/>
              </w:rPr>
              <w:t>p.</w:t>
            </w:r>
            <w:r w:rsidR="00940B89" w:rsidRPr="00F51496">
              <w:rPr>
                <w:rFonts w:cs="Arial"/>
                <w:lang w:val="en-GB"/>
              </w:rPr>
              <w:t xml:space="preserve"> </w:t>
            </w:r>
            <w:r w:rsidR="00F7588E" w:rsidRPr="00F51496">
              <w:rPr>
                <w:rFonts w:cs="Arial"/>
                <w:lang w:val="en-GB"/>
              </w:rPr>
              <w:fldChar w:fldCharType="begin"/>
            </w:r>
            <w:r w:rsidR="00F7588E" w:rsidRPr="00F51496">
              <w:rPr>
                <w:rFonts w:cs="Arial"/>
                <w:lang w:val="en-GB"/>
              </w:rPr>
              <w:instrText xml:space="preserve"> PAGEREF EXEC_SUMMARY \h </w:instrText>
            </w:r>
            <w:r w:rsidR="00F7588E" w:rsidRPr="00F51496">
              <w:rPr>
                <w:rFonts w:cs="Arial"/>
                <w:lang w:val="en-GB"/>
              </w:rPr>
            </w:r>
            <w:r w:rsidR="00F7588E" w:rsidRPr="00F51496">
              <w:rPr>
                <w:rFonts w:cs="Arial"/>
                <w:lang w:val="en-GB"/>
              </w:rPr>
              <w:fldChar w:fldCharType="separate"/>
            </w:r>
            <w:r w:rsidR="002548D6">
              <w:rPr>
                <w:rFonts w:cs="Arial"/>
                <w:noProof/>
                <w:lang w:val="en-GB"/>
              </w:rPr>
              <w:t>9</w:t>
            </w:r>
            <w:r w:rsidR="00F7588E" w:rsidRPr="00F51496">
              <w:rPr>
                <w:rFonts w:cs="Arial"/>
                <w:lang w:val="en-GB"/>
              </w:rPr>
              <w:fldChar w:fldCharType="end"/>
            </w:r>
          </w:p>
        </w:tc>
      </w:tr>
      <w:tr w:rsidR="00EF7638" w:rsidRPr="00F51496" w:rsidTr="00BE3403">
        <w:trPr>
          <w:trHeight w:val="284"/>
        </w:trPr>
        <w:tc>
          <w:tcPr>
            <w:tcW w:w="7196" w:type="dxa"/>
          </w:tcPr>
          <w:p w:rsidR="00EF7638" w:rsidRPr="00F51496" w:rsidRDefault="00F24D1B" w:rsidP="0074290B">
            <w:pPr>
              <w:tabs>
                <w:tab w:val="left" w:pos="1210"/>
              </w:tabs>
              <w:spacing w:line="240" w:lineRule="exact"/>
              <w:ind w:left="1210" w:hanging="1210"/>
              <w:rPr>
                <w:rFonts w:cs="Arial"/>
                <w:lang w:val="en-GB"/>
              </w:rPr>
            </w:pPr>
            <w:hyperlink w:anchor="GENERAL_SUMMARY" w:history="1">
              <w:r w:rsidR="00EF7638" w:rsidRPr="00F51496">
                <w:rPr>
                  <w:rStyle w:val="Hyperlink"/>
                  <w:rFonts w:cs="Arial"/>
                  <w:lang w:val="en-GB"/>
                </w:rPr>
                <w:t>General Summary</w:t>
              </w:r>
            </w:hyperlink>
          </w:p>
        </w:tc>
        <w:tc>
          <w:tcPr>
            <w:tcW w:w="2268" w:type="dxa"/>
          </w:tcPr>
          <w:p w:rsidR="00EF7638" w:rsidRPr="00F51496" w:rsidRDefault="00194F77" w:rsidP="00360978">
            <w:pPr>
              <w:spacing w:line="240" w:lineRule="exact"/>
              <w:jc w:val="center"/>
              <w:rPr>
                <w:rFonts w:cs="Arial"/>
                <w:lang w:val="en-GB"/>
              </w:rPr>
            </w:pPr>
            <w:r w:rsidRPr="00F51496">
              <w:rPr>
                <w:rFonts w:cs="Arial"/>
                <w:lang w:val="en-GB"/>
              </w:rPr>
              <w:t xml:space="preserve">p. </w:t>
            </w:r>
            <w:r w:rsidR="00F7588E" w:rsidRPr="00F51496">
              <w:rPr>
                <w:rFonts w:cs="Arial"/>
                <w:lang w:val="en-GB"/>
              </w:rPr>
              <w:fldChar w:fldCharType="begin"/>
            </w:r>
            <w:r w:rsidR="00F7588E" w:rsidRPr="00F51496">
              <w:rPr>
                <w:rFonts w:cs="Arial"/>
                <w:lang w:val="en-GB"/>
              </w:rPr>
              <w:instrText xml:space="preserve"> PAGEREF GENERAL_SUMMARY \h </w:instrText>
            </w:r>
            <w:r w:rsidR="00F7588E" w:rsidRPr="00F51496">
              <w:rPr>
                <w:rFonts w:cs="Arial"/>
                <w:lang w:val="en-GB"/>
              </w:rPr>
            </w:r>
            <w:r w:rsidR="00F7588E" w:rsidRPr="00F51496">
              <w:rPr>
                <w:rFonts w:cs="Arial"/>
                <w:lang w:val="en-GB"/>
              </w:rPr>
              <w:fldChar w:fldCharType="separate"/>
            </w:r>
            <w:r w:rsidR="002548D6">
              <w:rPr>
                <w:rFonts w:cs="Arial"/>
                <w:noProof/>
                <w:lang w:val="en-GB"/>
              </w:rPr>
              <w:t>11</w:t>
            </w:r>
            <w:r w:rsidR="00F7588E" w:rsidRPr="00F51496">
              <w:rPr>
                <w:rFonts w:cs="Arial"/>
                <w:lang w:val="en-GB"/>
              </w:rPr>
              <w:fldChar w:fldCharType="end"/>
            </w:r>
            <w:r w:rsidR="00E2067D" w:rsidRPr="00F51496">
              <w:rPr>
                <w:rFonts w:cs="Arial"/>
                <w:lang w:val="en-GB"/>
              </w:rPr>
              <w:t xml:space="preserve"> </w:t>
            </w:r>
            <w:r w:rsidR="009C0072" w:rsidRPr="00F51496">
              <w:rPr>
                <w:rFonts w:cs="Arial"/>
                <w:lang w:val="en-GB"/>
              </w:rPr>
              <w:t xml:space="preserve">- </w:t>
            </w:r>
            <w:r w:rsidR="00E2067D" w:rsidRPr="00F51496">
              <w:rPr>
                <w:rFonts w:cs="Arial"/>
                <w:lang w:val="en-GB"/>
              </w:rPr>
              <w:t xml:space="preserve">p. </w:t>
            </w:r>
            <w:r w:rsidR="00CE665E" w:rsidRPr="00F51496">
              <w:rPr>
                <w:rFonts w:cs="Arial"/>
                <w:lang w:val="en-GB"/>
              </w:rPr>
              <w:fldChar w:fldCharType="begin"/>
            </w:r>
            <w:r w:rsidR="00CE665E" w:rsidRPr="00F51496">
              <w:rPr>
                <w:rFonts w:cs="Arial"/>
                <w:lang w:val="en-GB"/>
              </w:rPr>
              <w:instrText xml:space="preserve"> PAGEREF GENERAL_SUMMARY_END \h </w:instrText>
            </w:r>
            <w:r w:rsidR="00CE665E" w:rsidRPr="00F51496">
              <w:rPr>
                <w:rFonts w:cs="Arial"/>
                <w:lang w:val="en-GB"/>
              </w:rPr>
            </w:r>
            <w:r w:rsidR="00CE665E" w:rsidRPr="00F51496">
              <w:rPr>
                <w:rFonts w:cs="Arial"/>
                <w:lang w:val="en-GB"/>
              </w:rPr>
              <w:fldChar w:fldCharType="separate"/>
            </w:r>
            <w:r w:rsidR="002548D6">
              <w:rPr>
                <w:rFonts w:cs="Arial"/>
                <w:noProof/>
                <w:lang w:val="en-GB"/>
              </w:rPr>
              <w:t>11</w:t>
            </w:r>
            <w:r w:rsidR="00CE665E" w:rsidRPr="00F51496">
              <w:rPr>
                <w:rFonts w:cs="Arial"/>
                <w:lang w:val="en-GB"/>
              </w:rPr>
              <w:fldChar w:fldCharType="end"/>
            </w:r>
          </w:p>
        </w:tc>
      </w:tr>
      <w:tr w:rsidR="00EF7638" w:rsidRPr="00F51496" w:rsidTr="00BE3403">
        <w:trPr>
          <w:trHeight w:val="284"/>
        </w:trPr>
        <w:tc>
          <w:tcPr>
            <w:tcW w:w="7196" w:type="dxa"/>
          </w:tcPr>
          <w:p w:rsidR="00EF7638" w:rsidRPr="00F51496" w:rsidRDefault="00F24D1B" w:rsidP="0074290B">
            <w:pPr>
              <w:tabs>
                <w:tab w:val="left" w:pos="1210"/>
              </w:tabs>
              <w:spacing w:line="240" w:lineRule="exact"/>
              <w:ind w:left="1210" w:hanging="1210"/>
              <w:rPr>
                <w:rFonts w:cs="Arial"/>
                <w:lang w:val="en-GB"/>
              </w:rPr>
            </w:pPr>
            <w:hyperlink w:anchor="ANNEX_I" w:history="1">
              <w:r w:rsidR="0074290B" w:rsidRPr="00F51496">
                <w:rPr>
                  <w:rStyle w:val="Hyperlink"/>
                  <w:rFonts w:cs="Arial"/>
                  <w:lang w:val="en-GB"/>
                </w:rPr>
                <w:t>Annex I</w:t>
              </w:r>
            </w:hyperlink>
            <w:r w:rsidR="0074290B" w:rsidRPr="00F51496">
              <w:rPr>
                <w:b/>
                <w:color w:val="000000"/>
                <w:lang w:val="en-GB"/>
              </w:rPr>
              <w:tab/>
            </w:r>
            <w:r w:rsidR="00EF7638" w:rsidRPr="00F51496">
              <w:rPr>
                <w:rFonts w:cs="Arial"/>
                <w:lang w:val="en-GB"/>
              </w:rPr>
              <w:t>List of Participants</w:t>
            </w:r>
          </w:p>
        </w:tc>
        <w:tc>
          <w:tcPr>
            <w:tcW w:w="2268" w:type="dxa"/>
          </w:tcPr>
          <w:p w:rsidR="00EF7638" w:rsidRPr="00F51496" w:rsidRDefault="00194F77" w:rsidP="00360978">
            <w:pPr>
              <w:spacing w:line="240" w:lineRule="exact"/>
              <w:jc w:val="center"/>
              <w:rPr>
                <w:rFonts w:cs="Arial"/>
                <w:lang w:val="en-GB"/>
              </w:rPr>
            </w:pPr>
            <w:r w:rsidRPr="00F51496">
              <w:rPr>
                <w:rFonts w:cs="Arial"/>
                <w:lang w:val="en-GB"/>
              </w:rPr>
              <w:t xml:space="preserve">p. </w:t>
            </w:r>
            <w:r w:rsidR="00F7588E" w:rsidRPr="00F51496">
              <w:rPr>
                <w:rFonts w:cs="Arial"/>
                <w:lang w:val="en-GB"/>
              </w:rPr>
              <w:fldChar w:fldCharType="begin"/>
            </w:r>
            <w:r w:rsidR="00F7588E" w:rsidRPr="00F51496">
              <w:rPr>
                <w:rFonts w:cs="Arial"/>
                <w:lang w:val="en-GB"/>
              </w:rPr>
              <w:instrText xml:space="preserve"> PAGEREF ANNEX_I \h </w:instrText>
            </w:r>
            <w:r w:rsidR="00F7588E" w:rsidRPr="00F51496">
              <w:rPr>
                <w:rFonts w:cs="Arial"/>
                <w:lang w:val="en-GB"/>
              </w:rPr>
            </w:r>
            <w:r w:rsidR="00F7588E" w:rsidRPr="00F51496">
              <w:rPr>
                <w:rFonts w:cs="Arial"/>
                <w:lang w:val="en-GB"/>
              </w:rPr>
              <w:fldChar w:fldCharType="separate"/>
            </w:r>
            <w:r w:rsidR="002548D6">
              <w:rPr>
                <w:rFonts w:cs="Arial"/>
                <w:noProof/>
                <w:lang w:val="en-GB"/>
              </w:rPr>
              <w:t>35</w:t>
            </w:r>
            <w:r w:rsidR="00F7588E" w:rsidRPr="00F51496">
              <w:rPr>
                <w:rFonts w:cs="Arial"/>
                <w:lang w:val="en-GB"/>
              </w:rPr>
              <w:fldChar w:fldCharType="end"/>
            </w:r>
          </w:p>
        </w:tc>
      </w:tr>
      <w:tr w:rsidR="00050B4E" w:rsidRPr="00F51496" w:rsidTr="00BE3403">
        <w:trPr>
          <w:trHeight w:val="284"/>
        </w:trPr>
        <w:tc>
          <w:tcPr>
            <w:tcW w:w="7196" w:type="dxa"/>
          </w:tcPr>
          <w:p w:rsidR="00050B4E" w:rsidRPr="00F51496" w:rsidRDefault="00F24D1B" w:rsidP="00384E86">
            <w:pPr>
              <w:tabs>
                <w:tab w:val="left" w:pos="1210"/>
              </w:tabs>
              <w:spacing w:line="240" w:lineRule="exact"/>
              <w:ind w:left="1210" w:hanging="1210"/>
              <w:rPr>
                <w:rFonts w:cs="Arial"/>
                <w:lang w:val="en-GB"/>
              </w:rPr>
            </w:pPr>
            <w:hyperlink w:anchor="ANNEX_II" w:history="1">
              <w:r w:rsidR="0074290B" w:rsidRPr="00F51496">
                <w:rPr>
                  <w:rStyle w:val="Hyperlink"/>
                  <w:rFonts w:cs="Arial"/>
                  <w:lang w:val="en-GB"/>
                </w:rPr>
                <w:t>Annex II</w:t>
              </w:r>
            </w:hyperlink>
            <w:r w:rsidR="0074290B" w:rsidRPr="00F51496">
              <w:rPr>
                <w:b/>
                <w:color w:val="000000"/>
                <w:lang w:val="en-GB"/>
              </w:rPr>
              <w:tab/>
            </w:r>
            <w:r w:rsidR="00367DA5" w:rsidRPr="00F51496">
              <w:rPr>
                <w:rFonts w:cs="Arial"/>
                <w:lang w:val="en-GB"/>
              </w:rPr>
              <w:t xml:space="preserve">Action sheet from </w:t>
            </w:r>
            <w:r w:rsidR="00384E86" w:rsidRPr="00384E86">
              <w:rPr>
                <w:rFonts w:cs="Arial"/>
                <w:szCs w:val="20"/>
                <w:lang w:val="en-GB"/>
              </w:rPr>
              <w:fldChar w:fldCharType="begin"/>
            </w:r>
            <w:r w:rsidR="00384E86" w:rsidRPr="00384E86">
              <w:rPr>
                <w:rFonts w:cs="Arial"/>
                <w:szCs w:val="20"/>
                <w:lang w:val="en-GB"/>
              </w:rPr>
              <w:instrText xml:space="preserve"> REF Meeting_Code  \* MERGEFORMAT </w:instrText>
            </w:r>
            <w:r w:rsidR="00384E86" w:rsidRPr="00384E86">
              <w:rPr>
                <w:rFonts w:cs="Arial"/>
                <w:szCs w:val="20"/>
                <w:lang w:val="en-GB"/>
              </w:rPr>
              <w:fldChar w:fldCharType="separate"/>
            </w:r>
            <w:r w:rsidR="002548D6" w:rsidRPr="002548D6">
              <w:rPr>
                <w:rFonts w:cs="Arial"/>
                <w:noProof/>
                <w:szCs w:val="20"/>
              </w:rPr>
              <w:t>CBS-MG-17</w:t>
            </w:r>
            <w:r w:rsidR="00384E86" w:rsidRPr="00384E86">
              <w:rPr>
                <w:rFonts w:cs="Arial"/>
                <w:szCs w:val="20"/>
                <w:lang w:val="en-GB"/>
              </w:rPr>
              <w:fldChar w:fldCharType="end"/>
            </w:r>
          </w:p>
        </w:tc>
        <w:tc>
          <w:tcPr>
            <w:tcW w:w="2268" w:type="dxa"/>
          </w:tcPr>
          <w:p w:rsidR="00050B4E" w:rsidRPr="00F51496" w:rsidRDefault="00194F77" w:rsidP="00360978">
            <w:pPr>
              <w:spacing w:line="240" w:lineRule="exact"/>
              <w:jc w:val="center"/>
              <w:rPr>
                <w:rFonts w:cs="Arial"/>
                <w:lang w:val="en-GB"/>
              </w:rPr>
            </w:pPr>
            <w:r w:rsidRPr="00F51496">
              <w:rPr>
                <w:rFonts w:cs="Arial"/>
                <w:lang w:val="en-GB"/>
              </w:rPr>
              <w:t xml:space="preserve">p. </w:t>
            </w:r>
            <w:r w:rsidR="00F7588E" w:rsidRPr="00F51496">
              <w:rPr>
                <w:rFonts w:cs="Arial"/>
                <w:lang w:val="en-GB"/>
              </w:rPr>
              <w:fldChar w:fldCharType="begin"/>
            </w:r>
            <w:r w:rsidR="00F7588E" w:rsidRPr="00F51496">
              <w:rPr>
                <w:rFonts w:cs="Arial"/>
                <w:lang w:val="en-GB"/>
              </w:rPr>
              <w:instrText xml:space="preserve"> PAGEREF ANNEX_II \h </w:instrText>
            </w:r>
            <w:r w:rsidR="00F7588E" w:rsidRPr="00F51496">
              <w:rPr>
                <w:rFonts w:cs="Arial"/>
                <w:lang w:val="en-GB"/>
              </w:rPr>
            </w:r>
            <w:r w:rsidR="00F7588E" w:rsidRPr="00F51496">
              <w:rPr>
                <w:rFonts w:cs="Arial"/>
                <w:lang w:val="en-GB"/>
              </w:rPr>
              <w:fldChar w:fldCharType="separate"/>
            </w:r>
            <w:r w:rsidR="002548D6">
              <w:rPr>
                <w:rFonts w:cs="Arial"/>
                <w:noProof/>
                <w:lang w:val="en-GB"/>
              </w:rPr>
              <w:t>39</w:t>
            </w:r>
            <w:r w:rsidR="00F7588E" w:rsidRPr="00F51496">
              <w:rPr>
                <w:rFonts w:cs="Arial"/>
                <w:lang w:val="en-GB"/>
              </w:rPr>
              <w:fldChar w:fldCharType="end"/>
            </w:r>
          </w:p>
        </w:tc>
      </w:tr>
      <w:tr w:rsidR="00A841F6" w:rsidRPr="00F51496" w:rsidTr="00BE3403">
        <w:trPr>
          <w:trHeight w:val="284"/>
        </w:trPr>
        <w:tc>
          <w:tcPr>
            <w:tcW w:w="7196" w:type="dxa"/>
          </w:tcPr>
          <w:p w:rsidR="00A841F6" w:rsidRPr="00F51496" w:rsidRDefault="00F24D1B" w:rsidP="00384E86">
            <w:pPr>
              <w:tabs>
                <w:tab w:val="left" w:pos="1210"/>
              </w:tabs>
              <w:spacing w:line="240" w:lineRule="exact"/>
              <w:ind w:left="1210" w:hanging="1210"/>
              <w:rPr>
                <w:rFonts w:cs="Arial"/>
                <w:lang w:val="da-DK"/>
              </w:rPr>
            </w:pPr>
            <w:hyperlink w:anchor="ANNEX_III" w:history="1">
              <w:r w:rsidR="0074290B" w:rsidRPr="00F51496">
                <w:rPr>
                  <w:rStyle w:val="Hyperlink"/>
                  <w:rFonts w:cs="Arial"/>
                  <w:lang w:val="da-DK"/>
                </w:rPr>
                <w:t>Annex III</w:t>
              </w:r>
            </w:hyperlink>
            <w:r w:rsidR="0074290B" w:rsidRPr="00F51496">
              <w:rPr>
                <w:color w:val="000000"/>
                <w:lang w:val="da-DK"/>
              </w:rPr>
              <w:tab/>
            </w:r>
            <w:r w:rsidR="00E06FCA">
              <w:rPr>
                <w:color w:val="000000"/>
                <w:lang w:val="da-DK"/>
              </w:rPr>
              <w:t>Approved membership of the CBS Teams</w:t>
            </w:r>
          </w:p>
        </w:tc>
        <w:tc>
          <w:tcPr>
            <w:tcW w:w="2268" w:type="dxa"/>
          </w:tcPr>
          <w:p w:rsidR="00A841F6" w:rsidRPr="00F51496" w:rsidRDefault="00194F77" w:rsidP="00360978">
            <w:pPr>
              <w:spacing w:line="240" w:lineRule="exact"/>
              <w:jc w:val="center"/>
              <w:rPr>
                <w:rFonts w:cs="Arial"/>
                <w:lang w:val="en-GB"/>
              </w:rPr>
            </w:pPr>
            <w:r w:rsidRPr="00F51496">
              <w:rPr>
                <w:rFonts w:cs="Arial"/>
                <w:lang w:val="en-GB"/>
              </w:rPr>
              <w:t xml:space="preserve">p. </w:t>
            </w:r>
            <w:r w:rsidR="00F7588E" w:rsidRPr="00F51496">
              <w:rPr>
                <w:rFonts w:cs="Arial"/>
                <w:lang w:val="en-GB"/>
              </w:rPr>
              <w:fldChar w:fldCharType="begin"/>
            </w:r>
            <w:r w:rsidR="00F7588E" w:rsidRPr="00F51496">
              <w:rPr>
                <w:rFonts w:cs="Arial"/>
                <w:lang w:val="en-GB"/>
              </w:rPr>
              <w:instrText xml:space="preserve"> PAGEREF ANNEX_III \h </w:instrText>
            </w:r>
            <w:r w:rsidR="00F7588E" w:rsidRPr="00F51496">
              <w:rPr>
                <w:rFonts w:cs="Arial"/>
                <w:lang w:val="en-GB"/>
              </w:rPr>
            </w:r>
            <w:r w:rsidR="00F7588E" w:rsidRPr="00F51496">
              <w:rPr>
                <w:rFonts w:cs="Arial"/>
                <w:lang w:val="en-GB"/>
              </w:rPr>
              <w:fldChar w:fldCharType="separate"/>
            </w:r>
            <w:r w:rsidR="002548D6">
              <w:rPr>
                <w:rFonts w:cs="Arial"/>
                <w:noProof/>
                <w:lang w:val="en-GB"/>
              </w:rPr>
              <w:t>45</w:t>
            </w:r>
            <w:r w:rsidR="00F7588E" w:rsidRPr="00F51496">
              <w:rPr>
                <w:rFonts w:cs="Arial"/>
                <w:lang w:val="en-GB"/>
              </w:rPr>
              <w:fldChar w:fldCharType="end"/>
            </w:r>
          </w:p>
        </w:tc>
      </w:tr>
      <w:tr w:rsidR="00A841F6" w:rsidRPr="00F51496" w:rsidTr="00BE3403">
        <w:trPr>
          <w:trHeight w:val="284"/>
        </w:trPr>
        <w:tc>
          <w:tcPr>
            <w:tcW w:w="7196" w:type="dxa"/>
          </w:tcPr>
          <w:p w:rsidR="00A841F6" w:rsidRPr="00F51496" w:rsidRDefault="00F24D1B" w:rsidP="008A15FF">
            <w:pPr>
              <w:tabs>
                <w:tab w:val="left" w:pos="1210"/>
              </w:tabs>
              <w:spacing w:line="240" w:lineRule="exact"/>
              <w:ind w:left="1210" w:hanging="1210"/>
              <w:rPr>
                <w:color w:val="000000"/>
                <w:lang w:val="en-GB"/>
              </w:rPr>
            </w:pPr>
            <w:hyperlink w:anchor="ANNEX_IV" w:history="1">
              <w:r w:rsidR="0074290B" w:rsidRPr="00F51496">
                <w:rPr>
                  <w:rStyle w:val="Hyperlink"/>
                  <w:rFonts w:cs="Arial"/>
                  <w:lang w:val="en-GB"/>
                </w:rPr>
                <w:t>Annex IV</w:t>
              </w:r>
            </w:hyperlink>
            <w:r w:rsidR="0074290B" w:rsidRPr="00F51496">
              <w:rPr>
                <w:color w:val="000000"/>
                <w:lang w:val="en-GB"/>
              </w:rPr>
              <w:tab/>
            </w:r>
            <w:r w:rsidR="008A15FF">
              <w:rPr>
                <w:color w:val="000000"/>
                <w:lang w:val="en-GB"/>
              </w:rPr>
              <w:t>Approved work plans of the CBS Teams</w:t>
            </w:r>
          </w:p>
        </w:tc>
        <w:tc>
          <w:tcPr>
            <w:tcW w:w="2268" w:type="dxa"/>
          </w:tcPr>
          <w:p w:rsidR="00A841F6" w:rsidRPr="00F51496" w:rsidRDefault="00194F77" w:rsidP="00360978">
            <w:pPr>
              <w:spacing w:line="240" w:lineRule="exact"/>
              <w:jc w:val="center"/>
              <w:rPr>
                <w:rFonts w:cs="Arial"/>
                <w:lang w:val="en-GB"/>
              </w:rPr>
            </w:pPr>
            <w:r w:rsidRPr="00F51496">
              <w:rPr>
                <w:rFonts w:cs="Arial"/>
                <w:lang w:val="en-GB"/>
              </w:rPr>
              <w:t xml:space="preserve">p. </w:t>
            </w:r>
            <w:r w:rsidR="00F7588E" w:rsidRPr="00F51496">
              <w:rPr>
                <w:rFonts w:cs="Arial"/>
                <w:lang w:val="en-GB"/>
              </w:rPr>
              <w:fldChar w:fldCharType="begin"/>
            </w:r>
            <w:r w:rsidR="00F7588E" w:rsidRPr="00F51496">
              <w:rPr>
                <w:rFonts w:cs="Arial"/>
                <w:lang w:val="en-GB"/>
              </w:rPr>
              <w:instrText xml:space="preserve"> PAGEREF ANNEX_IV \h </w:instrText>
            </w:r>
            <w:r w:rsidR="00F7588E" w:rsidRPr="00F51496">
              <w:rPr>
                <w:rFonts w:cs="Arial"/>
                <w:lang w:val="en-GB"/>
              </w:rPr>
            </w:r>
            <w:r w:rsidR="00F7588E" w:rsidRPr="00F51496">
              <w:rPr>
                <w:rFonts w:cs="Arial"/>
                <w:lang w:val="en-GB"/>
              </w:rPr>
              <w:fldChar w:fldCharType="separate"/>
            </w:r>
            <w:r w:rsidR="002548D6">
              <w:rPr>
                <w:rFonts w:cs="Arial"/>
                <w:noProof/>
                <w:lang w:val="en-GB"/>
              </w:rPr>
              <w:t>57</w:t>
            </w:r>
            <w:r w:rsidR="00F7588E" w:rsidRPr="00F51496">
              <w:rPr>
                <w:rFonts w:cs="Arial"/>
                <w:lang w:val="en-GB"/>
              </w:rPr>
              <w:fldChar w:fldCharType="end"/>
            </w:r>
          </w:p>
        </w:tc>
      </w:tr>
      <w:tr w:rsidR="00EF7638" w:rsidRPr="00F51496" w:rsidTr="00BE3403">
        <w:trPr>
          <w:trHeight w:val="284"/>
        </w:trPr>
        <w:tc>
          <w:tcPr>
            <w:tcW w:w="7196" w:type="dxa"/>
          </w:tcPr>
          <w:p w:rsidR="00EF7638" w:rsidRDefault="00F24D1B" w:rsidP="00384E86">
            <w:pPr>
              <w:tabs>
                <w:tab w:val="left" w:pos="1210"/>
              </w:tabs>
              <w:spacing w:line="240" w:lineRule="exact"/>
              <w:ind w:left="1210" w:hanging="1210"/>
              <w:rPr>
                <w:color w:val="000000"/>
                <w:lang w:val="en-GB"/>
              </w:rPr>
            </w:pPr>
            <w:hyperlink w:anchor="ANNEX_V" w:history="1">
              <w:r w:rsidR="0074290B" w:rsidRPr="00F51496">
                <w:rPr>
                  <w:rStyle w:val="Hyperlink"/>
                  <w:rFonts w:cs="Arial"/>
                  <w:lang w:val="en-GB"/>
                </w:rPr>
                <w:t>Annex V</w:t>
              </w:r>
            </w:hyperlink>
            <w:r w:rsidR="0074290B" w:rsidRPr="00F51496">
              <w:rPr>
                <w:color w:val="000000"/>
                <w:lang w:val="en-GB"/>
              </w:rPr>
              <w:tab/>
            </w:r>
            <w:r w:rsidR="008A15FF">
              <w:rPr>
                <w:color w:val="000000"/>
                <w:lang w:val="en-GB"/>
              </w:rPr>
              <w:t xml:space="preserve">Elements to be included in the CBS Workplan concerning </w:t>
            </w:r>
          </w:p>
          <w:p w:rsidR="008A15FF" w:rsidRPr="00F51496" w:rsidRDefault="008A15FF" w:rsidP="00384E86">
            <w:pPr>
              <w:tabs>
                <w:tab w:val="left" w:pos="1210"/>
              </w:tabs>
              <w:spacing w:line="240" w:lineRule="exact"/>
              <w:ind w:left="1210" w:hanging="1210"/>
              <w:rPr>
                <w:rFonts w:cs="Arial"/>
                <w:lang w:val="en-GB"/>
              </w:rPr>
            </w:pPr>
            <w:r w:rsidRPr="00F51496">
              <w:rPr>
                <w:color w:val="000000"/>
                <w:lang w:val="en-GB"/>
              </w:rPr>
              <w:tab/>
            </w:r>
            <w:r>
              <w:rPr>
                <w:rFonts w:cs="Arial"/>
                <w:lang w:val="en-GB"/>
              </w:rPr>
              <w:t>Disaster Risk Reduction</w:t>
            </w:r>
          </w:p>
        </w:tc>
        <w:tc>
          <w:tcPr>
            <w:tcW w:w="2268" w:type="dxa"/>
          </w:tcPr>
          <w:p w:rsidR="00EF7638" w:rsidRPr="00F51496" w:rsidRDefault="00194F77" w:rsidP="00360978">
            <w:pPr>
              <w:spacing w:line="240" w:lineRule="exact"/>
              <w:jc w:val="center"/>
              <w:rPr>
                <w:rFonts w:cs="Arial"/>
                <w:lang w:val="en-GB"/>
              </w:rPr>
            </w:pPr>
            <w:r w:rsidRPr="00F51496">
              <w:rPr>
                <w:rFonts w:cs="Arial"/>
                <w:lang w:val="en-GB"/>
              </w:rPr>
              <w:t xml:space="preserve">p. </w:t>
            </w:r>
            <w:r w:rsidR="00F7588E" w:rsidRPr="00F51496">
              <w:rPr>
                <w:rFonts w:cs="Arial"/>
                <w:lang w:val="en-GB"/>
              </w:rPr>
              <w:fldChar w:fldCharType="begin"/>
            </w:r>
            <w:r w:rsidR="00F7588E" w:rsidRPr="00F51496">
              <w:rPr>
                <w:rFonts w:cs="Arial"/>
                <w:lang w:val="en-GB"/>
              </w:rPr>
              <w:instrText xml:space="preserve"> PAGEREF ANNEX_V \h </w:instrText>
            </w:r>
            <w:r w:rsidR="00F7588E" w:rsidRPr="00F51496">
              <w:rPr>
                <w:rFonts w:cs="Arial"/>
                <w:lang w:val="en-GB"/>
              </w:rPr>
            </w:r>
            <w:r w:rsidR="00F7588E" w:rsidRPr="00F51496">
              <w:rPr>
                <w:rFonts w:cs="Arial"/>
                <w:lang w:val="en-GB"/>
              </w:rPr>
              <w:fldChar w:fldCharType="separate"/>
            </w:r>
            <w:r w:rsidR="002548D6">
              <w:rPr>
                <w:rFonts w:cs="Arial"/>
                <w:noProof/>
                <w:lang w:val="en-GB"/>
              </w:rPr>
              <w:t>99</w:t>
            </w:r>
            <w:r w:rsidR="00F7588E" w:rsidRPr="00F51496">
              <w:rPr>
                <w:rFonts w:cs="Arial"/>
                <w:lang w:val="en-GB"/>
              </w:rPr>
              <w:fldChar w:fldCharType="end"/>
            </w:r>
          </w:p>
        </w:tc>
      </w:tr>
      <w:tr w:rsidR="00EF7638" w:rsidRPr="00F51496" w:rsidTr="00BE3403">
        <w:trPr>
          <w:trHeight w:val="284"/>
        </w:trPr>
        <w:tc>
          <w:tcPr>
            <w:tcW w:w="7196" w:type="dxa"/>
          </w:tcPr>
          <w:p w:rsidR="00EF7638" w:rsidRPr="00F51496" w:rsidRDefault="00F24D1B" w:rsidP="00384E86">
            <w:pPr>
              <w:tabs>
                <w:tab w:val="left" w:pos="1210"/>
              </w:tabs>
              <w:spacing w:line="240" w:lineRule="exact"/>
              <w:ind w:left="1210" w:hanging="1210"/>
              <w:rPr>
                <w:b/>
                <w:color w:val="000000"/>
                <w:lang w:val="en-GB"/>
              </w:rPr>
            </w:pPr>
            <w:hyperlink w:anchor="ANNEX_VI" w:history="1">
              <w:r w:rsidR="0074290B" w:rsidRPr="00F51496">
                <w:rPr>
                  <w:rStyle w:val="Hyperlink"/>
                  <w:rFonts w:cs="Arial"/>
                  <w:lang w:val="en-GB"/>
                </w:rPr>
                <w:t>Annex VI</w:t>
              </w:r>
            </w:hyperlink>
            <w:r w:rsidR="00AC1D04" w:rsidRPr="00F51496">
              <w:rPr>
                <w:color w:val="000000"/>
                <w:lang w:val="en-GB"/>
              </w:rPr>
              <w:t xml:space="preserve"> </w:t>
            </w:r>
            <w:r w:rsidR="00AC1D04" w:rsidRPr="00F51496">
              <w:rPr>
                <w:color w:val="000000"/>
                <w:lang w:val="en-GB"/>
              </w:rPr>
              <w:tab/>
            </w:r>
            <w:r w:rsidR="00EF1308">
              <w:rPr>
                <w:color w:val="000000"/>
                <w:lang w:val="en-GB"/>
              </w:rPr>
              <w:t>List of Decisions to be made at possible CBS Ext. (2018)</w:t>
            </w:r>
          </w:p>
        </w:tc>
        <w:tc>
          <w:tcPr>
            <w:tcW w:w="2268" w:type="dxa"/>
          </w:tcPr>
          <w:p w:rsidR="00EF7638" w:rsidRPr="00F51496" w:rsidRDefault="00194F77" w:rsidP="00360978">
            <w:pPr>
              <w:spacing w:line="240" w:lineRule="exact"/>
              <w:jc w:val="center"/>
              <w:rPr>
                <w:rFonts w:cs="Arial"/>
                <w:lang w:val="en-GB"/>
              </w:rPr>
            </w:pPr>
            <w:r w:rsidRPr="00F51496">
              <w:rPr>
                <w:rFonts w:cs="Arial"/>
                <w:lang w:val="en-GB"/>
              </w:rPr>
              <w:t xml:space="preserve">p. </w:t>
            </w:r>
            <w:r w:rsidR="00F7588E" w:rsidRPr="00F51496">
              <w:rPr>
                <w:rFonts w:cs="Arial"/>
                <w:lang w:val="en-GB"/>
              </w:rPr>
              <w:fldChar w:fldCharType="begin"/>
            </w:r>
            <w:r w:rsidR="00F7588E" w:rsidRPr="00F51496">
              <w:rPr>
                <w:rFonts w:cs="Arial"/>
                <w:lang w:val="en-GB"/>
              </w:rPr>
              <w:instrText xml:space="preserve"> PAGEREF ANNEX_VI \h </w:instrText>
            </w:r>
            <w:r w:rsidR="00F7588E" w:rsidRPr="00F51496">
              <w:rPr>
                <w:rFonts w:cs="Arial"/>
                <w:lang w:val="en-GB"/>
              </w:rPr>
            </w:r>
            <w:r w:rsidR="00F7588E" w:rsidRPr="00F51496">
              <w:rPr>
                <w:rFonts w:cs="Arial"/>
                <w:lang w:val="en-GB"/>
              </w:rPr>
              <w:fldChar w:fldCharType="separate"/>
            </w:r>
            <w:r w:rsidR="002548D6">
              <w:rPr>
                <w:rFonts w:cs="Arial"/>
                <w:noProof/>
                <w:lang w:val="en-GB"/>
              </w:rPr>
              <w:t>102</w:t>
            </w:r>
            <w:r w:rsidR="00F7588E" w:rsidRPr="00F51496">
              <w:rPr>
                <w:rFonts w:cs="Arial"/>
                <w:lang w:val="en-GB"/>
              </w:rPr>
              <w:fldChar w:fldCharType="end"/>
            </w:r>
          </w:p>
        </w:tc>
      </w:tr>
      <w:tr w:rsidR="003E08C4" w:rsidRPr="00F51496" w:rsidTr="00BE3403">
        <w:trPr>
          <w:trHeight w:val="284"/>
        </w:trPr>
        <w:tc>
          <w:tcPr>
            <w:tcW w:w="7196" w:type="dxa"/>
          </w:tcPr>
          <w:p w:rsidR="003E08C4" w:rsidRPr="00F51496" w:rsidRDefault="00F24D1B" w:rsidP="00B37C1F">
            <w:pPr>
              <w:tabs>
                <w:tab w:val="left" w:pos="1210"/>
              </w:tabs>
              <w:spacing w:line="240" w:lineRule="exact"/>
              <w:ind w:left="1210" w:hanging="1210"/>
              <w:rPr>
                <w:rFonts w:cs="Arial"/>
                <w:spacing w:val="-3"/>
                <w:lang w:val="en-GB"/>
              </w:rPr>
            </w:pPr>
            <w:hyperlink w:anchor="ANNEX_VII" w:history="1">
              <w:r w:rsidR="0074290B" w:rsidRPr="00F51496">
                <w:rPr>
                  <w:rStyle w:val="Hyperlink"/>
                  <w:rFonts w:cs="Arial"/>
                  <w:lang w:val="en-GB"/>
                </w:rPr>
                <w:t>Annex VII</w:t>
              </w:r>
            </w:hyperlink>
            <w:r w:rsidR="00F51496" w:rsidRPr="00F51496">
              <w:rPr>
                <w:color w:val="000000"/>
                <w:lang w:val="en-GB"/>
              </w:rPr>
              <w:tab/>
            </w:r>
            <w:r w:rsidR="00157092">
              <w:rPr>
                <w:color w:val="000000"/>
                <w:lang w:val="en-GB"/>
              </w:rPr>
              <w:t>Deliverables</w:t>
            </w:r>
            <w:r w:rsidR="00C85BF4" w:rsidRPr="00D25995">
              <w:t xml:space="preserve"> and key performance indicators to be included in the CBS Operating Plan 20</w:t>
            </w:r>
            <w:r w:rsidR="00B37C1F">
              <w:t>16</w:t>
            </w:r>
            <w:r w:rsidR="00C85BF4" w:rsidRPr="00D25995">
              <w:t>-20</w:t>
            </w:r>
            <w:r w:rsidR="00B37C1F">
              <w:t>19</w:t>
            </w:r>
          </w:p>
        </w:tc>
        <w:tc>
          <w:tcPr>
            <w:tcW w:w="2268" w:type="dxa"/>
          </w:tcPr>
          <w:p w:rsidR="003E08C4" w:rsidRPr="00F51496" w:rsidRDefault="003E08C4" w:rsidP="00360978">
            <w:pPr>
              <w:spacing w:line="240" w:lineRule="exact"/>
              <w:jc w:val="center"/>
              <w:rPr>
                <w:rFonts w:cs="Arial"/>
                <w:lang w:val="en-GB"/>
              </w:rPr>
            </w:pPr>
            <w:r w:rsidRPr="00F51496">
              <w:rPr>
                <w:rFonts w:cs="Arial"/>
                <w:lang w:val="en-GB"/>
              </w:rPr>
              <w:t xml:space="preserve">p. </w:t>
            </w:r>
            <w:r w:rsidR="00F7588E" w:rsidRPr="00F51496">
              <w:rPr>
                <w:rFonts w:cs="Arial"/>
                <w:lang w:val="en-GB"/>
              </w:rPr>
              <w:fldChar w:fldCharType="begin"/>
            </w:r>
            <w:r w:rsidR="00F7588E" w:rsidRPr="00F51496">
              <w:rPr>
                <w:rFonts w:cs="Arial"/>
                <w:lang w:val="en-GB"/>
              </w:rPr>
              <w:instrText xml:space="preserve"> PAGEREF ANNEX_VII \h </w:instrText>
            </w:r>
            <w:r w:rsidR="00F7588E" w:rsidRPr="00F51496">
              <w:rPr>
                <w:rFonts w:cs="Arial"/>
                <w:lang w:val="en-GB"/>
              </w:rPr>
            </w:r>
            <w:r w:rsidR="00F7588E" w:rsidRPr="00F51496">
              <w:rPr>
                <w:rFonts w:cs="Arial"/>
                <w:lang w:val="en-GB"/>
              </w:rPr>
              <w:fldChar w:fldCharType="separate"/>
            </w:r>
            <w:r w:rsidR="002548D6">
              <w:rPr>
                <w:rFonts w:cs="Arial"/>
                <w:noProof/>
                <w:lang w:val="en-GB"/>
              </w:rPr>
              <w:t>106</w:t>
            </w:r>
            <w:r w:rsidR="00F7588E" w:rsidRPr="00F51496">
              <w:rPr>
                <w:rFonts w:cs="Arial"/>
                <w:lang w:val="en-GB"/>
              </w:rPr>
              <w:fldChar w:fldCharType="end"/>
            </w:r>
          </w:p>
        </w:tc>
      </w:tr>
      <w:tr w:rsidR="004E1D1E" w:rsidRPr="00F51496" w:rsidTr="00BE3403">
        <w:trPr>
          <w:trHeight w:val="284"/>
        </w:trPr>
        <w:tc>
          <w:tcPr>
            <w:tcW w:w="7196" w:type="dxa"/>
          </w:tcPr>
          <w:p w:rsidR="004E1D1E" w:rsidRPr="00F51496" w:rsidRDefault="00F24D1B" w:rsidP="00C85BF4">
            <w:pPr>
              <w:tabs>
                <w:tab w:val="left" w:pos="1210"/>
              </w:tabs>
              <w:spacing w:line="240" w:lineRule="exact"/>
              <w:ind w:left="1210" w:hanging="1210"/>
              <w:rPr>
                <w:rFonts w:cs="Arial"/>
                <w:lang w:val="en-GB"/>
              </w:rPr>
            </w:pPr>
            <w:hyperlink w:anchor="ANNEX_VIII" w:history="1">
              <w:r w:rsidR="004E1D1E" w:rsidRPr="00F51496">
                <w:rPr>
                  <w:rStyle w:val="Hyperlink"/>
                  <w:rFonts w:cs="Arial"/>
                  <w:lang w:val="en-GB"/>
                </w:rPr>
                <w:t>Annex VIII</w:t>
              </w:r>
            </w:hyperlink>
            <w:r w:rsidR="004E1D1E" w:rsidRPr="00F51496">
              <w:rPr>
                <w:rFonts w:cs="Arial"/>
                <w:lang w:val="en-GB"/>
              </w:rPr>
              <w:tab/>
            </w:r>
            <w:r w:rsidR="00C85BF4">
              <w:rPr>
                <w:color w:val="000000"/>
                <w:lang w:val="en-GB"/>
              </w:rPr>
              <w:t>Draft CBS Statement to EC-SOP</w:t>
            </w:r>
          </w:p>
        </w:tc>
        <w:tc>
          <w:tcPr>
            <w:tcW w:w="2268" w:type="dxa"/>
          </w:tcPr>
          <w:p w:rsidR="004E1D1E" w:rsidRPr="00F51496" w:rsidRDefault="004E1D1E" w:rsidP="00360978">
            <w:pPr>
              <w:spacing w:line="240" w:lineRule="exact"/>
              <w:jc w:val="center"/>
              <w:rPr>
                <w:rFonts w:cs="Arial"/>
                <w:lang w:val="en-GB"/>
              </w:rPr>
            </w:pPr>
            <w:r w:rsidRPr="00F51496">
              <w:rPr>
                <w:rFonts w:cs="Arial"/>
                <w:lang w:val="en-GB"/>
              </w:rPr>
              <w:t>p.</w:t>
            </w:r>
            <w:r w:rsidR="005768EB" w:rsidRPr="00F51496">
              <w:rPr>
                <w:rFonts w:cs="Arial"/>
                <w:lang w:val="en-GB"/>
              </w:rPr>
              <w:t xml:space="preserve"> </w:t>
            </w:r>
            <w:r w:rsidR="005768EB" w:rsidRPr="00F51496">
              <w:rPr>
                <w:rFonts w:cs="Arial"/>
                <w:lang w:val="en-GB"/>
              </w:rPr>
              <w:fldChar w:fldCharType="begin"/>
            </w:r>
            <w:r w:rsidR="005768EB" w:rsidRPr="00F51496">
              <w:rPr>
                <w:rFonts w:cs="Arial"/>
                <w:lang w:val="en-GB"/>
              </w:rPr>
              <w:instrText xml:space="preserve"> PAGEREF ANNEX_VIII \h </w:instrText>
            </w:r>
            <w:r w:rsidR="005768EB" w:rsidRPr="00F51496">
              <w:rPr>
                <w:rFonts w:cs="Arial"/>
                <w:lang w:val="en-GB"/>
              </w:rPr>
            </w:r>
            <w:r w:rsidR="005768EB" w:rsidRPr="00F51496">
              <w:rPr>
                <w:rFonts w:cs="Arial"/>
                <w:lang w:val="en-GB"/>
              </w:rPr>
              <w:fldChar w:fldCharType="separate"/>
            </w:r>
            <w:r w:rsidR="002548D6">
              <w:rPr>
                <w:rFonts w:cs="Arial"/>
                <w:noProof/>
                <w:lang w:val="en-GB"/>
              </w:rPr>
              <w:t>116</w:t>
            </w:r>
            <w:r w:rsidR="005768EB" w:rsidRPr="00F51496">
              <w:rPr>
                <w:rFonts w:cs="Arial"/>
                <w:lang w:val="en-GB"/>
              </w:rPr>
              <w:fldChar w:fldCharType="end"/>
            </w:r>
          </w:p>
        </w:tc>
      </w:tr>
      <w:tr w:rsidR="00503C35" w:rsidRPr="00F51496" w:rsidTr="00BE3403">
        <w:trPr>
          <w:trHeight w:val="284"/>
        </w:trPr>
        <w:tc>
          <w:tcPr>
            <w:tcW w:w="7196" w:type="dxa"/>
          </w:tcPr>
          <w:p w:rsidR="00503C35" w:rsidRPr="00F51496" w:rsidRDefault="00F24D1B" w:rsidP="00C85BF4">
            <w:pPr>
              <w:tabs>
                <w:tab w:val="left" w:pos="1210"/>
              </w:tabs>
              <w:spacing w:line="240" w:lineRule="exact"/>
              <w:ind w:left="1210" w:hanging="1210"/>
              <w:rPr>
                <w:rFonts w:cs="Arial"/>
                <w:spacing w:val="-3"/>
                <w:lang w:val="en-GB"/>
              </w:rPr>
            </w:pPr>
            <w:hyperlink w:anchor="ANNEX_IX" w:history="1">
              <w:r w:rsidR="0074290B" w:rsidRPr="00F51496">
                <w:rPr>
                  <w:rStyle w:val="Hyperlink"/>
                  <w:rFonts w:cs="Arial"/>
                  <w:lang w:val="en-GB"/>
                </w:rPr>
                <w:t xml:space="preserve">Annex </w:t>
              </w:r>
              <w:r w:rsidR="004E1D1E" w:rsidRPr="00F51496">
                <w:rPr>
                  <w:rStyle w:val="Hyperlink"/>
                  <w:rFonts w:cs="Arial"/>
                  <w:lang w:val="en-GB"/>
                </w:rPr>
                <w:t>IX</w:t>
              </w:r>
            </w:hyperlink>
            <w:r w:rsidR="0074290B" w:rsidRPr="00F51496">
              <w:rPr>
                <w:color w:val="000000"/>
                <w:lang w:val="en-GB"/>
              </w:rPr>
              <w:tab/>
            </w:r>
            <w:r w:rsidR="00C85BF4">
              <w:rPr>
                <w:color w:val="000000"/>
                <w:lang w:val="en-GB"/>
              </w:rPr>
              <w:t>CBS Approach to Service Delivery</w:t>
            </w:r>
          </w:p>
        </w:tc>
        <w:tc>
          <w:tcPr>
            <w:tcW w:w="2268" w:type="dxa"/>
          </w:tcPr>
          <w:p w:rsidR="00503C35" w:rsidRPr="00F51496" w:rsidRDefault="00503C35" w:rsidP="00360978">
            <w:pPr>
              <w:spacing w:line="240" w:lineRule="exact"/>
              <w:jc w:val="center"/>
              <w:rPr>
                <w:rFonts w:cs="Arial"/>
                <w:lang w:val="en-GB"/>
              </w:rPr>
            </w:pPr>
            <w:r w:rsidRPr="00F51496">
              <w:rPr>
                <w:rFonts w:cs="Arial"/>
                <w:lang w:val="en-GB"/>
              </w:rPr>
              <w:t xml:space="preserve">p. </w:t>
            </w:r>
            <w:r w:rsidR="005768EB" w:rsidRPr="00F51496">
              <w:rPr>
                <w:rFonts w:cs="Arial"/>
                <w:lang w:val="en-GB"/>
              </w:rPr>
              <w:fldChar w:fldCharType="begin"/>
            </w:r>
            <w:r w:rsidR="005768EB" w:rsidRPr="00F51496">
              <w:rPr>
                <w:rFonts w:cs="Arial"/>
                <w:lang w:val="en-GB"/>
              </w:rPr>
              <w:instrText xml:space="preserve"> PAGEREF ANNEX_IX \h </w:instrText>
            </w:r>
            <w:r w:rsidR="005768EB" w:rsidRPr="00F51496">
              <w:rPr>
                <w:rFonts w:cs="Arial"/>
                <w:lang w:val="en-GB"/>
              </w:rPr>
            </w:r>
            <w:r w:rsidR="005768EB" w:rsidRPr="00F51496">
              <w:rPr>
                <w:rFonts w:cs="Arial"/>
                <w:lang w:val="en-GB"/>
              </w:rPr>
              <w:fldChar w:fldCharType="separate"/>
            </w:r>
            <w:r w:rsidR="002548D6">
              <w:rPr>
                <w:rFonts w:cs="Arial"/>
                <w:noProof/>
                <w:lang w:val="en-GB"/>
              </w:rPr>
              <w:t>118</w:t>
            </w:r>
            <w:r w:rsidR="005768EB" w:rsidRPr="00F51496">
              <w:rPr>
                <w:rFonts w:cs="Arial"/>
                <w:lang w:val="en-GB"/>
              </w:rPr>
              <w:fldChar w:fldCharType="end"/>
            </w:r>
          </w:p>
        </w:tc>
      </w:tr>
      <w:tr w:rsidR="00C37D19" w:rsidRPr="00F51496" w:rsidTr="00BE3403">
        <w:trPr>
          <w:trHeight w:val="284"/>
        </w:trPr>
        <w:tc>
          <w:tcPr>
            <w:tcW w:w="7196" w:type="dxa"/>
          </w:tcPr>
          <w:p w:rsidR="00C37D19" w:rsidRPr="00F51496" w:rsidRDefault="00F24D1B" w:rsidP="00C85BF4">
            <w:pPr>
              <w:tabs>
                <w:tab w:val="left" w:pos="1210"/>
              </w:tabs>
              <w:spacing w:line="240" w:lineRule="exact"/>
              <w:ind w:left="1210" w:hanging="1210"/>
              <w:rPr>
                <w:color w:val="000000"/>
                <w:lang w:val="en-GB"/>
              </w:rPr>
            </w:pPr>
            <w:hyperlink w:anchor="ANNEX_X" w:history="1">
              <w:r w:rsidR="00C275D9" w:rsidRPr="00F51496">
                <w:rPr>
                  <w:rStyle w:val="Hyperlink"/>
                  <w:rFonts w:cs="Arial"/>
                  <w:lang w:val="en-GB"/>
                </w:rPr>
                <w:t>Annex X</w:t>
              </w:r>
            </w:hyperlink>
            <w:r w:rsidR="00C275D9" w:rsidRPr="00F51496">
              <w:rPr>
                <w:color w:val="000000"/>
                <w:lang w:val="en-GB"/>
              </w:rPr>
              <w:tab/>
            </w:r>
            <w:r w:rsidR="00C85BF4">
              <w:rPr>
                <w:color w:val="000000"/>
                <w:lang w:val="en-GB"/>
              </w:rPr>
              <w:t>Rationale for a CBS Extraordinary Session</w:t>
            </w:r>
          </w:p>
        </w:tc>
        <w:tc>
          <w:tcPr>
            <w:tcW w:w="2268" w:type="dxa"/>
          </w:tcPr>
          <w:p w:rsidR="00C37D19" w:rsidRPr="00F51496" w:rsidRDefault="00CE665E" w:rsidP="00360978">
            <w:pPr>
              <w:spacing w:line="240" w:lineRule="exact"/>
              <w:jc w:val="center"/>
              <w:rPr>
                <w:rFonts w:cs="Arial"/>
                <w:lang w:val="en-GB"/>
              </w:rPr>
            </w:pPr>
            <w:r w:rsidRPr="00F51496">
              <w:rPr>
                <w:rFonts w:cs="Arial"/>
                <w:lang w:val="en-GB"/>
              </w:rPr>
              <w:t xml:space="preserve">p. </w:t>
            </w:r>
            <w:r w:rsidR="005768EB" w:rsidRPr="00F51496">
              <w:rPr>
                <w:rFonts w:cs="Arial"/>
                <w:lang w:val="en-GB"/>
              </w:rPr>
              <w:fldChar w:fldCharType="begin"/>
            </w:r>
            <w:r w:rsidR="005768EB" w:rsidRPr="00F51496">
              <w:rPr>
                <w:rFonts w:cs="Arial"/>
                <w:lang w:val="en-GB"/>
              </w:rPr>
              <w:instrText xml:space="preserve"> PAGEREF ANNEX_X \h </w:instrText>
            </w:r>
            <w:r w:rsidR="005768EB" w:rsidRPr="00F51496">
              <w:rPr>
                <w:rFonts w:cs="Arial"/>
                <w:lang w:val="en-GB"/>
              </w:rPr>
            </w:r>
            <w:r w:rsidR="005768EB" w:rsidRPr="00F51496">
              <w:rPr>
                <w:rFonts w:cs="Arial"/>
                <w:lang w:val="en-GB"/>
              </w:rPr>
              <w:fldChar w:fldCharType="separate"/>
            </w:r>
            <w:r w:rsidR="002548D6">
              <w:rPr>
                <w:rFonts w:cs="Arial"/>
                <w:noProof/>
                <w:lang w:val="en-GB"/>
              </w:rPr>
              <w:t>120</w:t>
            </w:r>
            <w:r w:rsidR="005768EB" w:rsidRPr="00F51496">
              <w:rPr>
                <w:rFonts w:cs="Arial"/>
                <w:lang w:val="en-GB"/>
              </w:rPr>
              <w:fldChar w:fldCharType="end"/>
            </w:r>
          </w:p>
        </w:tc>
      </w:tr>
      <w:tr w:rsidR="00535227" w:rsidRPr="00F51496" w:rsidTr="00BE3403">
        <w:trPr>
          <w:trHeight w:val="284"/>
        </w:trPr>
        <w:tc>
          <w:tcPr>
            <w:tcW w:w="7196" w:type="dxa"/>
          </w:tcPr>
          <w:p w:rsidR="00535227" w:rsidRPr="00F51496" w:rsidRDefault="00535227" w:rsidP="00AC1D04">
            <w:pPr>
              <w:tabs>
                <w:tab w:val="left" w:pos="1210"/>
              </w:tabs>
              <w:spacing w:line="240" w:lineRule="exact"/>
              <w:ind w:left="1210" w:hanging="1210"/>
              <w:rPr>
                <w:color w:val="000000"/>
                <w:lang w:val="en-GB"/>
              </w:rPr>
            </w:pPr>
          </w:p>
        </w:tc>
        <w:tc>
          <w:tcPr>
            <w:tcW w:w="2268" w:type="dxa"/>
          </w:tcPr>
          <w:p w:rsidR="00535227" w:rsidRPr="00F51496" w:rsidRDefault="00535227" w:rsidP="000F2E19">
            <w:pPr>
              <w:spacing w:line="240" w:lineRule="exact"/>
              <w:jc w:val="center"/>
              <w:rPr>
                <w:rFonts w:cs="Arial"/>
                <w:lang w:val="en-GB"/>
              </w:rPr>
            </w:pPr>
          </w:p>
        </w:tc>
      </w:tr>
      <w:tr w:rsidR="005D0ACF" w:rsidRPr="00F51496" w:rsidTr="00BE3403">
        <w:trPr>
          <w:trHeight w:val="284"/>
        </w:trPr>
        <w:tc>
          <w:tcPr>
            <w:tcW w:w="7196" w:type="dxa"/>
          </w:tcPr>
          <w:p w:rsidR="005D0ACF" w:rsidRPr="00F51496" w:rsidRDefault="00F24D1B" w:rsidP="000510C1">
            <w:pPr>
              <w:tabs>
                <w:tab w:val="left" w:pos="1210"/>
              </w:tabs>
              <w:spacing w:line="240" w:lineRule="exact"/>
              <w:ind w:left="1210" w:hanging="1210"/>
              <w:rPr>
                <w:color w:val="000000"/>
                <w:lang w:val="en-GB"/>
              </w:rPr>
            </w:pPr>
            <w:hyperlink w:anchor="Acronyms" w:history="1">
              <w:r w:rsidR="005D0ACF" w:rsidRPr="00F51496">
                <w:rPr>
                  <w:rStyle w:val="Hyperlink"/>
                  <w:lang w:val="en-GB"/>
                </w:rPr>
                <w:t>Acronyms</w:t>
              </w:r>
            </w:hyperlink>
          </w:p>
        </w:tc>
        <w:tc>
          <w:tcPr>
            <w:tcW w:w="2268" w:type="dxa"/>
          </w:tcPr>
          <w:p w:rsidR="005D0ACF" w:rsidRPr="00F51496" w:rsidRDefault="005D0ACF" w:rsidP="000F2E19">
            <w:pPr>
              <w:spacing w:line="240" w:lineRule="exact"/>
              <w:jc w:val="center"/>
              <w:rPr>
                <w:rFonts w:cs="Arial"/>
                <w:lang w:val="en-GB"/>
              </w:rPr>
            </w:pPr>
            <w:r w:rsidRPr="00F51496">
              <w:rPr>
                <w:rFonts w:cs="Arial"/>
                <w:lang w:val="en-GB"/>
              </w:rPr>
              <w:t xml:space="preserve">p. </w:t>
            </w:r>
            <w:r w:rsidRPr="00F51496">
              <w:rPr>
                <w:rFonts w:cs="Arial"/>
                <w:lang w:val="en-GB"/>
              </w:rPr>
              <w:fldChar w:fldCharType="begin"/>
            </w:r>
            <w:r w:rsidRPr="00F51496">
              <w:rPr>
                <w:rFonts w:cs="Arial"/>
                <w:lang w:val="en-GB"/>
              </w:rPr>
              <w:instrText xml:space="preserve"> PAGEREF Acronyms </w:instrText>
            </w:r>
            <w:r w:rsidRPr="00F51496">
              <w:rPr>
                <w:rFonts w:cs="Arial"/>
                <w:lang w:val="en-GB"/>
              </w:rPr>
              <w:fldChar w:fldCharType="separate"/>
            </w:r>
            <w:r w:rsidR="002548D6">
              <w:rPr>
                <w:rFonts w:cs="Arial"/>
                <w:noProof/>
                <w:lang w:val="en-GB"/>
              </w:rPr>
              <w:t>122</w:t>
            </w:r>
            <w:r w:rsidRPr="00F51496">
              <w:rPr>
                <w:rFonts w:cs="Arial"/>
                <w:lang w:val="en-GB"/>
              </w:rPr>
              <w:fldChar w:fldCharType="end"/>
            </w:r>
          </w:p>
        </w:tc>
      </w:tr>
    </w:tbl>
    <w:p w:rsidR="002749AF" w:rsidRPr="00157092" w:rsidRDefault="002749AF" w:rsidP="00360978">
      <w:pPr>
        <w:widowControl/>
        <w:spacing w:line="240" w:lineRule="exact"/>
        <w:rPr>
          <w:bCs/>
          <w:color w:val="000000"/>
        </w:rPr>
      </w:pPr>
    </w:p>
    <w:p w:rsidR="004C69EF" w:rsidRPr="00157092" w:rsidRDefault="004C69EF" w:rsidP="00360978">
      <w:pPr>
        <w:widowControl/>
        <w:spacing w:line="240" w:lineRule="exact"/>
        <w:rPr>
          <w:bCs/>
          <w:color w:val="000000"/>
          <w:lang w:val="en-GB"/>
        </w:rPr>
      </w:pPr>
    </w:p>
    <w:p w:rsidR="004C69EF" w:rsidRPr="00157092" w:rsidRDefault="004C69EF" w:rsidP="00360978">
      <w:pPr>
        <w:widowControl/>
        <w:spacing w:line="240" w:lineRule="exact"/>
        <w:rPr>
          <w:bCs/>
          <w:color w:val="000000"/>
          <w:lang w:val="en-GB"/>
        </w:rPr>
      </w:pPr>
    </w:p>
    <w:p w:rsidR="003B40FC" w:rsidRPr="00157092" w:rsidRDefault="00E3585E" w:rsidP="00360978">
      <w:pPr>
        <w:widowControl/>
        <w:jc w:val="center"/>
        <w:rPr>
          <w:bCs/>
          <w:color w:val="000000"/>
          <w:lang w:val="en-GB"/>
        </w:rPr>
      </w:pPr>
      <w:r w:rsidRPr="00157092">
        <w:rPr>
          <w:bCs/>
          <w:color w:val="000000"/>
          <w:lang w:val="en-GB"/>
        </w:rPr>
        <w:t>____________</w:t>
      </w:r>
    </w:p>
    <w:p w:rsidR="003B40FC" w:rsidRPr="00B83713" w:rsidRDefault="003B40FC" w:rsidP="003B40FC">
      <w:pPr>
        <w:pStyle w:val="BodyText3"/>
        <w:tabs>
          <w:tab w:val="left" w:pos="851"/>
        </w:tabs>
        <w:rPr>
          <w:rFonts w:cs="Arial"/>
          <w:sz w:val="24"/>
          <w:szCs w:val="24"/>
        </w:rPr>
      </w:pPr>
      <w:r>
        <w:rPr>
          <w:b/>
          <w:color w:val="000000"/>
        </w:rPr>
        <w:br w:type="page"/>
      </w:r>
    </w:p>
    <w:p w:rsidR="003B40FC" w:rsidRPr="00B83713" w:rsidRDefault="003B40FC" w:rsidP="003B40FC">
      <w:pPr>
        <w:pStyle w:val="BodyText3"/>
        <w:tabs>
          <w:tab w:val="left" w:pos="851"/>
        </w:tabs>
        <w:rPr>
          <w:rFonts w:cs="Arial"/>
          <w:sz w:val="24"/>
          <w:szCs w:val="24"/>
        </w:rPr>
      </w:pPr>
    </w:p>
    <w:p w:rsidR="003B40FC" w:rsidRPr="00B83713" w:rsidRDefault="003B40FC" w:rsidP="003B40FC">
      <w:pPr>
        <w:pStyle w:val="BodyText3"/>
        <w:tabs>
          <w:tab w:val="left" w:pos="851"/>
        </w:tabs>
        <w:rPr>
          <w:rFonts w:cs="Arial"/>
          <w:sz w:val="24"/>
          <w:szCs w:val="24"/>
        </w:rPr>
      </w:pPr>
    </w:p>
    <w:p w:rsidR="003B40FC" w:rsidRPr="00B83713" w:rsidRDefault="002303DB" w:rsidP="002303DB">
      <w:pPr>
        <w:pStyle w:val="BodyText3"/>
        <w:tabs>
          <w:tab w:val="left" w:pos="851"/>
        </w:tabs>
        <w:jc w:val="center"/>
        <w:rPr>
          <w:rFonts w:cs="Arial"/>
          <w:sz w:val="24"/>
          <w:szCs w:val="24"/>
        </w:rPr>
      </w:pPr>
      <w:r>
        <w:rPr>
          <w:rFonts w:cs="Arial"/>
          <w:noProof/>
          <w:snapToGrid/>
          <w:sz w:val="24"/>
          <w:szCs w:val="24"/>
          <w:lang w:val="fr-CH" w:eastAsia="zh-CN"/>
        </w:rPr>
        <w:drawing>
          <wp:inline distT="0" distB="0" distL="0" distR="0">
            <wp:extent cx="4321644" cy="7258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3139" cy="7260561"/>
                    </a:xfrm>
                    <a:prstGeom prst="rect">
                      <a:avLst/>
                    </a:prstGeom>
                  </pic:spPr>
                </pic:pic>
              </a:graphicData>
            </a:graphic>
          </wp:inline>
        </w:drawing>
      </w:r>
    </w:p>
    <w:p w:rsidR="003B40FC" w:rsidRPr="00B83713" w:rsidRDefault="003B40FC" w:rsidP="003B40FC">
      <w:pPr>
        <w:pStyle w:val="BodyText3"/>
        <w:tabs>
          <w:tab w:val="left" w:pos="851"/>
        </w:tabs>
        <w:rPr>
          <w:rFonts w:cs="Arial"/>
          <w:sz w:val="24"/>
          <w:szCs w:val="24"/>
        </w:rPr>
      </w:pPr>
    </w:p>
    <w:p w:rsidR="003B40FC" w:rsidRPr="00B83713" w:rsidRDefault="002303DB" w:rsidP="002303DB">
      <w:pPr>
        <w:pStyle w:val="BodyText3"/>
        <w:tabs>
          <w:tab w:val="left" w:pos="851"/>
        </w:tabs>
        <w:jc w:val="center"/>
        <w:rPr>
          <w:rFonts w:cs="Arial"/>
          <w:sz w:val="24"/>
          <w:szCs w:val="24"/>
        </w:rPr>
      </w:pPr>
      <w:r>
        <w:rPr>
          <w:rFonts w:cs="Arial"/>
          <w:sz w:val="24"/>
          <w:szCs w:val="24"/>
        </w:rPr>
        <w:t>(Group photo, 1 March 2017)</w:t>
      </w:r>
    </w:p>
    <w:p w:rsidR="003B40FC" w:rsidRPr="00B83713" w:rsidRDefault="003B40FC" w:rsidP="003B40FC">
      <w:pPr>
        <w:pStyle w:val="BodyText3"/>
        <w:tabs>
          <w:tab w:val="left" w:pos="851"/>
        </w:tabs>
        <w:rPr>
          <w:rFonts w:cs="Arial"/>
          <w:sz w:val="24"/>
          <w:szCs w:val="24"/>
        </w:rPr>
      </w:pPr>
    </w:p>
    <w:p w:rsidR="003B40FC" w:rsidRPr="00F51496" w:rsidRDefault="003B40FC" w:rsidP="003B40FC">
      <w:pPr>
        <w:widowControl/>
        <w:jc w:val="center"/>
        <w:rPr>
          <w:b/>
          <w:color w:val="000000"/>
          <w:szCs w:val="20"/>
          <w:lang w:val="en-GB"/>
        </w:rPr>
      </w:pPr>
    </w:p>
    <w:p w:rsidR="00E3585E" w:rsidRPr="00792688" w:rsidRDefault="00E3585E" w:rsidP="00360978">
      <w:pPr>
        <w:widowControl/>
        <w:spacing w:line="440" w:lineRule="atLeast"/>
        <w:rPr>
          <w:b/>
          <w:color w:val="000000"/>
          <w:lang w:val="en-GB"/>
        </w:rPr>
        <w:sectPr w:rsidR="00E3585E" w:rsidRPr="00792688" w:rsidSect="00ED2646">
          <w:headerReference w:type="default" r:id="rId15"/>
          <w:endnotePr>
            <w:numFmt w:val="decimal"/>
          </w:endnotePr>
          <w:type w:val="oddPage"/>
          <w:pgSz w:w="11909" w:h="16834" w:code="9"/>
          <w:pgMar w:top="1134" w:right="1134" w:bottom="1134" w:left="1134" w:header="907" w:footer="907" w:gutter="0"/>
          <w:cols w:space="720"/>
          <w:noEndnote/>
        </w:sectPr>
      </w:pPr>
    </w:p>
    <w:p w:rsidR="00D71246" w:rsidRPr="00F51496" w:rsidRDefault="00E3585E" w:rsidP="00360978">
      <w:pPr>
        <w:widowControl/>
        <w:jc w:val="center"/>
        <w:rPr>
          <w:b/>
          <w:caps/>
          <w:color w:val="000000"/>
          <w:sz w:val="24"/>
          <w:szCs w:val="24"/>
          <w:lang w:val="en-GB"/>
        </w:rPr>
      </w:pPr>
      <w:bookmarkStart w:id="11" w:name="AGENDA"/>
      <w:r w:rsidRPr="00F51496">
        <w:rPr>
          <w:b/>
          <w:caps/>
          <w:color w:val="000000"/>
          <w:sz w:val="24"/>
          <w:szCs w:val="24"/>
          <w:lang w:val="en-GB"/>
        </w:rPr>
        <w:t>Agenda</w:t>
      </w:r>
    </w:p>
    <w:bookmarkEnd w:id="11"/>
    <w:p w:rsidR="00E3585E" w:rsidRPr="00F51496" w:rsidRDefault="00E3585E" w:rsidP="00360978">
      <w:pPr>
        <w:rPr>
          <w:rFonts w:cs="Arial"/>
          <w:szCs w:val="20"/>
          <w:lang w:val="en-GB"/>
        </w:rPr>
      </w:pPr>
    </w:p>
    <w:p w:rsidR="00D63BAC" w:rsidRPr="00AD1C0D" w:rsidRDefault="00D63BAC" w:rsidP="00D63BAC">
      <w:pPr>
        <w:pStyle w:val="WMOBodyText"/>
        <w:tabs>
          <w:tab w:val="clear" w:pos="1134"/>
          <w:tab w:val="left" w:pos="851"/>
        </w:tabs>
        <w:ind w:left="851" w:hanging="851"/>
        <w:rPr>
          <w:b/>
          <w:bCs/>
        </w:rPr>
      </w:pPr>
      <w:r w:rsidRPr="00AD1C0D">
        <w:rPr>
          <w:b/>
          <w:bCs/>
        </w:rPr>
        <w:t>1</w:t>
      </w:r>
      <w:r w:rsidRPr="00AD1C0D">
        <w:rPr>
          <w:b/>
          <w:bCs/>
        </w:rPr>
        <w:tab/>
        <w:t>Organization of the meeting</w:t>
      </w:r>
    </w:p>
    <w:p w:rsidR="00D63BAC" w:rsidRDefault="00D63BAC" w:rsidP="00D63BAC">
      <w:pPr>
        <w:pStyle w:val="WMOBodyText"/>
        <w:ind w:left="1134" w:hanging="851"/>
      </w:pPr>
      <w:r>
        <w:t>1.1</w:t>
      </w:r>
      <w:r>
        <w:tab/>
        <w:t>Opening of the session</w:t>
      </w:r>
    </w:p>
    <w:p w:rsidR="00D63BAC" w:rsidRDefault="00D63BAC" w:rsidP="00D63BAC">
      <w:pPr>
        <w:pStyle w:val="WMOBodyText"/>
        <w:ind w:left="1134" w:hanging="851"/>
      </w:pPr>
      <w:r>
        <w:t>1.2</w:t>
      </w:r>
      <w:r>
        <w:tab/>
        <w:t>Adopt the agenda</w:t>
      </w:r>
    </w:p>
    <w:p w:rsidR="00D63BAC" w:rsidRDefault="00D63BAC" w:rsidP="00D63BAC">
      <w:pPr>
        <w:pStyle w:val="WMOBodyText"/>
        <w:ind w:left="1134" w:hanging="851"/>
      </w:pPr>
      <w:r>
        <w:t>1.3</w:t>
      </w:r>
      <w:r>
        <w:tab/>
        <w:t>Working arrangements for the session</w:t>
      </w:r>
    </w:p>
    <w:p w:rsidR="00D63BAC" w:rsidRDefault="00D63BAC" w:rsidP="00D63BAC">
      <w:pPr>
        <w:pStyle w:val="WMOBodyText"/>
        <w:tabs>
          <w:tab w:val="clear" w:pos="1134"/>
          <w:tab w:val="left" w:pos="851"/>
        </w:tabs>
        <w:ind w:left="851" w:hanging="851"/>
        <w:rPr>
          <w:b/>
          <w:bCs/>
        </w:rPr>
      </w:pPr>
      <w:r w:rsidRPr="00AD1C0D">
        <w:rPr>
          <w:b/>
          <w:bCs/>
        </w:rPr>
        <w:t>2</w:t>
      </w:r>
      <w:r w:rsidRPr="00AD1C0D">
        <w:rPr>
          <w:b/>
          <w:bCs/>
        </w:rPr>
        <w:tab/>
        <w:t>Goals and Objectives for the Meeting</w:t>
      </w:r>
    </w:p>
    <w:p w:rsidR="00D63BAC" w:rsidRPr="00AD1C0D" w:rsidRDefault="00D63BAC" w:rsidP="00D63BAC">
      <w:pPr>
        <w:pStyle w:val="WMOBodyText"/>
        <w:tabs>
          <w:tab w:val="clear" w:pos="1134"/>
          <w:tab w:val="left" w:pos="851"/>
        </w:tabs>
        <w:ind w:left="851" w:hanging="851"/>
        <w:rPr>
          <w:b/>
          <w:bCs/>
        </w:rPr>
      </w:pPr>
      <w:r w:rsidRPr="00AD1C0D">
        <w:rPr>
          <w:b/>
          <w:bCs/>
        </w:rPr>
        <w:t>3</w:t>
      </w:r>
      <w:r w:rsidRPr="00AD1C0D">
        <w:rPr>
          <w:b/>
          <w:bCs/>
        </w:rPr>
        <w:tab/>
        <w:t>Responsibilities of management group members</w:t>
      </w:r>
    </w:p>
    <w:p w:rsidR="00D63BAC" w:rsidRPr="00AD1C0D" w:rsidRDefault="00D63BAC" w:rsidP="00D63BAC">
      <w:pPr>
        <w:pStyle w:val="WMOBodyText"/>
        <w:tabs>
          <w:tab w:val="clear" w:pos="1134"/>
          <w:tab w:val="left" w:pos="851"/>
        </w:tabs>
        <w:ind w:left="851" w:hanging="851"/>
        <w:rPr>
          <w:b/>
          <w:bCs/>
        </w:rPr>
      </w:pPr>
      <w:r>
        <w:rPr>
          <w:b/>
          <w:bCs/>
        </w:rPr>
        <w:t>4</w:t>
      </w:r>
      <w:r w:rsidRPr="00AD1C0D">
        <w:rPr>
          <w:b/>
          <w:bCs/>
        </w:rPr>
        <w:tab/>
      </w:r>
      <w:r>
        <w:rPr>
          <w:b/>
          <w:bCs/>
        </w:rPr>
        <w:t>Work plans of the OPAGs</w:t>
      </w:r>
    </w:p>
    <w:p w:rsidR="00D63BAC" w:rsidRDefault="00D63BAC" w:rsidP="00D63BAC">
      <w:pPr>
        <w:pStyle w:val="WMOBodyText"/>
        <w:ind w:left="1134" w:hanging="851"/>
      </w:pPr>
      <w:r>
        <w:t>4.1</w:t>
      </w:r>
      <w:r>
        <w:tab/>
      </w:r>
      <w:r w:rsidR="00CF433D">
        <w:t>OPAG-IOS</w:t>
      </w:r>
    </w:p>
    <w:p w:rsidR="00D63BAC" w:rsidRDefault="00D63BAC" w:rsidP="00D63BAC">
      <w:pPr>
        <w:pStyle w:val="WMOBodyText"/>
        <w:tabs>
          <w:tab w:val="clear" w:pos="1134"/>
          <w:tab w:val="left" w:pos="1418"/>
        </w:tabs>
        <w:ind w:left="1418" w:hanging="851"/>
      </w:pPr>
      <w:r>
        <w:t>4.1.1</w:t>
      </w:r>
      <w:r>
        <w:tab/>
        <w:t>Approve membership of IOS Expert Teams</w:t>
      </w:r>
    </w:p>
    <w:p w:rsidR="00D63BAC" w:rsidRDefault="00D63BAC" w:rsidP="00D63BAC">
      <w:pPr>
        <w:pStyle w:val="WMOBodyText"/>
        <w:tabs>
          <w:tab w:val="clear" w:pos="1134"/>
          <w:tab w:val="left" w:pos="1418"/>
        </w:tabs>
        <w:ind w:left="1418" w:hanging="851"/>
      </w:pPr>
      <w:r>
        <w:t>4.1.2</w:t>
      </w:r>
      <w:r>
        <w:tab/>
        <w:t>Approve work plan of IOS 2016-2017</w:t>
      </w:r>
    </w:p>
    <w:p w:rsidR="00D63BAC" w:rsidRDefault="00D63BAC" w:rsidP="00D63BAC">
      <w:pPr>
        <w:pStyle w:val="WMOBodyText"/>
        <w:ind w:left="1134" w:hanging="851"/>
      </w:pPr>
      <w:r>
        <w:t>4.2</w:t>
      </w:r>
      <w:r>
        <w:tab/>
      </w:r>
      <w:r w:rsidR="00CF433D">
        <w:t>OPAG-ISS</w:t>
      </w:r>
    </w:p>
    <w:p w:rsidR="00D63BAC" w:rsidRDefault="00D63BAC" w:rsidP="00D63BAC">
      <w:pPr>
        <w:pStyle w:val="WMOBodyText"/>
        <w:tabs>
          <w:tab w:val="clear" w:pos="1134"/>
          <w:tab w:val="left" w:pos="1418"/>
        </w:tabs>
        <w:ind w:left="1418" w:hanging="851"/>
      </w:pPr>
      <w:r>
        <w:t>4.2.1</w:t>
      </w:r>
      <w:r>
        <w:tab/>
        <w:t>Approve membership of ISS Expert Teams</w:t>
      </w:r>
    </w:p>
    <w:p w:rsidR="00D63BAC" w:rsidRDefault="00D63BAC" w:rsidP="00D63BAC">
      <w:pPr>
        <w:pStyle w:val="WMOBodyText"/>
        <w:tabs>
          <w:tab w:val="clear" w:pos="1134"/>
          <w:tab w:val="left" w:pos="1418"/>
        </w:tabs>
        <w:ind w:left="1418" w:hanging="851"/>
      </w:pPr>
      <w:r>
        <w:t>4.2.2</w:t>
      </w:r>
      <w:r>
        <w:tab/>
        <w:t>Approve work plan of ISS 2016-2017</w:t>
      </w:r>
    </w:p>
    <w:p w:rsidR="00D63BAC" w:rsidRDefault="00D63BAC" w:rsidP="00D63BAC">
      <w:pPr>
        <w:pStyle w:val="WMOBodyText"/>
        <w:ind w:left="1134" w:hanging="851"/>
      </w:pPr>
      <w:r>
        <w:t>4.3</w:t>
      </w:r>
      <w:r>
        <w:tab/>
      </w:r>
      <w:r w:rsidR="00CF433D">
        <w:t>OPAG-DPFS</w:t>
      </w:r>
    </w:p>
    <w:p w:rsidR="00D63BAC" w:rsidRDefault="00D63BAC" w:rsidP="00D63BAC">
      <w:pPr>
        <w:pStyle w:val="WMOBodyText"/>
        <w:tabs>
          <w:tab w:val="clear" w:pos="1134"/>
          <w:tab w:val="left" w:pos="1418"/>
        </w:tabs>
        <w:ind w:left="1418" w:hanging="851"/>
      </w:pPr>
      <w:r>
        <w:t>4.3.1</w:t>
      </w:r>
      <w:r>
        <w:tab/>
        <w:t>Approve membership of DPFS Expert Teams</w:t>
      </w:r>
    </w:p>
    <w:p w:rsidR="00D63BAC" w:rsidRDefault="00D63BAC" w:rsidP="00D63BAC">
      <w:pPr>
        <w:pStyle w:val="WMOBodyText"/>
        <w:tabs>
          <w:tab w:val="clear" w:pos="1134"/>
          <w:tab w:val="left" w:pos="1418"/>
        </w:tabs>
        <w:ind w:left="1418" w:hanging="851"/>
      </w:pPr>
      <w:r>
        <w:t>4.3.2</w:t>
      </w:r>
      <w:r>
        <w:tab/>
        <w:t>Approve work plan of DPFS 2016-2017</w:t>
      </w:r>
    </w:p>
    <w:p w:rsidR="00D63BAC" w:rsidRDefault="00D63BAC" w:rsidP="00D63BAC">
      <w:pPr>
        <w:pStyle w:val="WMOBodyText"/>
        <w:ind w:left="1134" w:hanging="851"/>
      </w:pPr>
      <w:r>
        <w:t>4.4</w:t>
      </w:r>
      <w:r>
        <w:tab/>
      </w:r>
      <w:r w:rsidR="00CF433D">
        <w:t>OPAG-PWSD</w:t>
      </w:r>
    </w:p>
    <w:p w:rsidR="00D63BAC" w:rsidRDefault="00D63BAC" w:rsidP="00D63BAC">
      <w:pPr>
        <w:pStyle w:val="WMOBodyText"/>
        <w:tabs>
          <w:tab w:val="clear" w:pos="1134"/>
          <w:tab w:val="left" w:pos="1418"/>
        </w:tabs>
        <w:ind w:left="1418" w:hanging="851"/>
      </w:pPr>
      <w:r>
        <w:t>4.4.1</w:t>
      </w:r>
      <w:r>
        <w:tab/>
        <w:t>Approve membership of PWSD Expert Teams</w:t>
      </w:r>
    </w:p>
    <w:p w:rsidR="00D63BAC" w:rsidRDefault="00D63BAC" w:rsidP="00D63BAC">
      <w:pPr>
        <w:pStyle w:val="WMOBodyText"/>
        <w:tabs>
          <w:tab w:val="clear" w:pos="1134"/>
          <w:tab w:val="left" w:pos="1418"/>
        </w:tabs>
        <w:ind w:left="1418" w:hanging="851"/>
      </w:pPr>
      <w:r>
        <w:t>4.4.2</w:t>
      </w:r>
      <w:r>
        <w:tab/>
        <w:t>Approve work plan of PWSD 2016-2017</w:t>
      </w:r>
    </w:p>
    <w:p w:rsidR="00D63BAC" w:rsidRPr="00AD1C0D" w:rsidRDefault="00D63BAC" w:rsidP="00D63BAC">
      <w:pPr>
        <w:pStyle w:val="WMOBodyText"/>
        <w:tabs>
          <w:tab w:val="clear" w:pos="1134"/>
          <w:tab w:val="left" w:pos="851"/>
        </w:tabs>
        <w:ind w:left="851" w:hanging="851"/>
        <w:rPr>
          <w:b/>
          <w:bCs/>
        </w:rPr>
      </w:pPr>
      <w:r>
        <w:rPr>
          <w:b/>
          <w:bCs/>
        </w:rPr>
        <w:t>5</w:t>
      </w:r>
      <w:r w:rsidRPr="00AD1C0D">
        <w:rPr>
          <w:b/>
          <w:bCs/>
        </w:rPr>
        <w:tab/>
      </w:r>
      <w:r>
        <w:rPr>
          <w:b/>
          <w:bCs/>
        </w:rPr>
        <w:t>Supporting infrastructure a</w:t>
      </w:r>
      <w:r w:rsidRPr="00AD1C0D">
        <w:rPr>
          <w:b/>
          <w:bCs/>
        </w:rPr>
        <w:t>ctivities</w:t>
      </w:r>
      <w:r>
        <w:rPr>
          <w:b/>
          <w:bCs/>
        </w:rPr>
        <w:t>, including cross-cutting</w:t>
      </w:r>
    </w:p>
    <w:p w:rsidR="00D63BAC" w:rsidRDefault="00D63BAC" w:rsidP="00D63BAC">
      <w:pPr>
        <w:pStyle w:val="WMOBodyText"/>
        <w:ind w:left="1134" w:hanging="851"/>
      </w:pPr>
      <w:r>
        <w:t>5.1</w:t>
      </w:r>
      <w:r>
        <w:tab/>
        <w:t>Service Delivery</w:t>
      </w:r>
    </w:p>
    <w:p w:rsidR="00D63BAC" w:rsidRDefault="00D63BAC" w:rsidP="00D63BAC">
      <w:pPr>
        <w:pStyle w:val="WMOBodyText"/>
        <w:ind w:left="1134" w:hanging="851"/>
      </w:pPr>
      <w:r>
        <w:t>5.2</w:t>
      </w:r>
      <w:r>
        <w:tab/>
      </w:r>
      <w:r w:rsidRPr="001B56C0">
        <w:t>Climate Services Information System (CSIS)</w:t>
      </w:r>
      <w:r>
        <w:t xml:space="preserve"> and future collaboration for supporting infrastructure</w:t>
      </w:r>
    </w:p>
    <w:p w:rsidR="00D63BAC" w:rsidRDefault="00D63BAC" w:rsidP="00D63BAC">
      <w:pPr>
        <w:pStyle w:val="WMOBodyText"/>
        <w:ind w:left="1134" w:hanging="851"/>
      </w:pPr>
      <w:r>
        <w:t>5.3</w:t>
      </w:r>
      <w:r>
        <w:tab/>
        <w:t>Disaster Risk Reduction (DRR)</w:t>
      </w:r>
    </w:p>
    <w:p w:rsidR="00D63BAC" w:rsidRDefault="00D63BAC" w:rsidP="00D63BAC">
      <w:pPr>
        <w:pStyle w:val="WMOBodyText"/>
        <w:tabs>
          <w:tab w:val="clear" w:pos="1134"/>
          <w:tab w:val="left" w:pos="1418"/>
        </w:tabs>
        <w:ind w:left="1418" w:hanging="851"/>
      </w:pPr>
      <w:r>
        <w:t>5.3.1</w:t>
      </w:r>
      <w:r>
        <w:tab/>
        <w:t>Outcome of DRR focal Points meeting</w:t>
      </w:r>
    </w:p>
    <w:p w:rsidR="00D63BAC" w:rsidRDefault="00D63BAC" w:rsidP="00D63BAC">
      <w:pPr>
        <w:pStyle w:val="WMOBodyText"/>
        <w:ind w:left="1134" w:hanging="851"/>
      </w:pPr>
      <w:r>
        <w:t>5.4</w:t>
      </w:r>
      <w:r>
        <w:tab/>
        <w:t>WMO Integrated Global Observing System (WIGOS)</w:t>
      </w:r>
    </w:p>
    <w:p w:rsidR="00D63BAC" w:rsidRDefault="00D63BAC" w:rsidP="00D63BAC">
      <w:pPr>
        <w:pStyle w:val="WMOBodyText"/>
        <w:ind w:left="1134" w:hanging="851"/>
      </w:pPr>
      <w:r>
        <w:t>5.5</w:t>
      </w:r>
      <w:r>
        <w:tab/>
        <w:t>Space Weather issues</w:t>
      </w:r>
    </w:p>
    <w:p w:rsidR="00D63BAC" w:rsidRDefault="00D63BAC" w:rsidP="00D63BAC">
      <w:pPr>
        <w:pStyle w:val="WMOBodyText"/>
        <w:ind w:left="1134" w:hanging="851"/>
      </w:pPr>
      <w:r>
        <w:t>5.6</w:t>
      </w:r>
      <w:r>
        <w:tab/>
        <w:t>Future Seamless Global Data Processing and Forecasting System (GDPFS)</w:t>
      </w:r>
    </w:p>
    <w:p w:rsidR="00D63BAC" w:rsidRDefault="00D63BAC" w:rsidP="00D63BAC">
      <w:pPr>
        <w:pStyle w:val="WMOBodyText"/>
        <w:ind w:left="1134" w:hanging="851"/>
      </w:pPr>
      <w:r>
        <w:t>5.7</w:t>
      </w:r>
      <w:r>
        <w:tab/>
        <w:t>CBS Contribution to the Future Global MeteoAlarm System (GMAS)</w:t>
      </w:r>
    </w:p>
    <w:p w:rsidR="00D63BAC" w:rsidRDefault="00D63BAC" w:rsidP="00D63BAC">
      <w:pPr>
        <w:pStyle w:val="WMOBodyText"/>
        <w:ind w:left="1134" w:hanging="851"/>
      </w:pPr>
      <w:r>
        <w:t>5.8</w:t>
      </w:r>
      <w:r>
        <w:tab/>
        <w:t xml:space="preserve">Requirements for future WMO data architecture and provision of supporting infrastructure </w:t>
      </w:r>
    </w:p>
    <w:p w:rsidR="00D63BAC" w:rsidRDefault="00D63BAC" w:rsidP="00D63BAC">
      <w:pPr>
        <w:pStyle w:val="WMOBodyText"/>
        <w:ind w:left="1134" w:hanging="851"/>
      </w:pPr>
      <w:r>
        <w:t>5.9</w:t>
      </w:r>
      <w:r>
        <w:tab/>
        <w:t>WIS Strategy</w:t>
      </w:r>
    </w:p>
    <w:p w:rsidR="00D63BAC" w:rsidRDefault="00D63BAC" w:rsidP="00D63BAC">
      <w:pPr>
        <w:pStyle w:val="WMOBodyText"/>
        <w:ind w:left="1134" w:hanging="851"/>
      </w:pPr>
      <w:r>
        <w:t>5.10</w:t>
      </w:r>
      <w:r>
        <w:tab/>
        <w:t xml:space="preserve">Recommendations of the </w:t>
      </w:r>
      <w:r>
        <w:rPr>
          <w:color w:val="222222"/>
          <w:szCs w:val="20"/>
          <w:shd w:val="clear" w:color="auto" w:fill="FFFFFF"/>
        </w:rPr>
        <w:t>Task Team on Upper Air BUFR (UAB)</w:t>
      </w:r>
    </w:p>
    <w:p w:rsidR="00D63BAC" w:rsidRPr="00AD1C0D" w:rsidRDefault="00D63BAC" w:rsidP="00D63BAC">
      <w:pPr>
        <w:pStyle w:val="WMOBodyText"/>
        <w:tabs>
          <w:tab w:val="clear" w:pos="1134"/>
          <w:tab w:val="left" w:pos="851"/>
        </w:tabs>
        <w:ind w:left="851" w:hanging="851"/>
        <w:rPr>
          <w:b/>
          <w:bCs/>
        </w:rPr>
      </w:pPr>
      <w:r>
        <w:rPr>
          <w:b/>
          <w:bCs/>
        </w:rPr>
        <w:t>6</w:t>
      </w:r>
      <w:r w:rsidRPr="00AD1C0D">
        <w:rPr>
          <w:b/>
          <w:bCs/>
        </w:rPr>
        <w:tab/>
      </w:r>
      <w:r>
        <w:rPr>
          <w:b/>
          <w:bCs/>
        </w:rPr>
        <w:t>Rationale for an Extraordinary Session</w:t>
      </w:r>
    </w:p>
    <w:p w:rsidR="00D63BAC" w:rsidRDefault="00D63BAC" w:rsidP="00D63BAC">
      <w:pPr>
        <w:pStyle w:val="WMOBodyText"/>
        <w:ind w:left="1134" w:hanging="851"/>
      </w:pPr>
      <w:r>
        <w:t>6.1</w:t>
      </w:r>
      <w:r>
        <w:tab/>
        <w:t>Rationale for a CBS Ext. (2018)</w:t>
      </w:r>
    </w:p>
    <w:p w:rsidR="00D63BAC" w:rsidRDefault="00D63BAC" w:rsidP="00D63BAC">
      <w:pPr>
        <w:pStyle w:val="WMOBodyText"/>
        <w:ind w:left="1134" w:hanging="851"/>
      </w:pPr>
      <w:r>
        <w:t>6.2</w:t>
      </w:r>
      <w:r>
        <w:tab/>
        <w:t>Decisions to be made at the Extraordinary Session (if CBS Ext. decided)</w:t>
      </w:r>
    </w:p>
    <w:p w:rsidR="00D63BAC" w:rsidRDefault="00D63BAC" w:rsidP="00D63BAC">
      <w:pPr>
        <w:pStyle w:val="WMOBodyText"/>
        <w:ind w:left="1134" w:hanging="851"/>
      </w:pPr>
      <w:r>
        <w:t>6.3</w:t>
      </w:r>
      <w:r>
        <w:tab/>
        <w:t>Arrangements for next CBS meeting (if CBS Ext. decided)</w:t>
      </w:r>
    </w:p>
    <w:p w:rsidR="00D63BAC" w:rsidRPr="00AD1C0D" w:rsidRDefault="00D63BAC" w:rsidP="00D63BAC">
      <w:pPr>
        <w:pStyle w:val="WMOBodyText"/>
        <w:tabs>
          <w:tab w:val="clear" w:pos="1134"/>
          <w:tab w:val="left" w:pos="851"/>
        </w:tabs>
        <w:ind w:left="851" w:hanging="851"/>
        <w:rPr>
          <w:b/>
          <w:bCs/>
        </w:rPr>
      </w:pPr>
      <w:r>
        <w:rPr>
          <w:b/>
          <w:bCs/>
        </w:rPr>
        <w:t>7</w:t>
      </w:r>
      <w:r w:rsidRPr="00AD1C0D">
        <w:rPr>
          <w:b/>
          <w:bCs/>
        </w:rPr>
        <w:tab/>
        <w:t>CBS contribution to the EC Working Group on Strategic and Operational Planning</w:t>
      </w:r>
    </w:p>
    <w:p w:rsidR="00D63BAC" w:rsidRDefault="00D63BAC" w:rsidP="00D63BAC">
      <w:pPr>
        <w:pStyle w:val="WMOBodyText"/>
        <w:ind w:left="1134" w:hanging="851"/>
      </w:pPr>
      <w:r>
        <w:t>7.1</w:t>
      </w:r>
      <w:r>
        <w:tab/>
        <w:t>Lessons learned from CBS-16</w:t>
      </w:r>
    </w:p>
    <w:p w:rsidR="00D63BAC" w:rsidRDefault="00D63BAC" w:rsidP="00D63BAC">
      <w:pPr>
        <w:pStyle w:val="WMOBodyText"/>
        <w:ind w:left="1134" w:hanging="851"/>
      </w:pPr>
      <w:r>
        <w:t>7.2</w:t>
      </w:r>
      <w:r>
        <w:tab/>
        <w:t>CBS Operating Plan 2016-2019</w:t>
      </w:r>
    </w:p>
    <w:p w:rsidR="00D63BAC" w:rsidRDefault="00D63BAC" w:rsidP="00D63BAC">
      <w:pPr>
        <w:pStyle w:val="WMOBodyText"/>
        <w:ind w:left="1134" w:hanging="851"/>
      </w:pPr>
      <w:r>
        <w:t>7.3</w:t>
      </w:r>
      <w:r>
        <w:tab/>
        <w:t>CBS Input to WMO Strategic Plan 2020-2023</w:t>
      </w:r>
    </w:p>
    <w:p w:rsidR="00D63BAC" w:rsidRDefault="00D63BAC" w:rsidP="00D63BAC">
      <w:pPr>
        <w:pStyle w:val="WMOBodyText"/>
        <w:tabs>
          <w:tab w:val="clear" w:pos="1134"/>
          <w:tab w:val="left" w:pos="1418"/>
        </w:tabs>
        <w:ind w:left="1418" w:hanging="851"/>
      </w:pPr>
      <w:r>
        <w:t>7.3.1</w:t>
      </w:r>
      <w:r>
        <w:tab/>
        <w:t>Strengths, Weaknesses, Opportunities and Threats (SWOT) Analysis</w:t>
      </w:r>
    </w:p>
    <w:p w:rsidR="00D63BAC" w:rsidRDefault="00D63BAC" w:rsidP="00D63BAC">
      <w:pPr>
        <w:pStyle w:val="WMOBodyText"/>
        <w:tabs>
          <w:tab w:val="clear" w:pos="1134"/>
          <w:tab w:val="left" w:pos="1418"/>
        </w:tabs>
        <w:ind w:left="1418" w:hanging="851"/>
      </w:pPr>
      <w:r>
        <w:t>7.3.2</w:t>
      </w:r>
      <w:r>
        <w:tab/>
        <w:t>Key elements to be considered in CBS Operating Plan 2020-2023</w:t>
      </w:r>
    </w:p>
    <w:p w:rsidR="00D63BAC" w:rsidRDefault="00D63BAC" w:rsidP="00D63BAC">
      <w:pPr>
        <w:pStyle w:val="WMOBodyText"/>
        <w:tabs>
          <w:tab w:val="clear" w:pos="1134"/>
          <w:tab w:val="left" w:pos="1418"/>
        </w:tabs>
        <w:ind w:left="1418" w:hanging="851"/>
      </w:pPr>
      <w:r>
        <w:t>7.3.3</w:t>
      </w:r>
      <w:r>
        <w:tab/>
        <w:t>Deliverables and key performance indicators</w:t>
      </w:r>
    </w:p>
    <w:p w:rsidR="00D63BAC" w:rsidRDefault="00D63BAC" w:rsidP="00D63BAC">
      <w:pPr>
        <w:pStyle w:val="WMOBodyText"/>
        <w:ind w:left="1134" w:hanging="851"/>
      </w:pPr>
      <w:r>
        <w:t>7.4</w:t>
      </w:r>
      <w:r>
        <w:tab/>
        <w:t>Agree statement from CBS for presentation to EC WG SOP</w:t>
      </w:r>
    </w:p>
    <w:p w:rsidR="00D63BAC" w:rsidRPr="00AD1C0D" w:rsidRDefault="00D63BAC" w:rsidP="00D63BAC">
      <w:pPr>
        <w:pStyle w:val="WMOBodyText"/>
        <w:tabs>
          <w:tab w:val="clear" w:pos="1134"/>
          <w:tab w:val="left" w:pos="851"/>
        </w:tabs>
        <w:ind w:left="851" w:hanging="851"/>
        <w:rPr>
          <w:b/>
          <w:bCs/>
        </w:rPr>
      </w:pPr>
      <w:r>
        <w:rPr>
          <w:b/>
          <w:bCs/>
        </w:rPr>
        <w:t>8</w:t>
      </w:r>
      <w:r w:rsidRPr="00AD1C0D">
        <w:rPr>
          <w:b/>
          <w:bCs/>
        </w:rPr>
        <w:tab/>
        <w:t>Working with the regional Associations and other Technical Commissions</w:t>
      </w:r>
    </w:p>
    <w:p w:rsidR="00D63BAC" w:rsidRDefault="00D63BAC" w:rsidP="00D63BAC">
      <w:pPr>
        <w:pStyle w:val="WMOBodyText"/>
        <w:ind w:left="1134" w:hanging="851"/>
      </w:pPr>
      <w:r>
        <w:t>8.1</w:t>
      </w:r>
      <w:r>
        <w:tab/>
        <w:t>How to strengthen relationship between the Technical Commissions and the Regional Associations</w:t>
      </w:r>
    </w:p>
    <w:p w:rsidR="00D63BAC" w:rsidRDefault="00D63BAC" w:rsidP="00D63BAC">
      <w:pPr>
        <w:pStyle w:val="WMOBodyText"/>
        <w:ind w:left="1134" w:hanging="851"/>
      </w:pPr>
      <w:r>
        <w:t>8.2</w:t>
      </w:r>
      <w:r>
        <w:tab/>
        <w:t>Requirements from other Technical Commissions</w:t>
      </w:r>
    </w:p>
    <w:p w:rsidR="00D63BAC" w:rsidRDefault="00D63BAC" w:rsidP="00D63BAC">
      <w:pPr>
        <w:pStyle w:val="WMOBodyText"/>
        <w:tabs>
          <w:tab w:val="clear" w:pos="1134"/>
          <w:tab w:val="left" w:pos="1418"/>
        </w:tabs>
        <w:ind w:left="1418" w:hanging="851"/>
      </w:pPr>
      <w:r>
        <w:t>8.2.1</w:t>
      </w:r>
      <w:r>
        <w:tab/>
        <w:t xml:space="preserve">ICAO </w:t>
      </w:r>
      <w:r w:rsidRPr="00F52607">
        <w:t>requirements concerning XML</w:t>
      </w:r>
      <w:r>
        <w:t xml:space="preserve"> as carried out via CAeM</w:t>
      </w:r>
    </w:p>
    <w:p w:rsidR="00D63BAC" w:rsidRDefault="00D63BAC" w:rsidP="00D63BAC">
      <w:pPr>
        <w:pStyle w:val="WMOBodyText"/>
        <w:tabs>
          <w:tab w:val="clear" w:pos="1134"/>
          <w:tab w:val="left" w:pos="1418"/>
        </w:tabs>
        <w:ind w:left="1418" w:hanging="851"/>
      </w:pPr>
      <w:r>
        <w:t>8.2.2</w:t>
      </w:r>
      <w:r>
        <w:tab/>
        <w:t>Future Aviation Services and needed supporting infrastructure</w:t>
      </w:r>
    </w:p>
    <w:p w:rsidR="00D63BAC" w:rsidRDefault="00D63BAC" w:rsidP="00D63BAC">
      <w:pPr>
        <w:pStyle w:val="WMOBodyText"/>
        <w:tabs>
          <w:tab w:val="clear" w:pos="1134"/>
          <w:tab w:val="left" w:pos="1418"/>
        </w:tabs>
        <w:ind w:left="1418" w:hanging="851"/>
      </w:pPr>
      <w:r>
        <w:t>8.2.3</w:t>
      </w:r>
      <w:r>
        <w:tab/>
        <w:t>CHy requirements</w:t>
      </w:r>
    </w:p>
    <w:p w:rsidR="00D63BAC" w:rsidRDefault="00D63BAC" w:rsidP="00D63BAC">
      <w:pPr>
        <w:pStyle w:val="WMOBodyText"/>
        <w:tabs>
          <w:tab w:val="clear" w:pos="1134"/>
          <w:tab w:val="left" w:pos="1418"/>
        </w:tabs>
        <w:ind w:left="1418" w:hanging="851"/>
      </w:pPr>
      <w:r>
        <w:t>8.2.4</w:t>
      </w:r>
      <w:r>
        <w:tab/>
        <w:t>JCOMM Requirements</w:t>
      </w:r>
    </w:p>
    <w:p w:rsidR="00D63BAC" w:rsidRPr="00AD1C0D" w:rsidRDefault="00D63BAC" w:rsidP="00D63BAC">
      <w:pPr>
        <w:pStyle w:val="WMOBodyText"/>
        <w:tabs>
          <w:tab w:val="clear" w:pos="1134"/>
          <w:tab w:val="left" w:pos="851"/>
        </w:tabs>
        <w:ind w:left="851" w:hanging="851"/>
        <w:rPr>
          <w:b/>
          <w:bCs/>
        </w:rPr>
      </w:pPr>
      <w:r>
        <w:rPr>
          <w:b/>
          <w:bCs/>
        </w:rPr>
        <w:t>9</w:t>
      </w:r>
      <w:r w:rsidRPr="00AD1C0D">
        <w:rPr>
          <w:b/>
          <w:bCs/>
        </w:rPr>
        <w:tab/>
      </w:r>
      <w:r>
        <w:rPr>
          <w:b/>
          <w:bCs/>
        </w:rPr>
        <w:t>CBS Input to EC-69</w:t>
      </w:r>
    </w:p>
    <w:p w:rsidR="00D63BAC" w:rsidRDefault="00D63BAC" w:rsidP="00D63BAC">
      <w:pPr>
        <w:pStyle w:val="WMOBodyText"/>
        <w:ind w:left="1134" w:hanging="851"/>
      </w:pPr>
      <w:r>
        <w:t>9.1</w:t>
      </w:r>
      <w:r>
        <w:tab/>
        <w:t>Review of relevant Decisions and Recommendations from CBS-16</w:t>
      </w:r>
    </w:p>
    <w:p w:rsidR="00D63BAC" w:rsidRDefault="00D63BAC" w:rsidP="00D63BAC">
      <w:pPr>
        <w:pStyle w:val="WMOBodyText"/>
        <w:ind w:left="1134" w:hanging="851"/>
      </w:pPr>
      <w:r>
        <w:t>9.2</w:t>
      </w:r>
      <w:r>
        <w:tab/>
        <w:t>Other possible recommendations</w:t>
      </w:r>
    </w:p>
    <w:p w:rsidR="00D63BAC" w:rsidRDefault="00D63BAC" w:rsidP="00D63BAC">
      <w:pPr>
        <w:pStyle w:val="WMOBodyText"/>
        <w:ind w:left="1134" w:hanging="851"/>
      </w:pPr>
      <w:r>
        <w:t>9.3</w:t>
      </w:r>
      <w:r>
        <w:tab/>
        <w:t>Approaches to Technical Governance</w:t>
      </w:r>
    </w:p>
    <w:p w:rsidR="00D63BAC" w:rsidRPr="00AD1C0D" w:rsidRDefault="00D63BAC" w:rsidP="00D63BAC">
      <w:pPr>
        <w:pStyle w:val="WMOBodyText"/>
        <w:tabs>
          <w:tab w:val="clear" w:pos="1134"/>
          <w:tab w:val="left" w:pos="851"/>
        </w:tabs>
        <w:ind w:left="851" w:hanging="851"/>
        <w:rPr>
          <w:b/>
          <w:bCs/>
        </w:rPr>
      </w:pPr>
      <w:r>
        <w:rPr>
          <w:b/>
          <w:bCs/>
        </w:rPr>
        <w:t>10</w:t>
      </w:r>
      <w:r w:rsidRPr="00AD1C0D">
        <w:rPr>
          <w:b/>
          <w:bCs/>
        </w:rPr>
        <w:tab/>
        <w:t>Date and venue for next session of CBS Management Group</w:t>
      </w:r>
    </w:p>
    <w:p w:rsidR="00D63BAC" w:rsidRPr="00AD1C0D" w:rsidRDefault="00D63BAC" w:rsidP="00D63BAC">
      <w:pPr>
        <w:pStyle w:val="WMOBodyText"/>
        <w:tabs>
          <w:tab w:val="clear" w:pos="1134"/>
          <w:tab w:val="left" w:pos="851"/>
        </w:tabs>
        <w:ind w:left="851" w:hanging="851"/>
        <w:rPr>
          <w:b/>
          <w:bCs/>
        </w:rPr>
      </w:pPr>
      <w:r w:rsidRPr="00AD1C0D">
        <w:rPr>
          <w:b/>
          <w:bCs/>
        </w:rPr>
        <w:t>1</w:t>
      </w:r>
      <w:r>
        <w:rPr>
          <w:b/>
          <w:bCs/>
        </w:rPr>
        <w:t>1</w:t>
      </w:r>
      <w:r w:rsidRPr="00AD1C0D">
        <w:rPr>
          <w:b/>
          <w:bCs/>
        </w:rPr>
        <w:tab/>
        <w:t>Other Business</w:t>
      </w:r>
    </w:p>
    <w:p w:rsidR="00D63BAC" w:rsidRDefault="00D63BAC" w:rsidP="00D63BAC">
      <w:pPr>
        <w:pStyle w:val="WMOBodyText"/>
        <w:ind w:left="1134" w:hanging="851"/>
      </w:pPr>
      <w:r>
        <w:t>11.1</w:t>
      </w:r>
      <w:r>
        <w:tab/>
        <w:t>Emerging data issues</w:t>
      </w:r>
    </w:p>
    <w:p w:rsidR="00D63BAC" w:rsidRDefault="00D63BAC" w:rsidP="00D63BAC">
      <w:pPr>
        <w:pStyle w:val="WMOBodyText"/>
        <w:ind w:left="1134" w:hanging="851"/>
      </w:pPr>
      <w:r>
        <w:t>11.2</w:t>
      </w:r>
      <w:r>
        <w:tab/>
        <w:t>Engagement with the private sector</w:t>
      </w:r>
    </w:p>
    <w:p w:rsidR="00D63BAC" w:rsidRPr="00A3375D" w:rsidRDefault="00D63BAC" w:rsidP="00D63BAC">
      <w:pPr>
        <w:pStyle w:val="WMOBodyText"/>
        <w:tabs>
          <w:tab w:val="clear" w:pos="1134"/>
          <w:tab w:val="left" w:pos="851"/>
        </w:tabs>
        <w:ind w:left="851" w:hanging="851"/>
        <w:rPr>
          <w:b/>
          <w:bCs/>
        </w:rPr>
      </w:pPr>
      <w:r w:rsidRPr="00A3375D">
        <w:rPr>
          <w:b/>
          <w:bCs/>
        </w:rPr>
        <w:t>12</w:t>
      </w:r>
      <w:r w:rsidRPr="00A3375D">
        <w:rPr>
          <w:b/>
          <w:bCs/>
        </w:rPr>
        <w:tab/>
        <w:t>Closure of the meeting</w:t>
      </w:r>
    </w:p>
    <w:p w:rsidR="00D90466" w:rsidRPr="00F51496" w:rsidRDefault="00D90466" w:rsidP="00360978">
      <w:pPr>
        <w:rPr>
          <w:rFonts w:cs="Arial"/>
          <w:szCs w:val="20"/>
        </w:rPr>
      </w:pPr>
    </w:p>
    <w:p w:rsidR="00536C48" w:rsidRPr="00F51496" w:rsidRDefault="00536C48" w:rsidP="00360978">
      <w:pPr>
        <w:rPr>
          <w:rFonts w:cs="Arial"/>
          <w:szCs w:val="20"/>
          <w:lang w:val="en-GB"/>
        </w:rPr>
      </w:pPr>
    </w:p>
    <w:p w:rsidR="0068212D" w:rsidRDefault="00E3585E" w:rsidP="00360978">
      <w:pPr>
        <w:widowControl/>
        <w:jc w:val="center"/>
        <w:rPr>
          <w:b/>
          <w:color w:val="000000"/>
          <w:szCs w:val="20"/>
          <w:lang w:val="en-GB"/>
        </w:rPr>
      </w:pPr>
      <w:r w:rsidRPr="00F51496">
        <w:rPr>
          <w:b/>
          <w:color w:val="000000"/>
          <w:szCs w:val="20"/>
          <w:lang w:val="en-GB"/>
        </w:rPr>
        <w:t>____________</w:t>
      </w:r>
      <w:r w:rsidR="0068212D">
        <w:rPr>
          <w:b/>
          <w:color w:val="000000"/>
          <w:szCs w:val="20"/>
          <w:lang w:val="en-GB"/>
        </w:rPr>
        <w:br w:type="page"/>
      </w:r>
    </w:p>
    <w:p w:rsidR="00E3585E" w:rsidRDefault="00E3585E"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Default="0068212D" w:rsidP="00360978">
      <w:pPr>
        <w:widowControl/>
        <w:jc w:val="center"/>
        <w:rPr>
          <w:b/>
          <w:color w:val="000000"/>
          <w:szCs w:val="20"/>
          <w:lang w:val="en-GB"/>
        </w:rPr>
      </w:pPr>
    </w:p>
    <w:p w:rsidR="0068212D" w:rsidRPr="00F51496" w:rsidRDefault="0068212D" w:rsidP="00360978">
      <w:pPr>
        <w:widowControl/>
        <w:jc w:val="center"/>
        <w:rPr>
          <w:b/>
          <w:color w:val="000000"/>
          <w:szCs w:val="20"/>
          <w:lang w:val="en-GB"/>
        </w:rPr>
      </w:pPr>
      <w:r w:rsidRPr="00F51496">
        <w:rPr>
          <w:rFonts w:cs="Arial"/>
          <w:i/>
          <w:iCs/>
          <w:szCs w:val="20"/>
          <w:lang w:val="en-GB"/>
        </w:rPr>
        <w:t>[page left intentionally blank]</w:t>
      </w:r>
    </w:p>
    <w:p w:rsidR="00D71246" w:rsidRPr="00F51496" w:rsidRDefault="00D71246" w:rsidP="00CE5522">
      <w:pPr>
        <w:widowControl/>
        <w:tabs>
          <w:tab w:val="center" w:pos="7063"/>
        </w:tabs>
        <w:adjustRightInd w:val="0"/>
        <w:snapToGrid w:val="0"/>
        <w:spacing w:after="240"/>
        <w:jc w:val="center"/>
        <w:rPr>
          <w:rFonts w:cs="Arial"/>
          <w:b/>
          <w:caps/>
          <w:sz w:val="24"/>
          <w:szCs w:val="24"/>
          <w:lang w:val="en-GB"/>
        </w:rPr>
      </w:pPr>
      <w:r w:rsidRPr="00792688">
        <w:rPr>
          <w:b/>
          <w:color w:val="000000"/>
          <w:lang w:val="en-GB"/>
        </w:rPr>
        <w:br w:type="page"/>
      </w:r>
      <w:bookmarkStart w:id="12" w:name="EXEC_SUMMARY"/>
      <w:r w:rsidRPr="00F51496">
        <w:rPr>
          <w:rFonts w:cs="Arial"/>
          <w:b/>
          <w:caps/>
          <w:sz w:val="24"/>
          <w:szCs w:val="24"/>
          <w:lang w:val="en-GB"/>
        </w:rPr>
        <w:t>Executive Summary</w:t>
      </w:r>
    </w:p>
    <w:bookmarkEnd w:id="12"/>
    <w:p w:rsidR="00570A90" w:rsidRDefault="00570A90" w:rsidP="005C6932">
      <w:pPr>
        <w:adjustRightInd w:val="0"/>
        <w:snapToGrid w:val="0"/>
        <w:spacing w:after="120"/>
        <w:jc w:val="both"/>
        <w:rPr>
          <w:rFonts w:cs="Arial"/>
          <w:szCs w:val="20"/>
        </w:rPr>
      </w:pPr>
      <w:r>
        <w:rPr>
          <w:rFonts w:cs="Arial"/>
          <w:szCs w:val="20"/>
        </w:rPr>
        <w:t>The seventeenth Session of the C</w:t>
      </w:r>
      <w:r w:rsidR="00B02B3F">
        <w:rPr>
          <w:rFonts w:cs="Arial"/>
          <w:szCs w:val="20"/>
        </w:rPr>
        <w:t>ommission for Basic Systems (C</w:t>
      </w:r>
      <w:r>
        <w:rPr>
          <w:rFonts w:cs="Arial"/>
          <w:szCs w:val="20"/>
        </w:rPr>
        <w:t>BS</w:t>
      </w:r>
      <w:r w:rsidR="00B02B3F">
        <w:rPr>
          <w:rFonts w:cs="Arial"/>
          <w:szCs w:val="20"/>
        </w:rPr>
        <w:t>)</w:t>
      </w:r>
      <w:r>
        <w:rPr>
          <w:rFonts w:cs="Arial"/>
          <w:szCs w:val="20"/>
        </w:rPr>
        <w:t xml:space="preserve"> Management Group </w:t>
      </w:r>
      <w:r w:rsidRPr="00B24443">
        <w:rPr>
          <w:rFonts w:cs="Arial"/>
          <w:szCs w:val="20"/>
        </w:rPr>
        <w:t xml:space="preserve">was held in Geneva, Switzerland at the headquarters of WMO </w:t>
      </w:r>
      <w:r>
        <w:rPr>
          <w:rFonts w:cs="Arial"/>
          <w:szCs w:val="20"/>
        </w:rPr>
        <w:t>from 27 February to 1 March 2017. This was the first meeting of the Group after the Sixteenth Session of the CBS</w:t>
      </w:r>
      <w:r w:rsidR="00B02B3F">
        <w:rPr>
          <w:rFonts w:cs="Arial"/>
          <w:szCs w:val="20"/>
        </w:rPr>
        <w:t xml:space="preserve"> (CBS-16)</w:t>
      </w:r>
      <w:r>
        <w:rPr>
          <w:rFonts w:cs="Arial"/>
          <w:szCs w:val="20"/>
        </w:rPr>
        <w:t xml:space="preserve"> in Guangzhou, China, November 2016.</w:t>
      </w:r>
    </w:p>
    <w:p w:rsidR="00570A90" w:rsidRDefault="00996777" w:rsidP="005C6932">
      <w:pPr>
        <w:adjustRightInd w:val="0"/>
        <w:snapToGrid w:val="0"/>
        <w:spacing w:after="120"/>
        <w:jc w:val="both"/>
      </w:pPr>
      <w:r>
        <w:t>In particular, t</w:t>
      </w:r>
      <w:r w:rsidR="00774A5B">
        <w:t xml:space="preserve">he meeting </w:t>
      </w:r>
      <w:r w:rsidR="00570A90">
        <w:t>decide</w:t>
      </w:r>
      <w:r w:rsidR="00774A5B">
        <w:t>d on:</w:t>
      </w:r>
    </w:p>
    <w:p w:rsidR="00570A90" w:rsidRDefault="00570A90" w:rsidP="00CE5522">
      <w:pPr>
        <w:pStyle w:val="BodyTextNumbered"/>
        <w:numPr>
          <w:ilvl w:val="0"/>
          <w:numId w:val="25"/>
        </w:numPr>
        <w:adjustRightInd w:val="0"/>
        <w:snapToGrid w:val="0"/>
        <w:spacing w:before="0" w:after="60"/>
        <w:ind w:left="714" w:hanging="357"/>
        <w:jc w:val="both"/>
      </w:pPr>
      <w:r>
        <w:t xml:space="preserve">The membership of the </w:t>
      </w:r>
      <w:r w:rsidR="00CF6BF4">
        <w:t>four Open Programme Area Groups (</w:t>
      </w:r>
      <w:r>
        <w:t>OPAGs</w:t>
      </w:r>
      <w:r w:rsidR="00CF6BF4">
        <w:t>)</w:t>
      </w:r>
      <w:r>
        <w:t xml:space="preserve"> for the period 2016-2020</w:t>
      </w:r>
      <w:r w:rsidR="00CF6BF4">
        <w:t>;</w:t>
      </w:r>
    </w:p>
    <w:p w:rsidR="00570A90" w:rsidRDefault="00570A90" w:rsidP="00CE5522">
      <w:pPr>
        <w:pStyle w:val="BodyTextNumbered"/>
        <w:numPr>
          <w:ilvl w:val="0"/>
          <w:numId w:val="25"/>
        </w:numPr>
        <w:adjustRightInd w:val="0"/>
        <w:snapToGrid w:val="0"/>
        <w:spacing w:before="0" w:after="60"/>
        <w:ind w:left="714" w:hanging="357"/>
        <w:jc w:val="both"/>
      </w:pPr>
      <w:r>
        <w:t xml:space="preserve">The work plan of the </w:t>
      </w:r>
      <w:r w:rsidR="00CF6BF4">
        <w:t xml:space="preserve">four </w:t>
      </w:r>
      <w:r>
        <w:t>OPAGs for the period 2016-2020</w:t>
      </w:r>
      <w:r w:rsidR="00CF6BF4">
        <w:t>;</w:t>
      </w:r>
    </w:p>
    <w:p w:rsidR="00570A90" w:rsidRDefault="00570A90" w:rsidP="00CE5522">
      <w:pPr>
        <w:pStyle w:val="BodyTextNumbered"/>
        <w:numPr>
          <w:ilvl w:val="0"/>
          <w:numId w:val="25"/>
        </w:numPr>
        <w:adjustRightInd w:val="0"/>
        <w:snapToGrid w:val="0"/>
        <w:spacing w:before="0" w:after="60"/>
        <w:ind w:left="714" w:hanging="357"/>
        <w:jc w:val="both"/>
      </w:pPr>
      <w:r>
        <w:t xml:space="preserve">The work plan of the </w:t>
      </w:r>
      <w:r w:rsidR="005052A5">
        <w:t>Disaster Risk Reduction (</w:t>
      </w:r>
      <w:r>
        <w:t>DRR</w:t>
      </w:r>
      <w:r w:rsidR="005052A5">
        <w:t>)</w:t>
      </w:r>
      <w:r>
        <w:t xml:space="preserve"> Coordinator for the period 2016-2020</w:t>
      </w:r>
      <w:r w:rsidR="00CF6BF4">
        <w:t>;</w:t>
      </w:r>
    </w:p>
    <w:p w:rsidR="00904E0D" w:rsidRDefault="00904E0D" w:rsidP="00CE5522">
      <w:pPr>
        <w:pStyle w:val="BodyTextNumbered"/>
        <w:numPr>
          <w:ilvl w:val="0"/>
          <w:numId w:val="25"/>
        </w:numPr>
        <w:adjustRightInd w:val="0"/>
        <w:snapToGrid w:val="0"/>
        <w:spacing w:before="0" w:after="60"/>
        <w:ind w:left="714" w:hanging="357"/>
        <w:jc w:val="both"/>
      </w:pPr>
      <w:r>
        <w:t>To develop a viable approach to achieving progress in the implementation of the WMO Strategy for Service Delivery;</w:t>
      </w:r>
    </w:p>
    <w:p w:rsidR="00996777" w:rsidRDefault="00996777" w:rsidP="00CE5522">
      <w:pPr>
        <w:pStyle w:val="BodyTextNumbered"/>
        <w:numPr>
          <w:ilvl w:val="0"/>
          <w:numId w:val="25"/>
        </w:numPr>
        <w:adjustRightInd w:val="0"/>
        <w:snapToGrid w:val="0"/>
        <w:spacing w:before="0" w:after="60"/>
        <w:ind w:left="714" w:hanging="357"/>
        <w:jc w:val="both"/>
      </w:pPr>
      <w:r>
        <w:t>To enhance efforts for more rapid realization of impact-based forecast and warning services through the development of a strategy for implementation of such services;</w:t>
      </w:r>
    </w:p>
    <w:p w:rsidR="00996777" w:rsidRDefault="00996777" w:rsidP="00CE5522">
      <w:pPr>
        <w:pStyle w:val="BodyTextNumbered"/>
        <w:numPr>
          <w:ilvl w:val="0"/>
          <w:numId w:val="25"/>
        </w:numPr>
        <w:adjustRightInd w:val="0"/>
        <w:snapToGrid w:val="0"/>
        <w:spacing w:before="0" w:after="60"/>
        <w:ind w:left="714" w:hanging="357"/>
        <w:jc w:val="both"/>
      </w:pPr>
      <w:r w:rsidRPr="00E34AE5">
        <w:t>The meeting considered the outcome and recommendations of the DRR focal points meeting, and agreed on the elements to feed in the CBS workplan</w:t>
      </w:r>
      <w:r w:rsidR="008D65E8">
        <w:t>;</w:t>
      </w:r>
    </w:p>
    <w:p w:rsidR="008D65E8" w:rsidRDefault="008D65E8" w:rsidP="00CE5522">
      <w:pPr>
        <w:pStyle w:val="BodyTextNumbered"/>
        <w:numPr>
          <w:ilvl w:val="0"/>
          <w:numId w:val="25"/>
        </w:numPr>
        <w:adjustRightInd w:val="0"/>
        <w:snapToGrid w:val="0"/>
        <w:spacing w:before="0" w:after="60"/>
        <w:ind w:left="714" w:hanging="357"/>
        <w:jc w:val="both"/>
      </w:pPr>
      <w:r>
        <w:t>The Group requested the OPAG</w:t>
      </w:r>
      <w:r w:rsidR="005052A5">
        <w:t xml:space="preserve"> on Integrated Observing Systems</w:t>
      </w:r>
      <w:r>
        <w:t xml:space="preserve"> </w:t>
      </w:r>
      <w:r w:rsidR="005052A5">
        <w:t>(OPAG-</w:t>
      </w:r>
      <w:r>
        <w:t>IOS</w:t>
      </w:r>
      <w:r w:rsidR="005052A5">
        <w:t>)</w:t>
      </w:r>
      <w:r>
        <w:t xml:space="preserve"> to plan its contribution to </w:t>
      </w:r>
      <w:r w:rsidR="008F6E2E">
        <w:t xml:space="preserve">some </w:t>
      </w:r>
      <w:r w:rsidR="005052A5">
        <w:t>WMO Integrated Global Observing System (</w:t>
      </w:r>
      <w:r w:rsidR="008F6E2E">
        <w:t>WIGOS</w:t>
      </w:r>
      <w:r w:rsidR="005052A5">
        <w:t>)</w:t>
      </w:r>
      <w:r w:rsidR="008F6E2E">
        <w:t xml:space="preserve"> deliverables. In particular, the development of Regulatory Materials for the </w:t>
      </w:r>
      <w:r w:rsidR="00A0233D">
        <w:t>Regional Basic Observing Network (</w:t>
      </w:r>
      <w:r w:rsidR="008F6E2E">
        <w:t>RBON</w:t>
      </w:r>
      <w:r w:rsidR="00A0233D">
        <w:t>)</w:t>
      </w:r>
      <w:r w:rsidR="008F6E2E">
        <w:t xml:space="preserve"> should be a priority;</w:t>
      </w:r>
    </w:p>
    <w:p w:rsidR="00B72A62" w:rsidRDefault="00B72A62" w:rsidP="00CE5522">
      <w:pPr>
        <w:pStyle w:val="BodyTextNumbered"/>
        <w:numPr>
          <w:ilvl w:val="0"/>
          <w:numId w:val="25"/>
        </w:numPr>
        <w:adjustRightInd w:val="0"/>
        <w:snapToGrid w:val="0"/>
        <w:spacing w:before="0" w:after="60"/>
        <w:ind w:left="714" w:hanging="357"/>
        <w:jc w:val="both"/>
      </w:pPr>
      <w:r>
        <w:t xml:space="preserve">The Group provided guidance to the </w:t>
      </w:r>
      <w:r w:rsidR="00A0233D">
        <w:t>OPAG on Data Processing and Forecasting System (</w:t>
      </w:r>
      <w:r>
        <w:t>OPAG</w:t>
      </w:r>
      <w:r w:rsidR="00A0233D">
        <w:t>-</w:t>
      </w:r>
      <w:r>
        <w:t>DPFS</w:t>
      </w:r>
      <w:r w:rsidR="00A0233D">
        <w:t>)</w:t>
      </w:r>
      <w:r>
        <w:t xml:space="preserve"> with regard to provision of Space Weather information;</w:t>
      </w:r>
    </w:p>
    <w:p w:rsidR="00B72A62" w:rsidRDefault="00B72A62" w:rsidP="00CE5522">
      <w:pPr>
        <w:pStyle w:val="BodyTextNumbered"/>
        <w:numPr>
          <w:ilvl w:val="0"/>
          <w:numId w:val="25"/>
        </w:numPr>
        <w:adjustRightInd w:val="0"/>
        <w:snapToGrid w:val="0"/>
        <w:spacing w:before="0" w:after="60"/>
        <w:ind w:left="714" w:hanging="357"/>
        <w:jc w:val="both"/>
      </w:pPr>
      <w:r>
        <w:t>The Group agreed that the approach taken with regard to the development of the Seamless Global Data Processing and Forecasting System (S/GDPFS) was on the right track and made further decisions in this regard</w:t>
      </w:r>
      <w:r w:rsidR="00B807B1">
        <w:t>, including the organization of a side event during EC69</w:t>
      </w:r>
      <w:r>
        <w:t>;</w:t>
      </w:r>
    </w:p>
    <w:p w:rsidR="00CA10E8" w:rsidRPr="000C4AF0" w:rsidRDefault="00CA10E8" w:rsidP="00CE5522">
      <w:pPr>
        <w:pStyle w:val="BodyTextNumbered"/>
        <w:numPr>
          <w:ilvl w:val="0"/>
          <w:numId w:val="25"/>
        </w:numPr>
        <w:adjustRightInd w:val="0"/>
        <w:snapToGrid w:val="0"/>
        <w:spacing w:before="0" w:after="60"/>
        <w:ind w:left="714" w:hanging="357"/>
        <w:jc w:val="both"/>
      </w:pPr>
      <w:r>
        <w:rPr>
          <w:szCs w:val="20"/>
        </w:rPr>
        <w:t xml:space="preserve">The Group agreed that the </w:t>
      </w:r>
      <w:r w:rsidRPr="00AD7404">
        <w:rPr>
          <w:szCs w:val="20"/>
        </w:rPr>
        <w:t>TT-</w:t>
      </w:r>
      <w:r w:rsidR="00CB277C">
        <w:rPr>
          <w:szCs w:val="20"/>
        </w:rPr>
        <w:t>HUM</w:t>
      </w:r>
      <w:r w:rsidRPr="00AD7404">
        <w:rPr>
          <w:szCs w:val="20"/>
        </w:rPr>
        <w:t xml:space="preserve"> </w:t>
      </w:r>
      <w:r>
        <w:rPr>
          <w:szCs w:val="20"/>
        </w:rPr>
        <w:t>should</w:t>
      </w:r>
      <w:r w:rsidRPr="00AD7404">
        <w:rPr>
          <w:szCs w:val="20"/>
        </w:rPr>
        <w:t xml:space="preserve"> take on responsibility </w:t>
      </w:r>
      <w:r>
        <w:rPr>
          <w:szCs w:val="20"/>
        </w:rPr>
        <w:t xml:space="preserve">concerning </w:t>
      </w:r>
      <w:r w:rsidRPr="00AD7404">
        <w:rPr>
          <w:szCs w:val="20"/>
        </w:rPr>
        <w:t xml:space="preserve">the </w:t>
      </w:r>
      <w:r>
        <w:rPr>
          <w:szCs w:val="20"/>
        </w:rPr>
        <w:t>Global MeteoAlarm System (</w:t>
      </w:r>
      <w:r w:rsidRPr="00AD7404">
        <w:rPr>
          <w:szCs w:val="20"/>
        </w:rPr>
        <w:t>GMAS</w:t>
      </w:r>
      <w:r>
        <w:rPr>
          <w:szCs w:val="20"/>
        </w:rPr>
        <w:t>)</w:t>
      </w:r>
      <w:r w:rsidRPr="00AD7404">
        <w:rPr>
          <w:szCs w:val="20"/>
        </w:rPr>
        <w:t xml:space="preserve">, and </w:t>
      </w:r>
      <w:r>
        <w:rPr>
          <w:szCs w:val="20"/>
        </w:rPr>
        <w:t>should</w:t>
      </w:r>
      <w:r w:rsidRPr="00AD7404">
        <w:rPr>
          <w:szCs w:val="20"/>
        </w:rPr>
        <w:t xml:space="preserve"> address the concerns and questions raised by the </w:t>
      </w:r>
      <w:r>
        <w:rPr>
          <w:szCs w:val="20"/>
        </w:rPr>
        <w:t>CBS-MG; a side EC-69 event on GMAS was proposed to be organized;</w:t>
      </w:r>
    </w:p>
    <w:p w:rsidR="005C6932" w:rsidRDefault="005C6932" w:rsidP="00CE5522">
      <w:pPr>
        <w:pStyle w:val="BodyTextNumbered"/>
        <w:numPr>
          <w:ilvl w:val="0"/>
          <w:numId w:val="25"/>
        </w:numPr>
        <w:adjustRightInd w:val="0"/>
        <w:snapToGrid w:val="0"/>
        <w:spacing w:before="0" w:after="60"/>
        <w:ind w:left="714" w:hanging="357"/>
        <w:jc w:val="both"/>
      </w:pPr>
      <w:r w:rsidRPr="005C6932">
        <w:t xml:space="preserve">With regard to the </w:t>
      </w:r>
      <w:r w:rsidR="00CE5522">
        <w:t>WMO Information System (</w:t>
      </w:r>
      <w:r w:rsidRPr="005C6932">
        <w:t>WIS</w:t>
      </w:r>
      <w:r w:rsidR="00CE5522">
        <w:t>)</w:t>
      </w:r>
      <w:r w:rsidRPr="005C6932">
        <w:t xml:space="preserve"> strategy towards the implementation of WIS 2.0, including WIS Part C (Information Management) in light of CBS-16 decisions, the Group noted how the CBS teams would manage the preparation and implementation of the roadmap for WIS 2.0 and Information Management. It further noted that close involvement of </w:t>
      </w:r>
      <w:r w:rsidR="00CE5522">
        <w:t>Global Data Processing and Forecasting System (</w:t>
      </w:r>
      <w:r w:rsidRPr="005C6932">
        <w:t>GDPFS</w:t>
      </w:r>
      <w:r w:rsidR="00CE5522">
        <w:t>)</w:t>
      </w:r>
      <w:r w:rsidRPr="005C6932">
        <w:t xml:space="preserve"> would be needed to make sure the standard interface specifications of WIS 2.0 were kept aligned with the evolving needs of the GDPFS;</w:t>
      </w:r>
    </w:p>
    <w:p w:rsidR="00570A90" w:rsidRDefault="00570A90" w:rsidP="00CE5522">
      <w:pPr>
        <w:pStyle w:val="BodyTextNumbered"/>
        <w:numPr>
          <w:ilvl w:val="0"/>
          <w:numId w:val="25"/>
        </w:numPr>
        <w:adjustRightInd w:val="0"/>
        <w:snapToGrid w:val="0"/>
        <w:spacing w:before="0" w:after="60"/>
        <w:ind w:left="714" w:hanging="357"/>
        <w:jc w:val="both"/>
      </w:pPr>
      <w:r>
        <w:t xml:space="preserve">The areas of concerns for the Coordinator </w:t>
      </w:r>
      <w:r w:rsidR="005C6932">
        <w:t xml:space="preserve">on </w:t>
      </w:r>
      <w:r>
        <w:t>Emerging Data Issues</w:t>
      </w:r>
      <w:r w:rsidR="00CF6BF4">
        <w:t>;</w:t>
      </w:r>
    </w:p>
    <w:p w:rsidR="00570A90" w:rsidRDefault="00570A90" w:rsidP="00CE5522">
      <w:pPr>
        <w:pStyle w:val="BodyTextNumbered"/>
        <w:numPr>
          <w:ilvl w:val="0"/>
          <w:numId w:val="25"/>
        </w:numPr>
        <w:adjustRightInd w:val="0"/>
        <w:snapToGrid w:val="0"/>
        <w:spacing w:before="0" w:after="60"/>
        <w:ind w:left="714" w:hanging="357"/>
        <w:jc w:val="both"/>
      </w:pPr>
      <w:r>
        <w:t>The development of a CBS Operating Plan</w:t>
      </w:r>
      <w:r w:rsidR="00CF6BF4">
        <w:t>;</w:t>
      </w:r>
    </w:p>
    <w:p w:rsidR="00570A90" w:rsidRDefault="00774A5B" w:rsidP="00CE5522">
      <w:pPr>
        <w:pStyle w:val="BodyTextNumbered"/>
        <w:numPr>
          <w:ilvl w:val="0"/>
          <w:numId w:val="25"/>
        </w:numPr>
        <w:adjustRightInd w:val="0"/>
        <w:snapToGrid w:val="0"/>
        <w:spacing w:before="0" w:after="60"/>
        <w:ind w:left="714" w:hanging="357"/>
        <w:jc w:val="both"/>
      </w:pPr>
      <w:r>
        <w:t>Approaches to Technical Governance</w:t>
      </w:r>
      <w:r w:rsidR="00CF6BF4">
        <w:t>;</w:t>
      </w:r>
    </w:p>
    <w:p w:rsidR="005C6932" w:rsidRDefault="005C6932" w:rsidP="00CE5522">
      <w:pPr>
        <w:pStyle w:val="BodyTextNumbered"/>
        <w:numPr>
          <w:ilvl w:val="0"/>
          <w:numId w:val="25"/>
        </w:numPr>
        <w:adjustRightInd w:val="0"/>
        <w:snapToGrid w:val="0"/>
        <w:spacing w:before="0" w:after="60"/>
        <w:ind w:left="714" w:hanging="357"/>
        <w:jc w:val="both"/>
      </w:pPr>
      <w:r>
        <w:t>CBS input to EC-69.</w:t>
      </w:r>
    </w:p>
    <w:p w:rsidR="00570A90" w:rsidRDefault="00257E65" w:rsidP="005C6932">
      <w:pPr>
        <w:adjustRightInd w:val="0"/>
        <w:snapToGrid w:val="0"/>
        <w:spacing w:after="120"/>
        <w:jc w:val="both"/>
        <w:rPr>
          <w:lang w:val="en-GB"/>
        </w:rPr>
      </w:pPr>
      <w:r>
        <w:rPr>
          <w:lang w:val="en-GB"/>
        </w:rPr>
        <w:t xml:space="preserve">The Group </w:t>
      </w:r>
      <w:r w:rsidR="00570A90">
        <w:rPr>
          <w:lang w:val="en-GB"/>
        </w:rPr>
        <w:t>ma</w:t>
      </w:r>
      <w:r w:rsidR="00904E0D">
        <w:rPr>
          <w:lang w:val="en-GB"/>
        </w:rPr>
        <w:t>d</w:t>
      </w:r>
      <w:r w:rsidR="00570A90">
        <w:rPr>
          <w:lang w:val="en-GB"/>
        </w:rPr>
        <w:t>e recommendations on:</w:t>
      </w:r>
    </w:p>
    <w:p w:rsidR="00570A90" w:rsidRDefault="00570A90" w:rsidP="00CE5522">
      <w:pPr>
        <w:pStyle w:val="BodyTextNumbered"/>
        <w:numPr>
          <w:ilvl w:val="0"/>
          <w:numId w:val="27"/>
        </w:numPr>
        <w:adjustRightInd w:val="0"/>
        <w:snapToGrid w:val="0"/>
        <w:spacing w:before="0" w:after="60"/>
        <w:ind w:left="714" w:hanging="357"/>
        <w:jc w:val="both"/>
      </w:pPr>
      <w:r>
        <w:t>Strategic priorities 2020-2023</w:t>
      </w:r>
    </w:p>
    <w:p w:rsidR="00570A90" w:rsidRDefault="00650C91" w:rsidP="00CE5522">
      <w:pPr>
        <w:pStyle w:val="BodyTextNumbered"/>
        <w:numPr>
          <w:ilvl w:val="0"/>
          <w:numId w:val="27"/>
        </w:numPr>
        <w:adjustRightInd w:val="0"/>
        <w:snapToGrid w:val="0"/>
        <w:spacing w:before="0" w:after="60"/>
        <w:ind w:left="714" w:hanging="357"/>
        <w:jc w:val="both"/>
      </w:pPr>
      <w:r>
        <w:t>Organizing an Extraordinary Session of the Commission in 2018</w:t>
      </w:r>
      <w:r w:rsidR="000C4AF0">
        <w:t>, with rationale.</w:t>
      </w:r>
    </w:p>
    <w:p w:rsidR="00535227" w:rsidRPr="00384E86" w:rsidRDefault="00257E65" w:rsidP="00D52B3B">
      <w:pPr>
        <w:adjustRightInd w:val="0"/>
        <w:snapToGrid w:val="0"/>
        <w:spacing w:after="120"/>
        <w:jc w:val="both"/>
        <w:rPr>
          <w:szCs w:val="20"/>
        </w:rPr>
      </w:pPr>
      <w:r>
        <w:rPr>
          <w:szCs w:val="20"/>
          <w:lang w:val="en-GB"/>
        </w:rPr>
        <w:t>The Group also discussed the requirements of the Technical Commissions. In particular, a joint Session was organized with the Commissi</w:t>
      </w:r>
      <w:r w:rsidR="005C6932">
        <w:rPr>
          <w:szCs w:val="20"/>
          <w:lang w:val="en-GB"/>
        </w:rPr>
        <w:t>on for Hydrology Advisory Group, which according to both Groups was considered fruitful.</w:t>
      </w:r>
    </w:p>
    <w:p w:rsidR="001B6825" w:rsidRDefault="004D4CEE" w:rsidP="00D25196">
      <w:pPr>
        <w:jc w:val="center"/>
        <w:rPr>
          <w:lang w:val="en-GB"/>
        </w:rPr>
      </w:pPr>
      <w:r w:rsidRPr="0001417B">
        <w:rPr>
          <w:lang w:val="en-GB"/>
        </w:rPr>
        <w:t>____________</w:t>
      </w:r>
      <w:r w:rsidR="001B6825">
        <w:rPr>
          <w:lang w:val="en-GB"/>
        </w:rPr>
        <w:br w:type="page"/>
      </w: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1B6825" w:rsidRPr="00B83713" w:rsidRDefault="001B6825" w:rsidP="001B6825">
      <w:pPr>
        <w:pStyle w:val="BodyText3"/>
        <w:tabs>
          <w:tab w:val="left" w:pos="851"/>
        </w:tabs>
        <w:rPr>
          <w:rFonts w:cs="Arial"/>
          <w:sz w:val="24"/>
          <w:szCs w:val="24"/>
        </w:rPr>
      </w:pPr>
    </w:p>
    <w:p w:rsidR="00E86C04" w:rsidRPr="0001417B" w:rsidRDefault="001B6825" w:rsidP="001B6825">
      <w:pPr>
        <w:jc w:val="center"/>
        <w:rPr>
          <w:lang w:val="en-GB"/>
        </w:rPr>
      </w:pPr>
      <w:r w:rsidRPr="00F51496">
        <w:rPr>
          <w:rFonts w:cs="Arial"/>
          <w:i/>
          <w:iCs/>
          <w:szCs w:val="20"/>
          <w:lang w:val="en-GB"/>
        </w:rPr>
        <w:t>[page left intentionally blank]</w:t>
      </w:r>
    </w:p>
    <w:p w:rsidR="00E86C04" w:rsidRPr="0001417B" w:rsidRDefault="00E86C04" w:rsidP="00360978">
      <w:pPr>
        <w:pStyle w:val="Standard-m"/>
        <w:widowControl w:val="0"/>
        <w:spacing w:before="0" w:after="0" w:line="240" w:lineRule="auto"/>
        <w:rPr>
          <w:rFonts w:cs="Arial"/>
          <w:lang w:val="en-GB"/>
        </w:rPr>
        <w:sectPr w:rsidR="00E86C04" w:rsidRPr="0001417B" w:rsidSect="00ED2646">
          <w:endnotePr>
            <w:numFmt w:val="decimal"/>
          </w:endnotePr>
          <w:pgSz w:w="11909" w:h="16834" w:code="9"/>
          <w:pgMar w:top="1134" w:right="1134" w:bottom="1134" w:left="1134" w:header="907" w:footer="907" w:gutter="0"/>
          <w:cols w:space="720"/>
          <w:noEndnote/>
        </w:sectPr>
      </w:pPr>
    </w:p>
    <w:p w:rsidR="00F60DEE" w:rsidRPr="00F51496" w:rsidRDefault="00E3585E" w:rsidP="00F51496">
      <w:pPr>
        <w:widowControl/>
        <w:tabs>
          <w:tab w:val="num" w:pos="567"/>
        </w:tabs>
        <w:spacing w:after="480"/>
        <w:ind w:left="562" w:hanging="562"/>
        <w:jc w:val="center"/>
        <w:rPr>
          <w:rFonts w:cs="Arial"/>
          <w:b/>
          <w:caps/>
          <w:sz w:val="24"/>
          <w:szCs w:val="24"/>
          <w:lang w:val="en-GB"/>
        </w:rPr>
      </w:pPr>
      <w:bookmarkStart w:id="13" w:name="GENERAL_SUMMARY"/>
      <w:r w:rsidRPr="00F51496">
        <w:rPr>
          <w:rFonts w:cs="Arial"/>
          <w:b/>
          <w:caps/>
          <w:sz w:val="24"/>
          <w:szCs w:val="24"/>
          <w:lang w:val="en-GB"/>
        </w:rPr>
        <w:t>General summary</w:t>
      </w:r>
    </w:p>
    <w:p w:rsidR="00983B82" w:rsidRPr="002019CA" w:rsidRDefault="00983B82" w:rsidP="00983B82">
      <w:pPr>
        <w:pStyle w:val="WMOBodyText"/>
        <w:tabs>
          <w:tab w:val="clear" w:pos="1134"/>
          <w:tab w:val="left" w:pos="851"/>
        </w:tabs>
        <w:snapToGrid w:val="0"/>
        <w:spacing w:after="120"/>
        <w:ind w:left="851" w:hanging="851"/>
        <w:jc w:val="both"/>
        <w:rPr>
          <w:b/>
          <w:bCs/>
        </w:rPr>
      </w:pPr>
      <w:bookmarkStart w:id="14" w:name="GENERAL_SUMMARY_END"/>
      <w:bookmarkEnd w:id="13"/>
      <w:r w:rsidRPr="002019CA">
        <w:rPr>
          <w:b/>
          <w:bCs/>
        </w:rPr>
        <w:t>1</w:t>
      </w:r>
      <w:r w:rsidRPr="002019CA">
        <w:rPr>
          <w:b/>
          <w:bCs/>
        </w:rPr>
        <w:tab/>
        <w:t>ORGANIZATION OF THE MEETING</w:t>
      </w:r>
    </w:p>
    <w:p w:rsidR="00983B82" w:rsidRPr="002019CA" w:rsidRDefault="00983B82" w:rsidP="00983B82">
      <w:pPr>
        <w:pStyle w:val="WMOBodyText"/>
        <w:snapToGrid w:val="0"/>
        <w:spacing w:before="120" w:after="120"/>
        <w:ind w:left="1135" w:hanging="851"/>
        <w:jc w:val="both"/>
        <w:rPr>
          <w:b/>
          <w:bCs/>
        </w:rPr>
      </w:pPr>
      <w:r w:rsidRPr="002019CA">
        <w:rPr>
          <w:b/>
          <w:bCs/>
        </w:rPr>
        <w:t>1.1</w:t>
      </w:r>
      <w:r w:rsidRPr="002019CA">
        <w:rPr>
          <w:b/>
          <w:bCs/>
        </w:rPr>
        <w:tab/>
        <w:t>Opening of the session</w:t>
      </w:r>
    </w:p>
    <w:p w:rsidR="002019CA" w:rsidRDefault="00983B82" w:rsidP="00CD1486">
      <w:pPr>
        <w:snapToGrid w:val="0"/>
        <w:spacing w:after="120"/>
        <w:ind w:left="284"/>
        <w:jc w:val="both"/>
      </w:pPr>
      <w:r w:rsidRPr="002019CA">
        <w:t>The Meeting of the CBS Management Group open</w:t>
      </w:r>
      <w:r w:rsidR="002019CA" w:rsidRPr="002019CA">
        <w:t>ed</w:t>
      </w:r>
      <w:r w:rsidRPr="002019CA">
        <w:t xml:space="preserve"> at 09.00 hours on Monday, 27 February 2017</w:t>
      </w:r>
      <w:r w:rsidR="00CD1486">
        <w:t xml:space="preserve"> </w:t>
      </w:r>
      <w:r w:rsidRPr="002019CA">
        <w:t>at the WMO Headquarters in Geneva, Switzerland.</w:t>
      </w:r>
    </w:p>
    <w:p w:rsidR="00477FAB" w:rsidRDefault="00477FAB" w:rsidP="002019CA">
      <w:pPr>
        <w:snapToGrid w:val="0"/>
        <w:spacing w:after="120"/>
        <w:ind w:left="284"/>
        <w:jc w:val="both"/>
      </w:pPr>
      <w:r>
        <w:t>The Assistant Secretary General, Dr Wenjian Zhang</w:t>
      </w:r>
      <w:r w:rsidR="002019CA">
        <w:t xml:space="preserve"> opened the meeting on behalf of WMO. He welcomed the participants and explained the significant developments relevant to CBS and its OPAGs </w:t>
      </w:r>
      <w:r w:rsidR="00C25ABF">
        <w:t>following the outco</w:t>
      </w:r>
      <w:r>
        <w:t>me of the CBS Sixteenth Session.</w:t>
      </w:r>
    </w:p>
    <w:p w:rsidR="002019CA" w:rsidRDefault="00D1433E" w:rsidP="00D67AA1">
      <w:pPr>
        <w:snapToGrid w:val="0"/>
        <w:spacing w:after="120"/>
        <w:ind w:left="284"/>
        <w:jc w:val="both"/>
      </w:pPr>
      <w:r>
        <w:t xml:space="preserve">He explained that this </w:t>
      </w:r>
      <w:r w:rsidR="00595F7B">
        <w:t xml:space="preserve">meeting was an excellent opportunity for the _Management Group </w:t>
      </w:r>
      <w:r w:rsidR="00D67AA1">
        <w:t>t</w:t>
      </w:r>
      <w:r w:rsidR="00595F7B">
        <w:t xml:space="preserve">o </w:t>
      </w:r>
      <w:r w:rsidR="00477FAB">
        <w:t xml:space="preserve">provide input to </w:t>
      </w:r>
      <w:r w:rsidR="00595F7B">
        <w:t xml:space="preserve">the </w:t>
      </w:r>
      <w:r w:rsidR="00D67AA1">
        <w:t>Executive Council working Group on WMO Strategic and Operational Planning (</w:t>
      </w:r>
      <w:r w:rsidR="00477FAB">
        <w:t>EC-SOP</w:t>
      </w:r>
      <w:r w:rsidR="00D67AA1">
        <w:t>)</w:t>
      </w:r>
      <w:r w:rsidR="00477FAB">
        <w:t xml:space="preserve"> and </w:t>
      </w:r>
      <w:r w:rsidR="00D67AA1">
        <w:t>the Sixty-Ninth Session of the Executive Council (</w:t>
      </w:r>
      <w:r w:rsidR="00477FAB">
        <w:t>EC-69</w:t>
      </w:r>
      <w:r w:rsidR="00D67AA1">
        <w:t>)</w:t>
      </w:r>
      <w:r w:rsidR="00477FAB">
        <w:t xml:space="preserve">. </w:t>
      </w:r>
      <w:r w:rsidR="00595F7B">
        <w:t xml:space="preserve">He also explained that should the CBS wish to organize an Extraordinary Session in 2018, it should then develop a strong rationale for it. </w:t>
      </w:r>
      <w:r w:rsidR="00C25ABF">
        <w:t>I</w:t>
      </w:r>
      <w:r w:rsidR="002019CA">
        <w:t xml:space="preserve">n closing, </w:t>
      </w:r>
      <w:r w:rsidR="00595F7B">
        <w:t>Dr Zhang</w:t>
      </w:r>
      <w:r w:rsidR="002019CA">
        <w:t xml:space="preserve"> wished for a successful and productive session and an agreeable stay in Geneva.</w:t>
      </w:r>
    </w:p>
    <w:p w:rsidR="002019CA" w:rsidRDefault="00C25ABF" w:rsidP="00327E05">
      <w:pPr>
        <w:snapToGrid w:val="0"/>
        <w:spacing w:after="120"/>
        <w:ind w:left="284"/>
        <w:jc w:val="both"/>
      </w:pPr>
      <w:r>
        <w:t>The CBS President and vice-President, Mr Michel Jean (Canada) and Ms Me</w:t>
      </w:r>
      <w:r w:rsidR="00403747">
        <w:t>i</w:t>
      </w:r>
      <w:r>
        <w:t xml:space="preserve">yan Jiao (China) respectively </w:t>
      </w:r>
      <w:r w:rsidR="002019CA" w:rsidRPr="00C25ABF">
        <w:t>welcomed the participants and wished for a successful meeting.</w:t>
      </w:r>
      <w:r w:rsidR="00595F7B">
        <w:t xml:space="preserve"> Mr Jean </w:t>
      </w:r>
      <w:r w:rsidR="00327E05">
        <w:t xml:space="preserve">thanked the previous CBS management team for leaving the CBS in excellent state, and </w:t>
      </w:r>
      <w:r w:rsidR="00595F7B">
        <w:t xml:space="preserve">explained that </w:t>
      </w:r>
      <w:r w:rsidR="00CB3D66">
        <w:t>while strategic discussion will have to take place</w:t>
      </w:r>
      <w:r w:rsidR="00327E05">
        <w:t xml:space="preserve"> during this meeting</w:t>
      </w:r>
      <w:r w:rsidR="00CB3D66">
        <w:t xml:space="preserve">, it will also </w:t>
      </w:r>
      <w:r w:rsidR="00595F7B">
        <w:t>have to focus its discussion on some immediate topics such as deciding on the Teams membership and the four OPAGs work plans.</w:t>
      </w:r>
      <w:r w:rsidR="00CB3D66">
        <w:t xml:space="preserve"> </w:t>
      </w:r>
    </w:p>
    <w:p w:rsidR="002019CA" w:rsidRPr="00C25ABF" w:rsidRDefault="002019CA" w:rsidP="00C25ABF">
      <w:pPr>
        <w:snapToGrid w:val="0"/>
        <w:spacing w:after="120"/>
        <w:ind w:left="284"/>
        <w:jc w:val="both"/>
      </w:pPr>
      <w:r w:rsidRPr="00C25ABF">
        <w:t xml:space="preserve">The list of participants is given in </w:t>
      </w:r>
      <w:hyperlink w:anchor="ANNEX_I" w:history="1">
        <w:r w:rsidRPr="00C25ABF">
          <w:rPr>
            <w:b/>
            <w:bCs/>
            <w:i/>
            <w:iCs/>
          </w:rPr>
          <w:t>Annex I</w:t>
        </w:r>
      </w:hyperlink>
      <w:r w:rsidRPr="00C25ABF">
        <w:t>.</w:t>
      </w:r>
    </w:p>
    <w:p w:rsidR="00983B82" w:rsidRPr="0036173C" w:rsidRDefault="00983B82" w:rsidP="00983B82">
      <w:pPr>
        <w:pStyle w:val="WMOBodyText"/>
        <w:snapToGrid w:val="0"/>
        <w:spacing w:before="120" w:after="120"/>
        <w:ind w:left="1135" w:hanging="851"/>
        <w:jc w:val="both"/>
        <w:rPr>
          <w:b/>
          <w:bCs/>
        </w:rPr>
      </w:pPr>
      <w:r w:rsidRPr="0036173C">
        <w:rPr>
          <w:b/>
          <w:bCs/>
        </w:rPr>
        <w:t>1.2</w:t>
      </w:r>
      <w:r w:rsidRPr="0036173C">
        <w:rPr>
          <w:b/>
          <w:bCs/>
        </w:rPr>
        <w:tab/>
        <w:t>Adopt the agenda</w:t>
      </w:r>
    </w:p>
    <w:p w:rsidR="00983B82" w:rsidRPr="0036173C" w:rsidRDefault="00983B82" w:rsidP="002019CA">
      <w:pPr>
        <w:snapToGrid w:val="0"/>
        <w:spacing w:after="120"/>
        <w:ind w:left="284"/>
        <w:jc w:val="both"/>
      </w:pPr>
      <w:r w:rsidRPr="0036173C">
        <w:t xml:space="preserve">The </w:t>
      </w:r>
      <w:r w:rsidR="002019CA" w:rsidRPr="0036173C">
        <w:t>meeting adopted its Agenda</w:t>
      </w:r>
      <w:r w:rsidRPr="0036173C">
        <w:t xml:space="preserve">. </w:t>
      </w:r>
    </w:p>
    <w:p w:rsidR="00983B82" w:rsidRPr="0036173C" w:rsidRDefault="00983B82" w:rsidP="00983B82">
      <w:pPr>
        <w:pStyle w:val="WMOBodyText"/>
        <w:snapToGrid w:val="0"/>
        <w:spacing w:before="120" w:after="120"/>
        <w:ind w:left="1135" w:hanging="851"/>
        <w:jc w:val="both"/>
        <w:rPr>
          <w:b/>
          <w:bCs/>
        </w:rPr>
      </w:pPr>
      <w:r w:rsidRPr="0036173C">
        <w:rPr>
          <w:b/>
          <w:bCs/>
        </w:rPr>
        <w:t>1.3</w:t>
      </w:r>
      <w:r w:rsidRPr="0036173C">
        <w:rPr>
          <w:b/>
          <w:bCs/>
        </w:rPr>
        <w:tab/>
        <w:t>Working arrangements for the session</w:t>
      </w:r>
    </w:p>
    <w:p w:rsidR="0036173C" w:rsidRDefault="0036173C" w:rsidP="0036173C">
      <w:pPr>
        <w:snapToGrid w:val="0"/>
        <w:spacing w:after="120"/>
        <w:ind w:left="284"/>
        <w:jc w:val="both"/>
      </w:pPr>
      <w:r>
        <w:t>The Group agreed on its working hours and adopted a tentative time table for consideration of the various agenda items.</w:t>
      </w:r>
    </w:p>
    <w:p w:rsidR="0036173C" w:rsidRDefault="0036173C" w:rsidP="0036173C">
      <w:pPr>
        <w:snapToGrid w:val="0"/>
        <w:spacing w:after="120"/>
        <w:ind w:left="284"/>
        <w:jc w:val="both"/>
      </w:pPr>
      <w:r>
        <w:t>The Secretariat introduced the documentation plan of the meeting</w:t>
      </w:r>
      <w:r w:rsidRPr="0036173C">
        <w:rPr>
          <w:rStyle w:val="FootnoteReference"/>
          <w:vertAlign w:val="superscript"/>
        </w:rPr>
        <w:footnoteReference w:id="1"/>
      </w:r>
      <w:r>
        <w:t>. The President thanked all those who have contributed to the documentation plan.</w:t>
      </w:r>
    </w:p>
    <w:p w:rsidR="00BF5547" w:rsidRPr="0036173C" w:rsidRDefault="00BF5547" w:rsidP="00BF5547">
      <w:pPr>
        <w:snapToGrid w:val="0"/>
        <w:spacing w:after="120"/>
        <w:ind w:left="284"/>
        <w:jc w:val="both"/>
      </w:pPr>
      <w:r w:rsidRPr="0036173C">
        <w:t>The meeting also established s</w:t>
      </w:r>
      <w:r w:rsidR="00983B82" w:rsidRPr="0036173C">
        <w:t xml:space="preserve">ub-groups </w:t>
      </w:r>
      <w:r w:rsidRPr="0036173C">
        <w:t>to consider the following issues:</w:t>
      </w:r>
    </w:p>
    <w:p w:rsidR="00983B82" w:rsidRPr="00B96A90" w:rsidRDefault="00B96A90" w:rsidP="00BB5C95">
      <w:pPr>
        <w:pStyle w:val="ListParagraph"/>
        <w:numPr>
          <w:ilvl w:val="0"/>
          <w:numId w:val="16"/>
        </w:numPr>
        <w:snapToGrid w:val="0"/>
        <w:spacing w:after="120"/>
        <w:jc w:val="both"/>
      </w:pPr>
      <w:r w:rsidRPr="00B96A90">
        <w:rPr>
          <w:b/>
          <w:bCs/>
        </w:rPr>
        <w:t>Group A:</w:t>
      </w:r>
      <w:r w:rsidRPr="00B96A90">
        <w:t xml:space="preserve"> </w:t>
      </w:r>
      <w:r w:rsidR="00F978DA" w:rsidRPr="00FD0DB0">
        <w:rPr>
          <w:rFonts w:cs="Arial"/>
        </w:rPr>
        <w:t>OPAG on Integrated Observing Systems</w:t>
      </w:r>
      <w:r w:rsidR="00F978DA" w:rsidRPr="00B96A90">
        <w:t xml:space="preserve"> </w:t>
      </w:r>
      <w:r w:rsidR="00F978DA">
        <w:t>(OPAG-</w:t>
      </w:r>
      <w:r w:rsidR="009874EF" w:rsidRPr="00B96A90">
        <w:t>IOS</w:t>
      </w:r>
      <w:r w:rsidR="00F978DA">
        <w:t>)</w:t>
      </w:r>
      <w:r w:rsidR="009874EF" w:rsidRPr="00B96A90">
        <w:t xml:space="preserve"> </w:t>
      </w:r>
      <w:r w:rsidRPr="00B96A90">
        <w:t>Membership and Workplan (agenda item 4.1)</w:t>
      </w:r>
      <w:r w:rsidR="007947BB">
        <w:t>;</w:t>
      </w:r>
    </w:p>
    <w:p w:rsidR="00B96A90" w:rsidRPr="00B96A90" w:rsidRDefault="00B96A90" w:rsidP="00F978DA">
      <w:pPr>
        <w:pStyle w:val="ListParagraph"/>
        <w:numPr>
          <w:ilvl w:val="0"/>
          <w:numId w:val="16"/>
        </w:numPr>
        <w:snapToGrid w:val="0"/>
        <w:spacing w:after="120"/>
        <w:jc w:val="both"/>
      </w:pPr>
      <w:r w:rsidRPr="00B96A90">
        <w:rPr>
          <w:b/>
          <w:bCs/>
        </w:rPr>
        <w:t>Group B:</w:t>
      </w:r>
      <w:r w:rsidRPr="00B96A90">
        <w:t xml:space="preserve"> OPAG </w:t>
      </w:r>
      <w:r w:rsidR="00F978DA">
        <w:t>on Information Systems and Services (OPAG-ISS)</w:t>
      </w:r>
      <w:r w:rsidRPr="00B96A90">
        <w:t xml:space="preserve"> Membership and Workplan (agenda item 4.2)</w:t>
      </w:r>
      <w:r w:rsidR="007947BB">
        <w:t>;</w:t>
      </w:r>
    </w:p>
    <w:p w:rsidR="00B96A90" w:rsidRPr="00B96A90" w:rsidRDefault="00B96A90" w:rsidP="00BB5C95">
      <w:pPr>
        <w:pStyle w:val="ListParagraph"/>
        <w:numPr>
          <w:ilvl w:val="0"/>
          <w:numId w:val="16"/>
        </w:numPr>
        <w:snapToGrid w:val="0"/>
        <w:spacing w:after="120"/>
        <w:jc w:val="both"/>
      </w:pPr>
      <w:r w:rsidRPr="00B96A90">
        <w:rPr>
          <w:b/>
          <w:bCs/>
        </w:rPr>
        <w:t>Group C:</w:t>
      </w:r>
      <w:r w:rsidRPr="00B96A90">
        <w:t xml:space="preserve"> OPAG </w:t>
      </w:r>
      <w:r w:rsidR="005D6010">
        <w:t>on Data-Processing and Forecasting System (OPAG-</w:t>
      </w:r>
      <w:r w:rsidRPr="00B96A90">
        <w:t>DPFS</w:t>
      </w:r>
      <w:r w:rsidR="005D6010">
        <w:t>)</w:t>
      </w:r>
      <w:r w:rsidRPr="00B96A90">
        <w:t xml:space="preserve"> Membership and Workplan (agenda item 4.3)</w:t>
      </w:r>
      <w:r w:rsidR="007947BB">
        <w:t>;</w:t>
      </w:r>
    </w:p>
    <w:p w:rsidR="00B96A90" w:rsidRPr="00B96A90" w:rsidRDefault="00B96A90" w:rsidP="007947BB">
      <w:pPr>
        <w:pStyle w:val="ListParagraph"/>
        <w:numPr>
          <w:ilvl w:val="0"/>
          <w:numId w:val="16"/>
        </w:numPr>
        <w:snapToGrid w:val="0"/>
        <w:spacing w:after="120"/>
        <w:jc w:val="both"/>
      </w:pPr>
      <w:r w:rsidRPr="00B96A90">
        <w:rPr>
          <w:b/>
          <w:bCs/>
        </w:rPr>
        <w:t>Group D:</w:t>
      </w:r>
      <w:r w:rsidRPr="00B96A90">
        <w:t xml:space="preserve"> </w:t>
      </w:r>
      <w:r w:rsidR="007947BB">
        <w:t>OPAG on Public Weather Services Delivery</w:t>
      </w:r>
      <w:r w:rsidR="007947BB" w:rsidRPr="00B96A90">
        <w:t xml:space="preserve"> </w:t>
      </w:r>
      <w:r w:rsidR="007947BB">
        <w:t>(</w:t>
      </w:r>
      <w:r w:rsidRPr="00B96A90">
        <w:t>OPAG</w:t>
      </w:r>
      <w:r w:rsidR="007947BB">
        <w:t>-</w:t>
      </w:r>
      <w:r w:rsidRPr="00B96A90">
        <w:t>PWSD</w:t>
      </w:r>
      <w:r w:rsidR="007947BB">
        <w:t>)</w:t>
      </w:r>
      <w:r w:rsidRPr="00B96A90">
        <w:t xml:space="preserve"> Membership and Workplan (agenda item 4.4)</w:t>
      </w:r>
      <w:r w:rsidR="007947BB">
        <w:t>;</w:t>
      </w:r>
    </w:p>
    <w:p w:rsidR="00B96A90" w:rsidRPr="00B96A90" w:rsidRDefault="00B96A90" w:rsidP="00BB5C95">
      <w:pPr>
        <w:pStyle w:val="WMOBodyText"/>
        <w:numPr>
          <w:ilvl w:val="0"/>
          <w:numId w:val="16"/>
        </w:numPr>
        <w:adjustRightInd w:val="0"/>
        <w:snapToGrid w:val="0"/>
        <w:spacing w:before="0" w:after="80"/>
        <w:rPr>
          <w:lang w:val="en-US"/>
        </w:rPr>
      </w:pPr>
      <w:r w:rsidRPr="00B96A90">
        <w:rPr>
          <w:b/>
          <w:bCs/>
          <w:lang w:val="en-US"/>
        </w:rPr>
        <w:t>Group E:</w:t>
      </w:r>
      <w:r w:rsidRPr="00B96A90">
        <w:rPr>
          <w:lang w:val="en-US"/>
        </w:rPr>
        <w:t xml:space="preserve"> CBS Operating Plan 2016-2019 (agenda item 7.2)</w:t>
      </w:r>
      <w:r w:rsidR="007947BB">
        <w:rPr>
          <w:lang w:val="en-US"/>
        </w:rPr>
        <w:t>; and</w:t>
      </w:r>
    </w:p>
    <w:p w:rsidR="00B96A90" w:rsidRPr="00B96A90" w:rsidRDefault="00B96A90" w:rsidP="00BB5C95">
      <w:pPr>
        <w:pStyle w:val="ListParagraph"/>
        <w:numPr>
          <w:ilvl w:val="0"/>
          <w:numId w:val="16"/>
        </w:numPr>
        <w:snapToGrid w:val="0"/>
        <w:spacing w:after="120"/>
        <w:jc w:val="both"/>
      </w:pPr>
      <w:r w:rsidRPr="00B96A90">
        <w:rPr>
          <w:b/>
          <w:bCs/>
          <w:lang w:val="en-US" w:eastAsia="en-US"/>
        </w:rPr>
        <w:t>Group F:</w:t>
      </w:r>
      <w:r w:rsidRPr="00B96A90">
        <w:rPr>
          <w:lang w:val="en-US" w:eastAsia="en-US"/>
        </w:rPr>
        <w:t xml:space="preserve"> CBS Input to WMO Strategic Plan 2020-2023 (agenda item 7.3)</w:t>
      </w:r>
      <w:r w:rsidR="007947BB">
        <w:rPr>
          <w:lang w:val="en-US" w:eastAsia="en-US"/>
        </w:rPr>
        <w:t>.</w:t>
      </w:r>
    </w:p>
    <w:p w:rsidR="00983B82" w:rsidRPr="00BC3F05" w:rsidRDefault="00983B82" w:rsidP="00983B82">
      <w:pPr>
        <w:pStyle w:val="WMOBodyText"/>
        <w:tabs>
          <w:tab w:val="clear" w:pos="1134"/>
          <w:tab w:val="left" w:pos="851"/>
        </w:tabs>
        <w:snapToGrid w:val="0"/>
        <w:spacing w:after="120"/>
        <w:ind w:left="851" w:hanging="851"/>
        <w:jc w:val="both"/>
        <w:rPr>
          <w:b/>
          <w:bCs/>
        </w:rPr>
      </w:pPr>
      <w:r w:rsidRPr="00BC3F05">
        <w:rPr>
          <w:b/>
          <w:bCs/>
        </w:rPr>
        <w:t>2</w:t>
      </w:r>
      <w:r w:rsidRPr="00BC3F05">
        <w:rPr>
          <w:b/>
          <w:bCs/>
        </w:rPr>
        <w:tab/>
        <w:t>GOALS AND OBJECTIVES FOR THE MEETING</w:t>
      </w:r>
    </w:p>
    <w:p w:rsidR="00983B82" w:rsidRDefault="00983B82" w:rsidP="00BC3F05">
      <w:pPr>
        <w:snapToGrid w:val="0"/>
        <w:spacing w:after="120"/>
        <w:jc w:val="both"/>
      </w:pPr>
      <w:r w:rsidRPr="00BC3F05">
        <w:t>The President of CBS provide</w:t>
      </w:r>
      <w:r w:rsidR="00BC3F05" w:rsidRPr="00BC3F05">
        <w:t>d</w:t>
      </w:r>
      <w:r w:rsidRPr="00BC3F05">
        <w:t xml:space="preserve"> an overview of t</w:t>
      </w:r>
      <w:r w:rsidR="00327E05">
        <w:t>he meeting goals and objectives, including:</w:t>
      </w:r>
    </w:p>
    <w:p w:rsidR="00327E05" w:rsidRPr="00327E05" w:rsidRDefault="00327E05" w:rsidP="007947BB">
      <w:pPr>
        <w:pStyle w:val="ListParagraph"/>
        <w:numPr>
          <w:ilvl w:val="0"/>
          <w:numId w:val="16"/>
        </w:numPr>
        <w:snapToGrid w:val="0"/>
        <w:spacing w:after="120"/>
        <w:jc w:val="both"/>
      </w:pPr>
      <w:r w:rsidRPr="00327E05">
        <w:t>Adjustment-modification of existing work plans to take into considerations the outcome of CBS</w:t>
      </w:r>
      <w:r w:rsidR="007947BB">
        <w:t>-16</w:t>
      </w:r>
      <w:r w:rsidRPr="00327E05">
        <w:t>;</w:t>
      </w:r>
    </w:p>
    <w:p w:rsidR="00327E05" w:rsidRPr="00327E05" w:rsidRDefault="00327E05" w:rsidP="00BB5C95">
      <w:pPr>
        <w:pStyle w:val="ListParagraph"/>
        <w:numPr>
          <w:ilvl w:val="0"/>
          <w:numId w:val="16"/>
        </w:numPr>
        <w:snapToGrid w:val="0"/>
        <w:spacing w:after="120"/>
        <w:jc w:val="both"/>
      </w:pPr>
      <w:r w:rsidRPr="00327E05">
        <w:t xml:space="preserve">Evolution of service delivery taking into consideration WMO reform (role and evolution of </w:t>
      </w:r>
      <w:r w:rsidR="007947BB">
        <w:t>Technical Commissions (</w:t>
      </w:r>
      <w:r w:rsidRPr="00327E05">
        <w:t>TCs</w:t>
      </w:r>
      <w:r w:rsidR="007947BB">
        <w:t>)</w:t>
      </w:r>
      <w:r w:rsidRPr="00327E05">
        <w:t xml:space="preserve">, role of </w:t>
      </w:r>
      <w:r w:rsidR="007947BB">
        <w:t>Regional Associations (</w:t>
      </w:r>
      <w:r w:rsidRPr="00327E05">
        <w:t>RAs</w:t>
      </w:r>
      <w:r w:rsidR="007947BB">
        <w:t>)</w:t>
      </w:r>
      <w:r w:rsidRPr="00327E05">
        <w:t>), role of the private sector and emergence of public-private partnership;</w:t>
      </w:r>
    </w:p>
    <w:p w:rsidR="00327E05" w:rsidRPr="00327E05" w:rsidRDefault="00327E05" w:rsidP="00BB5C95">
      <w:pPr>
        <w:pStyle w:val="ListParagraph"/>
        <w:numPr>
          <w:ilvl w:val="0"/>
          <w:numId w:val="16"/>
        </w:numPr>
        <w:snapToGrid w:val="0"/>
        <w:spacing w:after="120"/>
        <w:jc w:val="both"/>
      </w:pPr>
      <w:r w:rsidRPr="00327E05">
        <w:t xml:space="preserve">CBS activities in support of cross cutting priorities such as DRR and </w:t>
      </w:r>
      <w:r w:rsidR="007947BB">
        <w:t>the Global Framework for Climate Services (</w:t>
      </w:r>
      <w:r w:rsidRPr="00327E05">
        <w:t>GFCS</w:t>
      </w:r>
      <w:r w:rsidR="007947BB">
        <w:t>)</w:t>
      </w:r>
      <w:r w:rsidRPr="00327E05">
        <w:t>;</w:t>
      </w:r>
    </w:p>
    <w:p w:rsidR="00327E05" w:rsidRPr="00327E05" w:rsidRDefault="00327E05" w:rsidP="00BB5C95">
      <w:pPr>
        <w:pStyle w:val="ListParagraph"/>
        <w:numPr>
          <w:ilvl w:val="0"/>
          <w:numId w:val="16"/>
        </w:numPr>
        <w:snapToGrid w:val="0"/>
        <w:spacing w:after="120"/>
        <w:jc w:val="both"/>
      </w:pPr>
      <w:r w:rsidRPr="00327E05">
        <w:t>Future vision for WIS, WIGOS and GDPFS;</w:t>
      </w:r>
    </w:p>
    <w:p w:rsidR="00327E05" w:rsidRPr="00327E05" w:rsidRDefault="00327E05" w:rsidP="00BB5C95">
      <w:pPr>
        <w:pStyle w:val="ListParagraph"/>
        <w:numPr>
          <w:ilvl w:val="0"/>
          <w:numId w:val="16"/>
        </w:numPr>
        <w:snapToGrid w:val="0"/>
        <w:spacing w:after="120"/>
        <w:jc w:val="both"/>
      </w:pPr>
      <w:r w:rsidRPr="00327E05">
        <w:t>Taking advantage of prototyping to accelerate evolution of systems and service development for Members; and</w:t>
      </w:r>
    </w:p>
    <w:p w:rsidR="00327E05" w:rsidRPr="00327E05" w:rsidRDefault="00327E05" w:rsidP="00BB5C95">
      <w:pPr>
        <w:pStyle w:val="ListParagraph"/>
        <w:numPr>
          <w:ilvl w:val="0"/>
          <w:numId w:val="16"/>
        </w:numPr>
        <w:snapToGrid w:val="0"/>
        <w:spacing w:after="120"/>
        <w:jc w:val="both"/>
      </w:pPr>
      <w:r w:rsidRPr="00327E05">
        <w:t>Operational issues requiring short term attention.</w:t>
      </w:r>
    </w:p>
    <w:p w:rsidR="00327E05" w:rsidRDefault="00327E05" w:rsidP="00327E05">
      <w:pPr>
        <w:snapToGrid w:val="0"/>
        <w:spacing w:after="120"/>
        <w:jc w:val="both"/>
      </w:pPr>
      <w:r>
        <w:t xml:space="preserve">The </w:t>
      </w:r>
      <w:r w:rsidR="00F0368D">
        <w:t xml:space="preserve">President explained that the </w:t>
      </w:r>
      <w:r>
        <w:t xml:space="preserve">meeting will be expected to decide on </w:t>
      </w:r>
    </w:p>
    <w:p w:rsidR="00327E05" w:rsidRDefault="00327E05" w:rsidP="00A63C75">
      <w:pPr>
        <w:pStyle w:val="BodyTextNumbered"/>
        <w:numPr>
          <w:ilvl w:val="0"/>
          <w:numId w:val="106"/>
        </w:numPr>
        <w:spacing w:before="0" w:after="0" w:line="360" w:lineRule="auto"/>
        <w:jc w:val="both"/>
      </w:pPr>
      <w:r>
        <w:t>The membership of the OPAGs for the period 2016-2020</w:t>
      </w:r>
    </w:p>
    <w:p w:rsidR="00327E05" w:rsidRDefault="00327E05" w:rsidP="00A63C75">
      <w:pPr>
        <w:pStyle w:val="BodyTextNumbered"/>
        <w:numPr>
          <w:ilvl w:val="0"/>
          <w:numId w:val="106"/>
        </w:numPr>
        <w:spacing w:before="0" w:after="0" w:line="360" w:lineRule="auto"/>
        <w:jc w:val="both"/>
      </w:pPr>
      <w:r>
        <w:t>The work plan of the OPAGs for the period 2016-2020</w:t>
      </w:r>
    </w:p>
    <w:p w:rsidR="00327E05" w:rsidRDefault="00327E05" w:rsidP="00A63C75">
      <w:pPr>
        <w:pStyle w:val="BodyTextNumbered"/>
        <w:numPr>
          <w:ilvl w:val="0"/>
          <w:numId w:val="106"/>
        </w:numPr>
        <w:spacing w:before="0" w:after="0" w:line="360" w:lineRule="auto"/>
        <w:jc w:val="both"/>
      </w:pPr>
      <w:r>
        <w:t>The work plan of the DRR Coordinator for the period 2016-2020</w:t>
      </w:r>
    </w:p>
    <w:p w:rsidR="00327E05" w:rsidRDefault="00327E05" w:rsidP="00A63C75">
      <w:pPr>
        <w:pStyle w:val="BodyTextNumbered"/>
        <w:numPr>
          <w:ilvl w:val="0"/>
          <w:numId w:val="106"/>
        </w:numPr>
        <w:spacing w:before="0" w:after="0" w:line="360" w:lineRule="auto"/>
        <w:jc w:val="both"/>
      </w:pPr>
      <w:r>
        <w:t>The areas of concerns for the Coordinator Emerging Data Issues</w:t>
      </w:r>
    </w:p>
    <w:p w:rsidR="00327E05" w:rsidRDefault="00327E05" w:rsidP="00A63C75">
      <w:pPr>
        <w:pStyle w:val="BodyTextNumbered"/>
        <w:numPr>
          <w:ilvl w:val="0"/>
          <w:numId w:val="106"/>
        </w:numPr>
        <w:spacing w:before="0" w:after="0" w:line="360" w:lineRule="auto"/>
        <w:jc w:val="both"/>
      </w:pPr>
      <w:r>
        <w:t>The development of a CBS Operating Plan</w:t>
      </w:r>
    </w:p>
    <w:p w:rsidR="00327E05" w:rsidRDefault="00327E05" w:rsidP="00A63C75">
      <w:pPr>
        <w:pStyle w:val="BodyTextNumbered"/>
        <w:numPr>
          <w:ilvl w:val="0"/>
          <w:numId w:val="106"/>
        </w:numPr>
        <w:spacing w:before="0" w:after="0" w:line="360" w:lineRule="auto"/>
        <w:jc w:val="both"/>
      </w:pPr>
      <w:r>
        <w:t>Other decisions as appropriate and required</w:t>
      </w:r>
    </w:p>
    <w:p w:rsidR="00327E05" w:rsidRDefault="00F0368D" w:rsidP="00F0368D">
      <w:pPr>
        <w:snapToGrid w:val="0"/>
        <w:spacing w:after="120"/>
        <w:jc w:val="both"/>
        <w:rPr>
          <w:lang w:val="en-GB"/>
        </w:rPr>
      </w:pPr>
      <w:r>
        <w:rPr>
          <w:lang w:val="en-GB"/>
        </w:rPr>
        <w:t>a</w:t>
      </w:r>
      <w:r w:rsidR="00181DCA">
        <w:rPr>
          <w:lang w:val="en-GB"/>
        </w:rPr>
        <w:t>nd make recommendations on:</w:t>
      </w:r>
    </w:p>
    <w:p w:rsidR="00181DCA" w:rsidRDefault="00181DCA" w:rsidP="00A63C75">
      <w:pPr>
        <w:pStyle w:val="BodyTextNumbered"/>
        <w:numPr>
          <w:ilvl w:val="0"/>
          <w:numId w:val="107"/>
        </w:numPr>
        <w:spacing w:before="0" w:after="0" w:line="360" w:lineRule="auto"/>
        <w:jc w:val="both"/>
      </w:pPr>
      <w:r>
        <w:t>Strategic priorities 2020-2023</w:t>
      </w:r>
    </w:p>
    <w:p w:rsidR="00181DCA" w:rsidRDefault="00E56382" w:rsidP="00A63C75">
      <w:pPr>
        <w:pStyle w:val="BodyTextNumbered"/>
        <w:numPr>
          <w:ilvl w:val="0"/>
          <w:numId w:val="107"/>
        </w:numPr>
        <w:spacing w:before="0" w:after="0" w:line="360" w:lineRule="auto"/>
        <w:jc w:val="both"/>
      </w:pPr>
      <w:r>
        <w:t>CBS Extraordinary Session in 2018 (</w:t>
      </w:r>
      <w:r w:rsidR="00181DCA">
        <w:t>CBS Ext. (2018)</w:t>
      </w:r>
      <w:r>
        <w:t>)</w:t>
      </w:r>
    </w:p>
    <w:p w:rsidR="00181DCA" w:rsidRDefault="00181DCA" w:rsidP="00A63C75">
      <w:pPr>
        <w:pStyle w:val="BodyTextNumbered"/>
        <w:numPr>
          <w:ilvl w:val="0"/>
          <w:numId w:val="107"/>
        </w:numPr>
        <w:spacing w:before="0" w:after="0" w:line="360" w:lineRule="auto"/>
        <w:jc w:val="both"/>
      </w:pPr>
      <w:r>
        <w:t>And other recommendations as appropriate and required</w:t>
      </w:r>
    </w:p>
    <w:p w:rsidR="00983B82" w:rsidRPr="009874EF" w:rsidRDefault="00983B82" w:rsidP="00983B82">
      <w:pPr>
        <w:pStyle w:val="WMOBodyText"/>
        <w:tabs>
          <w:tab w:val="clear" w:pos="1134"/>
          <w:tab w:val="left" w:pos="851"/>
        </w:tabs>
        <w:snapToGrid w:val="0"/>
        <w:spacing w:after="120"/>
        <w:ind w:left="851" w:hanging="851"/>
        <w:jc w:val="both"/>
        <w:rPr>
          <w:b/>
          <w:bCs/>
        </w:rPr>
      </w:pPr>
      <w:r w:rsidRPr="009874EF">
        <w:rPr>
          <w:b/>
          <w:bCs/>
        </w:rPr>
        <w:t>3</w:t>
      </w:r>
      <w:r w:rsidRPr="009874EF">
        <w:rPr>
          <w:b/>
          <w:bCs/>
        </w:rPr>
        <w:tab/>
        <w:t>RESPONSIBILITIES OF MANAGEMENT GROUP MEMBERS</w:t>
      </w:r>
    </w:p>
    <w:p w:rsidR="00983B82" w:rsidRPr="009874EF" w:rsidRDefault="009874EF" w:rsidP="009874EF">
      <w:pPr>
        <w:snapToGrid w:val="0"/>
        <w:spacing w:after="120"/>
        <w:jc w:val="both"/>
      </w:pPr>
      <w:r w:rsidRPr="009874EF">
        <w:t>The meeting recalled that p</w:t>
      </w:r>
      <w:r w:rsidR="00983B82" w:rsidRPr="009874EF">
        <w:t>er Resolution 5.10(1)/1 (CBS-16), the Commission re-established the CBS Management Group and adopted its Terms of Reference. The Group is required to ensure the integration of the programme areas, to prioritize activities, to evaluate the working progress achieved, to coordinate strategic planning, and to decide on necessary adjustments to the working structure during the intersessional period.</w:t>
      </w:r>
    </w:p>
    <w:p w:rsidR="00983B82" w:rsidRPr="004E5994" w:rsidRDefault="00983B82" w:rsidP="009874EF">
      <w:pPr>
        <w:snapToGrid w:val="0"/>
        <w:spacing w:after="120"/>
        <w:jc w:val="both"/>
      </w:pPr>
      <w:r w:rsidRPr="004E5994">
        <w:t>The meeting discuss</w:t>
      </w:r>
      <w:r w:rsidR="009874EF" w:rsidRPr="004E5994">
        <w:t>ed</w:t>
      </w:r>
      <w:r w:rsidRPr="004E5994">
        <w:t xml:space="preserve"> specific responsibilities to be given </w:t>
      </w:r>
      <w:r w:rsidR="009874EF" w:rsidRPr="004E5994">
        <w:t>to the management group members, and agreed with the following:</w:t>
      </w:r>
    </w:p>
    <w:p w:rsidR="009874EF" w:rsidRPr="004E5994" w:rsidRDefault="00EB1F12" w:rsidP="00BB5C95">
      <w:pPr>
        <w:pStyle w:val="ListParagraph"/>
        <w:numPr>
          <w:ilvl w:val="0"/>
          <w:numId w:val="16"/>
        </w:numPr>
        <w:snapToGrid w:val="0"/>
        <w:spacing w:after="120"/>
        <w:jc w:val="both"/>
      </w:pPr>
      <w:r w:rsidRPr="004E5994">
        <w:t xml:space="preserve">The Group decided to accept </w:t>
      </w:r>
      <w:r w:rsidR="004E5994" w:rsidRPr="004E5994">
        <w:t xml:space="preserve">the Coordinator on Emerging Data Issues, Dr </w:t>
      </w:r>
      <w:r w:rsidRPr="004E5994">
        <w:t>Sue Barrell (Australia) as Associate Member of the Management Group</w:t>
      </w:r>
      <w:r w:rsidR="004E5994" w:rsidRPr="004E5994">
        <w:t>.</w:t>
      </w:r>
    </w:p>
    <w:p w:rsidR="004E5994" w:rsidRPr="004E5994" w:rsidRDefault="004E5994" w:rsidP="004E5994">
      <w:pPr>
        <w:snapToGrid w:val="0"/>
        <w:spacing w:after="120"/>
        <w:jc w:val="both"/>
      </w:pPr>
      <w:r w:rsidRPr="004E5994">
        <w:t xml:space="preserve">The Group requested the President to inform CBS members </w:t>
      </w:r>
      <w:r w:rsidR="00330BF7">
        <w:t xml:space="preserve">in writing </w:t>
      </w:r>
      <w:r w:rsidRPr="004E5994">
        <w:t>about this decision (</w:t>
      </w:r>
      <w:r w:rsidRPr="004E5994">
        <w:rPr>
          <w:b/>
          <w:bCs/>
          <w:i/>
          <w:iCs/>
        </w:rPr>
        <w:t>action; M. Jean; asap</w:t>
      </w:r>
      <w:r w:rsidRPr="004E5994">
        <w:t>).</w:t>
      </w:r>
      <w:r w:rsidR="00330BF7">
        <w:t xml:space="preserve"> </w:t>
      </w:r>
    </w:p>
    <w:p w:rsidR="00983B82" w:rsidRPr="00E06FCA" w:rsidRDefault="00983B82" w:rsidP="00983B82">
      <w:pPr>
        <w:pStyle w:val="WMOBodyText"/>
        <w:tabs>
          <w:tab w:val="clear" w:pos="1134"/>
          <w:tab w:val="left" w:pos="851"/>
        </w:tabs>
        <w:snapToGrid w:val="0"/>
        <w:spacing w:after="120"/>
        <w:ind w:left="851" w:hanging="851"/>
        <w:jc w:val="both"/>
        <w:rPr>
          <w:b/>
          <w:bCs/>
        </w:rPr>
      </w:pPr>
      <w:r w:rsidRPr="00E06FCA">
        <w:rPr>
          <w:b/>
          <w:bCs/>
        </w:rPr>
        <w:t>4</w:t>
      </w:r>
      <w:r w:rsidRPr="00E06FCA">
        <w:rPr>
          <w:b/>
          <w:bCs/>
        </w:rPr>
        <w:tab/>
        <w:t>WORK PLANS OF THE OPAGS</w:t>
      </w:r>
    </w:p>
    <w:p w:rsidR="00983B82" w:rsidRDefault="00983B82" w:rsidP="009874EF">
      <w:pPr>
        <w:snapToGrid w:val="0"/>
        <w:spacing w:after="120"/>
        <w:jc w:val="both"/>
      </w:pPr>
      <w:r w:rsidRPr="00E06FCA">
        <w:t>Under this agenda item, the meeting review</w:t>
      </w:r>
      <w:r w:rsidR="009874EF" w:rsidRPr="00E06FCA">
        <w:t>ed</w:t>
      </w:r>
      <w:r w:rsidRPr="00E06FCA">
        <w:t xml:space="preserve"> and approve</w:t>
      </w:r>
      <w:r w:rsidR="009874EF" w:rsidRPr="00E06FCA">
        <w:t>d</w:t>
      </w:r>
      <w:r w:rsidRPr="00E06FCA">
        <w:t xml:space="preserve"> membership of the various OPAGs Expert Teams. It also review</w:t>
      </w:r>
      <w:r w:rsidR="009874EF" w:rsidRPr="00E06FCA">
        <w:t>ed</w:t>
      </w:r>
      <w:r w:rsidRPr="00E06FCA">
        <w:t xml:space="preserve"> and approve</w:t>
      </w:r>
      <w:r w:rsidR="009874EF" w:rsidRPr="00E06FCA">
        <w:t>d</w:t>
      </w:r>
      <w:r w:rsidRPr="00E06FCA">
        <w:t xml:space="preserve"> the work</w:t>
      </w:r>
      <w:r w:rsidR="00B05348">
        <w:t xml:space="preserve"> </w:t>
      </w:r>
      <w:r w:rsidRPr="00E06FCA">
        <w:t>plans of each OPAG on the basis of the Expert Teams work</w:t>
      </w:r>
      <w:r w:rsidR="00B05348">
        <w:t xml:space="preserve"> </w:t>
      </w:r>
      <w:r w:rsidRPr="00E06FCA">
        <w:t>plans that have already been submitted prior to CBS-16, and on the basis of the CBS-16 outcome and guidance.</w:t>
      </w:r>
    </w:p>
    <w:p w:rsidR="00EA406F" w:rsidRPr="00E06FCA" w:rsidRDefault="00AB4F8A" w:rsidP="00985340">
      <w:pPr>
        <w:snapToGrid w:val="0"/>
        <w:spacing w:after="120"/>
        <w:jc w:val="both"/>
      </w:pPr>
      <w:r>
        <w:t>The Group</w:t>
      </w:r>
      <w:r w:rsidR="00EA406F">
        <w:t xml:space="preserve"> agreed that, in general, all experts nominated by a Permanent Representative or head of international organization should be recognized as an associate member of the teams for which he or she was nominated. There would be exceptions to this practice: expert teams whose membership is limited to a closed group (such as the</w:t>
      </w:r>
      <w:r w:rsidR="00E56382" w:rsidRPr="00E56382">
        <w:t xml:space="preserve"> </w:t>
      </w:r>
      <w:r w:rsidR="00E56382" w:rsidRPr="00E56382">
        <w:rPr>
          <w:rFonts w:cs="Arial"/>
        </w:rPr>
        <w:t>Implementation Coordination Teams</w:t>
      </w:r>
      <w:r w:rsidR="00EA406F" w:rsidRPr="00E56382">
        <w:t xml:space="preserve"> </w:t>
      </w:r>
      <w:r w:rsidR="00E56382">
        <w:t>(</w:t>
      </w:r>
      <w:r w:rsidR="00EA406F">
        <w:t>ICTs</w:t>
      </w:r>
      <w:r w:rsidR="00E56382">
        <w:t>)</w:t>
      </w:r>
      <w:r w:rsidR="00EA406F">
        <w:t xml:space="preserve">), and experts who were nominated for </w:t>
      </w:r>
      <w:r w:rsidR="00985340">
        <w:t>large number of teams</w:t>
      </w:r>
      <w:r w:rsidR="006D086C">
        <w:t>; OPAG DPFS Co-Chairs are also allowed to choose from the nominated experts</w:t>
      </w:r>
      <w:r w:rsidR="00EA406F">
        <w:t xml:space="preserve">. </w:t>
      </w:r>
      <w:r w:rsidR="00222173">
        <w:t xml:space="preserve">The </w:t>
      </w:r>
      <w:r w:rsidR="00EA406F">
        <w:t xml:space="preserve">President CBS reminded </w:t>
      </w:r>
      <w:r w:rsidR="00222173">
        <w:t xml:space="preserve">the Group </w:t>
      </w:r>
      <w:r w:rsidR="00EA406F">
        <w:t>that attendance at a meeting should be determined by the contribution to be made by an expert, rather than by their status as a “core” or “associate” member.</w:t>
      </w:r>
    </w:p>
    <w:p w:rsidR="00983B82" w:rsidRPr="00B05348" w:rsidRDefault="00983B82" w:rsidP="00E56382">
      <w:pPr>
        <w:pStyle w:val="WMOBodyText"/>
        <w:snapToGrid w:val="0"/>
        <w:spacing w:before="120" w:after="120"/>
        <w:ind w:left="1135" w:hanging="851"/>
        <w:jc w:val="both"/>
        <w:rPr>
          <w:b/>
          <w:bCs/>
        </w:rPr>
      </w:pPr>
      <w:r w:rsidRPr="00B05348">
        <w:rPr>
          <w:b/>
          <w:bCs/>
        </w:rPr>
        <w:t>4.1</w:t>
      </w:r>
      <w:r w:rsidRPr="00B05348">
        <w:rPr>
          <w:b/>
          <w:bCs/>
        </w:rPr>
        <w:tab/>
        <w:t>OPAG</w:t>
      </w:r>
      <w:r w:rsidR="00E56382">
        <w:rPr>
          <w:b/>
          <w:bCs/>
        </w:rPr>
        <w:t>-</w:t>
      </w:r>
      <w:r w:rsidRPr="00B05348">
        <w:rPr>
          <w:b/>
          <w:bCs/>
        </w:rPr>
        <w:t>IOS</w:t>
      </w:r>
    </w:p>
    <w:p w:rsidR="00983B82" w:rsidRPr="00B05348" w:rsidRDefault="00983B82" w:rsidP="00983B82">
      <w:pPr>
        <w:pStyle w:val="WMOBodyText"/>
        <w:tabs>
          <w:tab w:val="clear" w:pos="1134"/>
          <w:tab w:val="left" w:pos="1418"/>
        </w:tabs>
        <w:snapToGrid w:val="0"/>
        <w:spacing w:before="120" w:after="120"/>
        <w:ind w:left="1418" w:hanging="851"/>
        <w:jc w:val="both"/>
      </w:pPr>
      <w:r w:rsidRPr="00B05348">
        <w:t>4.1.1</w:t>
      </w:r>
      <w:r w:rsidRPr="00B05348">
        <w:tab/>
        <w:t xml:space="preserve">Approve membership of </w:t>
      </w:r>
      <w:r w:rsidR="00FF7640">
        <w:t>OPAG-</w:t>
      </w:r>
      <w:r w:rsidRPr="00B05348">
        <w:t>IOS Expert Teams</w:t>
      </w:r>
    </w:p>
    <w:p w:rsidR="00E06FCA" w:rsidRDefault="00E06FCA" w:rsidP="00983B82">
      <w:pPr>
        <w:pStyle w:val="WMOBodyText"/>
        <w:tabs>
          <w:tab w:val="clear" w:pos="1134"/>
          <w:tab w:val="left" w:pos="1418"/>
        </w:tabs>
        <w:snapToGrid w:val="0"/>
        <w:spacing w:before="120" w:after="120"/>
        <w:ind w:left="1418" w:hanging="851"/>
        <w:jc w:val="both"/>
      </w:pPr>
      <w:r w:rsidRPr="00B05348">
        <w:t xml:space="preserve">The Group approved membership of the OPAG-IOS Teams as reflected in </w:t>
      </w:r>
      <w:hyperlink w:anchor="ANNEX_III" w:history="1">
        <w:r w:rsidRPr="00B05348">
          <w:rPr>
            <w:rStyle w:val="Hyperlink"/>
            <w:b/>
            <w:bCs/>
            <w:i/>
            <w:iCs/>
            <w:color w:val="auto"/>
            <w:u w:val="none"/>
          </w:rPr>
          <w:t>Annex III</w:t>
        </w:r>
      </w:hyperlink>
      <w:r w:rsidRPr="00B05348">
        <w:t>.</w:t>
      </w:r>
    </w:p>
    <w:p w:rsidR="0026764A" w:rsidRDefault="0026764A" w:rsidP="00E50BC7">
      <w:pPr>
        <w:pStyle w:val="WMOBodyText"/>
        <w:tabs>
          <w:tab w:val="clear" w:pos="1134"/>
        </w:tabs>
        <w:snapToGrid w:val="0"/>
        <w:spacing w:before="120" w:after="120"/>
        <w:ind w:left="567"/>
        <w:jc w:val="both"/>
      </w:pPr>
      <w:r>
        <w:t xml:space="preserve">The CBS President </w:t>
      </w:r>
      <w:r w:rsidR="00B807B1">
        <w:t xml:space="preserve">with assistance from the </w:t>
      </w:r>
      <w:r w:rsidR="00CF433D">
        <w:t>OPAG-IOS</w:t>
      </w:r>
      <w:r w:rsidR="00B807B1">
        <w:t xml:space="preserve"> Chair</w:t>
      </w:r>
      <w:r w:rsidR="00F7565A">
        <w:t xml:space="preserve"> and Secretariat</w:t>
      </w:r>
      <w:r w:rsidR="00B807B1">
        <w:t xml:space="preserve"> </w:t>
      </w:r>
      <w:r w:rsidR="00E50BC7">
        <w:t>(</w:t>
      </w:r>
      <w:r w:rsidR="00E50BC7" w:rsidRPr="00B807B1">
        <w:rPr>
          <w:b/>
          <w:bCs/>
          <w:i/>
          <w:iCs/>
        </w:rPr>
        <w:t>action; A. Rea</w:t>
      </w:r>
      <w:r w:rsidR="00E50BC7">
        <w:rPr>
          <w:b/>
          <w:bCs/>
          <w:i/>
          <w:iCs/>
        </w:rPr>
        <w:t xml:space="preserve"> &amp; Secr.</w:t>
      </w:r>
      <w:r w:rsidR="00E50BC7" w:rsidRPr="00B807B1">
        <w:rPr>
          <w:b/>
          <w:bCs/>
          <w:i/>
          <w:iCs/>
        </w:rPr>
        <w:t>; asap</w:t>
      </w:r>
      <w:r w:rsidR="00E50BC7">
        <w:t xml:space="preserve">) </w:t>
      </w:r>
      <w:r>
        <w:t xml:space="preserve">was requested to </w:t>
      </w:r>
      <w:r w:rsidR="00E50BC7">
        <w:t>write to</w:t>
      </w:r>
      <w:r>
        <w:t xml:space="preserve"> the Presidents of JCOMM and CHy in order to seek nominations for representing the two Commissions in IPET-SUP (</w:t>
      </w:r>
      <w:r w:rsidRPr="0026764A">
        <w:rPr>
          <w:b/>
          <w:bCs/>
          <w:i/>
          <w:iCs/>
        </w:rPr>
        <w:t>action; M. Jean; asap</w:t>
      </w:r>
      <w:r>
        <w:t>)</w:t>
      </w:r>
      <w:r w:rsidR="005F1215">
        <w:t xml:space="preserve"> (note that for JCOMM there is an interim member).</w:t>
      </w:r>
    </w:p>
    <w:p w:rsidR="005F1215" w:rsidRPr="003F6CC4" w:rsidRDefault="00181DCA" w:rsidP="00F95621">
      <w:pPr>
        <w:pStyle w:val="WMOBodyText"/>
        <w:tabs>
          <w:tab w:val="clear" w:pos="1134"/>
        </w:tabs>
        <w:snapToGrid w:val="0"/>
        <w:spacing w:before="120" w:after="120"/>
        <w:ind w:left="567"/>
        <w:jc w:val="both"/>
      </w:pPr>
      <w:r>
        <w:t xml:space="preserve">The Group also agreed that the </w:t>
      </w:r>
      <w:r w:rsidR="003F6CC4" w:rsidRPr="00416905">
        <w:t>Inter-Programme Expert Team</w:t>
      </w:r>
      <w:r w:rsidR="003F6CC4">
        <w:t xml:space="preserve"> (IPET) </w:t>
      </w:r>
      <w:r w:rsidR="003F6CC4" w:rsidRPr="00416905">
        <w:t>on the Observing System Design and Evolution</w:t>
      </w:r>
      <w:r w:rsidR="003F6CC4">
        <w:t xml:space="preserve"> (</w:t>
      </w:r>
      <w:r w:rsidR="00593300">
        <w:t>IPE</w:t>
      </w:r>
      <w:r w:rsidR="005F1215">
        <w:t>T-OSDE</w:t>
      </w:r>
      <w:r w:rsidR="003F6CC4">
        <w:t>)</w:t>
      </w:r>
      <w:r w:rsidR="005F1215">
        <w:t xml:space="preserve"> needs to have </w:t>
      </w:r>
      <w:r>
        <w:t xml:space="preserve">the </w:t>
      </w:r>
      <w:r w:rsidR="005F1215">
        <w:t xml:space="preserve">Chairs of </w:t>
      </w:r>
      <w:r w:rsidR="003F6CC4">
        <w:t xml:space="preserve">the </w:t>
      </w:r>
      <w:r w:rsidR="003F6CC4" w:rsidRPr="003F6CC4">
        <w:t>IPET on Satellite Utilization and Products (</w:t>
      </w:r>
      <w:r w:rsidR="005F1215" w:rsidRPr="003F6CC4">
        <w:t>IPET-SUP</w:t>
      </w:r>
      <w:r w:rsidR="003F6CC4" w:rsidRPr="003F6CC4">
        <w:t>)</w:t>
      </w:r>
      <w:r w:rsidR="005F1215" w:rsidRPr="003F6CC4">
        <w:t xml:space="preserve"> and </w:t>
      </w:r>
      <w:r w:rsidR="003F6CC4" w:rsidRPr="003F6CC4">
        <w:t>the Expert Team on Satellite Systems (</w:t>
      </w:r>
      <w:r w:rsidR="005F1215" w:rsidRPr="003F6CC4">
        <w:t>ET-SAT</w:t>
      </w:r>
      <w:r w:rsidR="003F6CC4" w:rsidRPr="003F6CC4">
        <w:t>)</w:t>
      </w:r>
      <w:r w:rsidR="005F1215" w:rsidRPr="003F6CC4">
        <w:t xml:space="preserve"> as Associated Member.</w:t>
      </w:r>
    </w:p>
    <w:p w:rsidR="00983B82" w:rsidRPr="00B05348" w:rsidRDefault="00983B82" w:rsidP="00FF7640">
      <w:pPr>
        <w:pStyle w:val="WMOBodyText"/>
        <w:tabs>
          <w:tab w:val="clear" w:pos="1134"/>
          <w:tab w:val="left" w:pos="1418"/>
        </w:tabs>
        <w:snapToGrid w:val="0"/>
        <w:spacing w:before="120" w:after="120"/>
        <w:ind w:left="1418" w:hanging="851"/>
        <w:jc w:val="both"/>
      </w:pPr>
      <w:r w:rsidRPr="00B05348">
        <w:t>4.1.2</w:t>
      </w:r>
      <w:r w:rsidRPr="00B05348">
        <w:tab/>
        <w:t>Approve work plan of</w:t>
      </w:r>
      <w:r w:rsidR="00FF7640">
        <w:t xml:space="preserve"> OPAG-</w:t>
      </w:r>
      <w:r w:rsidRPr="00B05348">
        <w:t>IOS 2016-2017</w:t>
      </w:r>
    </w:p>
    <w:p w:rsidR="00F0368D" w:rsidRDefault="00F0368D" w:rsidP="00C977D0">
      <w:pPr>
        <w:pStyle w:val="WMOBodyText"/>
        <w:tabs>
          <w:tab w:val="clear" w:pos="1134"/>
        </w:tabs>
        <w:snapToGrid w:val="0"/>
        <w:spacing w:before="120" w:after="120"/>
        <w:ind w:left="567"/>
        <w:jc w:val="both"/>
      </w:pPr>
      <w:r>
        <w:t xml:space="preserve">It was noted that the </w:t>
      </w:r>
      <w:r w:rsidR="00CF433D">
        <w:t>OPAG-IOS</w:t>
      </w:r>
      <w:r>
        <w:t xml:space="preserve"> coordinates some of the activities that are under the responsibility of the </w:t>
      </w:r>
      <w:r w:rsidR="003F6CC4" w:rsidRPr="00F06B56">
        <w:t>Inter-Commission Coordination Group on WIGOS</w:t>
      </w:r>
      <w:r w:rsidR="003F6CC4">
        <w:t xml:space="preserve"> (</w:t>
      </w:r>
      <w:r>
        <w:t>ICG-WIGOS</w:t>
      </w:r>
      <w:r w:rsidR="003F6CC4">
        <w:t>)</w:t>
      </w:r>
      <w:r>
        <w:t>.</w:t>
      </w:r>
    </w:p>
    <w:p w:rsidR="005F1215" w:rsidRDefault="00D70E9C" w:rsidP="00CD1486">
      <w:pPr>
        <w:pStyle w:val="WMOBodyText"/>
        <w:tabs>
          <w:tab w:val="clear" w:pos="1134"/>
        </w:tabs>
        <w:snapToGrid w:val="0"/>
        <w:spacing w:before="120" w:after="120"/>
        <w:ind w:left="567"/>
        <w:jc w:val="both"/>
      </w:pPr>
      <w:r>
        <w:t xml:space="preserve">The Group advised the </w:t>
      </w:r>
      <w:r w:rsidR="00CF433D">
        <w:t>OPAG-IOS</w:t>
      </w:r>
      <w:r>
        <w:t xml:space="preserve"> to review the various Implementation Plans (EGOS-IP</w:t>
      </w:r>
      <w:r w:rsidR="003F6CC4" w:rsidRPr="000B32A4">
        <w:rPr>
          <w:rStyle w:val="FootnoteReference"/>
          <w:vertAlign w:val="superscript"/>
        </w:rPr>
        <w:footnoteReference w:id="2"/>
      </w:r>
      <w:r>
        <w:t>, GCOS</w:t>
      </w:r>
      <w:r w:rsidR="000B32A4" w:rsidRPr="000B32A4">
        <w:rPr>
          <w:rStyle w:val="FootnoteReference"/>
          <w:vertAlign w:val="superscript"/>
        </w:rPr>
        <w:footnoteReference w:id="3"/>
      </w:r>
      <w:r>
        <w:t>, GCW</w:t>
      </w:r>
      <w:r w:rsidR="000B32A4" w:rsidRPr="000B32A4">
        <w:rPr>
          <w:rStyle w:val="FootnoteReference"/>
          <w:vertAlign w:val="superscript"/>
        </w:rPr>
        <w:footnoteReference w:id="4"/>
      </w:r>
      <w:r>
        <w:t>, GFCS, GAW</w:t>
      </w:r>
      <w:r w:rsidR="000B32A4" w:rsidRPr="000B32A4">
        <w:rPr>
          <w:rStyle w:val="FootnoteReference"/>
          <w:vertAlign w:val="superscript"/>
        </w:rPr>
        <w:footnoteReference w:id="5"/>
      </w:r>
      <w:r>
        <w:t xml:space="preserve">) and prepare a </w:t>
      </w:r>
      <w:r w:rsidR="00CD1486">
        <w:t>synthesis</w:t>
      </w:r>
      <w:r w:rsidR="005F1215">
        <w:t xml:space="preserve"> document for the Members to understand what CBS is doing to address the</w:t>
      </w:r>
      <w:r w:rsidR="00C977D0">
        <w:t xml:space="preserve">se </w:t>
      </w:r>
      <w:r w:rsidR="005F1215">
        <w:t xml:space="preserve">various </w:t>
      </w:r>
      <w:r w:rsidR="00C977D0">
        <w:t>plans</w:t>
      </w:r>
      <w:r w:rsidR="00EA406F">
        <w:t xml:space="preserve"> (</w:t>
      </w:r>
      <w:r w:rsidR="00EA406F" w:rsidRPr="00EA406F">
        <w:rPr>
          <w:b/>
          <w:bCs/>
          <w:i/>
          <w:iCs/>
        </w:rPr>
        <w:t>action; A. Rea; April 2018</w:t>
      </w:r>
      <w:r w:rsidR="00EA406F">
        <w:t>)</w:t>
      </w:r>
      <w:r w:rsidR="005F1215">
        <w:t xml:space="preserve">. </w:t>
      </w:r>
    </w:p>
    <w:p w:rsidR="00D70E9C" w:rsidRDefault="00D70E9C" w:rsidP="00D70E9C">
      <w:pPr>
        <w:pStyle w:val="WMOBodyText"/>
        <w:tabs>
          <w:tab w:val="clear" w:pos="1134"/>
          <w:tab w:val="left" w:pos="1418"/>
        </w:tabs>
        <w:snapToGrid w:val="0"/>
        <w:spacing w:before="120" w:after="120"/>
        <w:ind w:left="1418" w:hanging="851"/>
        <w:jc w:val="both"/>
      </w:pPr>
      <w:r w:rsidRPr="00B05348">
        <w:t xml:space="preserve">The Group approved the work plan of the </w:t>
      </w:r>
      <w:r w:rsidR="00CF433D">
        <w:t>OPAG-IOS</w:t>
      </w:r>
      <w:r w:rsidRPr="00B05348">
        <w:t xml:space="preserve"> as reflected in </w:t>
      </w:r>
      <w:hyperlink w:anchor="ANNEX_IV" w:history="1">
        <w:r w:rsidRPr="00B05348">
          <w:rPr>
            <w:rStyle w:val="Hyperlink"/>
            <w:b/>
            <w:bCs/>
            <w:i/>
            <w:iCs/>
            <w:color w:val="auto"/>
            <w:u w:val="none"/>
          </w:rPr>
          <w:t>Annex IV</w:t>
        </w:r>
      </w:hyperlink>
      <w:r w:rsidRPr="00B05348">
        <w:t>.</w:t>
      </w:r>
    </w:p>
    <w:p w:rsidR="00983B82" w:rsidRPr="00B05348" w:rsidRDefault="00983B82" w:rsidP="00C473B0">
      <w:pPr>
        <w:pStyle w:val="WMOBodyText"/>
        <w:snapToGrid w:val="0"/>
        <w:spacing w:before="120" w:after="120"/>
        <w:ind w:left="1135" w:hanging="851"/>
        <w:jc w:val="both"/>
        <w:rPr>
          <w:b/>
          <w:bCs/>
        </w:rPr>
      </w:pPr>
      <w:r w:rsidRPr="00B05348">
        <w:rPr>
          <w:b/>
          <w:bCs/>
        </w:rPr>
        <w:t>4.2</w:t>
      </w:r>
      <w:r w:rsidRPr="00B05348">
        <w:rPr>
          <w:b/>
          <w:bCs/>
        </w:rPr>
        <w:tab/>
        <w:t>OPAG</w:t>
      </w:r>
      <w:r w:rsidR="00C473B0">
        <w:rPr>
          <w:b/>
          <w:bCs/>
        </w:rPr>
        <w:t>-</w:t>
      </w:r>
      <w:r w:rsidRPr="00B05348">
        <w:rPr>
          <w:b/>
          <w:bCs/>
        </w:rPr>
        <w:t>ISS</w:t>
      </w:r>
    </w:p>
    <w:p w:rsidR="00983B82" w:rsidRDefault="00983B82" w:rsidP="00983B82">
      <w:pPr>
        <w:pStyle w:val="WMOBodyText"/>
        <w:tabs>
          <w:tab w:val="clear" w:pos="1134"/>
          <w:tab w:val="left" w:pos="1418"/>
        </w:tabs>
        <w:snapToGrid w:val="0"/>
        <w:spacing w:before="120" w:after="120"/>
        <w:ind w:left="1418" w:hanging="851"/>
        <w:jc w:val="both"/>
      </w:pPr>
      <w:r w:rsidRPr="00B05348">
        <w:t>4.2.1</w:t>
      </w:r>
      <w:r w:rsidRPr="00B05348">
        <w:tab/>
        <w:t xml:space="preserve">Approve membership of </w:t>
      </w:r>
      <w:r w:rsidR="00C473B0">
        <w:t>OPAG-</w:t>
      </w:r>
      <w:r w:rsidRPr="00B05348">
        <w:t>ISS Expert Teams</w:t>
      </w:r>
    </w:p>
    <w:p w:rsidR="00724AC6" w:rsidRDefault="00222173" w:rsidP="00222173">
      <w:pPr>
        <w:pStyle w:val="WMOBodyText"/>
        <w:tabs>
          <w:tab w:val="clear" w:pos="1134"/>
        </w:tabs>
        <w:ind w:left="567"/>
        <w:jc w:val="both"/>
      </w:pPr>
      <w:r>
        <w:t xml:space="preserve">The Group </w:t>
      </w:r>
      <w:r w:rsidR="00724AC6">
        <w:t xml:space="preserve">agreed the membership of the expert teams in </w:t>
      </w:r>
      <w:r w:rsidR="00CF433D">
        <w:t>OPAG-ISS</w:t>
      </w:r>
      <w:r w:rsidR="00724AC6">
        <w:t xml:space="preserve"> given in table 4.2.1. It agreed that Mr Tsunoda (Japan) and Mr de Rezende (Brazil) should be core members of ICT ISS.</w:t>
      </w:r>
    </w:p>
    <w:p w:rsidR="00E06FCA" w:rsidRDefault="00776167" w:rsidP="00EA406F">
      <w:pPr>
        <w:pStyle w:val="WMOBodyText"/>
        <w:tabs>
          <w:tab w:val="clear" w:pos="1134"/>
        </w:tabs>
        <w:snapToGrid w:val="0"/>
        <w:spacing w:before="120" w:after="120"/>
        <w:ind w:left="567"/>
        <w:jc w:val="both"/>
      </w:pPr>
      <w:r>
        <w:t>T</w:t>
      </w:r>
      <w:r w:rsidR="00E06FCA" w:rsidRPr="00B05348">
        <w:t>he Group approved membership of the OPAG-IS</w:t>
      </w:r>
      <w:r w:rsidR="00B05348" w:rsidRPr="00B05348">
        <w:t>S</w:t>
      </w:r>
      <w:r w:rsidR="00E06FCA" w:rsidRPr="00B05348">
        <w:t xml:space="preserve"> Teams as reflected in </w:t>
      </w:r>
      <w:hyperlink w:anchor="ANNEX_III" w:history="1">
        <w:r w:rsidR="00E06FCA" w:rsidRPr="00B05348">
          <w:rPr>
            <w:rStyle w:val="Hyperlink"/>
            <w:b/>
            <w:bCs/>
            <w:i/>
            <w:iCs/>
            <w:color w:val="auto"/>
            <w:u w:val="none"/>
          </w:rPr>
          <w:t>Annex III</w:t>
        </w:r>
      </w:hyperlink>
      <w:r w:rsidR="00E06FCA" w:rsidRPr="00B05348">
        <w:t>.</w:t>
      </w:r>
    </w:p>
    <w:p w:rsidR="00983B82" w:rsidRPr="00B05348" w:rsidRDefault="00983B82" w:rsidP="00FF7640">
      <w:pPr>
        <w:pStyle w:val="WMOBodyText"/>
        <w:tabs>
          <w:tab w:val="clear" w:pos="1134"/>
          <w:tab w:val="left" w:pos="1418"/>
        </w:tabs>
        <w:snapToGrid w:val="0"/>
        <w:spacing w:before="120" w:after="120"/>
        <w:ind w:left="1418" w:hanging="851"/>
        <w:jc w:val="both"/>
      </w:pPr>
      <w:r w:rsidRPr="00B05348">
        <w:t>4.2.2</w:t>
      </w:r>
      <w:r w:rsidRPr="00B05348">
        <w:tab/>
        <w:t>Approve work plan of</w:t>
      </w:r>
      <w:r w:rsidR="00FF7640">
        <w:t xml:space="preserve"> OPAG-</w:t>
      </w:r>
      <w:r w:rsidRPr="00B05348">
        <w:t>ISS 2016-2017</w:t>
      </w:r>
    </w:p>
    <w:p w:rsidR="00724AC6" w:rsidRDefault="00222173" w:rsidP="00222173">
      <w:pPr>
        <w:pStyle w:val="WMOBodyText"/>
        <w:tabs>
          <w:tab w:val="clear" w:pos="1134"/>
          <w:tab w:val="left" w:pos="1418"/>
        </w:tabs>
        <w:ind w:left="1418" w:hanging="851"/>
      </w:pPr>
      <w:r>
        <w:t xml:space="preserve">The Group </w:t>
      </w:r>
      <w:r w:rsidR="00724AC6">
        <w:t xml:space="preserve">agreed the work plan for </w:t>
      </w:r>
      <w:r w:rsidR="00CF433D">
        <w:t>OPAG-ISS</w:t>
      </w:r>
      <w:r w:rsidR="00724AC6">
        <w:t xml:space="preserve"> given in table 4.2.2.</w:t>
      </w:r>
    </w:p>
    <w:p w:rsidR="00DE525F" w:rsidRDefault="00724AC6" w:rsidP="00EA406F">
      <w:pPr>
        <w:pStyle w:val="WMOBodyText"/>
        <w:tabs>
          <w:tab w:val="clear" w:pos="1134"/>
        </w:tabs>
        <w:ind w:left="567"/>
      </w:pPr>
      <w:r>
        <w:t xml:space="preserve">Mr Honda commented that although </w:t>
      </w:r>
      <w:r w:rsidR="00CF433D">
        <w:t>OPAG-ISS</w:t>
      </w:r>
      <w:r>
        <w:t xml:space="preserve"> and the Management Group Task Team on the Migration of Upper Air Reports to BUFR has responsibility for migration to table driven code forms, migration would only be achieved if all OPAGs encouraged their adoption in their areas of activity.</w:t>
      </w:r>
      <w:r w:rsidR="00DE525F">
        <w:t xml:space="preserve"> </w:t>
      </w:r>
    </w:p>
    <w:p w:rsidR="00724AC6" w:rsidRDefault="00DE525F" w:rsidP="00EA406F">
      <w:pPr>
        <w:pStyle w:val="WMOBodyText"/>
        <w:tabs>
          <w:tab w:val="clear" w:pos="1134"/>
        </w:tabs>
        <w:ind w:left="567"/>
      </w:pPr>
      <w:r>
        <w:t>The Group agreed to include the following elements in the OPAG-ISS work plan:</w:t>
      </w:r>
    </w:p>
    <w:p w:rsidR="005F1215" w:rsidRDefault="00724AC6" w:rsidP="00BB5C95">
      <w:pPr>
        <w:pStyle w:val="WMOBodyText"/>
        <w:numPr>
          <w:ilvl w:val="0"/>
          <w:numId w:val="16"/>
        </w:numPr>
        <w:tabs>
          <w:tab w:val="clear" w:pos="1134"/>
        </w:tabs>
        <w:snapToGrid w:val="0"/>
        <w:spacing w:before="120" w:after="120"/>
        <w:jc w:val="both"/>
      </w:pPr>
      <w:r>
        <w:t>C</w:t>
      </w:r>
      <w:r w:rsidR="005F1215">
        <w:t>ontinue the work on the monitoring of WIS</w:t>
      </w:r>
    </w:p>
    <w:p w:rsidR="005F1215" w:rsidRDefault="005F1215" w:rsidP="00BB5C95">
      <w:pPr>
        <w:pStyle w:val="WMOBodyText"/>
        <w:numPr>
          <w:ilvl w:val="0"/>
          <w:numId w:val="16"/>
        </w:numPr>
        <w:tabs>
          <w:tab w:val="clear" w:pos="1134"/>
        </w:tabs>
        <w:snapToGrid w:val="0"/>
        <w:spacing w:before="120" w:after="120"/>
        <w:jc w:val="both"/>
      </w:pPr>
      <w:r>
        <w:t xml:space="preserve">Improve the way the users are using the WIS, and user interface of the </w:t>
      </w:r>
      <w:r w:rsidR="00C473B0">
        <w:t>Global Information System Centres (</w:t>
      </w:r>
      <w:r>
        <w:t>GISCs</w:t>
      </w:r>
      <w:r w:rsidR="00C473B0">
        <w:t>)</w:t>
      </w:r>
      <w:r>
        <w:t xml:space="preserve"> to facilitate them</w:t>
      </w:r>
    </w:p>
    <w:p w:rsidR="005F1215" w:rsidRDefault="005F1215" w:rsidP="00BB5C95">
      <w:pPr>
        <w:pStyle w:val="WMOBodyText"/>
        <w:numPr>
          <w:ilvl w:val="0"/>
          <w:numId w:val="16"/>
        </w:numPr>
        <w:tabs>
          <w:tab w:val="clear" w:pos="1134"/>
        </w:tabs>
        <w:snapToGrid w:val="0"/>
        <w:spacing w:before="120" w:after="120"/>
        <w:jc w:val="both"/>
      </w:pPr>
      <w:r>
        <w:t>Develop an emergency security response strategy</w:t>
      </w:r>
    </w:p>
    <w:p w:rsidR="005F1215" w:rsidRDefault="005F1215" w:rsidP="00C473B0">
      <w:pPr>
        <w:pStyle w:val="WMOBodyText"/>
        <w:numPr>
          <w:ilvl w:val="0"/>
          <w:numId w:val="16"/>
        </w:numPr>
        <w:tabs>
          <w:tab w:val="clear" w:pos="1134"/>
        </w:tabs>
        <w:snapToGrid w:val="0"/>
        <w:spacing w:before="120" w:after="120"/>
        <w:jc w:val="both"/>
      </w:pPr>
      <w:r>
        <w:t>Monitor big data and cloud technology, and see how it could be used in WIS</w:t>
      </w:r>
    </w:p>
    <w:p w:rsidR="005F1215" w:rsidRDefault="005F1215" w:rsidP="00BB5C95">
      <w:pPr>
        <w:pStyle w:val="WMOBodyText"/>
        <w:numPr>
          <w:ilvl w:val="0"/>
          <w:numId w:val="16"/>
        </w:numPr>
        <w:tabs>
          <w:tab w:val="clear" w:pos="1134"/>
        </w:tabs>
        <w:snapToGrid w:val="0"/>
        <w:spacing w:before="120" w:after="120"/>
        <w:jc w:val="both"/>
      </w:pPr>
      <w:r>
        <w:t>Continue develop and maintain Table Driven Codes to meet the requirements of Members</w:t>
      </w:r>
    </w:p>
    <w:p w:rsidR="005F1215" w:rsidRDefault="005F1215" w:rsidP="00BB5C95">
      <w:pPr>
        <w:pStyle w:val="WMOBodyText"/>
        <w:numPr>
          <w:ilvl w:val="0"/>
          <w:numId w:val="16"/>
        </w:numPr>
        <w:tabs>
          <w:tab w:val="clear" w:pos="1134"/>
        </w:tabs>
        <w:snapToGrid w:val="0"/>
        <w:spacing w:before="120" w:after="120"/>
        <w:jc w:val="both"/>
      </w:pPr>
      <w:r>
        <w:t xml:space="preserve">Finalize migration to </w:t>
      </w:r>
      <w:r w:rsidR="00C473B0">
        <w:t>Table Driven Code Forms (</w:t>
      </w:r>
      <w:r>
        <w:t>TDCs</w:t>
      </w:r>
      <w:r w:rsidR="00C473B0">
        <w:t>)</w:t>
      </w:r>
      <w:r w:rsidR="00611937">
        <w:t xml:space="preserve">. Recommendations of the </w:t>
      </w:r>
      <w:r w:rsidR="00AA39B7">
        <w:t>CBS Management Group (</w:t>
      </w:r>
      <w:r w:rsidR="00611937">
        <w:t>CBS-MG</w:t>
      </w:r>
      <w:r w:rsidR="00AA39B7">
        <w:t>)</w:t>
      </w:r>
      <w:r w:rsidR="00611937">
        <w:t xml:space="preserve"> </w:t>
      </w:r>
      <w:r w:rsidR="00AA39B7">
        <w:t>Task Teams (</w:t>
      </w:r>
      <w:r w:rsidR="00611937">
        <w:t>TTs</w:t>
      </w:r>
      <w:r w:rsidR="00AA39B7">
        <w:t>)</w:t>
      </w:r>
      <w:r w:rsidR="00611937">
        <w:t xml:space="preserve"> for migration of upper air reports to TDCs to be considered (see also item 5.10). </w:t>
      </w:r>
    </w:p>
    <w:p w:rsidR="005F1215" w:rsidRDefault="005F1215" w:rsidP="00BB5C95">
      <w:pPr>
        <w:pStyle w:val="WMOBodyText"/>
        <w:numPr>
          <w:ilvl w:val="0"/>
          <w:numId w:val="16"/>
        </w:numPr>
        <w:tabs>
          <w:tab w:val="clear" w:pos="1134"/>
        </w:tabs>
        <w:snapToGrid w:val="0"/>
        <w:spacing w:before="120" w:after="120"/>
        <w:jc w:val="both"/>
      </w:pPr>
      <w:r>
        <w:t>WMO Data Model to be improved to take into account WIGOS and</w:t>
      </w:r>
      <w:r w:rsidR="00AA39B7">
        <w:t xml:space="preserve"> the </w:t>
      </w:r>
      <w:r w:rsidR="00AA39B7" w:rsidRPr="005B774C">
        <w:t>International Civil Aviation Organization</w:t>
      </w:r>
      <w:r>
        <w:t xml:space="preserve"> </w:t>
      </w:r>
      <w:r w:rsidR="00AA39B7">
        <w:t>(</w:t>
      </w:r>
      <w:r>
        <w:t>ICAO</w:t>
      </w:r>
      <w:r w:rsidR="00AA39B7">
        <w:t>)</w:t>
      </w:r>
      <w:r>
        <w:t xml:space="preserve"> requirements</w:t>
      </w:r>
    </w:p>
    <w:p w:rsidR="005F1215" w:rsidRDefault="005F1215" w:rsidP="00BB5C95">
      <w:pPr>
        <w:pStyle w:val="WMOBodyText"/>
        <w:numPr>
          <w:ilvl w:val="0"/>
          <w:numId w:val="16"/>
        </w:numPr>
        <w:tabs>
          <w:tab w:val="clear" w:pos="1134"/>
        </w:tabs>
        <w:snapToGrid w:val="0"/>
        <w:spacing w:before="120" w:after="120"/>
        <w:jc w:val="both"/>
      </w:pPr>
      <w:r>
        <w:t xml:space="preserve">Develop generic certification process for GISCs and </w:t>
      </w:r>
      <w:r w:rsidR="00AA39B7">
        <w:t>Data Collection and Production Centres (</w:t>
      </w:r>
      <w:r>
        <w:t>DCPCs</w:t>
      </w:r>
      <w:r w:rsidR="00AA39B7">
        <w:t>)</w:t>
      </w:r>
      <w:r>
        <w:t xml:space="preserve"> to be improved to facilitate their auditing.</w:t>
      </w:r>
    </w:p>
    <w:p w:rsidR="005F1215" w:rsidRDefault="005F1215" w:rsidP="00BB5C95">
      <w:pPr>
        <w:pStyle w:val="WMOBodyText"/>
        <w:numPr>
          <w:ilvl w:val="0"/>
          <w:numId w:val="16"/>
        </w:numPr>
        <w:tabs>
          <w:tab w:val="clear" w:pos="1134"/>
        </w:tabs>
        <w:snapToGrid w:val="0"/>
        <w:spacing w:before="120" w:after="120"/>
        <w:jc w:val="both"/>
      </w:pPr>
      <w:r>
        <w:t>Standards and best practices for information management</w:t>
      </w:r>
    </w:p>
    <w:p w:rsidR="005F1215" w:rsidRDefault="005F1215" w:rsidP="00BB5C95">
      <w:pPr>
        <w:pStyle w:val="WMOBodyText"/>
        <w:numPr>
          <w:ilvl w:val="0"/>
          <w:numId w:val="16"/>
        </w:numPr>
        <w:tabs>
          <w:tab w:val="clear" w:pos="1134"/>
        </w:tabs>
        <w:snapToGrid w:val="0"/>
        <w:spacing w:before="120" w:after="120"/>
        <w:jc w:val="both"/>
      </w:pPr>
      <w:r>
        <w:t>Implementation of WIS</w:t>
      </w:r>
      <w:r w:rsidR="00A7206A">
        <w:t xml:space="preserve"> </w:t>
      </w:r>
      <w:r>
        <w:t>2.0, review stakeholders requirements, and develop implementation plan</w:t>
      </w:r>
    </w:p>
    <w:p w:rsidR="00B05348" w:rsidRPr="00B05348" w:rsidRDefault="00B05348" w:rsidP="00B05348">
      <w:pPr>
        <w:pStyle w:val="WMOBodyText"/>
        <w:tabs>
          <w:tab w:val="clear" w:pos="1134"/>
          <w:tab w:val="left" w:pos="1418"/>
        </w:tabs>
        <w:snapToGrid w:val="0"/>
        <w:spacing w:before="120" w:after="120"/>
        <w:ind w:left="1418" w:hanging="851"/>
        <w:jc w:val="both"/>
      </w:pPr>
      <w:r w:rsidRPr="00B05348">
        <w:t xml:space="preserve">The Group approved the work plan of the </w:t>
      </w:r>
      <w:r w:rsidR="00CF433D">
        <w:t>OPAG-ISS</w:t>
      </w:r>
      <w:r w:rsidRPr="00B05348">
        <w:t xml:space="preserve"> as reflected in </w:t>
      </w:r>
      <w:hyperlink w:anchor="ANNEX_IV" w:history="1">
        <w:r w:rsidRPr="00B05348">
          <w:rPr>
            <w:rStyle w:val="Hyperlink"/>
            <w:b/>
            <w:bCs/>
            <w:i/>
            <w:iCs/>
            <w:color w:val="auto"/>
            <w:u w:val="none"/>
          </w:rPr>
          <w:t>Annex IV</w:t>
        </w:r>
      </w:hyperlink>
      <w:r w:rsidRPr="00B05348">
        <w:t>.</w:t>
      </w:r>
    </w:p>
    <w:p w:rsidR="00983B82" w:rsidRPr="00B05348" w:rsidRDefault="00983B82" w:rsidP="00A7206A">
      <w:pPr>
        <w:pStyle w:val="WMOBodyText"/>
        <w:snapToGrid w:val="0"/>
        <w:spacing w:before="120" w:after="120"/>
        <w:ind w:left="1135" w:hanging="851"/>
        <w:jc w:val="both"/>
        <w:rPr>
          <w:b/>
          <w:bCs/>
        </w:rPr>
      </w:pPr>
      <w:r w:rsidRPr="00B05348">
        <w:rPr>
          <w:b/>
          <w:bCs/>
        </w:rPr>
        <w:t>4.3</w:t>
      </w:r>
      <w:r w:rsidRPr="00B05348">
        <w:rPr>
          <w:b/>
          <w:bCs/>
        </w:rPr>
        <w:tab/>
        <w:t>OPAG</w:t>
      </w:r>
      <w:r w:rsidR="00A7206A">
        <w:rPr>
          <w:b/>
          <w:bCs/>
        </w:rPr>
        <w:t>-</w:t>
      </w:r>
      <w:r w:rsidRPr="00B05348">
        <w:rPr>
          <w:b/>
          <w:bCs/>
        </w:rPr>
        <w:t>DPFS</w:t>
      </w:r>
    </w:p>
    <w:p w:rsidR="00983B82" w:rsidRDefault="00983B82" w:rsidP="00983B82">
      <w:pPr>
        <w:pStyle w:val="WMOBodyText"/>
        <w:tabs>
          <w:tab w:val="clear" w:pos="1134"/>
          <w:tab w:val="left" w:pos="1418"/>
        </w:tabs>
        <w:snapToGrid w:val="0"/>
        <w:spacing w:before="120" w:after="120"/>
        <w:ind w:left="1418" w:hanging="851"/>
        <w:jc w:val="both"/>
      </w:pPr>
      <w:r w:rsidRPr="00B05348">
        <w:t>4.3.1</w:t>
      </w:r>
      <w:r w:rsidRPr="00B05348">
        <w:tab/>
        <w:t xml:space="preserve">Approve membership of </w:t>
      </w:r>
      <w:r w:rsidR="00A7206A">
        <w:t>OPAG-</w:t>
      </w:r>
      <w:r w:rsidRPr="00B05348">
        <w:t>DPFS Expert Teams</w:t>
      </w:r>
    </w:p>
    <w:p w:rsidR="008156BC" w:rsidRDefault="00E06FCA" w:rsidP="00994D33">
      <w:pPr>
        <w:pStyle w:val="WMOBodyText"/>
        <w:tabs>
          <w:tab w:val="clear" w:pos="1134"/>
        </w:tabs>
        <w:adjustRightInd w:val="0"/>
        <w:snapToGrid w:val="0"/>
        <w:spacing w:before="0" w:after="120"/>
        <w:ind w:left="567"/>
        <w:jc w:val="both"/>
      </w:pPr>
      <w:r w:rsidRPr="00B05348">
        <w:t>The Group app</w:t>
      </w:r>
      <w:r w:rsidR="00B05348" w:rsidRPr="00B05348">
        <w:t>roved membership of the OPAG-DPFS</w:t>
      </w:r>
      <w:r w:rsidRPr="00B05348">
        <w:t xml:space="preserve"> Teams as reflected in </w:t>
      </w:r>
      <w:hyperlink w:anchor="ANNEX_III" w:history="1">
        <w:r w:rsidRPr="007C4B41">
          <w:rPr>
            <w:b/>
            <w:bCs/>
            <w:i/>
            <w:iCs/>
          </w:rPr>
          <w:t>Annex III</w:t>
        </w:r>
      </w:hyperlink>
      <w:r w:rsidR="008156BC">
        <w:t xml:space="preserve"> although formal nomination of some members is still required</w:t>
      </w:r>
      <w:r w:rsidR="007C4B41">
        <w:t>.</w:t>
      </w:r>
      <w:r w:rsidR="008156BC">
        <w:t xml:space="preserve"> The Group requested the Secretariat to contact related </w:t>
      </w:r>
      <w:r w:rsidR="00994D33">
        <w:t>Permanent Representatives</w:t>
      </w:r>
      <w:r w:rsidR="008156BC">
        <w:t xml:space="preserve"> to </w:t>
      </w:r>
      <w:r w:rsidR="007C4B41">
        <w:t xml:space="preserve">seek the </w:t>
      </w:r>
      <w:r w:rsidR="008156BC">
        <w:t>formal nominati</w:t>
      </w:r>
      <w:r w:rsidR="007C4B41">
        <w:t>on</w:t>
      </w:r>
      <w:r w:rsidR="008156BC">
        <w:t xml:space="preserve"> </w:t>
      </w:r>
      <w:r w:rsidR="00994D33">
        <w:t xml:space="preserve">of the proposed experts who had not been nominated so far </w:t>
      </w:r>
      <w:r w:rsidR="008156BC">
        <w:t>(</w:t>
      </w:r>
      <w:r w:rsidR="008156BC" w:rsidRPr="008156BC">
        <w:rPr>
          <w:b/>
          <w:bCs/>
          <w:i/>
          <w:iCs/>
        </w:rPr>
        <w:t>action; Secretariat; asap</w:t>
      </w:r>
      <w:r w:rsidR="008156BC">
        <w:t xml:space="preserve">). </w:t>
      </w:r>
    </w:p>
    <w:p w:rsidR="006A168D" w:rsidRDefault="006A168D" w:rsidP="008E38E7">
      <w:pPr>
        <w:pStyle w:val="ListParagraph"/>
        <w:adjustRightInd w:val="0"/>
        <w:snapToGrid w:val="0"/>
        <w:spacing w:after="120"/>
        <w:ind w:left="567"/>
        <w:jc w:val="both"/>
      </w:pPr>
      <w:r>
        <w:t xml:space="preserve">The Group discussed the </w:t>
      </w:r>
      <w:r w:rsidR="00A7206A" w:rsidRPr="004E7B0A">
        <w:t>Inter-Programme Team on Space Weather Information, Systems and Services</w:t>
      </w:r>
      <w:r w:rsidR="00A7206A">
        <w:t xml:space="preserve"> (</w:t>
      </w:r>
      <w:r>
        <w:t>I</w:t>
      </w:r>
      <w:r w:rsidRPr="00DB5CE2">
        <w:t>PT</w:t>
      </w:r>
      <w:r>
        <w:t>-</w:t>
      </w:r>
      <w:r w:rsidRPr="00DB5CE2">
        <w:t>SWeISS</w:t>
      </w:r>
      <w:r w:rsidR="00A7206A">
        <w:t>)</w:t>
      </w:r>
      <w:r>
        <w:t xml:space="preserve"> membership. </w:t>
      </w:r>
      <w:r w:rsidR="00222173">
        <w:t xml:space="preserve">The Group </w:t>
      </w:r>
      <w:r>
        <w:t>recommended and approved to change the IPET structure from Chair-Co-chair to two Co-chairs.  This issue is not of CBS-MG alone</w:t>
      </w:r>
      <w:r w:rsidR="008E38E7">
        <w:t>,</w:t>
      </w:r>
      <w:r>
        <w:t xml:space="preserve"> considering the role of </w:t>
      </w:r>
      <w:r w:rsidR="00A7206A">
        <w:t>the Commission for Aeronautical Meteorology (</w:t>
      </w:r>
      <w:r>
        <w:t>CAeM</w:t>
      </w:r>
      <w:r w:rsidR="00A7206A">
        <w:t>)</w:t>
      </w:r>
      <w:r>
        <w:t>. The Group agreed in principle with IPT-SWeISS membership pending approval by CAeM. Secretariat was requested to check approval with CAeM (</w:t>
      </w:r>
      <w:r w:rsidRPr="00DB0C26">
        <w:rPr>
          <w:b/>
          <w:bCs/>
          <w:i/>
          <w:iCs/>
        </w:rPr>
        <w:t>action; Secretariat; asap</w:t>
      </w:r>
      <w:r>
        <w:t>).</w:t>
      </w:r>
    </w:p>
    <w:p w:rsidR="00333639" w:rsidRDefault="00DB0C26" w:rsidP="00D47CE2">
      <w:pPr>
        <w:pStyle w:val="ListParagraph"/>
        <w:adjustRightInd w:val="0"/>
        <w:snapToGrid w:val="0"/>
        <w:spacing w:after="120"/>
        <w:ind w:left="567"/>
        <w:jc w:val="both"/>
      </w:pPr>
      <w:r>
        <w:t xml:space="preserve">The Group also discussed the </w:t>
      </w:r>
      <w:r w:rsidR="00072148">
        <w:t>Task Team on the provision of meteorological assistance to Humanitarian Agencies (</w:t>
      </w:r>
      <w:r>
        <w:t>TT-HUM</w:t>
      </w:r>
      <w:r w:rsidR="00072148">
        <w:t>)</w:t>
      </w:r>
      <w:r>
        <w:t xml:space="preserve"> membership as well as the new project for the development of Global MeteoAlarm System. </w:t>
      </w:r>
      <w:r w:rsidR="00D47CE2">
        <w:t xml:space="preserve">The Group agreed that </w:t>
      </w:r>
      <w:r>
        <w:t xml:space="preserve">the technical activities </w:t>
      </w:r>
      <w:r w:rsidR="00D47CE2">
        <w:t>related to the global meteo-alarm system sh</w:t>
      </w:r>
      <w:r>
        <w:t>ould be under the responsibility of TT-HUM.</w:t>
      </w:r>
    </w:p>
    <w:p w:rsidR="00333639" w:rsidRDefault="00333639" w:rsidP="00333639">
      <w:pPr>
        <w:pStyle w:val="ListParagraph"/>
        <w:adjustRightInd w:val="0"/>
        <w:snapToGrid w:val="0"/>
        <w:spacing w:after="120"/>
        <w:ind w:left="567"/>
        <w:jc w:val="both"/>
      </w:pPr>
      <w:r>
        <w:t>The Group approved establishment of the following two Task Teams under the</w:t>
      </w:r>
      <w:r w:rsidR="009A70D4">
        <w:t xml:space="preserve"> </w:t>
      </w:r>
      <w:r w:rsidR="009A70D4" w:rsidRPr="00053EE5">
        <w:rPr>
          <w:rFonts w:cs="Arial"/>
        </w:rPr>
        <w:t>Implementation Coordination Team</w:t>
      </w:r>
      <w:r w:rsidR="009A70D4" w:rsidRPr="009A70D4">
        <w:rPr>
          <w:rFonts w:cs="Arial"/>
        </w:rPr>
        <w:t xml:space="preserve"> </w:t>
      </w:r>
      <w:r w:rsidR="009A70D4">
        <w:rPr>
          <w:rFonts w:cs="Arial"/>
        </w:rPr>
        <w:t xml:space="preserve">on </w:t>
      </w:r>
      <w:r w:rsidR="009A70D4" w:rsidRPr="00FD0DB0">
        <w:rPr>
          <w:rFonts w:cs="Arial"/>
        </w:rPr>
        <w:t>Data Processing and Forecasting System</w:t>
      </w:r>
      <w:r>
        <w:t xml:space="preserve"> </w:t>
      </w:r>
      <w:r w:rsidR="009A70D4">
        <w:t>(</w:t>
      </w:r>
      <w:r>
        <w:t>ICT-DPFS</w:t>
      </w:r>
      <w:r w:rsidR="009A70D4">
        <w:t>)</w:t>
      </w:r>
      <w:r>
        <w:t>, and requested OPAG-DPFS Co-chairs to identify the membership for these two Task Teams and submit its list to CBS President for approval</w:t>
      </w:r>
      <w:r w:rsidR="000300BA">
        <w:t xml:space="preserve"> (</w:t>
      </w:r>
      <w:r w:rsidR="000300BA" w:rsidRPr="000300BA">
        <w:rPr>
          <w:b/>
          <w:bCs/>
          <w:i/>
          <w:iCs/>
        </w:rPr>
        <w:t>action; Y. Honda &amp; P. Davies; asap</w:t>
      </w:r>
      <w:r w:rsidR="000300BA">
        <w:t>)</w:t>
      </w:r>
      <w:r>
        <w:t>:</w:t>
      </w:r>
    </w:p>
    <w:p w:rsidR="00333639" w:rsidRDefault="00333639" w:rsidP="00145B24">
      <w:pPr>
        <w:pStyle w:val="ListParagraph"/>
        <w:numPr>
          <w:ilvl w:val="1"/>
          <w:numId w:val="24"/>
        </w:numPr>
        <w:spacing w:after="200" w:line="276" w:lineRule="auto"/>
        <w:contextualSpacing/>
      </w:pPr>
      <w:r>
        <w:t xml:space="preserve">Task Team on Development of Centre Audit Procedure and Review </w:t>
      </w:r>
      <w:r w:rsidR="00CB277C">
        <w:t xml:space="preserve">of </w:t>
      </w:r>
      <w:r>
        <w:t xml:space="preserve">WMO Technical Progress Report on GDPFS and </w:t>
      </w:r>
      <w:r w:rsidR="009A70D4">
        <w:t>Numerical Weather Prediction (</w:t>
      </w:r>
      <w:r>
        <w:t>NWP</w:t>
      </w:r>
      <w:r w:rsidR="009A70D4">
        <w:t>)</w:t>
      </w:r>
      <w:r>
        <w:t xml:space="preserve"> Research</w:t>
      </w:r>
      <w:r>
        <w:br/>
        <w:t>Terms of Reference:</w:t>
      </w:r>
    </w:p>
    <w:p w:rsidR="00333639" w:rsidRDefault="00333639" w:rsidP="00145B24">
      <w:pPr>
        <w:pStyle w:val="ListParagraph"/>
        <w:numPr>
          <w:ilvl w:val="2"/>
          <w:numId w:val="24"/>
        </w:numPr>
        <w:spacing w:after="200" w:line="276" w:lineRule="auto"/>
        <w:contextualSpacing/>
      </w:pPr>
      <w:r>
        <w:t>Develop the efficient and effective procedure for regular audit of the GDPFS Centres’ compliance</w:t>
      </w:r>
    </w:p>
    <w:p w:rsidR="00333639" w:rsidRDefault="00333639" w:rsidP="00145B24">
      <w:pPr>
        <w:pStyle w:val="ListParagraph"/>
        <w:numPr>
          <w:ilvl w:val="2"/>
          <w:numId w:val="24"/>
        </w:numPr>
        <w:spacing w:after="200" w:line="276" w:lineRule="auto"/>
        <w:contextualSpacing/>
      </w:pPr>
      <w:r>
        <w:t xml:space="preserve">Review WMO Technical Report on GDPFS and NWP Research in consideration with the revision of the Manual and the proposed audit procedure, and propose a revised reporting mechanism </w:t>
      </w:r>
    </w:p>
    <w:p w:rsidR="00333639" w:rsidRDefault="00333639" w:rsidP="00145B24">
      <w:pPr>
        <w:pStyle w:val="ListParagraph"/>
        <w:numPr>
          <w:ilvl w:val="1"/>
          <w:numId w:val="24"/>
        </w:numPr>
        <w:spacing w:after="200" w:line="276" w:lineRule="auto"/>
        <w:contextualSpacing/>
      </w:pPr>
      <w:r>
        <w:t>Task Team on Renew of the Guide on GDPFS (WMO-No.305)</w:t>
      </w:r>
    </w:p>
    <w:p w:rsidR="00333639" w:rsidRDefault="00333639" w:rsidP="00333639">
      <w:pPr>
        <w:pStyle w:val="ListParagraph"/>
        <w:ind w:left="1440"/>
      </w:pPr>
      <w:r>
        <w:t>Terms of Reference:</w:t>
      </w:r>
    </w:p>
    <w:p w:rsidR="00333639" w:rsidRDefault="00333639" w:rsidP="00145B24">
      <w:pPr>
        <w:pStyle w:val="ListParagraph"/>
        <w:numPr>
          <w:ilvl w:val="2"/>
          <w:numId w:val="24"/>
        </w:numPr>
        <w:spacing w:after="200" w:line="276" w:lineRule="auto"/>
        <w:contextualSpacing/>
      </w:pPr>
      <w:r w:rsidRPr="007B4631">
        <w:t>Renew the Guide on GDPFS (WMO-No.305)</w:t>
      </w:r>
      <w:r>
        <w:t xml:space="preserve">  in line with the new revised Manual on GDPFS(WMO-No.485)</w:t>
      </w:r>
    </w:p>
    <w:p w:rsidR="00333639" w:rsidRDefault="00333639" w:rsidP="00145B24">
      <w:pPr>
        <w:pStyle w:val="ListParagraph"/>
        <w:numPr>
          <w:ilvl w:val="2"/>
          <w:numId w:val="24"/>
        </w:numPr>
        <w:spacing w:after="200" w:line="276" w:lineRule="auto"/>
        <w:contextualSpacing/>
      </w:pPr>
      <w:r>
        <w:t xml:space="preserve">Identify thematic  areas that require the development of guidelines </w:t>
      </w:r>
    </w:p>
    <w:p w:rsidR="000300BA" w:rsidRDefault="000300BA" w:rsidP="000300BA">
      <w:pPr>
        <w:pStyle w:val="WMOBodyText"/>
        <w:tabs>
          <w:tab w:val="clear" w:pos="1134"/>
        </w:tabs>
        <w:snapToGrid w:val="0"/>
        <w:spacing w:before="120" w:after="120"/>
        <w:ind w:left="567"/>
        <w:jc w:val="both"/>
      </w:pPr>
      <w:r>
        <w:t xml:space="preserve">The Group approved establishment of four Task Teams under the </w:t>
      </w:r>
      <w:r w:rsidR="000C481D" w:rsidRPr="000B7776">
        <w:t>Expert Team on the Operational Weather Forecasting Process and Support</w:t>
      </w:r>
      <w:r w:rsidR="000C481D">
        <w:t xml:space="preserve"> (</w:t>
      </w:r>
      <w:r>
        <w:t>ET-OWFPS</w:t>
      </w:r>
      <w:r w:rsidR="000C481D">
        <w:t>)</w:t>
      </w:r>
      <w:r>
        <w:t xml:space="preserve">, and </w:t>
      </w:r>
      <w:r w:rsidRPr="00343852">
        <w:t xml:space="preserve">requested OPAG-DPFS Co-chairs to identify the membership for these </w:t>
      </w:r>
      <w:r>
        <w:t>four</w:t>
      </w:r>
      <w:r w:rsidRPr="00343852">
        <w:t xml:space="preserve"> Task Teams and submit its list to CBS President for approval</w:t>
      </w:r>
      <w:r>
        <w:t xml:space="preserve"> (</w:t>
      </w:r>
      <w:r w:rsidRPr="000300BA">
        <w:rPr>
          <w:b/>
          <w:bCs/>
          <w:i/>
          <w:iCs/>
        </w:rPr>
        <w:t>action; Y. Honda &amp; P. Davies; asap</w:t>
      </w:r>
      <w:r>
        <w:t>):</w:t>
      </w:r>
    </w:p>
    <w:p w:rsidR="000300BA" w:rsidRPr="00D11E8B" w:rsidRDefault="000300BA" w:rsidP="00145B24">
      <w:pPr>
        <w:pStyle w:val="ListParagraph"/>
        <w:numPr>
          <w:ilvl w:val="0"/>
          <w:numId w:val="34"/>
        </w:numPr>
        <w:spacing w:after="200" w:line="276" w:lineRule="auto"/>
        <w:contextualSpacing/>
        <w:rPr>
          <w:rFonts w:eastAsia="MS Mincho"/>
          <w:lang w:eastAsia="ja-JP"/>
        </w:rPr>
      </w:pPr>
      <w:r w:rsidRPr="00D11E8B">
        <w:rPr>
          <w:rFonts w:eastAsia="MS Mincho"/>
          <w:lang w:eastAsia="ja-JP"/>
        </w:rPr>
        <w:t>Task team on Development of Standard Verification (TT-SV)</w:t>
      </w:r>
    </w:p>
    <w:p w:rsidR="000300BA" w:rsidRPr="00D11E8B" w:rsidRDefault="000300BA" w:rsidP="00145B24">
      <w:pPr>
        <w:pStyle w:val="ListParagraph"/>
        <w:numPr>
          <w:ilvl w:val="2"/>
          <w:numId w:val="24"/>
        </w:numPr>
        <w:spacing w:after="200" w:line="276" w:lineRule="auto"/>
        <w:contextualSpacing/>
        <w:rPr>
          <w:rFonts w:eastAsia="MS Mincho"/>
          <w:lang w:eastAsia="ja-JP"/>
        </w:rPr>
      </w:pPr>
      <w:r w:rsidRPr="00D11E8B">
        <w:rPr>
          <w:rFonts w:eastAsia="MS Mincho"/>
          <w:lang w:eastAsia="ja-JP"/>
        </w:rPr>
        <w:t>Development of Guidelines on use of additional observation for verification</w:t>
      </w:r>
    </w:p>
    <w:p w:rsidR="000300BA" w:rsidRPr="00D11E8B" w:rsidRDefault="000300BA" w:rsidP="00145B24">
      <w:pPr>
        <w:pStyle w:val="ListParagraph"/>
        <w:numPr>
          <w:ilvl w:val="2"/>
          <w:numId w:val="24"/>
        </w:numPr>
        <w:spacing w:after="200" w:line="276" w:lineRule="auto"/>
        <w:contextualSpacing/>
        <w:rPr>
          <w:rFonts w:eastAsia="MS Mincho"/>
          <w:lang w:eastAsia="ja-JP"/>
        </w:rPr>
      </w:pPr>
      <w:r w:rsidRPr="00D11E8B">
        <w:rPr>
          <w:rFonts w:eastAsia="MS Mincho"/>
          <w:lang w:eastAsia="ja-JP"/>
        </w:rPr>
        <w:t>Investigation on the use of more surface observation and satellite data for verification</w:t>
      </w:r>
    </w:p>
    <w:p w:rsidR="000300BA" w:rsidRPr="00802501" w:rsidRDefault="000300BA" w:rsidP="00145B24">
      <w:pPr>
        <w:pStyle w:val="ListParagraph"/>
        <w:numPr>
          <w:ilvl w:val="0"/>
          <w:numId w:val="34"/>
        </w:numPr>
        <w:spacing w:after="200" w:line="276" w:lineRule="auto"/>
        <w:contextualSpacing/>
      </w:pPr>
      <w:r>
        <w:rPr>
          <w:rFonts w:eastAsia="MS Mincho"/>
          <w:lang w:eastAsia="ja-JP"/>
        </w:rPr>
        <w:t>Task Team on Development of Guidelines for Nowcasting Technique (TT-DGNT)</w:t>
      </w:r>
    </w:p>
    <w:p w:rsidR="000300BA" w:rsidRPr="00802501" w:rsidRDefault="000300BA" w:rsidP="00145B24">
      <w:pPr>
        <w:pStyle w:val="ListParagraph"/>
        <w:numPr>
          <w:ilvl w:val="2"/>
          <w:numId w:val="24"/>
        </w:numPr>
        <w:spacing w:after="200" w:line="276" w:lineRule="auto"/>
        <w:contextualSpacing/>
      </w:pPr>
      <w:r>
        <w:rPr>
          <w:rFonts w:eastAsia="MS Mincho"/>
          <w:lang w:eastAsia="ja-JP"/>
        </w:rPr>
        <w:t>Development of Guidelines for Nowcasting Technique</w:t>
      </w:r>
    </w:p>
    <w:p w:rsidR="000300BA" w:rsidRPr="00802501" w:rsidRDefault="000300BA" w:rsidP="00145B24">
      <w:pPr>
        <w:pStyle w:val="ListParagraph"/>
        <w:numPr>
          <w:ilvl w:val="0"/>
          <w:numId w:val="34"/>
        </w:numPr>
        <w:spacing w:after="200" w:line="276" w:lineRule="auto"/>
        <w:contextualSpacing/>
      </w:pPr>
      <w:r>
        <w:rPr>
          <w:rFonts w:eastAsia="MS Mincho"/>
          <w:lang w:eastAsia="ja-JP"/>
        </w:rPr>
        <w:t>Task Team on Development of Guidelines for High-resolution NWP (TT-HR-NWP)</w:t>
      </w:r>
    </w:p>
    <w:p w:rsidR="000300BA" w:rsidRPr="00802501" w:rsidRDefault="000300BA" w:rsidP="00145B24">
      <w:pPr>
        <w:pStyle w:val="ListParagraph"/>
        <w:numPr>
          <w:ilvl w:val="2"/>
          <w:numId w:val="24"/>
        </w:numPr>
        <w:spacing w:after="200" w:line="276" w:lineRule="auto"/>
        <w:contextualSpacing/>
      </w:pPr>
      <w:r>
        <w:rPr>
          <w:rFonts w:eastAsia="MS Mincho"/>
          <w:lang w:eastAsia="ja-JP"/>
        </w:rPr>
        <w:t>Development of Guidelines for High-resolution NWP</w:t>
      </w:r>
    </w:p>
    <w:p w:rsidR="000300BA" w:rsidRPr="00802501" w:rsidRDefault="000300BA" w:rsidP="00145B24">
      <w:pPr>
        <w:pStyle w:val="ListParagraph"/>
        <w:numPr>
          <w:ilvl w:val="0"/>
          <w:numId w:val="34"/>
        </w:numPr>
        <w:spacing w:after="200" w:line="276" w:lineRule="auto"/>
        <w:contextualSpacing/>
      </w:pPr>
      <w:r>
        <w:rPr>
          <w:rFonts w:eastAsia="MS Mincho" w:hint="eastAsia"/>
          <w:lang w:eastAsia="ja-JP"/>
        </w:rPr>
        <w:t xml:space="preserve">Task Team on </w:t>
      </w:r>
      <w:r>
        <w:rPr>
          <w:rFonts w:eastAsia="MS Mincho"/>
          <w:lang w:eastAsia="ja-JP"/>
        </w:rPr>
        <w:t>Development of a Strategy  for EPS Data Exchange and Guidelines on post-processing/calibration (Tentative) (TT-EPS-PP)</w:t>
      </w:r>
    </w:p>
    <w:p w:rsidR="000300BA" w:rsidRPr="00802501" w:rsidRDefault="000300BA" w:rsidP="00145B24">
      <w:pPr>
        <w:pStyle w:val="ListParagraph"/>
        <w:numPr>
          <w:ilvl w:val="2"/>
          <w:numId w:val="24"/>
        </w:numPr>
        <w:spacing w:after="200" w:line="276" w:lineRule="auto"/>
        <w:contextualSpacing/>
      </w:pPr>
      <w:r>
        <w:rPr>
          <w:rFonts w:eastAsia="MS Mincho"/>
          <w:lang w:eastAsia="ja-JP"/>
        </w:rPr>
        <w:t>Development of a strategy for EPS data exchange</w:t>
      </w:r>
    </w:p>
    <w:p w:rsidR="000300BA" w:rsidRDefault="000300BA" w:rsidP="00145B24">
      <w:pPr>
        <w:pStyle w:val="ListParagraph"/>
        <w:numPr>
          <w:ilvl w:val="2"/>
          <w:numId w:val="24"/>
        </w:numPr>
        <w:spacing w:after="200" w:line="276" w:lineRule="auto"/>
        <w:contextualSpacing/>
      </w:pPr>
      <w:r>
        <w:rPr>
          <w:rFonts w:eastAsia="MS Mincho"/>
          <w:lang w:eastAsia="ja-JP"/>
        </w:rPr>
        <w:t>Development of Guidelines on post-processing including calibration of model output</w:t>
      </w:r>
    </w:p>
    <w:p w:rsidR="00366C0E" w:rsidRDefault="00366C0E" w:rsidP="006A168D">
      <w:pPr>
        <w:pStyle w:val="ListParagraph"/>
        <w:adjustRightInd w:val="0"/>
        <w:snapToGrid w:val="0"/>
        <w:spacing w:after="120"/>
        <w:ind w:left="567"/>
        <w:jc w:val="both"/>
      </w:pPr>
      <w:r>
        <w:t xml:space="preserve">It was noted that there was no ICT-DPFS representation from RA-V. However, the Task Team on </w:t>
      </w:r>
      <w:r w:rsidR="00403747">
        <w:t xml:space="preserve">Review </w:t>
      </w:r>
      <w:r>
        <w:t xml:space="preserve">of the Guide on GDPFS (WMO-No.305) is established and Mr Andrew Tupper (Australia) </w:t>
      </w:r>
      <w:r w:rsidR="00403747">
        <w:t>has been invited to be</w:t>
      </w:r>
      <w:r>
        <w:t xml:space="preserve"> appointed as its Chair. </w:t>
      </w:r>
      <w:r w:rsidR="00CB277C">
        <w:rPr>
          <w:rFonts w:eastAsia="MS Mincho" w:hint="eastAsia"/>
          <w:lang w:eastAsia="ja-JP"/>
        </w:rPr>
        <w:t xml:space="preserve">Formal confirmation on his appointment by PR is necessary </w:t>
      </w:r>
      <w:r w:rsidR="00CB277C" w:rsidRPr="00D6566C">
        <w:rPr>
          <w:rFonts w:eastAsia="Arial" w:cs="Arial"/>
          <w:b/>
          <w:bCs/>
          <w:i/>
          <w:iCs/>
          <w:szCs w:val="22"/>
          <w:lang w:eastAsia="en-US"/>
        </w:rPr>
        <w:t xml:space="preserve">(action; </w:t>
      </w:r>
      <w:r w:rsidR="00CB277C">
        <w:rPr>
          <w:rFonts w:eastAsia="MS Mincho" w:cs="Arial" w:hint="eastAsia"/>
          <w:b/>
          <w:bCs/>
          <w:i/>
          <w:iCs/>
          <w:szCs w:val="22"/>
          <w:lang w:eastAsia="ja-JP"/>
        </w:rPr>
        <w:t xml:space="preserve">Y. Honda, P. Davies &amp; </w:t>
      </w:r>
      <w:r w:rsidR="00CB277C" w:rsidRPr="00D6566C">
        <w:rPr>
          <w:rFonts w:eastAsia="Arial" w:cs="Arial"/>
          <w:b/>
          <w:bCs/>
          <w:i/>
          <w:iCs/>
          <w:szCs w:val="22"/>
          <w:lang w:eastAsia="en-US"/>
        </w:rPr>
        <w:t>S. Barrell; asap)</w:t>
      </w:r>
      <w:r w:rsidR="00CB277C" w:rsidRPr="00D6566C">
        <w:rPr>
          <w:rFonts w:eastAsia="MS Mincho" w:cs="Arial"/>
          <w:bCs/>
          <w:iCs/>
          <w:szCs w:val="22"/>
          <w:lang w:eastAsia="ja-JP"/>
        </w:rPr>
        <w:t>.</w:t>
      </w:r>
      <w:r>
        <w:t xml:space="preserve"> Then ICT members cover all regions and it</w:t>
      </w:r>
      <w:r w:rsidR="00403747">
        <w:t xml:space="preserve"> will</w:t>
      </w:r>
      <w:r>
        <w:t xml:space="preserve"> solve the issue on regional representation.</w:t>
      </w:r>
    </w:p>
    <w:p w:rsidR="00983B82" w:rsidRPr="00B05348" w:rsidRDefault="00983B82" w:rsidP="00983B82">
      <w:pPr>
        <w:pStyle w:val="WMOBodyText"/>
        <w:tabs>
          <w:tab w:val="clear" w:pos="1134"/>
          <w:tab w:val="left" w:pos="1418"/>
        </w:tabs>
        <w:snapToGrid w:val="0"/>
        <w:spacing w:before="120" w:after="120"/>
        <w:ind w:left="1418" w:hanging="851"/>
        <w:jc w:val="both"/>
      </w:pPr>
      <w:r w:rsidRPr="00B05348">
        <w:t>4.3.2</w:t>
      </w:r>
      <w:r w:rsidRPr="00B05348">
        <w:tab/>
        <w:t xml:space="preserve">Approve work plan of </w:t>
      </w:r>
      <w:r w:rsidR="00FF7640">
        <w:t>OPAG-</w:t>
      </w:r>
      <w:r w:rsidRPr="00B05348">
        <w:t>DPFS 2016-2017</w:t>
      </w:r>
    </w:p>
    <w:p w:rsidR="00B05348" w:rsidRPr="00B05348" w:rsidRDefault="00B05348" w:rsidP="00FF7640">
      <w:pPr>
        <w:pStyle w:val="WMOBodyText"/>
        <w:tabs>
          <w:tab w:val="clear" w:pos="1134"/>
          <w:tab w:val="left" w:pos="1418"/>
        </w:tabs>
        <w:snapToGrid w:val="0"/>
        <w:spacing w:before="120" w:after="120"/>
        <w:ind w:left="1418" w:hanging="851"/>
        <w:jc w:val="both"/>
      </w:pPr>
      <w:r w:rsidRPr="00B05348">
        <w:t>The Group approved the work plan of the OPAG</w:t>
      </w:r>
      <w:r w:rsidR="00FF7640">
        <w:t>-</w:t>
      </w:r>
      <w:r w:rsidRPr="00B05348">
        <w:t xml:space="preserve">DPFS as reflected in </w:t>
      </w:r>
      <w:hyperlink w:anchor="ANNEX_IV" w:history="1">
        <w:r w:rsidRPr="00B05348">
          <w:rPr>
            <w:rStyle w:val="Hyperlink"/>
            <w:b/>
            <w:bCs/>
            <w:i/>
            <w:iCs/>
            <w:color w:val="auto"/>
            <w:u w:val="none"/>
          </w:rPr>
          <w:t>Annex IV</w:t>
        </w:r>
      </w:hyperlink>
      <w:r w:rsidRPr="00B05348">
        <w:t>.</w:t>
      </w:r>
    </w:p>
    <w:p w:rsidR="00983B82" w:rsidRPr="00B05348" w:rsidRDefault="00983B82" w:rsidP="00FF7640">
      <w:pPr>
        <w:pStyle w:val="WMOBodyText"/>
        <w:snapToGrid w:val="0"/>
        <w:spacing w:before="120" w:after="120"/>
        <w:ind w:left="1135" w:hanging="851"/>
        <w:jc w:val="both"/>
        <w:rPr>
          <w:b/>
          <w:bCs/>
        </w:rPr>
      </w:pPr>
      <w:r w:rsidRPr="007C690F">
        <w:rPr>
          <w:b/>
          <w:bCs/>
          <w:highlight w:val="yellow"/>
        </w:rPr>
        <w:t>4.4</w:t>
      </w:r>
      <w:r w:rsidRPr="007C690F">
        <w:rPr>
          <w:b/>
          <w:bCs/>
          <w:highlight w:val="yellow"/>
        </w:rPr>
        <w:tab/>
        <w:t>OPAG</w:t>
      </w:r>
      <w:r w:rsidR="00FF7640" w:rsidRPr="007C690F">
        <w:rPr>
          <w:b/>
          <w:bCs/>
          <w:highlight w:val="yellow"/>
        </w:rPr>
        <w:t>-</w:t>
      </w:r>
      <w:r w:rsidRPr="007C690F">
        <w:rPr>
          <w:b/>
          <w:bCs/>
          <w:highlight w:val="yellow"/>
        </w:rPr>
        <w:t>PWSD</w:t>
      </w:r>
    </w:p>
    <w:p w:rsidR="00983B82" w:rsidRPr="00B05348" w:rsidRDefault="00983B82" w:rsidP="00983B82">
      <w:pPr>
        <w:pStyle w:val="WMOBodyText"/>
        <w:tabs>
          <w:tab w:val="clear" w:pos="1134"/>
          <w:tab w:val="left" w:pos="1418"/>
        </w:tabs>
        <w:snapToGrid w:val="0"/>
        <w:spacing w:before="120" w:after="120"/>
        <w:ind w:left="1418" w:hanging="851"/>
        <w:jc w:val="both"/>
      </w:pPr>
      <w:r w:rsidRPr="00B05348">
        <w:t>4.4.1</w:t>
      </w:r>
      <w:r w:rsidRPr="00B05348">
        <w:tab/>
        <w:t xml:space="preserve">Approve membership of </w:t>
      </w:r>
      <w:r w:rsidR="00FF7640">
        <w:t>OPAG-</w:t>
      </w:r>
      <w:r w:rsidRPr="00B05348">
        <w:t>PWSD Expert Teams</w:t>
      </w:r>
    </w:p>
    <w:p w:rsidR="000049AC" w:rsidRDefault="00187C4A" w:rsidP="00187C4A">
      <w:pPr>
        <w:pStyle w:val="WMOBodyText"/>
        <w:tabs>
          <w:tab w:val="clear" w:pos="1134"/>
        </w:tabs>
        <w:snapToGrid w:val="0"/>
        <w:spacing w:before="120" w:after="120"/>
        <w:ind w:left="567"/>
        <w:jc w:val="both"/>
      </w:pPr>
      <w:r w:rsidRPr="00187C4A">
        <w:t xml:space="preserve">The Management Group agreed to add Mr Roger Deslandes (Australia) as a Core Member of </w:t>
      </w:r>
      <w:r w:rsidR="00FF7640">
        <w:t xml:space="preserve">the </w:t>
      </w:r>
      <w:r w:rsidR="00FF7640" w:rsidRPr="00C94F40">
        <w:t>Expert Team on Impact-Based Forecasting and Risk-Based Warning</w:t>
      </w:r>
      <w:r w:rsidR="00FF7640" w:rsidRPr="00187C4A">
        <w:t xml:space="preserve"> </w:t>
      </w:r>
      <w:r w:rsidR="00FF7640">
        <w:t>(</w:t>
      </w:r>
      <w:r w:rsidRPr="00187C4A">
        <w:t>ET-IMPACT</w:t>
      </w:r>
      <w:r w:rsidR="00FF7640">
        <w:t>)</w:t>
      </w:r>
      <w:r w:rsidRPr="00187C4A">
        <w:t>.</w:t>
      </w:r>
    </w:p>
    <w:p w:rsidR="00E06FCA" w:rsidRPr="00B05348" w:rsidRDefault="00E06FCA" w:rsidP="00983B82">
      <w:pPr>
        <w:pStyle w:val="WMOBodyText"/>
        <w:tabs>
          <w:tab w:val="clear" w:pos="1134"/>
          <w:tab w:val="left" w:pos="1418"/>
        </w:tabs>
        <w:snapToGrid w:val="0"/>
        <w:spacing w:before="120" w:after="120"/>
        <w:ind w:left="1418" w:hanging="851"/>
        <w:jc w:val="both"/>
      </w:pPr>
      <w:r w:rsidRPr="00B05348">
        <w:t>The Group app</w:t>
      </w:r>
      <w:r w:rsidR="00B05348" w:rsidRPr="00B05348">
        <w:t>roved membership of the OPAG-PWSD</w:t>
      </w:r>
      <w:r w:rsidRPr="00B05348">
        <w:t xml:space="preserve"> Teams as reflected in </w:t>
      </w:r>
      <w:hyperlink w:anchor="ANNEX_III" w:history="1">
        <w:r w:rsidRPr="00B05348">
          <w:rPr>
            <w:rStyle w:val="Hyperlink"/>
            <w:b/>
            <w:bCs/>
            <w:i/>
            <w:iCs/>
            <w:color w:val="auto"/>
            <w:u w:val="none"/>
          </w:rPr>
          <w:t>Annex III</w:t>
        </w:r>
      </w:hyperlink>
      <w:r w:rsidRPr="00B05348">
        <w:t>.</w:t>
      </w:r>
    </w:p>
    <w:p w:rsidR="00983B82" w:rsidRPr="00B05348" w:rsidRDefault="00983B82" w:rsidP="00983B82">
      <w:pPr>
        <w:pStyle w:val="WMOBodyText"/>
        <w:tabs>
          <w:tab w:val="clear" w:pos="1134"/>
          <w:tab w:val="left" w:pos="1418"/>
        </w:tabs>
        <w:snapToGrid w:val="0"/>
        <w:spacing w:before="120" w:after="120"/>
        <w:ind w:left="1418" w:hanging="851"/>
        <w:jc w:val="both"/>
      </w:pPr>
      <w:r w:rsidRPr="00B05348">
        <w:t>4.4.2</w:t>
      </w:r>
      <w:r w:rsidRPr="00B05348">
        <w:tab/>
        <w:t xml:space="preserve">Approve work plan of </w:t>
      </w:r>
      <w:r w:rsidR="00FF7640">
        <w:t>OPAG-</w:t>
      </w:r>
      <w:r w:rsidRPr="00B05348">
        <w:t>PWSD 2016-2017</w:t>
      </w:r>
    </w:p>
    <w:p w:rsidR="00187C4A" w:rsidRDefault="00187C4A" w:rsidP="00187C4A">
      <w:pPr>
        <w:pStyle w:val="WMOBodyText"/>
        <w:tabs>
          <w:tab w:val="clear" w:pos="1134"/>
          <w:tab w:val="left" w:pos="1418"/>
        </w:tabs>
        <w:snapToGrid w:val="0"/>
        <w:spacing w:before="120" w:after="120"/>
        <w:ind w:left="1418" w:hanging="851"/>
        <w:jc w:val="both"/>
      </w:pPr>
      <w:r w:rsidRPr="00B05348">
        <w:t xml:space="preserve">The Group approved the work plan of the OPAG PWS as reflected in </w:t>
      </w:r>
      <w:hyperlink w:anchor="ANNEX_IV" w:history="1">
        <w:r w:rsidRPr="00B05348">
          <w:rPr>
            <w:rStyle w:val="Hyperlink"/>
            <w:b/>
            <w:bCs/>
            <w:i/>
            <w:iCs/>
            <w:color w:val="auto"/>
            <w:u w:val="none"/>
          </w:rPr>
          <w:t>Annex IV</w:t>
        </w:r>
      </w:hyperlink>
      <w:r w:rsidRPr="00B05348">
        <w:t>.</w:t>
      </w:r>
    </w:p>
    <w:p w:rsidR="0072712E" w:rsidRPr="0072712E" w:rsidRDefault="0072712E" w:rsidP="0072712E">
      <w:pPr>
        <w:pStyle w:val="WMOBodyText"/>
        <w:snapToGrid w:val="0"/>
        <w:spacing w:before="120" w:after="120"/>
        <w:ind w:left="1135" w:hanging="851"/>
        <w:jc w:val="both"/>
        <w:rPr>
          <w:b/>
          <w:bCs/>
        </w:rPr>
      </w:pPr>
      <w:r w:rsidRPr="0072712E">
        <w:rPr>
          <w:b/>
          <w:bCs/>
        </w:rPr>
        <w:t>4.5</w:t>
      </w:r>
      <w:r w:rsidRPr="0072712E">
        <w:rPr>
          <w:b/>
          <w:bCs/>
        </w:rPr>
        <w:tab/>
      </w:r>
      <w:r>
        <w:rPr>
          <w:b/>
          <w:bCs/>
        </w:rPr>
        <w:t>All OPAGs</w:t>
      </w:r>
    </w:p>
    <w:p w:rsidR="0072712E" w:rsidRDefault="0072712E" w:rsidP="0072712E">
      <w:pPr>
        <w:pStyle w:val="WMOBodyText"/>
        <w:tabs>
          <w:tab w:val="clear" w:pos="1134"/>
        </w:tabs>
        <w:snapToGrid w:val="0"/>
        <w:spacing w:before="120" w:after="120"/>
        <w:ind w:left="284"/>
        <w:jc w:val="both"/>
      </w:pPr>
      <w:r>
        <w:t>The Group requested the CBS President to inform the Presidents of regional associations about the membership of CBS concerning their respective regions (</w:t>
      </w:r>
      <w:r w:rsidRPr="00187C4A">
        <w:rPr>
          <w:b/>
          <w:bCs/>
          <w:i/>
          <w:iCs/>
        </w:rPr>
        <w:t>action; M. Jean; end Marc. 2017</w:t>
      </w:r>
      <w:r>
        <w:t>).</w:t>
      </w:r>
    </w:p>
    <w:p w:rsidR="0072712E" w:rsidRDefault="0072712E" w:rsidP="0072712E">
      <w:pPr>
        <w:pStyle w:val="WMOBodyText"/>
        <w:tabs>
          <w:tab w:val="clear" w:pos="1134"/>
        </w:tabs>
        <w:snapToGrid w:val="0"/>
        <w:spacing w:before="120" w:after="120"/>
        <w:ind w:left="284"/>
        <w:jc w:val="both"/>
      </w:pPr>
      <w:r>
        <w:t>The Group requested the Secretariat to update database according to the decision of the MG, and to publish the membership on the Website (</w:t>
      </w:r>
      <w:r w:rsidRPr="00187C4A">
        <w:rPr>
          <w:b/>
          <w:bCs/>
          <w:i/>
          <w:iCs/>
        </w:rPr>
        <w:t>action; Secr.; end March 2017</w:t>
      </w:r>
      <w:r>
        <w:t>).</w:t>
      </w:r>
    </w:p>
    <w:p w:rsidR="0072712E" w:rsidRPr="00B05348" w:rsidRDefault="0072712E" w:rsidP="0072712E">
      <w:pPr>
        <w:pStyle w:val="WMOBodyText"/>
        <w:tabs>
          <w:tab w:val="clear" w:pos="1134"/>
        </w:tabs>
        <w:snapToGrid w:val="0"/>
        <w:spacing w:before="120" w:after="120"/>
        <w:ind w:left="284"/>
        <w:jc w:val="both"/>
      </w:pPr>
      <w:r>
        <w:t xml:space="preserve">The Group requested the Secretariat to update the CBS-16 report (editorial changes) with </w:t>
      </w:r>
      <w:r w:rsidR="006A3236">
        <w:t xml:space="preserve">the agreed </w:t>
      </w:r>
      <w:r>
        <w:t>team memberships (</w:t>
      </w:r>
      <w:r w:rsidRPr="00187C4A">
        <w:rPr>
          <w:b/>
          <w:bCs/>
          <w:i/>
          <w:iCs/>
        </w:rPr>
        <w:t>action; Secr.; end March 2017</w:t>
      </w:r>
      <w:r>
        <w:t>).</w:t>
      </w:r>
    </w:p>
    <w:p w:rsidR="00983B82" w:rsidRPr="007C690F" w:rsidRDefault="00983B82" w:rsidP="00983B82">
      <w:pPr>
        <w:pStyle w:val="WMOBodyText"/>
        <w:tabs>
          <w:tab w:val="clear" w:pos="1134"/>
          <w:tab w:val="left" w:pos="851"/>
        </w:tabs>
        <w:snapToGrid w:val="0"/>
        <w:spacing w:after="120"/>
        <w:ind w:left="851" w:hanging="851"/>
        <w:jc w:val="both"/>
        <w:rPr>
          <w:b/>
          <w:bCs/>
          <w:highlight w:val="yellow"/>
        </w:rPr>
      </w:pPr>
      <w:r w:rsidRPr="007C690F">
        <w:rPr>
          <w:b/>
          <w:bCs/>
          <w:highlight w:val="yellow"/>
        </w:rPr>
        <w:t>5</w:t>
      </w:r>
      <w:r w:rsidRPr="007C690F">
        <w:rPr>
          <w:b/>
          <w:bCs/>
          <w:highlight w:val="yellow"/>
        </w:rPr>
        <w:tab/>
        <w:t>SUPPORTING INFRASTRUCTURE ACTIVITIES, INCLUDING CROSS-CUTTING</w:t>
      </w:r>
    </w:p>
    <w:p w:rsidR="00983B82" w:rsidRPr="00B05348" w:rsidRDefault="00983B82" w:rsidP="00983B82">
      <w:pPr>
        <w:pStyle w:val="WMOBodyText"/>
        <w:snapToGrid w:val="0"/>
        <w:spacing w:before="120" w:after="120"/>
        <w:ind w:left="1135" w:hanging="851"/>
        <w:jc w:val="both"/>
        <w:rPr>
          <w:b/>
          <w:bCs/>
        </w:rPr>
      </w:pPr>
      <w:r w:rsidRPr="007C690F">
        <w:rPr>
          <w:b/>
          <w:bCs/>
          <w:highlight w:val="yellow"/>
        </w:rPr>
        <w:t>5.1</w:t>
      </w:r>
      <w:r w:rsidRPr="007C690F">
        <w:rPr>
          <w:b/>
          <w:bCs/>
          <w:highlight w:val="yellow"/>
        </w:rPr>
        <w:tab/>
        <w:t>Service Delivery</w:t>
      </w:r>
    </w:p>
    <w:p w:rsidR="00983B82" w:rsidRPr="00F233BF" w:rsidRDefault="00983B82" w:rsidP="00F233BF">
      <w:pPr>
        <w:snapToGrid w:val="0"/>
        <w:spacing w:after="120"/>
        <w:ind w:left="284"/>
        <w:jc w:val="both"/>
      </w:pPr>
      <w:r w:rsidRPr="00F233BF">
        <w:t>The meeting review</w:t>
      </w:r>
      <w:r w:rsidR="003520C2" w:rsidRPr="00F233BF">
        <w:t>ed</w:t>
      </w:r>
      <w:r w:rsidRPr="00F233BF">
        <w:t xml:space="preserve"> requirements for Service Delivery that are relevant to CBS, including consideration of CBS-16 decisions, Public Private Partnership (PPP) for service delivery, integration and harmonization of activities with the Technical Commissions, the Regional Associations and Programmes with regard to service delivery, and action oriented capacity ready WMO service delivery strategy.</w:t>
      </w:r>
    </w:p>
    <w:p w:rsidR="007D08C6" w:rsidRPr="007D08C6" w:rsidRDefault="007D08C6" w:rsidP="004B58B3">
      <w:pPr>
        <w:snapToGrid w:val="0"/>
        <w:spacing w:after="120"/>
        <w:ind w:left="284"/>
        <w:jc w:val="both"/>
        <w:rPr>
          <w:rFonts w:cs="Arial"/>
          <w:color w:val="222222"/>
          <w:szCs w:val="20"/>
          <w:shd w:val="clear" w:color="auto" w:fill="FFFFFF"/>
        </w:rPr>
      </w:pPr>
      <w:r w:rsidRPr="007D08C6">
        <w:rPr>
          <w:rFonts w:cs="Arial"/>
          <w:color w:val="222222"/>
          <w:szCs w:val="20"/>
          <w:shd w:val="clear" w:color="auto" w:fill="FFFFFF"/>
        </w:rPr>
        <w:t xml:space="preserve">The </w:t>
      </w:r>
      <w:r w:rsidR="004B58B3">
        <w:rPr>
          <w:rFonts w:cs="Arial"/>
          <w:color w:val="222222"/>
          <w:szCs w:val="20"/>
          <w:shd w:val="clear" w:color="auto" w:fill="FFFFFF"/>
        </w:rPr>
        <w:t xml:space="preserve">Group </w:t>
      </w:r>
      <w:r w:rsidRPr="007D08C6">
        <w:rPr>
          <w:rFonts w:cs="Arial"/>
          <w:color w:val="222222"/>
          <w:szCs w:val="20"/>
          <w:shd w:val="clear" w:color="auto" w:fill="FFFFFF"/>
        </w:rPr>
        <w:t xml:space="preserve">discussed how best to progress with advancing the Service Delivery concept through the </w:t>
      </w:r>
      <w:r w:rsidR="00F233BF">
        <w:rPr>
          <w:rFonts w:cs="Arial"/>
          <w:color w:val="222222"/>
          <w:szCs w:val="20"/>
          <w:shd w:val="clear" w:color="auto" w:fill="FFFFFF"/>
        </w:rPr>
        <w:t>O</w:t>
      </w:r>
      <w:r w:rsidR="00F233BF" w:rsidRPr="007D08C6">
        <w:rPr>
          <w:rFonts w:cs="Arial"/>
          <w:color w:val="222222"/>
          <w:szCs w:val="20"/>
          <w:shd w:val="clear" w:color="auto" w:fill="FFFFFF"/>
        </w:rPr>
        <w:t>rganization</w:t>
      </w:r>
      <w:r w:rsidRPr="007D08C6">
        <w:rPr>
          <w:rFonts w:cs="Arial"/>
          <w:color w:val="222222"/>
          <w:szCs w:val="20"/>
          <w:shd w:val="clear" w:color="auto" w:fill="FFFFFF"/>
        </w:rPr>
        <w:t>, noting the advice from CBS-16 that the achievement of a holistic WMO-wide approach to Service Delivery at technical commission level must be via cooperation and collaboration and should start within CBS itself.</w:t>
      </w:r>
    </w:p>
    <w:p w:rsidR="007D08C6" w:rsidRPr="007D08C6" w:rsidRDefault="00F233BF" w:rsidP="00FF7640">
      <w:pPr>
        <w:snapToGrid w:val="0"/>
        <w:spacing w:after="120"/>
        <w:ind w:left="284"/>
        <w:jc w:val="both"/>
        <w:rPr>
          <w:rFonts w:cs="Arial"/>
          <w:color w:val="222222"/>
          <w:szCs w:val="20"/>
          <w:shd w:val="clear" w:color="auto" w:fill="FFFFFF"/>
        </w:rPr>
      </w:pPr>
      <w:r w:rsidRPr="007D08C6">
        <w:rPr>
          <w:rFonts w:cs="Arial"/>
          <w:color w:val="222222"/>
          <w:szCs w:val="20"/>
          <w:shd w:val="clear" w:color="auto" w:fill="FFFFFF"/>
        </w:rPr>
        <w:t>Recognizing</w:t>
      </w:r>
      <w:r w:rsidR="007D08C6" w:rsidRPr="007D08C6">
        <w:rPr>
          <w:rFonts w:cs="Arial"/>
          <w:color w:val="222222"/>
          <w:szCs w:val="20"/>
          <w:shd w:val="clear" w:color="auto" w:fill="FFFFFF"/>
        </w:rPr>
        <w:t xml:space="preserve"> that the first practical and achievable step would be to establish a mechanism within CBS to develop a harmonized and joined-up approach to service delivery within the OPAGs of the Commission, the Chair of the OPAG</w:t>
      </w:r>
      <w:r w:rsidR="00FF7640">
        <w:rPr>
          <w:rFonts w:cs="Arial"/>
          <w:color w:val="222222"/>
          <w:szCs w:val="20"/>
          <w:shd w:val="clear" w:color="auto" w:fill="FFFFFF"/>
        </w:rPr>
        <w:t>-</w:t>
      </w:r>
      <w:r w:rsidR="00EF3A85">
        <w:rPr>
          <w:rFonts w:cs="Arial"/>
          <w:color w:val="222222"/>
          <w:szCs w:val="20"/>
          <w:shd w:val="clear" w:color="auto" w:fill="FFFFFF"/>
        </w:rPr>
        <w:t xml:space="preserve">PWSD </w:t>
      </w:r>
      <w:r w:rsidR="007D08C6" w:rsidRPr="007D08C6">
        <w:rPr>
          <w:rFonts w:cs="Arial"/>
          <w:color w:val="222222"/>
          <w:szCs w:val="20"/>
          <w:shd w:val="clear" w:color="auto" w:fill="FFFFFF"/>
        </w:rPr>
        <w:t>undertook to prepare a concept note which would distil the Service Delivery concepts in the context of the work of the other three OPAGs, and then work with the OPAG chairs to map their user engagement processes against the principles of Service Delivery</w:t>
      </w:r>
      <w:r w:rsidR="00EF3A85">
        <w:rPr>
          <w:rFonts w:cs="Arial"/>
          <w:color w:val="222222"/>
          <w:szCs w:val="20"/>
          <w:shd w:val="clear" w:color="auto" w:fill="FFFFFF"/>
        </w:rPr>
        <w:t xml:space="preserve"> (</w:t>
      </w:r>
      <w:r w:rsidR="00EF3A85" w:rsidRPr="00183FF7">
        <w:rPr>
          <w:rFonts w:cs="Arial"/>
          <w:b/>
          <w:bCs/>
          <w:i/>
          <w:iCs/>
          <w:color w:val="222222"/>
          <w:szCs w:val="20"/>
          <w:shd w:val="clear" w:color="auto" w:fill="FFFFFF"/>
        </w:rPr>
        <w:t>action; G. Fleming;</w:t>
      </w:r>
      <w:r w:rsidR="00183FF7">
        <w:rPr>
          <w:rFonts w:cs="Arial"/>
          <w:b/>
          <w:bCs/>
          <w:i/>
          <w:iCs/>
          <w:color w:val="222222"/>
          <w:szCs w:val="20"/>
          <w:shd w:val="clear" w:color="auto" w:fill="FFFFFF"/>
        </w:rPr>
        <w:t xml:space="preserve"> </w:t>
      </w:r>
      <w:r w:rsidR="00183FF7" w:rsidRPr="00183FF7">
        <w:rPr>
          <w:rFonts w:cs="Arial"/>
          <w:b/>
          <w:bCs/>
          <w:i/>
          <w:iCs/>
          <w:color w:val="222222"/>
          <w:szCs w:val="20"/>
          <w:shd w:val="clear" w:color="auto" w:fill="FFFFFF"/>
        </w:rPr>
        <w:t>end 2017</w:t>
      </w:r>
      <w:r w:rsidR="00EF3A85">
        <w:rPr>
          <w:rFonts w:cs="Arial"/>
          <w:color w:val="222222"/>
          <w:szCs w:val="20"/>
          <w:shd w:val="clear" w:color="auto" w:fill="FFFFFF"/>
        </w:rPr>
        <w:t>)</w:t>
      </w:r>
      <w:r w:rsidR="007D08C6" w:rsidRPr="007D08C6">
        <w:rPr>
          <w:rFonts w:cs="Arial"/>
          <w:color w:val="222222"/>
          <w:szCs w:val="20"/>
          <w:shd w:val="clear" w:color="auto" w:fill="FFFFFF"/>
        </w:rPr>
        <w:t>. This process should act as a “pilot project” to inform the approach that might be taken when extending the concept to other Technical Commissions.</w:t>
      </w:r>
    </w:p>
    <w:p w:rsidR="007D08C6" w:rsidRPr="007D08C6" w:rsidRDefault="007D08C6" w:rsidP="00FF7640">
      <w:pPr>
        <w:snapToGrid w:val="0"/>
        <w:spacing w:after="120"/>
        <w:ind w:left="284"/>
        <w:jc w:val="both"/>
        <w:rPr>
          <w:szCs w:val="20"/>
        </w:rPr>
      </w:pPr>
      <w:r w:rsidRPr="007D08C6">
        <w:rPr>
          <w:rFonts w:cs="Arial"/>
          <w:color w:val="222222"/>
          <w:szCs w:val="20"/>
          <w:shd w:val="clear" w:color="auto" w:fill="FFFFFF"/>
        </w:rPr>
        <w:t xml:space="preserve">The </w:t>
      </w:r>
      <w:r w:rsidR="004B58B3">
        <w:rPr>
          <w:rFonts w:cs="Arial"/>
          <w:color w:val="222222"/>
          <w:szCs w:val="20"/>
          <w:shd w:val="clear" w:color="auto" w:fill="FFFFFF"/>
        </w:rPr>
        <w:t>Group</w:t>
      </w:r>
      <w:r w:rsidRPr="007D08C6">
        <w:rPr>
          <w:rFonts w:cs="Arial"/>
          <w:color w:val="222222"/>
          <w:szCs w:val="20"/>
          <w:shd w:val="clear" w:color="auto" w:fill="FFFFFF"/>
        </w:rPr>
        <w:t xml:space="preserve"> agreed that this task was achievable within 2017, with a view to formulating an approach to the other TCs in time for the </w:t>
      </w:r>
      <w:r w:rsidR="00FF7640">
        <w:rPr>
          <w:rFonts w:cs="Arial"/>
          <w:color w:val="222222"/>
          <w:szCs w:val="20"/>
          <w:shd w:val="clear" w:color="auto" w:fill="FFFFFF"/>
        </w:rPr>
        <w:t>President of Technical Commissions (</w:t>
      </w:r>
      <w:r w:rsidRPr="007D08C6">
        <w:rPr>
          <w:rFonts w:cs="Arial"/>
          <w:color w:val="222222"/>
          <w:szCs w:val="20"/>
          <w:shd w:val="clear" w:color="auto" w:fill="FFFFFF"/>
        </w:rPr>
        <w:t>PTC</w:t>
      </w:r>
      <w:r w:rsidR="00FF7640">
        <w:rPr>
          <w:rFonts w:cs="Arial"/>
          <w:color w:val="222222"/>
          <w:szCs w:val="20"/>
          <w:shd w:val="clear" w:color="auto" w:fill="FFFFFF"/>
        </w:rPr>
        <w:t>)</w:t>
      </w:r>
      <w:r w:rsidRPr="007D08C6">
        <w:rPr>
          <w:rFonts w:cs="Arial"/>
          <w:color w:val="222222"/>
          <w:szCs w:val="20"/>
          <w:shd w:val="clear" w:color="auto" w:fill="FFFFFF"/>
        </w:rPr>
        <w:t xml:space="preserve"> meeting in January 2018.</w:t>
      </w:r>
    </w:p>
    <w:p w:rsidR="00593300" w:rsidRPr="00B56B36" w:rsidRDefault="00593300" w:rsidP="00B56B36">
      <w:pPr>
        <w:snapToGrid w:val="0"/>
        <w:spacing w:before="120" w:after="240"/>
        <w:ind w:left="284"/>
        <w:rPr>
          <w:bCs/>
        </w:rPr>
      </w:pPr>
      <w:r w:rsidRPr="00B56B36">
        <w:rPr>
          <w:bCs/>
        </w:rPr>
        <w:t>The Management Group decided on the following:</w:t>
      </w:r>
    </w:p>
    <w:p w:rsidR="00593300" w:rsidRDefault="000C572F" w:rsidP="00BB5C95">
      <w:pPr>
        <w:pStyle w:val="BodyTextNumbered"/>
        <w:numPr>
          <w:ilvl w:val="0"/>
          <w:numId w:val="18"/>
        </w:numPr>
        <w:tabs>
          <w:tab w:val="clear" w:pos="1134"/>
          <w:tab w:val="left" w:pos="1418"/>
        </w:tabs>
        <w:spacing w:before="0" w:after="0"/>
        <w:ind w:hanging="371"/>
        <w:jc w:val="both"/>
      </w:pPr>
      <w:r w:rsidRPr="000C572F">
        <w:t>Keeping in mind reporting requirements to Cg-18,</w:t>
      </w:r>
      <w:r>
        <w:t xml:space="preserve"> t</w:t>
      </w:r>
      <w:r w:rsidR="00593300">
        <w:t xml:space="preserve">o develop a viable approach to achieving progress in the implementation of the WMO Strategy for Service Delivery according to the steps outlined in </w:t>
      </w:r>
      <w:hyperlink w:anchor="ANNEX_IX" w:history="1">
        <w:r w:rsidR="00330F01" w:rsidRPr="00B56B36">
          <w:rPr>
            <w:rStyle w:val="Hyperlink"/>
            <w:b/>
            <w:bCs/>
            <w:i/>
            <w:iCs/>
            <w:color w:val="auto"/>
            <w:u w:val="none"/>
          </w:rPr>
          <w:t xml:space="preserve">Annex </w:t>
        </w:r>
        <w:r w:rsidR="00157092">
          <w:rPr>
            <w:rStyle w:val="Hyperlink"/>
            <w:b/>
            <w:bCs/>
            <w:i/>
            <w:iCs/>
            <w:color w:val="auto"/>
            <w:u w:val="none"/>
          </w:rPr>
          <w:t>I</w:t>
        </w:r>
        <w:r w:rsidR="00330F01" w:rsidRPr="00B56B36">
          <w:rPr>
            <w:rStyle w:val="Hyperlink"/>
            <w:b/>
            <w:bCs/>
            <w:i/>
            <w:iCs/>
            <w:color w:val="auto"/>
            <w:u w:val="none"/>
          </w:rPr>
          <w:t>X</w:t>
        </w:r>
      </w:hyperlink>
      <w:r w:rsidR="00593300">
        <w:t xml:space="preserve"> (</w:t>
      </w:r>
      <w:r w:rsidR="00593300" w:rsidRPr="00E62D11">
        <w:rPr>
          <w:b/>
          <w:bCs/>
          <w:i/>
          <w:iCs/>
        </w:rPr>
        <w:t>action; President CBS in consultation and collaboration with Chair OPAG</w:t>
      </w:r>
      <w:r w:rsidR="00593300">
        <w:rPr>
          <w:b/>
          <w:bCs/>
          <w:i/>
          <w:iCs/>
        </w:rPr>
        <w:t>-</w:t>
      </w:r>
      <w:r w:rsidR="00593300" w:rsidRPr="00E62D11">
        <w:rPr>
          <w:b/>
          <w:bCs/>
          <w:i/>
          <w:iCs/>
        </w:rPr>
        <w:t>PWSD, PTC Meeting 2018</w:t>
      </w:r>
      <w:r w:rsidR="00593300">
        <w:rPr>
          <w:b/>
          <w:bCs/>
          <w:i/>
          <w:iCs/>
        </w:rPr>
        <w:t>; end 2017</w:t>
      </w:r>
      <w:r w:rsidR="00593300">
        <w:t>);</w:t>
      </w:r>
    </w:p>
    <w:p w:rsidR="00593300" w:rsidRDefault="00593300" w:rsidP="00781E3C">
      <w:pPr>
        <w:pStyle w:val="BodyTextNumbered"/>
        <w:numPr>
          <w:ilvl w:val="0"/>
          <w:numId w:val="18"/>
        </w:numPr>
        <w:tabs>
          <w:tab w:val="clear" w:pos="1134"/>
          <w:tab w:val="left" w:pos="1418"/>
        </w:tabs>
        <w:spacing w:before="0" w:after="0"/>
        <w:ind w:hanging="371"/>
        <w:jc w:val="both"/>
      </w:pPr>
      <w:r>
        <w:t>To enhance efforts for more rapid realization of impact-based forecast and warning services through the development of a strategy for implementation of such services through the ET</w:t>
      </w:r>
      <w:r w:rsidR="00781E3C">
        <w:t>-</w:t>
      </w:r>
      <w:r>
        <w:t>IMPACT of OPAG</w:t>
      </w:r>
      <w:r w:rsidR="00781E3C">
        <w:t>-</w:t>
      </w:r>
      <w:r>
        <w:t>PWSD (</w:t>
      </w:r>
      <w:r w:rsidRPr="00E62D11">
        <w:rPr>
          <w:b/>
          <w:bCs/>
          <w:i/>
          <w:iCs/>
        </w:rPr>
        <w:t>Action; Chair, OPAG</w:t>
      </w:r>
      <w:r>
        <w:rPr>
          <w:b/>
          <w:bCs/>
          <w:i/>
          <w:iCs/>
        </w:rPr>
        <w:t>-</w:t>
      </w:r>
      <w:r w:rsidRPr="00E62D11">
        <w:rPr>
          <w:b/>
          <w:bCs/>
          <w:i/>
          <w:iCs/>
        </w:rPr>
        <w:t>PWSD</w:t>
      </w:r>
      <w:r>
        <w:rPr>
          <w:b/>
          <w:bCs/>
          <w:i/>
          <w:iCs/>
        </w:rPr>
        <w:t>; end 2017</w:t>
      </w:r>
      <w:r>
        <w:t>);</w:t>
      </w:r>
    </w:p>
    <w:p w:rsidR="00593300" w:rsidRDefault="00593300" w:rsidP="00BB5C95">
      <w:pPr>
        <w:pStyle w:val="BodyTextNumbered"/>
        <w:numPr>
          <w:ilvl w:val="0"/>
          <w:numId w:val="18"/>
        </w:numPr>
        <w:tabs>
          <w:tab w:val="clear" w:pos="1134"/>
          <w:tab w:val="left" w:pos="1418"/>
        </w:tabs>
        <w:spacing w:before="0" w:after="0"/>
        <w:ind w:hanging="371"/>
        <w:jc w:val="both"/>
      </w:pPr>
      <w:r>
        <w:t xml:space="preserve">To collaborate with other on-going efforts in WMO in order to </w:t>
      </w:r>
      <w:r w:rsidRPr="00E62D11">
        <w:rPr>
          <w:rFonts w:eastAsiaTheme="minorEastAsia" w:hint="eastAsia"/>
          <w:szCs w:val="20"/>
          <w:lang w:val="en-US" w:eastAsia="zh-CN"/>
        </w:rPr>
        <w:t xml:space="preserve">integrate </w:t>
      </w:r>
      <w:r w:rsidRPr="00E62D11">
        <w:rPr>
          <w:rFonts w:eastAsiaTheme="minorEastAsia"/>
          <w:szCs w:val="20"/>
          <w:lang w:val="en-US" w:eastAsia="zh-CN"/>
        </w:rPr>
        <w:t xml:space="preserve">and harness </w:t>
      </w:r>
      <w:r w:rsidRPr="00E62D11">
        <w:rPr>
          <w:rFonts w:eastAsiaTheme="minorEastAsia" w:hint="eastAsia"/>
          <w:szCs w:val="20"/>
          <w:lang w:val="en-US" w:eastAsia="zh-CN"/>
        </w:rPr>
        <w:t xml:space="preserve">new and emerging science and technology </w:t>
      </w:r>
      <w:r w:rsidRPr="00E62D11">
        <w:rPr>
          <w:rFonts w:eastAsiaTheme="minorEastAsia"/>
          <w:szCs w:val="20"/>
          <w:lang w:val="en-US" w:eastAsia="zh-CN"/>
        </w:rPr>
        <w:t>for the</w:t>
      </w:r>
      <w:r w:rsidRPr="00E62D11">
        <w:rPr>
          <w:rFonts w:eastAsiaTheme="minorEastAsia" w:hint="eastAsia"/>
          <w:szCs w:val="20"/>
          <w:lang w:val="en-US" w:eastAsia="zh-CN"/>
        </w:rPr>
        <w:t xml:space="preserve"> improve</w:t>
      </w:r>
      <w:r w:rsidRPr="00E62D11">
        <w:rPr>
          <w:rFonts w:eastAsiaTheme="minorEastAsia"/>
          <w:szCs w:val="20"/>
          <w:lang w:val="en-US" w:eastAsia="zh-CN"/>
        </w:rPr>
        <w:t>ment of</w:t>
      </w:r>
      <w:r w:rsidRPr="00E62D11">
        <w:rPr>
          <w:rFonts w:eastAsiaTheme="minorEastAsia" w:hint="eastAsia"/>
          <w:szCs w:val="20"/>
          <w:lang w:val="en-US" w:eastAsia="zh-CN"/>
        </w:rPr>
        <w:t xml:space="preserve"> service delivery </w:t>
      </w:r>
      <w:r>
        <w:t>(</w:t>
      </w:r>
      <w:r w:rsidRPr="00E62D11">
        <w:rPr>
          <w:b/>
          <w:bCs/>
          <w:i/>
          <w:iCs/>
        </w:rPr>
        <w:t>Action; Chair, OPAG</w:t>
      </w:r>
      <w:r>
        <w:rPr>
          <w:b/>
          <w:bCs/>
          <w:i/>
          <w:iCs/>
        </w:rPr>
        <w:t>-</w:t>
      </w:r>
      <w:r w:rsidRPr="00E62D11">
        <w:rPr>
          <w:b/>
          <w:bCs/>
          <w:i/>
          <w:iCs/>
        </w:rPr>
        <w:t>PWSD</w:t>
      </w:r>
      <w:r>
        <w:rPr>
          <w:b/>
          <w:bCs/>
          <w:i/>
          <w:iCs/>
        </w:rPr>
        <w:t>; end 2017</w:t>
      </w:r>
      <w:r>
        <w:t>);</w:t>
      </w:r>
    </w:p>
    <w:p w:rsidR="00593300" w:rsidRDefault="00593300" w:rsidP="00781E3C">
      <w:pPr>
        <w:pStyle w:val="BodyTextNumbered"/>
        <w:numPr>
          <w:ilvl w:val="0"/>
          <w:numId w:val="18"/>
        </w:numPr>
        <w:tabs>
          <w:tab w:val="clear" w:pos="1134"/>
          <w:tab w:val="left" w:pos="1418"/>
        </w:tabs>
        <w:spacing w:before="0" w:after="0"/>
        <w:ind w:hanging="371"/>
        <w:jc w:val="both"/>
      </w:pPr>
      <w:r>
        <w:t>OPAG</w:t>
      </w:r>
      <w:r w:rsidR="00781E3C">
        <w:t>-</w:t>
      </w:r>
      <w:r>
        <w:t>PWSD to collaborate with the WMO Education and Training Programme to prepare relevant guidance and appropriate training materials for Members on the implementation of competency requirements based on the PWS Competency Framework, to enable timely implementation of the Recommended Practices appropriate to PWS forecasters and advisors (</w:t>
      </w:r>
      <w:r w:rsidRPr="00C02BA7">
        <w:rPr>
          <w:b/>
          <w:bCs/>
          <w:i/>
          <w:iCs/>
        </w:rPr>
        <w:t>Action; chair, OPAG-PWSD; end 2017</w:t>
      </w:r>
      <w:r>
        <w:t>).</w:t>
      </w:r>
    </w:p>
    <w:p w:rsidR="00983B82" w:rsidRPr="003520C2" w:rsidRDefault="00983B82" w:rsidP="00983B82">
      <w:pPr>
        <w:pStyle w:val="WMOBodyText"/>
        <w:snapToGrid w:val="0"/>
        <w:spacing w:before="120" w:after="120"/>
        <w:ind w:left="1135" w:hanging="851"/>
        <w:jc w:val="both"/>
        <w:rPr>
          <w:b/>
          <w:bCs/>
        </w:rPr>
      </w:pPr>
      <w:r w:rsidRPr="003520C2">
        <w:rPr>
          <w:b/>
          <w:bCs/>
        </w:rPr>
        <w:t>5.2</w:t>
      </w:r>
      <w:r w:rsidRPr="003520C2">
        <w:rPr>
          <w:b/>
          <w:bCs/>
        </w:rPr>
        <w:tab/>
        <w:t>Climate Services Information System (CSIS) and future collaboration for supporting infrastructure</w:t>
      </w:r>
    </w:p>
    <w:p w:rsidR="00983B82" w:rsidRPr="00297821" w:rsidRDefault="00983B82" w:rsidP="00DE258A">
      <w:pPr>
        <w:snapToGrid w:val="0"/>
        <w:spacing w:after="120"/>
        <w:ind w:left="284"/>
        <w:jc w:val="both"/>
        <w:rPr>
          <w:szCs w:val="20"/>
        </w:rPr>
      </w:pPr>
      <w:r w:rsidRPr="000720E8">
        <w:t>The meeting discuss</w:t>
      </w:r>
      <w:r w:rsidR="003520C2" w:rsidRPr="000720E8">
        <w:t>ed</w:t>
      </w:r>
      <w:r w:rsidRPr="000720E8">
        <w:t xml:space="preserve"> the role of CBS in the development and implementation of the Climate Services Information System (CSIS) as a major WMO contribution to the Global Framework for Climate Services (GFCS) with lead role played by the Commission for Climatology (CCl) in collaboration with the CBS and the Commission for Atmospheric Science.</w:t>
      </w:r>
      <w:r w:rsidR="00021FD3" w:rsidRPr="00297821">
        <w:rPr>
          <w:szCs w:val="20"/>
        </w:rPr>
        <w:t xml:space="preserve"> </w:t>
      </w:r>
      <w:r w:rsidR="00021FD3" w:rsidRPr="00297821">
        <w:rPr>
          <w:color w:val="000000"/>
          <w:szCs w:val="20"/>
          <w:shd w:val="clear" w:color="auto" w:fill="FFFFFF"/>
        </w:rPr>
        <w:t xml:space="preserve">The CBS President also </w:t>
      </w:r>
      <w:r w:rsidR="00021FD3" w:rsidRPr="00297821">
        <w:rPr>
          <w:rFonts w:cs="Arial"/>
          <w:color w:val="000000"/>
          <w:szCs w:val="20"/>
          <w:shd w:val="clear" w:color="auto" w:fill="FFFFFF"/>
        </w:rPr>
        <w:t xml:space="preserve">reported </w:t>
      </w:r>
      <w:r w:rsidR="00021FD3" w:rsidRPr="00297821">
        <w:rPr>
          <w:color w:val="000000"/>
          <w:szCs w:val="20"/>
          <w:shd w:val="clear" w:color="auto" w:fill="FFFFFF"/>
        </w:rPr>
        <w:t xml:space="preserve">that </w:t>
      </w:r>
      <w:r w:rsidR="00781E3C">
        <w:rPr>
          <w:color w:val="000000"/>
          <w:szCs w:val="20"/>
          <w:shd w:val="clear" w:color="auto" w:fill="FFFFFF"/>
        </w:rPr>
        <w:t>the WMO Secretariat Climate and Water Department (</w:t>
      </w:r>
      <w:r w:rsidR="00021FD3" w:rsidRPr="00297821">
        <w:rPr>
          <w:rFonts w:cs="Arial"/>
          <w:color w:val="000000"/>
          <w:szCs w:val="20"/>
          <w:shd w:val="clear" w:color="auto" w:fill="FFFFFF"/>
        </w:rPr>
        <w:t>CLW</w:t>
      </w:r>
      <w:r w:rsidR="00781E3C">
        <w:rPr>
          <w:rFonts w:cs="Arial"/>
          <w:color w:val="000000"/>
          <w:szCs w:val="20"/>
          <w:shd w:val="clear" w:color="auto" w:fill="FFFFFF"/>
        </w:rPr>
        <w:t>)</w:t>
      </w:r>
      <w:r w:rsidR="00021FD3" w:rsidRPr="00297821">
        <w:rPr>
          <w:color w:val="000000"/>
          <w:szCs w:val="20"/>
          <w:shd w:val="clear" w:color="auto" w:fill="FFFFFF"/>
        </w:rPr>
        <w:t xml:space="preserve"> </w:t>
      </w:r>
      <w:r w:rsidR="00021FD3" w:rsidRPr="00297821">
        <w:rPr>
          <w:rFonts w:cs="Arial"/>
          <w:color w:val="000000"/>
          <w:szCs w:val="20"/>
          <w:shd w:val="clear" w:color="auto" w:fill="FFFFFF"/>
        </w:rPr>
        <w:t>and CC</w:t>
      </w:r>
      <w:r w:rsidR="00DE258A">
        <w:rPr>
          <w:rFonts w:cs="Arial"/>
          <w:color w:val="000000"/>
          <w:szCs w:val="20"/>
          <w:shd w:val="clear" w:color="auto" w:fill="FFFFFF"/>
        </w:rPr>
        <w:t>l</w:t>
      </w:r>
      <w:r w:rsidR="00021FD3" w:rsidRPr="00297821">
        <w:rPr>
          <w:rFonts w:cs="Arial"/>
          <w:color w:val="000000"/>
          <w:szCs w:val="20"/>
          <w:shd w:val="clear" w:color="auto" w:fill="FFFFFF"/>
        </w:rPr>
        <w:t xml:space="preserve"> </w:t>
      </w:r>
      <w:r w:rsidR="00021FD3" w:rsidRPr="00297821">
        <w:rPr>
          <w:color w:val="000000"/>
          <w:szCs w:val="20"/>
          <w:shd w:val="clear" w:color="auto" w:fill="FFFFFF"/>
        </w:rPr>
        <w:t xml:space="preserve">had discussed </w:t>
      </w:r>
      <w:r w:rsidR="00021FD3" w:rsidRPr="00297821">
        <w:rPr>
          <w:rFonts w:cs="Arial"/>
          <w:color w:val="000000"/>
          <w:szCs w:val="20"/>
          <w:shd w:val="clear" w:color="auto" w:fill="FFFFFF"/>
        </w:rPr>
        <w:t>on how to integrate, where appropriate, the elements of CSIS into the seamless GDPFS.</w:t>
      </w:r>
    </w:p>
    <w:p w:rsidR="00983B82" w:rsidRPr="00021FD3" w:rsidRDefault="00983B82" w:rsidP="000720E8">
      <w:pPr>
        <w:pStyle w:val="WMOBodyText"/>
        <w:ind w:left="284"/>
        <w:jc w:val="both"/>
        <w:rPr>
          <w:szCs w:val="20"/>
          <w:lang w:val="en-US"/>
        </w:rPr>
      </w:pPr>
      <w:r w:rsidRPr="00021FD3">
        <w:rPr>
          <w:szCs w:val="20"/>
          <w:lang w:val="en-US"/>
        </w:rPr>
        <w:t>The Management Group advise</w:t>
      </w:r>
      <w:r w:rsidR="000720E8" w:rsidRPr="00021FD3">
        <w:rPr>
          <w:szCs w:val="20"/>
          <w:lang w:val="en-US"/>
        </w:rPr>
        <w:t>d</w:t>
      </w:r>
      <w:r w:rsidRPr="00021FD3">
        <w:rPr>
          <w:szCs w:val="20"/>
          <w:lang w:val="en-US"/>
        </w:rPr>
        <w:t xml:space="preserve"> on </w:t>
      </w:r>
      <w:r w:rsidR="000720E8" w:rsidRPr="00021FD3">
        <w:rPr>
          <w:szCs w:val="20"/>
          <w:lang w:val="en-US"/>
        </w:rPr>
        <w:t>the following</w:t>
      </w:r>
      <w:r w:rsidRPr="00021FD3">
        <w:rPr>
          <w:szCs w:val="20"/>
          <w:lang w:val="en-US"/>
        </w:rPr>
        <w:t xml:space="preserve"> approach to integrate CSIS in the future seamless G</w:t>
      </w:r>
      <w:r w:rsidR="000720E8" w:rsidRPr="00021FD3">
        <w:rPr>
          <w:szCs w:val="20"/>
          <w:lang w:val="en-US"/>
        </w:rPr>
        <w:t>DPFS (see also agenda item 5.6):</w:t>
      </w:r>
    </w:p>
    <w:p w:rsidR="006E5F65" w:rsidRPr="00021FD3" w:rsidRDefault="006E5F65" w:rsidP="00BB5C95">
      <w:pPr>
        <w:pStyle w:val="WMOBodyText"/>
        <w:numPr>
          <w:ilvl w:val="0"/>
          <w:numId w:val="16"/>
        </w:numPr>
        <w:jc w:val="both"/>
        <w:rPr>
          <w:szCs w:val="20"/>
          <w:lang w:val="en-US"/>
        </w:rPr>
      </w:pPr>
      <w:r w:rsidRPr="00021FD3">
        <w:rPr>
          <w:szCs w:val="20"/>
          <w:lang w:val="en-US"/>
        </w:rPr>
        <w:t xml:space="preserve">There is a need to avoid duplication of effort and </w:t>
      </w:r>
      <w:r w:rsidR="00021FD3">
        <w:rPr>
          <w:szCs w:val="20"/>
          <w:lang w:val="en-US"/>
        </w:rPr>
        <w:t xml:space="preserve">integrate relevant </w:t>
      </w:r>
      <w:r w:rsidRPr="00021FD3">
        <w:rPr>
          <w:szCs w:val="20"/>
          <w:lang w:val="en-US"/>
        </w:rPr>
        <w:t>CSIS aspects in the Future Seamless GDPFS</w:t>
      </w:r>
      <w:r w:rsidR="007D08C6">
        <w:rPr>
          <w:szCs w:val="20"/>
          <w:lang w:val="en-US"/>
        </w:rPr>
        <w:t>;</w:t>
      </w:r>
    </w:p>
    <w:p w:rsidR="000720E8" w:rsidRPr="00021FD3" w:rsidRDefault="006E5F65" w:rsidP="00BB5C95">
      <w:pPr>
        <w:pStyle w:val="WMOBodyText"/>
        <w:numPr>
          <w:ilvl w:val="0"/>
          <w:numId w:val="16"/>
        </w:numPr>
        <w:jc w:val="both"/>
        <w:rPr>
          <w:szCs w:val="20"/>
          <w:lang w:val="en-US"/>
        </w:rPr>
      </w:pPr>
      <w:r w:rsidRPr="00021FD3">
        <w:rPr>
          <w:szCs w:val="20"/>
          <w:lang w:val="en-US"/>
        </w:rPr>
        <w:t xml:space="preserve">Data exchange requirements </w:t>
      </w:r>
      <w:r w:rsidR="007D08C6">
        <w:rPr>
          <w:szCs w:val="20"/>
          <w:lang w:val="en-US"/>
        </w:rPr>
        <w:t xml:space="preserve">ought </w:t>
      </w:r>
      <w:r w:rsidRPr="00021FD3">
        <w:rPr>
          <w:szCs w:val="20"/>
          <w:lang w:val="en-US"/>
        </w:rPr>
        <w:t xml:space="preserve">to be considered, and </w:t>
      </w:r>
      <w:r w:rsidR="007D08C6">
        <w:rPr>
          <w:szCs w:val="20"/>
          <w:lang w:val="en-US"/>
        </w:rPr>
        <w:t xml:space="preserve">the </w:t>
      </w:r>
      <w:r w:rsidRPr="00021FD3">
        <w:rPr>
          <w:szCs w:val="20"/>
          <w:lang w:val="en-US"/>
        </w:rPr>
        <w:t>OPAG-ISS engaged</w:t>
      </w:r>
      <w:r w:rsidR="007D08C6">
        <w:rPr>
          <w:szCs w:val="20"/>
          <w:lang w:val="en-US"/>
        </w:rPr>
        <w:t xml:space="preserve">; and </w:t>
      </w:r>
    </w:p>
    <w:p w:rsidR="006E5F65" w:rsidRPr="00021FD3" w:rsidRDefault="006E5F65" w:rsidP="00BB5C95">
      <w:pPr>
        <w:pStyle w:val="WMOBodyText"/>
        <w:numPr>
          <w:ilvl w:val="0"/>
          <w:numId w:val="16"/>
        </w:numPr>
        <w:jc w:val="both"/>
        <w:rPr>
          <w:szCs w:val="20"/>
          <w:lang w:val="en-US"/>
        </w:rPr>
      </w:pPr>
      <w:r w:rsidRPr="00021FD3">
        <w:rPr>
          <w:szCs w:val="20"/>
          <w:lang w:val="en-US"/>
        </w:rPr>
        <w:t xml:space="preserve">Clarification </w:t>
      </w:r>
      <w:r w:rsidR="007D08C6">
        <w:rPr>
          <w:szCs w:val="20"/>
          <w:lang w:val="en-US"/>
        </w:rPr>
        <w:t xml:space="preserve">is needed </w:t>
      </w:r>
      <w:r w:rsidRPr="00021FD3">
        <w:rPr>
          <w:szCs w:val="20"/>
          <w:lang w:val="en-US"/>
        </w:rPr>
        <w:t xml:space="preserve">on the </w:t>
      </w:r>
      <w:r w:rsidR="0097322D" w:rsidRPr="00021FD3">
        <w:rPr>
          <w:szCs w:val="20"/>
          <w:lang w:val="en-US"/>
        </w:rPr>
        <w:t xml:space="preserve">scope and role of the CBS at the </w:t>
      </w:r>
      <w:r w:rsidRPr="00021FD3">
        <w:rPr>
          <w:szCs w:val="20"/>
          <w:lang w:val="en-US"/>
        </w:rPr>
        <w:t xml:space="preserve">forthcoming </w:t>
      </w:r>
      <w:r w:rsidR="0097322D" w:rsidRPr="00021FD3">
        <w:rPr>
          <w:color w:val="000000"/>
          <w:szCs w:val="20"/>
          <w:shd w:val="clear" w:color="auto" w:fill="FFFFFF"/>
        </w:rPr>
        <w:t>WMO International Workshop on Climate Services Information System (CSIS), Operations and Coordination to be held in Nanji</w:t>
      </w:r>
      <w:r w:rsidR="00297821">
        <w:rPr>
          <w:color w:val="000000"/>
          <w:szCs w:val="20"/>
          <w:shd w:val="clear" w:color="auto" w:fill="FFFFFF"/>
        </w:rPr>
        <w:t>ng</w:t>
      </w:r>
      <w:r w:rsidR="0097322D" w:rsidRPr="00021FD3">
        <w:rPr>
          <w:color w:val="000000"/>
          <w:szCs w:val="20"/>
          <w:shd w:val="clear" w:color="auto" w:fill="FFFFFF"/>
        </w:rPr>
        <w:t>, China from</w:t>
      </w:r>
      <w:r w:rsidR="0097322D" w:rsidRPr="00021FD3">
        <w:rPr>
          <w:rStyle w:val="apple-converted-space"/>
          <w:color w:val="000000"/>
          <w:szCs w:val="20"/>
          <w:shd w:val="clear" w:color="auto" w:fill="FFFFFF"/>
        </w:rPr>
        <w:t> </w:t>
      </w:r>
      <w:r w:rsidR="0097322D" w:rsidRPr="00021FD3">
        <w:rPr>
          <w:rStyle w:val="aqj"/>
          <w:color w:val="000000"/>
          <w:szCs w:val="20"/>
          <w:shd w:val="clear" w:color="auto" w:fill="FFFFFF"/>
        </w:rPr>
        <w:t>21 to 25 March 2017</w:t>
      </w:r>
      <w:r w:rsidR="00021FD3" w:rsidRPr="00021FD3">
        <w:rPr>
          <w:rStyle w:val="aqj"/>
          <w:color w:val="000000"/>
          <w:szCs w:val="20"/>
          <w:shd w:val="clear" w:color="auto" w:fill="FFFFFF"/>
        </w:rPr>
        <w:t>. The Group recommended that CBS ought to be represented at the workshop and requested the Secretariat and the CBS President to investigate this opportunity</w:t>
      </w:r>
      <w:r w:rsidRPr="00021FD3">
        <w:rPr>
          <w:szCs w:val="20"/>
          <w:lang w:val="en-US"/>
        </w:rPr>
        <w:t xml:space="preserve"> (</w:t>
      </w:r>
      <w:r w:rsidRPr="00021FD3">
        <w:rPr>
          <w:b/>
          <w:bCs/>
          <w:i/>
          <w:iCs/>
          <w:szCs w:val="20"/>
          <w:lang w:val="en-US"/>
        </w:rPr>
        <w:t>action; Secr. &amp; M. Jean; asap</w:t>
      </w:r>
      <w:r w:rsidRPr="00021FD3">
        <w:rPr>
          <w:szCs w:val="20"/>
          <w:lang w:val="en-US"/>
        </w:rPr>
        <w:t>).</w:t>
      </w:r>
    </w:p>
    <w:p w:rsidR="00983B82" w:rsidRPr="000720E8" w:rsidRDefault="00983B82" w:rsidP="00983B82">
      <w:pPr>
        <w:pStyle w:val="WMOBodyText"/>
        <w:snapToGrid w:val="0"/>
        <w:spacing w:before="120" w:after="120"/>
        <w:ind w:left="1135" w:hanging="851"/>
        <w:jc w:val="both"/>
        <w:rPr>
          <w:b/>
          <w:bCs/>
        </w:rPr>
      </w:pPr>
      <w:r w:rsidRPr="000720E8">
        <w:rPr>
          <w:b/>
          <w:bCs/>
        </w:rPr>
        <w:t>5.3</w:t>
      </w:r>
      <w:r w:rsidRPr="000720E8">
        <w:rPr>
          <w:b/>
          <w:bCs/>
        </w:rPr>
        <w:tab/>
        <w:t>Disaster Risk Reduction (DRR)</w:t>
      </w:r>
    </w:p>
    <w:p w:rsidR="00983B82" w:rsidRPr="00E34AE5" w:rsidRDefault="00983B82" w:rsidP="00983B82">
      <w:pPr>
        <w:pStyle w:val="WMOBodyText"/>
        <w:tabs>
          <w:tab w:val="clear" w:pos="1134"/>
          <w:tab w:val="left" w:pos="1418"/>
        </w:tabs>
        <w:spacing w:after="120"/>
        <w:ind w:left="1418" w:hanging="851"/>
        <w:jc w:val="both"/>
      </w:pPr>
      <w:r w:rsidRPr="00E34AE5">
        <w:t>5.3.1</w:t>
      </w:r>
      <w:r w:rsidRPr="00E34AE5">
        <w:tab/>
        <w:t>Outcome of DRR focal Points meeting</w:t>
      </w:r>
    </w:p>
    <w:p w:rsidR="00983B82" w:rsidRPr="00E34AE5" w:rsidRDefault="00983B82" w:rsidP="000720E8">
      <w:pPr>
        <w:pStyle w:val="WMOBodyText"/>
        <w:tabs>
          <w:tab w:val="clear" w:pos="1134"/>
        </w:tabs>
        <w:snapToGrid w:val="0"/>
        <w:spacing w:before="0" w:after="120"/>
        <w:ind w:left="567"/>
        <w:jc w:val="both"/>
      </w:pPr>
      <w:r w:rsidRPr="00E34AE5">
        <w:t>The Coordinator on Disaster Risk Reduction, Mr Fred Branski (USA) brief</w:t>
      </w:r>
      <w:r w:rsidR="000720E8" w:rsidRPr="00E34AE5">
        <w:t>ed</w:t>
      </w:r>
      <w:r w:rsidRPr="00E34AE5">
        <w:t xml:space="preserve"> the Management Group about the outcome of the third meeting of the Disaster Risk Reduction Focal Points of Regional Associations, Technical Commissions and Programmes which took place in Geneva, Switzerland from 14 to 16 December 2016. </w:t>
      </w:r>
    </w:p>
    <w:p w:rsidR="004B3870" w:rsidRPr="00E34AE5" w:rsidRDefault="00983B82" w:rsidP="004B3870">
      <w:pPr>
        <w:pStyle w:val="WMOBodyText"/>
        <w:tabs>
          <w:tab w:val="clear" w:pos="1134"/>
        </w:tabs>
        <w:snapToGrid w:val="0"/>
        <w:spacing w:before="0" w:after="120"/>
        <w:ind w:left="567"/>
        <w:jc w:val="both"/>
      </w:pPr>
      <w:r w:rsidRPr="00E34AE5">
        <w:t>The meeting consider</w:t>
      </w:r>
      <w:r w:rsidR="000720E8" w:rsidRPr="00E34AE5">
        <w:t>ed</w:t>
      </w:r>
      <w:r w:rsidRPr="00E34AE5">
        <w:t xml:space="preserve"> the outcome and recommendations of the DRR focal points meeting</w:t>
      </w:r>
      <w:r w:rsidR="000720E8" w:rsidRPr="00E34AE5">
        <w:t xml:space="preserve">, and agreed on the elements to </w:t>
      </w:r>
      <w:r w:rsidRPr="00E34AE5">
        <w:t>feed in the CBS workplan</w:t>
      </w:r>
      <w:r w:rsidR="000720E8" w:rsidRPr="00E34AE5">
        <w:t xml:space="preserve"> (see </w:t>
      </w:r>
      <w:hyperlink w:anchor="ANNEX_V" w:history="1">
        <w:r w:rsidR="000720E8" w:rsidRPr="00E34AE5">
          <w:rPr>
            <w:rStyle w:val="Hyperlink"/>
            <w:b/>
            <w:bCs/>
            <w:i/>
            <w:iCs/>
            <w:color w:val="auto"/>
            <w:u w:val="none"/>
          </w:rPr>
          <w:t xml:space="preserve">Annex </w:t>
        </w:r>
        <w:r w:rsidR="008A15FF" w:rsidRPr="00E34AE5">
          <w:rPr>
            <w:rStyle w:val="Hyperlink"/>
            <w:b/>
            <w:bCs/>
            <w:i/>
            <w:iCs/>
            <w:color w:val="auto"/>
            <w:u w:val="none"/>
          </w:rPr>
          <w:t>V</w:t>
        </w:r>
      </w:hyperlink>
      <w:r w:rsidR="000720E8" w:rsidRPr="00E34AE5">
        <w:t>)</w:t>
      </w:r>
      <w:r w:rsidRPr="00E34AE5">
        <w:t>.</w:t>
      </w:r>
      <w:r w:rsidR="004B3870" w:rsidRPr="00E34AE5">
        <w:t xml:space="preserve"> The Group noted that DRR Roadmap document is being finalized and will be submitted to WMO President by end of March. The Group stressed that we need to separate the strategic elements from those for implementation plan.</w:t>
      </w:r>
    </w:p>
    <w:p w:rsidR="00983B82" w:rsidRPr="00E34AE5" w:rsidRDefault="00983B82" w:rsidP="004B3870">
      <w:pPr>
        <w:pStyle w:val="WMOBodyText"/>
        <w:tabs>
          <w:tab w:val="clear" w:pos="1134"/>
        </w:tabs>
        <w:snapToGrid w:val="0"/>
        <w:spacing w:before="0" w:after="120"/>
        <w:ind w:left="567"/>
        <w:jc w:val="both"/>
      </w:pPr>
      <w:r w:rsidRPr="00E34AE5">
        <w:t>In particular, the Management Group consider</w:t>
      </w:r>
      <w:r w:rsidR="000720E8" w:rsidRPr="00E34AE5">
        <w:t>ed</w:t>
      </w:r>
      <w:r w:rsidRPr="00E34AE5">
        <w:t xml:space="preserve"> promoting regional </w:t>
      </w:r>
      <w:r w:rsidR="000720E8" w:rsidRPr="00E34AE5">
        <w:t>and</w:t>
      </w:r>
      <w:r w:rsidRPr="00E34AE5">
        <w:t xml:space="preserve"> sub-regional pilot project(s) on multi-hazard warning systems and the proposed global meteoalarm system, and providing guidance on a mechanism to support humanitarian organizations.</w:t>
      </w:r>
      <w:r w:rsidR="004B3870" w:rsidRPr="00E34AE5">
        <w:t xml:space="preserve"> For example, we should be leveraging on the work that has been done in </w:t>
      </w:r>
      <w:r w:rsidR="00DE258A">
        <w:t>Regional Association VI (</w:t>
      </w:r>
      <w:r w:rsidR="004B3870" w:rsidRPr="00E34AE5">
        <w:t>RA-VI</w:t>
      </w:r>
      <w:r w:rsidR="00DE258A">
        <w:t>)</w:t>
      </w:r>
      <w:r w:rsidR="004B3870" w:rsidRPr="00E34AE5">
        <w:t>.</w:t>
      </w:r>
    </w:p>
    <w:p w:rsidR="00D82FBE" w:rsidRPr="00E34AE5" w:rsidRDefault="00D82FBE" w:rsidP="00D82FBE">
      <w:pPr>
        <w:pStyle w:val="WMOBodyText"/>
        <w:tabs>
          <w:tab w:val="clear" w:pos="1134"/>
        </w:tabs>
        <w:snapToGrid w:val="0"/>
        <w:spacing w:before="0" w:after="120"/>
        <w:ind w:left="567"/>
        <w:jc w:val="both"/>
      </w:pPr>
      <w:r w:rsidRPr="00E34AE5">
        <w:t>See also agenda item 5.7 on the Global MeteoAlarm System (GMAS).</w:t>
      </w:r>
    </w:p>
    <w:p w:rsidR="00983B82" w:rsidRPr="0087224A" w:rsidRDefault="00983B82" w:rsidP="00983B82">
      <w:pPr>
        <w:pStyle w:val="WMOBodyText"/>
        <w:snapToGrid w:val="0"/>
        <w:spacing w:before="120" w:after="120"/>
        <w:ind w:left="1135" w:hanging="851"/>
        <w:jc w:val="both"/>
        <w:rPr>
          <w:b/>
          <w:bCs/>
        </w:rPr>
      </w:pPr>
      <w:r w:rsidRPr="0087224A">
        <w:rPr>
          <w:b/>
          <w:bCs/>
        </w:rPr>
        <w:t>5.4</w:t>
      </w:r>
      <w:r w:rsidRPr="0087224A">
        <w:rPr>
          <w:b/>
          <w:bCs/>
        </w:rPr>
        <w:tab/>
        <w:t>WMO Integrated Global Observing System (WIGOS)</w:t>
      </w:r>
    </w:p>
    <w:p w:rsidR="00983B82" w:rsidRDefault="00983B82" w:rsidP="0087224A">
      <w:pPr>
        <w:snapToGrid w:val="0"/>
        <w:spacing w:after="120"/>
        <w:ind w:left="284"/>
        <w:jc w:val="both"/>
      </w:pPr>
      <w:r w:rsidRPr="0087224A">
        <w:t>The meeting discuss</w:t>
      </w:r>
      <w:r w:rsidR="0087224A" w:rsidRPr="0087224A">
        <w:t>ed</w:t>
      </w:r>
      <w:r w:rsidRPr="0087224A">
        <w:t xml:space="preserve"> the contribution of CBS to the development of the WIGOS Pre-Operational Phase 2016-2019, and its five priority areas. It also discuss</w:t>
      </w:r>
      <w:r w:rsidR="0087224A" w:rsidRPr="0087224A">
        <w:t>ed</w:t>
      </w:r>
      <w:r w:rsidRPr="0087224A">
        <w:t xml:space="preserve"> the state of development of the WIGOS Vision 2040, and future contribution of CBS in this regard.</w:t>
      </w:r>
    </w:p>
    <w:p w:rsidR="00C674DF" w:rsidRDefault="00C674DF" w:rsidP="00C5499B">
      <w:pPr>
        <w:pStyle w:val="BodyTextNumbered"/>
        <w:numPr>
          <w:ilvl w:val="0"/>
          <w:numId w:val="0"/>
        </w:numPr>
        <w:adjustRightInd w:val="0"/>
        <w:snapToGrid w:val="0"/>
        <w:spacing w:before="120"/>
        <w:ind w:left="284"/>
        <w:jc w:val="both"/>
        <w:rPr>
          <w:b/>
        </w:rPr>
      </w:pPr>
      <w:r>
        <w:rPr>
          <w:b/>
        </w:rPr>
        <w:t xml:space="preserve">WIGOS Regulatory Material complemented with necessary guidance material </w:t>
      </w:r>
    </w:p>
    <w:p w:rsidR="00C674DF" w:rsidRPr="00C5499B" w:rsidRDefault="00C14468" w:rsidP="00F73013">
      <w:pPr>
        <w:pStyle w:val="BodyTextNumbered"/>
        <w:numPr>
          <w:ilvl w:val="0"/>
          <w:numId w:val="0"/>
        </w:numPr>
        <w:adjustRightInd w:val="0"/>
        <w:snapToGrid w:val="0"/>
        <w:spacing w:before="0"/>
        <w:ind w:left="284"/>
        <w:jc w:val="both"/>
        <w:rPr>
          <w:bCs/>
        </w:rPr>
      </w:pPr>
      <w:r w:rsidRPr="00C5499B">
        <w:rPr>
          <w:bCs/>
        </w:rPr>
        <w:t xml:space="preserve">The </w:t>
      </w:r>
      <w:r w:rsidR="00C5499B">
        <w:rPr>
          <w:bCs/>
        </w:rPr>
        <w:t>Group</w:t>
      </w:r>
      <w:r w:rsidR="00C674DF" w:rsidRPr="00C5499B">
        <w:rPr>
          <w:bCs/>
        </w:rPr>
        <w:t xml:space="preserve"> </w:t>
      </w:r>
      <w:r w:rsidR="00065DD0" w:rsidRPr="00C5499B">
        <w:rPr>
          <w:bCs/>
        </w:rPr>
        <w:t xml:space="preserve">requested </w:t>
      </w:r>
      <w:r w:rsidR="00C5499B">
        <w:rPr>
          <w:bCs/>
        </w:rPr>
        <w:t xml:space="preserve">the </w:t>
      </w:r>
      <w:r w:rsidR="00065DD0" w:rsidRPr="00C5499B">
        <w:rPr>
          <w:bCs/>
        </w:rPr>
        <w:t>OPAG</w:t>
      </w:r>
      <w:r w:rsidR="00C5499B">
        <w:rPr>
          <w:bCs/>
        </w:rPr>
        <w:t>-</w:t>
      </w:r>
      <w:r w:rsidR="00065DD0" w:rsidRPr="00C5499B">
        <w:rPr>
          <w:bCs/>
        </w:rPr>
        <w:t xml:space="preserve">IOS </w:t>
      </w:r>
      <w:r w:rsidR="00C674DF" w:rsidRPr="00C5499B">
        <w:rPr>
          <w:bCs/>
        </w:rPr>
        <w:t>to plan its contributions to the following WIGOS deliverables</w:t>
      </w:r>
      <w:r w:rsidR="00065DD0">
        <w:rPr>
          <w:bCs/>
        </w:rPr>
        <w:t xml:space="preserve"> (</w:t>
      </w:r>
      <w:r w:rsidR="00065DD0" w:rsidRPr="00C5499B">
        <w:rPr>
          <w:b/>
          <w:i/>
          <w:iCs/>
        </w:rPr>
        <w:t>action; A. Rea; 2018</w:t>
      </w:r>
      <w:r w:rsidR="00065DD0">
        <w:rPr>
          <w:bCs/>
        </w:rPr>
        <w:t>)</w:t>
      </w:r>
      <w:r w:rsidR="00C674DF" w:rsidRPr="00C5499B">
        <w:rPr>
          <w:bCs/>
        </w:rPr>
        <w:t>:</w:t>
      </w:r>
    </w:p>
    <w:p w:rsidR="00C674DF" w:rsidRDefault="00C674DF" w:rsidP="00F73013">
      <w:pPr>
        <w:pStyle w:val="BodyTextNumbered"/>
        <w:numPr>
          <w:ilvl w:val="1"/>
          <w:numId w:val="19"/>
        </w:numPr>
        <w:tabs>
          <w:tab w:val="clear" w:pos="1134"/>
          <w:tab w:val="left" w:pos="851"/>
        </w:tabs>
        <w:adjustRightInd w:val="0"/>
        <w:snapToGrid w:val="0"/>
        <w:spacing w:before="0"/>
        <w:ind w:left="851"/>
        <w:jc w:val="both"/>
        <w:rPr>
          <w:u w:color="000000"/>
          <w:bdr w:val="nil"/>
        </w:rPr>
      </w:pPr>
      <w:r>
        <w:rPr>
          <w:u w:color="000000"/>
          <w:bdr w:val="nil"/>
        </w:rPr>
        <w:t>A</w:t>
      </w:r>
      <w:r w:rsidRPr="001E242E">
        <w:rPr>
          <w:u w:color="000000"/>
          <w:bdr w:val="nil"/>
        </w:rPr>
        <w:t xml:space="preserve"> new edition </w:t>
      </w:r>
      <w:r>
        <w:rPr>
          <w:u w:color="000000"/>
          <w:bdr w:val="nil"/>
        </w:rPr>
        <w:t>of the “</w:t>
      </w:r>
      <w:r w:rsidRPr="00A532C7">
        <w:rPr>
          <w:i/>
          <w:iCs/>
          <w:u w:color="000000"/>
          <w:bdr w:val="nil"/>
        </w:rPr>
        <w:t>Manual on WIGOS</w:t>
      </w:r>
      <w:r>
        <w:rPr>
          <w:i/>
          <w:iCs/>
          <w:u w:color="000000"/>
          <w:bdr w:val="nil"/>
        </w:rPr>
        <w:t>”</w:t>
      </w:r>
      <w:r>
        <w:rPr>
          <w:u w:color="000000"/>
          <w:bdr w:val="nil"/>
        </w:rPr>
        <w:t xml:space="preserve"> (WMO-No. 1160) </w:t>
      </w:r>
      <w:r w:rsidRPr="001E242E">
        <w:rPr>
          <w:u w:color="000000"/>
          <w:bdr w:val="nil"/>
        </w:rPr>
        <w:t>by Cg-18</w:t>
      </w:r>
      <w:r>
        <w:rPr>
          <w:u w:color="000000"/>
          <w:bdr w:val="nil"/>
        </w:rPr>
        <w:t xml:space="preserve">, covering </w:t>
      </w:r>
      <w:r w:rsidRPr="001E242E">
        <w:rPr>
          <w:u w:color="000000"/>
          <w:bdr w:val="nil"/>
        </w:rPr>
        <w:t xml:space="preserve">a full integration of the existing </w:t>
      </w:r>
      <w:r w:rsidRPr="001E242E">
        <w:rPr>
          <w:i/>
          <w:iCs/>
          <w:u w:color="000000"/>
          <w:bdr w:val="nil"/>
        </w:rPr>
        <w:t>Manual on the Global Observing System</w:t>
      </w:r>
      <w:r w:rsidRPr="001E242E">
        <w:rPr>
          <w:u w:color="000000"/>
          <w:bdr w:val="nil"/>
        </w:rPr>
        <w:t xml:space="preserve"> (WMO-No. 544)</w:t>
      </w:r>
      <w:r>
        <w:rPr>
          <w:u w:color="000000"/>
          <w:bdr w:val="nil"/>
        </w:rPr>
        <w:t>,</w:t>
      </w:r>
      <w:r w:rsidRPr="001E242E">
        <w:rPr>
          <w:u w:color="000000"/>
          <w:bdr w:val="nil"/>
        </w:rPr>
        <w:t xml:space="preserve"> and new standards and recommendations on the Regional Basic Observing Networks</w:t>
      </w:r>
      <w:r>
        <w:rPr>
          <w:u w:color="000000"/>
          <w:bdr w:val="nil"/>
        </w:rPr>
        <w:t xml:space="preserve"> (RBON)</w:t>
      </w:r>
      <w:r w:rsidRPr="001E242E">
        <w:rPr>
          <w:u w:color="000000"/>
          <w:bdr w:val="nil"/>
        </w:rPr>
        <w:t>, remote sensing, and for improving observational data and products quality (WIGOS Data Quality Monitoring)</w:t>
      </w:r>
      <w:r>
        <w:rPr>
          <w:u w:color="000000"/>
          <w:bdr w:val="nil"/>
        </w:rPr>
        <w:t xml:space="preserve">, </w:t>
      </w:r>
      <w:r w:rsidRPr="001E242E">
        <w:rPr>
          <w:u w:color="000000"/>
          <w:bdr w:val="nil"/>
        </w:rPr>
        <w:t xml:space="preserve">supported by </w:t>
      </w:r>
      <w:r>
        <w:rPr>
          <w:u w:color="000000"/>
          <w:bdr w:val="nil"/>
        </w:rPr>
        <w:t xml:space="preserve">related </w:t>
      </w:r>
      <w:r w:rsidRPr="001E242E">
        <w:rPr>
          <w:u w:color="000000"/>
          <w:bdr w:val="nil"/>
        </w:rPr>
        <w:t xml:space="preserve">best practices and procedures for </w:t>
      </w:r>
      <w:r>
        <w:rPr>
          <w:u w:color="000000"/>
          <w:bdr w:val="nil"/>
        </w:rPr>
        <w:t xml:space="preserve">their </w:t>
      </w:r>
      <w:r w:rsidRPr="001E242E">
        <w:rPr>
          <w:u w:color="000000"/>
          <w:bdr w:val="nil"/>
        </w:rPr>
        <w:t>implementation by regional associations</w:t>
      </w:r>
      <w:r>
        <w:rPr>
          <w:u w:color="000000"/>
          <w:bdr w:val="nil"/>
        </w:rPr>
        <w:t xml:space="preserve"> (RBON) and Members</w:t>
      </w:r>
      <w:r w:rsidRPr="001E242E">
        <w:rPr>
          <w:u w:color="000000"/>
          <w:bdr w:val="nil"/>
        </w:rPr>
        <w:t xml:space="preserve">; </w:t>
      </w:r>
      <w:r>
        <w:rPr>
          <w:u w:color="000000"/>
          <w:bdr w:val="nil"/>
        </w:rPr>
        <w:t xml:space="preserve">developed </w:t>
      </w:r>
      <w:r w:rsidRPr="001E242E">
        <w:rPr>
          <w:u w:color="000000"/>
          <w:bdr w:val="nil"/>
        </w:rPr>
        <w:t>by end of 2017</w:t>
      </w:r>
      <w:r w:rsidR="000B2E8A">
        <w:rPr>
          <w:u w:color="000000"/>
          <w:bdr w:val="nil"/>
        </w:rPr>
        <w:t xml:space="preserve"> (see </w:t>
      </w:r>
      <w:r w:rsidR="000B2E8A" w:rsidRPr="000B2E8A">
        <w:rPr>
          <w:u w:color="000000"/>
          <w:bdr w:val="nil"/>
        </w:rPr>
        <w:t>Annex 1</w:t>
      </w:r>
      <w:r w:rsidR="000B2E8A">
        <w:rPr>
          <w:u w:color="000000"/>
          <w:bdr w:val="nil"/>
        </w:rPr>
        <w:t xml:space="preserve"> of </w:t>
      </w:r>
      <w:hyperlink r:id="rId16" w:history="1">
        <w:r w:rsidR="000B2E8A" w:rsidRPr="001F496B">
          <w:rPr>
            <w:rStyle w:val="Hyperlink"/>
            <w:u w:color="000000"/>
            <w:bdr w:val="nil"/>
          </w:rPr>
          <w:t>CBS-MG-17 Doc 05.04(1)</w:t>
        </w:r>
      </w:hyperlink>
      <w:r w:rsidR="000B2E8A">
        <w:rPr>
          <w:u w:color="000000"/>
          <w:bdr w:val="nil"/>
        </w:rPr>
        <w:t xml:space="preserve"> – T</w:t>
      </w:r>
      <w:r w:rsidR="000B2E8A" w:rsidRPr="00452D46">
        <w:rPr>
          <w:u w:color="000000"/>
          <w:bdr w:val="nil"/>
        </w:rPr>
        <w:t>imeline for further development of the WIGOS Regulatory Material for the Manual on WIGOS and the guidance material for the Guide to WIGOS</w:t>
      </w:r>
      <w:r w:rsidR="000B2E8A">
        <w:rPr>
          <w:u w:color="000000"/>
          <w:bdr w:val="nil"/>
        </w:rPr>
        <w:t>)</w:t>
      </w:r>
      <w:r w:rsidRPr="001E242E">
        <w:rPr>
          <w:u w:color="000000"/>
          <w:bdr w:val="nil"/>
        </w:rPr>
        <w:t>;</w:t>
      </w:r>
    </w:p>
    <w:p w:rsidR="00C674DF" w:rsidRDefault="00C674DF" w:rsidP="00F73013">
      <w:pPr>
        <w:pStyle w:val="BodyTextNumbered"/>
        <w:numPr>
          <w:ilvl w:val="1"/>
          <w:numId w:val="19"/>
        </w:numPr>
        <w:tabs>
          <w:tab w:val="clear" w:pos="1134"/>
          <w:tab w:val="left" w:pos="851"/>
        </w:tabs>
        <w:adjustRightInd w:val="0"/>
        <w:snapToGrid w:val="0"/>
        <w:spacing w:before="0"/>
        <w:ind w:left="851"/>
        <w:jc w:val="both"/>
        <w:rPr>
          <w:bCs/>
        </w:rPr>
      </w:pPr>
      <w:r>
        <w:rPr>
          <w:bCs/>
        </w:rPr>
        <w:t xml:space="preserve">Further development of the </w:t>
      </w:r>
      <w:r w:rsidRPr="005C38F0">
        <w:rPr>
          <w:bCs/>
        </w:rPr>
        <w:t>WIGOS guidance on Data Partnerships, Lifecycle Data Management and Data Stewardship, including integration of observations from multiple sources;</w:t>
      </w:r>
    </w:p>
    <w:p w:rsidR="00C674DF" w:rsidRPr="00F868BD" w:rsidRDefault="00C674DF" w:rsidP="00F73013">
      <w:pPr>
        <w:pStyle w:val="WMOList1"/>
        <w:numPr>
          <w:ilvl w:val="1"/>
          <w:numId w:val="19"/>
        </w:numPr>
        <w:tabs>
          <w:tab w:val="clear" w:pos="1134"/>
          <w:tab w:val="left" w:pos="851"/>
        </w:tabs>
        <w:adjustRightInd w:val="0"/>
        <w:snapToGrid w:val="0"/>
        <w:spacing w:before="0" w:after="120"/>
        <w:ind w:left="851"/>
        <w:jc w:val="both"/>
        <w:rPr>
          <w:u w:color="000000"/>
          <w:bdr w:val="nil"/>
        </w:rPr>
      </w:pPr>
      <w:r w:rsidRPr="001E242E">
        <w:rPr>
          <w:u w:color="000000"/>
          <w:bdr w:val="nil"/>
        </w:rPr>
        <w:t>Guidance on the transition of existing observing systems to meet WIGOS requirements and standards, by end of 2017;</w:t>
      </w:r>
    </w:p>
    <w:p w:rsidR="00C674DF" w:rsidRPr="00763E7D" w:rsidRDefault="00C674DF" w:rsidP="00044C32">
      <w:pPr>
        <w:pStyle w:val="WMOBodyText"/>
        <w:adjustRightInd w:val="0"/>
        <w:snapToGrid w:val="0"/>
        <w:spacing w:before="0" w:after="120"/>
        <w:ind w:left="284"/>
        <w:jc w:val="both"/>
      </w:pPr>
      <w:r w:rsidRPr="00763E7D">
        <w:t>Furthermore</w:t>
      </w:r>
      <w:r w:rsidR="00065DD0">
        <w:t xml:space="preserve"> the </w:t>
      </w:r>
      <w:r w:rsidR="00C5499B">
        <w:t xml:space="preserve">Group noted the </w:t>
      </w:r>
      <w:r w:rsidR="00065DD0">
        <w:t>foll</w:t>
      </w:r>
      <w:r w:rsidR="00C5499B">
        <w:t>owing CBS-16 requests</w:t>
      </w:r>
      <w:r w:rsidR="00065DD0">
        <w:t>:</w:t>
      </w:r>
    </w:p>
    <w:p w:rsidR="00C674DF" w:rsidRDefault="00C674DF" w:rsidP="00044C32">
      <w:pPr>
        <w:pStyle w:val="WMOBodyText"/>
        <w:numPr>
          <w:ilvl w:val="0"/>
          <w:numId w:val="23"/>
        </w:numPr>
        <w:tabs>
          <w:tab w:val="clear" w:pos="1134"/>
          <w:tab w:val="left" w:pos="851"/>
        </w:tabs>
        <w:adjustRightInd w:val="0"/>
        <w:snapToGrid w:val="0"/>
        <w:spacing w:before="0" w:after="120"/>
        <w:ind w:left="851"/>
        <w:jc w:val="both"/>
      </w:pPr>
      <w:r w:rsidRPr="005A6E2C">
        <w:t xml:space="preserve">OPAG-IOS leading the ongoing development of the </w:t>
      </w:r>
      <w:r>
        <w:t>RBON c</w:t>
      </w:r>
      <w:r w:rsidRPr="005A6E2C">
        <w:t>oncept incorporating feedback from all stakeholders, as provided;</w:t>
      </w:r>
    </w:p>
    <w:p w:rsidR="00C674DF" w:rsidRDefault="00C674DF" w:rsidP="00044C32">
      <w:pPr>
        <w:pStyle w:val="WMOBodyText"/>
        <w:numPr>
          <w:ilvl w:val="0"/>
          <w:numId w:val="23"/>
        </w:numPr>
        <w:tabs>
          <w:tab w:val="clear" w:pos="1134"/>
          <w:tab w:val="left" w:pos="851"/>
        </w:tabs>
        <w:adjustRightInd w:val="0"/>
        <w:snapToGrid w:val="0"/>
        <w:spacing w:before="0" w:after="120"/>
        <w:ind w:left="851"/>
        <w:jc w:val="both"/>
      </w:pPr>
      <w:r>
        <w:t>OPAG-IOS</w:t>
      </w:r>
      <w:r w:rsidRPr="005A6E2C">
        <w:t xml:space="preserve"> to initiate the development of regulatory material describing the RBON</w:t>
      </w:r>
      <w:r w:rsidR="00F73013" w:rsidRPr="00F43E95">
        <w:rPr>
          <w:rStyle w:val="FootnoteReference"/>
          <w:vertAlign w:val="superscript"/>
        </w:rPr>
        <w:footnoteReference w:id="6"/>
      </w:r>
      <w:r w:rsidRPr="005A6E2C">
        <w:t xml:space="preserve"> and the obligations of the WMO Members in its implementation, to be included in the next version of the </w:t>
      </w:r>
      <w:r w:rsidRPr="0011465E">
        <w:rPr>
          <w:i/>
          <w:iCs/>
        </w:rPr>
        <w:t>Manual on the WMO Integrated Global Observing System</w:t>
      </w:r>
      <w:r>
        <w:t xml:space="preserve"> (WMO-No. 1160) </w:t>
      </w:r>
      <w:r w:rsidRPr="005A6E2C">
        <w:t xml:space="preserve">that will be submitted to </w:t>
      </w:r>
      <w:r>
        <w:t xml:space="preserve">the Eighteenth World Meteorological Congress </w:t>
      </w:r>
      <w:r w:rsidRPr="005A6E2C">
        <w:t>in 2019, and to coordinate this development with other technical commissions through</w:t>
      </w:r>
      <w:r>
        <w:t xml:space="preserve"> the</w:t>
      </w:r>
      <w:r w:rsidRPr="005A6E2C">
        <w:t xml:space="preserve"> Inter</w:t>
      </w:r>
      <w:r>
        <w:t>-</w:t>
      </w:r>
      <w:r w:rsidRPr="005A6E2C">
        <w:t>commission Coordination Group on the WMO Integrated Global Observing System;</w:t>
      </w:r>
    </w:p>
    <w:p w:rsidR="00C674DF" w:rsidRDefault="00C674DF" w:rsidP="00321886">
      <w:pPr>
        <w:pStyle w:val="BodyTextNumbered"/>
        <w:numPr>
          <w:ilvl w:val="0"/>
          <w:numId w:val="0"/>
        </w:numPr>
        <w:adjustRightInd w:val="0"/>
        <w:snapToGrid w:val="0"/>
        <w:spacing w:before="120"/>
        <w:ind w:left="284"/>
        <w:jc w:val="both"/>
        <w:rPr>
          <w:b/>
        </w:rPr>
      </w:pPr>
      <w:r>
        <w:rPr>
          <w:b/>
        </w:rPr>
        <w:t xml:space="preserve">Further development of </w:t>
      </w:r>
      <w:r w:rsidR="00321886">
        <w:rPr>
          <w:b/>
        </w:rPr>
        <w:t>the WIGOS Information Resource (</w:t>
      </w:r>
      <w:r>
        <w:rPr>
          <w:b/>
        </w:rPr>
        <w:t>WIR</w:t>
      </w:r>
      <w:r w:rsidR="00321886">
        <w:rPr>
          <w:b/>
        </w:rPr>
        <w:t>)</w:t>
      </w:r>
      <w:r>
        <w:rPr>
          <w:b/>
        </w:rPr>
        <w:t xml:space="preserve">, with special emphasis on OSCAR databases </w:t>
      </w:r>
    </w:p>
    <w:p w:rsidR="00C674DF" w:rsidRPr="00044C32" w:rsidRDefault="00C674DF" w:rsidP="00044C32">
      <w:pPr>
        <w:pStyle w:val="BodyTextNumbered"/>
        <w:numPr>
          <w:ilvl w:val="0"/>
          <w:numId w:val="0"/>
        </w:numPr>
        <w:spacing w:before="120"/>
        <w:ind w:left="284"/>
        <w:jc w:val="both"/>
        <w:rPr>
          <w:bCs/>
        </w:rPr>
      </w:pPr>
      <w:r w:rsidRPr="00044C32">
        <w:rPr>
          <w:bCs/>
        </w:rPr>
        <w:t xml:space="preserve">The </w:t>
      </w:r>
      <w:r w:rsidR="00044C32">
        <w:rPr>
          <w:bCs/>
        </w:rPr>
        <w:t>Group</w:t>
      </w:r>
      <w:r w:rsidRPr="00044C32">
        <w:rPr>
          <w:bCs/>
        </w:rPr>
        <w:t xml:space="preserve"> </w:t>
      </w:r>
      <w:r w:rsidR="00065DD0" w:rsidRPr="00044C32">
        <w:rPr>
          <w:bCs/>
        </w:rPr>
        <w:t>agreed with the following prioritization</w:t>
      </w:r>
      <w:r w:rsidRPr="00044C32">
        <w:rPr>
          <w:bCs/>
        </w:rPr>
        <w:t xml:space="preserve"> </w:t>
      </w:r>
      <w:r w:rsidR="00065DD0" w:rsidRPr="00044C32">
        <w:rPr>
          <w:bCs/>
        </w:rPr>
        <w:t>regarding CBS</w:t>
      </w:r>
      <w:r w:rsidRPr="00044C32">
        <w:rPr>
          <w:bCs/>
        </w:rPr>
        <w:t xml:space="preserve"> contributions to the following elements of OSCAR:</w:t>
      </w:r>
    </w:p>
    <w:p w:rsidR="00C674DF" w:rsidRPr="00044C32" w:rsidRDefault="00C674DF" w:rsidP="00A6774D">
      <w:pPr>
        <w:pStyle w:val="WMOList1"/>
        <w:numPr>
          <w:ilvl w:val="1"/>
          <w:numId w:val="114"/>
        </w:numPr>
        <w:tabs>
          <w:tab w:val="clear" w:pos="1134"/>
          <w:tab w:val="left" w:pos="851"/>
        </w:tabs>
        <w:adjustRightInd w:val="0"/>
        <w:snapToGrid w:val="0"/>
        <w:spacing w:before="0" w:after="120"/>
        <w:jc w:val="both"/>
        <w:rPr>
          <w:u w:color="000000"/>
          <w:bdr w:val="nil"/>
        </w:rPr>
      </w:pPr>
      <w:r w:rsidRPr="00044C32">
        <w:rPr>
          <w:u w:color="000000"/>
          <w:bdr w:val="nil"/>
        </w:rPr>
        <w:t xml:space="preserve">Maintenance and further development of the three components of </w:t>
      </w:r>
      <w:r w:rsidR="00840E68">
        <w:rPr>
          <w:u w:color="000000"/>
          <w:bdr w:val="nil"/>
        </w:rPr>
        <w:t xml:space="preserve">the </w:t>
      </w:r>
      <w:r w:rsidR="00840E68" w:rsidRPr="001F28CD">
        <w:t xml:space="preserve">Observing System Capability Analysis and Review </w:t>
      </w:r>
      <w:r w:rsidR="00840E68">
        <w:t xml:space="preserve">(OSCAR) </w:t>
      </w:r>
      <w:r w:rsidR="00840E68" w:rsidRPr="001F28CD">
        <w:t>tool</w:t>
      </w:r>
      <w:r w:rsidRPr="00044C32">
        <w:rPr>
          <w:u w:color="000000"/>
          <w:bdr w:val="nil"/>
        </w:rPr>
        <w:t xml:space="preserve"> (OSCAR/Requirements, OSCAR/Space and OSCAR/Surface)</w:t>
      </w:r>
      <w:r w:rsidR="00840E68">
        <w:rPr>
          <w:u w:color="000000"/>
          <w:bdr w:val="nil"/>
        </w:rPr>
        <w:t>.</w:t>
      </w:r>
    </w:p>
    <w:p w:rsidR="00C674DF" w:rsidRPr="001E242E" w:rsidRDefault="00C674DF" w:rsidP="00A6774D">
      <w:pPr>
        <w:pStyle w:val="WMOList1"/>
        <w:numPr>
          <w:ilvl w:val="1"/>
          <w:numId w:val="114"/>
        </w:numPr>
        <w:tabs>
          <w:tab w:val="clear" w:pos="1134"/>
          <w:tab w:val="left" w:pos="851"/>
        </w:tabs>
        <w:adjustRightInd w:val="0"/>
        <w:snapToGrid w:val="0"/>
        <w:spacing w:before="0" w:after="120"/>
        <w:jc w:val="both"/>
        <w:rPr>
          <w:u w:color="000000"/>
          <w:bdr w:val="nil"/>
        </w:rPr>
      </w:pPr>
      <w:r w:rsidRPr="001E242E">
        <w:rPr>
          <w:u w:color="000000"/>
          <w:bdr w:val="nil"/>
        </w:rPr>
        <w:t>OSCAR/Analysis development from 2017;</w:t>
      </w:r>
    </w:p>
    <w:p w:rsidR="00C674DF" w:rsidRPr="001E242E" w:rsidRDefault="00C674DF" w:rsidP="00A6774D">
      <w:pPr>
        <w:pStyle w:val="WMOList1"/>
        <w:numPr>
          <w:ilvl w:val="1"/>
          <w:numId w:val="114"/>
        </w:numPr>
        <w:tabs>
          <w:tab w:val="clear" w:pos="1134"/>
          <w:tab w:val="left" w:pos="851"/>
        </w:tabs>
        <w:adjustRightInd w:val="0"/>
        <w:snapToGrid w:val="0"/>
        <w:spacing w:before="0" w:after="120"/>
        <w:jc w:val="both"/>
        <w:rPr>
          <w:u w:color="000000"/>
          <w:bdr w:val="nil"/>
        </w:rPr>
      </w:pPr>
      <w:r w:rsidRPr="001E242E">
        <w:rPr>
          <w:u w:color="000000"/>
          <w:bdr w:val="nil"/>
        </w:rPr>
        <w:t xml:space="preserve">Integration of </w:t>
      </w:r>
      <w:r w:rsidR="001D7775">
        <w:rPr>
          <w:u w:color="000000"/>
          <w:bdr w:val="nil"/>
        </w:rPr>
        <w:t xml:space="preserve">the online presence of </w:t>
      </w:r>
      <w:r w:rsidRPr="001E242E">
        <w:rPr>
          <w:u w:color="000000"/>
          <w:bdr w:val="nil"/>
        </w:rPr>
        <w:t>OSCAR/Space and OSCAR/Surface by end of 2017;</w:t>
      </w:r>
    </w:p>
    <w:p w:rsidR="00C674DF" w:rsidRPr="00044C32" w:rsidRDefault="00C674DF" w:rsidP="00A6774D">
      <w:pPr>
        <w:pStyle w:val="WMOList1"/>
        <w:numPr>
          <w:ilvl w:val="1"/>
          <w:numId w:val="114"/>
        </w:numPr>
        <w:tabs>
          <w:tab w:val="clear" w:pos="1134"/>
          <w:tab w:val="left" w:pos="851"/>
        </w:tabs>
        <w:adjustRightInd w:val="0"/>
        <w:snapToGrid w:val="0"/>
        <w:spacing w:before="0" w:after="120"/>
        <w:jc w:val="both"/>
        <w:rPr>
          <w:u w:color="000000"/>
          <w:bdr w:val="nil"/>
        </w:rPr>
      </w:pPr>
      <w:r>
        <w:rPr>
          <w:u w:color="000000"/>
          <w:bdr w:val="nil"/>
        </w:rPr>
        <w:t xml:space="preserve">Initial development of </w:t>
      </w:r>
      <w:r w:rsidR="00992836">
        <w:rPr>
          <w:u w:color="000000"/>
          <w:bdr w:val="nil"/>
        </w:rPr>
        <w:t xml:space="preserve">the </w:t>
      </w:r>
      <w:r w:rsidR="00992836" w:rsidRPr="00992836">
        <w:rPr>
          <w:u w:color="000000"/>
          <w:bdr w:val="nil"/>
        </w:rPr>
        <w:t xml:space="preserve">Standardization of Observations" Reference Tool </w:t>
      </w:r>
      <w:r w:rsidR="00992836">
        <w:rPr>
          <w:u w:color="000000"/>
          <w:bdr w:val="nil"/>
        </w:rPr>
        <w:t>(</w:t>
      </w:r>
      <w:r w:rsidRPr="001E242E">
        <w:rPr>
          <w:u w:color="000000"/>
          <w:bdr w:val="nil"/>
        </w:rPr>
        <w:t>SORT</w:t>
      </w:r>
      <w:r w:rsidR="00992836">
        <w:rPr>
          <w:u w:color="000000"/>
          <w:bdr w:val="nil"/>
        </w:rPr>
        <w:t>)</w:t>
      </w:r>
      <w:r w:rsidRPr="001E242E">
        <w:rPr>
          <w:u w:color="000000"/>
          <w:bdr w:val="nil"/>
        </w:rPr>
        <w:t xml:space="preserve"> by end of 2017;</w:t>
      </w:r>
      <w:r w:rsidRPr="00044C32">
        <w:rPr>
          <w:u w:color="000000"/>
          <w:bdr w:val="nil"/>
        </w:rPr>
        <w:t xml:space="preserve"> </w:t>
      </w:r>
    </w:p>
    <w:p w:rsidR="00C674DF" w:rsidRDefault="00C674DF" w:rsidP="00A6774D">
      <w:pPr>
        <w:pStyle w:val="WMOList1"/>
        <w:numPr>
          <w:ilvl w:val="1"/>
          <w:numId w:val="114"/>
        </w:numPr>
        <w:tabs>
          <w:tab w:val="clear" w:pos="1134"/>
          <w:tab w:val="left" w:pos="851"/>
        </w:tabs>
        <w:adjustRightInd w:val="0"/>
        <w:snapToGrid w:val="0"/>
        <w:spacing w:before="0" w:after="120"/>
        <w:jc w:val="both"/>
        <w:rPr>
          <w:u w:color="000000"/>
          <w:bdr w:val="nil"/>
        </w:rPr>
      </w:pPr>
      <w:r w:rsidRPr="001E242E">
        <w:rPr>
          <w:u w:color="000000"/>
          <w:bdr w:val="nil"/>
        </w:rPr>
        <w:t xml:space="preserve">Migration of Volume A to OSCAR/Surface </w:t>
      </w:r>
      <w:r>
        <w:rPr>
          <w:u w:color="000000"/>
          <w:bdr w:val="nil"/>
        </w:rPr>
        <w:t xml:space="preserve">to be </w:t>
      </w:r>
      <w:r w:rsidRPr="001E242E">
        <w:rPr>
          <w:u w:color="000000"/>
          <w:bdr w:val="nil"/>
        </w:rPr>
        <w:t>completed by end of 2017;</w:t>
      </w:r>
    </w:p>
    <w:p w:rsidR="00C674DF" w:rsidRDefault="00C674DF" w:rsidP="00A6774D">
      <w:pPr>
        <w:pStyle w:val="WMOList1"/>
        <w:numPr>
          <w:ilvl w:val="1"/>
          <w:numId w:val="114"/>
        </w:numPr>
        <w:tabs>
          <w:tab w:val="clear" w:pos="1134"/>
          <w:tab w:val="left" w:pos="851"/>
        </w:tabs>
        <w:adjustRightInd w:val="0"/>
        <w:snapToGrid w:val="0"/>
        <w:spacing w:before="0" w:after="120"/>
        <w:jc w:val="both"/>
        <w:rPr>
          <w:u w:color="000000"/>
          <w:bdr w:val="nil"/>
        </w:rPr>
      </w:pPr>
      <w:r>
        <w:rPr>
          <w:u w:color="000000"/>
          <w:bdr w:val="nil"/>
        </w:rPr>
        <w:t>Integration of application areas, variables and requirements from GAW, GCOS, WHOS</w:t>
      </w:r>
      <w:r w:rsidR="00840E68" w:rsidRPr="00F55C97">
        <w:rPr>
          <w:rStyle w:val="FootnoteReference"/>
          <w:u w:color="000000"/>
          <w:bdr w:val="nil"/>
          <w:vertAlign w:val="superscript"/>
        </w:rPr>
        <w:footnoteReference w:id="7"/>
      </w:r>
      <w:r>
        <w:rPr>
          <w:u w:color="000000"/>
          <w:bdr w:val="nil"/>
        </w:rPr>
        <w:t xml:space="preserve"> and GCW in OSCAR/Requirements.</w:t>
      </w:r>
    </w:p>
    <w:p w:rsidR="00B86D35" w:rsidRPr="00B86D35" w:rsidRDefault="000117EE" w:rsidP="005E59A5">
      <w:pPr>
        <w:adjustRightInd w:val="0"/>
        <w:snapToGrid w:val="0"/>
        <w:spacing w:after="120"/>
        <w:ind w:left="284"/>
        <w:jc w:val="both"/>
      </w:pPr>
      <w:r>
        <w:rPr>
          <w:lang w:val="en-GB"/>
        </w:rPr>
        <w:t xml:space="preserve">The Group agreed that the </w:t>
      </w:r>
      <w:r w:rsidRPr="00B86D35">
        <w:t xml:space="preserve">RBON development is </w:t>
      </w:r>
      <w:r>
        <w:t xml:space="preserve">the </w:t>
      </w:r>
      <w:r w:rsidRPr="00B86D35">
        <w:t xml:space="preserve">responsibility of ICG-WIGOS with support from </w:t>
      </w:r>
      <w:r>
        <w:t xml:space="preserve">the </w:t>
      </w:r>
      <w:r w:rsidRPr="00B86D35">
        <w:t>OPAG-IOS.</w:t>
      </w:r>
      <w:r>
        <w:t xml:space="preserve"> The Group agreed that the d</w:t>
      </w:r>
      <w:r w:rsidR="00B86D35">
        <w:t xml:space="preserve">evelopment of </w:t>
      </w:r>
      <w:r>
        <w:t xml:space="preserve">Regulatory Materials for the RBON should be a priority for CBS since </w:t>
      </w:r>
      <w:r w:rsidR="00B86D35">
        <w:t xml:space="preserve">RBON is </w:t>
      </w:r>
      <w:r>
        <w:t xml:space="preserve">a </w:t>
      </w:r>
      <w:r w:rsidR="00B86D35">
        <w:t xml:space="preserve">major extension of </w:t>
      </w:r>
      <w:r w:rsidR="005E59A5">
        <w:t xml:space="preserve">the </w:t>
      </w:r>
      <w:r w:rsidR="005E59A5" w:rsidRPr="002457AF">
        <w:rPr>
          <w:rFonts w:cs="Arial"/>
        </w:rPr>
        <w:t>Regional Basic Synoptic Network</w:t>
      </w:r>
      <w:r w:rsidR="005E59A5">
        <w:t xml:space="preserve"> (</w:t>
      </w:r>
      <w:r w:rsidR="00B86D35">
        <w:t>RBSN</w:t>
      </w:r>
      <w:r w:rsidR="005E59A5">
        <w:t xml:space="preserve">) and the </w:t>
      </w:r>
      <w:r w:rsidR="005E59A5" w:rsidRPr="002457AF">
        <w:rPr>
          <w:rFonts w:cs="Arial"/>
        </w:rPr>
        <w:t xml:space="preserve">Regional Basic Climatological Network </w:t>
      </w:r>
      <w:r w:rsidR="005E59A5">
        <w:rPr>
          <w:rFonts w:cs="Arial"/>
        </w:rPr>
        <w:t>(</w:t>
      </w:r>
      <w:r w:rsidR="00B86D35">
        <w:t>RBCN</w:t>
      </w:r>
      <w:r w:rsidR="005E59A5">
        <w:t>)</w:t>
      </w:r>
      <w:r w:rsidR="00B86D35">
        <w:t xml:space="preserve"> that will require </w:t>
      </w:r>
      <w:r>
        <w:t>proper draft technical regulations</w:t>
      </w:r>
      <w:r w:rsidR="00B86D35">
        <w:t xml:space="preserve"> being submitted </w:t>
      </w:r>
      <w:r>
        <w:t xml:space="preserve">through </w:t>
      </w:r>
      <w:r w:rsidR="00B86D35">
        <w:t>CBS.</w:t>
      </w:r>
      <w:r w:rsidR="006E53BE">
        <w:t xml:space="preserve"> The Group recommended promoting implementation of pilot RBON networks at the regional level through the Regional Associations, starting with </w:t>
      </w:r>
      <w:r w:rsidR="005E59A5">
        <w:t>Regional Associations II</w:t>
      </w:r>
      <w:r w:rsidR="006E53BE">
        <w:t xml:space="preserve">, IV, V and VI. Action has already started with RA-II where the association adopted a Resolution establishing a pilot RBON. The Group requested the Secretariat </w:t>
      </w:r>
      <w:r w:rsidR="004B172B">
        <w:t xml:space="preserve">to keep track and </w:t>
      </w:r>
      <w:r w:rsidR="00B86D35" w:rsidRPr="00B86D35">
        <w:t xml:space="preserve">to publish </w:t>
      </w:r>
      <w:r w:rsidR="004B172B">
        <w:t xml:space="preserve">the </w:t>
      </w:r>
      <w:r w:rsidR="00B86D35" w:rsidRPr="00B86D35">
        <w:t>state of the pilot RBONs (</w:t>
      </w:r>
      <w:r w:rsidR="00B86D35" w:rsidRPr="004B172B">
        <w:rPr>
          <w:b/>
          <w:bCs/>
          <w:i/>
          <w:iCs/>
        </w:rPr>
        <w:t>action; Secr.;</w:t>
      </w:r>
      <w:r w:rsidR="00B86D35" w:rsidRPr="00B86D35">
        <w:rPr>
          <w:b/>
          <w:bCs/>
          <w:i/>
          <w:iCs/>
        </w:rPr>
        <w:t xml:space="preserve"> 2</w:t>
      </w:r>
      <w:r w:rsidR="00B86D35" w:rsidRPr="004B172B">
        <w:rPr>
          <w:b/>
          <w:bCs/>
          <w:i/>
          <w:iCs/>
        </w:rPr>
        <w:t>018</w:t>
      </w:r>
      <w:r w:rsidR="00B86D35" w:rsidRPr="00B86D35">
        <w:t>).</w:t>
      </w:r>
    </w:p>
    <w:p w:rsidR="00B86D35" w:rsidRDefault="00B86D35" w:rsidP="004B172B">
      <w:pPr>
        <w:adjustRightInd w:val="0"/>
        <w:snapToGrid w:val="0"/>
        <w:spacing w:after="120"/>
        <w:ind w:left="284"/>
        <w:jc w:val="both"/>
      </w:pPr>
      <w:r>
        <w:t>Regard</w:t>
      </w:r>
      <w:r w:rsidR="00321886">
        <w:t xml:space="preserve">ing the </w:t>
      </w:r>
      <w:r w:rsidR="001B7528">
        <w:t xml:space="preserve">request from CBS-16 </w:t>
      </w:r>
      <w:r w:rsidR="00321886">
        <w:t>to develop a stand-</w:t>
      </w:r>
      <w:r>
        <w:t>alone client of OSCAR</w:t>
      </w:r>
      <w:r w:rsidR="004B172B">
        <w:t>, the Group agreed that it would be complicated and costly to undertake such developments. Instead, it recommended establishing a registry of existing software developed nationally in relation to national WIGOS metadata databases related to OSCAR and Machine to Machine interfaces</w:t>
      </w:r>
      <w:r w:rsidRPr="00B86D35">
        <w:t xml:space="preserve"> (</w:t>
      </w:r>
      <w:r w:rsidRPr="004B172B">
        <w:rPr>
          <w:b/>
          <w:bCs/>
          <w:i/>
          <w:iCs/>
        </w:rPr>
        <w:t>action; Secr; end 2017</w:t>
      </w:r>
      <w:r w:rsidRPr="00B86D35">
        <w:t>).</w:t>
      </w:r>
    </w:p>
    <w:p w:rsidR="0082496A" w:rsidRPr="00A937CE" w:rsidRDefault="0082496A" w:rsidP="0082496A">
      <w:pPr>
        <w:adjustRightInd w:val="0"/>
        <w:snapToGrid w:val="0"/>
        <w:spacing w:after="120"/>
        <w:ind w:left="284"/>
        <w:jc w:val="both"/>
        <w:rPr>
          <w:b/>
          <w:bCs/>
          <w:i/>
          <w:iCs/>
        </w:rPr>
      </w:pPr>
      <w:r w:rsidRPr="00A937CE">
        <w:rPr>
          <w:b/>
          <w:bCs/>
          <w:i/>
          <w:iCs/>
        </w:rPr>
        <w:t>Reporting of snow data</w:t>
      </w:r>
    </w:p>
    <w:p w:rsidR="00DC755B" w:rsidRDefault="00D34922" w:rsidP="008E38E7">
      <w:pPr>
        <w:adjustRightInd w:val="0"/>
        <w:snapToGrid w:val="0"/>
        <w:spacing w:after="120"/>
        <w:ind w:left="284"/>
        <w:jc w:val="both"/>
      </w:pPr>
      <w:r>
        <w:t xml:space="preserve">The Group recalled that </w:t>
      </w:r>
      <w:r w:rsidR="00B86D35" w:rsidRPr="00B86D35">
        <w:t xml:space="preserve">CBS-16 discussed </w:t>
      </w:r>
      <w:r>
        <w:t xml:space="preserve">and decided on the </w:t>
      </w:r>
      <w:r w:rsidR="00B86D35" w:rsidRPr="00B86D35">
        <w:t>reporting of snow cover and snow depth 4 times a day</w:t>
      </w:r>
      <w:r>
        <w:t xml:space="preserve"> where snow is experienced</w:t>
      </w:r>
      <w:r w:rsidR="002A369B">
        <w:t xml:space="preserve"> (see Recommendation 41 (CBS-16))</w:t>
      </w:r>
      <w:r>
        <w:t xml:space="preserve">. The final decision of CBS-16 </w:t>
      </w:r>
      <w:r w:rsidR="008E38E7">
        <w:t xml:space="preserve">was </w:t>
      </w:r>
      <w:r>
        <w:t xml:space="preserve">that reporting </w:t>
      </w:r>
      <w:r w:rsidR="008E38E7">
        <w:t xml:space="preserve">be </w:t>
      </w:r>
      <w:r>
        <w:t>a non-binding recommended practice (“should”)</w:t>
      </w:r>
      <w:r w:rsidR="00DC755B">
        <w:t xml:space="preserve"> while the GCW was promoting this as a binding practice (“shall”)</w:t>
      </w:r>
      <w:r>
        <w:t xml:space="preserve">. </w:t>
      </w:r>
      <w:r w:rsidR="00DC755B">
        <w:t xml:space="preserve">Based on </w:t>
      </w:r>
      <w:r w:rsidR="00DC755B">
        <w:rPr>
          <w:bCs/>
        </w:rPr>
        <w:t xml:space="preserve">the </w:t>
      </w:r>
      <w:r w:rsidR="00DC755B" w:rsidRPr="00E34165">
        <w:rPr>
          <w:bCs/>
        </w:rPr>
        <w:t>positive impact of snow depth data collected on NWP, using the BUFR template 3 07 101 (Snow observatio</w:t>
      </w:r>
      <w:r w:rsidR="00DC755B">
        <w:rPr>
          <w:bCs/>
        </w:rPr>
        <w:t>n), t</w:t>
      </w:r>
      <w:r w:rsidR="00DC755B">
        <w:t xml:space="preserve">he Group recognized the importance of promoting the reporting of snow, and favored </w:t>
      </w:r>
      <w:r w:rsidR="002A369B">
        <w:t>the following approach:</w:t>
      </w:r>
    </w:p>
    <w:p w:rsidR="002A369B" w:rsidRDefault="008E38E7" w:rsidP="00145B24">
      <w:pPr>
        <w:pStyle w:val="ListParagraph"/>
        <w:numPr>
          <w:ilvl w:val="0"/>
          <w:numId w:val="43"/>
        </w:numPr>
        <w:adjustRightInd w:val="0"/>
        <w:snapToGrid w:val="0"/>
        <w:spacing w:after="120"/>
        <w:jc w:val="both"/>
      </w:pPr>
      <w:r w:rsidRPr="002457AF">
        <w:rPr>
          <w:rFonts w:cs="Arial"/>
        </w:rPr>
        <w:t xml:space="preserve">Executive Council Panel of Experts on Polar </w:t>
      </w:r>
      <w:r>
        <w:rPr>
          <w:rFonts w:cs="Arial"/>
        </w:rPr>
        <w:t xml:space="preserve">and High Mountain </w:t>
      </w:r>
      <w:r w:rsidRPr="002457AF">
        <w:rPr>
          <w:rFonts w:cs="Arial"/>
        </w:rPr>
        <w:t>Observations, Research and Services</w:t>
      </w:r>
      <w:r>
        <w:t xml:space="preserve"> (</w:t>
      </w:r>
      <w:r w:rsidR="002A369B">
        <w:t>EC PHORS</w:t>
      </w:r>
      <w:r>
        <w:t>)</w:t>
      </w:r>
      <w:r w:rsidR="002A369B">
        <w:t xml:space="preserve"> </w:t>
      </w:r>
      <w:r w:rsidR="009311EC">
        <w:t xml:space="preserve">to propose a </w:t>
      </w:r>
      <w:r w:rsidR="002A369B">
        <w:t xml:space="preserve">revised </w:t>
      </w:r>
      <w:r w:rsidR="009311EC">
        <w:t>version of the wording adopted by CBS-16 through Recommendation 41 (CBS-16);</w:t>
      </w:r>
    </w:p>
    <w:p w:rsidR="002A369B" w:rsidRDefault="009311EC" w:rsidP="00145B24">
      <w:pPr>
        <w:pStyle w:val="ListParagraph"/>
        <w:numPr>
          <w:ilvl w:val="0"/>
          <w:numId w:val="43"/>
        </w:numPr>
        <w:adjustRightInd w:val="0"/>
        <w:snapToGrid w:val="0"/>
        <w:spacing w:after="120"/>
        <w:jc w:val="both"/>
      </w:pPr>
      <w:r>
        <w:t xml:space="preserve">Demonstration must be made that </w:t>
      </w:r>
      <w:r w:rsidR="002A369B">
        <w:t>the Members who expressed concerns at the CBS</w:t>
      </w:r>
      <w:r>
        <w:t>-16</w:t>
      </w:r>
      <w:r w:rsidR="002A369B">
        <w:t xml:space="preserve"> session </w:t>
      </w:r>
      <w:r>
        <w:t xml:space="preserve">were consulted </w:t>
      </w:r>
      <w:r w:rsidR="002A369B">
        <w:t>and that they are in agre</w:t>
      </w:r>
      <w:r>
        <w:t>ement with the revised proposal;</w:t>
      </w:r>
    </w:p>
    <w:p w:rsidR="002A369B" w:rsidRDefault="009311EC" w:rsidP="00230581">
      <w:pPr>
        <w:pStyle w:val="ListParagraph"/>
        <w:numPr>
          <w:ilvl w:val="0"/>
          <w:numId w:val="43"/>
        </w:numPr>
        <w:adjustRightInd w:val="0"/>
        <w:snapToGrid w:val="0"/>
        <w:spacing w:after="120"/>
        <w:jc w:val="both"/>
      </w:pPr>
      <w:r>
        <w:t>T</w:t>
      </w:r>
      <w:r w:rsidR="002A369B">
        <w:t xml:space="preserve">he same revised </w:t>
      </w:r>
      <w:r>
        <w:t xml:space="preserve">version ought to be submitted </w:t>
      </w:r>
      <w:r w:rsidR="00817CAA">
        <w:t xml:space="preserve">to </w:t>
      </w:r>
      <w:r w:rsidR="002A369B">
        <w:t xml:space="preserve">ICG-WIGOS, for their review, in parallel with the </w:t>
      </w:r>
      <w:r w:rsidR="003A0302">
        <w:t>EC-PHORS</w:t>
      </w:r>
      <w:r>
        <w:t xml:space="preserve"> review, and in time for </w:t>
      </w:r>
      <w:r w:rsidR="007858B2">
        <w:t xml:space="preserve">the </w:t>
      </w:r>
      <w:r w:rsidR="00230581">
        <w:t>69</w:t>
      </w:r>
      <w:r w:rsidR="007858B2" w:rsidRPr="007858B2">
        <w:rPr>
          <w:vertAlign w:val="superscript"/>
        </w:rPr>
        <w:t>th</w:t>
      </w:r>
      <w:r w:rsidR="007858B2">
        <w:t xml:space="preserve"> Session of the Executive Council (</w:t>
      </w:r>
      <w:r>
        <w:t>EC-</w:t>
      </w:r>
      <w:r w:rsidR="00230581">
        <w:t>69</w:t>
      </w:r>
      <w:r w:rsidR="007858B2">
        <w:t>) in 201</w:t>
      </w:r>
      <w:r w:rsidR="00230581">
        <w:t>7</w:t>
      </w:r>
      <w:r>
        <w:t>;</w:t>
      </w:r>
    </w:p>
    <w:p w:rsidR="00DC755B" w:rsidRDefault="002A369B" w:rsidP="00230581">
      <w:pPr>
        <w:pStyle w:val="ListParagraph"/>
        <w:numPr>
          <w:ilvl w:val="0"/>
          <w:numId w:val="43"/>
        </w:numPr>
        <w:adjustRightInd w:val="0"/>
        <w:snapToGrid w:val="0"/>
        <w:spacing w:after="120"/>
        <w:jc w:val="both"/>
      </w:pPr>
      <w:r>
        <w:t xml:space="preserve">If these steps are taken, and successful, </w:t>
      </w:r>
      <w:r w:rsidR="00A752CB">
        <w:t>EC-</w:t>
      </w:r>
      <w:r w:rsidR="00230581">
        <w:t>69</w:t>
      </w:r>
      <w:r w:rsidR="00A752CB">
        <w:t xml:space="preserve"> should be invited to approve the revised version. </w:t>
      </w:r>
      <w:r w:rsidR="001B7528">
        <w:t xml:space="preserve">If not, then </w:t>
      </w:r>
      <w:r w:rsidR="00A752CB">
        <w:t xml:space="preserve">pending consultation with the focal points of the affected members, </w:t>
      </w:r>
      <w:r>
        <w:t xml:space="preserve">a conditional approval </w:t>
      </w:r>
      <w:r w:rsidR="00A752CB">
        <w:t xml:space="preserve">could be requested, with inclusion of an invitation </w:t>
      </w:r>
      <w:r>
        <w:t>for the pre-operational exchange of data.</w:t>
      </w:r>
    </w:p>
    <w:p w:rsidR="00C674DF" w:rsidRDefault="00C674DF" w:rsidP="00B83B86">
      <w:pPr>
        <w:pStyle w:val="BodyTextNumbered"/>
        <w:numPr>
          <w:ilvl w:val="0"/>
          <w:numId w:val="0"/>
        </w:numPr>
        <w:adjustRightInd w:val="0"/>
        <w:snapToGrid w:val="0"/>
        <w:spacing w:before="120"/>
        <w:ind w:left="284"/>
        <w:jc w:val="both"/>
        <w:rPr>
          <w:b/>
        </w:rPr>
      </w:pPr>
      <w:r>
        <w:rPr>
          <w:b/>
        </w:rPr>
        <w:t>The WIGOS Data Quality Monitoring System (WDQMS)</w:t>
      </w:r>
    </w:p>
    <w:p w:rsidR="00C674DF" w:rsidRPr="00B83B86" w:rsidRDefault="00C674DF" w:rsidP="007858B2">
      <w:pPr>
        <w:pStyle w:val="BodyTextNumbered"/>
        <w:numPr>
          <w:ilvl w:val="0"/>
          <w:numId w:val="0"/>
        </w:numPr>
        <w:spacing w:before="120"/>
        <w:ind w:left="284"/>
        <w:jc w:val="both"/>
        <w:rPr>
          <w:bCs/>
        </w:rPr>
      </w:pPr>
      <w:r w:rsidRPr="00B83B86">
        <w:rPr>
          <w:bCs/>
        </w:rPr>
        <w:t xml:space="preserve">The </w:t>
      </w:r>
      <w:r w:rsidR="00B83B86">
        <w:rPr>
          <w:bCs/>
        </w:rPr>
        <w:t>Group</w:t>
      </w:r>
      <w:r w:rsidRPr="00B83B86">
        <w:rPr>
          <w:bCs/>
        </w:rPr>
        <w:t xml:space="preserve"> </w:t>
      </w:r>
      <w:r w:rsidR="00065DD0" w:rsidRPr="00B83B86">
        <w:rPr>
          <w:bCs/>
        </w:rPr>
        <w:t>noted</w:t>
      </w:r>
      <w:r w:rsidRPr="00B83B86">
        <w:rPr>
          <w:bCs/>
        </w:rPr>
        <w:t xml:space="preserve"> the TT-WDQMS Work Programme and Action Plan and </w:t>
      </w:r>
      <w:r w:rsidR="00065DD0" w:rsidRPr="00B83B86">
        <w:rPr>
          <w:bCs/>
        </w:rPr>
        <w:t xml:space="preserve">agreed </w:t>
      </w:r>
      <w:r w:rsidRPr="00B83B86">
        <w:rPr>
          <w:bCs/>
        </w:rPr>
        <w:t>to plan its contributions to this WIGOS element</w:t>
      </w:r>
      <w:r w:rsidR="001F496B">
        <w:rPr>
          <w:bCs/>
        </w:rPr>
        <w:t xml:space="preserve"> according to the </w:t>
      </w:r>
      <w:r w:rsidR="007858B2">
        <w:rPr>
          <w:bCs/>
        </w:rPr>
        <w:t>Task Team on the WDQMS (</w:t>
      </w:r>
      <w:r w:rsidR="001F496B" w:rsidRPr="00B83B86">
        <w:rPr>
          <w:bCs/>
        </w:rPr>
        <w:t>TT-WDQMS</w:t>
      </w:r>
      <w:r w:rsidR="007858B2">
        <w:rPr>
          <w:bCs/>
        </w:rPr>
        <w:t>)</w:t>
      </w:r>
      <w:r w:rsidR="001F496B" w:rsidRPr="00B83B86">
        <w:rPr>
          <w:bCs/>
        </w:rPr>
        <w:t xml:space="preserve"> Work Programme/Action Plan for 2017 – 2018</w:t>
      </w:r>
      <w:r w:rsidR="001F496B">
        <w:rPr>
          <w:bCs/>
        </w:rPr>
        <w:t xml:space="preserve"> </w:t>
      </w:r>
      <w:r>
        <w:rPr>
          <w:bCs/>
        </w:rPr>
        <w:t>(</w:t>
      </w:r>
      <w:r w:rsidRPr="00D51DF5">
        <w:rPr>
          <w:bCs/>
        </w:rPr>
        <w:t xml:space="preserve">See </w:t>
      </w:r>
      <w:hyperlink w:anchor="Annex3" w:history="1">
        <w:r w:rsidRPr="00B83B86">
          <w:t>Annex 3</w:t>
        </w:r>
      </w:hyperlink>
      <w:r w:rsidR="000B2E8A">
        <w:t xml:space="preserve"> of </w:t>
      </w:r>
      <w:hyperlink r:id="rId17" w:history="1">
        <w:r w:rsidR="001F496B" w:rsidRPr="001F496B">
          <w:rPr>
            <w:rStyle w:val="Hyperlink"/>
            <w:u w:color="000000"/>
            <w:bdr w:val="nil"/>
          </w:rPr>
          <w:t>CBS-MG-17 Doc 05.04(1)</w:t>
        </w:r>
      </w:hyperlink>
      <w:r w:rsidRPr="00B83B86">
        <w:rPr>
          <w:bCs/>
        </w:rPr>
        <w:t>)</w:t>
      </w:r>
      <w:r w:rsidR="001F496B">
        <w:rPr>
          <w:bCs/>
        </w:rPr>
        <w:t xml:space="preserve">. </w:t>
      </w:r>
      <w:r w:rsidRPr="00B83B86">
        <w:rPr>
          <w:bCs/>
        </w:rPr>
        <w:t xml:space="preserve">Many elements of the Work Programme will require close coordination with the work of </w:t>
      </w:r>
      <w:r w:rsidR="007858B2">
        <w:rPr>
          <w:bCs/>
        </w:rPr>
        <w:t>Expert Team on Surface-Based Observing Systems (</w:t>
      </w:r>
      <w:r w:rsidRPr="00B83B86">
        <w:rPr>
          <w:bCs/>
        </w:rPr>
        <w:t>ET-SBO</w:t>
      </w:r>
      <w:r w:rsidR="007858B2">
        <w:rPr>
          <w:bCs/>
        </w:rPr>
        <w:t>)</w:t>
      </w:r>
      <w:r w:rsidRPr="00B83B86">
        <w:rPr>
          <w:bCs/>
        </w:rPr>
        <w:t xml:space="preserve">, and ICT-IOS is </w:t>
      </w:r>
      <w:r w:rsidR="008F6D2D">
        <w:rPr>
          <w:bCs/>
        </w:rPr>
        <w:t>requested</w:t>
      </w:r>
      <w:r w:rsidRPr="00B83B86">
        <w:rPr>
          <w:bCs/>
        </w:rPr>
        <w:t xml:space="preserve"> to take this into account when planning its work for the coming intersessional period</w:t>
      </w:r>
      <w:r w:rsidR="008F6D2D">
        <w:rPr>
          <w:bCs/>
        </w:rPr>
        <w:t xml:space="preserve"> (</w:t>
      </w:r>
      <w:r w:rsidR="008F6D2D" w:rsidRPr="008F6D2D">
        <w:rPr>
          <w:b/>
          <w:i/>
          <w:iCs/>
        </w:rPr>
        <w:t>action; A. Rea; asap</w:t>
      </w:r>
      <w:r w:rsidR="008F6D2D">
        <w:rPr>
          <w:bCs/>
        </w:rPr>
        <w:t>)</w:t>
      </w:r>
      <w:r w:rsidRPr="00B83B86">
        <w:rPr>
          <w:bCs/>
        </w:rPr>
        <w:t>.</w:t>
      </w:r>
    </w:p>
    <w:p w:rsidR="00C674DF" w:rsidRDefault="00C674DF" w:rsidP="001F496B">
      <w:pPr>
        <w:pStyle w:val="BodyTextNumbered"/>
        <w:numPr>
          <w:ilvl w:val="0"/>
          <w:numId w:val="0"/>
        </w:numPr>
        <w:adjustRightInd w:val="0"/>
        <w:snapToGrid w:val="0"/>
        <w:spacing w:before="120"/>
        <w:ind w:left="284"/>
        <w:jc w:val="both"/>
        <w:rPr>
          <w:b/>
        </w:rPr>
      </w:pPr>
      <w:r>
        <w:rPr>
          <w:b/>
        </w:rPr>
        <w:t>Impact Workshop</w:t>
      </w:r>
    </w:p>
    <w:p w:rsidR="00C674DF" w:rsidRDefault="00C674DF" w:rsidP="003E5B64">
      <w:pPr>
        <w:pStyle w:val="BodyTextNumbered"/>
        <w:numPr>
          <w:ilvl w:val="0"/>
          <w:numId w:val="0"/>
        </w:numPr>
        <w:spacing w:before="120"/>
        <w:ind w:left="284"/>
        <w:jc w:val="both"/>
        <w:rPr>
          <w:bCs/>
        </w:rPr>
      </w:pPr>
      <w:r w:rsidRPr="001F496B">
        <w:rPr>
          <w:bCs/>
        </w:rPr>
        <w:t xml:space="preserve">The </w:t>
      </w:r>
      <w:r w:rsidR="001F496B">
        <w:rPr>
          <w:bCs/>
        </w:rPr>
        <w:t>Group</w:t>
      </w:r>
      <w:r w:rsidRPr="001F496B">
        <w:rPr>
          <w:bCs/>
        </w:rPr>
        <w:t xml:space="preserve"> </w:t>
      </w:r>
      <w:r w:rsidR="00065DD0" w:rsidRPr="001F496B">
        <w:rPr>
          <w:bCs/>
        </w:rPr>
        <w:t>noted</w:t>
      </w:r>
      <w:r w:rsidRPr="001F496B">
        <w:rPr>
          <w:bCs/>
        </w:rPr>
        <w:t xml:space="preserve"> the recommendations in the Final Report from the Sixth WMO Workshop on the Impact of Various Observing Systems on NWP and </w:t>
      </w:r>
      <w:r w:rsidR="00065DD0" w:rsidRPr="001F496B">
        <w:rPr>
          <w:bCs/>
        </w:rPr>
        <w:t xml:space="preserve">requested </w:t>
      </w:r>
      <w:r w:rsidR="00CF433D">
        <w:rPr>
          <w:bCs/>
        </w:rPr>
        <w:t>OPAG-IOS</w:t>
      </w:r>
      <w:r w:rsidR="00065DD0" w:rsidRPr="001F496B">
        <w:rPr>
          <w:bCs/>
        </w:rPr>
        <w:t xml:space="preserve"> to </w:t>
      </w:r>
      <w:r w:rsidR="003A0302">
        <w:rPr>
          <w:bCs/>
        </w:rPr>
        <w:t xml:space="preserve">lead in formulating the </w:t>
      </w:r>
      <w:r w:rsidR="00065DD0" w:rsidRPr="001F496B">
        <w:rPr>
          <w:bCs/>
        </w:rPr>
        <w:t>CBS</w:t>
      </w:r>
      <w:r w:rsidRPr="001F496B">
        <w:rPr>
          <w:bCs/>
        </w:rPr>
        <w:t xml:space="preserve"> response accordingly (see </w:t>
      </w:r>
      <w:r w:rsidRPr="00CA7324">
        <w:rPr>
          <w:bCs/>
        </w:rPr>
        <w:t>6</w:t>
      </w:r>
      <w:r w:rsidRPr="00CA7324">
        <w:rPr>
          <w:bCs/>
          <w:vertAlign w:val="superscript"/>
        </w:rPr>
        <w:t>th</w:t>
      </w:r>
      <w:r w:rsidRPr="00CA7324">
        <w:rPr>
          <w:bCs/>
        </w:rPr>
        <w:t xml:space="preserve"> Workshop on the Impact of Various Observing Systems on NWP, Shanghai, China, 10-13 May 2016</w:t>
      </w:r>
      <w:r w:rsidR="00CA7324" w:rsidRPr="00CA7324">
        <w:rPr>
          <w:rStyle w:val="FootnoteReference"/>
          <w:bCs/>
          <w:vertAlign w:val="superscript"/>
        </w:rPr>
        <w:footnoteReference w:id="8"/>
      </w:r>
      <w:r w:rsidR="003E5B64">
        <w:rPr>
          <w:bCs/>
        </w:rPr>
        <w:t>).</w:t>
      </w:r>
    </w:p>
    <w:p w:rsidR="00C674DF" w:rsidRDefault="008F6D2D" w:rsidP="008F6D2D">
      <w:pPr>
        <w:pStyle w:val="BodyTextNumbered"/>
        <w:numPr>
          <w:ilvl w:val="0"/>
          <w:numId w:val="0"/>
        </w:numPr>
        <w:spacing w:before="120"/>
        <w:ind w:left="284"/>
        <w:jc w:val="both"/>
        <w:rPr>
          <w:u w:color="000000"/>
          <w:bdr w:val="nil"/>
        </w:rPr>
      </w:pPr>
      <w:r>
        <w:rPr>
          <w:u w:color="000000"/>
          <w:bdr w:val="nil"/>
        </w:rPr>
        <w:t>In particular, the Group noted that t</w:t>
      </w:r>
      <w:r w:rsidR="00C674DF">
        <w:rPr>
          <w:u w:color="000000"/>
          <w:bdr w:val="nil"/>
        </w:rPr>
        <w:t xml:space="preserve">he Sixth WMO Impact Workshop agreed on a number of formal recommendations addressed partly to WMO and the </w:t>
      </w:r>
      <w:r w:rsidR="0047545D">
        <w:rPr>
          <w:u w:color="000000"/>
          <w:bdr w:val="nil"/>
        </w:rPr>
        <w:t>National Meteorological and Hydrological Services (</w:t>
      </w:r>
      <w:r w:rsidR="00C674DF">
        <w:rPr>
          <w:u w:color="000000"/>
          <w:bdr w:val="nil"/>
        </w:rPr>
        <w:t>NMHSs</w:t>
      </w:r>
      <w:r w:rsidR="0047545D">
        <w:rPr>
          <w:u w:color="000000"/>
          <w:bdr w:val="nil"/>
        </w:rPr>
        <w:t>)</w:t>
      </w:r>
      <w:r w:rsidR="00C674DF">
        <w:rPr>
          <w:u w:color="000000"/>
          <w:bdr w:val="nil"/>
        </w:rPr>
        <w:t xml:space="preserve">, partly to the space agencies, and partly to the NWP community itself. In most cases the recommendations to WMO should be addressed by CBS before being passed on to other bodies within the organization. </w:t>
      </w:r>
      <w:r>
        <w:rPr>
          <w:u w:color="000000"/>
          <w:bdr w:val="nil"/>
        </w:rPr>
        <w:t xml:space="preserve">The Group requested the </w:t>
      </w:r>
      <w:r w:rsidR="00C674DF">
        <w:rPr>
          <w:u w:color="000000"/>
          <w:bdr w:val="nil"/>
        </w:rPr>
        <w:t>ICT-IOS to take into account in particular the following recommendation</w:t>
      </w:r>
      <w:r w:rsidR="00807F33">
        <w:rPr>
          <w:u w:color="000000"/>
          <w:bdr w:val="nil"/>
        </w:rPr>
        <w:t>s</w:t>
      </w:r>
      <w:r w:rsidR="00C674DF">
        <w:rPr>
          <w:u w:color="000000"/>
          <w:bdr w:val="nil"/>
        </w:rPr>
        <w:t xml:space="preserve"> in the planning of its work</w:t>
      </w:r>
      <w:r>
        <w:rPr>
          <w:u w:color="000000"/>
          <w:bdr w:val="nil"/>
        </w:rPr>
        <w:t xml:space="preserve"> (</w:t>
      </w:r>
      <w:r w:rsidRPr="008F6D2D">
        <w:rPr>
          <w:b/>
          <w:bCs/>
          <w:i/>
          <w:iCs/>
          <w:u w:color="000000"/>
          <w:bdr w:val="nil"/>
        </w:rPr>
        <w:t>action; A. Rea; asap</w:t>
      </w:r>
      <w:r>
        <w:rPr>
          <w:u w:color="000000"/>
          <w:bdr w:val="nil"/>
        </w:rPr>
        <w:t>)</w:t>
      </w:r>
      <w:r w:rsidR="00C674DF">
        <w:rPr>
          <w:u w:color="000000"/>
          <w:bdr w:val="nil"/>
        </w:rPr>
        <w:t>:</w:t>
      </w:r>
    </w:p>
    <w:p w:rsidR="00C674DF" w:rsidRPr="002F31E1" w:rsidRDefault="00C674DF" w:rsidP="00BB5C95">
      <w:pPr>
        <w:pStyle w:val="BodyTextNumbered"/>
        <w:numPr>
          <w:ilvl w:val="0"/>
          <w:numId w:val="20"/>
        </w:numPr>
        <w:adjustRightInd w:val="0"/>
        <w:snapToGrid w:val="0"/>
        <w:ind w:left="714" w:hanging="357"/>
        <w:jc w:val="both"/>
        <w:rPr>
          <w:u w:color="000000"/>
          <w:bdr w:val="nil"/>
          <w:lang w:val="en-US"/>
        </w:rPr>
      </w:pPr>
      <w:r w:rsidRPr="002F31E1">
        <w:rPr>
          <w:b/>
          <w:bCs/>
          <w:i/>
          <w:iCs/>
          <w:u w:color="000000"/>
          <w:bdr w:val="nil"/>
          <w:lang w:val="en-US"/>
        </w:rPr>
        <w:t>Recommendation 7</w:t>
      </w:r>
      <w:r w:rsidRPr="002F31E1">
        <w:rPr>
          <w:u w:color="000000"/>
          <w:bdr w:val="nil"/>
          <w:lang w:val="en-US"/>
        </w:rPr>
        <w:t xml:space="preserve">; </w:t>
      </w:r>
      <w:r w:rsidRPr="002F31E1">
        <w:rPr>
          <w:i/>
          <w:iCs/>
          <w:u w:color="000000"/>
          <w:bdr w:val="nil"/>
          <w:lang w:val="en-US"/>
        </w:rPr>
        <w:t xml:space="preserve">WMO is  strongly encouraged to investigate and publicize the benefits of aircraft observations in general and of humidity observations in particular, in order to help sustain and further expand the AMDAR program. </w:t>
      </w:r>
    </w:p>
    <w:p w:rsidR="00C674DF" w:rsidRPr="002F31E1" w:rsidRDefault="00C674DF" w:rsidP="00BB5C95">
      <w:pPr>
        <w:pStyle w:val="BodyTextNumbered"/>
        <w:numPr>
          <w:ilvl w:val="0"/>
          <w:numId w:val="20"/>
        </w:numPr>
        <w:spacing w:before="120"/>
        <w:jc w:val="both"/>
        <w:rPr>
          <w:u w:color="000000"/>
          <w:bdr w:val="nil"/>
          <w:lang w:val="en-US"/>
        </w:rPr>
      </w:pPr>
      <w:r w:rsidRPr="002F31E1">
        <w:rPr>
          <w:b/>
          <w:bCs/>
          <w:i/>
          <w:iCs/>
          <w:u w:color="000000"/>
          <w:bdr w:val="nil"/>
          <w:lang w:val="en-US"/>
        </w:rPr>
        <w:t>Recommendation 8</w:t>
      </w:r>
      <w:r w:rsidRPr="002F31E1">
        <w:rPr>
          <w:u w:color="000000"/>
          <w:bdr w:val="nil"/>
          <w:lang w:val="en-US"/>
        </w:rPr>
        <w:t xml:space="preserve">; </w:t>
      </w:r>
      <w:r w:rsidRPr="002F31E1">
        <w:rPr>
          <w:i/>
          <w:iCs/>
          <w:u w:color="000000"/>
          <w:bdr w:val="nil"/>
          <w:lang w:val="en-US"/>
        </w:rPr>
        <w:t>WMO to develop specific alternative scenarios for radiosonde launch schedules; NWP centres were encouraged to perform data impact experiments for such scenarios</w:t>
      </w:r>
    </w:p>
    <w:p w:rsidR="00C674DF" w:rsidRPr="002F31E1" w:rsidRDefault="00C674DF" w:rsidP="00BB5C95">
      <w:pPr>
        <w:pStyle w:val="BodyTextNumbered"/>
        <w:numPr>
          <w:ilvl w:val="0"/>
          <w:numId w:val="20"/>
        </w:numPr>
        <w:spacing w:before="120"/>
        <w:jc w:val="both"/>
        <w:rPr>
          <w:u w:color="000000"/>
          <w:bdr w:val="nil"/>
          <w:lang w:val="en-US"/>
        </w:rPr>
      </w:pPr>
      <w:r w:rsidRPr="002F31E1">
        <w:rPr>
          <w:u w:color="000000"/>
          <w:bdr w:val="nil"/>
          <w:lang w:val="en-US"/>
        </w:rPr>
        <w:t> </w:t>
      </w:r>
      <w:r w:rsidRPr="002F31E1">
        <w:rPr>
          <w:b/>
          <w:bCs/>
          <w:i/>
          <w:iCs/>
          <w:u w:color="000000"/>
          <w:bdr w:val="nil"/>
          <w:lang w:val="en-US"/>
        </w:rPr>
        <w:t>Recommendation 10</w:t>
      </w:r>
      <w:r w:rsidRPr="002F31E1">
        <w:rPr>
          <w:u w:color="000000"/>
          <w:bdr w:val="nil"/>
          <w:lang w:val="en-US"/>
        </w:rPr>
        <w:t xml:space="preserve">; </w:t>
      </w:r>
      <w:r w:rsidRPr="002F31E1">
        <w:rPr>
          <w:i/>
          <w:iCs/>
          <w:u w:color="000000"/>
          <w:bdr w:val="nil"/>
          <w:lang w:val="en-US"/>
        </w:rPr>
        <w:t>All data providers are encouraged to continue to share all observations internationally, especially those observations that are essential for numerical weather prediction, e.g. all GNSS-RO soundings.</w:t>
      </w:r>
    </w:p>
    <w:p w:rsidR="00C674DF" w:rsidRPr="002F31E1" w:rsidRDefault="00C674DF" w:rsidP="00BB5C95">
      <w:pPr>
        <w:pStyle w:val="BodyTextNumbered"/>
        <w:numPr>
          <w:ilvl w:val="0"/>
          <w:numId w:val="21"/>
        </w:numPr>
        <w:spacing w:before="120"/>
        <w:jc w:val="both"/>
        <w:rPr>
          <w:lang w:val="en-US"/>
        </w:rPr>
      </w:pPr>
      <w:r w:rsidRPr="002F31E1">
        <w:rPr>
          <w:b/>
          <w:bCs/>
          <w:i/>
          <w:iCs/>
          <w:lang w:val="en-US"/>
        </w:rPr>
        <w:t>Recommendation 12</w:t>
      </w:r>
      <w:r w:rsidRPr="002F31E1">
        <w:rPr>
          <w:lang w:val="en-US"/>
        </w:rPr>
        <w:t xml:space="preserve">; </w:t>
      </w:r>
      <w:r w:rsidRPr="002F31E1">
        <w:rPr>
          <w:i/>
          <w:iCs/>
          <w:lang w:val="en-US"/>
        </w:rPr>
        <w:t>WMO to articulate the requirement for international sharing of all observations used in NWP systems, e.g. via the new RBON (Regional Basic Observing Network) development; data providers (including NMHSs and space agencies) are encouraged to make these data available to all NWP centers.</w:t>
      </w:r>
    </w:p>
    <w:p w:rsidR="00C674DF" w:rsidRDefault="00C674DF" w:rsidP="00BB5C95">
      <w:pPr>
        <w:pStyle w:val="BodyTextNumbered"/>
        <w:numPr>
          <w:ilvl w:val="0"/>
          <w:numId w:val="21"/>
        </w:numPr>
        <w:spacing w:before="120"/>
        <w:jc w:val="both"/>
        <w:rPr>
          <w:lang w:val="en-US"/>
        </w:rPr>
      </w:pPr>
      <w:r w:rsidRPr="002F31E1">
        <w:rPr>
          <w:b/>
          <w:bCs/>
          <w:i/>
          <w:iCs/>
          <w:lang w:val="en-US"/>
        </w:rPr>
        <w:t>Recommendation 13</w:t>
      </w:r>
      <w:r w:rsidRPr="002F31E1">
        <w:rPr>
          <w:lang w:val="en-US"/>
        </w:rPr>
        <w:t xml:space="preserve">; </w:t>
      </w:r>
      <w:r w:rsidRPr="002F31E1">
        <w:rPr>
          <w:i/>
          <w:iCs/>
          <w:lang w:val="en-US"/>
        </w:rPr>
        <w:t>NWP community to carry out impact studies regarding proposed observing systems for high-resolution sensing of the atmospheric boundary layer; WMO to document and record the requirements for such observations through its Rolling Review of Requirements.</w:t>
      </w:r>
    </w:p>
    <w:p w:rsidR="00C674DF" w:rsidRPr="002F31E1" w:rsidRDefault="00C674DF" w:rsidP="00BB5C95">
      <w:pPr>
        <w:pStyle w:val="BodyTextNumbered"/>
        <w:numPr>
          <w:ilvl w:val="0"/>
          <w:numId w:val="21"/>
        </w:numPr>
        <w:spacing w:before="120"/>
        <w:jc w:val="both"/>
        <w:rPr>
          <w:lang w:val="en-US"/>
        </w:rPr>
      </w:pPr>
      <w:r w:rsidRPr="002F31E1">
        <w:rPr>
          <w:b/>
          <w:bCs/>
          <w:i/>
          <w:iCs/>
          <w:lang w:val="en-US"/>
        </w:rPr>
        <w:t>Recommendation 16</w:t>
      </w:r>
      <w:r w:rsidRPr="002F31E1">
        <w:rPr>
          <w:lang w:val="en-US"/>
        </w:rPr>
        <w:t xml:space="preserve">; </w:t>
      </w:r>
      <w:r w:rsidRPr="002F31E1">
        <w:rPr>
          <w:i/>
          <w:iCs/>
          <w:lang w:val="en-US"/>
        </w:rPr>
        <w:t>WMO is encouraged to continue and strengthen its efforts on the development of protocols and formats for both national and international exchange of weather radar data.</w:t>
      </w:r>
    </w:p>
    <w:p w:rsidR="00C674DF" w:rsidRPr="002F31E1" w:rsidRDefault="00C674DF" w:rsidP="00BB5C95">
      <w:pPr>
        <w:pStyle w:val="BodyTextNumbered"/>
        <w:numPr>
          <w:ilvl w:val="0"/>
          <w:numId w:val="22"/>
        </w:numPr>
        <w:spacing w:before="120"/>
        <w:jc w:val="both"/>
        <w:rPr>
          <w:lang w:val="en-US"/>
        </w:rPr>
      </w:pPr>
      <w:r w:rsidRPr="002F31E1">
        <w:rPr>
          <w:b/>
          <w:bCs/>
          <w:i/>
          <w:iCs/>
          <w:lang w:val="en-US"/>
        </w:rPr>
        <w:t>Recommendation 17</w:t>
      </w:r>
      <w:r w:rsidRPr="002F31E1">
        <w:rPr>
          <w:lang w:val="en-US"/>
        </w:rPr>
        <w:t xml:space="preserve">; </w:t>
      </w:r>
      <w:r w:rsidRPr="002F31E1">
        <w:rPr>
          <w:i/>
          <w:iCs/>
          <w:lang w:val="en-US"/>
        </w:rPr>
        <w:t>WMO and the Global Cryosphere Watch (GCW) to investigate possibilities of obtaining additional soundings over the Arctic.</w:t>
      </w:r>
    </w:p>
    <w:p w:rsidR="00C674DF" w:rsidRPr="002F31E1" w:rsidRDefault="00C674DF" w:rsidP="00BB5C95">
      <w:pPr>
        <w:pStyle w:val="BodyTextNumbered"/>
        <w:numPr>
          <w:ilvl w:val="0"/>
          <w:numId w:val="22"/>
        </w:numPr>
        <w:spacing w:before="120"/>
        <w:jc w:val="both"/>
        <w:rPr>
          <w:lang w:val="en-US"/>
        </w:rPr>
      </w:pPr>
      <w:r w:rsidRPr="002F31E1">
        <w:rPr>
          <w:b/>
          <w:bCs/>
          <w:i/>
          <w:iCs/>
          <w:lang w:val="en-US"/>
        </w:rPr>
        <w:t>Recommendation 18</w:t>
      </w:r>
      <w:r w:rsidRPr="002F31E1">
        <w:rPr>
          <w:lang w:val="en-US"/>
        </w:rPr>
        <w:t xml:space="preserve">; </w:t>
      </w:r>
      <w:r w:rsidRPr="002F31E1">
        <w:rPr>
          <w:i/>
          <w:iCs/>
          <w:lang w:val="en-US"/>
        </w:rPr>
        <w:t>Further investigation into the use of impact studies for the design of climate observing networks is encouraged.</w:t>
      </w:r>
    </w:p>
    <w:p w:rsidR="00C674DF" w:rsidRPr="002F31E1" w:rsidRDefault="00C674DF" w:rsidP="00BB5C95">
      <w:pPr>
        <w:pStyle w:val="BodyTextNumbered"/>
        <w:numPr>
          <w:ilvl w:val="0"/>
          <w:numId w:val="22"/>
        </w:numPr>
        <w:spacing w:before="120"/>
        <w:jc w:val="both"/>
        <w:rPr>
          <w:lang w:val="en-US"/>
        </w:rPr>
      </w:pPr>
      <w:r w:rsidRPr="002F31E1">
        <w:rPr>
          <w:b/>
          <w:bCs/>
          <w:i/>
          <w:iCs/>
          <w:lang w:val="en-US"/>
        </w:rPr>
        <w:t>Recommendation 19</w:t>
      </w:r>
      <w:r w:rsidRPr="002F31E1">
        <w:rPr>
          <w:lang w:val="en-US"/>
        </w:rPr>
        <w:t xml:space="preserve">; </w:t>
      </w:r>
      <w:r w:rsidRPr="002F31E1">
        <w:rPr>
          <w:i/>
          <w:iCs/>
          <w:lang w:val="en-US"/>
        </w:rPr>
        <w:t>Longer range (seasonal to decadal range prediction) observation impact studies are encouraged.</w:t>
      </w:r>
    </w:p>
    <w:p w:rsidR="00C674DF" w:rsidRPr="002F31E1" w:rsidRDefault="00C674DF" w:rsidP="00BB5C95">
      <w:pPr>
        <w:pStyle w:val="BodyTextNumbered"/>
        <w:numPr>
          <w:ilvl w:val="0"/>
          <w:numId w:val="22"/>
        </w:numPr>
        <w:spacing w:before="120"/>
        <w:jc w:val="both"/>
        <w:rPr>
          <w:lang w:val="en-US"/>
        </w:rPr>
      </w:pPr>
      <w:r w:rsidRPr="002F31E1">
        <w:rPr>
          <w:b/>
          <w:bCs/>
          <w:i/>
          <w:iCs/>
          <w:lang w:val="en-US"/>
        </w:rPr>
        <w:t>Recommendation 21</w:t>
      </w:r>
      <w:r w:rsidRPr="002F31E1">
        <w:rPr>
          <w:lang w:val="en-US"/>
        </w:rPr>
        <w:t xml:space="preserve">; </w:t>
      </w:r>
      <w:r w:rsidRPr="002F31E1">
        <w:rPr>
          <w:i/>
          <w:iCs/>
          <w:lang w:val="en-US"/>
        </w:rPr>
        <w:t>WMO is strongly encouraged to foster further coordination between impact studies undertaken by different NWP centers; this should extend also to issues such as common methodologies and diagnostics and common quantities used when presenting the results.</w:t>
      </w:r>
    </w:p>
    <w:p w:rsidR="00C14468" w:rsidRPr="002D40DB" w:rsidRDefault="005E428C" w:rsidP="002D40DB">
      <w:pPr>
        <w:pStyle w:val="BodyTextNumbered"/>
        <w:numPr>
          <w:ilvl w:val="0"/>
          <w:numId w:val="0"/>
        </w:numPr>
        <w:adjustRightInd w:val="0"/>
        <w:snapToGrid w:val="0"/>
        <w:spacing w:before="120"/>
        <w:ind w:left="284"/>
        <w:jc w:val="both"/>
        <w:rPr>
          <w:b/>
        </w:rPr>
      </w:pPr>
      <w:r w:rsidRPr="002D40DB">
        <w:rPr>
          <w:b/>
        </w:rPr>
        <w:t>WIGOS Vision 2040</w:t>
      </w:r>
    </w:p>
    <w:p w:rsidR="005E428C" w:rsidRPr="001B1F61" w:rsidRDefault="005E428C" w:rsidP="001B1F61">
      <w:pPr>
        <w:pStyle w:val="BodyTextNumbered"/>
        <w:numPr>
          <w:ilvl w:val="0"/>
          <w:numId w:val="0"/>
        </w:numPr>
        <w:spacing w:before="120"/>
        <w:ind w:left="284"/>
        <w:jc w:val="both"/>
        <w:rPr>
          <w:bCs/>
        </w:rPr>
      </w:pPr>
      <w:r w:rsidRPr="001B1F61">
        <w:rPr>
          <w:bCs/>
        </w:rPr>
        <w:t xml:space="preserve">The </w:t>
      </w:r>
      <w:r w:rsidR="001B1F61">
        <w:rPr>
          <w:bCs/>
        </w:rPr>
        <w:t>Group</w:t>
      </w:r>
      <w:r w:rsidRPr="001B1F61">
        <w:rPr>
          <w:bCs/>
        </w:rPr>
        <w:t xml:space="preserve"> </w:t>
      </w:r>
      <w:r w:rsidR="0009141A">
        <w:rPr>
          <w:bCs/>
        </w:rPr>
        <w:t>discussed CBS</w:t>
      </w:r>
      <w:r w:rsidRPr="001B1F61">
        <w:rPr>
          <w:bCs/>
        </w:rPr>
        <w:t xml:space="preserve"> contribution on the further development of the Vision for WIGOS in 2040, based on the CBS-16</w:t>
      </w:r>
      <w:r w:rsidR="0009141A">
        <w:rPr>
          <w:bCs/>
        </w:rPr>
        <w:t xml:space="preserve"> recommendations.</w:t>
      </w:r>
      <w:r w:rsidR="001B1F61">
        <w:rPr>
          <w:bCs/>
        </w:rPr>
        <w:t xml:space="preserve"> It particularly recalled that </w:t>
      </w:r>
      <w:r w:rsidRPr="001B1F61">
        <w:rPr>
          <w:bCs/>
        </w:rPr>
        <w:t>CBS-16 recommended that:</w:t>
      </w:r>
    </w:p>
    <w:p w:rsidR="005E428C" w:rsidRDefault="005E428C" w:rsidP="002F4915">
      <w:pPr>
        <w:pStyle w:val="WMOBodyText"/>
        <w:adjustRightInd w:val="0"/>
        <w:snapToGrid w:val="0"/>
        <w:spacing w:before="0" w:after="120"/>
        <w:ind w:left="567"/>
        <w:jc w:val="both"/>
      </w:pPr>
      <w:r>
        <w:t>1) The current draft of the “Vision for the WIGOS space-based component observing systems in 2040”, in conjunction with the evolving draft “Vision for the WIGOS surface-based components in 2040”, be used as the basis for further consultation with Members, satellite operators, and user communities, in line with the roadmap agreed by ICT-IOS</w:t>
      </w:r>
      <w:r w:rsidR="002F4915" w:rsidRPr="001C49C7">
        <w:rPr>
          <w:rStyle w:val="FootnoteReference"/>
          <w:vertAlign w:val="superscript"/>
        </w:rPr>
        <w:footnoteReference w:id="9"/>
      </w:r>
      <w:r w:rsidR="002F4915">
        <w:t>.</w:t>
      </w:r>
    </w:p>
    <w:p w:rsidR="005E428C" w:rsidRDefault="005E428C" w:rsidP="001B1F61">
      <w:pPr>
        <w:pStyle w:val="WMOBodyText"/>
        <w:adjustRightInd w:val="0"/>
        <w:snapToGrid w:val="0"/>
        <w:spacing w:before="0" w:after="120"/>
        <w:ind w:left="567"/>
        <w:jc w:val="both"/>
      </w:pPr>
      <w:r>
        <w:t xml:space="preserve">2) The Inter-commission Coordination Group on the WMO Integrated Global Observation System (ICG-WIGOS) take ownership of the further development of the Vision, including the work necessary for the integration of the two drafts into one coherent Vision document, with a view to have it approved by the Cg-18 in 2019 </w:t>
      </w:r>
    </w:p>
    <w:p w:rsidR="005E428C" w:rsidRDefault="005E428C" w:rsidP="001B1F61">
      <w:pPr>
        <w:pStyle w:val="WMOBodyText"/>
        <w:adjustRightInd w:val="0"/>
        <w:snapToGrid w:val="0"/>
        <w:spacing w:before="0" w:after="120"/>
        <w:ind w:left="567"/>
        <w:jc w:val="both"/>
      </w:pPr>
      <w:r w:rsidRPr="001B1F61">
        <w:t>CBS-16 further requested</w:t>
      </w:r>
      <w:r w:rsidRPr="005E428C">
        <w:t xml:space="preserve"> OPAG-IOS to contribute to the further development of the</w:t>
      </w:r>
      <w:r>
        <w:t xml:space="preserve"> Vision according to ICG-WIGOS guidance</w:t>
      </w:r>
      <w:r w:rsidR="0023449E" w:rsidRPr="001C49C7">
        <w:rPr>
          <w:rStyle w:val="FootnoteReference"/>
          <w:vertAlign w:val="superscript"/>
        </w:rPr>
        <w:footnoteReference w:id="10"/>
      </w:r>
      <w:r>
        <w:t>.</w:t>
      </w:r>
    </w:p>
    <w:p w:rsidR="005E428C" w:rsidRDefault="005E428C" w:rsidP="008F6E2E">
      <w:pPr>
        <w:pStyle w:val="WMOBodyText"/>
        <w:adjustRightInd w:val="0"/>
        <w:snapToGrid w:val="0"/>
        <w:spacing w:before="0" w:after="120"/>
        <w:ind w:left="567"/>
        <w:jc w:val="both"/>
      </w:pPr>
      <w:r>
        <w:t>The Management Group is invited to take note of the fact that the Chairs of ET-SAT and IPET-OSDE are requested to finalize their respective contributions to the draft Vision by April 2017.</w:t>
      </w:r>
      <w:r w:rsidR="0009141A">
        <w:t xml:space="preserve"> (</w:t>
      </w:r>
      <w:r w:rsidR="0009141A" w:rsidRPr="001B1F61">
        <w:rPr>
          <w:b/>
          <w:bCs/>
          <w:i/>
          <w:iCs/>
        </w:rPr>
        <w:t>action; ET-SAT &amp; IPET-OSDE; April 2017</w:t>
      </w:r>
      <w:r w:rsidR="0009141A">
        <w:t>)</w:t>
      </w:r>
    </w:p>
    <w:p w:rsidR="005E428C" w:rsidRDefault="005E428C" w:rsidP="001B1F61">
      <w:pPr>
        <w:pStyle w:val="WMOBodyText"/>
        <w:adjustRightInd w:val="0"/>
        <w:snapToGrid w:val="0"/>
        <w:spacing w:before="0" w:after="120"/>
        <w:ind w:left="567"/>
        <w:jc w:val="both"/>
      </w:pPr>
      <w:r>
        <w:t>Furthermore, it should be noted that the Vision Roadmap assumes that an extraordinary session of CBS will take place in 2018. Should this not be the case, the Vision will be submitted to the CBS President, who will be requested to organize a review following the process used for the initial version of th</w:t>
      </w:r>
      <w:r w:rsidR="002F4915">
        <w:t>e</w:t>
      </w:r>
      <w:r>
        <w:t xml:space="preserve"> WIGOS Regulatory material in 2014.</w:t>
      </w:r>
    </w:p>
    <w:p w:rsidR="0009141A" w:rsidRPr="001B1F61" w:rsidRDefault="0009141A" w:rsidP="001B1F61">
      <w:pPr>
        <w:pStyle w:val="BodyTextNumbered"/>
        <w:numPr>
          <w:ilvl w:val="0"/>
          <w:numId w:val="0"/>
        </w:numPr>
        <w:spacing w:before="120"/>
        <w:ind w:left="284"/>
        <w:jc w:val="both"/>
        <w:rPr>
          <w:bCs/>
        </w:rPr>
      </w:pPr>
      <w:r w:rsidRPr="001B1F61">
        <w:rPr>
          <w:bCs/>
        </w:rPr>
        <w:t>EC-69 will be informed on the process for developing the Vision, and near-final version will be submitted</w:t>
      </w:r>
      <w:r w:rsidR="001C49C7">
        <w:rPr>
          <w:bCs/>
        </w:rPr>
        <w:t xml:space="preserve"> EC-70.</w:t>
      </w:r>
    </w:p>
    <w:p w:rsidR="00983B82" w:rsidRPr="0087224A" w:rsidRDefault="00983B82" w:rsidP="00983B82">
      <w:pPr>
        <w:pStyle w:val="WMOBodyText"/>
        <w:snapToGrid w:val="0"/>
        <w:spacing w:before="120" w:after="120"/>
        <w:ind w:left="1135" w:hanging="851"/>
        <w:jc w:val="both"/>
        <w:rPr>
          <w:b/>
          <w:bCs/>
        </w:rPr>
      </w:pPr>
      <w:r w:rsidRPr="0087224A">
        <w:rPr>
          <w:b/>
          <w:bCs/>
        </w:rPr>
        <w:t>5.5</w:t>
      </w:r>
      <w:r w:rsidRPr="0087224A">
        <w:rPr>
          <w:b/>
          <w:bCs/>
        </w:rPr>
        <w:tab/>
        <w:t>Space Weather Information issues</w:t>
      </w:r>
    </w:p>
    <w:p w:rsidR="00983B82" w:rsidRPr="0087224A" w:rsidRDefault="0087224A" w:rsidP="0047545D">
      <w:pPr>
        <w:snapToGrid w:val="0"/>
        <w:spacing w:after="120"/>
        <w:ind w:left="284"/>
        <w:jc w:val="both"/>
      </w:pPr>
      <w:r w:rsidRPr="0087224A">
        <w:t xml:space="preserve">The Group recalled that </w:t>
      </w:r>
      <w:r w:rsidR="00983B82" w:rsidRPr="0087224A">
        <w:t>CBS-16 established the Inter-Programme Team on Space Weather Information, Systems and Services (IPT-SWeISS) under OPAG</w:t>
      </w:r>
      <w:r w:rsidR="0047545D">
        <w:t>-</w:t>
      </w:r>
      <w:r w:rsidR="00983B82" w:rsidRPr="0087224A">
        <w:t>DPFS to coordinate space weather activities within the WMO Programmes, to maintain linkage with the constituent bodies and their relevant subsidiary groups, to maintain linkage with partner organizations, and to provide guidance to WMO Members. IPT-SW</w:t>
      </w:r>
      <w:r w:rsidR="0047545D">
        <w:t>e</w:t>
      </w:r>
      <w:r w:rsidR="00983B82" w:rsidRPr="0087224A">
        <w:t>ISS is established under the Commission for Basic Systems (CBS) and the Commission for Aeronautical Meteorology (CAeM) which will provide joint oversight in consultation with each other via their presidents.</w:t>
      </w:r>
    </w:p>
    <w:p w:rsidR="00983B82" w:rsidRPr="0087224A" w:rsidRDefault="00983B82" w:rsidP="0047545D">
      <w:pPr>
        <w:snapToGrid w:val="0"/>
        <w:spacing w:after="120"/>
        <w:ind w:left="284"/>
        <w:jc w:val="both"/>
      </w:pPr>
      <w:r w:rsidRPr="0087224A">
        <w:t>The meeting discuss</w:t>
      </w:r>
      <w:r w:rsidR="0087224A" w:rsidRPr="0087224A">
        <w:t>ed</w:t>
      </w:r>
      <w:r w:rsidRPr="0087224A">
        <w:t xml:space="preserve"> Space Weather Information issues (Budget, human resources) and provide</w:t>
      </w:r>
      <w:r w:rsidR="0087224A" w:rsidRPr="0087224A">
        <w:t>d</w:t>
      </w:r>
      <w:r w:rsidRPr="0087224A">
        <w:t xml:space="preserve"> </w:t>
      </w:r>
      <w:r w:rsidR="0087224A" w:rsidRPr="0087224A">
        <w:t xml:space="preserve">the following </w:t>
      </w:r>
      <w:r w:rsidRPr="0087224A">
        <w:t>guidance to the OPAG</w:t>
      </w:r>
      <w:r w:rsidR="0047545D">
        <w:t>-</w:t>
      </w:r>
      <w:r w:rsidRPr="0087224A">
        <w:t>DPFS, including considerations on the WMO's framework for enhancing observation, dat</w:t>
      </w:r>
      <w:r w:rsidR="0087224A" w:rsidRPr="0087224A">
        <w:t>a dissemination, and training:</w:t>
      </w:r>
    </w:p>
    <w:p w:rsidR="00E4728D" w:rsidRDefault="001B7528" w:rsidP="005A20FD">
      <w:pPr>
        <w:pStyle w:val="ListParagraph"/>
        <w:numPr>
          <w:ilvl w:val="0"/>
          <w:numId w:val="100"/>
        </w:numPr>
        <w:snapToGrid w:val="0"/>
        <w:spacing w:after="120"/>
        <w:jc w:val="both"/>
      </w:pPr>
      <w:r>
        <w:t>The p</w:t>
      </w:r>
      <w:r w:rsidR="00065DD0">
        <w:t>urpose is to provid</w:t>
      </w:r>
      <w:r>
        <w:t>e</w:t>
      </w:r>
      <w:r w:rsidR="00065DD0">
        <w:t xml:space="preserve"> an aviation-</w:t>
      </w:r>
      <w:r>
        <w:t xml:space="preserve">focused </w:t>
      </w:r>
      <w:r w:rsidR="00065DD0">
        <w:t>service. The centres should be registered as RSMC for aviation-based services</w:t>
      </w:r>
      <w:r w:rsidR="00E4728D">
        <w:t xml:space="preserve">, and use the </w:t>
      </w:r>
      <w:r w:rsidR="00B147A9" w:rsidRPr="001B7528">
        <w:rPr>
          <w:rFonts w:cs="Arial"/>
        </w:rPr>
        <w:t>Regional Specialized Meteorological Centre</w:t>
      </w:r>
      <w:r w:rsidR="00B147A9">
        <w:t xml:space="preserve"> (</w:t>
      </w:r>
      <w:r w:rsidR="00E4728D">
        <w:t>RSMC</w:t>
      </w:r>
      <w:r w:rsidR="00B147A9">
        <w:t>)</w:t>
      </w:r>
      <w:r w:rsidR="00E4728D">
        <w:t xml:space="preserve"> designation process in holistic view</w:t>
      </w:r>
      <w:r w:rsidR="00065DD0">
        <w:t>.</w:t>
      </w:r>
      <w:r w:rsidR="00E4728D">
        <w:t xml:space="preserve"> What WMO is doing will be submitted to ICAO as a recommendations but ICAO will also designate centres on its side.</w:t>
      </w:r>
    </w:p>
    <w:p w:rsidR="00065DD0" w:rsidRDefault="00191ACD" w:rsidP="001D7775">
      <w:pPr>
        <w:snapToGrid w:val="0"/>
        <w:spacing w:after="120"/>
        <w:ind w:left="284"/>
        <w:jc w:val="both"/>
      </w:pPr>
      <w:r>
        <w:t>The Group agreed that the l</w:t>
      </w:r>
      <w:r w:rsidR="00E4728D">
        <w:t>ink with the Observing Systems also needs to be introduced</w:t>
      </w:r>
      <w:r>
        <w:t xml:space="preserve">, </w:t>
      </w:r>
      <w:r w:rsidR="00E4728D">
        <w:t xml:space="preserve">e.g. (i) there is a need to maintain observational user requirements and statement of guidance for Space Weather and (ii) there </w:t>
      </w:r>
      <w:r w:rsidR="001D7775">
        <w:t xml:space="preserve">are </w:t>
      </w:r>
      <w:r w:rsidR="00E4728D">
        <w:t>significant surface-based space weather observing components.</w:t>
      </w:r>
    </w:p>
    <w:p w:rsidR="00065DD0" w:rsidRPr="0087224A" w:rsidRDefault="00191ACD" w:rsidP="00321886">
      <w:pPr>
        <w:snapToGrid w:val="0"/>
        <w:spacing w:after="120"/>
        <w:ind w:left="284"/>
        <w:jc w:val="both"/>
      </w:pPr>
      <w:r w:rsidRPr="0087224A">
        <w:t xml:space="preserve">The Group discussed </w:t>
      </w:r>
      <w:r w:rsidR="00B147A9">
        <w:t xml:space="preserve">the </w:t>
      </w:r>
      <w:r w:rsidR="00B147A9" w:rsidRPr="005B774C">
        <w:rPr>
          <w:rFonts w:cs="Arial"/>
        </w:rPr>
        <w:t>International Civil Aviation Organization</w:t>
      </w:r>
      <w:r w:rsidR="00B147A9" w:rsidRPr="0087224A">
        <w:t xml:space="preserve"> </w:t>
      </w:r>
      <w:r w:rsidR="00B147A9">
        <w:t>(</w:t>
      </w:r>
      <w:r w:rsidRPr="0087224A">
        <w:t>ICAO</w:t>
      </w:r>
      <w:r w:rsidR="00B147A9">
        <w:t>)</w:t>
      </w:r>
      <w:r w:rsidRPr="0087224A">
        <w:t xml:space="preserve"> plans for establishment of operational Space Weather Information Centres and related WMO role under agenda item 8.2.2</w:t>
      </w:r>
      <w:r>
        <w:t>.</w:t>
      </w:r>
    </w:p>
    <w:p w:rsidR="00983B82" w:rsidRPr="0087224A" w:rsidRDefault="00983B82" w:rsidP="00983B82">
      <w:pPr>
        <w:pStyle w:val="WMOBodyText"/>
        <w:snapToGrid w:val="0"/>
        <w:spacing w:before="120" w:after="120"/>
        <w:ind w:left="1135" w:hanging="851"/>
        <w:jc w:val="both"/>
        <w:rPr>
          <w:b/>
          <w:bCs/>
        </w:rPr>
      </w:pPr>
      <w:r w:rsidRPr="0087224A">
        <w:rPr>
          <w:b/>
          <w:bCs/>
        </w:rPr>
        <w:t>5.6</w:t>
      </w:r>
      <w:r w:rsidRPr="0087224A">
        <w:rPr>
          <w:b/>
          <w:bCs/>
        </w:rPr>
        <w:tab/>
        <w:t>Future Seamless Global Data Processing and Forecasting System (GDPFS)</w:t>
      </w:r>
    </w:p>
    <w:p w:rsidR="00983B82" w:rsidRPr="00BE4F9D" w:rsidRDefault="00694CE3" w:rsidP="00392801">
      <w:pPr>
        <w:snapToGrid w:val="0"/>
        <w:spacing w:after="120"/>
        <w:ind w:left="284"/>
        <w:jc w:val="both"/>
      </w:pPr>
      <w:r w:rsidRPr="00BE4F9D">
        <w:t xml:space="preserve">The Group recalled that </w:t>
      </w:r>
      <w:r w:rsidR="00983B82" w:rsidRPr="00BE4F9D">
        <w:t>CBS-16 adopted Decision 5.6(1)/1</w:t>
      </w:r>
      <w:r w:rsidR="00983B82" w:rsidRPr="00BE4F9D">
        <w:rPr>
          <w:rFonts w:eastAsia="MS Mincho"/>
        </w:rPr>
        <w:t xml:space="preserve"> — Implementation Plan of the future Seamless GDPFS, which decided t</w:t>
      </w:r>
      <w:r w:rsidR="00983B82" w:rsidRPr="00BE4F9D">
        <w:t>o speed up the process by using the results of the first and second meetings of the Steering Group on the seamless GDPFS (Geneva, Switzerland, February and November 2016, respectively), and t</w:t>
      </w:r>
      <w:r w:rsidR="00983B82" w:rsidRPr="00BE4F9D">
        <w:rPr>
          <w:rFonts w:eastAsia="SimSun" w:hint="eastAsia"/>
          <w:lang w:eastAsia="zh-CN"/>
        </w:rPr>
        <w:t>o urge that</w:t>
      </w:r>
      <w:r w:rsidR="00983B82" w:rsidRPr="00BE4F9D">
        <w:t xml:space="preserve"> the Steering Group on the Seamless GDPFS first order of priority is the completion of the white paper and the development of the implementation plan</w:t>
      </w:r>
      <w:r w:rsidR="00983B82" w:rsidRPr="00BE4F9D">
        <w:rPr>
          <w:rFonts w:eastAsia="SimSun" w:hint="eastAsia"/>
          <w:lang w:eastAsia="zh-CN"/>
        </w:rPr>
        <w:t>,</w:t>
      </w:r>
      <w:r w:rsidR="00983B82" w:rsidRPr="00BE4F9D">
        <w:t xml:space="preserve"> </w:t>
      </w:r>
      <w:r w:rsidR="00983B82" w:rsidRPr="00BE4F9D">
        <w:rPr>
          <w:rFonts w:eastAsia="SimSun" w:hint="eastAsia"/>
          <w:lang w:eastAsia="zh-CN"/>
        </w:rPr>
        <w:t>which includes a communication plan,</w:t>
      </w:r>
      <w:r w:rsidR="00983B82" w:rsidRPr="00BE4F9D">
        <w:t xml:space="preserve"> for tabling at EC-69.</w:t>
      </w:r>
    </w:p>
    <w:p w:rsidR="00610C6C" w:rsidRPr="00987049" w:rsidRDefault="000902E5" w:rsidP="00321886">
      <w:pPr>
        <w:pStyle w:val="WMOBodyText"/>
        <w:ind w:left="284"/>
        <w:jc w:val="both"/>
        <w:rPr>
          <w:rFonts w:eastAsia="SimSun"/>
          <w:lang w:eastAsia="zh-CN"/>
        </w:rPr>
      </w:pPr>
      <w:r w:rsidRPr="00BE4F9D">
        <w:rPr>
          <w:szCs w:val="20"/>
        </w:rPr>
        <w:t>The Management Group discuss</w:t>
      </w:r>
      <w:r w:rsidR="00694CE3" w:rsidRPr="00BE4F9D">
        <w:rPr>
          <w:szCs w:val="20"/>
        </w:rPr>
        <w:t>ed</w:t>
      </w:r>
      <w:r w:rsidRPr="00BE4F9D">
        <w:rPr>
          <w:szCs w:val="20"/>
        </w:rPr>
        <w:t xml:space="preserve"> the role of the Commission in the development of the </w:t>
      </w:r>
      <w:r w:rsidRPr="00987049">
        <w:rPr>
          <w:szCs w:val="20"/>
        </w:rPr>
        <w:t xml:space="preserve">future seamless GDPFS, and immediate actions required in order for the </w:t>
      </w:r>
      <w:r w:rsidRPr="00987049">
        <w:t>Steering Group on the Seamless GDPFS to be able to complete its requested task in time for submitting required input to EC-69</w:t>
      </w:r>
      <w:r w:rsidRPr="00987049">
        <w:rPr>
          <w:rFonts w:eastAsia="SimSun"/>
          <w:lang w:eastAsia="zh-CN"/>
        </w:rPr>
        <w:t>.</w:t>
      </w:r>
      <w:r w:rsidR="00392801" w:rsidRPr="00987049">
        <w:rPr>
          <w:rFonts w:eastAsia="SimSun"/>
          <w:lang w:eastAsia="zh-CN"/>
        </w:rPr>
        <w:t xml:space="preserve"> </w:t>
      </w:r>
      <w:r w:rsidR="00392801" w:rsidRPr="00987049">
        <w:rPr>
          <w:szCs w:val="20"/>
        </w:rPr>
        <w:t xml:space="preserve">It also reviewed progress made with the development of the White Paper and the Implementation Plan in addition to providing advice on integration of CSIS. </w:t>
      </w:r>
    </w:p>
    <w:p w:rsidR="002D6F95" w:rsidRPr="00BE4F9D" w:rsidRDefault="00392801" w:rsidP="00321886">
      <w:pPr>
        <w:pStyle w:val="WMOBodyText"/>
        <w:ind w:left="284"/>
        <w:jc w:val="both"/>
        <w:rPr>
          <w:szCs w:val="20"/>
        </w:rPr>
      </w:pPr>
      <w:r w:rsidRPr="00BE4F9D">
        <w:rPr>
          <w:szCs w:val="20"/>
        </w:rPr>
        <w:t xml:space="preserve">The Group agreed </w:t>
      </w:r>
      <w:r w:rsidR="00987049" w:rsidRPr="00BE4F9D">
        <w:rPr>
          <w:szCs w:val="20"/>
        </w:rPr>
        <w:t xml:space="preserve">that the approach was on the right track and agreed </w:t>
      </w:r>
      <w:r w:rsidRPr="00BE4F9D">
        <w:rPr>
          <w:szCs w:val="20"/>
        </w:rPr>
        <w:t xml:space="preserve">with the </w:t>
      </w:r>
      <w:r w:rsidR="002D6F95" w:rsidRPr="00BE4F9D">
        <w:rPr>
          <w:szCs w:val="20"/>
        </w:rPr>
        <w:t xml:space="preserve">model of </w:t>
      </w:r>
      <w:r w:rsidR="00B032F4">
        <w:rPr>
          <w:szCs w:val="20"/>
        </w:rPr>
        <w:t>Seamless GDPFS (</w:t>
      </w:r>
      <w:r w:rsidR="002D6F95" w:rsidRPr="00BE4F9D">
        <w:rPr>
          <w:szCs w:val="20"/>
        </w:rPr>
        <w:t>S/GDPFS</w:t>
      </w:r>
      <w:r w:rsidR="00B032F4">
        <w:rPr>
          <w:szCs w:val="20"/>
        </w:rPr>
        <w:t>)</w:t>
      </w:r>
      <w:r w:rsidR="002D6F95" w:rsidRPr="00BE4F9D">
        <w:rPr>
          <w:szCs w:val="20"/>
        </w:rPr>
        <w:t xml:space="preserve"> that is proposed</w:t>
      </w:r>
      <w:r w:rsidR="00987049" w:rsidRPr="00BE4F9D">
        <w:rPr>
          <w:szCs w:val="20"/>
        </w:rPr>
        <w:t xml:space="preserve">, including </w:t>
      </w:r>
      <w:r w:rsidR="002D6F95" w:rsidRPr="00BE4F9D">
        <w:rPr>
          <w:szCs w:val="20"/>
        </w:rPr>
        <w:t>how it fits with WIGOS, Research and W</w:t>
      </w:r>
      <w:r w:rsidRPr="00BE4F9D">
        <w:rPr>
          <w:szCs w:val="20"/>
        </w:rPr>
        <w:t>IS</w:t>
      </w:r>
      <w:r w:rsidR="00987049" w:rsidRPr="00BE4F9D">
        <w:rPr>
          <w:szCs w:val="20"/>
        </w:rPr>
        <w:t xml:space="preserve"> requirements</w:t>
      </w:r>
      <w:r w:rsidRPr="00BE4F9D">
        <w:rPr>
          <w:szCs w:val="20"/>
        </w:rPr>
        <w:t>.</w:t>
      </w:r>
      <w:r w:rsidR="00987049" w:rsidRPr="00BE4F9D">
        <w:rPr>
          <w:szCs w:val="20"/>
        </w:rPr>
        <w:t xml:space="preserve"> The Group also agreed on the following:</w:t>
      </w:r>
    </w:p>
    <w:p w:rsidR="008B2717" w:rsidRPr="00BE4F9D" w:rsidRDefault="008B2717" w:rsidP="00145B24">
      <w:pPr>
        <w:pStyle w:val="ListParagraph"/>
        <w:numPr>
          <w:ilvl w:val="0"/>
          <w:numId w:val="41"/>
        </w:numPr>
        <w:tabs>
          <w:tab w:val="left" w:pos="1134"/>
        </w:tabs>
        <w:spacing w:after="120"/>
        <w:ind w:left="1134"/>
        <w:contextualSpacing/>
        <w:jc w:val="both"/>
        <w:rPr>
          <w:rFonts w:eastAsia="Calibri"/>
          <w:szCs w:val="20"/>
          <w:lang w:val="en-CA"/>
        </w:rPr>
      </w:pPr>
      <w:r w:rsidRPr="00BE4F9D">
        <w:rPr>
          <w:rFonts w:eastAsia="Calibri"/>
          <w:szCs w:val="20"/>
          <w:lang w:val="en-CA"/>
        </w:rPr>
        <w:t>There is a need to clarify what we mean by “the Platform”</w:t>
      </w:r>
      <w:r w:rsidR="00BE4F9D">
        <w:rPr>
          <w:rFonts w:eastAsia="Calibri"/>
          <w:szCs w:val="20"/>
          <w:lang w:val="en-CA"/>
        </w:rPr>
        <w:t>;</w:t>
      </w:r>
    </w:p>
    <w:p w:rsidR="00123CA8" w:rsidRPr="00BE4F9D" w:rsidRDefault="00123CA8" w:rsidP="00145B24">
      <w:pPr>
        <w:pStyle w:val="ListParagraph"/>
        <w:numPr>
          <w:ilvl w:val="0"/>
          <w:numId w:val="41"/>
        </w:numPr>
        <w:tabs>
          <w:tab w:val="left" w:pos="1134"/>
        </w:tabs>
        <w:spacing w:after="120"/>
        <w:ind w:left="1134"/>
        <w:contextualSpacing/>
        <w:jc w:val="both"/>
        <w:rPr>
          <w:rFonts w:eastAsia="Calibri"/>
          <w:szCs w:val="20"/>
          <w:lang w:val="en-CA"/>
        </w:rPr>
      </w:pPr>
      <w:r w:rsidRPr="00BE4F9D">
        <w:rPr>
          <w:rFonts w:cs="Arial"/>
          <w:szCs w:val="20"/>
        </w:rPr>
        <w:t>It is important to be clear about the Seamless GDPFS will NOT be doing</w:t>
      </w:r>
      <w:r w:rsidR="00BE4F9D">
        <w:rPr>
          <w:rFonts w:cs="Arial"/>
          <w:szCs w:val="20"/>
        </w:rPr>
        <w:t>;</w:t>
      </w:r>
    </w:p>
    <w:p w:rsidR="00123CA8" w:rsidRPr="00BE4F9D" w:rsidRDefault="00123CA8" w:rsidP="00145B24">
      <w:pPr>
        <w:pStyle w:val="ListParagraph"/>
        <w:numPr>
          <w:ilvl w:val="0"/>
          <w:numId w:val="41"/>
        </w:numPr>
        <w:tabs>
          <w:tab w:val="left" w:pos="1134"/>
        </w:tabs>
        <w:spacing w:after="120"/>
        <w:ind w:left="1134"/>
        <w:contextualSpacing/>
        <w:jc w:val="both"/>
        <w:rPr>
          <w:rFonts w:eastAsia="Calibri"/>
          <w:szCs w:val="20"/>
          <w:lang w:val="en-CA"/>
        </w:rPr>
      </w:pPr>
      <w:r w:rsidRPr="00BE4F9D">
        <w:rPr>
          <w:rFonts w:cs="Arial"/>
          <w:szCs w:val="20"/>
        </w:rPr>
        <w:t>Policy consideration should be addressed in parallel with technical solutions</w:t>
      </w:r>
      <w:r w:rsidR="00BE4F9D">
        <w:rPr>
          <w:rFonts w:cs="Arial"/>
          <w:szCs w:val="20"/>
        </w:rPr>
        <w:t>;</w:t>
      </w:r>
    </w:p>
    <w:p w:rsidR="008B2717" w:rsidRPr="00BE4F9D" w:rsidRDefault="008B2717" w:rsidP="00145B24">
      <w:pPr>
        <w:pStyle w:val="ListParagraph"/>
        <w:numPr>
          <w:ilvl w:val="0"/>
          <w:numId w:val="41"/>
        </w:numPr>
        <w:tabs>
          <w:tab w:val="left" w:pos="1134"/>
        </w:tabs>
        <w:spacing w:after="120"/>
        <w:ind w:left="1134"/>
        <w:contextualSpacing/>
        <w:jc w:val="both"/>
        <w:rPr>
          <w:rFonts w:eastAsia="Calibri"/>
          <w:szCs w:val="20"/>
          <w:lang w:val="en-CA"/>
        </w:rPr>
      </w:pPr>
      <w:r w:rsidRPr="00BE4F9D">
        <w:rPr>
          <w:rFonts w:eastAsia="Calibri"/>
          <w:szCs w:val="20"/>
          <w:lang w:val="en-CA"/>
        </w:rPr>
        <w:t>Efforts are needed on data policy issues (</w:t>
      </w:r>
      <w:r w:rsidRPr="00BE4F9D">
        <w:rPr>
          <w:rFonts w:eastAsia="Calibri"/>
          <w:b/>
          <w:bCs/>
          <w:i/>
          <w:iCs/>
          <w:szCs w:val="20"/>
          <w:lang w:val="en-CA"/>
        </w:rPr>
        <w:t>action; EC Steering Group; asap</w:t>
      </w:r>
      <w:r w:rsidRPr="00BE4F9D">
        <w:rPr>
          <w:rFonts w:eastAsia="Calibri"/>
          <w:szCs w:val="20"/>
          <w:lang w:val="en-CA"/>
        </w:rPr>
        <w:t>)</w:t>
      </w:r>
      <w:r w:rsidR="00BE4F9D">
        <w:rPr>
          <w:rFonts w:eastAsia="Calibri"/>
          <w:szCs w:val="20"/>
          <w:lang w:val="en-CA"/>
        </w:rPr>
        <w:t>;</w:t>
      </w:r>
    </w:p>
    <w:p w:rsidR="008B2717" w:rsidRPr="00BE4F9D" w:rsidRDefault="008B2717" w:rsidP="00145B24">
      <w:pPr>
        <w:pStyle w:val="ListParagraph"/>
        <w:numPr>
          <w:ilvl w:val="0"/>
          <w:numId w:val="41"/>
        </w:numPr>
        <w:tabs>
          <w:tab w:val="left" w:pos="1134"/>
        </w:tabs>
        <w:spacing w:after="120"/>
        <w:ind w:left="1134"/>
        <w:contextualSpacing/>
        <w:jc w:val="both"/>
        <w:rPr>
          <w:rFonts w:eastAsia="Calibri"/>
          <w:szCs w:val="20"/>
          <w:lang w:val="en-CA"/>
        </w:rPr>
      </w:pPr>
      <w:r w:rsidRPr="00BE4F9D">
        <w:rPr>
          <w:rFonts w:eastAsia="Calibri"/>
          <w:szCs w:val="20"/>
          <w:lang w:val="en-CA"/>
        </w:rPr>
        <w:t>EC-69 side meeting shall be organized (</w:t>
      </w:r>
      <w:r w:rsidRPr="00BE4F9D">
        <w:rPr>
          <w:rFonts w:eastAsia="Calibri"/>
          <w:b/>
          <w:bCs/>
          <w:i/>
          <w:iCs/>
          <w:szCs w:val="20"/>
          <w:lang w:val="en-CA"/>
        </w:rPr>
        <w:t>action; Secr.; May 2017</w:t>
      </w:r>
      <w:r w:rsidR="00BE4F9D">
        <w:rPr>
          <w:rFonts w:eastAsia="Calibri"/>
          <w:szCs w:val="20"/>
          <w:lang w:val="en-CA"/>
        </w:rPr>
        <w:t>);</w:t>
      </w:r>
    </w:p>
    <w:p w:rsidR="008B2717" w:rsidRPr="00BE4F9D" w:rsidRDefault="008B2717" w:rsidP="00145B24">
      <w:pPr>
        <w:pStyle w:val="ListParagraph"/>
        <w:numPr>
          <w:ilvl w:val="0"/>
          <w:numId w:val="41"/>
        </w:numPr>
        <w:tabs>
          <w:tab w:val="left" w:pos="1134"/>
        </w:tabs>
        <w:spacing w:after="120"/>
        <w:ind w:left="1134"/>
        <w:contextualSpacing/>
        <w:jc w:val="both"/>
        <w:rPr>
          <w:rFonts w:eastAsia="Calibri"/>
          <w:szCs w:val="20"/>
          <w:lang w:val="en-CA"/>
        </w:rPr>
      </w:pPr>
      <w:r w:rsidRPr="00BE4F9D">
        <w:rPr>
          <w:rFonts w:eastAsia="Calibri"/>
          <w:szCs w:val="20"/>
          <w:lang w:val="en-CA"/>
        </w:rPr>
        <w:t xml:space="preserve">The </w:t>
      </w:r>
      <w:r w:rsidR="00CF433D">
        <w:rPr>
          <w:rFonts w:eastAsia="Calibri"/>
          <w:szCs w:val="20"/>
          <w:lang w:val="en-CA"/>
        </w:rPr>
        <w:t>OPAG-DPFS</w:t>
      </w:r>
      <w:r w:rsidRPr="00BE4F9D">
        <w:rPr>
          <w:rFonts w:eastAsia="Calibri"/>
          <w:szCs w:val="20"/>
          <w:lang w:val="en-CA"/>
        </w:rPr>
        <w:t xml:space="preserve"> was requested to suggest </w:t>
      </w:r>
      <w:r w:rsidR="003A0302">
        <w:rPr>
          <w:rFonts w:eastAsia="Calibri"/>
          <w:szCs w:val="20"/>
          <w:lang w:val="en-CA"/>
        </w:rPr>
        <w:t xml:space="preserve">to </w:t>
      </w:r>
      <w:r w:rsidR="008352B1" w:rsidRPr="00BE4F9D">
        <w:rPr>
          <w:rFonts w:eastAsia="Calibri"/>
          <w:szCs w:val="20"/>
          <w:lang w:val="en-CA"/>
        </w:rPr>
        <w:t>the</w:t>
      </w:r>
      <w:r w:rsidRPr="00BE4F9D">
        <w:rPr>
          <w:rFonts w:eastAsia="Calibri"/>
          <w:szCs w:val="20"/>
          <w:lang w:val="en-CA"/>
        </w:rPr>
        <w:t xml:space="preserve"> Steering Group what Task Teams under the Steering Group should be established (</w:t>
      </w:r>
      <w:r w:rsidRPr="00BE4F9D">
        <w:rPr>
          <w:rFonts w:eastAsia="Calibri"/>
          <w:b/>
          <w:bCs/>
          <w:i/>
          <w:iCs/>
          <w:szCs w:val="20"/>
          <w:lang w:val="en-CA"/>
        </w:rPr>
        <w:t xml:space="preserve">action; </w:t>
      </w:r>
      <w:r w:rsidR="00CF433D">
        <w:rPr>
          <w:rFonts w:eastAsia="Calibri"/>
          <w:b/>
          <w:bCs/>
          <w:i/>
          <w:iCs/>
          <w:szCs w:val="20"/>
          <w:lang w:val="en-CA"/>
        </w:rPr>
        <w:t>OPAG-DPFS</w:t>
      </w:r>
      <w:r w:rsidRPr="00BE4F9D">
        <w:rPr>
          <w:rFonts w:eastAsia="Calibri"/>
          <w:b/>
          <w:bCs/>
          <w:i/>
          <w:iCs/>
          <w:szCs w:val="20"/>
          <w:lang w:val="en-CA"/>
        </w:rPr>
        <w:t>; April 2017</w:t>
      </w:r>
      <w:r w:rsidRPr="00BE4F9D">
        <w:rPr>
          <w:rFonts w:eastAsia="Calibri"/>
          <w:szCs w:val="20"/>
          <w:lang w:val="en-CA"/>
        </w:rPr>
        <w:t>)</w:t>
      </w:r>
      <w:r w:rsidR="00BE4F9D">
        <w:rPr>
          <w:rFonts w:eastAsia="Calibri"/>
          <w:szCs w:val="20"/>
          <w:lang w:val="en-CA"/>
        </w:rPr>
        <w:t>;</w:t>
      </w:r>
    </w:p>
    <w:p w:rsidR="008B2717" w:rsidRPr="00BE4F9D" w:rsidRDefault="0046559B" w:rsidP="00145B24">
      <w:pPr>
        <w:pStyle w:val="ListParagraph"/>
        <w:numPr>
          <w:ilvl w:val="0"/>
          <w:numId w:val="41"/>
        </w:numPr>
        <w:tabs>
          <w:tab w:val="left" w:pos="1134"/>
        </w:tabs>
        <w:spacing w:after="120"/>
        <w:ind w:left="1134"/>
        <w:contextualSpacing/>
        <w:jc w:val="both"/>
        <w:rPr>
          <w:rFonts w:eastAsia="Calibri"/>
          <w:szCs w:val="20"/>
          <w:lang w:val="en-CA"/>
        </w:rPr>
      </w:pPr>
      <w:r w:rsidRPr="00BE4F9D">
        <w:rPr>
          <w:rFonts w:eastAsia="Calibri"/>
          <w:szCs w:val="20"/>
          <w:lang w:val="en-CA"/>
        </w:rPr>
        <w:t xml:space="preserve">Consultation with other Technical Commissions, e.g. </w:t>
      </w:r>
      <w:r w:rsidR="00B147A9">
        <w:rPr>
          <w:rFonts w:eastAsia="Calibri"/>
          <w:szCs w:val="20"/>
          <w:lang w:val="en-CA"/>
        </w:rPr>
        <w:t>the Commission for Atmospheric Sciences (</w:t>
      </w:r>
      <w:r w:rsidRPr="00BE4F9D">
        <w:rPr>
          <w:rFonts w:eastAsia="Calibri"/>
          <w:szCs w:val="20"/>
          <w:lang w:val="en-CA"/>
        </w:rPr>
        <w:t>CAS</w:t>
      </w:r>
      <w:r w:rsidR="00B147A9">
        <w:rPr>
          <w:rFonts w:eastAsia="Calibri"/>
          <w:szCs w:val="20"/>
          <w:lang w:val="en-CA"/>
        </w:rPr>
        <w:t>)</w:t>
      </w:r>
      <w:r w:rsidRPr="00BE4F9D">
        <w:rPr>
          <w:rFonts w:eastAsia="Calibri"/>
          <w:szCs w:val="20"/>
          <w:lang w:val="en-CA"/>
        </w:rPr>
        <w:t xml:space="preserve"> will be needed for feedback on draft implementation plan</w:t>
      </w:r>
      <w:r w:rsidR="00BE4F9D">
        <w:rPr>
          <w:rFonts w:eastAsia="Calibri"/>
          <w:szCs w:val="20"/>
          <w:lang w:val="en-CA"/>
        </w:rPr>
        <w:t>;</w:t>
      </w:r>
    </w:p>
    <w:p w:rsidR="0046559B" w:rsidRPr="00BE4F9D" w:rsidRDefault="0046559B" w:rsidP="00B147A9">
      <w:pPr>
        <w:pStyle w:val="ListParagraph"/>
        <w:numPr>
          <w:ilvl w:val="0"/>
          <w:numId w:val="41"/>
        </w:numPr>
        <w:tabs>
          <w:tab w:val="left" w:pos="1134"/>
        </w:tabs>
        <w:spacing w:after="120"/>
        <w:ind w:left="1134"/>
        <w:contextualSpacing/>
        <w:jc w:val="both"/>
        <w:rPr>
          <w:rFonts w:eastAsia="Calibri"/>
          <w:szCs w:val="20"/>
          <w:lang w:val="en-CA"/>
        </w:rPr>
      </w:pPr>
      <w:r w:rsidRPr="00BE4F9D">
        <w:rPr>
          <w:rFonts w:eastAsia="Calibri"/>
          <w:szCs w:val="20"/>
          <w:lang w:val="en-CA"/>
        </w:rPr>
        <w:t>OPAG</w:t>
      </w:r>
      <w:r w:rsidR="00B147A9">
        <w:rPr>
          <w:rFonts w:eastAsia="Calibri"/>
          <w:szCs w:val="20"/>
          <w:lang w:val="en-CA"/>
        </w:rPr>
        <w:t>-</w:t>
      </w:r>
      <w:r w:rsidRPr="00BE4F9D">
        <w:rPr>
          <w:rFonts w:eastAsia="Calibri"/>
          <w:szCs w:val="20"/>
          <w:lang w:val="en-CA"/>
        </w:rPr>
        <w:t xml:space="preserve">DPFS will also recommend to the </w:t>
      </w:r>
      <w:r w:rsidR="00B147A9">
        <w:rPr>
          <w:rFonts w:eastAsia="Calibri"/>
          <w:szCs w:val="20"/>
          <w:lang w:val="en-CA"/>
        </w:rPr>
        <w:t xml:space="preserve">Management Group </w:t>
      </w:r>
      <w:r w:rsidRPr="00BE4F9D">
        <w:rPr>
          <w:rFonts w:eastAsia="Calibri"/>
          <w:szCs w:val="20"/>
          <w:lang w:val="en-CA"/>
        </w:rPr>
        <w:t xml:space="preserve">what “options” to implement, by whom and with </w:t>
      </w:r>
      <w:r w:rsidR="003A0302">
        <w:rPr>
          <w:rFonts w:eastAsia="Calibri"/>
          <w:szCs w:val="20"/>
          <w:lang w:val="en-CA"/>
        </w:rPr>
        <w:t xml:space="preserve">what </w:t>
      </w:r>
      <w:r w:rsidRPr="00BE4F9D">
        <w:rPr>
          <w:rFonts w:eastAsia="Calibri"/>
          <w:szCs w:val="20"/>
          <w:lang w:val="en-CA"/>
        </w:rPr>
        <w:t>time frame. A risk analysis will als</w:t>
      </w:r>
      <w:r w:rsidR="00BE4F9D">
        <w:rPr>
          <w:rFonts w:eastAsia="Calibri"/>
          <w:szCs w:val="20"/>
          <w:lang w:val="en-CA"/>
        </w:rPr>
        <w:t>o be required in that framework;</w:t>
      </w:r>
    </w:p>
    <w:p w:rsidR="008352B1" w:rsidRPr="00BE4F9D" w:rsidRDefault="008352B1" w:rsidP="00145B24">
      <w:pPr>
        <w:pStyle w:val="ListParagraph"/>
        <w:numPr>
          <w:ilvl w:val="0"/>
          <w:numId w:val="41"/>
        </w:numPr>
        <w:tabs>
          <w:tab w:val="left" w:pos="1134"/>
        </w:tabs>
        <w:spacing w:after="120"/>
        <w:ind w:left="1134"/>
        <w:contextualSpacing/>
        <w:jc w:val="both"/>
        <w:rPr>
          <w:rFonts w:eastAsia="Calibri"/>
          <w:szCs w:val="20"/>
          <w:lang w:val="en-CA"/>
        </w:rPr>
      </w:pPr>
      <w:r w:rsidRPr="00BE4F9D">
        <w:rPr>
          <w:rFonts w:cs="Arial"/>
          <w:szCs w:val="20"/>
        </w:rPr>
        <w:t>There is a requirement for WIS 2.0 to facilitate discovery of information by users</w:t>
      </w:r>
      <w:r w:rsidR="00123CA8" w:rsidRPr="00BE4F9D">
        <w:rPr>
          <w:rFonts w:cs="Arial"/>
          <w:szCs w:val="20"/>
        </w:rPr>
        <w:t xml:space="preserve">. </w:t>
      </w:r>
      <w:r w:rsidRPr="00BE4F9D">
        <w:rPr>
          <w:rFonts w:cs="Arial"/>
          <w:szCs w:val="20"/>
        </w:rPr>
        <w:t>Data, information, applications (post-processing) need to be make discoverable on the platform</w:t>
      </w:r>
      <w:r w:rsidRPr="00BE4F9D">
        <w:rPr>
          <w:szCs w:val="20"/>
        </w:rPr>
        <w:t xml:space="preserve">. </w:t>
      </w:r>
      <w:r w:rsidR="002D3C9B" w:rsidRPr="00BE4F9D">
        <w:rPr>
          <w:szCs w:val="20"/>
        </w:rPr>
        <w:t>The CSIS will have to be a fundamental part of WIS 2.0</w:t>
      </w:r>
      <w:r w:rsidR="00123CA8" w:rsidRPr="00BE4F9D">
        <w:rPr>
          <w:szCs w:val="20"/>
        </w:rPr>
        <w:t>. The Group recommended t</w:t>
      </w:r>
      <w:r w:rsidR="00123CA8" w:rsidRPr="00BE4F9D">
        <w:rPr>
          <w:rFonts w:cs="Arial"/>
          <w:szCs w:val="20"/>
        </w:rPr>
        <w:t>o identify seamless GDPFS requirements  for a common platform to be addressed by WIS 2.0</w:t>
      </w:r>
      <w:r w:rsidR="00BE4F9D">
        <w:rPr>
          <w:rFonts w:cs="Arial"/>
          <w:szCs w:val="20"/>
        </w:rPr>
        <w:t>;</w:t>
      </w:r>
    </w:p>
    <w:p w:rsidR="002D3C9B" w:rsidRPr="00BE4F9D" w:rsidRDefault="008352B1" w:rsidP="004109EF">
      <w:pPr>
        <w:pStyle w:val="ListParagraph"/>
        <w:numPr>
          <w:ilvl w:val="0"/>
          <w:numId w:val="41"/>
        </w:numPr>
        <w:tabs>
          <w:tab w:val="left" w:pos="1134"/>
        </w:tabs>
        <w:spacing w:after="120"/>
        <w:ind w:left="1134"/>
        <w:contextualSpacing/>
        <w:jc w:val="both"/>
        <w:rPr>
          <w:rFonts w:eastAsia="Calibri"/>
          <w:szCs w:val="20"/>
          <w:lang w:val="en-CA"/>
        </w:rPr>
      </w:pPr>
      <w:r w:rsidRPr="00BE4F9D">
        <w:rPr>
          <w:rFonts w:cs="Arial"/>
          <w:szCs w:val="20"/>
        </w:rPr>
        <w:t xml:space="preserve">The need to incorporate non-conventional data for impact-based forecast and risk-based </w:t>
      </w:r>
      <w:r w:rsidR="003A0302">
        <w:rPr>
          <w:rFonts w:cs="Arial"/>
          <w:szCs w:val="20"/>
        </w:rPr>
        <w:t xml:space="preserve">warnings into WIGOS </w:t>
      </w:r>
      <w:r w:rsidRPr="00BE4F9D">
        <w:rPr>
          <w:rFonts w:cs="Arial"/>
          <w:szCs w:val="20"/>
        </w:rPr>
        <w:t>require</w:t>
      </w:r>
      <w:r w:rsidR="004109EF">
        <w:rPr>
          <w:rFonts w:cs="Arial"/>
          <w:szCs w:val="20"/>
        </w:rPr>
        <w:t>ments</w:t>
      </w:r>
      <w:r w:rsidRPr="00BE4F9D">
        <w:rPr>
          <w:rFonts w:cs="Arial"/>
          <w:szCs w:val="20"/>
        </w:rPr>
        <w:t xml:space="preserve">. </w:t>
      </w:r>
      <w:r w:rsidRPr="00BE4F9D">
        <w:rPr>
          <w:szCs w:val="20"/>
        </w:rPr>
        <w:t>I</w:t>
      </w:r>
      <w:r w:rsidR="002D3C9B" w:rsidRPr="00BE4F9D">
        <w:rPr>
          <w:szCs w:val="20"/>
        </w:rPr>
        <w:t>mpact-based observations and metadata will have to be considered in the future WIGOS 2.0</w:t>
      </w:r>
      <w:r w:rsidR="00BE4F9D">
        <w:rPr>
          <w:szCs w:val="20"/>
        </w:rPr>
        <w:t>;</w:t>
      </w:r>
    </w:p>
    <w:p w:rsidR="002D3C9B" w:rsidRPr="00BE4F9D" w:rsidRDefault="004109EF" w:rsidP="00145B24">
      <w:pPr>
        <w:pStyle w:val="ListParagraph"/>
        <w:numPr>
          <w:ilvl w:val="0"/>
          <w:numId w:val="41"/>
        </w:numPr>
        <w:tabs>
          <w:tab w:val="left" w:pos="1134"/>
        </w:tabs>
        <w:spacing w:after="120"/>
        <w:ind w:left="1134"/>
        <w:contextualSpacing/>
        <w:jc w:val="both"/>
        <w:rPr>
          <w:rFonts w:eastAsia="Calibri"/>
          <w:szCs w:val="20"/>
          <w:lang w:val="en-CA"/>
        </w:rPr>
      </w:pPr>
      <w:r>
        <w:rPr>
          <w:szCs w:val="20"/>
        </w:rPr>
        <w:t xml:space="preserve">Some </w:t>
      </w:r>
      <w:r w:rsidR="002D3C9B" w:rsidRPr="00BE4F9D">
        <w:rPr>
          <w:szCs w:val="20"/>
        </w:rPr>
        <w:t xml:space="preserve">capability development activities </w:t>
      </w:r>
      <w:r>
        <w:rPr>
          <w:szCs w:val="20"/>
        </w:rPr>
        <w:t xml:space="preserve">will also have to be put in place </w:t>
      </w:r>
      <w:r w:rsidR="002D3C9B" w:rsidRPr="00BE4F9D">
        <w:rPr>
          <w:szCs w:val="20"/>
        </w:rPr>
        <w:t>in order to allow all Members to be able to use the future WIS 2.0 Platform</w:t>
      </w:r>
      <w:r w:rsidR="00BE4F9D">
        <w:rPr>
          <w:szCs w:val="20"/>
        </w:rPr>
        <w:t>;</w:t>
      </w:r>
    </w:p>
    <w:p w:rsidR="002D3C9B" w:rsidRPr="00BE4F9D" w:rsidRDefault="002D3C9B" w:rsidP="00145B24">
      <w:pPr>
        <w:pStyle w:val="ListParagraph"/>
        <w:numPr>
          <w:ilvl w:val="0"/>
          <w:numId w:val="41"/>
        </w:numPr>
        <w:tabs>
          <w:tab w:val="left" w:pos="1134"/>
        </w:tabs>
        <w:spacing w:after="120"/>
        <w:ind w:left="1134"/>
        <w:contextualSpacing/>
        <w:jc w:val="both"/>
        <w:rPr>
          <w:rFonts w:eastAsia="Calibri"/>
          <w:szCs w:val="20"/>
          <w:lang w:val="en-CA"/>
        </w:rPr>
      </w:pPr>
      <w:r w:rsidRPr="00BE4F9D">
        <w:rPr>
          <w:szCs w:val="20"/>
        </w:rPr>
        <w:t>It will also be important to facilitate access to data, not just discovery metadata</w:t>
      </w:r>
      <w:r w:rsidR="00BE4F9D">
        <w:rPr>
          <w:szCs w:val="20"/>
        </w:rPr>
        <w:t>;</w:t>
      </w:r>
    </w:p>
    <w:p w:rsidR="002D3C9B" w:rsidRPr="00BE4F9D" w:rsidRDefault="002D3C9B" w:rsidP="00FA37F0">
      <w:pPr>
        <w:pStyle w:val="ListParagraph"/>
        <w:numPr>
          <w:ilvl w:val="0"/>
          <w:numId w:val="41"/>
        </w:numPr>
        <w:tabs>
          <w:tab w:val="left" w:pos="1134"/>
        </w:tabs>
        <w:spacing w:after="120"/>
        <w:ind w:left="1134"/>
        <w:contextualSpacing/>
        <w:jc w:val="both"/>
        <w:rPr>
          <w:rFonts w:eastAsia="Calibri"/>
          <w:szCs w:val="20"/>
          <w:lang w:val="en-CA"/>
        </w:rPr>
      </w:pPr>
      <w:r w:rsidRPr="00BE4F9D">
        <w:rPr>
          <w:szCs w:val="20"/>
        </w:rPr>
        <w:t>It is proposed to adopt a Software as a Service (S</w:t>
      </w:r>
      <w:r w:rsidR="00FA37F0">
        <w:rPr>
          <w:szCs w:val="20"/>
        </w:rPr>
        <w:t>aa</w:t>
      </w:r>
      <w:r w:rsidRPr="00BE4F9D">
        <w:rPr>
          <w:szCs w:val="20"/>
        </w:rPr>
        <w:t>S) approach</w:t>
      </w:r>
      <w:r w:rsidR="00BE4F9D">
        <w:rPr>
          <w:szCs w:val="20"/>
        </w:rPr>
        <w:t xml:space="preserve">; and </w:t>
      </w:r>
    </w:p>
    <w:p w:rsidR="00123CA8" w:rsidRPr="00BE4F9D" w:rsidRDefault="00123CA8" w:rsidP="00145B24">
      <w:pPr>
        <w:pStyle w:val="ListParagraph"/>
        <w:numPr>
          <w:ilvl w:val="0"/>
          <w:numId w:val="41"/>
        </w:numPr>
        <w:tabs>
          <w:tab w:val="left" w:pos="1134"/>
        </w:tabs>
        <w:spacing w:after="120"/>
        <w:ind w:left="1134"/>
        <w:contextualSpacing/>
        <w:jc w:val="both"/>
        <w:rPr>
          <w:rFonts w:eastAsia="Calibri"/>
          <w:szCs w:val="20"/>
          <w:lang w:val="en-CA"/>
        </w:rPr>
      </w:pPr>
      <w:r w:rsidRPr="00BE4F9D">
        <w:rPr>
          <w:rFonts w:cs="Arial"/>
          <w:szCs w:val="20"/>
        </w:rPr>
        <w:t xml:space="preserve">It is also important to involve CAS and </w:t>
      </w:r>
      <w:r w:rsidR="00CB277C">
        <w:rPr>
          <w:rFonts w:cs="Arial"/>
          <w:szCs w:val="20"/>
        </w:rPr>
        <w:t>CCl</w:t>
      </w:r>
      <w:r w:rsidRPr="00BE4F9D">
        <w:rPr>
          <w:rFonts w:cs="Arial"/>
          <w:szCs w:val="20"/>
        </w:rPr>
        <w:t xml:space="preserve"> in the development of the IP</w:t>
      </w:r>
    </w:p>
    <w:p w:rsidR="00983B82" w:rsidRPr="00694CE3" w:rsidRDefault="00983B82" w:rsidP="00983B82">
      <w:pPr>
        <w:pStyle w:val="WMOBodyText"/>
        <w:snapToGrid w:val="0"/>
        <w:spacing w:before="120" w:after="120"/>
        <w:ind w:left="1135" w:hanging="851"/>
        <w:jc w:val="both"/>
        <w:rPr>
          <w:b/>
          <w:bCs/>
        </w:rPr>
      </w:pPr>
      <w:r w:rsidRPr="00694CE3">
        <w:rPr>
          <w:b/>
          <w:bCs/>
        </w:rPr>
        <w:t>5.7</w:t>
      </w:r>
      <w:r w:rsidRPr="00694CE3">
        <w:rPr>
          <w:b/>
          <w:bCs/>
        </w:rPr>
        <w:tab/>
        <w:t>CBS Contribution to the Future Global MeteoAlarm System (GMAS)</w:t>
      </w:r>
    </w:p>
    <w:p w:rsidR="004109EF" w:rsidRPr="001474A6" w:rsidRDefault="004109EF" w:rsidP="00A63C75">
      <w:pPr>
        <w:pStyle w:val="WMOBodyText"/>
        <w:adjustRightInd w:val="0"/>
        <w:snapToGrid w:val="0"/>
        <w:spacing w:before="0" w:after="120"/>
        <w:ind w:left="284"/>
        <w:jc w:val="both"/>
        <w:rPr>
          <w:szCs w:val="20"/>
        </w:rPr>
      </w:pPr>
      <w:r w:rsidRPr="001474A6">
        <w:rPr>
          <w:szCs w:val="20"/>
        </w:rPr>
        <w:t xml:space="preserve">The meeting discussed plans for the development of the future Global MeteoAlarm System (GMAS) with considerations of existing models such as those in RA-VI, and their </w:t>
      </w:r>
      <w:r>
        <w:rPr>
          <w:szCs w:val="20"/>
        </w:rPr>
        <w:t xml:space="preserve">possible </w:t>
      </w:r>
      <w:r w:rsidRPr="001474A6">
        <w:rPr>
          <w:szCs w:val="20"/>
        </w:rPr>
        <w:t xml:space="preserve">extension. Future development of the World Weather Information System (WWIS) and the Severe Weather Information Centre (SWIC) </w:t>
      </w:r>
      <w:r>
        <w:rPr>
          <w:szCs w:val="20"/>
        </w:rPr>
        <w:t xml:space="preserve">might also </w:t>
      </w:r>
      <w:r w:rsidRPr="001474A6">
        <w:rPr>
          <w:szCs w:val="20"/>
        </w:rPr>
        <w:t xml:space="preserve">accommodate the Global MeteoAlarm System (GMAS). </w:t>
      </w:r>
      <w:r>
        <w:rPr>
          <w:szCs w:val="20"/>
        </w:rPr>
        <w:t xml:space="preserve"> Various possible models of GMAS architecture (e.g., distributed or centralized approaches) are to be discussed.</w:t>
      </w:r>
    </w:p>
    <w:p w:rsidR="004109EF" w:rsidRPr="001474A6" w:rsidRDefault="004109EF" w:rsidP="00D65205">
      <w:pPr>
        <w:pStyle w:val="WMOBodyText"/>
        <w:adjustRightInd w:val="0"/>
        <w:snapToGrid w:val="0"/>
        <w:spacing w:before="0" w:after="120"/>
        <w:ind w:left="284"/>
        <w:jc w:val="both"/>
        <w:rPr>
          <w:szCs w:val="20"/>
        </w:rPr>
      </w:pPr>
      <w:r w:rsidRPr="001474A6">
        <w:rPr>
          <w:szCs w:val="20"/>
        </w:rPr>
        <w:t>The Group noted that the PTC/PRA</w:t>
      </w:r>
      <w:r w:rsidRPr="00FC4A31">
        <w:rPr>
          <w:rStyle w:val="FootnoteReference"/>
          <w:szCs w:val="20"/>
          <w:vertAlign w:val="superscript"/>
        </w:rPr>
        <w:footnoteReference w:id="11"/>
      </w:r>
      <w:r w:rsidRPr="001474A6">
        <w:rPr>
          <w:szCs w:val="20"/>
        </w:rPr>
        <w:t xml:space="preserve"> meeting (Geneva, Jan. 2017) gave its support to the development of GMAS, and agreed that establishment of a WMO Global Meteo Alarm Implementation Project should be explored. The Project should consider work being undertaken by other bodies (e.g. EUMETNET</w:t>
      </w:r>
      <w:r w:rsidRPr="00CF433D">
        <w:rPr>
          <w:rStyle w:val="FootnoteReference"/>
          <w:szCs w:val="20"/>
          <w:vertAlign w:val="superscript"/>
        </w:rPr>
        <w:footnoteReference w:id="12"/>
      </w:r>
      <w:r w:rsidRPr="001474A6">
        <w:rPr>
          <w:szCs w:val="20"/>
        </w:rPr>
        <w:t xml:space="preserve">, Roshydromet, ALERT-AS, RIMES, etc.) and will require engagement of all Regional Associations and relevant Technical Commissions. Project implementation should follow step by step approach (or phased approach), with </w:t>
      </w:r>
      <w:r>
        <w:rPr>
          <w:szCs w:val="20"/>
        </w:rPr>
        <w:t>realistic</w:t>
      </w:r>
      <w:r w:rsidR="009719DE">
        <w:rPr>
          <w:szCs w:val="20"/>
        </w:rPr>
        <w:t xml:space="preserve"> </w:t>
      </w:r>
      <w:r w:rsidRPr="001474A6">
        <w:rPr>
          <w:szCs w:val="20"/>
        </w:rPr>
        <w:t>target</w:t>
      </w:r>
      <w:r>
        <w:rPr>
          <w:szCs w:val="20"/>
        </w:rPr>
        <w:t>s established that might be reached</w:t>
      </w:r>
      <w:r w:rsidRPr="001474A6">
        <w:rPr>
          <w:szCs w:val="20"/>
        </w:rPr>
        <w:t xml:space="preserve"> before end of this financial period (before 2019). At the next Congress WMO </w:t>
      </w:r>
      <w:r>
        <w:rPr>
          <w:szCs w:val="20"/>
        </w:rPr>
        <w:t>might</w:t>
      </w:r>
      <w:r w:rsidR="009719DE">
        <w:rPr>
          <w:szCs w:val="20"/>
        </w:rPr>
        <w:t xml:space="preserve"> </w:t>
      </w:r>
      <w:r>
        <w:rPr>
          <w:szCs w:val="20"/>
        </w:rPr>
        <w:t>consider</w:t>
      </w:r>
      <w:r w:rsidR="009719DE">
        <w:rPr>
          <w:szCs w:val="20"/>
        </w:rPr>
        <w:t xml:space="preserve"> </w:t>
      </w:r>
      <w:r w:rsidRPr="001474A6">
        <w:rPr>
          <w:szCs w:val="20"/>
        </w:rPr>
        <w:t xml:space="preserve">a clear roadmap to </w:t>
      </w:r>
      <w:r>
        <w:rPr>
          <w:szCs w:val="20"/>
        </w:rPr>
        <w:t>the</w:t>
      </w:r>
      <w:r w:rsidR="009719DE">
        <w:rPr>
          <w:szCs w:val="20"/>
        </w:rPr>
        <w:t xml:space="preserve"> </w:t>
      </w:r>
      <w:r w:rsidRPr="001474A6">
        <w:rPr>
          <w:szCs w:val="20"/>
        </w:rPr>
        <w:t xml:space="preserve">development and improvement </w:t>
      </w:r>
      <w:r>
        <w:rPr>
          <w:szCs w:val="20"/>
        </w:rPr>
        <w:t xml:space="preserve">of </w:t>
      </w:r>
      <w:r w:rsidRPr="001474A6">
        <w:rPr>
          <w:szCs w:val="20"/>
        </w:rPr>
        <w:t>the GMAS.</w:t>
      </w:r>
    </w:p>
    <w:p w:rsidR="003520C2" w:rsidRPr="001474A6" w:rsidRDefault="000902E5" w:rsidP="00831414">
      <w:pPr>
        <w:pStyle w:val="WMOBodyText"/>
        <w:adjustRightInd w:val="0"/>
        <w:snapToGrid w:val="0"/>
        <w:spacing w:before="0" w:after="120"/>
        <w:ind w:left="284"/>
        <w:jc w:val="both"/>
        <w:rPr>
          <w:szCs w:val="20"/>
        </w:rPr>
      </w:pPr>
      <w:r w:rsidRPr="001474A6">
        <w:rPr>
          <w:szCs w:val="20"/>
        </w:rPr>
        <w:t xml:space="preserve">Noting establishment by CBS-16 of the CBS Management Task Team on DRR, which should play a role in the development of GMAS, the meeting </w:t>
      </w:r>
      <w:r w:rsidR="001474A6">
        <w:rPr>
          <w:szCs w:val="20"/>
        </w:rPr>
        <w:t xml:space="preserve">noted </w:t>
      </w:r>
      <w:r w:rsidRPr="001474A6">
        <w:rPr>
          <w:szCs w:val="20"/>
        </w:rPr>
        <w:t xml:space="preserve">the plans </w:t>
      </w:r>
      <w:r w:rsidR="004109EF">
        <w:rPr>
          <w:szCs w:val="20"/>
        </w:rPr>
        <w:t xml:space="preserve">of the Secretariat </w:t>
      </w:r>
      <w:r w:rsidRPr="001474A6">
        <w:rPr>
          <w:szCs w:val="20"/>
        </w:rPr>
        <w:t>for the first consultative meeting on GMAS in March 2017.</w:t>
      </w:r>
    </w:p>
    <w:p w:rsidR="00500752" w:rsidRDefault="00500752" w:rsidP="00D65205">
      <w:pPr>
        <w:pStyle w:val="WMOBodyText"/>
        <w:adjustRightInd w:val="0"/>
        <w:snapToGrid w:val="0"/>
        <w:spacing w:before="0" w:after="120"/>
        <w:ind w:left="284"/>
        <w:jc w:val="both"/>
        <w:rPr>
          <w:szCs w:val="20"/>
        </w:rPr>
      </w:pPr>
      <w:r>
        <w:rPr>
          <w:szCs w:val="20"/>
        </w:rPr>
        <w:t>The Group agreed on the following:</w:t>
      </w:r>
    </w:p>
    <w:p w:rsidR="00500752" w:rsidRPr="00AD7404" w:rsidRDefault="001873EC" w:rsidP="00145B24">
      <w:pPr>
        <w:pStyle w:val="WMOBodyText"/>
        <w:numPr>
          <w:ilvl w:val="0"/>
          <w:numId w:val="46"/>
        </w:numPr>
        <w:adjustRightInd w:val="0"/>
        <w:snapToGrid w:val="0"/>
        <w:spacing w:before="0" w:after="120"/>
        <w:jc w:val="both"/>
        <w:rPr>
          <w:szCs w:val="20"/>
        </w:rPr>
      </w:pPr>
      <w:r w:rsidRPr="00AD7404">
        <w:rPr>
          <w:szCs w:val="20"/>
        </w:rPr>
        <w:t xml:space="preserve">GMAS is an aggregator, not taking over the responsibilities of NMHSs. It will also provide a contribution of WMO to other UN Organizations. </w:t>
      </w:r>
      <w:r w:rsidR="00500752">
        <w:rPr>
          <w:szCs w:val="20"/>
        </w:rPr>
        <w:t>GMAS should f</w:t>
      </w:r>
      <w:r w:rsidR="00500752" w:rsidRPr="00AD7404">
        <w:rPr>
          <w:szCs w:val="20"/>
        </w:rPr>
        <w:t>ocus on gathering warnings from NMHSs</w:t>
      </w:r>
      <w:r w:rsidR="00500752">
        <w:rPr>
          <w:szCs w:val="20"/>
        </w:rPr>
        <w:t>;</w:t>
      </w:r>
    </w:p>
    <w:p w:rsidR="00500752" w:rsidRPr="00AD7404" w:rsidRDefault="00500752" w:rsidP="00145B24">
      <w:pPr>
        <w:pStyle w:val="WMOBodyText"/>
        <w:numPr>
          <w:ilvl w:val="0"/>
          <w:numId w:val="46"/>
        </w:numPr>
        <w:adjustRightInd w:val="0"/>
        <w:snapToGrid w:val="0"/>
        <w:spacing w:before="0" w:after="120"/>
        <w:jc w:val="both"/>
        <w:rPr>
          <w:szCs w:val="20"/>
        </w:rPr>
      </w:pPr>
      <w:r w:rsidRPr="00AD7404">
        <w:rPr>
          <w:szCs w:val="20"/>
        </w:rPr>
        <w:t>Resource implications need to be considered</w:t>
      </w:r>
      <w:r>
        <w:rPr>
          <w:szCs w:val="20"/>
        </w:rPr>
        <w:t>;</w:t>
      </w:r>
    </w:p>
    <w:p w:rsidR="00500752" w:rsidRDefault="00500752" w:rsidP="00145B24">
      <w:pPr>
        <w:pStyle w:val="WMOBodyText"/>
        <w:numPr>
          <w:ilvl w:val="0"/>
          <w:numId w:val="46"/>
        </w:numPr>
        <w:adjustRightInd w:val="0"/>
        <w:snapToGrid w:val="0"/>
        <w:spacing w:before="0" w:after="120"/>
        <w:jc w:val="both"/>
        <w:rPr>
          <w:szCs w:val="20"/>
        </w:rPr>
      </w:pPr>
      <w:r w:rsidRPr="00AD7404">
        <w:rPr>
          <w:szCs w:val="20"/>
        </w:rPr>
        <w:t>Efforts must be made to better understand the end user requirements, agree on how to serve the users, and how to sustain the system</w:t>
      </w:r>
      <w:r>
        <w:rPr>
          <w:szCs w:val="20"/>
        </w:rPr>
        <w:t>;</w:t>
      </w:r>
    </w:p>
    <w:p w:rsidR="00C47EFC" w:rsidRPr="00FA7AAC" w:rsidRDefault="00FA7AAC" w:rsidP="00145B24">
      <w:pPr>
        <w:pStyle w:val="WMOBodyText"/>
        <w:numPr>
          <w:ilvl w:val="0"/>
          <w:numId w:val="46"/>
        </w:numPr>
        <w:adjustRightInd w:val="0"/>
        <w:snapToGrid w:val="0"/>
        <w:spacing w:before="0" w:after="120"/>
        <w:jc w:val="both"/>
        <w:rPr>
          <w:szCs w:val="20"/>
        </w:rPr>
      </w:pPr>
      <w:r w:rsidRPr="00FA7AAC">
        <w:rPr>
          <w:szCs w:val="20"/>
        </w:rPr>
        <w:t xml:space="preserve">There is a need to use best practices and standards based on the Common Alert Protocol (CAP). </w:t>
      </w:r>
      <w:r w:rsidR="00500752" w:rsidRPr="00FA7AAC">
        <w:rPr>
          <w:szCs w:val="20"/>
        </w:rPr>
        <w:t>Training will be key</w:t>
      </w:r>
      <w:r w:rsidR="00C47EFC" w:rsidRPr="00FA7AAC">
        <w:rPr>
          <w:szCs w:val="20"/>
        </w:rPr>
        <w:t>;</w:t>
      </w:r>
    </w:p>
    <w:p w:rsidR="00500752" w:rsidRPr="00AD7404" w:rsidRDefault="00C47EFC" w:rsidP="00145B24">
      <w:pPr>
        <w:pStyle w:val="WMOBodyText"/>
        <w:numPr>
          <w:ilvl w:val="0"/>
          <w:numId w:val="46"/>
        </w:numPr>
        <w:adjustRightInd w:val="0"/>
        <w:snapToGrid w:val="0"/>
        <w:spacing w:before="0" w:after="120"/>
        <w:jc w:val="both"/>
        <w:rPr>
          <w:szCs w:val="20"/>
        </w:rPr>
      </w:pPr>
      <w:r>
        <w:rPr>
          <w:szCs w:val="20"/>
        </w:rPr>
        <w:t>There will be the need to s</w:t>
      </w:r>
      <w:r w:rsidR="00500752" w:rsidRPr="00AD7404">
        <w:rPr>
          <w:szCs w:val="20"/>
        </w:rPr>
        <w:t>tandardiz</w:t>
      </w:r>
      <w:r>
        <w:rPr>
          <w:szCs w:val="20"/>
        </w:rPr>
        <w:t>e</w:t>
      </w:r>
      <w:r w:rsidR="00500752" w:rsidRPr="00AD7404">
        <w:rPr>
          <w:szCs w:val="20"/>
        </w:rPr>
        <w:t xml:space="preserve"> and harmoniz</w:t>
      </w:r>
      <w:r>
        <w:rPr>
          <w:szCs w:val="20"/>
        </w:rPr>
        <w:t>e</w:t>
      </w:r>
      <w:r w:rsidR="00500752" w:rsidRPr="00AD7404">
        <w:rPr>
          <w:szCs w:val="20"/>
        </w:rPr>
        <w:t xml:space="preserve"> codes, and agree on the mechanism to achieve this</w:t>
      </w:r>
      <w:r>
        <w:rPr>
          <w:szCs w:val="20"/>
        </w:rPr>
        <w:t>;</w:t>
      </w:r>
    </w:p>
    <w:p w:rsidR="00C47EFC" w:rsidRPr="00AD7404" w:rsidRDefault="00C47EFC" w:rsidP="00145B24">
      <w:pPr>
        <w:pStyle w:val="WMOBodyText"/>
        <w:numPr>
          <w:ilvl w:val="0"/>
          <w:numId w:val="46"/>
        </w:numPr>
        <w:adjustRightInd w:val="0"/>
        <w:snapToGrid w:val="0"/>
        <w:spacing w:before="0" w:after="120"/>
        <w:jc w:val="both"/>
        <w:rPr>
          <w:szCs w:val="20"/>
        </w:rPr>
      </w:pPr>
      <w:r>
        <w:rPr>
          <w:szCs w:val="20"/>
        </w:rPr>
        <w:t>The c</w:t>
      </w:r>
      <w:r w:rsidRPr="00AD7404">
        <w:rPr>
          <w:szCs w:val="20"/>
        </w:rPr>
        <w:t>apability of the system and responsibilities at the national, regional, and global levels need to be clarified</w:t>
      </w:r>
      <w:r w:rsidR="00902533">
        <w:rPr>
          <w:szCs w:val="20"/>
        </w:rPr>
        <w:t>, with special attention to respecting national mandates</w:t>
      </w:r>
      <w:r>
        <w:rPr>
          <w:szCs w:val="20"/>
        </w:rPr>
        <w:t>;</w:t>
      </w:r>
    </w:p>
    <w:p w:rsidR="00C47EFC" w:rsidRPr="00AD7404" w:rsidRDefault="00C47EFC" w:rsidP="00145B24">
      <w:pPr>
        <w:pStyle w:val="WMOBodyText"/>
        <w:numPr>
          <w:ilvl w:val="0"/>
          <w:numId w:val="46"/>
        </w:numPr>
        <w:adjustRightInd w:val="0"/>
        <w:snapToGrid w:val="0"/>
        <w:spacing w:before="0" w:after="120"/>
        <w:jc w:val="both"/>
        <w:rPr>
          <w:szCs w:val="20"/>
        </w:rPr>
      </w:pPr>
      <w:r>
        <w:rPr>
          <w:szCs w:val="20"/>
        </w:rPr>
        <w:t>A d</w:t>
      </w:r>
      <w:r w:rsidRPr="00AD7404">
        <w:rPr>
          <w:szCs w:val="20"/>
        </w:rPr>
        <w:t>ata sharing common platform, and expert facility could be developed</w:t>
      </w:r>
      <w:r w:rsidR="00FA37F0">
        <w:rPr>
          <w:szCs w:val="20"/>
        </w:rPr>
        <w:t xml:space="preserve"> as the initial building block</w:t>
      </w:r>
      <w:r>
        <w:rPr>
          <w:szCs w:val="20"/>
        </w:rPr>
        <w:t>;</w:t>
      </w:r>
    </w:p>
    <w:p w:rsidR="00C47EFC" w:rsidRPr="00AD7404" w:rsidRDefault="00C47EFC" w:rsidP="00145B24">
      <w:pPr>
        <w:pStyle w:val="WMOBodyText"/>
        <w:numPr>
          <w:ilvl w:val="0"/>
          <w:numId w:val="46"/>
        </w:numPr>
        <w:adjustRightInd w:val="0"/>
        <w:snapToGrid w:val="0"/>
        <w:spacing w:before="0" w:after="120"/>
        <w:jc w:val="both"/>
        <w:rPr>
          <w:szCs w:val="20"/>
        </w:rPr>
      </w:pPr>
      <w:r w:rsidRPr="00AD7404">
        <w:rPr>
          <w:szCs w:val="20"/>
        </w:rPr>
        <w:t>Once could consider changing the name of GMAS</w:t>
      </w:r>
      <w:r>
        <w:rPr>
          <w:szCs w:val="20"/>
        </w:rPr>
        <w:t xml:space="preserve"> to one that would </w:t>
      </w:r>
      <w:r w:rsidR="00CB277C">
        <w:rPr>
          <w:szCs w:val="20"/>
        </w:rPr>
        <w:t>be</w:t>
      </w:r>
      <w:r>
        <w:rPr>
          <w:szCs w:val="20"/>
        </w:rPr>
        <w:t xml:space="preserve"> more widely accepted</w:t>
      </w:r>
      <w:r w:rsidR="00FA37F0">
        <w:rPr>
          <w:szCs w:val="20"/>
        </w:rPr>
        <w:t>, and not already protected</w:t>
      </w:r>
      <w:r>
        <w:rPr>
          <w:szCs w:val="20"/>
        </w:rPr>
        <w:t>;</w:t>
      </w:r>
    </w:p>
    <w:p w:rsidR="00831414" w:rsidRDefault="00831414" w:rsidP="00831414">
      <w:pPr>
        <w:pStyle w:val="WMOBodyText"/>
        <w:numPr>
          <w:ilvl w:val="0"/>
          <w:numId w:val="46"/>
        </w:numPr>
        <w:adjustRightInd w:val="0"/>
        <w:snapToGrid w:val="0"/>
        <w:spacing w:before="0" w:after="120"/>
        <w:jc w:val="both"/>
        <w:rPr>
          <w:szCs w:val="20"/>
        </w:rPr>
      </w:pPr>
      <w:r>
        <w:rPr>
          <w:szCs w:val="20"/>
        </w:rPr>
        <w:t>WMO will need</w:t>
      </w:r>
      <w:r w:rsidR="009719DE">
        <w:rPr>
          <w:szCs w:val="20"/>
        </w:rPr>
        <w:t xml:space="preserve"> </w:t>
      </w:r>
      <w:r>
        <w:rPr>
          <w:szCs w:val="20"/>
        </w:rPr>
        <w:t>to address governance issues and clarify strategy concerning its</w:t>
      </w:r>
      <w:r w:rsidR="009719DE">
        <w:rPr>
          <w:szCs w:val="20"/>
        </w:rPr>
        <w:t xml:space="preserve"> </w:t>
      </w:r>
      <w:r w:rsidRPr="00AD7404">
        <w:rPr>
          <w:szCs w:val="20"/>
        </w:rPr>
        <w:t xml:space="preserve">approach </w:t>
      </w:r>
      <w:r>
        <w:rPr>
          <w:szCs w:val="20"/>
        </w:rPr>
        <w:t>to</w:t>
      </w:r>
      <w:r w:rsidR="009719DE">
        <w:rPr>
          <w:szCs w:val="20"/>
        </w:rPr>
        <w:t xml:space="preserve"> </w:t>
      </w:r>
      <w:r w:rsidRPr="00AD7404">
        <w:rPr>
          <w:szCs w:val="20"/>
        </w:rPr>
        <w:t>Google (data policy, quality of data, engaging with a bid private company) and the private sector</w:t>
      </w:r>
      <w:r>
        <w:rPr>
          <w:szCs w:val="20"/>
        </w:rPr>
        <w:t>, and look at d</w:t>
      </w:r>
      <w:r w:rsidRPr="00AD7404">
        <w:rPr>
          <w:szCs w:val="20"/>
        </w:rPr>
        <w:t>ata policy implications</w:t>
      </w:r>
      <w:r>
        <w:rPr>
          <w:szCs w:val="20"/>
        </w:rPr>
        <w:t>;</w:t>
      </w:r>
    </w:p>
    <w:p w:rsidR="00831414" w:rsidRDefault="00831414" w:rsidP="00831414">
      <w:pPr>
        <w:pStyle w:val="WMOBodyText"/>
        <w:numPr>
          <w:ilvl w:val="0"/>
          <w:numId w:val="46"/>
        </w:numPr>
        <w:adjustRightInd w:val="0"/>
        <w:snapToGrid w:val="0"/>
        <w:spacing w:before="0" w:after="120"/>
        <w:jc w:val="both"/>
        <w:rPr>
          <w:szCs w:val="20"/>
        </w:rPr>
      </w:pPr>
      <w:r>
        <w:rPr>
          <w:szCs w:val="20"/>
        </w:rPr>
        <w:t>S</w:t>
      </w:r>
      <w:r w:rsidRPr="00901DF5">
        <w:rPr>
          <w:szCs w:val="20"/>
        </w:rPr>
        <w:t>ynergies with regard to infrastructure, WIS and WIGOS and big data will have</w:t>
      </w:r>
      <w:r>
        <w:rPr>
          <w:szCs w:val="20"/>
        </w:rPr>
        <w:t xml:space="preserve"> to be considered, and the OPAG-</w:t>
      </w:r>
      <w:r w:rsidRPr="00901DF5">
        <w:rPr>
          <w:szCs w:val="20"/>
        </w:rPr>
        <w:t>IOS and OPAG</w:t>
      </w:r>
      <w:r>
        <w:rPr>
          <w:szCs w:val="20"/>
        </w:rPr>
        <w:t>-</w:t>
      </w:r>
      <w:r w:rsidRPr="00901DF5">
        <w:rPr>
          <w:szCs w:val="20"/>
        </w:rPr>
        <w:t>ISS should therefore also be involved. For example, implement</w:t>
      </w:r>
      <w:r>
        <w:rPr>
          <w:szCs w:val="20"/>
        </w:rPr>
        <w:t>ation</w:t>
      </w:r>
      <w:r w:rsidRPr="00901DF5">
        <w:rPr>
          <w:szCs w:val="20"/>
        </w:rPr>
        <w:t xml:space="preserve"> of a warning system in the WIS Platform </w:t>
      </w:r>
      <w:r>
        <w:rPr>
          <w:szCs w:val="20"/>
        </w:rPr>
        <w:t>might</w:t>
      </w:r>
      <w:r w:rsidR="009719DE">
        <w:rPr>
          <w:szCs w:val="20"/>
        </w:rPr>
        <w:t xml:space="preserve"> </w:t>
      </w:r>
      <w:r>
        <w:rPr>
          <w:szCs w:val="20"/>
        </w:rPr>
        <w:t>be investigated;</w:t>
      </w:r>
    </w:p>
    <w:p w:rsidR="00DD5C20" w:rsidRDefault="00DD5C20" w:rsidP="00831414">
      <w:pPr>
        <w:pStyle w:val="WMOBodyText"/>
        <w:adjustRightInd w:val="0"/>
        <w:snapToGrid w:val="0"/>
        <w:spacing w:before="0" w:after="120"/>
        <w:ind w:left="284"/>
        <w:jc w:val="both"/>
        <w:rPr>
          <w:szCs w:val="20"/>
        </w:rPr>
      </w:pPr>
      <w:r>
        <w:rPr>
          <w:szCs w:val="20"/>
        </w:rPr>
        <w:t xml:space="preserve">The Group also agreed that </w:t>
      </w:r>
      <w:r w:rsidRPr="00AD7404">
        <w:rPr>
          <w:szCs w:val="20"/>
        </w:rPr>
        <w:t>TT-</w:t>
      </w:r>
      <w:r w:rsidR="00CB277C">
        <w:rPr>
          <w:szCs w:val="20"/>
        </w:rPr>
        <w:t>HUM</w:t>
      </w:r>
      <w:r w:rsidR="00CB277C" w:rsidRPr="00AD7404">
        <w:rPr>
          <w:szCs w:val="20"/>
        </w:rPr>
        <w:t xml:space="preserve"> </w:t>
      </w:r>
      <w:r>
        <w:rPr>
          <w:szCs w:val="20"/>
        </w:rPr>
        <w:t>should</w:t>
      </w:r>
      <w:r w:rsidRPr="00AD7404">
        <w:rPr>
          <w:szCs w:val="20"/>
        </w:rPr>
        <w:t xml:space="preserve"> take on responsibility </w:t>
      </w:r>
      <w:r>
        <w:rPr>
          <w:szCs w:val="20"/>
        </w:rPr>
        <w:t xml:space="preserve">concerning </w:t>
      </w:r>
      <w:r w:rsidRPr="00AD7404">
        <w:rPr>
          <w:szCs w:val="20"/>
        </w:rPr>
        <w:t xml:space="preserve">the GMAS, and </w:t>
      </w:r>
      <w:r>
        <w:rPr>
          <w:szCs w:val="20"/>
        </w:rPr>
        <w:t>should</w:t>
      </w:r>
      <w:r w:rsidRPr="00AD7404">
        <w:rPr>
          <w:szCs w:val="20"/>
        </w:rPr>
        <w:t xml:space="preserve"> address the concerns and questions raised by the </w:t>
      </w:r>
      <w:r>
        <w:rPr>
          <w:szCs w:val="20"/>
        </w:rPr>
        <w:t>CBS-MG</w:t>
      </w:r>
      <w:r w:rsidRPr="00AD7404">
        <w:rPr>
          <w:szCs w:val="20"/>
        </w:rPr>
        <w:t xml:space="preserve">, and </w:t>
      </w:r>
      <w:r w:rsidR="00831414">
        <w:rPr>
          <w:szCs w:val="20"/>
        </w:rPr>
        <w:t xml:space="preserve">that might be </w:t>
      </w:r>
      <w:r w:rsidRPr="00AD7404">
        <w:rPr>
          <w:szCs w:val="20"/>
        </w:rPr>
        <w:t xml:space="preserve">later </w:t>
      </w:r>
      <w:r w:rsidR="00831414">
        <w:rPr>
          <w:szCs w:val="20"/>
        </w:rPr>
        <w:t xml:space="preserve">raised </w:t>
      </w:r>
      <w:r w:rsidRPr="00AD7404">
        <w:rPr>
          <w:szCs w:val="20"/>
        </w:rPr>
        <w:t xml:space="preserve">by </w:t>
      </w:r>
      <w:r>
        <w:rPr>
          <w:szCs w:val="20"/>
        </w:rPr>
        <w:t>Executive Council</w:t>
      </w:r>
      <w:r w:rsidRPr="00AD7404">
        <w:rPr>
          <w:szCs w:val="20"/>
        </w:rPr>
        <w:t xml:space="preserve"> (</w:t>
      </w:r>
      <w:r w:rsidRPr="00D65205">
        <w:rPr>
          <w:b/>
          <w:bCs/>
          <w:i/>
          <w:iCs/>
          <w:szCs w:val="20"/>
        </w:rPr>
        <w:t>action; TT-</w:t>
      </w:r>
      <w:r w:rsidR="00CB277C">
        <w:rPr>
          <w:b/>
          <w:bCs/>
          <w:i/>
          <w:iCs/>
          <w:szCs w:val="20"/>
        </w:rPr>
        <w:t>HUM</w:t>
      </w:r>
      <w:r w:rsidRPr="00D65205">
        <w:rPr>
          <w:b/>
          <w:bCs/>
          <w:i/>
          <w:iCs/>
          <w:szCs w:val="20"/>
        </w:rPr>
        <w:t>; end 2017</w:t>
      </w:r>
      <w:r w:rsidRPr="00AD7404">
        <w:rPr>
          <w:szCs w:val="20"/>
        </w:rPr>
        <w:t>).</w:t>
      </w:r>
    </w:p>
    <w:p w:rsidR="00D65205" w:rsidRDefault="00D65205" w:rsidP="00B0182A">
      <w:pPr>
        <w:pStyle w:val="WMOBodyText"/>
        <w:adjustRightInd w:val="0"/>
        <w:snapToGrid w:val="0"/>
        <w:spacing w:before="0" w:after="120"/>
        <w:ind w:left="284"/>
        <w:jc w:val="both"/>
        <w:rPr>
          <w:szCs w:val="20"/>
        </w:rPr>
      </w:pPr>
      <w:r>
        <w:t>T</w:t>
      </w:r>
      <w:r w:rsidRPr="0010704F">
        <w:t xml:space="preserve">he </w:t>
      </w:r>
      <w:r>
        <w:t xml:space="preserve">Group further agreed that the </w:t>
      </w:r>
      <w:r w:rsidRPr="0010704F">
        <w:t>CBS Focal Point on Disaster Risk Reduction</w:t>
      </w:r>
      <w:r>
        <w:t xml:space="preserve">, Mr Fred Branski (USA), </w:t>
      </w:r>
      <w:r w:rsidRPr="0010704F">
        <w:t>should be a part of the Advisory Group that has been established to devel</w:t>
      </w:r>
      <w:r>
        <w:t>op the concept of</w:t>
      </w:r>
      <w:r w:rsidRPr="0010704F">
        <w:t xml:space="preserve"> a GMAS or global warnings portal.</w:t>
      </w:r>
    </w:p>
    <w:p w:rsidR="00354635" w:rsidRPr="00AD7404" w:rsidRDefault="00354635" w:rsidP="00D65205">
      <w:pPr>
        <w:pStyle w:val="WMOBodyText"/>
        <w:adjustRightInd w:val="0"/>
        <w:snapToGrid w:val="0"/>
        <w:spacing w:before="0" w:after="120"/>
        <w:ind w:left="284"/>
        <w:jc w:val="both"/>
        <w:rPr>
          <w:szCs w:val="20"/>
        </w:rPr>
      </w:pPr>
      <w:r>
        <w:rPr>
          <w:szCs w:val="20"/>
        </w:rPr>
        <w:t>While recognizing that m</w:t>
      </w:r>
      <w:r w:rsidRPr="00AD7404">
        <w:rPr>
          <w:szCs w:val="20"/>
        </w:rPr>
        <w:t>any questions remain to be resolved</w:t>
      </w:r>
      <w:r>
        <w:rPr>
          <w:szCs w:val="20"/>
        </w:rPr>
        <w:t>, the Group agreed that c</w:t>
      </w:r>
      <w:r w:rsidRPr="00AD7404">
        <w:rPr>
          <w:szCs w:val="20"/>
        </w:rPr>
        <w:t xml:space="preserve">onsultation with Members is needed, and their feedback will be useful to clarify how things ought to be implemented. </w:t>
      </w:r>
      <w:r w:rsidR="001873EC">
        <w:rPr>
          <w:szCs w:val="20"/>
        </w:rPr>
        <w:t>As a first step, t</w:t>
      </w:r>
      <w:r>
        <w:rPr>
          <w:szCs w:val="20"/>
        </w:rPr>
        <w:t>he Group recommended organizing a s</w:t>
      </w:r>
      <w:r w:rsidRPr="00AD7404">
        <w:rPr>
          <w:szCs w:val="20"/>
        </w:rPr>
        <w:t xml:space="preserve">ide event </w:t>
      </w:r>
      <w:r>
        <w:rPr>
          <w:szCs w:val="20"/>
        </w:rPr>
        <w:t xml:space="preserve">during </w:t>
      </w:r>
      <w:r w:rsidRPr="00AD7404">
        <w:rPr>
          <w:szCs w:val="20"/>
        </w:rPr>
        <w:t>EC-69 (</w:t>
      </w:r>
      <w:r w:rsidRPr="00500752">
        <w:rPr>
          <w:b/>
          <w:bCs/>
          <w:i/>
          <w:iCs/>
          <w:szCs w:val="20"/>
        </w:rPr>
        <w:t>action; Secr.; EC-69</w:t>
      </w:r>
      <w:r w:rsidRPr="00AD7404">
        <w:rPr>
          <w:szCs w:val="20"/>
        </w:rPr>
        <w:t>)</w:t>
      </w:r>
      <w:r w:rsidR="00902533">
        <w:rPr>
          <w:szCs w:val="20"/>
        </w:rPr>
        <w:t>, with a strong focus on understanding the user requirements as a first step towards further development of the concept</w:t>
      </w:r>
      <w:r w:rsidRPr="00AD7404">
        <w:rPr>
          <w:szCs w:val="20"/>
        </w:rPr>
        <w:t>.</w:t>
      </w:r>
    </w:p>
    <w:p w:rsidR="009D5225" w:rsidRPr="00AD7404" w:rsidRDefault="009D5225" w:rsidP="00D65205">
      <w:pPr>
        <w:pStyle w:val="WMOBodyText"/>
        <w:adjustRightInd w:val="0"/>
        <w:snapToGrid w:val="0"/>
        <w:spacing w:before="0" w:after="120"/>
        <w:ind w:left="284"/>
        <w:jc w:val="both"/>
        <w:rPr>
          <w:szCs w:val="20"/>
        </w:rPr>
      </w:pPr>
      <w:r w:rsidRPr="00AD7404">
        <w:rPr>
          <w:szCs w:val="20"/>
        </w:rPr>
        <w:t xml:space="preserve">The Group recognized that the </w:t>
      </w:r>
      <w:r>
        <w:rPr>
          <w:szCs w:val="20"/>
        </w:rPr>
        <w:t>WMO</w:t>
      </w:r>
      <w:r w:rsidRPr="00AD7404">
        <w:rPr>
          <w:szCs w:val="20"/>
        </w:rPr>
        <w:t xml:space="preserve"> was very early in the process of developing the concept </w:t>
      </w:r>
      <w:r>
        <w:rPr>
          <w:szCs w:val="20"/>
        </w:rPr>
        <w:t>of</w:t>
      </w:r>
      <w:r w:rsidR="00C1431E">
        <w:rPr>
          <w:szCs w:val="20"/>
        </w:rPr>
        <w:t xml:space="preserve"> </w:t>
      </w:r>
      <w:r w:rsidRPr="00AD7404">
        <w:rPr>
          <w:szCs w:val="20"/>
        </w:rPr>
        <w:t>establishing GMAS. RA-II has discuss</w:t>
      </w:r>
      <w:r>
        <w:rPr>
          <w:szCs w:val="20"/>
        </w:rPr>
        <w:t>ed</w:t>
      </w:r>
      <w:r w:rsidR="00C1431E">
        <w:rPr>
          <w:szCs w:val="20"/>
        </w:rPr>
        <w:t xml:space="preserve"> </w:t>
      </w:r>
      <w:r w:rsidRPr="00AD7404">
        <w:rPr>
          <w:szCs w:val="20"/>
        </w:rPr>
        <w:t>the issue, and other regional associations such as RA-IV to begin with</w:t>
      </w:r>
      <w:r>
        <w:rPr>
          <w:szCs w:val="20"/>
        </w:rPr>
        <w:t>,</w:t>
      </w:r>
      <w:r w:rsidRPr="00AD7404">
        <w:rPr>
          <w:szCs w:val="20"/>
        </w:rPr>
        <w:t xml:space="preserve"> also need to discuss it. </w:t>
      </w:r>
      <w:r>
        <w:rPr>
          <w:szCs w:val="20"/>
        </w:rPr>
        <w:t>As of early March 2017,</w:t>
      </w:r>
      <w:r w:rsidRPr="00AD7404">
        <w:rPr>
          <w:szCs w:val="20"/>
        </w:rPr>
        <w:t xml:space="preserve"> CBS is not </w:t>
      </w:r>
      <w:r>
        <w:rPr>
          <w:szCs w:val="20"/>
        </w:rPr>
        <w:t xml:space="preserve">yet </w:t>
      </w:r>
      <w:r w:rsidRPr="00AD7404">
        <w:rPr>
          <w:szCs w:val="20"/>
        </w:rPr>
        <w:t>ready to propose any decision for submission to EC-69. At this stage, EC-69 could only be invited to note the developments underway.</w:t>
      </w:r>
      <w:r>
        <w:rPr>
          <w:szCs w:val="20"/>
        </w:rPr>
        <w:t xml:space="preserve"> This said, CBS MG agreed that any developments that occur in the period leading to EC 69 should</w:t>
      </w:r>
      <w:r w:rsidR="00C1431E">
        <w:rPr>
          <w:szCs w:val="20"/>
        </w:rPr>
        <w:t xml:space="preserve"> </w:t>
      </w:r>
      <w:r>
        <w:rPr>
          <w:szCs w:val="20"/>
        </w:rPr>
        <w:t>be included in the President report to Executive Council;</w:t>
      </w:r>
      <w:r w:rsidR="00C1431E">
        <w:rPr>
          <w:szCs w:val="20"/>
        </w:rPr>
        <w:t xml:space="preserve"> </w:t>
      </w:r>
      <w:r>
        <w:rPr>
          <w:szCs w:val="20"/>
        </w:rPr>
        <w:t>the Council may then decide to provide further guidance and recommendation to the Commission.</w:t>
      </w:r>
    </w:p>
    <w:p w:rsidR="00F60510" w:rsidRPr="00AD7404" w:rsidRDefault="001873EC" w:rsidP="00CF433D">
      <w:pPr>
        <w:pStyle w:val="WMOBodyText"/>
        <w:adjustRightInd w:val="0"/>
        <w:snapToGrid w:val="0"/>
        <w:spacing w:before="0" w:after="120"/>
        <w:ind w:left="284"/>
        <w:jc w:val="both"/>
        <w:rPr>
          <w:szCs w:val="20"/>
        </w:rPr>
      </w:pPr>
      <w:r>
        <w:rPr>
          <w:szCs w:val="20"/>
        </w:rPr>
        <w:t xml:space="preserve">The Group requested </w:t>
      </w:r>
      <w:r w:rsidR="00664F1E" w:rsidRPr="00AD7404">
        <w:rPr>
          <w:szCs w:val="20"/>
        </w:rPr>
        <w:t xml:space="preserve">Fred Branski </w:t>
      </w:r>
      <w:r w:rsidR="00B77979">
        <w:rPr>
          <w:szCs w:val="20"/>
        </w:rPr>
        <w:t xml:space="preserve">to </w:t>
      </w:r>
      <w:r w:rsidR="00664F1E" w:rsidRPr="00AD7404">
        <w:rPr>
          <w:szCs w:val="20"/>
        </w:rPr>
        <w:t xml:space="preserve">advise on how to develop concept note, which preliminary version ought to then be presented to EC-69 for the </w:t>
      </w:r>
      <w:r w:rsidR="00CF433D">
        <w:rPr>
          <w:szCs w:val="20"/>
        </w:rPr>
        <w:t xml:space="preserve">Executive Council </w:t>
      </w:r>
      <w:r w:rsidR="00664F1E" w:rsidRPr="00AD7404">
        <w:rPr>
          <w:szCs w:val="20"/>
        </w:rPr>
        <w:t>to note. Terms of Reference of the GMAS should also be developed</w:t>
      </w:r>
      <w:r>
        <w:rPr>
          <w:szCs w:val="20"/>
        </w:rPr>
        <w:t xml:space="preserve"> (</w:t>
      </w:r>
      <w:r w:rsidRPr="001873EC">
        <w:rPr>
          <w:b/>
          <w:bCs/>
          <w:i/>
          <w:iCs/>
          <w:szCs w:val="20"/>
        </w:rPr>
        <w:t>action; F. Branski; asap</w:t>
      </w:r>
      <w:r>
        <w:rPr>
          <w:szCs w:val="20"/>
        </w:rPr>
        <w:t>)</w:t>
      </w:r>
      <w:r w:rsidR="00664F1E" w:rsidRPr="00AD7404">
        <w:rPr>
          <w:szCs w:val="20"/>
        </w:rPr>
        <w:t xml:space="preserve">. </w:t>
      </w:r>
    </w:p>
    <w:p w:rsidR="00664F1E" w:rsidRPr="00AD7404" w:rsidRDefault="001474A6" w:rsidP="001474A6">
      <w:pPr>
        <w:pStyle w:val="WMOBodyText"/>
        <w:adjustRightInd w:val="0"/>
        <w:snapToGrid w:val="0"/>
        <w:spacing w:before="0" w:after="120"/>
        <w:ind w:left="284"/>
        <w:jc w:val="both"/>
        <w:rPr>
          <w:szCs w:val="20"/>
        </w:rPr>
      </w:pPr>
      <w:r>
        <w:rPr>
          <w:szCs w:val="20"/>
        </w:rPr>
        <w:t>Finally, t</w:t>
      </w:r>
      <w:r w:rsidR="00664F1E" w:rsidRPr="00AD7404">
        <w:rPr>
          <w:szCs w:val="20"/>
        </w:rPr>
        <w:t>h</w:t>
      </w:r>
      <w:r>
        <w:rPr>
          <w:szCs w:val="20"/>
        </w:rPr>
        <w:t xml:space="preserve">e Group agreed that the following three </w:t>
      </w:r>
      <w:r w:rsidR="00664F1E" w:rsidRPr="00AD7404">
        <w:rPr>
          <w:szCs w:val="20"/>
        </w:rPr>
        <w:t>approaches</w:t>
      </w:r>
      <w:r>
        <w:rPr>
          <w:szCs w:val="20"/>
        </w:rPr>
        <w:t xml:space="preserve"> ought to be considered</w:t>
      </w:r>
      <w:r w:rsidR="00664F1E" w:rsidRPr="00AD7404">
        <w:rPr>
          <w:szCs w:val="20"/>
        </w:rPr>
        <w:t xml:space="preserve"> (i) promot</w:t>
      </w:r>
      <w:r>
        <w:rPr>
          <w:szCs w:val="20"/>
        </w:rPr>
        <w:t>ing</w:t>
      </w:r>
      <w:r w:rsidR="00664F1E" w:rsidRPr="00AD7404">
        <w:rPr>
          <w:szCs w:val="20"/>
        </w:rPr>
        <w:t xml:space="preserve"> MeteoAlarm system to other regions, (ii) </w:t>
      </w:r>
      <w:r>
        <w:rPr>
          <w:szCs w:val="20"/>
        </w:rPr>
        <w:t xml:space="preserve">considering implications for </w:t>
      </w:r>
      <w:r w:rsidR="00664F1E" w:rsidRPr="00AD7404">
        <w:rPr>
          <w:szCs w:val="20"/>
        </w:rPr>
        <w:t>WMO information systems and sever</w:t>
      </w:r>
      <w:r w:rsidR="00902533">
        <w:rPr>
          <w:szCs w:val="20"/>
        </w:rPr>
        <w:t>e</w:t>
      </w:r>
      <w:r w:rsidR="00664F1E" w:rsidRPr="00AD7404">
        <w:rPr>
          <w:szCs w:val="20"/>
        </w:rPr>
        <w:t xml:space="preserve"> weather information systems, and (iii) encourag</w:t>
      </w:r>
      <w:r>
        <w:rPr>
          <w:szCs w:val="20"/>
        </w:rPr>
        <w:t>ing</w:t>
      </w:r>
      <w:r w:rsidR="00664F1E" w:rsidRPr="00AD7404">
        <w:rPr>
          <w:szCs w:val="20"/>
        </w:rPr>
        <w:t xml:space="preserve"> NMHSs to use and share best practices.</w:t>
      </w:r>
    </w:p>
    <w:p w:rsidR="00983B82" w:rsidRPr="00505262" w:rsidRDefault="00983B82" w:rsidP="003520C2">
      <w:pPr>
        <w:pStyle w:val="WMOBodyText"/>
        <w:snapToGrid w:val="0"/>
        <w:spacing w:before="120" w:after="120"/>
        <w:ind w:left="1135" w:hanging="851"/>
        <w:jc w:val="both"/>
        <w:rPr>
          <w:b/>
          <w:bCs/>
        </w:rPr>
      </w:pPr>
      <w:r w:rsidRPr="00505262">
        <w:rPr>
          <w:b/>
          <w:bCs/>
        </w:rPr>
        <w:t>5.8</w:t>
      </w:r>
      <w:r w:rsidRPr="00505262">
        <w:rPr>
          <w:b/>
          <w:bCs/>
        </w:rPr>
        <w:tab/>
        <w:t xml:space="preserve">Requirements for future WMO data architecture and provision of supporting infrastructure </w:t>
      </w:r>
    </w:p>
    <w:p w:rsidR="001F4E7F" w:rsidRDefault="001F4E7F" w:rsidP="00E21F89">
      <w:pPr>
        <w:snapToGrid w:val="0"/>
        <w:spacing w:after="120"/>
        <w:ind w:left="284"/>
        <w:jc w:val="both"/>
      </w:pPr>
      <w:r>
        <w:t>The Group discussed requirements for future WMO data architecture and provision of supporting infrastructure for the seamless Global Data Processing and Forecasting System</w:t>
      </w:r>
      <w:r w:rsidR="00CB277C">
        <w:t xml:space="preserve"> (GDPFS)</w:t>
      </w:r>
      <w:r>
        <w:t xml:space="preserve"> and the requirements it places on the WIS, especially its planned Information Management and on the facilities and interfaces proposed for WIS 2.0 component of the WIS. </w:t>
      </w:r>
      <w:r w:rsidR="00CF433D">
        <w:t>The Group</w:t>
      </w:r>
      <w:r>
        <w:t xml:space="preserve"> noted that development of the seamless </w:t>
      </w:r>
      <w:r w:rsidR="00CB277C">
        <w:t>GDPFS</w:t>
      </w:r>
      <w:r>
        <w:t xml:space="preserve"> would need to form a significant component of </w:t>
      </w:r>
      <w:r w:rsidR="00E21F89">
        <w:t xml:space="preserve">the future architecture </w:t>
      </w:r>
      <w:r>
        <w:t>as it impacts the development of the WMO Strategic Plan 2020 – 2023.</w:t>
      </w:r>
    </w:p>
    <w:p w:rsidR="001F4E7F" w:rsidRDefault="001F4E7F" w:rsidP="00CB277C">
      <w:pPr>
        <w:snapToGrid w:val="0"/>
        <w:spacing w:after="120"/>
        <w:ind w:left="284"/>
        <w:jc w:val="both"/>
      </w:pPr>
      <w:r>
        <w:t>The Group noted that the meeting of the Steering Group of the Seamless GDPFS</w:t>
      </w:r>
      <w:r w:rsidR="00CB277C">
        <w:t xml:space="preserve"> (SG-GDPFS</w:t>
      </w:r>
      <w:r>
        <w:t>), which was held at the WMO Headquarters, in Geneva, Switzerland, from 1 to 4 November 2016, had noted that there were various platforms that provide GDPFS information, products and tools, including:</w:t>
      </w:r>
    </w:p>
    <w:p w:rsidR="001F4E7F" w:rsidRDefault="001F4E7F" w:rsidP="00145B24">
      <w:pPr>
        <w:pStyle w:val="WMOBodyText"/>
        <w:numPr>
          <w:ilvl w:val="0"/>
          <w:numId w:val="42"/>
        </w:numPr>
        <w:adjustRightInd w:val="0"/>
        <w:snapToGrid w:val="0"/>
        <w:spacing w:before="0" w:after="120"/>
        <w:ind w:left="1134" w:hanging="357"/>
      </w:pPr>
      <w:r>
        <w:t xml:space="preserve">Web Portals developed within the context of the </w:t>
      </w:r>
      <w:r w:rsidR="002164F2">
        <w:t>Severe Weather Forecasting Demonstration Project (</w:t>
      </w:r>
      <w:r>
        <w:t>SWFDP</w:t>
      </w:r>
      <w:r w:rsidR="002164F2">
        <w:t>)</w:t>
      </w:r>
      <w:r>
        <w:t xml:space="preserve"> regional subprojects:</w:t>
      </w:r>
    </w:p>
    <w:p w:rsidR="001F4E7F" w:rsidRDefault="001F4E7F" w:rsidP="00145B24">
      <w:pPr>
        <w:pStyle w:val="WMOBodyText"/>
        <w:numPr>
          <w:ilvl w:val="0"/>
          <w:numId w:val="42"/>
        </w:numPr>
        <w:adjustRightInd w:val="0"/>
        <w:snapToGrid w:val="0"/>
        <w:spacing w:before="0" w:after="120"/>
        <w:ind w:left="1134" w:hanging="357"/>
      </w:pPr>
      <w:r>
        <w:t xml:space="preserve">Web sites of the Lead Centres for Deterministic NWP Verification; for </w:t>
      </w:r>
      <w:r w:rsidR="002164F2">
        <w:t>Ensemble Prediction System (</w:t>
      </w:r>
      <w:r>
        <w:t>EPS</w:t>
      </w:r>
      <w:r w:rsidR="002164F2">
        <w:t>)</w:t>
      </w:r>
      <w:r>
        <w:t xml:space="preserve"> Verification; for Long-range Forecast Multi-Model Ensemble; for Standardized Verification System for Long-range Forecasts; etc.;</w:t>
      </w:r>
    </w:p>
    <w:p w:rsidR="001F4E7F" w:rsidRDefault="001F4E7F" w:rsidP="00145B24">
      <w:pPr>
        <w:pStyle w:val="WMOBodyText"/>
        <w:numPr>
          <w:ilvl w:val="0"/>
          <w:numId w:val="42"/>
        </w:numPr>
        <w:adjustRightInd w:val="0"/>
        <w:snapToGrid w:val="0"/>
        <w:spacing w:before="0" w:after="120"/>
        <w:ind w:left="1134" w:hanging="357"/>
      </w:pPr>
      <w:r>
        <w:t>Web sites for displaying nuclear ERA products.</w:t>
      </w:r>
    </w:p>
    <w:p w:rsidR="001F4E7F" w:rsidRDefault="001F4E7F" w:rsidP="000C012C">
      <w:pPr>
        <w:snapToGrid w:val="0"/>
        <w:spacing w:after="120"/>
        <w:ind w:left="284"/>
        <w:jc w:val="both"/>
      </w:pPr>
      <w:r>
        <w:t xml:space="preserve">The SG-GDPFS had stressed the need to develop a common technical platform that brings together all these elements and addressing the existing gaps for a seamless GDPFS.  The SG-GDPFS expected that development of WIS 2.0, and in particular WIS Information Management ("WIS Part C"), would include the facilities and interfaces to allow the shared use and processing of information needed to support the seamless and integrated </w:t>
      </w:r>
      <w:r w:rsidR="00CB277C">
        <w:t>GDPFS</w:t>
      </w:r>
      <w:r>
        <w:t xml:space="preserve">. </w:t>
      </w:r>
      <w:r w:rsidR="00B0182A">
        <w:t>The Group</w:t>
      </w:r>
      <w:r>
        <w:t xml:space="preserve"> noted that development of the seamless </w:t>
      </w:r>
      <w:r w:rsidR="00CB277C">
        <w:t>GDPFS</w:t>
      </w:r>
      <w:r>
        <w:t xml:space="preserve"> would change the requirements placed on GDPFS centres, requiring them to implement new interfaces and standards developed for WIS 2.0 and WIS Information Management, and that under WIS 2.0 some of the required functionality might be achieved though the facilities provided by GISCs. </w:t>
      </w:r>
      <w:r w:rsidR="000B2D3E">
        <w:t>A</w:t>
      </w:r>
      <w:r>
        <w:t xml:space="preserve">s such development may impact on the role and functions of GISCs and DCPCs. The requirement to move to impact-based forecasts and risk-based warnings would necessitate the inclusion of non-conventional information, such as vulnerability and exposure, in the conventional meteorological dataset.  This requirement would need to be addressed by WIS and WIGOS and their </w:t>
      </w:r>
      <w:r w:rsidR="00B0182A">
        <w:t xml:space="preserve">respective </w:t>
      </w:r>
      <w:r>
        <w:t>components.</w:t>
      </w:r>
    </w:p>
    <w:p w:rsidR="001F4E7F" w:rsidRDefault="001F4E7F" w:rsidP="001F4E7F">
      <w:pPr>
        <w:snapToGrid w:val="0"/>
        <w:spacing w:after="120"/>
        <w:ind w:left="284"/>
        <w:jc w:val="both"/>
      </w:pPr>
      <w:r>
        <w:t>The Group agreed that (i) there is a need for a strategy to identify all elements of information data management, including consideration of the WIS Strategy, and (ii) there is a list of existing centres, and we need to also organize a list of databases.</w:t>
      </w:r>
    </w:p>
    <w:p w:rsidR="001F4E7F" w:rsidRDefault="001F4E7F" w:rsidP="001F4E7F">
      <w:pPr>
        <w:snapToGrid w:val="0"/>
        <w:spacing w:after="120"/>
        <w:ind w:left="284"/>
        <w:jc w:val="both"/>
      </w:pPr>
      <w:r>
        <w:t>The Group noted that WIS 2.0 is planning to make more efficient use of existing data; it will provide all mechanism</w:t>
      </w:r>
      <w:r w:rsidR="00902533">
        <w:t>s</w:t>
      </w:r>
      <w:r>
        <w:t xml:space="preserve"> and processes to get access to data.</w:t>
      </w:r>
    </w:p>
    <w:p w:rsidR="00983B82" w:rsidRPr="00505262" w:rsidRDefault="00983B82" w:rsidP="00983B82">
      <w:pPr>
        <w:pStyle w:val="WMOBodyText"/>
        <w:snapToGrid w:val="0"/>
        <w:spacing w:before="120" w:after="120"/>
        <w:ind w:left="1135" w:hanging="851"/>
        <w:jc w:val="both"/>
        <w:rPr>
          <w:b/>
          <w:bCs/>
        </w:rPr>
      </w:pPr>
      <w:r w:rsidRPr="00505262">
        <w:rPr>
          <w:b/>
          <w:bCs/>
        </w:rPr>
        <w:t>5.9</w:t>
      </w:r>
      <w:r w:rsidRPr="00505262">
        <w:rPr>
          <w:b/>
          <w:bCs/>
        </w:rPr>
        <w:tab/>
        <w:t>WIS Strategy</w:t>
      </w:r>
    </w:p>
    <w:p w:rsidR="001F4E7F" w:rsidRDefault="001F4E7F" w:rsidP="008C0191">
      <w:pPr>
        <w:pStyle w:val="WMOBodyText"/>
        <w:ind w:left="284"/>
        <w:jc w:val="both"/>
      </w:pPr>
      <w:r w:rsidRPr="001F4E7F">
        <w:t>CBS-MG discussed the WIS strategy</w:t>
      </w:r>
      <w:r w:rsidR="00B87C11" w:rsidRPr="00B87C11">
        <w:rPr>
          <w:rStyle w:val="FootnoteReference"/>
          <w:vertAlign w:val="superscript"/>
        </w:rPr>
        <w:footnoteReference w:id="13"/>
      </w:r>
      <w:r w:rsidRPr="001F4E7F">
        <w:t xml:space="preserve"> towards the implementation of WIS 2.0, including WIS Part C (Information Management) in light of CBS-16 decisions. It noted how the teams approved at CBS-16 would between them manage the preparation and implementation of the roadmap for WIS 2.0 and Information Management. It further noted that close involvement of GDPFS would be needed to make sure the standard interface specifications of WIS 2.0 were kept aligned with the evolving needs of the GDPFS. A non-technical aspect of WIS 2.0 that CBS may need to address was its potential use of shared infrastructure and the funding and governance mechanisms to allow that. CBS would need to recommend amendments to Cg-18 amendments to Technical Regulations in order to implement Information Management and WIS 2.0.</w:t>
      </w:r>
    </w:p>
    <w:p w:rsidR="00983B82" w:rsidRPr="00505262" w:rsidRDefault="00983B82" w:rsidP="00983B82">
      <w:pPr>
        <w:pStyle w:val="WMOBodyText"/>
        <w:snapToGrid w:val="0"/>
        <w:spacing w:before="120" w:after="120"/>
        <w:ind w:left="1135" w:hanging="851"/>
        <w:jc w:val="both"/>
        <w:rPr>
          <w:b/>
          <w:bCs/>
        </w:rPr>
      </w:pPr>
      <w:r w:rsidRPr="00505262">
        <w:rPr>
          <w:b/>
          <w:bCs/>
        </w:rPr>
        <w:t>5.10</w:t>
      </w:r>
      <w:r w:rsidRPr="00505262">
        <w:rPr>
          <w:b/>
          <w:bCs/>
        </w:rPr>
        <w:tab/>
        <w:t xml:space="preserve">Recommendations of the Task Team on Migration of Upper Air Reports to Table Driven Code Forms </w:t>
      </w:r>
    </w:p>
    <w:p w:rsidR="00AA25FA" w:rsidRPr="00B81960" w:rsidRDefault="00983B82" w:rsidP="000C012C">
      <w:pPr>
        <w:snapToGrid w:val="0"/>
        <w:spacing w:after="120"/>
        <w:ind w:left="284"/>
        <w:jc w:val="both"/>
      </w:pPr>
      <w:r w:rsidRPr="00505262">
        <w:t>The Group review</w:t>
      </w:r>
      <w:r w:rsidR="00505262" w:rsidRPr="00505262">
        <w:t>ed</w:t>
      </w:r>
      <w:r w:rsidRPr="00505262">
        <w:t xml:space="preserve"> the recommendations of the Task Team on Migration of Upper Air Reports to Table Driven Code Forms </w:t>
      </w:r>
      <w:r w:rsidR="00035CD6">
        <w:t>(</w:t>
      </w:r>
      <w:r w:rsidR="00035CD6" w:rsidRPr="00B81960">
        <w:t>TT-UABUFR</w:t>
      </w:r>
      <w:r w:rsidR="00035CD6">
        <w:t xml:space="preserve">) </w:t>
      </w:r>
      <w:r w:rsidRPr="00505262">
        <w:t>that was re-established by CBS-16.</w:t>
      </w:r>
      <w:r w:rsidR="00035CD6">
        <w:t xml:space="preserve"> </w:t>
      </w:r>
      <w:r w:rsidR="00B81960" w:rsidRPr="00B81960">
        <w:t xml:space="preserve">It commented that communication with observation providers was important, not only communicating the conclusions of the team, but also communicating with producers to resolve issues as they were identified. </w:t>
      </w:r>
      <w:r w:rsidR="00035CD6">
        <w:t xml:space="preserve">The Group </w:t>
      </w:r>
      <w:r w:rsidR="00B81960" w:rsidRPr="00B81960">
        <w:t xml:space="preserve">supported the expected recommendation to endorse the current regulations for producing reports, and to introduce a feedback process as part of the WIGOS data quality </w:t>
      </w:r>
      <w:r w:rsidR="003A02EF">
        <w:t>monitoring</w:t>
      </w:r>
      <w:r w:rsidR="003A02EF" w:rsidRPr="00B81960">
        <w:t xml:space="preserve"> </w:t>
      </w:r>
      <w:r w:rsidR="00B81960" w:rsidRPr="00B81960">
        <w:t xml:space="preserve">procedures. </w:t>
      </w:r>
      <w:r w:rsidR="00035CD6">
        <w:t>The Group also</w:t>
      </w:r>
      <w:r w:rsidR="00B81960" w:rsidRPr="00B81960">
        <w:t xml:space="preserve"> emphasized that TT-UABUFR </w:t>
      </w:r>
      <w:r w:rsidR="000C012C">
        <w:t xml:space="preserve">should </w:t>
      </w:r>
      <w:r w:rsidR="00B81960" w:rsidRPr="00B81960">
        <w:t>introduce an interim procedure to manage the resolution of issues identified by the NWP centres. It recognized that the "issues page" would be a help, but emphasized that a management mechanism was needed (whether run by the team or other bodies).</w:t>
      </w:r>
      <w:r w:rsidR="00AA25FA">
        <w:t xml:space="preserve"> </w:t>
      </w:r>
      <w:r w:rsidR="00AA25FA" w:rsidRPr="00B81960">
        <w:t xml:space="preserve">The Management Group </w:t>
      </w:r>
      <w:r w:rsidR="00AA25FA">
        <w:t xml:space="preserve">therefore </w:t>
      </w:r>
      <w:r w:rsidR="00AA25FA" w:rsidRPr="00B81960">
        <w:t xml:space="preserve">requested the Secretariat to set up a centralized web page or wiki page for centralizing all </w:t>
      </w:r>
      <w:r w:rsidR="000C012C">
        <w:t>notified</w:t>
      </w:r>
      <w:r w:rsidR="00AA25FA" w:rsidRPr="00B81960">
        <w:t xml:space="preserve"> problems, so that all actors engaged can access and use information, and react to identified problems (</w:t>
      </w:r>
      <w:r w:rsidR="00AA25FA" w:rsidRPr="00035CD6">
        <w:rPr>
          <w:b/>
          <w:bCs/>
          <w:i/>
          <w:iCs/>
        </w:rPr>
        <w:t>action; Secr.; asap</w:t>
      </w:r>
      <w:r w:rsidR="00AA25FA" w:rsidRPr="00B81960">
        <w:t>).</w:t>
      </w:r>
      <w:r w:rsidR="00AA25FA">
        <w:t xml:space="preserve"> The Group recognized that f</w:t>
      </w:r>
      <w:r w:rsidR="00AA25FA" w:rsidRPr="00B81960">
        <w:t>or the longer term, we’ll eventuall</w:t>
      </w:r>
      <w:r w:rsidR="00AA25FA">
        <w:t>y</w:t>
      </w:r>
      <w:r w:rsidR="00AA25FA" w:rsidRPr="00B81960">
        <w:t xml:space="preserve"> </w:t>
      </w:r>
      <w:r w:rsidR="00AA25FA">
        <w:t>have</w:t>
      </w:r>
      <w:r w:rsidR="00AA25FA" w:rsidRPr="00B81960">
        <w:t xml:space="preserve"> to feed into the WDQMS and use the WDQMS to report faults, and seek correction of the noted problems.</w:t>
      </w:r>
    </w:p>
    <w:p w:rsidR="00D81FBE" w:rsidRPr="00B81960" w:rsidRDefault="00035CD6" w:rsidP="000B2D3E">
      <w:pPr>
        <w:snapToGrid w:val="0"/>
        <w:spacing w:after="120"/>
        <w:ind w:left="284"/>
        <w:jc w:val="both"/>
      </w:pPr>
      <w:r>
        <w:t xml:space="preserve">The Group </w:t>
      </w:r>
      <w:r w:rsidR="00AA25FA">
        <w:t xml:space="preserve">also </w:t>
      </w:r>
      <w:r>
        <w:t xml:space="preserve">requested the </w:t>
      </w:r>
      <w:r w:rsidR="00D81FBE" w:rsidRPr="00B81960">
        <w:t>CBS President to write to the Presidents of the Regional Associations to inform them about the issues, current mechanism, and efforts for the future</w:t>
      </w:r>
      <w:r w:rsidR="000B2D3E">
        <w:t xml:space="preserve"> </w:t>
      </w:r>
      <w:r w:rsidR="00D81FBE" w:rsidRPr="00B81960">
        <w:t>(</w:t>
      </w:r>
      <w:r w:rsidR="00D81FBE" w:rsidRPr="00035CD6">
        <w:rPr>
          <w:b/>
          <w:bCs/>
          <w:i/>
          <w:iCs/>
        </w:rPr>
        <w:t>action; M. Jean; asap</w:t>
      </w:r>
      <w:r w:rsidR="00D81FBE" w:rsidRPr="00B81960">
        <w:t>).</w:t>
      </w:r>
    </w:p>
    <w:p w:rsidR="00983B82" w:rsidRPr="00505262" w:rsidRDefault="00983B82" w:rsidP="00983B82">
      <w:pPr>
        <w:pStyle w:val="WMOBodyText"/>
        <w:tabs>
          <w:tab w:val="clear" w:pos="1134"/>
          <w:tab w:val="left" w:pos="851"/>
        </w:tabs>
        <w:snapToGrid w:val="0"/>
        <w:spacing w:after="120"/>
        <w:ind w:left="851" w:hanging="851"/>
        <w:jc w:val="both"/>
        <w:rPr>
          <w:b/>
          <w:bCs/>
        </w:rPr>
      </w:pPr>
      <w:r w:rsidRPr="00505262">
        <w:rPr>
          <w:b/>
          <w:bCs/>
        </w:rPr>
        <w:t>6</w:t>
      </w:r>
      <w:r w:rsidRPr="00505262">
        <w:rPr>
          <w:b/>
          <w:bCs/>
        </w:rPr>
        <w:tab/>
        <w:t>RATIONALE FOR AN EXTRAORDINARY SESSION</w:t>
      </w:r>
    </w:p>
    <w:p w:rsidR="00983B82" w:rsidRPr="00505262" w:rsidRDefault="00983B82" w:rsidP="00983B82">
      <w:pPr>
        <w:pStyle w:val="WMOBodyText"/>
        <w:snapToGrid w:val="0"/>
        <w:spacing w:before="120" w:after="120"/>
        <w:ind w:left="1135" w:hanging="851"/>
        <w:jc w:val="both"/>
        <w:rPr>
          <w:b/>
          <w:bCs/>
        </w:rPr>
      </w:pPr>
      <w:r w:rsidRPr="00505262">
        <w:rPr>
          <w:b/>
          <w:bCs/>
        </w:rPr>
        <w:t>6.1</w:t>
      </w:r>
      <w:r w:rsidRPr="00505262">
        <w:rPr>
          <w:b/>
          <w:bCs/>
        </w:rPr>
        <w:tab/>
        <w:t>Rationale for a CBS Ext. (2018)</w:t>
      </w:r>
    </w:p>
    <w:p w:rsidR="00983B82" w:rsidRDefault="00983B82" w:rsidP="006B4F36">
      <w:pPr>
        <w:snapToGrid w:val="0"/>
        <w:spacing w:after="120"/>
        <w:ind w:left="284"/>
        <w:jc w:val="both"/>
      </w:pPr>
      <w:r w:rsidRPr="00505262">
        <w:t>The meeting discuss</w:t>
      </w:r>
      <w:r w:rsidR="00505262" w:rsidRPr="00505262">
        <w:t>ed</w:t>
      </w:r>
      <w:r w:rsidRPr="00505262">
        <w:t xml:space="preserve"> whether there </w:t>
      </w:r>
      <w:r w:rsidR="006B4F36">
        <w:t>was</w:t>
      </w:r>
      <w:r w:rsidRPr="00505262">
        <w:t xml:space="preserve"> the need to organize an Extraordinary Session of the Commission in 2018, taking into account the decisions of CBS-16 and the need to make recommendations to the Executive Council </w:t>
      </w:r>
      <w:r w:rsidR="000B2D3E">
        <w:t>70</w:t>
      </w:r>
      <w:r w:rsidR="000B2D3E" w:rsidRPr="000B2D3E">
        <w:rPr>
          <w:vertAlign w:val="superscript"/>
        </w:rPr>
        <w:t>th</w:t>
      </w:r>
      <w:r w:rsidR="000B2D3E">
        <w:t xml:space="preserve"> Session (EC-70) </w:t>
      </w:r>
      <w:r w:rsidRPr="00505262">
        <w:t xml:space="preserve">and </w:t>
      </w:r>
      <w:r w:rsidR="000B2D3E">
        <w:t>the 18</w:t>
      </w:r>
      <w:r w:rsidR="000B2D3E" w:rsidRPr="000B2D3E">
        <w:rPr>
          <w:vertAlign w:val="superscript"/>
        </w:rPr>
        <w:t>th</w:t>
      </w:r>
      <w:r w:rsidR="000B2D3E">
        <w:t xml:space="preserve"> World Meteorological </w:t>
      </w:r>
      <w:r w:rsidRPr="00505262">
        <w:t>Congress in 2019</w:t>
      </w:r>
      <w:r w:rsidR="000B2D3E">
        <w:t xml:space="preserve"> (Cg-18)</w:t>
      </w:r>
      <w:r w:rsidRPr="00505262">
        <w:t>.</w:t>
      </w:r>
    </w:p>
    <w:p w:rsidR="00695AFE" w:rsidRDefault="00695AFE" w:rsidP="00157092">
      <w:pPr>
        <w:snapToGrid w:val="0"/>
        <w:spacing w:after="120"/>
        <w:ind w:left="284"/>
        <w:jc w:val="both"/>
      </w:pPr>
      <w:r>
        <w:t>After discussion, t</w:t>
      </w:r>
      <w:r w:rsidR="00610478">
        <w:t xml:space="preserve">he Group agreed that the </w:t>
      </w:r>
      <w:r w:rsidR="00225D28" w:rsidRPr="006D0D76">
        <w:rPr>
          <w:rFonts w:hint="eastAsia"/>
        </w:rPr>
        <w:t xml:space="preserve">Commission needs to meet </w:t>
      </w:r>
      <w:r w:rsidR="00C952F9">
        <w:t xml:space="preserve">before Cg-18, in order to prepare for the key decisions to be brought to Congress and allow the Organization </w:t>
      </w:r>
      <w:r w:rsidR="00225D28">
        <w:t>to</w:t>
      </w:r>
      <w:r w:rsidR="00225D28" w:rsidRPr="006D0D76">
        <w:rPr>
          <w:rFonts w:hint="eastAsia"/>
        </w:rPr>
        <w:t xml:space="preserve"> respond to </w:t>
      </w:r>
      <w:r w:rsidR="00225D28">
        <w:t xml:space="preserve">and to factor in </w:t>
      </w:r>
      <w:r w:rsidR="00225D28" w:rsidRPr="006D0D76">
        <w:rPr>
          <w:rFonts w:hint="eastAsia"/>
        </w:rPr>
        <w:t xml:space="preserve">the rapid advancements in new technologies and the changes they </w:t>
      </w:r>
      <w:r w:rsidR="00610478">
        <w:t>are bringing</w:t>
      </w:r>
      <w:r w:rsidR="00225D28" w:rsidRPr="006D0D76">
        <w:rPr>
          <w:rFonts w:hint="eastAsia"/>
        </w:rPr>
        <w:t xml:space="preserve"> about in </w:t>
      </w:r>
      <w:r w:rsidR="00225D28">
        <w:t xml:space="preserve">weather, climate and water </w:t>
      </w:r>
      <w:r w:rsidR="00225D28" w:rsidRPr="006D0D76">
        <w:rPr>
          <w:rFonts w:hint="eastAsia"/>
        </w:rPr>
        <w:t xml:space="preserve">operations and services. </w:t>
      </w:r>
      <w:r>
        <w:t xml:space="preserve">Full rationale is provided in </w:t>
      </w:r>
      <w:hyperlink w:anchor="ANNEX_X" w:history="1">
        <w:r w:rsidR="00E315C7" w:rsidRPr="00E315C7">
          <w:rPr>
            <w:rStyle w:val="Hyperlink"/>
            <w:b/>
            <w:bCs/>
            <w:i/>
            <w:iCs/>
            <w:color w:val="auto"/>
            <w:u w:val="none"/>
          </w:rPr>
          <w:t>A</w:t>
        </w:r>
        <w:r w:rsidRPr="00E315C7">
          <w:rPr>
            <w:rStyle w:val="Hyperlink"/>
            <w:b/>
            <w:bCs/>
            <w:i/>
            <w:iCs/>
            <w:color w:val="auto"/>
            <w:u w:val="none"/>
          </w:rPr>
          <w:t>nnex</w:t>
        </w:r>
        <w:r w:rsidR="00E315C7" w:rsidRPr="00E315C7">
          <w:rPr>
            <w:rStyle w:val="Hyperlink"/>
            <w:b/>
            <w:bCs/>
            <w:i/>
            <w:iCs/>
            <w:color w:val="auto"/>
            <w:u w:val="none"/>
          </w:rPr>
          <w:t xml:space="preserve"> X</w:t>
        </w:r>
      </w:hyperlink>
      <w:r>
        <w:t xml:space="preserve">. </w:t>
      </w:r>
    </w:p>
    <w:p w:rsidR="00983B82" w:rsidRPr="00505262" w:rsidRDefault="00983B82" w:rsidP="00983B82">
      <w:pPr>
        <w:pStyle w:val="WMOBodyText"/>
        <w:snapToGrid w:val="0"/>
        <w:spacing w:before="120" w:after="120"/>
        <w:ind w:left="1135" w:hanging="851"/>
        <w:jc w:val="both"/>
        <w:rPr>
          <w:b/>
          <w:bCs/>
        </w:rPr>
      </w:pPr>
      <w:r w:rsidRPr="00505262">
        <w:rPr>
          <w:b/>
          <w:bCs/>
        </w:rPr>
        <w:t>6.2</w:t>
      </w:r>
      <w:r w:rsidRPr="00505262">
        <w:rPr>
          <w:b/>
          <w:bCs/>
        </w:rPr>
        <w:tab/>
        <w:t>Decisions to be made at the Extraordinary Session (if CBS Ext. decided)</w:t>
      </w:r>
    </w:p>
    <w:p w:rsidR="00225D28" w:rsidRPr="00505262" w:rsidRDefault="00505262" w:rsidP="00C104FC">
      <w:pPr>
        <w:snapToGrid w:val="0"/>
        <w:spacing w:after="120"/>
        <w:ind w:left="284"/>
        <w:jc w:val="both"/>
      </w:pPr>
      <w:r w:rsidRPr="00505262">
        <w:t xml:space="preserve">As the </w:t>
      </w:r>
      <w:r w:rsidR="00983B82" w:rsidRPr="00505262">
        <w:t>Group recommend</w:t>
      </w:r>
      <w:r w:rsidRPr="00505262">
        <w:t>ed</w:t>
      </w:r>
      <w:r w:rsidR="00983B82" w:rsidRPr="00505262">
        <w:t xml:space="preserve"> organizing an Extraordinary Session o</w:t>
      </w:r>
      <w:r w:rsidR="002669F5">
        <w:t>f</w:t>
      </w:r>
      <w:r w:rsidR="00983B82" w:rsidRPr="00505262">
        <w:t xml:space="preserve"> the Commission in 2018, </w:t>
      </w:r>
      <w:r w:rsidRPr="00505262">
        <w:t xml:space="preserve">it </w:t>
      </w:r>
      <w:r w:rsidR="00983B82" w:rsidRPr="00505262">
        <w:t>agree</w:t>
      </w:r>
      <w:r w:rsidRPr="00505262">
        <w:t>d</w:t>
      </w:r>
      <w:r w:rsidR="00983B82" w:rsidRPr="00505262">
        <w:t xml:space="preserve"> on the scope of the Extraordinary Session and on a list of decisions to be made at that Session.</w:t>
      </w:r>
      <w:r w:rsidRPr="00505262">
        <w:t xml:space="preserve"> Details are provided in </w:t>
      </w:r>
      <w:hyperlink w:anchor="ANNEX_VI" w:history="1">
        <w:r w:rsidRPr="00535536">
          <w:rPr>
            <w:rStyle w:val="Hyperlink"/>
            <w:b/>
            <w:bCs/>
            <w:i/>
            <w:iCs/>
            <w:color w:val="auto"/>
            <w:u w:val="none"/>
          </w:rPr>
          <w:t xml:space="preserve">Annex </w:t>
        </w:r>
        <w:r w:rsidR="00EF1308" w:rsidRPr="00535536">
          <w:rPr>
            <w:rStyle w:val="Hyperlink"/>
            <w:b/>
            <w:bCs/>
            <w:i/>
            <w:iCs/>
            <w:color w:val="auto"/>
            <w:u w:val="none"/>
          </w:rPr>
          <w:t>VI</w:t>
        </w:r>
      </w:hyperlink>
      <w:r w:rsidRPr="00535536">
        <w:t>.</w:t>
      </w:r>
    </w:p>
    <w:p w:rsidR="00983B82" w:rsidRPr="002669F5" w:rsidRDefault="00983B82" w:rsidP="00983B82">
      <w:pPr>
        <w:pStyle w:val="WMOBodyText"/>
        <w:snapToGrid w:val="0"/>
        <w:spacing w:before="120" w:after="120"/>
        <w:ind w:left="1135" w:hanging="851"/>
        <w:jc w:val="both"/>
        <w:rPr>
          <w:b/>
          <w:bCs/>
        </w:rPr>
      </w:pPr>
      <w:r w:rsidRPr="002669F5">
        <w:rPr>
          <w:b/>
          <w:bCs/>
        </w:rPr>
        <w:t>6.3</w:t>
      </w:r>
      <w:r w:rsidRPr="002669F5">
        <w:rPr>
          <w:b/>
          <w:bCs/>
        </w:rPr>
        <w:tab/>
        <w:t>Arrangements for next CBS meeting (if CBS Ext. decided)</w:t>
      </w:r>
    </w:p>
    <w:p w:rsidR="00B45740" w:rsidRDefault="00983B82" w:rsidP="007D1ED8">
      <w:pPr>
        <w:snapToGrid w:val="0"/>
        <w:spacing w:after="120"/>
        <w:ind w:left="284"/>
        <w:jc w:val="both"/>
      </w:pPr>
      <w:r w:rsidRPr="002669F5">
        <w:t>Should an Extraordinary Session o</w:t>
      </w:r>
      <w:r w:rsidR="002669F5" w:rsidRPr="002669F5">
        <w:t>f</w:t>
      </w:r>
      <w:r w:rsidRPr="002669F5">
        <w:t xml:space="preserve"> the Commission </w:t>
      </w:r>
      <w:r w:rsidR="002669F5" w:rsidRPr="002669F5">
        <w:t xml:space="preserve">take place </w:t>
      </w:r>
      <w:r w:rsidRPr="002669F5">
        <w:t xml:space="preserve">in 2018, the Group </w:t>
      </w:r>
      <w:r w:rsidR="007D1ED8">
        <w:t>agreed that t</w:t>
      </w:r>
      <w:r w:rsidR="00B45740">
        <w:t>here will be the need to assess the cost of the Session, and financial implications. The Group requested the President to discuss the details with the Secretariat, and explore other scenarios if necessary (</w:t>
      </w:r>
      <w:r w:rsidR="00B45740" w:rsidRPr="008232FE">
        <w:rPr>
          <w:b/>
          <w:bCs/>
          <w:i/>
          <w:iCs/>
        </w:rPr>
        <w:t>action; M. Jean; asap</w:t>
      </w:r>
      <w:r w:rsidR="00B45740">
        <w:t>).</w:t>
      </w:r>
    </w:p>
    <w:p w:rsidR="00983B82" w:rsidRPr="002669F5" w:rsidRDefault="00983B82" w:rsidP="00983B82">
      <w:pPr>
        <w:pStyle w:val="WMOBodyText"/>
        <w:tabs>
          <w:tab w:val="clear" w:pos="1134"/>
          <w:tab w:val="left" w:pos="851"/>
        </w:tabs>
        <w:snapToGrid w:val="0"/>
        <w:spacing w:after="120"/>
        <w:ind w:left="851" w:hanging="851"/>
        <w:jc w:val="both"/>
        <w:rPr>
          <w:b/>
          <w:bCs/>
        </w:rPr>
      </w:pPr>
      <w:r w:rsidRPr="002669F5">
        <w:rPr>
          <w:b/>
          <w:bCs/>
        </w:rPr>
        <w:t>7</w:t>
      </w:r>
      <w:r w:rsidRPr="002669F5">
        <w:rPr>
          <w:b/>
          <w:bCs/>
        </w:rPr>
        <w:tab/>
        <w:t>CBS CONTRIBUTION TO THE EC WORKING GROUP ON STRATEGIC AND OPERATIONAL PLANNING</w:t>
      </w:r>
    </w:p>
    <w:p w:rsidR="00983B82" w:rsidRPr="002669F5" w:rsidRDefault="00983B82" w:rsidP="00983B82">
      <w:pPr>
        <w:pStyle w:val="WMOBodyText"/>
        <w:snapToGrid w:val="0"/>
        <w:spacing w:before="120" w:after="120"/>
        <w:ind w:left="1135" w:hanging="851"/>
        <w:jc w:val="both"/>
        <w:rPr>
          <w:b/>
          <w:bCs/>
        </w:rPr>
      </w:pPr>
      <w:r w:rsidRPr="002669F5">
        <w:rPr>
          <w:b/>
          <w:bCs/>
        </w:rPr>
        <w:t>7.1</w:t>
      </w:r>
      <w:r w:rsidRPr="002669F5">
        <w:rPr>
          <w:b/>
          <w:bCs/>
        </w:rPr>
        <w:tab/>
        <w:t>Lessons learned from CBS-16</w:t>
      </w:r>
    </w:p>
    <w:p w:rsidR="00AF68F0" w:rsidRDefault="00AF68F0" w:rsidP="00BC26EE">
      <w:pPr>
        <w:snapToGrid w:val="0"/>
        <w:spacing w:after="120"/>
        <w:ind w:left="284"/>
        <w:jc w:val="both"/>
      </w:pPr>
      <w:r w:rsidRPr="00AF68F0">
        <w:t>The Group considered the draft report on lessons learned from CBS-16.</w:t>
      </w:r>
      <w:r>
        <w:t xml:space="preserve"> </w:t>
      </w:r>
      <w:r w:rsidRPr="00FF443D">
        <w:t>These were taken into account for the development of the CBS Operating Plan 2016.2019.</w:t>
      </w:r>
      <w:r w:rsidR="00DF2195">
        <w:t xml:space="preserve"> </w:t>
      </w:r>
      <w:r>
        <w:t>This lessons learned report assesses the conduct of CBS-16 with the intention of providing guidance to organizers of future constituent body sessions. The information used to prepare the report was gathered from a questionnaire distributed to staff supporting the session (whether or not they attended the session) and members of CBS Management Group, together with documents used in the preparations for and running of the session.</w:t>
      </w:r>
    </w:p>
    <w:p w:rsidR="00AF68F0" w:rsidRDefault="00DF2195" w:rsidP="00DF2195">
      <w:pPr>
        <w:pStyle w:val="WMOBodyText"/>
        <w:widowControl w:val="0"/>
        <w:adjustRightInd w:val="0"/>
        <w:snapToGrid w:val="0"/>
        <w:spacing w:before="120" w:after="120"/>
        <w:ind w:left="284"/>
      </w:pPr>
      <w:r>
        <w:t>The Group noted the following k</w:t>
      </w:r>
      <w:r w:rsidR="00AF68F0">
        <w:t>ey issu</w:t>
      </w:r>
      <w:r>
        <w:t>es identified in this report</w:t>
      </w:r>
      <w:r w:rsidR="00AF68F0">
        <w:t>:</w:t>
      </w:r>
    </w:p>
    <w:p w:rsidR="00AF68F0" w:rsidRDefault="00AF68F0" w:rsidP="00145B24">
      <w:pPr>
        <w:pStyle w:val="WMOBodyText"/>
        <w:widowControl w:val="0"/>
        <w:numPr>
          <w:ilvl w:val="0"/>
          <w:numId w:val="28"/>
        </w:numPr>
        <w:adjustRightInd w:val="0"/>
        <w:snapToGrid w:val="0"/>
        <w:spacing w:before="0" w:after="120"/>
        <w:ind w:left="1134" w:hanging="357"/>
      </w:pPr>
      <w:r>
        <w:t>All staff supporting the session should be required to demonstrate competence in the tasks assigned to them before their attendance is approved;</w:t>
      </w:r>
    </w:p>
    <w:p w:rsidR="00AF68F0" w:rsidRDefault="00AF68F0" w:rsidP="00145B24">
      <w:pPr>
        <w:pStyle w:val="WMOBodyText"/>
        <w:widowControl w:val="0"/>
        <w:numPr>
          <w:ilvl w:val="0"/>
          <w:numId w:val="28"/>
        </w:numPr>
        <w:adjustRightInd w:val="0"/>
        <w:snapToGrid w:val="0"/>
        <w:spacing w:before="0" w:after="120"/>
        <w:ind w:left="1134" w:hanging="357"/>
      </w:pPr>
      <w:r>
        <w:t xml:space="preserve">WMO IT support is needed to support the session organizers in their interactions with the local IT suppliers; </w:t>
      </w:r>
    </w:p>
    <w:p w:rsidR="00DF2195" w:rsidRDefault="00AF68F0" w:rsidP="00145B24">
      <w:pPr>
        <w:pStyle w:val="WMOBodyText"/>
        <w:widowControl w:val="0"/>
        <w:numPr>
          <w:ilvl w:val="0"/>
          <w:numId w:val="28"/>
        </w:numPr>
        <w:adjustRightInd w:val="0"/>
        <w:snapToGrid w:val="0"/>
        <w:spacing w:before="0" w:after="120"/>
        <w:ind w:left="1134" w:hanging="357"/>
      </w:pPr>
      <w:r>
        <w:t>Organizing the agenda to place the most important decisions early in the agenda improved the effectiveness of the session;</w:t>
      </w:r>
    </w:p>
    <w:p w:rsidR="00AF68F0" w:rsidRPr="00AF68F0" w:rsidRDefault="00AF68F0" w:rsidP="00145B24">
      <w:pPr>
        <w:pStyle w:val="WMOBodyText"/>
        <w:widowControl w:val="0"/>
        <w:numPr>
          <w:ilvl w:val="0"/>
          <w:numId w:val="28"/>
        </w:numPr>
        <w:adjustRightInd w:val="0"/>
        <w:snapToGrid w:val="0"/>
        <w:spacing w:before="0" w:after="120"/>
        <w:ind w:left="1134" w:hanging="357"/>
      </w:pPr>
      <w:r>
        <w:t xml:space="preserve">Not translating documents during the session worked, but on-screen editing of most documents had to be used to allow clear interpretation of changes. </w:t>
      </w:r>
    </w:p>
    <w:p w:rsidR="00AF68F0" w:rsidRDefault="00AF68F0" w:rsidP="00AF68F0">
      <w:pPr>
        <w:snapToGrid w:val="0"/>
        <w:spacing w:after="120"/>
        <w:ind w:left="284"/>
        <w:jc w:val="both"/>
      </w:pPr>
      <w:r>
        <w:t>The Group</w:t>
      </w:r>
      <w:r w:rsidRPr="00AF68F0">
        <w:t xml:space="preserve"> confirmed that </w:t>
      </w:r>
      <w:r>
        <w:t>the draft CBS-16 Lessons Learned report</w:t>
      </w:r>
      <w:r w:rsidRPr="00AF68F0">
        <w:t xml:space="preserve"> covered the key issues</w:t>
      </w:r>
      <w:r w:rsidR="009E36C3">
        <w:t>, and proposed addition of the following issues;</w:t>
      </w:r>
    </w:p>
    <w:p w:rsidR="00AF68F0" w:rsidRDefault="00AF68F0" w:rsidP="00BB5C95">
      <w:pPr>
        <w:pStyle w:val="ListParagraph"/>
        <w:numPr>
          <w:ilvl w:val="0"/>
          <w:numId w:val="16"/>
        </w:numPr>
        <w:snapToGrid w:val="0"/>
        <w:spacing w:after="120"/>
        <w:jc w:val="both"/>
      </w:pPr>
      <w:r>
        <w:t xml:space="preserve">Where we know </w:t>
      </w:r>
      <w:r w:rsidR="00DF2195">
        <w:t xml:space="preserve">that </w:t>
      </w:r>
      <w:r>
        <w:t>there are critical issues, a working group should be set up ahead of time in order to come to the Session better prepared.</w:t>
      </w:r>
    </w:p>
    <w:p w:rsidR="00AF68F0" w:rsidRDefault="00AF68F0" w:rsidP="00BB5C95">
      <w:pPr>
        <w:pStyle w:val="ListParagraph"/>
        <w:numPr>
          <w:ilvl w:val="0"/>
          <w:numId w:val="16"/>
        </w:numPr>
        <w:snapToGrid w:val="0"/>
        <w:spacing w:after="120"/>
        <w:jc w:val="both"/>
      </w:pPr>
      <w:r>
        <w:t>Time for discussion was limited, and compressing the Session more would not be realistic for being able to deal with all of the issues to be discussed.</w:t>
      </w:r>
    </w:p>
    <w:p w:rsidR="00AF68F0" w:rsidRDefault="00AF68F0" w:rsidP="006B4F36">
      <w:pPr>
        <w:pStyle w:val="ListParagraph"/>
        <w:numPr>
          <w:ilvl w:val="0"/>
          <w:numId w:val="16"/>
        </w:numPr>
        <w:snapToGrid w:val="0"/>
        <w:spacing w:after="120"/>
        <w:jc w:val="both"/>
      </w:pPr>
      <w:r>
        <w:t xml:space="preserve">It was </w:t>
      </w:r>
      <w:r w:rsidR="006B4F36">
        <w:t xml:space="preserve">necessary </w:t>
      </w:r>
      <w:r>
        <w:t xml:space="preserve">to give </w:t>
      </w:r>
      <w:r w:rsidR="006B4F36">
        <w:t xml:space="preserve">delegates at least </w:t>
      </w:r>
      <w:r>
        <w:t xml:space="preserve">an overnight period to review the updated documents </w:t>
      </w:r>
      <w:r w:rsidR="00994000">
        <w:t xml:space="preserve">for </w:t>
      </w:r>
      <w:r>
        <w:t>which translated</w:t>
      </w:r>
      <w:r w:rsidR="00994000">
        <w:t xml:space="preserve"> versions were not made available</w:t>
      </w:r>
      <w:r>
        <w:t>.</w:t>
      </w:r>
      <w:r w:rsidR="009E36C3">
        <w:t xml:space="preserve"> It is critical to make sure that Members understand the discussion and the changes proposed to the documents.</w:t>
      </w:r>
    </w:p>
    <w:p w:rsidR="009E36C3" w:rsidRDefault="00994000" w:rsidP="00BB5C95">
      <w:pPr>
        <w:pStyle w:val="ListParagraph"/>
        <w:numPr>
          <w:ilvl w:val="0"/>
          <w:numId w:val="16"/>
        </w:numPr>
        <w:snapToGrid w:val="0"/>
        <w:spacing w:after="120"/>
        <w:jc w:val="both"/>
      </w:pPr>
      <w:r>
        <w:t xml:space="preserve">The </w:t>
      </w:r>
      <w:r w:rsidR="009E36C3">
        <w:t>Management Group thanked again China for having hosted the Session, and having provided such good hospitality. China also learned a lot from organizing the Session. The importance of signing the host country agreement well in advance of the Session was noted. More detail need to be provided also in the host Country agreement (e.g. on schedule) as annex</w:t>
      </w:r>
      <w:r w:rsidR="00643D7D">
        <w:t xml:space="preserve"> to the host agreement</w:t>
      </w:r>
      <w:r w:rsidR="009E36C3">
        <w:t>.</w:t>
      </w:r>
    </w:p>
    <w:p w:rsidR="00994000" w:rsidRDefault="00994000" w:rsidP="00BB5C95">
      <w:pPr>
        <w:pStyle w:val="ListParagraph"/>
        <w:numPr>
          <w:ilvl w:val="0"/>
          <w:numId w:val="16"/>
        </w:numPr>
        <w:snapToGrid w:val="0"/>
        <w:spacing w:after="120"/>
        <w:jc w:val="both"/>
      </w:pPr>
      <w:r>
        <w:t>The Group noted that the IT issue seems to be recurring between Technical Commissions and Regional Associations Sessions, and requires particular attention. The Internet, including WIFI requirements (e.g. bandwidth) will have to be clarified in advance.</w:t>
      </w:r>
    </w:p>
    <w:p w:rsidR="00994000" w:rsidRDefault="00994000" w:rsidP="00BB5C95">
      <w:pPr>
        <w:pStyle w:val="ListParagraph"/>
        <w:numPr>
          <w:ilvl w:val="0"/>
          <w:numId w:val="16"/>
        </w:numPr>
        <w:snapToGrid w:val="0"/>
        <w:spacing w:after="120"/>
        <w:jc w:val="both"/>
      </w:pPr>
      <w:r>
        <w:t>The Group noted expected reduced budget for future years, and possible consequences with regard to organizing future CBS Session.</w:t>
      </w:r>
    </w:p>
    <w:p w:rsidR="00983B82" w:rsidRPr="002669F5" w:rsidRDefault="00983B82" w:rsidP="00983B82">
      <w:pPr>
        <w:pStyle w:val="WMOBodyText"/>
        <w:snapToGrid w:val="0"/>
        <w:spacing w:before="120" w:after="120"/>
        <w:ind w:left="1135" w:hanging="851"/>
        <w:jc w:val="both"/>
        <w:rPr>
          <w:b/>
          <w:bCs/>
        </w:rPr>
      </w:pPr>
      <w:r w:rsidRPr="002669F5">
        <w:rPr>
          <w:b/>
          <w:bCs/>
        </w:rPr>
        <w:t>7.2</w:t>
      </w:r>
      <w:r w:rsidRPr="002669F5">
        <w:rPr>
          <w:b/>
          <w:bCs/>
        </w:rPr>
        <w:tab/>
        <w:t>CBS Operating Plan 2016-2019</w:t>
      </w:r>
    </w:p>
    <w:p w:rsidR="00B45740" w:rsidRDefault="00983B82" w:rsidP="007C237A">
      <w:pPr>
        <w:snapToGrid w:val="0"/>
        <w:spacing w:after="120"/>
        <w:ind w:left="284"/>
        <w:jc w:val="both"/>
      </w:pPr>
      <w:r w:rsidRPr="00FF443D">
        <w:t>The Commission discuss</w:t>
      </w:r>
      <w:r w:rsidR="00FF443D" w:rsidRPr="00FF443D">
        <w:t>ed</w:t>
      </w:r>
      <w:r w:rsidRPr="00FF443D">
        <w:t xml:space="preserve"> development of the CBS integrated Operating Plan 2016-2019, and agree</w:t>
      </w:r>
      <w:r w:rsidR="00FF443D" w:rsidRPr="00FF443D">
        <w:t>d</w:t>
      </w:r>
      <w:r w:rsidRPr="00FF443D">
        <w:t xml:space="preserve"> on a workplan for finalizing the Operating Plan. </w:t>
      </w:r>
      <w:r w:rsidR="007C237A">
        <w:t xml:space="preserve">It was noted with appreciation that </w:t>
      </w:r>
      <w:r w:rsidR="00B45740">
        <w:t xml:space="preserve">a contractor </w:t>
      </w:r>
      <w:r w:rsidR="007C237A">
        <w:t xml:space="preserve">has been recruited </w:t>
      </w:r>
      <w:r w:rsidR="00B45740">
        <w:t>to compile input from the OPAG chairs and the Management Group</w:t>
      </w:r>
      <w:r w:rsidR="007C237A">
        <w:t xml:space="preserve"> and develop a first draft of the Operating Plan</w:t>
      </w:r>
      <w:r w:rsidR="00B45740">
        <w:t>.</w:t>
      </w:r>
    </w:p>
    <w:p w:rsidR="00B45740" w:rsidRDefault="007C237A" w:rsidP="007C237A">
      <w:pPr>
        <w:snapToGrid w:val="0"/>
        <w:spacing w:after="120"/>
        <w:ind w:left="284"/>
        <w:jc w:val="both"/>
      </w:pPr>
      <w:r>
        <w:t>The group agreed that t</w:t>
      </w:r>
      <w:r w:rsidR="00285F9F">
        <w:t>here is a need to formalize the relationship with the co-sponsored programmes such as GCOS, and invite them at CBS meetings as needed, e.g. by mean of an exchange of letters (</w:t>
      </w:r>
      <w:r w:rsidR="00285F9F" w:rsidRPr="00285F9F">
        <w:rPr>
          <w:b/>
          <w:bCs/>
          <w:i/>
          <w:iCs/>
        </w:rPr>
        <w:t>action; M. Jean; end May 2017</w:t>
      </w:r>
      <w:r w:rsidR="00285F9F">
        <w:t>).</w:t>
      </w:r>
    </w:p>
    <w:p w:rsidR="00B37C1F" w:rsidRDefault="00B37C1F" w:rsidP="00B37C1F">
      <w:pPr>
        <w:pStyle w:val="WMOBodyText"/>
        <w:tabs>
          <w:tab w:val="clear" w:pos="1134"/>
        </w:tabs>
        <w:snapToGrid w:val="0"/>
        <w:spacing w:before="0" w:after="120"/>
        <w:ind w:left="284"/>
        <w:jc w:val="both"/>
      </w:pPr>
      <w:r w:rsidRPr="00D25995">
        <w:t xml:space="preserve">The meeting discussed and identified deliverables and key performance indicators to be </w:t>
      </w:r>
      <w:r w:rsidRPr="001C3130">
        <w:t>included in the CBS Operating Plan 20</w:t>
      </w:r>
      <w:r>
        <w:t>16</w:t>
      </w:r>
      <w:r w:rsidRPr="001C3130">
        <w:t>-20</w:t>
      </w:r>
      <w:r>
        <w:t>19</w:t>
      </w:r>
      <w:r w:rsidRPr="001C3130">
        <w:t xml:space="preserve">. These are provided in </w:t>
      </w:r>
      <w:hyperlink w:anchor="ANNEX_VII" w:history="1">
        <w:r w:rsidRPr="001C3130">
          <w:rPr>
            <w:rStyle w:val="Hyperlink"/>
            <w:b/>
            <w:bCs/>
            <w:i/>
            <w:iCs/>
            <w:color w:val="auto"/>
            <w:u w:val="none"/>
          </w:rPr>
          <w:t>Annex VII</w:t>
        </w:r>
      </w:hyperlink>
      <w:r w:rsidRPr="001C3130">
        <w:t>.</w:t>
      </w:r>
    </w:p>
    <w:p w:rsidR="00983B82" w:rsidRPr="002669F5" w:rsidRDefault="00983B82" w:rsidP="00D67AA1">
      <w:pPr>
        <w:pStyle w:val="WMOBodyText"/>
        <w:snapToGrid w:val="0"/>
        <w:spacing w:before="120" w:after="120"/>
        <w:ind w:left="1135" w:hanging="851"/>
        <w:jc w:val="both"/>
        <w:rPr>
          <w:b/>
          <w:bCs/>
        </w:rPr>
      </w:pPr>
      <w:r w:rsidRPr="002669F5">
        <w:rPr>
          <w:b/>
          <w:bCs/>
        </w:rPr>
        <w:t>7.3</w:t>
      </w:r>
      <w:r w:rsidRPr="002669F5">
        <w:rPr>
          <w:b/>
          <w:bCs/>
        </w:rPr>
        <w:tab/>
        <w:t>CBS Input to WMO Strategic Plan 2020-2023</w:t>
      </w:r>
    </w:p>
    <w:p w:rsidR="00983B82" w:rsidRPr="002669F5" w:rsidRDefault="00983B82" w:rsidP="00D67AA1">
      <w:pPr>
        <w:pStyle w:val="WMOBodyText"/>
        <w:tabs>
          <w:tab w:val="clear" w:pos="1134"/>
          <w:tab w:val="left" w:pos="1418"/>
        </w:tabs>
        <w:snapToGrid w:val="0"/>
        <w:spacing w:after="120"/>
        <w:ind w:left="1418" w:hanging="851"/>
        <w:jc w:val="both"/>
      </w:pPr>
      <w:r w:rsidRPr="002669F5">
        <w:t>7.3.1</w:t>
      </w:r>
      <w:r w:rsidRPr="002669F5">
        <w:tab/>
        <w:t>Strengths, Weaknesses, Opportunities and Threats (SWOT) Analysis</w:t>
      </w:r>
    </w:p>
    <w:p w:rsidR="00983B82" w:rsidRPr="00FF443D" w:rsidRDefault="00983B82" w:rsidP="00D67AA1">
      <w:pPr>
        <w:pStyle w:val="WMOBodyText"/>
        <w:tabs>
          <w:tab w:val="clear" w:pos="1134"/>
        </w:tabs>
        <w:snapToGrid w:val="0"/>
        <w:spacing w:before="0" w:after="120"/>
        <w:ind w:left="567"/>
        <w:jc w:val="both"/>
      </w:pPr>
      <w:r w:rsidRPr="00FF443D">
        <w:t>The meeting review</w:t>
      </w:r>
      <w:r w:rsidR="00FF443D" w:rsidRPr="00FF443D">
        <w:t>ed</w:t>
      </w:r>
      <w:r w:rsidRPr="00FF443D">
        <w:t xml:space="preserve"> the Strengths, Weaknesses, Opportunities and Threats (SWOT) Analysis undertaken by the four OPAGs, and t</w:t>
      </w:r>
      <w:r w:rsidR="00FF443D" w:rsidRPr="00FF443D">
        <w:t>ook</w:t>
      </w:r>
      <w:r w:rsidRPr="00FF443D">
        <w:t xml:space="preserve"> them into account for providing CBS input to the WMO Strategic Plan 2020-203.</w:t>
      </w:r>
    </w:p>
    <w:p w:rsidR="00983B82" w:rsidRPr="00FF443D" w:rsidRDefault="00983B82" w:rsidP="00D67AA1">
      <w:pPr>
        <w:pStyle w:val="WMOBodyText"/>
        <w:tabs>
          <w:tab w:val="clear" w:pos="1134"/>
          <w:tab w:val="left" w:pos="1418"/>
        </w:tabs>
        <w:snapToGrid w:val="0"/>
        <w:spacing w:after="120"/>
        <w:ind w:left="1418" w:hanging="851"/>
        <w:jc w:val="both"/>
      </w:pPr>
      <w:r w:rsidRPr="00FF443D">
        <w:t>7.3.2</w:t>
      </w:r>
      <w:r w:rsidRPr="00FF443D">
        <w:tab/>
        <w:t>Key elements to be considered in CBS Operating Plan 2020-2023</w:t>
      </w:r>
    </w:p>
    <w:p w:rsidR="00983B82" w:rsidRPr="00FF443D" w:rsidRDefault="00983B82" w:rsidP="003A02EF">
      <w:pPr>
        <w:pStyle w:val="WMOBodyText"/>
        <w:tabs>
          <w:tab w:val="clear" w:pos="1134"/>
        </w:tabs>
        <w:snapToGrid w:val="0"/>
        <w:spacing w:before="0" w:after="120"/>
        <w:ind w:left="567"/>
        <w:jc w:val="both"/>
      </w:pPr>
      <w:r w:rsidRPr="00FF443D">
        <w:t>The meeting identif</w:t>
      </w:r>
      <w:r w:rsidR="00FF443D" w:rsidRPr="00FF443D">
        <w:t>ied the following</w:t>
      </w:r>
      <w:r w:rsidRPr="00FF443D">
        <w:t xml:space="preserve"> key elements to be considered in t</w:t>
      </w:r>
      <w:r w:rsidR="00FF443D" w:rsidRPr="00FF443D">
        <w:t>he CBS Operating Plan 2020</w:t>
      </w:r>
      <w:r w:rsidR="003A02EF">
        <w:t xml:space="preserve"> – </w:t>
      </w:r>
      <w:r w:rsidR="00FF443D" w:rsidRPr="00FF443D">
        <w:t>.2023:</w:t>
      </w:r>
    </w:p>
    <w:p w:rsidR="004B0340" w:rsidRPr="001C3130" w:rsidRDefault="0092591D" w:rsidP="00BB5C95">
      <w:pPr>
        <w:pStyle w:val="WMOBodyText"/>
        <w:numPr>
          <w:ilvl w:val="0"/>
          <w:numId w:val="16"/>
        </w:numPr>
        <w:tabs>
          <w:tab w:val="clear" w:pos="1134"/>
        </w:tabs>
        <w:snapToGrid w:val="0"/>
        <w:spacing w:before="0" w:after="120"/>
        <w:jc w:val="both"/>
      </w:pPr>
      <w:r w:rsidRPr="001C3130">
        <w:t>Assuring c</w:t>
      </w:r>
      <w:r w:rsidR="00CB6116" w:rsidRPr="001C3130">
        <w:t xml:space="preserve">ontinuity </w:t>
      </w:r>
      <w:r w:rsidRPr="001C3130">
        <w:t>with</w:t>
      </w:r>
      <w:r w:rsidR="00CB6116" w:rsidRPr="001C3130">
        <w:t xml:space="preserve"> the previous </w:t>
      </w:r>
      <w:r w:rsidRPr="001C3130">
        <w:t xml:space="preserve">operating </w:t>
      </w:r>
      <w:r w:rsidR="00CB6116" w:rsidRPr="001C3130">
        <w:t>plan 2016-2019</w:t>
      </w:r>
    </w:p>
    <w:p w:rsidR="00FE1996" w:rsidRPr="001C3130" w:rsidRDefault="00FE1996" w:rsidP="00BB5C95">
      <w:pPr>
        <w:pStyle w:val="WMOBodyText"/>
        <w:numPr>
          <w:ilvl w:val="0"/>
          <w:numId w:val="16"/>
        </w:numPr>
        <w:tabs>
          <w:tab w:val="clear" w:pos="1134"/>
        </w:tabs>
        <w:snapToGrid w:val="0"/>
        <w:spacing w:before="0" w:after="120"/>
        <w:jc w:val="both"/>
      </w:pPr>
      <w:r w:rsidRPr="001C3130">
        <w:t>Evolution of WIGOS towards the 2040 Vision, with RBON implementation and consideration of bringing benefits of WIGOS implementation</w:t>
      </w:r>
    </w:p>
    <w:p w:rsidR="00CB6116" w:rsidRPr="001C3130" w:rsidRDefault="00FE1996" w:rsidP="00BB5C95">
      <w:pPr>
        <w:pStyle w:val="WMOBodyText"/>
        <w:numPr>
          <w:ilvl w:val="0"/>
          <w:numId w:val="16"/>
        </w:numPr>
        <w:tabs>
          <w:tab w:val="clear" w:pos="1134"/>
        </w:tabs>
        <w:snapToGrid w:val="0"/>
        <w:spacing w:before="0" w:after="120"/>
        <w:jc w:val="both"/>
      </w:pPr>
      <w:r w:rsidRPr="001C3130">
        <w:t>Information management, and the development and implementation of WIS 2.0 in support of the wide basic systems requirements, and its interoperability with other systems</w:t>
      </w:r>
    </w:p>
    <w:p w:rsidR="00FE1996" w:rsidRPr="001C3130" w:rsidRDefault="00FE1996" w:rsidP="00BB5C95">
      <w:pPr>
        <w:pStyle w:val="WMOBodyText"/>
        <w:numPr>
          <w:ilvl w:val="0"/>
          <w:numId w:val="16"/>
        </w:numPr>
        <w:tabs>
          <w:tab w:val="clear" w:pos="1134"/>
        </w:tabs>
        <w:snapToGrid w:val="0"/>
        <w:spacing w:before="0" w:after="120"/>
        <w:jc w:val="both"/>
      </w:pPr>
      <w:r w:rsidRPr="001C3130">
        <w:t>Emerging data issues and new technologies</w:t>
      </w:r>
      <w:r w:rsidR="0092591D" w:rsidRPr="001C3130">
        <w:t>, opportunities and threats</w:t>
      </w:r>
    </w:p>
    <w:p w:rsidR="00FE1996" w:rsidRPr="001C3130" w:rsidRDefault="00FE1996" w:rsidP="00BB5C95">
      <w:pPr>
        <w:pStyle w:val="WMOBodyText"/>
        <w:numPr>
          <w:ilvl w:val="0"/>
          <w:numId w:val="16"/>
        </w:numPr>
        <w:tabs>
          <w:tab w:val="clear" w:pos="1134"/>
        </w:tabs>
        <w:snapToGrid w:val="0"/>
        <w:spacing w:before="0" w:after="120"/>
        <w:jc w:val="both"/>
      </w:pPr>
      <w:r w:rsidRPr="001C3130">
        <w:t xml:space="preserve">Governance with (i) increased focus from research to </w:t>
      </w:r>
      <w:r w:rsidR="00D67AA1">
        <w:t>o</w:t>
      </w:r>
      <w:r w:rsidRPr="001C3130">
        <w:t>perati</w:t>
      </w:r>
      <w:r w:rsidR="00D67AA1">
        <w:t>o</w:t>
      </w:r>
      <w:r w:rsidRPr="001C3130">
        <w:t>ns, (ii) increased focus on service delivery</w:t>
      </w:r>
      <w:r w:rsidR="0092591D" w:rsidRPr="001C3130">
        <w:t xml:space="preserve"> and the required competency framework to support it</w:t>
      </w:r>
      <w:r w:rsidRPr="001C3130">
        <w:t>, (iii) clarification of the role of the Regional Associations in the implementation of the CBS work programme, and (iv) enhanced partnerships and clarifying the role of the private sector</w:t>
      </w:r>
      <w:r w:rsidR="0092591D" w:rsidRPr="001C3130">
        <w:t xml:space="preserve"> for the Weather/Water/Climate </w:t>
      </w:r>
      <w:r w:rsidRPr="001C3130">
        <w:t>Enterprise</w:t>
      </w:r>
    </w:p>
    <w:p w:rsidR="00FE1996" w:rsidRPr="001C3130" w:rsidRDefault="00FE1996" w:rsidP="00BB5C95">
      <w:pPr>
        <w:pStyle w:val="WMOBodyText"/>
        <w:numPr>
          <w:ilvl w:val="0"/>
          <w:numId w:val="16"/>
        </w:numPr>
        <w:tabs>
          <w:tab w:val="clear" w:pos="1134"/>
        </w:tabs>
        <w:snapToGrid w:val="0"/>
        <w:spacing w:before="0" w:after="120"/>
        <w:jc w:val="both"/>
      </w:pPr>
      <w:r w:rsidRPr="001C3130">
        <w:t>Seamless GDPFS development with strong emphasis on implementing recent research developments and supporting technologies (e.g. WIS 2.0)</w:t>
      </w:r>
    </w:p>
    <w:p w:rsidR="00FE1996" w:rsidRPr="001C3130" w:rsidRDefault="00FE1996" w:rsidP="00BB5C95">
      <w:pPr>
        <w:pStyle w:val="WMOBodyText"/>
        <w:numPr>
          <w:ilvl w:val="0"/>
          <w:numId w:val="16"/>
        </w:numPr>
        <w:tabs>
          <w:tab w:val="clear" w:pos="1134"/>
        </w:tabs>
        <w:snapToGrid w:val="0"/>
        <w:spacing w:before="0" w:after="120"/>
        <w:jc w:val="both"/>
      </w:pPr>
      <w:r w:rsidRPr="001C3130">
        <w:t>Capacity Development and continued work on identifying the socio economic benefits of NMHSs</w:t>
      </w:r>
    </w:p>
    <w:p w:rsidR="00FE1996" w:rsidRPr="001C3130" w:rsidRDefault="00FE1996" w:rsidP="00BB5C95">
      <w:pPr>
        <w:pStyle w:val="WMOBodyText"/>
        <w:numPr>
          <w:ilvl w:val="0"/>
          <w:numId w:val="16"/>
        </w:numPr>
        <w:tabs>
          <w:tab w:val="clear" w:pos="1134"/>
        </w:tabs>
        <w:snapToGrid w:val="0"/>
        <w:spacing w:before="0" w:after="120"/>
        <w:jc w:val="both"/>
      </w:pPr>
      <w:r w:rsidRPr="001C3130">
        <w:t>Increased focus on quality management</w:t>
      </w:r>
    </w:p>
    <w:p w:rsidR="00FF443D" w:rsidRPr="001C3130" w:rsidRDefault="00FF443D" w:rsidP="00C1431E">
      <w:pPr>
        <w:pStyle w:val="WMOBodyText"/>
        <w:tabs>
          <w:tab w:val="clear" w:pos="1134"/>
        </w:tabs>
        <w:snapToGrid w:val="0"/>
        <w:spacing w:before="0" w:after="120"/>
        <w:jc w:val="both"/>
      </w:pPr>
    </w:p>
    <w:p w:rsidR="00330BF7" w:rsidRPr="001C3130" w:rsidRDefault="00330BF7" w:rsidP="00BB5C95">
      <w:pPr>
        <w:pStyle w:val="WMOBodyText"/>
        <w:numPr>
          <w:ilvl w:val="0"/>
          <w:numId w:val="16"/>
        </w:numPr>
        <w:tabs>
          <w:tab w:val="clear" w:pos="1134"/>
        </w:tabs>
        <w:snapToGrid w:val="0"/>
        <w:spacing w:before="0" w:after="120"/>
        <w:jc w:val="both"/>
      </w:pPr>
      <w:r w:rsidRPr="001C3130">
        <w:t>CBS President will finalize the list of priorities and circulate to MG (</w:t>
      </w:r>
      <w:r w:rsidRPr="000712E4">
        <w:rPr>
          <w:b/>
          <w:bCs/>
          <w:i/>
          <w:iCs/>
        </w:rPr>
        <w:t>action; M. Jean; 7 Mar. 2017</w:t>
      </w:r>
      <w:r w:rsidRPr="001C3130">
        <w:t xml:space="preserve">). </w:t>
      </w:r>
    </w:p>
    <w:p w:rsidR="00983B82" w:rsidRPr="00D25995" w:rsidRDefault="00983B82" w:rsidP="00983B82">
      <w:pPr>
        <w:pStyle w:val="WMOBodyText"/>
        <w:snapToGrid w:val="0"/>
        <w:spacing w:before="120" w:after="120"/>
        <w:ind w:left="1135" w:hanging="851"/>
        <w:jc w:val="both"/>
        <w:rPr>
          <w:b/>
          <w:bCs/>
        </w:rPr>
      </w:pPr>
      <w:r w:rsidRPr="00D25995">
        <w:rPr>
          <w:b/>
          <w:bCs/>
        </w:rPr>
        <w:t>7.4</w:t>
      </w:r>
      <w:r w:rsidRPr="00D25995">
        <w:rPr>
          <w:b/>
          <w:bCs/>
        </w:rPr>
        <w:tab/>
        <w:t>Agree</w:t>
      </w:r>
      <w:r w:rsidR="003A02EF">
        <w:rPr>
          <w:b/>
          <w:bCs/>
        </w:rPr>
        <w:t>d</w:t>
      </w:r>
      <w:r w:rsidRPr="00D25995">
        <w:rPr>
          <w:b/>
          <w:bCs/>
        </w:rPr>
        <w:t xml:space="preserve"> statement from CBS for presentation to EC WG SOP</w:t>
      </w:r>
    </w:p>
    <w:p w:rsidR="00983B82" w:rsidRDefault="00983B82" w:rsidP="00B043D5">
      <w:pPr>
        <w:snapToGrid w:val="0"/>
        <w:spacing w:after="120"/>
        <w:ind w:left="284"/>
        <w:jc w:val="both"/>
      </w:pPr>
      <w:r w:rsidRPr="00D25995">
        <w:t>Based on discussions during previous agenda items, the Management Group develop</w:t>
      </w:r>
      <w:r w:rsidR="00D25995" w:rsidRPr="00D25995">
        <w:t>ed</w:t>
      </w:r>
      <w:r w:rsidRPr="00D25995">
        <w:t xml:space="preserve"> and agree</w:t>
      </w:r>
      <w:r w:rsidR="00D25995" w:rsidRPr="00D25995">
        <w:t>d</w:t>
      </w:r>
      <w:r w:rsidRPr="00D25995">
        <w:t xml:space="preserve"> on a CBS statement to be presented to the Executive Council Working Group on Strategy and Operational Planning (EC-SOP).</w:t>
      </w:r>
      <w:r w:rsidR="00D25995" w:rsidRPr="00D25995">
        <w:t xml:space="preserve"> The draft statement is provided in </w:t>
      </w:r>
      <w:hyperlink w:anchor="ANNEX_VIII" w:history="1">
        <w:r w:rsidR="00D25995" w:rsidRPr="000B2D3E">
          <w:rPr>
            <w:rStyle w:val="Hyperlink"/>
            <w:b/>
            <w:bCs/>
            <w:i/>
            <w:iCs/>
            <w:color w:val="auto"/>
            <w:u w:val="none"/>
          </w:rPr>
          <w:t xml:space="preserve">Annex </w:t>
        </w:r>
        <w:r w:rsidR="00B043D5" w:rsidRPr="000B2D3E">
          <w:rPr>
            <w:rStyle w:val="Hyperlink"/>
            <w:b/>
            <w:bCs/>
            <w:i/>
            <w:iCs/>
            <w:color w:val="auto"/>
            <w:u w:val="none"/>
          </w:rPr>
          <w:t>VIII</w:t>
        </w:r>
      </w:hyperlink>
      <w:r w:rsidR="00D25995" w:rsidRPr="00D25995">
        <w:t>.</w:t>
      </w:r>
    </w:p>
    <w:p w:rsidR="00983B82" w:rsidRPr="002669F5" w:rsidRDefault="00983B82" w:rsidP="00983B82">
      <w:pPr>
        <w:pStyle w:val="WMOBodyText"/>
        <w:tabs>
          <w:tab w:val="clear" w:pos="1134"/>
          <w:tab w:val="left" w:pos="851"/>
        </w:tabs>
        <w:snapToGrid w:val="0"/>
        <w:spacing w:after="120"/>
        <w:ind w:left="851" w:hanging="851"/>
        <w:jc w:val="both"/>
        <w:rPr>
          <w:b/>
          <w:bCs/>
        </w:rPr>
      </w:pPr>
      <w:r w:rsidRPr="002669F5">
        <w:rPr>
          <w:b/>
          <w:bCs/>
        </w:rPr>
        <w:t>8</w:t>
      </w:r>
      <w:r w:rsidRPr="002669F5">
        <w:rPr>
          <w:b/>
          <w:bCs/>
        </w:rPr>
        <w:tab/>
        <w:t>WORKING WITH THE REGIONAL ASSOCIATIONS AND OTHER TECHNICAL COMMISSIONS</w:t>
      </w:r>
    </w:p>
    <w:p w:rsidR="00983B82" w:rsidRPr="002669F5" w:rsidRDefault="00983B82" w:rsidP="00983B82">
      <w:pPr>
        <w:pStyle w:val="WMOBodyText"/>
        <w:snapToGrid w:val="0"/>
        <w:spacing w:before="120" w:after="120"/>
        <w:ind w:left="1135" w:hanging="851"/>
        <w:jc w:val="both"/>
        <w:rPr>
          <w:b/>
          <w:bCs/>
        </w:rPr>
      </w:pPr>
      <w:r w:rsidRPr="002669F5">
        <w:rPr>
          <w:b/>
          <w:bCs/>
        </w:rPr>
        <w:t>8.1</w:t>
      </w:r>
      <w:r w:rsidRPr="002669F5">
        <w:rPr>
          <w:b/>
          <w:bCs/>
        </w:rPr>
        <w:tab/>
        <w:t>How to strengthen relationship between the Technical Commissions and the Regional Associations</w:t>
      </w:r>
    </w:p>
    <w:p w:rsidR="00D61A97" w:rsidRPr="00D25995" w:rsidRDefault="00983B82" w:rsidP="008F271F">
      <w:pPr>
        <w:snapToGrid w:val="0"/>
        <w:spacing w:after="120"/>
        <w:ind w:left="284"/>
        <w:jc w:val="both"/>
      </w:pPr>
      <w:r w:rsidRPr="00D25995">
        <w:t xml:space="preserve">The meeting </w:t>
      </w:r>
      <w:r w:rsidR="008F271F">
        <w:t xml:space="preserve">agreed that we need </w:t>
      </w:r>
      <w:r w:rsidRPr="00D25995">
        <w:t>to strengthen the relationship between the Technical Commissions, and the CBS in particular with the Regional Associations.</w:t>
      </w:r>
      <w:r w:rsidR="008F271F">
        <w:t xml:space="preserve"> The Group noted that the issue is being discussed </w:t>
      </w:r>
      <w:r w:rsidR="004F33DB">
        <w:t>in the framework of the WMO reform.</w:t>
      </w:r>
    </w:p>
    <w:p w:rsidR="00983B82" w:rsidRPr="002669F5" w:rsidRDefault="00983B82" w:rsidP="00983B82">
      <w:pPr>
        <w:pStyle w:val="WMOBodyText"/>
        <w:snapToGrid w:val="0"/>
        <w:spacing w:before="120" w:after="120"/>
        <w:ind w:left="1135" w:hanging="851"/>
        <w:jc w:val="both"/>
        <w:rPr>
          <w:b/>
          <w:bCs/>
        </w:rPr>
      </w:pPr>
      <w:r w:rsidRPr="002669F5">
        <w:rPr>
          <w:b/>
          <w:bCs/>
        </w:rPr>
        <w:t>8.2</w:t>
      </w:r>
      <w:r w:rsidRPr="002669F5">
        <w:rPr>
          <w:b/>
          <w:bCs/>
        </w:rPr>
        <w:tab/>
        <w:t>Requirements from other Technical Commissions</w:t>
      </w:r>
    </w:p>
    <w:p w:rsidR="00983B82" w:rsidRPr="008A4AAA" w:rsidRDefault="00983B82" w:rsidP="00983B82">
      <w:pPr>
        <w:pStyle w:val="WMOBodyText"/>
        <w:tabs>
          <w:tab w:val="clear" w:pos="1134"/>
          <w:tab w:val="left" w:pos="1418"/>
        </w:tabs>
        <w:snapToGrid w:val="0"/>
        <w:spacing w:after="120"/>
        <w:ind w:left="1418" w:hanging="851"/>
        <w:jc w:val="both"/>
      </w:pPr>
      <w:r w:rsidRPr="008A4AAA">
        <w:t>8.2.1</w:t>
      </w:r>
      <w:r w:rsidRPr="008A4AAA">
        <w:tab/>
        <w:t>ICAO requirements concerning XML as carried out via CAeM</w:t>
      </w:r>
    </w:p>
    <w:p w:rsidR="00983B82" w:rsidRDefault="00983B82" w:rsidP="00D25995">
      <w:pPr>
        <w:pStyle w:val="WMOBodyText"/>
        <w:tabs>
          <w:tab w:val="clear" w:pos="1134"/>
        </w:tabs>
        <w:snapToGrid w:val="0"/>
        <w:spacing w:before="0" w:after="120"/>
        <w:ind w:left="567"/>
        <w:jc w:val="both"/>
      </w:pPr>
      <w:r w:rsidRPr="008A4AAA">
        <w:t>The meeting discuss</w:t>
      </w:r>
      <w:r w:rsidR="00D25995" w:rsidRPr="008A4AAA">
        <w:t>ed</w:t>
      </w:r>
      <w:r w:rsidRPr="008A4AAA">
        <w:t xml:space="preserve"> the requirements of the International Civil Aviation Organization (ICAO) as carried out via the Commission for Aeronautical Meteorology (CAeM) concerning the </w:t>
      </w:r>
      <w:r w:rsidR="003A6A5F" w:rsidRPr="003A6A5F">
        <w:t xml:space="preserve">Extensible Markup Language </w:t>
      </w:r>
      <w:r w:rsidR="003A6A5F">
        <w:t>(</w:t>
      </w:r>
      <w:r w:rsidRPr="008A4AAA">
        <w:t>XML</w:t>
      </w:r>
      <w:r w:rsidR="003A6A5F">
        <w:t>)</w:t>
      </w:r>
      <w:r w:rsidRPr="008A4AAA">
        <w:t xml:space="preserve"> for the exchange of aeronautical meteorology observations and forecasts.</w:t>
      </w:r>
    </w:p>
    <w:p w:rsidR="00393CD6" w:rsidRPr="00B032F4" w:rsidRDefault="00393CD6" w:rsidP="00B032F4">
      <w:pPr>
        <w:pStyle w:val="WMOBodyText"/>
        <w:tabs>
          <w:tab w:val="clear" w:pos="1134"/>
        </w:tabs>
        <w:snapToGrid w:val="0"/>
        <w:spacing w:before="0" w:after="120"/>
        <w:ind w:left="567"/>
        <w:jc w:val="both"/>
      </w:pPr>
      <w:r>
        <w:t xml:space="preserve">The Group recalled that </w:t>
      </w:r>
      <w:r w:rsidRPr="00B032F4">
        <w:t>ICAO establishes the requirements for meteorological information to be provided to the international civil aviation community. WMO assists ICAO in this connection through the establishment of meteorological technical methods and practices to fulfil the aeronautical requirements. This is achieved through ICAO Annex 3 (which is reproduced as WMO</w:t>
      </w:r>
      <w:r w:rsidRPr="00B032F4">
        <w:noBreakHyphen/>
        <w:t>No 49 Vol 2). ICAO is moving to “digital exchange” of information that requires the use of XML/GML</w:t>
      </w:r>
      <w:r w:rsidR="003A6A5F" w:rsidRPr="003A6A5F">
        <w:rPr>
          <w:rStyle w:val="FootnoteReference"/>
          <w:vertAlign w:val="superscript"/>
        </w:rPr>
        <w:footnoteReference w:id="14"/>
      </w:r>
      <w:r w:rsidRPr="00B032F4">
        <w:t xml:space="preserve"> for the representation of information. CBS has already developed two versions of this (called IWXXM) , but the next amendment (Amendment 78) to Annex 3 is expected to introduce requirements for the exchange of information supporting space weather activities that will require additions to IWXXM to be developed by IPET-DD.</w:t>
      </w:r>
    </w:p>
    <w:p w:rsidR="00393CD6" w:rsidRDefault="00393CD6" w:rsidP="0075197D">
      <w:pPr>
        <w:pStyle w:val="WMOBodyText"/>
        <w:tabs>
          <w:tab w:val="clear" w:pos="1134"/>
        </w:tabs>
        <w:snapToGrid w:val="0"/>
        <w:spacing w:before="0" w:after="120"/>
        <w:ind w:left="567"/>
        <w:jc w:val="both"/>
      </w:pPr>
      <w:r>
        <w:t>The Group requested OPAG-ISS to use the “between sessions” approval procedure for the amendments to IWXXM that had been requested by ICAO (</w:t>
      </w:r>
      <w:r w:rsidRPr="00B5598F">
        <w:rPr>
          <w:b/>
          <w:bCs/>
          <w:i/>
          <w:iCs/>
        </w:rPr>
        <w:t xml:space="preserve">action; M. </w:t>
      </w:r>
      <w:r w:rsidR="0075197D">
        <w:rPr>
          <w:b/>
          <w:bCs/>
          <w:i/>
          <w:iCs/>
        </w:rPr>
        <w:t>D</w:t>
      </w:r>
      <w:r w:rsidRPr="00B5598F">
        <w:rPr>
          <w:b/>
          <w:bCs/>
          <w:i/>
          <w:iCs/>
        </w:rPr>
        <w:t>ell’A</w:t>
      </w:r>
      <w:r w:rsidR="0075197D">
        <w:rPr>
          <w:b/>
          <w:bCs/>
          <w:i/>
          <w:iCs/>
        </w:rPr>
        <w:t>c</w:t>
      </w:r>
      <w:r w:rsidRPr="00B5598F">
        <w:rPr>
          <w:b/>
          <w:bCs/>
          <w:i/>
          <w:iCs/>
        </w:rPr>
        <w:t xml:space="preserve">qua; </w:t>
      </w:r>
      <w:r w:rsidR="00B5598F">
        <w:rPr>
          <w:b/>
          <w:bCs/>
          <w:i/>
          <w:iCs/>
        </w:rPr>
        <w:t>Mar. 2018</w:t>
      </w:r>
      <w:r>
        <w:t xml:space="preserve"> ). </w:t>
      </w:r>
    </w:p>
    <w:p w:rsidR="00B5598F" w:rsidRPr="00B032F4" w:rsidRDefault="00B032F4" w:rsidP="00B5598F">
      <w:pPr>
        <w:pStyle w:val="WMOBodyText"/>
        <w:tabs>
          <w:tab w:val="clear" w:pos="1134"/>
        </w:tabs>
        <w:snapToGrid w:val="0"/>
        <w:spacing w:before="0" w:after="120"/>
        <w:ind w:left="567"/>
        <w:jc w:val="both"/>
        <w:rPr>
          <w:szCs w:val="20"/>
        </w:rPr>
      </w:pPr>
      <w:r w:rsidRPr="00B032F4">
        <w:rPr>
          <w:color w:val="222222"/>
          <w:szCs w:val="20"/>
          <w:shd w:val="clear" w:color="auto" w:fill="FFFFFF"/>
        </w:rPr>
        <w:t>In the context of IWXXM, the Management Group noted that ICAO (and hence WMO) efforts at present were mainly concerned with supporting the translation of existing OPMET information from Traditional Alphanumeric Code (TAC) code form into IWXXM-compliant XML/GML, consistent with the latest and upcoming amendments to ICAO Annex 3/WMO-No. 49, Technical Regulations, Volume II. There was an acknowledgement however that over the coming years more attention was expected to be placed on the meteorological data-/information-centric approach to support global air traffic management. In this connection, the Management Group noted that the ICAO Meteorology Panel had recently recommended freezing TAC code changes</w:t>
      </w:r>
      <w:r w:rsidRPr="00B032F4">
        <w:rPr>
          <w:rStyle w:val="apple-converted-space"/>
          <w:color w:val="222222"/>
          <w:szCs w:val="20"/>
          <w:shd w:val="clear" w:color="auto" w:fill="FFFFFF"/>
        </w:rPr>
        <w:t> </w:t>
      </w:r>
      <w:r w:rsidRPr="00B032F4">
        <w:rPr>
          <w:i/>
          <w:iCs/>
          <w:color w:val="222222"/>
          <w:szCs w:val="20"/>
          <w:shd w:val="clear" w:color="auto" w:fill="FFFFFF"/>
        </w:rPr>
        <w:t>unless</w:t>
      </w:r>
      <w:r w:rsidRPr="00B032F4">
        <w:rPr>
          <w:rStyle w:val="apple-converted-space"/>
          <w:color w:val="222222"/>
          <w:szCs w:val="20"/>
          <w:shd w:val="clear" w:color="auto" w:fill="FFFFFF"/>
        </w:rPr>
        <w:t> </w:t>
      </w:r>
      <w:r w:rsidRPr="00B032F4">
        <w:rPr>
          <w:color w:val="222222"/>
          <w:szCs w:val="20"/>
          <w:shd w:val="clear" w:color="auto" w:fill="FFFFFF"/>
        </w:rPr>
        <w:t>there was a strong safety case. This was seen as one way of encouraging the global transition to IWXXM and to provide the benefit of improved information content for users.  </w:t>
      </w:r>
    </w:p>
    <w:p w:rsidR="00983B82" w:rsidRPr="008A4AAA" w:rsidRDefault="00983B82" w:rsidP="00983B82">
      <w:pPr>
        <w:pStyle w:val="WMOBodyText"/>
        <w:tabs>
          <w:tab w:val="clear" w:pos="1134"/>
          <w:tab w:val="left" w:pos="1418"/>
        </w:tabs>
        <w:snapToGrid w:val="0"/>
        <w:spacing w:after="120"/>
        <w:ind w:left="1418" w:hanging="851"/>
        <w:jc w:val="both"/>
      </w:pPr>
      <w:r w:rsidRPr="008A4AAA">
        <w:t>8.2.2</w:t>
      </w:r>
      <w:r w:rsidRPr="008A4AAA">
        <w:tab/>
        <w:t>Future Aviation Services and needed supporting infrastructure</w:t>
      </w:r>
    </w:p>
    <w:p w:rsidR="00393CD6" w:rsidRDefault="00393CD6" w:rsidP="00713FAF">
      <w:pPr>
        <w:pStyle w:val="WMOBodyText"/>
        <w:tabs>
          <w:tab w:val="clear" w:pos="1134"/>
        </w:tabs>
        <w:snapToGrid w:val="0"/>
        <w:spacing w:before="0" w:after="120"/>
        <w:ind w:left="567"/>
        <w:jc w:val="both"/>
      </w:pPr>
      <w:r>
        <w:t xml:space="preserve">The </w:t>
      </w:r>
      <w:r w:rsidR="00B5598F">
        <w:t xml:space="preserve">Group recalled that the </w:t>
      </w:r>
      <w:r>
        <w:t xml:space="preserve">International Civil Aviation Organization (ICAO) has a 15 year plan for the period 2016-2030. The plan is divided into four sequential time-bound “blocks” that each implement enhancements to all of four areas </w:t>
      </w:r>
      <w:r w:rsidR="00B5598F">
        <w:t>of aviation activity</w:t>
      </w:r>
      <w:r>
        <w:t>.</w:t>
      </w:r>
    </w:p>
    <w:p w:rsidR="00393CD6" w:rsidRPr="00713FAF" w:rsidRDefault="00393CD6" w:rsidP="00713FAF">
      <w:pPr>
        <w:pStyle w:val="WMOBodyText"/>
        <w:tabs>
          <w:tab w:val="clear" w:pos="1134"/>
        </w:tabs>
        <w:snapToGrid w:val="0"/>
        <w:spacing w:before="0" w:after="120"/>
        <w:ind w:left="567"/>
        <w:jc w:val="both"/>
      </w:pPr>
      <w:r>
        <w:t>The Group reviewed key components of the meteorology-related elements of the Global Air Navigation Plan that are likely to impact on the systems supported by CBS, i.e. regional production, trajectory based operations, System-W</w:t>
      </w:r>
      <w:r w:rsidRPr="00393CD6">
        <w:t>i</w:t>
      </w:r>
      <w:r>
        <w:t>de Information Management (SWIM), and s</w:t>
      </w:r>
      <w:r w:rsidRPr="00393CD6">
        <w:t>pace weather</w:t>
      </w:r>
      <w:r>
        <w:t>.</w:t>
      </w:r>
    </w:p>
    <w:p w:rsidR="00393CD6" w:rsidRDefault="00393CD6" w:rsidP="00FE211D">
      <w:pPr>
        <w:pStyle w:val="WMOBodyText"/>
        <w:tabs>
          <w:tab w:val="clear" w:pos="1134"/>
        </w:tabs>
        <w:snapToGrid w:val="0"/>
        <w:spacing w:before="0" w:after="120"/>
        <w:ind w:left="567"/>
        <w:jc w:val="both"/>
      </w:pPr>
      <w:r>
        <w:t xml:space="preserve">The Group </w:t>
      </w:r>
      <w:r w:rsidR="00713FAF">
        <w:t xml:space="preserve">agreed that the </w:t>
      </w:r>
      <w:r>
        <w:t>implications for CBS of changes in the ICAO infrastructure</w:t>
      </w:r>
      <w:r w:rsidR="00713FAF">
        <w:t xml:space="preserve"> had to be considered</w:t>
      </w:r>
      <w:r>
        <w:t>,</w:t>
      </w:r>
      <w:r w:rsidR="00713FAF">
        <w:t xml:space="preserve"> and requested the OPAG-ISS </w:t>
      </w:r>
      <w:r w:rsidR="00B5598F">
        <w:t xml:space="preserve">and OPAG-DPFS </w:t>
      </w:r>
      <w:r w:rsidR="00713FAF">
        <w:t>to address them (</w:t>
      </w:r>
      <w:r w:rsidR="00713FAF" w:rsidRPr="00713FAF">
        <w:rPr>
          <w:b/>
          <w:bCs/>
          <w:i/>
          <w:iCs/>
        </w:rPr>
        <w:t xml:space="preserve">action; M. </w:t>
      </w:r>
      <w:r w:rsidR="0075197D">
        <w:rPr>
          <w:b/>
          <w:bCs/>
          <w:i/>
          <w:iCs/>
        </w:rPr>
        <w:t>Dell</w:t>
      </w:r>
      <w:r w:rsidR="00FE211D">
        <w:rPr>
          <w:b/>
          <w:bCs/>
          <w:i/>
          <w:iCs/>
        </w:rPr>
        <w:t>’</w:t>
      </w:r>
      <w:r w:rsidR="0075197D">
        <w:rPr>
          <w:b/>
          <w:bCs/>
          <w:i/>
          <w:iCs/>
        </w:rPr>
        <w:t>Acqua</w:t>
      </w:r>
      <w:r w:rsidR="00713FAF">
        <w:rPr>
          <w:b/>
          <w:bCs/>
          <w:i/>
          <w:iCs/>
        </w:rPr>
        <w:t>, Y. Honda</w:t>
      </w:r>
      <w:r w:rsidR="00713FAF" w:rsidRPr="00713FAF">
        <w:rPr>
          <w:b/>
          <w:bCs/>
          <w:i/>
          <w:iCs/>
        </w:rPr>
        <w:t>; 2019</w:t>
      </w:r>
      <w:r w:rsidR="00713FAF">
        <w:t>)</w:t>
      </w:r>
      <w:r w:rsidR="00B5598F">
        <w:t>, and in particular:</w:t>
      </w:r>
    </w:p>
    <w:p w:rsidR="00393CD6" w:rsidRDefault="00713FAF" w:rsidP="00145B24">
      <w:pPr>
        <w:pStyle w:val="WMOBodyText"/>
        <w:numPr>
          <w:ilvl w:val="0"/>
          <w:numId w:val="32"/>
        </w:numPr>
        <w:tabs>
          <w:tab w:val="clear" w:pos="1134"/>
        </w:tabs>
        <w:snapToGrid w:val="0"/>
        <w:spacing w:before="0" w:after="120"/>
        <w:jc w:val="both"/>
      </w:pPr>
      <w:r>
        <w:t>SWIM developments, and making sure that the WIS interoperability requirements will be included;</w:t>
      </w:r>
    </w:p>
    <w:p w:rsidR="00713FAF" w:rsidRDefault="00713FAF" w:rsidP="00145B24">
      <w:pPr>
        <w:pStyle w:val="WMOBodyText"/>
        <w:numPr>
          <w:ilvl w:val="0"/>
          <w:numId w:val="32"/>
        </w:numPr>
        <w:tabs>
          <w:tab w:val="clear" w:pos="1134"/>
        </w:tabs>
        <w:snapToGrid w:val="0"/>
        <w:spacing w:before="0" w:after="120"/>
        <w:jc w:val="both"/>
      </w:pPr>
      <w:r>
        <w:t>Impact on DPFS regional operations of the trajectory based operations, and in the framework of the GDPFS;</w:t>
      </w:r>
    </w:p>
    <w:p w:rsidR="00B5598F" w:rsidRDefault="00B5598F" w:rsidP="00145B24">
      <w:pPr>
        <w:pStyle w:val="WMOBodyText"/>
        <w:numPr>
          <w:ilvl w:val="0"/>
          <w:numId w:val="32"/>
        </w:numPr>
        <w:tabs>
          <w:tab w:val="clear" w:pos="1134"/>
        </w:tabs>
        <w:snapToGrid w:val="0"/>
        <w:spacing w:before="0" w:after="120"/>
        <w:jc w:val="both"/>
      </w:pPr>
      <w:r>
        <w:t>The cost implications of the implementation of the ICAO requirements will have to be examined.</w:t>
      </w:r>
    </w:p>
    <w:p w:rsidR="00983B82" w:rsidRPr="008A4AAA" w:rsidRDefault="00983B82" w:rsidP="00983B82">
      <w:pPr>
        <w:pStyle w:val="WMOBodyText"/>
        <w:tabs>
          <w:tab w:val="clear" w:pos="1134"/>
        </w:tabs>
        <w:snapToGrid w:val="0"/>
        <w:spacing w:before="0" w:after="120"/>
        <w:ind w:left="567"/>
        <w:jc w:val="both"/>
      </w:pPr>
      <w:r w:rsidRPr="008A4AAA">
        <w:t>8.2.3</w:t>
      </w:r>
      <w:r w:rsidRPr="008A4AAA">
        <w:tab/>
      </w:r>
      <w:r w:rsidR="00C3631A">
        <w:t>Commission for Hydrology (</w:t>
      </w:r>
      <w:r w:rsidRPr="008A4AAA">
        <w:t>CHy</w:t>
      </w:r>
      <w:r w:rsidR="00C3631A">
        <w:t>)</w:t>
      </w:r>
      <w:r w:rsidRPr="008A4AAA">
        <w:t xml:space="preserve"> requirements</w:t>
      </w:r>
    </w:p>
    <w:p w:rsidR="001C1135" w:rsidRDefault="001C1135" w:rsidP="001C1135">
      <w:pPr>
        <w:pStyle w:val="WMOBodyText"/>
        <w:tabs>
          <w:tab w:val="left" w:pos="720"/>
        </w:tabs>
        <w:snapToGrid w:val="0"/>
        <w:spacing w:before="0" w:after="120"/>
        <w:ind w:left="567"/>
        <w:jc w:val="both"/>
      </w:pPr>
      <w:r>
        <w:t>A joint session with the Commission for Hydrology (CHy) Advisory Working Group (AWG) was organized on 28 February 2017 from 09:00 to 11:00, opened by the Assistant Secretary General, Dr Wenjian Zhang. He welcomed the two Commissions working on establishing better synergies, in particular in the framework of the development of the new Strategic Plan 2020-2023.</w:t>
      </w:r>
    </w:p>
    <w:p w:rsidR="001C1135" w:rsidRDefault="001C1135" w:rsidP="001C1135">
      <w:pPr>
        <w:pStyle w:val="WMOBodyText"/>
        <w:tabs>
          <w:tab w:val="left" w:pos="720"/>
        </w:tabs>
        <w:snapToGrid w:val="0"/>
        <w:spacing w:before="0" w:after="120"/>
        <w:ind w:left="567"/>
        <w:jc w:val="both"/>
      </w:pPr>
      <w:r>
        <w:t>The Group noted that collaborations in areas of interest of the two Commissions has increased in recent years due to evolution of technology and common use of technology. The Group agreed that collaborations between the two Commission is indeed likely to increase in the future. The joint meeting welcomed increased engagement of CHy in the activities of CBS.</w:t>
      </w:r>
    </w:p>
    <w:p w:rsidR="001C1135" w:rsidRDefault="001C1135" w:rsidP="001C1135">
      <w:pPr>
        <w:pStyle w:val="WMOBodyText"/>
        <w:tabs>
          <w:tab w:val="left" w:pos="720"/>
        </w:tabs>
        <w:snapToGrid w:val="0"/>
        <w:spacing w:before="0" w:after="120"/>
        <w:ind w:left="567"/>
        <w:jc w:val="both"/>
      </w:pPr>
      <w:r>
        <w:t>The joint Session discussed topics of common interest, and in particular:</w:t>
      </w:r>
    </w:p>
    <w:p w:rsidR="001C1135" w:rsidRDefault="001C1135" w:rsidP="001C1135">
      <w:pPr>
        <w:pStyle w:val="ListParagraph"/>
        <w:adjustRightInd w:val="0"/>
        <w:snapToGrid w:val="0"/>
        <w:spacing w:before="240" w:after="120"/>
        <w:ind w:left="567"/>
        <w:jc w:val="both"/>
        <w:rPr>
          <w:b/>
          <w:bCs/>
          <w:i/>
          <w:iCs/>
        </w:rPr>
      </w:pPr>
      <w:r>
        <w:rPr>
          <w:b/>
          <w:bCs/>
          <w:i/>
          <w:iCs/>
        </w:rPr>
        <w:t>An update on Phase II of the WMO Hydrological Observing System (WHOS)</w:t>
      </w:r>
    </w:p>
    <w:p w:rsidR="001C1135" w:rsidRDefault="001C1135" w:rsidP="001C1135">
      <w:pPr>
        <w:pStyle w:val="ListParagraph"/>
        <w:adjustRightInd w:val="0"/>
        <w:snapToGrid w:val="0"/>
        <w:spacing w:after="120"/>
        <w:ind w:left="567"/>
        <w:jc w:val="both"/>
      </w:pPr>
      <w:r>
        <w:t xml:space="preserve">The meeting noted that WHOS Phase II is a complex system intended for  operational hydrology. It can be used at the global level but is targeted to be used at the basin and national level as well. WHOS is facilitating interactions between data users and data providers. Ontology is used to describe how the water cycle is observed and is facilitating data discovery. </w:t>
      </w:r>
    </w:p>
    <w:p w:rsidR="001C1135" w:rsidRDefault="001C1135" w:rsidP="001C1135">
      <w:pPr>
        <w:pStyle w:val="ListParagraph"/>
        <w:adjustRightInd w:val="0"/>
        <w:snapToGrid w:val="0"/>
        <w:spacing w:after="120"/>
        <w:ind w:left="567"/>
        <w:jc w:val="both"/>
      </w:pPr>
      <w:r>
        <w:t xml:space="preserve">Users of the hydrological server can register end points, according to their profiles, including agreed standards, and provide their observing systems to WIGOS for water management activities. Users can also create catalogues by selecting data sets on the basis of their needs, e.g. selecting specific variables, geographical region, and observational period. </w:t>
      </w:r>
    </w:p>
    <w:p w:rsidR="001C1135" w:rsidRDefault="001C1135" w:rsidP="001C1135">
      <w:pPr>
        <w:pStyle w:val="ListParagraph"/>
        <w:adjustRightInd w:val="0"/>
        <w:snapToGrid w:val="0"/>
        <w:spacing w:after="120"/>
        <w:ind w:left="567"/>
        <w:jc w:val="both"/>
      </w:pPr>
      <w:r>
        <w:t>Cloud technology and big data are also planned to be used, and CHy is looking at how to address the “five Vs” of big data.</w:t>
      </w:r>
    </w:p>
    <w:p w:rsidR="001C1135" w:rsidRDefault="001C1135" w:rsidP="001C1135">
      <w:pPr>
        <w:pStyle w:val="ListParagraph"/>
        <w:adjustRightInd w:val="0"/>
        <w:snapToGrid w:val="0"/>
        <w:spacing w:after="120"/>
        <w:ind w:left="567"/>
        <w:jc w:val="both"/>
      </w:pPr>
      <w:r>
        <w:t xml:space="preserve">WHOS will also provide mechanism for quality assurance to be part of the global focus. </w:t>
      </w:r>
      <w:r w:rsidRPr="001C1135">
        <w:t xml:space="preserve">Compliance with Res. 25 (Cg-13), Res 60 (Cg-17) and Res 40 (Cg-12) is essential to implement WHOS as a part of future GDPFS/WIGOS/WIS. Cooperation in motivating Members to respect these data resolutions is needed. </w:t>
      </w:r>
    </w:p>
    <w:p w:rsidR="001C1135" w:rsidRDefault="001C1135" w:rsidP="006B4F36">
      <w:pPr>
        <w:pStyle w:val="ListParagraph"/>
        <w:adjustRightInd w:val="0"/>
        <w:snapToGrid w:val="0"/>
        <w:spacing w:after="120"/>
        <w:ind w:left="567"/>
        <w:jc w:val="both"/>
      </w:pPr>
      <w:r>
        <w:t xml:space="preserve">There is a great diversity </w:t>
      </w:r>
      <w:r w:rsidR="006B4F36">
        <w:t xml:space="preserve">in the </w:t>
      </w:r>
      <w:r>
        <w:t xml:space="preserve">ability </w:t>
      </w:r>
      <w:r w:rsidR="006B4F36">
        <w:t xml:space="preserve">of Members </w:t>
      </w:r>
      <w:r>
        <w:t>to engage in a process like WHOS. Countries are already making their data available but the system is incomplete, and there is a need to reach out to enhance engagement of Members in this regard.</w:t>
      </w:r>
    </w:p>
    <w:p w:rsidR="001C1135" w:rsidRDefault="001C1135" w:rsidP="001C1135">
      <w:pPr>
        <w:pStyle w:val="ListParagraph"/>
        <w:adjustRightInd w:val="0"/>
        <w:snapToGrid w:val="0"/>
        <w:spacing w:after="120"/>
        <w:ind w:left="567"/>
        <w:jc w:val="both"/>
      </w:pPr>
      <w:r>
        <w:t>ICG-WIGOS co-Chair also welcomed the contribution of CHy in the development of the WIGOS Pre-Operational Phase. WIGOS and WIS will have also to evolve, and take into account developments in hydrology. The Management Group welcomed the CHy plan to use the WIGOS Metadata Standard to describe hydrological observations. Web services are also planned to be used to feed such metadata in OSCAR.</w:t>
      </w:r>
    </w:p>
    <w:p w:rsidR="001C1135" w:rsidRDefault="001C1135" w:rsidP="001C1135">
      <w:pPr>
        <w:pStyle w:val="ListParagraph"/>
        <w:adjustRightInd w:val="0"/>
        <w:snapToGrid w:val="0"/>
        <w:spacing w:after="120"/>
        <w:ind w:left="567"/>
        <w:jc w:val="both"/>
      </w:pPr>
      <w:r>
        <w:t>The meeting noted that some mechanism could be developed for the two Commissions to be working on common projects and activities related to WIS 2.0 and</w:t>
      </w:r>
      <w:r w:rsidR="000F46A7">
        <w:t xml:space="preserve"> the implementation and future evolution of</w:t>
      </w:r>
      <w:r>
        <w:t xml:space="preserve"> WIGOS, and development of the Seamless GDPFS. </w:t>
      </w:r>
    </w:p>
    <w:p w:rsidR="001C1135" w:rsidRDefault="001C1135" w:rsidP="001C1135">
      <w:pPr>
        <w:pStyle w:val="ListParagraph"/>
        <w:adjustRightInd w:val="0"/>
        <w:snapToGrid w:val="0"/>
        <w:spacing w:after="120"/>
        <w:ind w:left="567"/>
        <w:jc w:val="both"/>
      </w:pPr>
      <w:r>
        <w:t>The Management Group invited CHy to consider proposing and presenting CHy WIGOS related Pilot Project in La Plata river basin to the next ICG-WIGOS meeting (</w:t>
      </w:r>
      <w:r>
        <w:rPr>
          <w:b/>
          <w:bCs/>
          <w:i/>
          <w:iCs/>
        </w:rPr>
        <w:t>action; CHy; end 2017</w:t>
      </w:r>
      <w:r>
        <w:t>).</w:t>
      </w:r>
    </w:p>
    <w:p w:rsidR="001C1135" w:rsidRDefault="001C1135" w:rsidP="00FE211D">
      <w:pPr>
        <w:pStyle w:val="ListParagraph"/>
        <w:adjustRightInd w:val="0"/>
        <w:snapToGrid w:val="0"/>
        <w:spacing w:after="120"/>
        <w:ind w:left="567"/>
        <w:jc w:val="both"/>
      </w:pPr>
      <w:r>
        <w:t>The meeting invited the Management Group to identify a prioritized list where CHy engagement is needed (</w:t>
      </w:r>
      <w:r>
        <w:rPr>
          <w:b/>
          <w:bCs/>
          <w:i/>
          <w:iCs/>
        </w:rPr>
        <w:t>action; CBS MG; asap</w:t>
      </w:r>
      <w:r>
        <w:t xml:space="preserve">). It was noted that the </w:t>
      </w:r>
      <w:r w:rsidR="00FE211D">
        <w:t>CBS Management Group</w:t>
      </w:r>
      <w:r>
        <w:t xml:space="preserve"> w</w:t>
      </w:r>
      <w:r w:rsidRPr="00C57AB6">
        <w:t xml:space="preserve">elcomes prototyping of projects affiliated to CBS. </w:t>
      </w:r>
      <w:r w:rsidRPr="001C1135">
        <w:t>The meeting proposed establishing a Joint Task Team under the CBS MG and the CHY Advisory Working Group leveraging on existing members of CHy and CBS engaged in joint activities, and invited the CBS President and CHy President to discuss the details and the way forward</w:t>
      </w:r>
      <w:r>
        <w:t xml:space="preserve"> (</w:t>
      </w:r>
      <w:r>
        <w:rPr>
          <w:b/>
          <w:bCs/>
          <w:i/>
          <w:iCs/>
        </w:rPr>
        <w:t>action; M. Jean &amp; H. Lins; end 2017</w:t>
      </w:r>
      <w:r>
        <w:t>).</w:t>
      </w:r>
    </w:p>
    <w:p w:rsidR="001C1135" w:rsidRDefault="001C1135" w:rsidP="001C1135">
      <w:pPr>
        <w:pStyle w:val="ListParagraph"/>
        <w:adjustRightInd w:val="0"/>
        <w:snapToGrid w:val="0"/>
        <w:spacing w:after="120"/>
        <w:ind w:left="567"/>
        <w:jc w:val="both"/>
      </w:pPr>
      <w:r>
        <w:t>The meeting noted that there will be no CHy session before Cg-18, and CHy is investigating what mechanism to use in order to propose new technical regulations through an intergovernmental mechanism.</w:t>
      </w:r>
    </w:p>
    <w:p w:rsidR="001C1135" w:rsidRDefault="001C1135" w:rsidP="001C1135">
      <w:pPr>
        <w:pStyle w:val="ListParagraph"/>
        <w:adjustRightInd w:val="0"/>
        <w:snapToGrid w:val="0"/>
        <w:spacing w:before="240" w:after="120"/>
        <w:ind w:left="567"/>
        <w:jc w:val="both"/>
        <w:rPr>
          <w:b/>
          <w:bCs/>
          <w:i/>
          <w:iCs/>
        </w:rPr>
      </w:pPr>
      <w:r>
        <w:rPr>
          <w:b/>
          <w:bCs/>
          <w:i/>
          <w:iCs/>
        </w:rPr>
        <w:t>Representation of CHy in relevant IPETs and other CBS and CHy groups</w:t>
      </w:r>
    </w:p>
    <w:p w:rsidR="001C1135" w:rsidRDefault="001C1135" w:rsidP="001C1135">
      <w:pPr>
        <w:pStyle w:val="ListParagraph"/>
        <w:adjustRightInd w:val="0"/>
        <w:snapToGrid w:val="0"/>
        <w:spacing w:after="120"/>
        <w:ind w:left="567"/>
        <w:jc w:val="both"/>
      </w:pPr>
      <w:r>
        <w:t xml:space="preserve">The Chair of the </w:t>
      </w:r>
      <w:r w:rsidR="00CF433D">
        <w:t>OPAG-IOS</w:t>
      </w:r>
      <w:r>
        <w:t xml:space="preserve">, Dr Anthony Rea (Australia) explained that CHy has been engaged in ICG-WIGOS. There would be benefits in having CHy to engage in </w:t>
      </w:r>
      <w:r w:rsidR="00CF433D">
        <w:t>OPAG-IOS</w:t>
      </w:r>
      <w:r>
        <w:t xml:space="preserve"> and in ICT-IOS and IPET-OSDE e.g. as Associate Members. IPET-SUP would also benefit from increased engagement in this team with regard to Satellite Utilization and Products.</w:t>
      </w:r>
    </w:p>
    <w:p w:rsidR="001C1135" w:rsidRDefault="001C1135" w:rsidP="001C1135">
      <w:pPr>
        <w:pStyle w:val="ListParagraph"/>
        <w:adjustRightInd w:val="0"/>
        <w:snapToGrid w:val="0"/>
        <w:spacing w:before="240" w:after="120"/>
        <w:ind w:left="567"/>
        <w:jc w:val="both"/>
        <w:rPr>
          <w:b/>
          <w:bCs/>
          <w:i/>
          <w:iCs/>
        </w:rPr>
      </w:pPr>
      <w:r>
        <w:rPr>
          <w:b/>
          <w:bCs/>
          <w:i/>
          <w:iCs/>
        </w:rPr>
        <w:t>Engagement of CHy in the Rolling Review of Requirements (RRR), and development of Statement(s) of Guidance for Hydrology</w:t>
      </w:r>
    </w:p>
    <w:p w:rsidR="001C1135" w:rsidRDefault="001C1135" w:rsidP="001C1135">
      <w:pPr>
        <w:pStyle w:val="ListParagraph"/>
        <w:ind w:left="567"/>
        <w:jc w:val="both"/>
      </w:pPr>
      <w:r>
        <w:t>The Group noted that Decision 4.1(3)/1 (CHy-15) requested the AWG to prepare a new version of the observational requirements and the Statement of Guidance for the Application Area « Hydrology », taking into consideration the implementation plan of WHOS Phase II, to be presented to IPET-OSDE in the second half of 2017 and made available to NHSs through the WHOS web page. It was noted that the next meeting of the IPET-OSDE will take place in early 2018, and that such materials should be provided by then.</w:t>
      </w:r>
    </w:p>
    <w:p w:rsidR="001C1135" w:rsidRDefault="001C1135" w:rsidP="001C1135">
      <w:pPr>
        <w:pStyle w:val="ListParagraph"/>
        <w:adjustRightInd w:val="0"/>
        <w:snapToGrid w:val="0"/>
        <w:spacing w:before="240" w:after="120"/>
        <w:ind w:left="567"/>
        <w:jc w:val="both"/>
        <w:rPr>
          <w:b/>
          <w:bCs/>
          <w:i/>
          <w:iCs/>
        </w:rPr>
      </w:pPr>
      <w:r>
        <w:rPr>
          <w:b/>
          <w:bCs/>
          <w:i/>
          <w:iCs/>
        </w:rPr>
        <w:t>Contribution/participation of CHy in the new Seamless Data-Processing and Forecasting System</w:t>
      </w:r>
    </w:p>
    <w:p w:rsidR="001C1135" w:rsidRDefault="001C1135" w:rsidP="001C1135">
      <w:pPr>
        <w:pStyle w:val="ListParagraph"/>
        <w:adjustRightInd w:val="0"/>
        <w:snapToGrid w:val="0"/>
        <w:spacing w:after="120"/>
        <w:ind w:left="567"/>
        <w:jc w:val="both"/>
      </w:pPr>
      <w:r>
        <w:t xml:space="preserve">The CBS President introduced the new Seamless GDPFS to the joint meeting, and the activities of the Steering Group on the Seamless GDPFS. </w:t>
      </w:r>
    </w:p>
    <w:p w:rsidR="001C1135" w:rsidRDefault="001C1135" w:rsidP="001C1135">
      <w:pPr>
        <w:pStyle w:val="ListParagraph"/>
        <w:adjustRightInd w:val="0"/>
        <w:snapToGrid w:val="0"/>
        <w:spacing w:after="120"/>
        <w:ind w:left="567"/>
        <w:jc w:val="both"/>
      </w:pPr>
      <w:r>
        <w:t xml:space="preserve">CHy has initiated consultation in this regard, and some support was noted. </w:t>
      </w:r>
    </w:p>
    <w:p w:rsidR="001C1135" w:rsidRDefault="001C1135" w:rsidP="001C1135">
      <w:pPr>
        <w:pStyle w:val="ListParagraph"/>
        <w:adjustRightInd w:val="0"/>
        <w:snapToGrid w:val="0"/>
        <w:spacing w:after="120"/>
        <w:ind w:left="567"/>
        <w:jc w:val="both"/>
      </w:pPr>
      <w:r>
        <w:t>The meeting noted that the CHy Resolution 4.2(1)/1 (CHy’s contribution to the future GDPFS) had requested in particular the president of CHy or delegated AWG members to ensure that all hydrological aspects and specifics and in particular the needs and concerns of NHSs are properly reflected in the development of the new Seamless Data-processing and Forecasting System. They were also requested to develop a proposal of a comprehensive structure for hydrology within the new Seamless Data-processing and Forecasting System that would encompass hydrological data, analysis and forecasting and could include new entities such as World, Regional, and National Hydrological Centres, with clearly defined roles and responsibilities.</w:t>
      </w:r>
    </w:p>
    <w:p w:rsidR="001C1135" w:rsidRDefault="001C1135" w:rsidP="001C1135">
      <w:pPr>
        <w:pStyle w:val="ListParagraph"/>
        <w:adjustRightInd w:val="0"/>
        <w:snapToGrid w:val="0"/>
        <w:spacing w:after="120"/>
        <w:ind w:left="567"/>
        <w:jc w:val="both"/>
      </w:pPr>
      <w:r>
        <w:t>The Joint meeting further noted the following:</w:t>
      </w:r>
    </w:p>
    <w:p w:rsidR="001C1135" w:rsidRDefault="001C1135" w:rsidP="001C1135">
      <w:pPr>
        <w:pStyle w:val="ListParagraph"/>
        <w:numPr>
          <w:ilvl w:val="0"/>
          <w:numId w:val="40"/>
        </w:numPr>
        <w:tabs>
          <w:tab w:val="left" w:pos="1418"/>
        </w:tabs>
        <w:adjustRightInd w:val="0"/>
        <w:snapToGrid w:val="0"/>
        <w:spacing w:after="120"/>
        <w:ind w:left="1418"/>
        <w:jc w:val="both"/>
      </w:pPr>
      <w:r>
        <w:t>The new revised GDPFS Manual (WMO-No.485) is more understandable.  CBS/OPAG-DPFS will offer the support to develop the draft text for the new Manual when CHy establishes new types of Centres for hydrology.</w:t>
      </w:r>
    </w:p>
    <w:p w:rsidR="001C1135" w:rsidRDefault="001C1135" w:rsidP="001C1135">
      <w:pPr>
        <w:pStyle w:val="ListParagraph"/>
        <w:numPr>
          <w:ilvl w:val="0"/>
          <w:numId w:val="40"/>
        </w:numPr>
        <w:tabs>
          <w:tab w:val="left" w:pos="1418"/>
        </w:tabs>
        <w:adjustRightInd w:val="0"/>
        <w:snapToGrid w:val="0"/>
        <w:spacing w:after="120"/>
        <w:ind w:left="1418"/>
        <w:jc w:val="both"/>
      </w:pPr>
      <w:r>
        <w:t>The collaborative activity with SWFDP might be useful for establishing GDPFS for hydrology.</w:t>
      </w:r>
    </w:p>
    <w:p w:rsidR="001C1135" w:rsidRDefault="001C1135" w:rsidP="001C1135">
      <w:pPr>
        <w:pStyle w:val="ListParagraph"/>
        <w:numPr>
          <w:ilvl w:val="0"/>
          <w:numId w:val="40"/>
        </w:numPr>
        <w:tabs>
          <w:tab w:val="left" w:pos="1418"/>
        </w:tabs>
        <w:adjustRightInd w:val="0"/>
        <w:snapToGrid w:val="0"/>
        <w:spacing w:after="120"/>
        <w:ind w:left="1418"/>
        <w:jc w:val="both"/>
      </w:pPr>
      <w:r>
        <w:t>The role and responsibility of National Meteorological Centres are removed from the new revised Manual on GDPFS.  In this regard, OPAG-DPFS will address a task to renew the Guide on GDPFS (WMO-No.305) for this intersession period.  Since the scope of GDPFS is expanded beyond WWW in the new Manual, it needs to be decided whether the scope of the Guide covers other application areas such as hydrological services.</w:t>
      </w:r>
    </w:p>
    <w:p w:rsidR="001C1135" w:rsidRDefault="001C1135" w:rsidP="001C1135">
      <w:pPr>
        <w:pStyle w:val="ListParagraph"/>
        <w:adjustRightInd w:val="0"/>
        <w:snapToGrid w:val="0"/>
        <w:spacing w:after="120"/>
        <w:ind w:left="567"/>
        <w:jc w:val="both"/>
      </w:pPr>
      <w:r>
        <w:t>The Group welcomed the Participation of CHy in the Steering Group, and thanked CHy for its contribution in this regard.</w:t>
      </w:r>
    </w:p>
    <w:p w:rsidR="001C1135" w:rsidRDefault="001C1135" w:rsidP="001C1135">
      <w:pPr>
        <w:pStyle w:val="ListParagraph"/>
        <w:adjustRightInd w:val="0"/>
        <w:snapToGrid w:val="0"/>
        <w:spacing w:after="120"/>
        <w:ind w:left="567"/>
        <w:jc w:val="both"/>
      </w:pPr>
      <w:r>
        <w:t xml:space="preserve">The meeting noted with appreciation that there is a strong desire of the CHy community to be engaged in the development of the S/GDPFS. </w:t>
      </w:r>
    </w:p>
    <w:p w:rsidR="001C1135" w:rsidRDefault="001C1135" w:rsidP="001C1135">
      <w:pPr>
        <w:pStyle w:val="ListParagraph"/>
        <w:adjustRightInd w:val="0"/>
        <w:snapToGrid w:val="0"/>
        <w:spacing w:before="240" w:after="120"/>
        <w:ind w:left="567"/>
        <w:jc w:val="both"/>
        <w:rPr>
          <w:b/>
          <w:bCs/>
          <w:i/>
          <w:iCs/>
        </w:rPr>
      </w:pPr>
      <w:r>
        <w:rPr>
          <w:b/>
          <w:bCs/>
          <w:i/>
          <w:iCs/>
        </w:rPr>
        <w:t>CHy’s contribution to the CBS initiative on Multi-hazard Impact-based Forecast and Warning Services</w:t>
      </w:r>
    </w:p>
    <w:p w:rsidR="001C1135" w:rsidRDefault="001C1135" w:rsidP="001C1135">
      <w:pPr>
        <w:pStyle w:val="ListParagraph"/>
        <w:adjustRightInd w:val="0"/>
        <w:snapToGrid w:val="0"/>
        <w:spacing w:after="120"/>
        <w:ind w:left="567"/>
        <w:jc w:val="both"/>
      </w:pPr>
      <w:r>
        <w:rPr>
          <w:color w:val="000000"/>
          <w:szCs w:val="20"/>
          <w:shd w:val="clear" w:color="auto" w:fill="FFFFFF"/>
        </w:rPr>
        <w:t xml:space="preserve">Mr Pilon (C/HFWR) indicated that he had had discussions with Ms H. Kootval concerning the CBS strategy for impact-based forecasting systems and services. Following those discussions, it was thought that the joint CHy AWG - CBS MG meeting would be an opportunity to share views and develop a common strategy for addressing this area. Mr Pilon recounted that impact-based warnings is not new to the area of hydrology and water resources, and he noted that the results of weather and climate can be floods and droughts. </w:t>
      </w:r>
      <w:r w:rsidRPr="00922638">
        <w:t>It was noted that setting of thresholds is sometimes a subject of legislative definition and might be the responsibility of civil protection agencies. This implies a need for  substantial coordination efforts, and adopting a user centric approach is important.</w:t>
      </w:r>
    </w:p>
    <w:p w:rsidR="001C1135" w:rsidRDefault="001C1135" w:rsidP="002135C1">
      <w:pPr>
        <w:pStyle w:val="ListParagraph"/>
        <w:adjustRightInd w:val="0"/>
        <w:snapToGrid w:val="0"/>
        <w:spacing w:after="120"/>
        <w:ind w:left="567"/>
        <w:jc w:val="both"/>
        <w:rPr>
          <w:color w:val="000000"/>
          <w:szCs w:val="20"/>
          <w:shd w:val="clear" w:color="auto" w:fill="FFFFFF"/>
        </w:rPr>
      </w:pPr>
      <w:r>
        <w:rPr>
          <w:color w:val="000000"/>
          <w:szCs w:val="20"/>
          <w:shd w:val="clear" w:color="auto" w:fill="FFFFFF"/>
        </w:rPr>
        <w:t>CHy expressed its desire to work closely with CBS on developing the hydrological aspects of multi-hazard impact based forecast and warning systems and their capabilities.</w:t>
      </w:r>
    </w:p>
    <w:p w:rsidR="001C1135" w:rsidRDefault="001C1135" w:rsidP="00FB6792">
      <w:pPr>
        <w:pStyle w:val="ListParagraph"/>
        <w:adjustRightInd w:val="0"/>
        <w:snapToGrid w:val="0"/>
        <w:spacing w:after="120"/>
        <w:ind w:left="567"/>
        <w:jc w:val="both"/>
      </w:pPr>
      <w:r>
        <w:t>The Management Group recognize</w:t>
      </w:r>
      <w:r w:rsidR="006B4F36">
        <w:t>d</w:t>
      </w:r>
      <w:r>
        <w:t xml:space="preserve"> that there is a huge gap for Public Weather Services in th</w:t>
      </w:r>
      <w:r w:rsidR="00FB6792">
        <w:t>at</w:t>
      </w:r>
      <w:r>
        <w:t xml:space="preserve"> area of Multi-hazard Impact-based Forecast and Warning Services, </w:t>
      </w:r>
      <w:r w:rsidR="00FB6792">
        <w:t xml:space="preserve">which relates to hydrological services, </w:t>
      </w:r>
      <w:r>
        <w:t xml:space="preserve">and the CBS Management Group welcomed the contribution of CHy </w:t>
      </w:r>
      <w:r w:rsidR="00FB6792">
        <w:t>in helping to address</w:t>
      </w:r>
      <w:r>
        <w:t xml:space="preserve"> such gap. </w:t>
      </w:r>
    </w:p>
    <w:p w:rsidR="001C1135" w:rsidRDefault="001C1135" w:rsidP="00E622FF">
      <w:pPr>
        <w:pStyle w:val="ListParagraph"/>
        <w:adjustRightInd w:val="0"/>
        <w:snapToGrid w:val="0"/>
        <w:spacing w:after="120"/>
        <w:ind w:left="567"/>
        <w:jc w:val="both"/>
      </w:pPr>
      <w:r>
        <w:t>It was noted that South</w:t>
      </w:r>
      <w:r w:rsidR="00E622FF">
        <w:t>e</w:t>
      </w:r>
      <w:r>
        <w:t xml:space="preserve">ast Europe has a project (SEE-MHEWS-A) supported by the World Bank and US-Aid, which includes severe weather and flood forecasting component. </w:t>
      </w:r>
    </w:p>
    <w:p w:rsidR="001C1135" w:rsidRDefault="001C1135" w:rsidP="002135C1">
      <w:pPr>
        <w:pStyle w:val="ListParagraph"/>
        <w:adjustRightInd w:val="0"/>
        <w:snapToGrid w:val="0"/>
        <w:spacing w:after="120"/>
        <w:ind w:left="567"/>
        <w:jc w:val="both"/>
      </w:pPr>
      <w:r>
        <w:t>SWFDP is another example where joint action could be developed. Support from Members is needed in any case.</w:t>
      </w:r>
    </w:p>
    <w:p w:rsidR="008153F6" w:rsidRPr="008A4AAA" w:rsidRDefault="008153F6" w:rsidP="008153F6">
      <w:pPr>
        <w:pStyle w:val="ListParagraph"/>
        <w:adjustRightInd w:val="0"/>
        <w:snapToGrid w:val="0"/>
        <w:spacing w:before="240" w:after="120"/>
        <w:ind w:left="567"/>
        <w:jc w:val="both"/>
        <w:rPr>
          <w:b/>
          <w:bCs/>
          <w:i/>
          <w:iCs/>
        </w:rPr>
      </w:pPr>
      <w:r w:rsidRPr="008A4AAA">
        <w:rPr>
          <w:b/>
          <w:bCs/>
          <w:i/>
          <w:iCs/>
        </w:rPr>
        <w:t>Efforts to advance operational sub-seasonal to seasonal prediction</w:t>
      </w:r>
    </w:p>
    <w:p w:rsidR="001C1135" w:rsidRDefault="001C1135" w:rsidP="00FB6792">
      <w:pPr>
        <w:pStyle w:val="ListParagraph"/>
        <w:adjustRightInd w:val="0"/>
        <w:snapToGrid w:val="0"/>
        <w:spacing w:after="120"/>
        <w:ind w:left="567"/>
        <w:jc w:val="both"/>
      </w:pPr>
      <w:r>
        <w:t xml:space="preserve">Mr Pilon recounted that over the last few years there have been Regional Climate Outlook Forum's (RCOFs) with subsequent Water User Forums held in South Asia. There is the need from the Hydrology and Water Resources Programme for quantitative, objective, systematic seamless gridded forecasts/predictions of weather and climate for use in hydrological forecasting for water resources management purposes. The intent would be to develop seamless zero day to seasonal hydrological forecasts/predictions that can be used for planning purposes by governments to avert losses from flooding or droughts. Given the strong role that water availability has on society's prosperity (e.g., agricultural productivity, energy production, navigation, water availability for domestic use), developing a seamless system would be most beneficial. It was suggested that use be made of pilot </w:t>
      </w:r>
      <w:r w:rsidR="00FB6792">
        <w:t xml:space="preserve">project </w:t>
      </w:r>
      <w:r>
        <w:t>to demonstrate the utility of technological advances in seamless prediction to water resource practitioners and disaster management agencies</w:t>
      </w:r>
      <w:r w:rsidR="008602B2">
        <w:t xml:space="preserve">, for </w:t>
      </w:r>
      <w:r w:rsidR="008602B2" w:rsidRPr="008602B2">
        <w:rPr>
          <w:szCs w:val="20"/>
        </w:rPr>
        <w:t xml:space="preserve">instance in the </w:t>
      </w:r>
      <w:r w:rsidR="008602B2" w:rsidRPr="008602B2">
        <w:rPr>
          <w:rFonts w:cs="Arial"/>
          <w:color w:val="222222"/>
          <w:szCs w:val="20"/>
          <w:shd w:val="clear" w:color="auto" w:fill="FFFFFF"/>
        </w:rPr>
        <w:t>Brahmaputra-Ganges Rivers</w:t>
      </w:r>
      <w:r>
        <w:t>. This demonstration project will need linkages to WHOS for access to real time data. Mention was also made that there were a number of activities underway in different programmes and Commissions in this area, and it would be beneficial to bring the developments and advances together within the pilot.</w:t>
      </w:r>
      <w:r w:rsidRPr="00F855B5">
        <w:t xml:space="preserve"> </w:t>
      </w:r>
      <w:r>
        <w:t>(</w:t>
      </w:r>
      <w:r>
        <w:rPr>
          <w:b/>
          <w:bCs/>
          <w:i/>
          <w:iCs/>
        </w:rPr>
        <w:t>action; M. Jean to liaise with CCl and WWRP on this matter and subsequently follow-up with H.</w:t>
      </w:r>
      <w:r w:rsidR="004D4EB8">
        <w:rPr>
          <w:b/>
          <w:bCs/>
          <w:i/>
          <w:iCs/>
        </w:rPr>
        <w:t xml:space="preserve"> </w:t>
      </w:r>
      <w:r>
        <w:rPr>
          <w:b/>
          <w:bCs/>
          <w:i/>
          <w:iCs/>
        </w:rPr>
        <w:t xml:space="preserve">Lins; </w:t>
      </w:r>
      <w:r w:rsidR="006F1F64">
        <w:rPr>
          <w:b/>
          <w:bCs/>
          <w:i/>
          <w:iCs/>
        </w:rPr>
        <w:t>Sep. 2017</w:t>
      </w:r>
      <w:r>
        <w:t>).</w:t>
      </w:r>
    </w:p>
    <w:p w:rsidR="001C1135" w:rsidRDefault="001C1135" w:rsidP="001C1135">
      <w:pPr>
        <w:pStyle w:val="ListParagraph"/>
        <w:adjustRightInd w:val="0"/>
        <w:snapToGrid w:val="0"/>
        <w:spacing w:before="240" w:after="120"/>
        <w:ind w:left="567"/>
        <w:jc w:val="both"/>
        <w:rPr>
          <w:b/>
          <w:bCs/>
          <w:i/>
          <w:iCs/>
        </w:rPr>
      </w:pPr>
      <w:r>
        <w:rPr>
          <w:b/>
          <w:bCs/>
          <w:i/>
          <w:iCs/>
        </w:rPr>
        <w:t>Conclusion of joint meeting</w:t>
      </w:r>
    </w:p>
    <w:p w:rsidR="001C1135" w:rsidRDefault="001C1135" w:rsidP="00DA1C1E">
      <w:pPr>
        <w:pStyle w:val="ListParagraph"/>
        <w:adjustRightInd w:val="0"/>
        <w:snapToGrid w:val="0"/>
        <w:spacing w:after="120"/>
        <w:ind w:left="567"/>
        <w:jc w:val="both"/>
      </w:pPr>
      <w:r>
        <w:t>The joint meeting agreed that this had been a fruitful discussion. It requested to circulate the report of the CBS Management Group meeting with the CHy Advisory Group (</w:t>
      </w:r>
      <w:r>
        <w:rPr>
          <w:b/>
          <w:bCs/>
          <w:i/>
          <w:iCs/>
        </w:rPr>
        <w:t>action; Secr.; Mar. 2017</w:t>
      </w:r>
      <w:r>
        <w:t xml:space="preserve">). </w:t>
      </w:r>
    </w:p>
    <w:p w:rsidR="001C1135" w:rsidRDefault="001C1135" w:rsidP="00DA1C1E">
      <w:pPr>
        <w:pStyle w:val="ListParagraph"/>
        <w:adjustRightInd w:val="0"/>
        <w:snapToGrid w:val="0"/>
        <w:spacing w:after="120"/>
        <w:ind w:left="567"/>
        <w:jc w:val="both"/>
      </w:pPr>
      <w:r>
        <w:t>The two Presidents will keep discussing issues of common interest, and make proposals to their respective Commissions on how to further develop joint activities (</w:t>
      </w:r>
      <w:r>
        <w:rPr>
          <w:b/>
          <w:bCs/>
          <w:i/>
          <w:iCs/>
        </w:rPr>
        <w:t>action; M. Jean &amp; H. Lins; ongoing</w:t>
      </w:r>
      <w:r>
        <w:t>).</w:t>
      </w:r>
    </w:p>
    <w:p w:rsidR="00983B82" w:rsidRPr="00BE2377" w:rsidRDefault="00983B82" w:rsidP="00983B82">
      <w:pPr>
        <w:pStyle w:val="WMOBodyText"/>
        <w:tabs>
          <w:tab w:val="clear" w:pos="1134"/>
          <w:tab w:val="left" w:pos="1418"/>
        </w:tabs>
        <w:snapToGrid w:val="0"/>
        <w:spacing w:after="120"/>
        <w:ind w:left="1418" w:hanging="851"/>
        <w:jc w:val="both"/>
      </w:pPr>
      <w:r w:rsidRPr="00BE2377">
        <w:t>8.2.4</w:t>
      </w:r>
      <w:r w:rsidRPr="00BE2377">
        <w:tab/>
      </w:r>
      <w:r w:rsidR="00DA1C1E" w:rsidRPr="008369FD">
        <w:t>Joint WMO-IOC Technical Commission for Oceanography and Marine Meteorology</w:t>
      </w:r>
      <w:r w:rsidR="00DA1C1E" w:rsidRPr="00BE2377">
        <w:t xml:space="preserve"> </w:t>
      </w:r>
      <w:r w:rsidR="00C3631A">
        <w:t>(</w:t>
      </w:r>
      <w:r w:rsidRPr="00BE2377">
        <w:t>JCOMM</w:t>
      </w:r>
      <w:r w:rsidR="00C3631A">
        <w:t>)</w:t>
      </w:r>
      <w:r w:rsidRPr="00BE2377">
        <w:t xml:space="preserve"> requirements</w:t>
      </w:r>
    </w:p>
    <w:p w:rsidR="005D2D14" w:rsidRDefault="005D2D14" w:rsidP="008A4AAA">
      <w:pPr>
        <w:pStyle w:val="WMOBodyText"/>
        <w:tabs>
          <w:tab w:val="clear" w:pos="1134"/>
        </w:tabs>
        <w:snapToGrid w:val="0"/>
        <w:spacing w:before="0" w:after="120"/>
        <w:ind w:left="567"/>
        <w:jc w:val="both"/>
        <w:rPr>
          <w:rFonts w:eastAsiaTheme="minorEastAsia" w:cstheme="minorBidi"/>
          <w:lang w:val="en-US" w:eastAsia="zh-CN"/>
        </w:rPr>
      </w:pPr>
      <w:r>
        <w:t xml:space="preserve">The Group recalled that </w:t>
      </w:r>
      <w:r>
        <w:rPr>
          <w:rFonts w:eastAsiaTheme="minorEastAsia" w:cstheme="minorBidi"/>
          <w:lang w:val="en-US" w:eastAsia="zh-CN"/>
        </w:rPr>
        <w:t xml:space="preserve">WMO is mandated under the </w:t>
      </w:r>
      <w:r w:rsidRPr="005E3A14">
        <w:rPr>
          <w:rFonts w:eastAsiaTheme="minorEastAsia" w:cstheme="minorBidi"/>
          <w:lang w:val="en-US" w:eastAsia="zh-CN"/>
        </w:rPr>
        <w:t>International Convention for Safety of Life at Sea (SOLAS) to provide relevant marine met</w:t>
      </w:r>
      <w:r>
        <w:rPr>
          <w:rFonts w:eastAsiaTheme="minorEastAsia" w:cstheme="minorBidi"/>
          <w:lang w:val="en-US" w:eastAsia="zh-CN"/>
        </w:rPr>
        <w:t xml:space="preserve">eorological services to help Members make the best decisions with respect to marine safety hazards. Beyond the regulatory framework, WMO marine meteorological services also support Members with information to reduce the vulnerability of people at risk in coastal areas, for example with early warning information on hazardous storm surge. WMO works in close collaboration with the UNESCO-Intergovernmental Oceanographic Commission (IOC) through the Joint UNESCO-IOC and WMO Technical Commission for Oceanography and </w:t>
      </w:r>
      <w:r w:rsidRPr="001D33E5">
        <w:rPr>
          <w:rFonts w:eastAsiaTheme="minorEastAsia" w:cstheme="minorBidi"/>
          <w:lang w:val="en-US" w:eastAsia="zh-CN"/>
        </w:rPr>
        <w:t>M</w:t>
      </w:r>
      <w:r>
        <w:rPr>
          <w:rFonts w:eastAsiaTheme="minorEastAsia" w:cstheme="minorBidi"/>
          <w:lang w:val="en-US" w:eastAsia="zh-CN"/>
        </w:rPr>
        <w:t>arine Meteorology (JCOMM) to ensure the relevant observations and up to date data are available for use in the marine service products. As well, WMO also works closely with the International Maritime Organization (IMO) to advance the safety of life at sea, through the development of new systems and services for maritime users.</w:t>
      </w:r>
    </w:p>
    <w:p w:rsidR="00BC0EDE" w:rsidRDefault="005D2D14" w:rsidP="00BC0EDE">
      <w:pPr>
        <w:pStyle w:val="WMOBodyText"/>
        <w:tabs>
          <w:tab w:val="clear" w:pos="1134"/>
        </w:tabs>
        <w:snapToGrid w:val="0"/>
        <w:spacing w:before="0" w:after="120"/>
        <w:ind w:left="567"/>
        <w:jc w:val="both"/>
        <w:rPr>
          <w:rFonts w:eastAsiaTheme="minorEastAsia" w:cstheme="minorBidi"/>
          <w:lang w:val="en-US" w:eastAsia="zh-CN"/>
        </w:rPr>
      </w:pPr>
      <w:r>
        <w:rPr>
          <w:rFonts w:eastAsiaTheme="minorEastAsia" w:cstheme="minorBidi"/>
          <w:lang w:val="en-US" w:eastAsia="zh-CN"/>
        </w:rPr>
        <w:t xml:space="preserve">The Group also recalled the importance of having satellite data requirements in particular for observations made over the oceans to be considered using existing WMO mechanisms such as </w:t>
      </w:r>
      <w:r w:rsidR="0047536A">
        <w:rPr>
          <w:rFonts w:eastAsiaTheme="minorEastAsia" w:cstheme="minorBidi"/>
          <w:lang w:val="en-US" w:eastAsia="zh-CN"/>
        </w:rPr>
        <w:t>CBS ET-SAT and IPET-SUP. It therefore welcomed the nomination of JCOMM Experts in those Team, and particularly in IPET-SUP, which is looking at cross-Technical Commission user requirements.</w:t>
      </w:r>
      <w:r w:rsidR="008B5906">
        <w:rPr>
          <w:rFonts w:eastAsiaTheme="minorEastAsia" w:cstheme="minorBidi"/>
          <w:lang w:val="en-US" w:eastAsia="zh-CN"/>
        </w:rPr>
        <w:t xml:space="preserve"> The Group therefore invited JCOMM to nominate an expert in IPET-SUP. </w:t>
      </w:r>
    </w:p>
    <w:p w:rsidR="00016A91" w:rsidRDefault="008B5906" w:rsidP="00F67837">
      <w:pPr>
        <w:pStyle w:val="WMOBodyText"/>
        <w:tabs>
          <w:tab w:val="clear" w:pos="1134"/>
        </w:tabs>
        <w:snapToGrid w:val="0"/>
        <w:spacing w:before="0" w:after="120"/>
        <w:ind w:left="567"/>
        <w:jc w:val="both"/>
        <w:rPr>
          <w:rFonts w:eastAsiaTheme="minorEastAsia" w:cstheme="minorBidi"/>
          <w:lang w:val="en-US" w:eastAsia="zh-CN"/>
        </w:rPr>
      </w:pPr>
      <w:r>
        <w:rPr>
          <w:rFonts w:eastAsiaTheme="minorEastAsia" w:cstheme="minorBidi"/>
          <w:lang w:val="en-US" w:eastAsia="zh-CN"/>
        </w:rPr>
        <w:t>The Group requested the CBS President t</w:t>
      </w:r>
      <w:r w:rsidR="00BC0EDE">
        <w:rPr>
          <w:rFonts w:eastAsiaTheme="minorEastAsia" w:cstheme="minorBidi"/>
          <w:lang w:val="en-US" w:eastAsia="zh-CN"/>
        </w:rPr>
        <w:t>o</w:t>
      </w:r>
      <w:r>
        <w:rPr>
          <w:rFonts w:eastAsiaTheme="minorEastAsia" w:cstheme="minorBidi"/>
          <w:lang w:val="en-US" w:eastAsia="zh-CN"/>
        </w:rPr>
        <w:t xml:space="preserve"> write to the JCOMM Co-Presidents </w:t>
      </w:r>
      <w:r w:rsidR="00016A91">
        <w:rPr>
          <w:rFonts w:eastAsiaTheme="minorEastAsia" w:cstheme="minorBidi"/>
          <w:lang w:val="en-US" w:eastAsia="zh-CN"/>
        </w:rPr>
        <w:t>regarding the following issues</w:t>
      </w:r>
      <w:r w:rsidR="00F67837">
        <w:rPr>
          <w:rFonts w:eastAsiaTheme="minorEastAsia" w:cstheme="minorBidi"/>
          <w:lang w:val="en-US" w:eastAsia="zh-CN"/>
        </w:rPr>
        <w:t xml:space="preserve"> (</w:t>
      </w:r>
      <w:r w:rsidR="00F67837" w:rsidRPr="00BC0EDE">
        <w:rPr>
          <w:rFonts w:eastAsiaTheme="minorEastAsia" w:cstheme="minorBidi"/>
          <w:b/>
          <w:bCs/>
          <w:i/>
          <w:iCs/>
          <w:lang w:val="en-US" w:eastAsia="zh-CN"/>
        </w:rPr>
        <w:t>action; M. Jean; asap</w:t>
      </w:r>
      <w:r w:rsidR="00F67837">
        <w:rPr>
          <w:rFonts w:eastAsiaTheme="minorEastAsia" w:cstheme="minorBidi"/>
          <w:lang w:val="en-US" w:eastAsia="zh-CN"/>
        </w:rPr>
        <w:t>):</w:t>
      </w:r>
    </w:p>
    <w:p w:rsidR="00016A91" w:rsidRDefault="00016A91" w:rsidP="00145B24">
      <w:pPr>
        <w:pStyle w:val="WMOBodyText"/>
        <w:numPr>
          <w:ilvl w:val="0"/>
          <w:numId w:val="44"/>
        </w:numPr>
        <w:tabs>
          <w:tab w:val="clear" w:pos="1134"/>
        </w:tabs>
        <w:snapToGrid w:val="0"/>
        <w:spacing w:before="0" w:after="120"/>
        <w:jc w:val="both"/>
      </w:pPr>
      <w:r>
        <w:t>Participation of JCOMM in IPET-SUP</w:t>
      </w:r>
      <w:r w:rsidR="00F67837">
        <w:t xml:space="preserve"> and IPET-OSDE and additional points to be provided by the </w:t>
      </w:r>
      <w:r w:rsidR="00CF433D">
        <w:t>OPAG-IOS</w:t>
      </w:r>
      <w:r w:rsidR="00F67837">
        <w:t xml:space="preserve"> Chair </w:t>
      </w:r>
      <w:r w:rsidR="00F67837">
        <w:rPr>
          <w:rFonts w:eastAsiaTheme="minorEastAsia" w:cstheme="minorBidi"/>
          <w:lang w:val="en-US" w:eastAsia="zh-CN"/>
        </w:rPr>
        <w:t>(</w:t>
      </w:r>
      <w:r w:rsidR="00F67837" w:rsidRPr="00BC0EDE">
        <w:rPr>
          <w:rFonts w:eastAsiaTheme="minorEastAsia" w:cstheme="minorBidi"/>
          <w:b/>
          <w:bCs/>
          <w:i/>
          <w:iCs/>
          <w:lang w:val="en-US" w:eastAsia="zh-CN"/>
        </w:rPr>
        <w:t>action; A. Rea; asap</w:t>
      </w:r>
      <w:r w:rsidR="00F67837">
        <w:rPr>
          <w:rFonts w:eastAsiaTheme="minorEastAsia" w:cstheme="minorBidi"/>
          <w:lang w:val="en-US" w:eastAsia="zh-CN"/>
        </w:rPr>
        <w:t>)</w:t>
      </w:r>
      <w:r>
        <w:t>;</w:t>
      </w:r>
    </w:p>
    <w:p w:rsidR="00016A91" w:rsidRDefault="00016A91" w:rsidP="00145B24">
      <w:pPr>
        <w:pStyle w:val="WMOBodyText"/>
        <w:numPr>
          <w:ilvl w:val="0"/>
          <w:numId w:val="44"/>
        </w:numPr>
        <w:tabs>
          <w:tab w:val="clear" w:pos="1134"/>
        </w:tabs>
        <w:snapToGrid w:val="0"/>
        <w:spacing w:before="0" w:after="120"/>
        <w:jc w:val="both"/>
      </w:pPr>
      <w:r>
        <w:t xml:space="preserve">Consideration of </w:t>
      </w:r>
      <w:r w:rsidR="00F67837">
        <w:t xml:space="preserve">JCOMM contribution to the </w:t>
      </w:r>
      <w:r>
        <w:t>GDPFS; and</w:t>
      </w:r>
    </w:p>
    <w:p w:rsidR="00016A91" w:rsidRDefault="00016A91" w:rsidP="00145B24">
      <w:pPr>
        <w:pStyle w:val="WMOBodyText"/>
        <w:numPr>
          <w:ilvl w:val="0"/>
          <w:numId w:val="44"/>
        </w:numPr>
        <w:tabs>
          <w:tab w:val="clear" w:pos="1134"/>
        </w:tabs>
        <w:snapToGrid w:val="0"/>
        <w:spacing w:before="0" w:after="120"/>
        <w:jc w:val="both"/>
      </w:pPr>
      <w:r>
        <w:t>Avoiding multiplication of initiatives with regard to coastal applications.</w:t>
      </w:r>
    </w:p>
    <w:p w:rsidR="00BE2377" w:rsidRDefault="00D33F60" w:rsidP="008A4AAA">
      <w:pPr>
        <w:pStyle w:val="WMOBodyText"/>
        <w:tabs>
          <w:tab w:val="clear" w:pos="1134"/>
        </w:tabs>
        <w:snapToGrid w:val="0"/>
        <w:spacing w:before="0" w:after="120"/>
        <w:ind w:left="567"/>
        <w:jc w:val="both"/>
      </w:pPr>
      <w:r>
        <w:t>8.2.5</w:t>
      </w:r>
      <w:r>
        <w:tab/>
      </w:r>
      <w:r w:rsidR="00C3631A">
        <w:t>Commission for Instruments and Methods of Observation (</w:t>
      </w:r>
      <w:r>
        <w:t>CIMO</w:t>
      </w:r>
      <w:r w:rsidR="00C3631A">
        <w:t>)</w:t>
      </w:r>
      <w:r>
        <w:t xml:space="preserve"> requirements</w:t>
      </w:r>
    </w:p>
    <w:p w:rsidR="00D33F60" w:rsidRDefault="00D33F60" w:rsidP="00F03048">
      <w:pPr>
        <w:pStyle w:val="WMOBodyText"/>
        <w:tabs>
          <w:tab w:val="clear" w:pos="1134"/>
        </w:tabs>
        <w:snapToGrid w:val="0"/>
        <w:spacing w:before="0" w:after="120"/>
        <w:ind w:left="567"/>
        <w:jc w:val="both"/>
      </w:pPr>
      <w:r>
        <w:t xml:space="preserve">The Group noted that </w:t>
      </w:r>
      <w:r w:rsidRPr="00C56298">
        <w:t>CIMO is organizing, in close collaboration with CBS</w:t>
      </w:r>
      <w:r w:rsidR="00F03048">
        <w:t xml:space="preserve"> and WIGOS</w:t>
      </w:r>
      <w:r w:rsidRPr="00C56298">
        <w:t>, and with support from other technical commission, an international conference on automatic weather stations. The aim of the conference is to address, through WIGOS multi-disciplinarity, different WMO Application Areas, covering topics such as instruments and methods of observation, network management, data transmission, quality control, homogeneity of time series, etc. The event will be held in Offenbach (Germany) from 23 to 26 October, 2017</w:t>
      </w:r>
      <w:r>
        <w:t xml:space="preserve">. </w:t>
      </w:r>
    </w:p>
    <w:p w:rsidR="00D33F60" w:rsidRPr="00B66849" w:rsidRDefault="00D33F60" w:rsidP="001B682C">
      <w:pPr>
        <w:pStyle w:val="WMOBodyText"/>
        <w:tabs>
          <w:tab w:val="clear" w:pos="1134"/>
        </w:tabs>
        <w:snapToGrid w:val="0"/>
        <w:spacing w:before="0" w:after="120"/>
        <w:ind w:left="567"/>
        <w:jc w:val="both"/>
      </w:pPr>
      <w:r>
        <w:t>Mr Krunoslav Premec (Secretariat) reported on the plans for the conference, and the Management Group advise</w:t>
      </w:r>
      <w:r w:rsidR="001B682C">
        <w:t>d on its engagement in the event through the following:</w:t>
      </w:r>
    </w:p>
    <w:p w:rsidR="00D33F60" w:rsidRPr="00D33F60" w:rsidRDefault="008C041F" w:rsidP="00BB5C95">
      <w:pPr>
        <w:pStyle w:val="WMOBodyText"/>
        <w:numPr>
          <w:ilvl w:val="0"/>
          <w:numId w:val="16"/>
        </w:numPr>
        <w:tabs>
          <w:tab w:val="clear" w:pos="1134"/>
        </w:tabs>
        <w:snapToGrid w:val="0"/>
        <w:spacing w:before="0" w:after="120"/>
        <w:jc w:val="both"/>
      </w:pPr>
      <w:r>
        <w:t>The Group nominated</w:t>
      </w:r>
      <w:r w:rsidR="00D33F60" w:rsidRPr="001B682C">
        <w:t xml:space="preserve"> </w:t>
      </w:r>
      <w:r>
        <w:t xml:space="preserve">Ms Pei Chong (China) as </w:t>
      </w:r>
      <w:r w:rsidR="00D33F60" w:rsidRPr="001B682C">
        <w:t xml:space="preserve">CBS representative in the </w:t>
      </w:r>
      <w:r>
        <w:t>international programme</w:t>
      </w:r>
      <w:r w:rsidRPr="001B682C">
        <w:t xml:space="preserve"> </w:t>
      </w:r>
      <w:r w:rsidR="00D33F60" w:rsidRPr="001B682C">
        <w:t>committee</w:t>
      </w:r>
    </w:p>
    <w:p w:rsidR="00D33F60" w:rsidRDefault="008C041F" w:rsidP="00BB5C95">
      <w:pPr>
        <w:pStyle w:val="WMOBodyText"/>
        <w:numPr>
          <w:ilvl w:val="0"/>
          <w:numId w:val="16"/>
        </w:numPr>
        <w:tabs>
          <w:tab w:val="clear" w:pos="1134"/>
        </w:tabs>
        <w:snapToGrid w:val="0"/>
        <w:spacing w:before="0" w:after="120"/>
        <w:jc w:val="both"/>
      </w:pPr>
      <w:r>
        <w:t xml:space="preserve">The Group agreed in due course to seek </w:t>
      </w:r>
      <w:r w:rsidR="00D33F60" w:rsidRPr="001B682C">
        <w:t xml:space="preserve">relevant contributions </w:t>
      </w:r>
      <w:r>
        <w:t xml:space="preserve">from CBS experts for submission </w:t>
      </w:r>
      <w:r w:rsidR="00D33F60" w:rsidRPr="001B682C">
        <w:t>to the call of abstract</w:t>
      </w:r>
      <w:r>
        <w:t>, and requested to OPAG-IOS Chair to coordinate CBS input in this regard (</w:t>
      </w:r>
      <w:r w:rsidRPr="008C041F">
        <w:rPr>
          <w:b/>
          <w:bCs/>
          <w:i/>
          <w:iCs/>
        </w:rPr>
        <w:t xml:space="preserve">action; A. Rea; </w:t>
      </w:r>
      <w:r>
        <w:rPr>
          <w:b/>
          <w:bCs/>
          <w:i/>
          <w:iCs/>
        </w:rPr>
        <w:t>May 2017</w:t>
      </w:r>
      <w:r>
        <w:t>).</w:t>
      </w:r>
    </w:p>
    <w:p w:rsidR="00983B82" w:rsidRPr="00A87136" w:rsidRDefault="00983B82" w:rsidP="00983B82">
      <w:pPr>
        <w:pStyle w:val="WMOBodyText"/>
        <w:tabs>
          <w:tab w:val="clear" w:pos="1134"/>
          <w:tab w:val="left" w:pos="851"/>
        </w:tabs>
        <w:snapToGrid w:val="0"/>
        <w:spacing w:after="120"/>
        <w:ind w:left="851" w:hanging="851"/>
        <w:jc w:val="both"/>
        <w:rPr>
          <w:b/>
          <w:bCs/>
        </w:rPr>
      </w:pPr>
      <w:r w:rsidRPr="00A87136">
        <w:rPr>
          <w:b/>
          <w:bCs/>
        </w:rPr>
        <w:t>9</w:t>
      </w:r>
      <w:r w:rsidRPr="00A87136">
        <w:rPr>
          <w:b/>
          <w:bCs/>
        </w:rPr>
        <w:tab/>
        <w:t>CBS INPUT TO EC-69</w:t>
      </w:r>
    </w:p>
    <w:p w:rsidR="00983B82" w:rsidRPr="00BE2377" w:rsidRDefault="00983B82" w:rsidP="00983B82">
      <w:pPr>
        <w:pStyle w:val="WMOBodyText"/>
        <w:snapToGrid w:val="0"/>
        <w:spacing w:before="120" w:after="120"/>
        <w:ind w:left="1135" w:hanging="851"/>
        <w:jc w:val="both"/>
        <w:rPr>
          <w:b/>
          <w:bCs/>
        </w:rPr>
      </w:pPr>
      <w:r w:rsidRPr="00BE2377">
        <w:rPr>
          <w:b/>
          <w:bCs/>
        </w:rPr>
        <w:t>9.1</w:t>
      </w:r>
      <w:r w:rsidRPr="00BE2377">
        <w:rPr>
          <w:b/>
          <w:bCs/>
        </w:rPr>
        <w:tab/>
        <w:t>Review of relevant Decisions and Recommendations from CBS-16</w:t>
      </w:r>
    </w:p>
    <w:p w:rsidR="00983B82" w:rsidRDefault="00983B82" w:rsidP="00BE2377">
      <w:pPr>
        <w:snapToGrid w:val="0"/>
        <w:spacing w:after="120"/>
        <w:ind w:left="284"/>
        <w:jc w:val="both"/>
      </w:pPr>
      <w:r w:rsidRPr="00BE2377">
        <w:t>The meeting review</w:t>
      </w:r>
      <w:r w:rsidR="00BE2377" w:rsidRPr="00BE2377">
        <w:t>ed</w:t>
      </w:r>
      <w:r w:rsidRPr="00BE2377">
        <w:t xml:space="preserve"> the decisions and recommendations of CBS-16, which require immediate attention and action.</w:t>
      </w:r>
    </w:p>
    <w:p w:rsidR="00BE6ED7" w:rsidRPr="00BE2377" w:rsidRDefault="00852C9C" w:rsidP="00852C9C">
      <w:pPr>
        <w:snapToGrid w:val="0"/>
        <w:spacing w:after="120"/>
        <w:ind w:left="284"/>
        <w:jc w:val="both"/>
      </w:pPr>
      <w:r>
        <w:t>The Group noted that the r</w:t>
      </w:r>
      <w:r w:rsidR="0088316A">
        <w:t xml:space="preserve">eport of the </w:t>
      </w:r>
      <w:r>
        <w:t xml:space="preserve">CBS </w:t>
      </w:r>
      <w:r w:rsidR="0088316A">
        <w:t xml:space="preserve">President </w:t>
      </w:r>
      <w:r>
        <w:t xml:space="preserve">to EC-69 should reflect Decisions of CBS-16. </w:t>
      </w:r>
      <w:r w:rsidR="0088316A">
        <w:t>The Group requested the Secretariat to circulate the list of CBS-16 Decisions to the Group (</w:t>
      </w:r>
      <w:r w:rsidR="0088316A" w:rsidRPr="005A1243">
        <w:rPr>
          <w:b/>
          <w:bCs/>
          <w:i/>
          <w:iCs/>
        </w:rPr>
        <w:t>action; Secr.; asap</w:t>
      </w:r>
      <w:r w:rsidR="0088316A">
        <w:t xml:space="preserve">). </w:t>
      </w:r>
      <w:r>
        <w:t xml:space="preserve">The Group also requested the CBS President to </w:t>
      </w:r>
      <w:r w:rsidR="0088316A">
        <w:t>circulate</w:t>
      </w:r>
      <w:r>
        <w:t xml:space="preserve"> his draft report to </w:t>
      </w:r>
      <w:r w:rsidR="0088316A">
        <w:t>the Group for their review, comments and additions (</w:t>
      </w:r>
      <w:r w:rsidR="0088316A" w:rsidRPr="005A1243">
        <w:rPr>
          <w:b/>
          <w:bCs/>
          <w:i/>
          <w:iCs/>
        </w:rPr>
        <w:t>action; M. Jean; asap</w:t>
      </w:r>
      <w:r w:rsidR="0088316A">
        <w:t xml:space="preserve">). </w:t>
      </w:r>
    </w:p>
    <w:p w:rsidR="00983B82" w:rsidRPr="00BE2377" w:rsidRDefault="00983B82" w:rsidP="00983B82">
      <w:pPr>
        <w:pStyle w:val="WMOBodyText"/>
        <w:snapToGrid w:val="0"/>
        <w:spacing w:before="120" w:after="120"/>
        <w:ind w:left="1135" w:hanging="851"/>
        <w:jc w:val="both"/>
        <w:rPr>
          <w:b/>
          <w:bCs/>
        </w:rPr>
      </w:pPr>
      <w:r w:rsidRPr="00BE2377">
        <w:rPr>
          <w:b/>
          <w:bCs/>
        </w:rPr>
        <w:t>9.2</w:t>
      </w:r>
      <w:r w:rsidRPr="00BE2377">
        <w:rPr>
          <w:b/>
          <w:bCs/>
        </w:rPr>
        <w:tab/>
        <w:t>Other possible recommendations</w:t>
      </w:r>
    </w:p>
    <w:p w:rsidR="0088316A" w:rsidRDefault="005A1243" w:rsidP="005A1243">
      <w:pPr>
        <w:snapToGrid w:val="0"/>
        <w:spacing w:after="120"/>
        <w:ind w:left="284"/>
        <w:jc w:val="both"/>
      </w:pPr>
      <w:r>
        <w:t>Except with the following, t</w:t>
      </w:r>
      <w:r w:rsidR="0088316A">
        <w:t xml:space="preserve">he </w:t>
      </w:r>
      <w:r>
        <w:t>Group</w:t>
      </w:r>
      <w:r w:rsidR="0088316A">
        <w:t xml:space="preserve"> had no additional recommendation to make to the Executive Council than those made by CBS-16.</w:t>
      </w:r>
    </w:p>
    <w:p w:rsidR="00BE2377" w:rsidRPr="008F271F" w:rsidRDefault="0088316A" w:rsidP="005A1243">
      <w:pPr>
        <w:pStyle w:val="ListParagraph"/>
        <w:numPr>
          <w:ilvl w:val="0"/>
          <w:numId w:val="16"/>
        </w:numPr>
        <w:snapToGrid w:val="0"/>
        <w:spacing w:after="120"/>
        <w:jc w:val="both"/>
      </w:pPr>
      <w:r w:rsidRPr="008F271F">
        <w:t xml:space="preserve">Coming changes in the aviation community, and </w:t>
      </w:r>
      <w:r w:rsidR="005A1243">
        <w:t xml:space="preserve">submitting a </w:t>
      </w:r>
      <w:r w:rsidRPr="008F271F">
        <w:t xml:space="preserve">draft Resolution </w:t>
      </w:r>
      <w:r w:rsidR="005A1243">
        <w:t xml:space="preserve">on </w:t>
      </w:r>
      <w:r w:rsidRPr="008F271F">
        <w:t>how to address them.</w:t>
      </w:r>
    </w:p>
    <w:p w:rsidR="0088316A" w:rsidRPr="008F271F" w:rsidRDefault="0088316A" w:rsidP="00BB5C95">
      <w:pPr>
        <w:pStyle w:val="ListParagraph"/>
        <w:numPr>
          <w:ilvl w:val="0"/>
          <w:numId w:val="16"/>
        </w:numPr>
        <w:snapToGrid w:val="0"/>
        <w:spacing w:after="120"/>
        <w:jc w:val="both"/>
      </w:pPr>
      <w:r w:rsidRPr="008F271F">
        <w:t>Operationalization of the Space Weather centres</w:t>
      </w:r>
      <w:r w:rsidR="005A1243">
        <w:t>; and</w:t>
      </w:r>
    </w:p>
    <w:p w:rsidR="0088316A" w:rsidRDefault="0088316A" w:rsidP="005A1243">
      <w:pPr>
        <w:pStyle w:val="ListParagraph"/>
        <w:numPr>
          <w:ilvl w:val="0"/>
          <w:numId w:val="16"/>
        </w:numPr>
        <w:snapToGrid w:val="0"/>
        <w:spacing w:after="120"/>
        <w:jc w:val="both"/>
      </w:pPr>
      <w:r w:rsidRPr="008F271F">
        <w:t>Re-energiz</w:t>
      </w:r>
      <w:r w:rsidR="005A1243">
        <w:t>ing</w:t>
      </w:r>
      <w:r w:rsidRPr="008F271F">
        <w:t xml:space="preserve"> the DRR governance</w:t>
      </w:r>
      <w:r w:rsidR="005A1243">
        <w:t>.</w:t>
      </w:r>
    </w:p>
    <w:p w:rsidR="005A1243" w:rsidRPr="008F271F" w:rsidRDefault="005A1243" w:rsidP="005A1243">
      <w:pPr>
        <w:snapToGrid w:val="0"/>
        <w:spacing w:after="120"/>
        <w:ind w:left="284"/>
        <w:jc w:val="both"/>
      </w:pPr>
      <w:r>
        <w:t>The Group requested the Secretariat in consultation with the relevant OPAG chairs to draft the corresponding input to EC-69 (</w:t>
      </w:r>
      <w:r w:rsidRPr="005A1243">
        <w:rPr>
          <w:b/>
          <w:bCs/>
          <w:i/>
          <w:iCs/>
        </w:rPr>
        <w:t>action; Secr.; asap</w:t>
      </w:r>
      <w:r>
        <w:t>).</w:t>
      </w:r>
    </w:p>
    <w:p w:rsidR="00203C4F" w:rsidRPr="00A87136" w:rsidRDefault="00203C4F" w:rsidP="00203C4F">
      <w:pPr>
        <w:pStyle w:val="WMOBodyText"/>
        <w:snapToGrid w:val="0"/>
        <w:spacing w:before="120" w:after="120"/>
        <w:ind w:left="1135" w:hanging="851"/>
        <w:jc w:val="both"/>
        <w:rPr>
          <w:b/>
          <w:bCs/>
        </w:rPr>
      </w:pPr>
      <w:r w:rsidRPr="00A87136">
        <w:rPr>
          <w:b/>
          <w:bCs/>
        </w:rPr>
        <w:t>9.3</w:t>
      </w:r>
      <w:r w:rsidRPr="00A87136">
        <w:rPr>
          <w:b/>
          <w:bCs/>
        </w:rPr>
        <w:tab/>
        <w:t>Approaches to Technical Governance</w:t>
      </w:r>
    </w:p>
    <w:p w:rsidR="00203C4F" w:rsidRPr="00BE2377" w:rsidRDefault="00203C4F" w:rsidP="00F03048">
      <w:pPr>
        <w:adjustRightInd w:val="0"/>
        <w:snapToGrid w:val="0"/>
        <w:spacing w:after="120"/>
        <w:ind w:left="284"/>
        <w:jc w:val="both"/>
      </w:pPr>
      <w:r w:rsidRPr="00BE2377">
        <w:t>The meeting recalled that CBS-16 established the Management Group Task Team on Approaches to Technical Governance</w:t>
      </w:r>
      <w:r w:rsidR="004264A4">
        <w:t xml:space="preserve"> (TT-ATG)</w:t>
      </w:r>
      <w:r w:rsidRPr="00BE2377">
        <w:t xml:space="preserve">, chaired by Mr Jeremy Tandy (United Kingdom). The Task Team has </w:t>
      </w:r>
      <w:r w:rsidR="00F03048">
        <w:t xml:space="preserve">engaged in a </w:t>
      </w:r>
      <w:r w:rsidRPr="00BE2377">
        <w:t xml:space="preserve">series of teleconferences since CBS-16, and has made recommendations to the Management Group. </w:t>
      </w:r>
    </w:p>
    <w:p w:rsidR="00203C4F" w:rsidRPr="00BE2377" w:rsidRDefault="00203C4F" w:rsidP="00203C4F">
      <w:pPr>
        <w:adjustRightInd w:val="0"/>
        <w:snapToGrid w:val="0"/>
        <w:spacing w:after="120"/>
        <w:ind w:left="284"/>
        <w:jc w:val="both"/>
      </w:pPr>
      <w:r w:rsidRPr="00BE2377">
        <w:t>The Group reviewed the recommendations of the Task Team and decide</w:t>
      </w:r>
      <w:r>
        <w:t>d</w:t>
      </w:r>
      <w:r w:rsidRPr="00BE2377">
        <w:t xml:space="preserve"> on the following:</w:t>
      </w:r>
    </w:p>
    <w:p w:rsidR="00203C4F" w:rsidRDefault="00203C4F" w:rsidP="00203C4F">
      <w:pPr>
        <w:pStyle w:val="BodyTextNumbered"/>
        <w:numPr>
          <w:ilvl w:val="0"/>
          <w:numId w:val="31"/>
        </w:numPr>
        <w:adjustRightInd w:val="0"/>
        <w:snapToGrid w:val="0"/>
        <w:spacing w:before="0"/>
        <w:ind w:left="1134"/>
        <w:jc w:val="both"/>
      </w:pPr>
      <w:r>
        <w:t>That a robust and comprehensive internal review of existing Technical Regulations be undertaken by the Secretariat in coordination with TT-ATG, and some changes be proposed if necessary to the Technical Regulations for consistency with the proposal, and possible update of the proposal for submission to the Management Group (</w:t>
      </w:r>
      <w:r w:rsidRPr="00001A5B">
        <w:rPr>
          <w:b/>
          <w:bCs/>
          <w:i/>
          <w:iCs/>
        </w:rPr>
        <w:t>action; Secr. &amp; TT-ATG; end March 2017</w:t>
      </w:r>
      <w:r>
        <w:t>);</w:t>
      </w:r>
    </w:p>
    <w:p w:rsidR="00203C4F" w:rsidRDefault="00203C4F" w:rsidP="00203C4F">
      <w:pPr>
        <w:pStyle w:val="BodyTextNumbered"/>
        <w:numPr>
          <w:ilvl w:val="0"/>
          <w:numId w:val="31"/>
        </w:numPr>
        <w:adjustRightInd w:val="0"/>
        <w:snapToGrid w:val="0"/>
        <w:spacing w:before="0"/>
        <w:ind w:left="1134"/>
        <w:jc w:val="both"/>
      </w:pPr>
      <w:r>
        <w:t>That a guide for change management be developed, and the MG to consider developing a workplan for developing it (</w:t>
      </w:r>
      <w:r w:rsidRPr="006B0A5C">
        <w:rPr>
          <w:b/>
          <w:bCs/>
          <w:i/>
          <w:iCs/>
        </w:rPr>
        <w:t>action; MG; April 2017</w:t>
      </w:r>
      <w:r>
        <w:t>);</w:t>
      </w:r>
    </w:p>
    <w:p w:rsidR="00203C4F" w:rsidRDefault="00203C4F" w:rsidP="00943AAB">
      <w:pPr>
        <w:pStyle w:val="BodyTextNumbered"/>
        <w:numPr>
          <w:ilvl w:val="0"/>
          <w:numId w:val="31"/>
        </w:numPr>
        <w:adjustRightInd w:val="0"/>
        <w:snapToGrid w:val="0"/>
        <w:spacing w:before="0"/>
        <w:ind w:left="1134"/>
        <w:jc w:val="both"/>
      </w:pPr>
      <w:r>
        <w:t xml:space="preserve">That a formal contribution to </w:t>
      </w:r>
      <w:r w:rsidR="00943AAB">
        <w:t xml:space="preserve">EC-69 (May 2017), </w:t>
      </w:r>
      <w:r>
        <w:t xml:space="preserve">EC-SOP </w:t>
      </w:r>
      <w:r w:rsidR="00943AAB">
        <w:t xml:space="preserve">(2018) </w:t>
      </w:r>
      <w:r>
        <w:t xml:space="preserve">and PTC </w:t>
      </w:r>
      <w:r w:rsidR="00943AAB">
        <w:t xml:space="preserve">(2018) </w:t>
      </w:r>
      <w:r>
        <w:t>should also be prepared (</w:t>
      </w:r>
      <w:r w:rsidRPr="006B0A5C">
        <w:rPr>
          <w:b/>
          <w:bCs/>
          <w:i/>
          <w:iCs/>
        </w:rPr>
        <w:t xml:space="preserve">action; MG; </w:t>
      </w:r>
      <w:r w:rsidR="00943AAB">
        <w:rPr>
          <w:b/>
          <w:bCs/>
          <w:i/>
          <w:iCs/>
        </w:rPr>
        <w:t>May 2017</w:t>
      </w:r>
      <w:r>
        <w:t xml:space="preserve">); </w:t>
      </w:r>
    </w:p>
    <w:p w:rsidR="00CB277C" w:rsidRDefault="00CB277C" w:rsidP="004D4EB8">
      <w:pPr>
        <w:pStyle w:val="BodyTextNumbered"/>
        <w:numPr>
          <w:ilvl w:val="0"/>
          <w:numId w:val="0"/>
        </w:numPr>
        <w:adjustRightInd w:val="0"/>
        <w:snapToGrid w:val="0"/>
        <w:spacing w:before="0"/>
        <w:ind w:left="284"/>
        <w:jc w:val="both"/>
      </w:pPr>
      <w:r>
        <w:rPr>
          <w:rFonts w:eastAsia="MS Mincho" w:hint="eastAsia"/>
          <w:bCs/>
          <w:lang w:eastAsia="ja-JP"/>
        </w:rPr>
        <w:t xml:space="preserve">The CBS President requested the Group to review and provide feedback on a subset of the recommendations provided by TT-ATG </w:t>
      </w:r>
      <w:r w:rsidRPr="00922084">
        <w:rPr>
          <w:rFonts w:eastAsia="MS Mincho"/>
          <w:iCs/>
          <w:lang w:eastAsia="ja-JP"/>
        </w:rPr>
        <w:t>(</w:t>
      </w:r>
      <w:r w:rsidRPr="00922084">
        <w:rPr>
          <w:rFonts w:eastAsia="MS Mincho"/>
          <w:b/>
          <w:bCs/>
          <w:i/>
          <w:lang w:eastAsia="ja-JP"/>
        </w:rPr>
        <w:t>action; MG; end March 2017</w:t>
      </w:r>
      <w:r w:rsidRPr="00922084">
        <w:rPr>
          <w:rFonts w:eastAsia="MS Mincho"/>
          <w:iCs/>
          <w:lang w:eastAsia="ja-JP"/>
        </w:rPr>
        <w:t>)</w:t>
      </w:r>
      <w:r w:rsidR="00922084" w:rsidRPr="00922084">
        <w:rPr>
          <w:rFonts w:eastAsia="MS Mincho"/>
          <w:iCs/>
          <w:lang w:eastAsia="ja-JP"/>
        </w:rPr>
        <w:t>.</w:t>
      </w:r>
      <w:r w:rsidR="00922084">
        <w:rPr>
          <w:rFonts w:eastAsia="MS Mincho"/>
          <w:iCs/>
          <w:lang w:eastAsia="ja-JP"/>
        </w:rPr>
        <w:t xml:space="preserve"> </w:t>
      </w:r>
      <w:r w:rsidRPr="00833D42">
        <w:rPr>
          <w:bCs/>
        </w:rPr>
        <w:t xml:space="preserve">The Group </w:t>
      </w:r>
      <w:r>
        <w:rPr>
          <w:bCs/>
        </w:rPr>
        <w:t xml:space="preserve">also </w:t>
      </w:r>
      <w:r w:rsidRPr="00833D42">
        <w:rPr>
          <w:bCs/>
        </w:rPr>
        <w:t xml:space="preserve">recommended </w:t>
      </w:r>
      <w:r>
        <w:rPr>
          <w:bCs/>
        </w:rPr>
        <w:t>t</w:t>
      </w:r>
      <w:r>
        <w:t xml:space="preserve">hat </w:t>
      </w:r>
      <w:r w:rsidR="004D20FE">
        <w:t xml:space="preserve">after this review </w:t>
      </w:r>
      <w:r w:rsidR="004D4EB8">
        <w:t>b</w:t>
      </w:r>
      <w:r w:rsidR="004D20FE">
        <w:t>y the Group, the</w:t>
      </w:r>
      <w:r>
        <w:t xml:space="preserve"> subset of the recommendations provided by TT-ATG be proposed to the Executive Council Working Group on Strategic and Operational Planning (EC WG SOP) as their application beyond CBS may provide benefit to the wider organisation, in particular:</w:t>
      </w:r>
    </w:p>
    <w:p w:rsidR="00203C4F" w:rsidRDefault="00203C4F" w:rsidP="00203C4F">
      <w:pPr>
        <w:pStyle w:val="BodyTextNumbered"/>
        <w:numPr>
          <w:ilvl w:val="1"/>
          <w:numId w:val="30"/>
        </w:numPr>
        <w:adjustRightInd w:val="0"/>
        <w:snapToGrid w:val="0"/>
        <w:spacing w:before="0"/>
        <w:jc w:val="both"/>
      </w:pPr>
      <w:r>
        <w:t xml:space="preserve">clarification of the role of technical commissions and regional associations in supporting Member’s implementation of Technical Regulations (recommendations 5 and 6); </w:t>
      </w:r>
    </w:p>
    <w:p w:rsidR="00203C4F" w:rsidRDefault="00203C4F" w:rsidP="00203C4F">
      <w:pPr>
        <w:pStyle w:val="BodyTextNumbered"/>
        <w:numPr>
          <w:ilvl w:val="1"/>
          <w:numId w:val="30"/>
        </w:numPr>
        <w:adjustRightInd w:val="0"/>
        <w:snapToGrid w:val="0"/>
        <w:spacing w:before="0"/>
        <w:jc w:val="both"/>
      </w:pPr>
      <w:r>
        <w:t>establishing standard approaches within technical commissions and regional associations for work planning, prioritisation and budgeting in support of the WMO strategic plan (recommendations 11, 12, 14, 15, 16 and 20), noting that the Secretariat should play a key role in coordinating and collating the supporting information in a meaningful way to enable Executive Council to direct resources, and to monitor and evaluate progress etc.; and</w:t>
      </w:r>
    </w:p>
    <w:p w:rsidR="00203C4F" w:rsidRDefault="00203C4F" w:rsidP="00203C4F">
      <w:pPr>
        <w:pStyle w:val="BodyTextNumbered"/>
        <w:numPr>
          <w:ilvl w:val="1"/>
          <w:numId w:val="30"/>
        </w:numPr>
        <w:adjustRightInd w:val="0"/>
        <w:snapToGrid w:val="0"/>
        <w:spacing w:before="0"/>
        <w:jc w:val="both"/>
      </w:pPr>
      <w:r>
        <w:t>increasing expert participation in the work of WMO from outside the NMHS community (recommendations 23 – 31).</w:t>
      </w:r>
    </w:p>
    <w:p w:rsidR="00203C4F" w:rsidRDefault="00203C4F" w:rsidP="00F03048">
      <w:pPr>
        <w:adjustRightInd w:val="0"/>
        <w:snapToGrid w:val="0"/>
        <w:spacing w:after="120"/>
        <w:ind w:left="644"/>
        <w:jc w:val="both"/>
        <w:rPr>
          <w:lang w:val="en-GB"/>
        </w:rPr>
      </w:pPr>
      <w:r>
        <w:t xml:space="preserve">The Group noted that it will always have the opportunity to </w:t>
      </w:r>
      <w:r w:rsidR="00F03048">
        <w:t xml:space="preserve">oversee </w:t>
      </w:r>
      <w:r>
        <w:t xml:space="preserve">the work that will be done </w:t>
      </w:r>
      <w:r w:rsidR="00803A48">
        <w:t>by the Task Team, its successor, or whatever governance mechanism will be implemented in the future</w:t>
      </w:r>
      <w:r w:rsidR="00D83A07">
        <w:t xml:space="preserve"> under CBS</w:t>
      </w:r>
      <w:r w:rsidR="00803A48">
        <w:t>,</w:t>
      </w:r>
      <w:r>
        <w:t xml:space="preserve"> in the best interest of WMO Members and according to WMO</w:t>
      </w:r>
      <w:r w:rsidR="00F03048">
        <w:t>’s</w:t>
      </w:r>
      <w:r>
        <w:t xml:space="preserve"> mandate. </w:t>
      </w:r>
    </w:p>
    <w:p w:rsidR="00203C4F" w:rsidRPr="001B2C4A" w:rsidRDefault="00203C4F" w:rsidP="00203C4F">
      <w:pPr>
        <w:adjustRightInd w:val="0"/>
        <w:snapToGrid w:val="0"/>
        <w:spacing w:after="120"/>
        <w:ind w:left="644"/>
        <w:jc w:val="both"/>
        <w:rPr>
          <w:lang w:val="en-GB"/>
        </w:rPr>
      </w:pPr>
      <w:r>
        <w:rPr>
          <w:lang w:val="en-GB"/>
        </w:rPr>
        <w:t xml:space="preserve">The Group also noted that although the Commission </w:t>
      </w:r>
      <w:r w:rsidR="00F03048">
        <w:rPr>
          <w:lang w:val="en-GB"/>
        </w:rPr>
        <w:t xml:space="preserve">most </w:t>
      </w:r>
      <w:r>
        <w:rPr>
          <w:lang w:val="en-GB"/>
        </w:rPr>
        <w:t xml:space="preserve">likely already has the necessary permissions to implement many of the proposed recommendations, further efforts need to be made to ensure consistency in our approach across the Commission.  </w:t>
      </w:r>
    </w:p>
    <w:p w:rsidR="00203C4F" w:rsidRDefault="00203C4F" w:rsidP="00203C4F">
      <w:pPr>
        <w:adjustRightInd w:val="0"/>
        <w:snapToGrid w:val="0"/>
        <w:spacing w:after="120"/>
        <w:ind w:left="644"/>
        <w:jc w:val="both"/>
      </w:pPr>
      <w:r>
        <w:t>The Group agreed with the following:</w:t>
      </w:r>
    </w:p>
    <w:p w:rsidR="00203C4F" w:rsidRDefault="00203C4F" w:rsidP="0042772D">
      <w:pPr>
        <w:pStyle w:val="ListParagraph"/>
        <w:numPr>
          <w:ilvl w:val="0"/>
          <w:numId w:val="91"/>
        </w:numPr>
        <w:adjustRightInd w:val="0"/>
        <w:snapToGrid w:val="0"/>
        <w:spacing w:after="120"/>
        <w:jc w:val="both"/>
      </w:pPr>
      <w:r>
        <w:t xml:space="preserve">There will be a need to provide objective criteria for </w:t>
      </w:r>
      <w:r w:rsidR="00F03048">
        <w:t xml:space="preserve">the </w:t>
      </w:r>
      <w:r>
        <w:t>validation of proposed amendments to Technical Regulation, and to monitor success and level of compliance with Member’s implementation of Technical Regulation;  introducing performance indicators in this regard.</w:t>
      </w:r>
    </w:p>
    <w:p w:rsidR="00203C4F" w:rsidRDefault="00203C4F" w:rsidP="00203C4F">
      <w:pPr>
        <w:pStyle w:val="ListParagraph"/>
        <w:numPr>
          <w:ilvl w:val="0"/>
          <w:numId w:val="16"/>
        </w:numPr>
        <w:tabs>
          <w:tab w:val="left" w:pos="1418"/>
        </w:tabs>
        <w:adjustRightInd w:val="0"/>
        <w:snapToGrid w:val="0"/>
        <w:spacing w:after="120"/>
        <w:ind w:left="1418" w:hanging="284"/>
        <w:jc w:val="both"/>
      </w:pPr>
      <w:r>
        <w:t xml:space="preserve">We need to better communicate the work plan, and also be able to accept changes to the work plan subject to robust review. </w:t>
      </w:r>
    </w:p>
    <w:p w:rsidR="00203C4F" w:rsidRDefault="00203C4F" w:rsidP="00203C4F">
      <w:pPr>
        <w:pStyle w:val="ListParagraph"/>
        <w:numPr>
          <w:ilvl w:val="0"/>
          <w:numId w:val="16"/>
        </w:numPr>
        <w:tabs>
          <w:tab w:val="left" w:pos="1418"/>
        </w:tabs>
        <w:adjustRightInd w:val="0"/>
        <w:snapToGrid w:val="0"/>
        <w:spacing w:after="120"/>
        <w:ind w:left="1418" w:hanging="284"/>
        <w:jc w:val="both"/>
      </w:pPr>
      <w:r>
        <w:t xml:space="preserve">Caution must be exercised with regard to the participation of the Private Sector in the work of the Commission. The intergovernmental nature of CBS was noted, and while private sector is welcome to contribute to activities, they don’t have voting rights under the current regime. We’ll also have to be careful not to give competitive advantage to specific companies by having them engaged in the specifications setting exercise. Building on CIMO expertise, using private sector associations or brokers such as </w:t>
      </w:r>
      <w:r w:rsidR="004264A4">
        <w:t xml:space="preserve">the </w:t>
      </w:r>
      <w:r w:rsidR="004264A4" w:rsidRPr="004315B0">
        <w:rPr>
          <w:rFonts w:eastAsia="Times New Roman" w:cs="Arial"/>
          <w:szCs w:val="22"/>
          <w:lang w:val="en-US"/>
        </w:rPr>
        <w:t>Association of Hydro-Meteorological Equipment Industry</w:t>
      </w:r>
      <w:r w:rsidR="004264A4">
        <w:t xml:space="preserve"> (</w:t>
      </w:r>
      <w:r>
        <w:t>HMEI</w:t>
      </w:r>
      <w:r w:rsidR="004264A4">
        <w:t>)</w:t>
      </w:r>
      <w:r>
        <w:t xml:space="preserve"> </w:t>
      </w:r>
      <w:r w:rsidR="009A0AA4">
        <w:t xml:space="preserve">or the International Association of Broadcast Meteorology (IABM) </w:t>
      </w:r>
      <w:r>
        <w:t>could be a solution.</w:t>
      </w:r>
    </w:p>
    <w:p w:rsidR="00203C4F" w:rsidRDefault="00203C4F" w:rsidP="00203C4F">
      <w:pPr>
        <w:pStyle w:val="ListParagraph"/>
        <w:numPr>
          <w:ilvl w:val="0"/>
          <w:numId w:val="16"/>
        </w:numPr>
        <w:tabs>
          <w:tab w:val="left" w:pos="1418"/>
        </w:tabs>
        <w:adjustRightInd w:val="0"/>
        <w:snapToGrid w:val="0"/>
        <w:spacing w:after="120"/>
        <w:ind w:left="1418" w:hanging="284"/>
        <w:jc w:val="both"/>
      </w:pPr>
      <w:r>
        <w:t>Engagement of national experts in experimental projects will also help developing capacities of Members, and facilitate acceptance of the proposed technical specifications.</w:t>
      </w:r>
    </w:p>
    <w:p w:rsidR="00203C4F" w:rsidRDefault="00203C4F" w:rsidP="00203C4F">
      <w:pPr>
        <w:pStyle w:val="ListParagraph"/>
        <w:numPr>
          <w:ilvl w:val="0"/>
          <w:numId w:val="16"/>
        </w:numPr>
        <w:tabs>
          <w:tab w:val="left" w:pos="1418"/>
        </w:tabs>
        <w:adjustRightInd w:val="0"/>
        <w:snapToGrid w:val="0"/>
        <w:spacing w:after="120"/>
        <w:ind w:left="1418" w:hanging="284"/>
        <w:jc w:val="both"/>
      </w:pPr>
      <w:r>
        <w:t xml:space="preserve">We noted that the Open Programme Area Groups were established with authority to draft in experts to respond to emerging needs and that the use of Task Teams has been promoted to provide the necessary flexibility, but there is more that can be done in supporting this desired outcome. </w:t>
      </w:r>
    </w:p>
    <w:p w:rsidR="00983B82" w:rsidRPr="00BE2377" w:rsidRDefault="00983B82" w:rsidP="00983B82">
      <w:pPr>
        <w:pStyle w:val="WMOBodyText"/>
        <w:tabs>
          <w:tab w:val="clear" w:pos="1134"/>
          <w:tab w:val="left" w:pos="851"/>
        </w:tabs>
        <w:snapToGrid w:val="0"/>
        <w:spacing w:after="120"/>
        <w:ind w:left="851" w:hanging="851"/>
        <w:jc w:val="both"/>
        <w:rPr>
          <w:b/>
          <w:bCs/>
        </w:rPr>
      </w:pPr>
      <w:r w:rsidRPr="00BE2377">
        <w:rPr>
          <w:b/>
          <w:bCs/>
        </w:rPr>
        <w:t>10</w:t>
      </w:r>
      <w:r w:rsidRPr="00BE2377">
        <w:rPr>
          <w:b/>
          <w:bCs/>
        </w:rPr>
        <w:tab/>
        <w:t>DATE AND VENUE FOR NEXT SESSION OF CBS MANAGEMENT GROUP</w:t>
      </w:r>
    </w:p>
    <w:p w:rsidR="002B62D3" w:rsidRDefault="00983B82" w:rsidP="002B62D3">
      <w:pPr>
        <w:tabs>
          <w:tab w:val="left" w:pos="540"/>
        </w:tabs>
        <w:adjustRightInd w:val="0"/>
        <w:snapToGrid w:val="0"/>
        <w:spacing w:after="120"/>
        <w:jc w:val="both"/>
      </w:pPr>
      <w:r w:rsidRPr="00BE2377">
        <w:t>The meeting agree</w:t>
      </w:r>
      <w:r w:rsidR="00BE2377" w:rsidRPr="00BE2377">
        <w:t>d</w:t>
      </w:r>
      <w:r w:rsidRPr="00BE2377">
        <w:t xml:space="preserve"> </w:t>
      </w:r>
      <w:r w:rsidR="002B62D3">
        <w:t>to organize the next Session of the Management Group in Geneva in June 2018, just after EC-70</w:t>
      </w:r>
      <w:r w:rsidR="00244695">
        <w:t xml:space="preserve"> (</w:t>
      </w:r>
      <w:r w:rsidR="00244695" w:rsidRPr="00244695">
        <w:rPr>
          <w:b/>
          <w:bCs/>
          <w:i/>
          <w:iCs/>
        </w:rPr>
        <w:t>action; Secr.; June 2018</w:t>
      </w:r>
      <w:r w:rsidR="00244695">
        <w:t>)</w:t>
      </w:r>
      <w:r w:rsidR="002B62D3">
        <w:t>.</w:t>
      </w:r>
    </w:p>
    <w:p w:rsidR="002B62D3" w:rsidRDefault="002B62D3" w:rsidP="00244695">
      <w:pPr>
        <w:tabs>
          <w:tab w:val="left" w:pos="540"/>
        </w:tabs>
        <w:adjustRightInd w:val="0"/>
        <w:snapToGrid w:val="0"/>
        <w:spacing w:after="120"/>
        <w:jc w:val="both"/>
      </w:pPr>
      <w:r>
        <w:t xml:space="preserve">The meeting also recommended that those Management Group </w:t>
      </w:r>
      <w:r w:rsidR="00244695">
        <w:t xml:space="preserve">members who will be </w:t>
      </w:r>
      <w:r>
        <w:t>attending EC-69 should meet informally on side of the event</w:t>
      </w:r>
      <w:r w:rsidR="00244695">
        <w:t xml:space="preserve"> (</w:t>
      </w:r>
      <w:r w:rsidR="00244695" w:rsidRPr="00244695">
        <w:rPr>
          <w:b/>
          <w:bCs/>
          <w:i/>
          <w:iCs/>
        </w:rPr>
        <w:t>action; M. Jean; May 2017</w:t>
      </w:r>
      <w:r w:rsidR="00244695">
        <w:t>)</w:t>
      </w:r>
      <w:r>
        <w:t>.</w:t>
      </w:r>
    </w:p>
    <w:p w:rsidR="00983B82" w:rsidRPr="00A6128A" w:rsidRDefault="00983B82" w:rsidP="00983B82">
      <w:pPr>
        <w:pStyle w:val="WMOBodyText"/>
        <w:tabs>
          <w:tab w:val="clear" w:pos="1134"/>
          <w:tab w:val="left" w:pos="851"/>
        </w:tabs>
        <w:snapToGrid w:val="0"/>
        <w:spacing w:after="120"/>
        <w:ind w:left="851" w:hanging="851"/>
        <w:jc w:val="both"/>
        <w:rPr>
          <w:b/>
          <w:bCs/>
        </w:rPr>
      </w:pPr>
      <w:r w:rsidRPr="00A6128A">
        <w:rPr>
          <w:b/>
          <w:bCs/>
        </w:rPr>
        <w:t>11</w:t>
      </w:r>
      <w:r w:rsidRPr="00A6128A">
        <w:rPr>
          <w:b/>
          <w:bCs/>
        </w:rPr>
        <w:tab/>
        <w:t>OTHER BUSINESS</w:t>
      </w:r>
    </w:p>
    <w:p w:rsidR="00983B82" w:rsidRPr="00A6128A" w:rsidRDefault="00BE2377" w:rsidP="00A6128A">
      <w:pPr>
        <w:tabs>
          <w:tab w:val="left" w:pos="540"/>
        </w:tabs>
        <w:jc w:val="both"/>
      </w:pPr>
      <w:r w:rsidRPr="00A6128A">
        <w:t xml:space="preserve">The </w:t>
      </w:r>
      <w:r w:rsidR="00A6128A" w:rsidRPr="00A6128A">
        <w:t>Meeting</w:t>
      </w:r>
      <w:r w:rsidRPr="00A6128A">
        <w:t xml:space="preserve"> considered the following additional </w:t>
      </w:r>
      <w:r w:rsidR="00A6128A" w:rsidRPr="00A6128A">
        <w:t xml:space="preserve">items of </w:t>
      </w:r>
      <w:r w:rsidR="00983B82" w:rsidRPr="00A6128A">
        <w:t>business requiring attention of the Management Group, but not co</w:t>
      </w:r>
      <w:r w:rsidR="00A6128A" w:rsidRPr="00A6128A">
        <w:t>vered above.</w:t>
      </w:r>
    </w:p>
    <w:p w:rsidR="00983B82" w:rsidRPr="00A6128A" w:rsidRDefault="00983B82" w:rsidP="00983B82">
      <w:pPr>
        <w:pStyle w:val="WMOBodyText"/>
        <w:snapToGrid w:val="0"/>
        <w:spacing w:before="120" w:after="120"/>
        <w:ind w:left="1135" w:hanging="851"/>
        <w:jc w:val="both"/>
        <w:rPr>
          <w:b/>
          <w:bCs/>
        </w:rPr>
      </w:pPr>
      <w:r w:rsidRPr="00A6128A">
        <w:rPr>
          <w:b/>
          <w:bCs/>
        </w:rPr>
        <w:t>11.1</w:t>
      </w:r>
      <w:r w:rsidRPr="00A6128A">
        <w:rPr>
          <w:b/>
          <w:bCs/>
        </w:rPr>
        <w:tab/>
        <w:t>Emerging data issues</w:t>
      </w:r>
    </w:p>
    <w:p w:rsidR="00BC07BF" w:rsidRDefault="00983B82" w:rsidP="00E42785">
      <w:pPr>
        <w:snapToGrid w:val="0"/>
        <w:spacing w:after="120"/>
        <w:ind w:left="284"/>
        <w:jc w:val="both"/>
        <w:rPr>
          <w:rFonts w:cs="Arial"/>
          <w:snapToGrid/>
          <w:color w:val="222222"/>
          <w:szCs w:val="20"/>
          <w:lang w:eastAsia="zh-CN"/>
        </w:rPr>
      </w:pPr>
      <w:r w:rsidRPr="00E42785">
        <w:rPr>
          <w:szCs w:val="20"/>
        </w:rPr>
        <w:t>The Coordinator on Emerging Data Issues, Dr Sue Barrell (Australia) report</w:t>
      </w:r>
      <w:r w:rsidR="00A6128A" w:rsidRPr="00E42785">
        <w:rPr>
          <w:szCs w:val="20"/>
        </w:rPr>
        <w:t>ed</w:t>
      </w:r>
      <w:r w:rsidRPr="00E42785">
        <w:rPr>
          <w:szCs w:val="20"/>
        </w:rPr>
        <w:t xml:space="preserve"> on latest discussions regarding </w:t>
      </w:r>
      <w:r w:rsidR="00E42785" w:rsidRPr="00E42785">
        <w:rPr>
          <w:rFonts w:cs="Arial"/>
          <w:snapToGrid/>
          <w:color w:val="222222"/>
          <w:szCs w:val="20"/>
          <w:lang w:eastAsia="zh-CN"/>
        </w:rPr>
        <w:t xml:space="preserve">the CBS Led Review on Emerging Data Issues (CBSLR-EDI). She explained that progress since the August meeting of the team has been slow, and a scheduled teleconference on Wed 1 March will provide an opportunity to reassess the agreed approach and assigned responsibilities. </w:t>
      </w:r>
    </w:p>
    <w:p w:rsidR="00E42785" w:rsidRPr="00E42785" w:rsidRDefault="00E42785" w:rsidP="009A0AA4">
      <w:pPr>
        <w:snapToGrid w:val="0"/>
        <w:spacing w:after="120"/>
        <w:ind w:left="284"/>
        <w:jc w:val="both"/>
        <w:rPr>
          <w:rFonts w:cs="Arial"/>
          <w:snapToGrid/>
          <w:color w:val="222222"/>
          <w:szCs w:val="20"/>
          <w:lang w:eastAsia="zh-CN"/>
        </w:rPr>
      </w:pPr>
      <w:r w:rsidRPr="00E42785">
        <w:rPr>
          <w:rFonts w:cs="Arial"/>
          <w:snapToGrid/>
          <w:color w:val="222222"/>
          <w:szCs w:val="20"/>
          <w:lang w:eastAsia="zh-CN"/>
        </w:rPr>
        <w:t xml:space="preserve">The issue of the number of different teams currently addressing data-related issues in WMO was highlighted, and the need to (a) avoid overlap and duplication wherever possible, and (b) ensure the ongoing responsibilities are aligned best within the </w:t>
      </w:r>
      <w:r w:rsidR="00BC07BF" w:rsidRPr="00E42785">
        <w:rPr>
          <w:rFonts w:cs="Arial"/>
          <w:snapToGrid/>
          <w:color w:val="222222"/>
          <w:szCs w:val="20"/>
          <w:lang w:eastAsia="zh-CN"/>
        </w:rPr>
        <w:t>organizational</w:t>
      </w:r>
      <w:r w:rsidRPr="00E42785">
        <w:rPr>
          <w:rFonts w:cs="Arial"/>
          <w:snapToGrid/>
          <w:color w:val="222222"/>
          <w:szCs w:val="20"/>
          <w:lang w:eastAsia="zh-CN"/>
        </w:rPr>
        <w:t xml:space="preserve"> structures of WMO, with policy issues raised to </w:t>
      </w:r>
      <w:r w:rsidR="00BC07BF">
        <w:rPr>
          <w:rFonts w:cs="Arial"/>
          <w:snapToGrid/>
          <w:color w:val="222222"/>
          <w:szCs w:val="20"/>
          <w:lang w:eastAsia="zh-CN"/>
        </w:rPr>
        <w:t xml:space="preserve">the Executive Council </w:t>
      </w:r>
      <w:r w:rsidRPr="00E42785">
        <w:rPr>
          <w:rFonts w:cs="Arial"/>
          <w:snapToGrid/>
          <w:color w:val="222222"/>
          <w:szCs w:val="20"/>
          <w:lang w:eastAsia="zh-CN"/>
        </w:rPr>
        <w:t>and operational issues managed within technical bodies, especially CBS.  The relationship with the ICG-</w:t>
      </w:r>
      <w:r w:rsidR="00C130EF">
        <w:rPr>
          <w:rFonts w:cs="Arial"/>
          <w:snapToGrid/>
          <w:color w:val="222222"/>
          <w:szCs w:val="20"/>
          <w:lang w:eastAsia="zh-CN"/>
        </w:rPr>
        <w:t>WIGOS Task Team</w:t>
      </w:r>
      <w:r w:rsidR="00C130EF" w:rsidRPr="00E42785">
        <w:rPr>
          <w:rFonts w:cs="Arial"/>
          <w:snapToGrid/>
          <w:color w:val="222222"/>
          <w:szCs w:val="20"/>
          <w:lang w:eastAsia="zh-CN"/>
        </w:rPr>
        <w:t xml:space="preserve"> </w:t>
      </w:r>
      <w:r w:rsidRPr="00E42785">
        <w:rPr>
          <w:rFonts w:cs="Arial"/>
          <w:snapToGrid/>
          <w:color w:val="222222"/>
          <w:szCs w:val="20"/>
          <w:lang w:eastAsia="zh-CN"/>
        </w:rPr>
        <w:t xml:space="preserve">on WIGOS Data Partnerships was especially noted and it was agreed that the CBSLR-EDI could helpfully contribute to </w:t>
      </w:r>
      <w:r w:rsidR="009A0AA4">
        <w:rPr>
          <w:rFonts w:cs="Arial"/>
          <w:snapToGrid/>
          <w:color w:val="222222"/>
          <w:szCs w:val="20"/>
          <w:lang w:eastAsia="zh-CN"/>
        </w:rPr>
        <w:t xml:space="preserve">enhancing the </w:t>
      </w:r>
      <w:r w:rsidRPr="00E42785">
        <w:rPr>
          <w:rFonts w:cs="Arial"/>
          <w:snapToGrid/>
          <w:color w:val="222222"/>
          <w:szCs w:val="20"/>
          <w:lang w:eastAsia="zh-CN"/>
        </w:rPr>
        <w:t xml:space="preserve">understanding </w:t>
      </w:r>
      <w:r w:rsidR="009A0AA4">
        <w:rPr>
          <w:rFonts w:cs="Arial"/>
          <w:snapToGrid/>
          <w:color w:val="222222"/>
          <w:szCs w:val="20"/>
          <w:lang w:eastAsia="zh-CN"/>
        </w:rPr>
        <w:t xml:space="preserve">of </w:t>
      </w:r>
      <w:r w:rsidRPr="00E42785">
        <w:rPr>
          <w:rFonts w:cs="Arial"/>
          <w:snapToGrid/>
          <w:color w:val="222222"/>
          <w:szCs w:val="20"/>
          <w:lang w:eastAsia="zh-CN"/>
        </w:rPr>
        <w:t xml:space="preserve">the implications of data issues </w:t>
      </w:r>
      <w:r w:rsidR="009A0AA4">
        <w:rPr>
          <w:rFonts w:cs="Arial"/>
          <w:snapToGrid/>
          <w:color w:val="222222"/>
          <w:szCs w:val="20"/>
          <w:lang w:eastAsia="zh-CN"/>
        </w:rPr>
        <w:t>raised by</w:t>
      </w:r>
      <w:r w:rsidR="009A0AA4" w:rsidRPr="00E42785">
        <w:rPr>
          <w:rFonts w:cs="Arial"/>
          <w:snapToGrid/>
          <w:color w:val="222222"/>
          <w:szCs w:val="20"/>
          <w:lang w:eastAsia="zh-CN"/>
        </w:rPr>
        <w:t xml:space="preserve"> </w:t>
      </w:r>
      <w:r w:rsidRPr="00E42785">
        <w:rPr>
          <w:rFonts w:cs="Arial"/>
          <w:snapToGrid/>
          <w:color w:val="222222"/>
          <w:szCs w:val="20"/>
          <w:lang w:eastAsia="zh-CN"/>
        </w:rPr>
        <w:t>PWSD and S/GDPFS.</w:t>
      </w:r>
    </w:p>
    <w:p w:rsidR="00E42785" w:rsidRPr="00E42785" w:rsidRDefault="00474219" w:rsidP="0019315F">
      <w:pPr>
        <w:widowControl/>
        <w:shd w:val="clear" w:color="auto" w:fill="FFFFFF"/>
        <w:adjustRightInd w:val="0"/>
        <w:snapToGrid w:val="0"/>
        <w:spacing w:after="120"/>
        <w:ind w:left="284"/>
        <w:rPr>
          <w:rFonts w:cs="Arial"/>
          <w:snapToGrid/>
          <w:color w:val="222222"/>
          <w:szCs w:val="20"/>
          <w:lang w:eastAsia="zh-CN"/>
        </w:rPr>
      </w:pPr>
      <w:r>
        <w:rPr>
          <w:rFonts w:cs="Arial"/>
          <w:snapToGrid/>
          <w:color w:val="222222"/>
          <w:szCs w:val="20"/>
          <w:lang w:eastAsia="zh-CN"/>
        </w:rPr>
        <w:t xml:space="preserve">The Management Group decided </w:t>
      </w:r>
      <w:r w:rsidRPr="00E42785">
        <w:rPr>
          <w:rFonts w:cs="Arial"/>
          <w:snapToGrid/>
          <w:color w:val="222222"/>
          <w:szCs w:val="20"/>
          <w:lang w:eastAsia="zh-CN"/>
        </w:rPr>
        <w:t>that the team would continue its work and also</w:t>
      </w:r>
      <w:r w:rsidR="00E42785" w:rsidRPr="00E42785">
        <w:rPr>
          <w:rFonts w:cs="Arial"/>
          <w:snapToGrid/>
          <w:color w:val="222222"/>
          <w:szCs w:val="20"/>
          <w:lang w:eastAsia="zh-CN"/>
        </w:rPr>
        <w:t>:</w:t>
      </w:r>
    </w:p>
    <w:p w:rsidR="00474219" w:rsidRDefault="00474219" w:rsidP="00BB5C95">
      <w:pPr>
        <w:pStyle w:val="ListParagraph"/>
        <w:numPr>
          <w:ilvl w:val="0"/>
          <w:numId w:val="16"/>
        </w:numPr>
        <w:shd w:val="clear" w:color="auto" w:fill="FFFFFF"/>
        <w:adjustRightInd w:val="0"/>
        <w:snapToGrid w:val="0"/>
        <w:spacing w:after="120"/>
        <w:ind w:left="1003" w:hanging="357"/>
        <w:jc w:val="both"/>
        <w:rPr>
          <w:color w:val="222222"/>
          <w:szCs w:val="20"/>
        </w:rPr>
      </w:pPr>
      <w:r>
        <w:t xml:space="preserve">That the CBS Coordinator for Emerging Data Issues will assume chairpersonship of the designated task team and re-energise its members in relation to the Work Plan agreed at the first meeting of the team (September 2016), with the aim of reporting on progress by December 2017 to the chair of the </w:t>
      </w:r>
      <w:r w:rsidRPr="00110EC7">
        <w:t>Executive Council Task Team on D</w:t>
      </w:r>
      <w:r>
        <w:t>ata Policy and Emerging Issues (</w:t>
      </w:r>
      <w:r w:rsidRPr="0019315F">
        <w:rPr>
          <w:b/>
          <w:bCs/>
          <w:i/>
          <w:iCs/>
        </w:rPr>
        <w:t>action; S. Barrell; Dec. 2017</w:t>
      </w:r>
      <w:r>
        <w:t>);</w:t>
      </w:r>
    </w:p>
    <w:p w:rsidR="00E42785" w:rsidRPr="00BC07BF" w:rsidRDefault="00474219" w:rsidP="00BB5C95">
      <w:pPr>
        <w:pStyle w:val="ListParagraph"/>
        <w:numPr>
          <w:ilvl w:val="0"/>
          <w:numId w:val="16"/>
        </w:numPr>
        <w:shd w:val="clear" w:color="auto" w:fill="FFFFFF"/>
        <w:adjustRightInd w:val="0"/>
        <w:snapToGrid w:val="0"/>
        <w:spacing w:after="120"/>
        <w:ind w:left="1003" w:hanging="357"/>
        <w:jc w:val="both"/>
        <w:rPr>
          <w:color w:val="222222"/>
          <w:szCs w:val="20"/>
        </w:rPr>
      </w:pPr>
      <w:r>
        <w:rPr>
          <w:color w:val="222222"/>
          <w:szCs w:val="20"/>
        </w:rPr>
        <w:t xml:space="preserve">That </w:t>
      </w:r>
      <w:r w:rsidR="00E42785" w:rsidRPr="00BC07BF">
        <w:rPr>
          <w:color w:val="222222"/>
          <w:szCs w:val="20"/>
        </w:rPr>
        <w:t xml:space="preserve">a policy vs operational lens </w:t>
      </w:r>
      <w:r>
        <w:rPr>
          <w:color w:val="222222"/>
          <w:szCs w:val="20"/>
        </w:rPr>
        <w:t xml:space="preserve">should be used </w:t>
      </w:r>
      <w:r w:rsidR="00E42785" w:rsidRPr="00BC07BF">
        <w:rPr>
          <w:color w:val="222222"/>
          <w:szCs w:val="20"/>
        </w:rPr>
        <w:t xml:space="preserve">in </w:t>
      </w:r>
      <w:r w:rsidR="0019315F">
        <w:rPr>
          <w:color w:val="222222"/>
          <w:szCs w:val="20"/>
        </w:rPr>
        <w:t>the team’s</w:t>
      </w:r>
      <w:r w:rsidR="00E42785" w:rsidRPr="00BC07BF">
        <w:rPr>
          <w:color w:val="222222"/>
          <w:szCs w:val="20"/>
        </w:rPr>
        <w:t xml:space="preserve"> review of the impact and treatment of emerging data issues;</w:t>
      </w:r>
    </w:p>
    <w:p w:rsidR="00E42785" w:rsidRPr="00BC07BF" w:rsidRDefault="0019315F" w:rsidP="00BB5C95">
      <w:pPr>
        <w:pStyle w:val="ListParagraph"/>
        <w:numPr>
          <w:ilvl w:val="0"/>
          <w:numId w:val="16"/>
        </w:numPr>
        <w:shd w:val="clear" w:color="auto" w:fill="FFFFFF"/>
        <w:adjustRightInd w:val="0"/>
        <w:snapToGrid w:val="0"/>
        <w:spacing w:after="120"/>
        <w:ind w:left="1003" w:hanging="357"/>
        <w:jc w:val="both"/>
        <w:rPr>
          <w:color w:val="222222"/>
          <w:szCs w:val="20"/>
        </w:rPr>
      </w:pPr>
      <w:r>
        <w:rPr>
          <w:color w:val="222222"/>
          <w:szCs w:val="20"/>
        </w:rPr>
        <w:t xml:space="preserve">To </w:t>
      </w:r>
      <w:r w:rsidR="00E42785" w:rsidRPr="00BC07BF">
        <w:rPr>
          <w:color w:val="222222"/>
          <w:szCs w:val="20"/>
        </w:rPr>
        <w:t>incorporate, in collaboration with co-chairs of ICT-PWSD and ICT-DPFS, additional themes related to service delivery systems, impact-based forecasting and S/GDPFS in its assessment of emerging data issues;</w:t>
      </w:r>
    </w:p>
    <w:p w:rsidR="00E42785" w:rsidRDefault="0019315F" w:rsidP="00BB5C95">
      <w:pPr>
        <w:pStyle w:val="ListParagraph"/>
        <w:numPr>
          <w:ilvl w:val="0"/>
          <w:numId w:val="16"/>
        </w:numPr>
        <w:shd w:val="clear" w:color="auto" w:fill="FFFFFF"/>
        <w:adjustRightInd w:val="0"/>
        <w:snapToGrid w:val="0"/>
        <w:spacing w:after="120"/>
        <w:ind w:left="1003" w:hanging="357"/>
        <w:jc w:val="both"/>
        <w:rPr>
          <w:color w:val="222222"/>
          <w:szCs w:val="20"/>
        </w:rPr>
      </w:pPr>
      <w:r>
        <w:rPr>
          <w:color w:val="222222"/>
          <w:szCs w:val="20"/>
        </w:rPr>
        <w:t xml:space="preserve">To </w:t>
      </w:r>
      <w:r w:rsidR="00E42785" w:rsidRPr="00BC07BF">
        <w:rPr>
          <w:color w:val="222222"/>
          <w:szCs w:val="20"/>
        </w:rPr>
        <w:t>ensure that the team gives due consideration to how basic system and service elements of emerging data issues are addressed through guidance material, possibly using the WIGOS Guide as a vehicle; and</w:t>
      </w:r>
    </w:p>
    <w:p w:rsidR="0019315F" w:rsidRPr="00BC07BF" w:rsidRDefault="0019315F" w:rsidP="00BB5C95">
      <w:pPr>
        <w:pStyle w:val="ListParagraph"/>
        <w:numPr>
          <w:ilvl w:val="0"/>
          <w:numId w:val="16"/>
        </w:numPr>
        <w:shd w:val="clear" w:color="auto" w:fill="FFFFFF"/>
        <w:adjustRightInd w:val="0"/>
        <w:snapToGrid w:val="0"/>
        <w:spacing w:after="120"/>
        <w:ind w:left="1003" w:hanging="357"/>
        <w:jc w:val="both"/>
        <w:rPr>
          <w:color w:val="222222"/>
          <w:szCs w:val="20"/>
        </w:rPr>
      </w:pPr>
      <w:r>
        <w:t>That, depending on resources, a meeting of the task team be scheduled for third quarter 2017, preferably coincident with the Task Team on WIGOS Data Partnerships (</w:t>
      </w:r>
      <w:r w:rsidRPr="0019315F">
        <w:rPr>
          <w:b/>
          <w:bCs/>
          <w:i/>
          <w:iCs/>
        </w:rPr>
        <w:t>action; Secr.;</w:t>
      </w:r>
      <w:r w:rsidRPr="00202537">
        <w:rPr>
          <w:b/>
          <w:bCs/>
          <w:i/>
          <w:iCs/>
        </w:rPr>
        <w:t xml:space="preserve"> Q3</w:t>
      </w:r>
      <w:r w:rsidRPr="0019315F">
        <w:rPr>
          <w:b/>
          <w:bCs/>
          <w:i/>
          <w:iCs/>
        </w:rPr>
        <w:t xml:space="preserve"> 2017</w:t>
      </w:r>
      <w:r>
        <w:t>).</w:t>
      </w:r>
    </w:p>
    <w:p w:rsidR="00983B82" w:rsidRPr="00A6128A" w:rsidRDefault="00983B82" w:rsidP="00983B82">
      <w:pPr>
        <w:pStyle w:val="WMOBodyText"/>
        <w:snapToGrid w:val="0"/>
        <w:spacing w:before="120" w:after="120"/>
        <w:ind w:left="1135" w:hanging="851"/>
        <w:jc w:val="both"/>
        <w:rPr>
          <w:b/>
          <w:bCs/>
        </w:rPr>
      </w:pPr>
      <w:r w:rsidRPr="00A6128A">
        <w:rPr>
          <w:b/>
          <w:bCs/>
        </w:rPr>
        <w:t>11.2</w:t>
      </w:r>
      <w:r w:rsidRPr="00A6128A">
        <w:rPr>
          <w:b/>
          <w:bCs/>
        </w:rPr>
        <w:tab/>
        <w:t>Engagement with the private sector</w:t>
      </w:r>
    </w:p>
    <w:p w:rsidR="00163579" w:rsidRDefault="00983B82" w:rsidP="00CE7A8A">
      <w:pPr>
        <w:snapToGrid w:val="0"/>
        <w:spacing w:after="120"/>
        <w:ind w:left="284"/>
        <w:jc w:val="both"/>
      </w:pPr>
      <w:r w:rsidRPr="00A6128A">
        <w:t>Dr Barrell also report</w:t>
      </w:r>
      <w:r w:rsidR="00A6128A" w:rsidRPr="00A6128A">
        <w:t>ed</w:t>
      </w:r>
      <w:r w:rsidRPr="00A6128A">
        <w:t xml:space="preserve"> on the status of the White Paper on Public-Private Engagement, which is under development. </w:t>
      </w:r>
      <w:r w:rsidR="00163579">
        <w:t xml:space="preserve">In accordance </w:t>
      </w:r>
      <w:r w:rsidR="00163579" w:rsidRPr="003D7F2D">
        <w:t>with WMO Resolution 67 (Cg-17) and Decision 73 (EC-68)</w:t>
      </w:r>
      <w:r w:rsidR="00163579">
        <w:t>, an informal drafting team (which includes Sue Barrell, in her EC member capacity) has been brought together to assist in developing a policy framework on public-private engagement, for consideration</w:t>
      </w:r>
      <w:r w:rsidR="00163579" w:rsidRPr="003D7F2D">
        <w:t xml:space="preserve"> by EC-69</w:t>
      </w:r>
      <w:r w:rsidR="00163579">
        <w:t xml:space="preserve">. In accordance with Decision 73 (EC-68), the </w:t>
      </w:r>
      <w:r w:rsidR="00163579" w:rsidRPr="003D7F2D">
        <w:t xml:space="preserve">policy framework </w:t>
      </w:r>
      <w:r w:rsidR="00163579">
        <w:t>is intended to take into account:</w:t>
      </w:r>
    </w:p>
    <w:p w:rsidR="00163579" w:rsidRPr="003D7F2D" w:rsidRDefault="00163579" w:rsidP="00145B24">
      <w:pPr>
        <w:pStyle w:val="ListParagraph"/>
        <w:numPr>
          <w:ilvl w:val="0"/>
          <w:numId w:val="26"/>
        </w:numPr>
        <w:spacing w:after="200" w:line="276" w:lineRule="auto"/>
        <w:contextualSpacing/>
        <w:jc w:val="both"/>
        <w:rPr>
          <w:lang w:val="en-US"/>
        </w:rPr>
      </w:pPr>
      <w:r w:rsidRPr="003D7F2D">
        <w:rPr>
          <w:lang w:val="en-US"/>
        </w:rPr>
        <w:t>Draft principles for private sector engagement based on the key issues;</w:t>
      </w:r>
    </w:p>
    <w:p w:rsidR="00163579" w:rsidRPr="003D7F2D" w:rsidRDefault="00163579" w:rsidP="00145B24">
      <w:pPr>
        <w:pStyle w:val="ListParagraph"/>
        <w:numPr>
          <w:ilvl w:val="0"/>
          <w:numId w:val="26"/>
        </w:numPr>
        <w:spacing w:after="200" w:line="276" w:lineRule="auto"/>
        <w:contextualSpacing/>
        <w:jc w:val="both"/>
        <w:rPr>
          <w:lang w:val="en-US"/>
        </w:rPr>
      </w:pPr>
      <w:r>
        <w:rPr>
          <w:lang w:val="en-US"/>
        </w:rPr>
        <w:t>P</w:t>
      </w:r>
      <w:r w:rsidRPr="003D7F2D">
        <w:rPr>
          <w:lang w:val="en-US"/>
        </w:rPr>
        <w:t>roposed mechanisms and structures to foster dialogue and consultations, taking into consideration global, regional and national contexts, with a focus on national circumstances;</w:t>
      </w:r>
    </w:p>
    <w:p w:rsidR="00163579" w:rsidRPr="003D7F2D" w:rsidRDefault="00163579" w:rsidP="00145B24">
      <w:pPr>
        <w:pStyle w:val="ListParagraph"/>
        <w:numPr>
          <w:ilvl w:val="0"/>
          <w:numId w:val="26"/>
        </w:numPr>
        <w:spacing w:after="200" w:line="276" w:lineRule="auto"/>
        <w:contextualSpacing/>
        <w:jc w:val="both"/>
        <w:rPr>
          <w:lang w:val="en-US"/>
        </w:rPr>
      </w:pPr>
      <w:r w:rsidRPr="003D7F2D">
        <w:rPr>
          <w:lang w:val="en-US"/>
        </w:rPr>
        <w:t>Options for future governance of public-private partnerships and directions for development of WMO guidance to Members.</w:t>
      </w:r>
    </w:p>
    <w:p w:rsidR="00163579" w:rsidRDefault="00163579" w:rsidP="00CE7A8A">
      <w:pPr>
        <w:pStyle w:val="WMOBodyText"/>
        <w:spacing w:before="0" w:after="120"/>
        <w:jc w:val="both"/>
      </w:pPr>
      <w:r>
        <w:t xml:space="preserve">The zero draft of the policy framework (dated 21 February 2017) has only been distributed to PRAs and EC-WG-SOP members at this stage. It will be available for discussion at CBS MG meeting, but is marked as 'restricted', for initial consideration at EC-WG-SOP on 3 March 2017. The document will be further refined after the EC-WG-SOP discussion and after any further input from PRAs. </w:t>
      </w:r>
    </w:p>
    <w:p w:rsidR="00163579" w:rsidRPr="00A6128A" w:rsidRDefault="00163579" w:rsidP="00CE7A8A">
      <w:pPr>
        <w:snapToGrid w:val="0"/>
        <w:spacing w:before="120" w:after="240"/>
      </w:pPr>
      <w:r w:rsidRPr="003266CC">
        <w:t xml:space="preserve">The CBS Management Group </w:t>
      </w:r>
      <w:r w:rsidR="00202537">
        <w:t>noted</w:t>
      </w:r>
      <w:r w:rsidRPr="003266CC">
        <w:t xml:space="preserve"> </w:t>
      </w:r>
      <w:r>
        <w:t>this update on the development of a policy framework to guide WMO Members in public-private engagement</w:t>
      </w:r>
      <w:r w:rsidR="00CE7A8A">
        <w:t xml:space="preserve">, and comments from members of the </w:t>
      </w:r>
      <w:r w:rsidR="00AB4F8A">
        <w:t>GROUP</w:t>
      </w:r>
      <w:r w:rsidR="00CE7A8A">
        <w:t xml:space="preserve"> will be carried into the EC-WG-SOP discussion.</w:t>
      </w:r>
    </w:p>
    <w:p w:rsidR="00983B82" w:rsidRPr="004F691E" w:rsidRDefault="00983B82" w:rsidP="00983B82">
      <w:pPr>
        <w:pStyle w:val="WMOBodyText"/>
        <w:tabs>
          <w:tab w:val="clear" w:pos="1134"/>
          <w:tab w:val="left" w:pos="851"/>
        </w:tabs>
        <w:snapToGrid w:val="0"/>
        <w:spacing w:after="120"/>
        <w:ind w:left="851" w:hanging="851"/>
        <w:jc w:val="both"/>
        <w:rPr>
          <w:b/>
          <w:bCs/>
        </w:rPr>
      </w:pPr>
      <w:r w:rsidRPr="004F691E">
        <w:rPr>
          <w:b/>
          <w:bCs/>
        </w:rPr>
        <w:t>12</w:t>
      </w:r>
      <w:r w:rsidRPr="004F691E">
        <w:rPr>
          <w:b/>
          <w:bCs/>
        </w:rPr>
        <w:tab/>
        <w:t>CLOSURE OF THE MEETING</w:t>
      </w:r>
    </w:p>
    <w:p w:rsidR="00244695" w:rsidRPr="00BC3F05" w:rsidRDefault="00BC3F05" w:rsidP="00633616">
      <w:pPr>
        <w:adjustRightInd w:val="0"/>
        <w:snapToGrid w:val="0"/>
        <w:spacing w:after="120"/>
        <w:jc w:val="both"/>
        <w:rPr>
          <w:rFonts w:cs="Arial"/>
          <w:bCs/>
        </w:rPr>
      </w:pPr>
      <w:r>
        <w:rPr>
          <w:rFonts w:cs="Arial"/>
          <w:bCs/>
        </w:rPr>
        <w:t xml:space="preserve">The President and vice-President </w:t>
      </w:r>
      <w:r w:rsidRPr="00BC3F05">
        <w:rPr>
          <w:rFonts w:cs="Arial"/>
          <w:bCs/>
        </w:rPr>
        <w:t xml:space="preserve">thanked the </w:t>
      </w:r>
      <w:r>
        <w:rPr>
          <w:rFonts w:cs="Arial"/>
          <w:bCs/>
        </w:rPr>
        <w:t xml:space="preserve">Group </w:t>
      </w:r>
      <w:r w:rsidRPr="00BC3F05">
        <w:rPr>
          <w:rFonts w:cs="Arial"/>
          <w:bCs/>
        </w:rPr>
        <w:t xml:space="preserve">members and the Secretariat for contributing to the successful outcome of the meeting. </w:t>
      </w:r>
      <w:r w:rsidR="00950D41">
        <w:rPr>
          <w:rFonts w:cs="Arial"/>
          <w:bCs/>
        </w:rPr>
        <w:t xml:space="preserve">The Group members </w:t>
      </w:r>
      <w:r w:rsidR="00950D41" w:rsidRPr="00BC3F05">
        <w:rPr>
          <w:rFonts w:cs="Arial"/>
          <w:bCs/>
        </w:rPr>
        <w:t xml:space="preserve">thanked the </w:t>
      </w:r>
      <w:r w:rsidR="00950D41">
        <w:rPr>
          <w:rFonts w:cs="Arial"/>
          <w:bCs/>
        </w:rPr>
        <w:t>President and vice-President</w:t>
      </w:r>
      <w:r w:rsidR="00950D41" w:rsidRPr="00BC3F05">
        <w:rPr>
          <w:rFonts w:cs="Arial"/>
          <w:bCs/>
        </w:rPr>
        <w:t xml:space="preserve"> for </w:t>
      </w:r>
      <w:r w:rsidR="00950D41">
        <w:rPr>
          <w:rFonts w:cs="Arial"/>
          <w:bCs/>
        </w:rPr>
        <w:t>their</w:t>
      </w:r>
      <w:r w:rsidR="00950D41" w:rsidRPr="00BC3F05">
        <w:rPr>
          <w:rFonts w:cs="Arial"/>
          <w:bCs/>
        </w:rPr>
        <w:t xml:space="preserve"> leadership</w:t>
      </w:r>
      <w:r w:rsidR="00950D41">
        <w:rPr>
          <w:rFonts w:cs="Arial"/>
          <w:bCs/>
        </w:rPr>
        <w:t xml:space="preserve">. </w:t>
      </w:r>
      <w:r w:rsidR="00244695">
        <w:rPr>
          <w:rFonts w:cs="Arial"/>
          <w:bCs/>
        </w:rPr>
        <w:t>The meeting</w:t>
      </w:r>
      <w:r w:rsidR="00633616">
        <w:rPr>
          <w:rFonts w:cs="Arial"/>
          <w:bCs/>
        </w:rPr>
        <w:t xml:space="preserve">, while </w:t>
      </w:r>
      <w:r w:rsidR="00633616" w:rsidRPr="00BC3F05">
        <w:rPr>
          <w:rFonts w:cs="Arial"/>
          <w:bCs/>
        </w:rPr>
        <w:t>express</w:t>
      </w:r>
      <w:r w:rsidR="00633616">
        <w:rPr>
          <w:rFonts w:cs="Arial"/>
          <w:bCs/>
        </w:rPr>
        <w:t>ing</w:t>
      </w:r>
      <w:r w:rsidR="00633616" w:rsidRPr="00BC3F05">
        <w:rPr>
          <w:rFonts w:cs="Arial"/>
          <w:bCs/>
        </w:rPr>
        <w:t xml:space="preserve"> its appreciation to all Secretariat staff who contributed to the discussion</w:t>
      </w:r>
      <w:r w:rsidR="00633616">
        <w:rPr>
          <w:rFonts w:cs="Arial"/>
          <w:bCs/>
        </w:rPr>
        <w:t>, a</w:t>
      </w:r>
      <w:r w:rsidR="00950D41">
        <w:rPr>
          <w:rFonts w:cs="Arial"/>
          <w:bCs/>
        </w:rPr>
        <w:t>lso wished to p</w:t>
      </w:r>
      <w:r w:rsidR="00633616">
        <w:rPr>
          <w:rFonts w:cs="Arial"/>
          <w:bCs/>
        </w:rPr>
        <w:t>a</w:t>
      </w:r>
      <w:r w:rsidR="00950D41">
        <w:rPr>
          <w:rFonts w:cs="Arial"/>
          <w:bCs/>
        </w:rPr>
        <w:t xml:space="preserve">y special </w:t>
      </w:r>
      <w:r w:rsidR="00244695">
        <w:rPr>
          <w:rFonts w:cs="Arial"/>
          <w:bCs/>
        </w:rPr>
        <w:t>thank</w:t>
      </w:r>
      <w:r w:rsidR="000712E4">
        <w:rPr>
          <w:rFonts w:cs="Arial"/>
          <w:bCs/>
        </w:rPr>
        <w:t>s</w:t>
      </w:r>
      <w:r w:rsidR="00244695">
        <w:rPr>
          <w:rFonts w:cs="Arial"/>
          <w:bCs/>
        </w:rPr>
        <w:t xml:space="preserve"> </w:t>
      </w:r>
      <w:r w:rsidR="00633616">
        <w:rPr>
          <w:rFonts w:cs="Arial"/>
          <w:bCs/>
        </w:rPr>
        <w:t xml:space="preserve">to </w:t>
      </w:r>
      <w:r w:rsidR="00244695">
        <w:rPr>
          <w:rFonts w:cs="Arial"/>
          <w:bCs/>
        </w:rPr>
        <w:t>Mr Steve Foreman for his past contributions to the work of the Commission, including preparations</w:t>
      </w:r>
      <w:r w:rsidR="00633616">
        <w:rPr>
          <w:rFonts w:cs="Arial"/>
          <w:bCs/>
        </w:rPr>
        <w:t xml:space="preserve"> of and support provided to </w:t>
      </w:r>
      <w:r w:rsidR="00244695">
        <w:rPr>
          <w:rFonts w:cs="Arial"/>
          <w:bCs/>
        </w:rPr>
        <w:t>CBS-16.</w:t>
      </w:r>
    </w:p>
    <w:p w:rsidR="00816449" w:rsidRDefault="0088287A" w:rsidP="00833FC0">
      <w:pPr>
        <w:adjustRightInd w:val="0"/>
        <w:snapToGrid w:val="0"/>
        <w:spacing w:after="120"/>
        <w:jc w:val="both"/>
        <w:rPr>
          <w:rFonts w:cs="Arial"/>
          <w:bCs/>
        </w:rPr>
      </w:pPr>
      <w:r>
        <w:rPr>
          <w:rFonts w:cs="Arial"/>
          <w:bCs/>
        </w:rPr>
        <w:t xml:space="preserve">The President invited each Group member to provide his/her feedback on the conduct of the </w:t>
      </w:r>
      <w:r w:rsidR="00AB4F8A">
        <w:rPr>
          <w:rFonts w:cs="Arial"/>
          <w:bCs/>
        </w:rPr>
        <w:t>GROUP</w:t>
      </w:r>
      <w:r>
        <w:rPr>
          <w:rFonts w:cs="Arial"/>
          <w:bCs/>
        </w:rPr>
        <w:t xml:space="preserve"> business. The feedback was very positive, </w:t>
      </w:r>
      <w:r w:rsidR="00816449">
        <w:rPr>
          <w:rFonts w:cs="Arial"/>
          <w:bCs/>
        </w:rPr>
        <w:t>and the following was noted:</w:t>
      </w:r>
    </w:p>
    <w:p w:rsidR="00816449" w:rsidRPr="00816449" w:rsidRDefault="00816449" w:rsidP="00145B24">
      <w:pPr>
        <w:pStyle w:val="ListParagraph"/>
        <w:numPr>
          <w:ilvl w:val="0"/>
          <w:numId w:val="45"/>
        </w:numPr>
        <w:adjustRightInd w:val="0"/>
        <w:snapToGrid w:val="0"/>
        <w:spacing w:after="120"/>
        <w:jc w:val="both"/>
        <w:rPr>
          <w:rFonts w:cs="Arial"/>
          <w:bCs/>
        </w:rPr>
      </w:pPr>
      <w:r w:rsidRPr="00816449">
        <w:rPr>
          <w:rFonts w:cs="Arial"/>
          <w:bCs/>
        </w:rPr>
        <w:t>The Wiki is a useful information sharing tool</w:t>
      </w:r>
      <w:r>
        <w:rPr>
          <w:rFonts w:cs="Arial"/>
          <w:bCs/>
        </w:rPr>
        <w:t>;</w:t>
      </w:r>
    </w:p>
    <w:p w:rsidR="00816449" w:rsidRDefault="00816449" w:rsidP="00145B24">
      <w:pPr>
        <w:pStyle w:val="ListParagraph"/>
        <w:numPr>
          <w:ilvl w:val="0"/>
          <w:numId w:val="45"/>
        </w:numPr>
        <w:adjustRightInd w:val="0"/>
        <w:snapToGrid w:val="0"/>
        <w:spacing w:after="120"/>
        <w:jc w:val="both"/>
        <w:rPr>
          <w:rFonts w:cs="Arial"/>
          <w:bCs/>
        </w:rPr>
      </w:pPr>
      <w:r w:rsidRPr="00816449">
        <w:rPr>
          <w:rFonts w:cs="Arial"/>
          <w:bCs/>
        </w:rPr>
        <w:t>The joint meeting with CHy has been useful and productive</w:t>
      </w:r>
      <w:r>
        <w:rPr>
          <w:rFonts w:cs="Arial"/>
          <w:bCs/>
        </w:rPr>
        <w:t>;</w:t>
      </w:r>
    </w:p>
    <w:p w:rsidR="00816449" w:rsidRDefault="00816449" w:rsidP="00145B24">
      <w:pPr>
        <w:pStyle w:val="ListParagraph"/>
        <w:numPr>
          <w:ilvl w:val="0"/>
          <w:numId w:val="45"/>
        </w:numPr>
        <w:adjustRightInd w:val="0"/>
        <w:snapToGrid w:val="0"/>
        <w:spacing w:after="120"/>
        <w:jc w:val="both"/>
        <w:rPr>
          <w:rFonts w:cs="Arial"/>
          <w:bCs/>
        </w:rPr>
      </w:pPr>
      <w:r>
        <w:rPr>
          <w:rFonts w:cs="Arial"/>
          <w:bCs/>
        </w:rPr>
        <w:t>It was useful to look at all the issues and cross pollinization issues;</w:t>
      </w:r>
    </w:p>
    <w:p w:rsidR="00816449" w:rsidRDefault="00816449" w:rsidP="00145B24">
      <w:pPr>
        <w:pStyle w:val="ListParagraph"/>
        <w:numPr>
          <w:ilvl w:val="0"/>
          <w:numId w:val="45"/>
        </w:numPr>
        <w:adjustRightInd w:val="0"/>
        <w:snapToGrid w:val="0"/>
        <w:spacing w:after="120"/>
        <w:jc w:val="both"/>
        <w:rPr>
          <w:rFonts w:cs="Arial"/>
          <w:bCs/>
        </w:rPr>
      </w:pPr>
      <w:r>
        <w:rPr>
          <w:rFonts w:cs="Arial"/>
          <w:bCs/>
        </w:rPr>
        <w:t xml:space="preserve">Teleconferences focusing on two or three topics should be organized </w:t>
      </w:r>
      <w:r w:rsidR="00833FC0">
        <w:rPr>
          <w:rFonts w:cs="Arial"/>
          <w:bCs/>
        </w:rPr>
        <w:t xml:space="preserve">on </w:t>
      </w:r>
      <w:r>
        <w:rPr>
          <w:rFonts w:cs="Arial"/>
          <w:bCs/>
        </w:rPr>
        <w:t>a monthly basis</w:t>
      </w:r>
      <w:r w:rsidR="00833FC0">
        <w:rPr>
          <w:rFonts w:cs="Arial"/>
          <w:bCs/>
        </w:rPr>
        <w:t>;</w:t>
      </w:r>
    </w:p>
    <w:p w:rsidR="00833FC0" w:rsidRPr="00816449" w:rsidRDefault="00833FC0" w:rsidP="00145B24">
      <w:pPr>
        <w:pStyle w:val="ListParagraph"/>
        <w:numPr>
          <w:ilvl w:val="0"/>
          <w:numId w:val="45"/>
        </w:numPr>
        <w:adjustRightInd w:val="0"/>
        <w:snapToGrid w:val="0"/>
        <w:spacing w:after="120"/>
        <w:jc w:val="both"/>
        <w:rPr>
          <w:rFonts w:cs="Arial"/>
          <w:bCs/>
        </w:rPr>
      </w:pPr>
      <w:r>
        <w:rPr>
          <w:rFonts w:cs="Arial"/>
          <w:bCs/>
        </w:rPr>
        <w:t>While the duration of the meeting was reduced to three working days, the Group agreed that it would not be realistic to reduce the duration further.</w:t>
      </w:r>
    </w:p>
    <w:p w:rsidR="00BC3F05" w:rsidRPr="004F691E" w:rsidRDefault="004F691E" w:rsidP="00C104FC">
      <w:pPr>
        <w:adjustRightInd w:val="0"/>
        <w:snapToGrid w:val="0"/>
        <w:spacing w:after="120"/>
        <w:jc w:val="both"/>
        <w:rPr>
          <w:rFonts w:cs="Arial"/>
          <w:bCs/>
        </w:rPr>
      </w:pPr>
      <w:r w:rsidRPr="004F691E">
        <w:t xml:space="preserve">The session closed at </w:t>
      </w:r>
      <w:r w:rsidR="00C104FC">
        <w:t>16:00</w:t>
      </w:r>
      <w:r w:rsidRPr="004F691E">
        <w:t xml:space="preserve"> on Wednesday 1 March 2017.</w:t>
      </w:r>
    </w:p>
    <w:p w:rsidR="00BC3F05" w:rsidRPr="00983B82" w:rsidRDefault="00BC3F05" w:rsidP="00833FC0">
      <w:pPr>
        <w:adjustRightInd w:val="0"/>
        <w:snapToGrid w:val="0"/>
        <w:spacing w:after="120"/>
        <w:jc w:val="both"/>
        <w:rPr>
          <w:rFonts w:cs="Arial"/>
          <w:bCs/>
        </w:rPr>
      </w:pPr>
    </w:p>
    <w:p w:rsidR="005347D2" w:rsidRDefault="0074290B" w:rsidP="00A30F94">
      <w:pPr>
        <w:spacing w:before="480"/>
        <w:jc w:val="center"/>
        <w:rPr>
          <w:rFonts w:cs="Arial"/>
          <w:b/>
          <w:lang w:val="en-GB"/>
        </w:rPr>
        <w:sectPr w:rsidR="005347D2" w:rsidSect="009D235C">
          <w:headerReference w:type="default" r:id="rId18"/>
          <w:headerReference w:type="first" r:id="rId19"/>
          <w:footerReference w:type="first" r:id="rId20"/>
          <w:endnotePr>
            <w:numFmt w:val="decimal"/>
          </w:endnotePr>
          <w:type w:val="continuous"/>
          <w:pgSz w:w="11906" w:h="16838" w:code="9"/>
          <w:pgMar w:top="1134" w:right="1151" w:bottom="1134" w:left="1151" w:header="720" w:footer="720" w:gutter="0"/>
          <w:cols w:space="720"/>
          <w:titlePg/>
        </w:sectPr>
      </w:pPr>
      <w:r w:rsidRPr="00792688">
        <w:rPr>
          <w:rFonts w:cs="Arial"/>
          <w:b/>
          <w:lang w:val="en-GB"/>
        </w:rPr>
        <w:t>____________</w:t>
      </w:r>
      <w:bookmarkEnd w:id="14"/>
    </w:p>
    <w:p w:rsidR="002E48E6" w:rsidRPr="0069534A" w:rsidRDefault="00E3585E" w:rsidP="00E83941">
      <w:pPr>
        <w:pStyle w:val="OmniPage257"/>
        <w:widowControl w:val="0"/>
        <w:tabs>
          <w:tab w:val="clear" w:pos="4263"/>
          <w:tab w:val="clear" w:pos="7223"/>
          <w:tab w:val="left" w:pos="567"/>
        </w:tabs>
        <w:adjustRightInd w:val="0"/>
        <w:snapToGrid w:val="0"/>
        <w:spacing w:after="240"/>
        <w:jc w:val="right"/>
        <w:rPr>
          <w:rFonts w:ascii="Verdana" w:eastAsia="MS Mincho" w:hAnsi="Verdana" w:cs="Arial"/>
          <w:b/>
          <w:caps/>
          <w:snapToGrid w:val="0"/>
          <w:sz w:val="20"/>
          <w:szCs w:val="20"/>
          <w:lang w:val="en-GB"/>
        </w:rPr>
      </w:pPr>
      <w:bookmarkStart w:id="15" w:name="ANNEX_I"/>
      <w:r w:rsidRPr="0069534A">
        <w:rPr>
          <w:rFonts w:ascii="Verdana" w:eastAsia="MS Mincho" w:hAnsi="Verdana" w:cs="Arial"/>
          <w:b/>
          <w:caps/>
          <w:snapToGrid w:val="0"/>
          <w:sz w:val="20"/>
          <w:szCs w:val="20"/>
          <w:lang w:val="en-GB"/>
        </w:rPr>
        <w:t>Annex I</w:t>
      </w:r>
    </w:p>
    <w:bookmarkEnd w:id="15"/>
    <w:p w:rsidR="005347D2" w:rsidRPr="005347D2" w:rsidRDefault="005347D2" w:rsidP="005347D2">
      <w:pPr>
        <w:widowControl/>
        <w:tabs>
          <w:tab w:val="num" w:pos="567"/>
        </w:tabs>
        <w:adjustRightInd w:val="0"/>
        <w:snapToGrid w:val="0"/>
        <w:spacing w:after="120"/>
        <w:ind w:left="561" w:hanging="561"/>
        <w:jc w:val="center"/>
        <w:rPr>
          <w:rFonts w:cs="Arial"/>
          <w:b/>
          <w:caps/>
          <w:sz w:val="22"/>
          <w:lang w:val="en-GB"/>
        </w:rPr>
      </w:pPr>
      <w:r w:rsidRPr="005347D2">
        <w:rPr>
          <w:rFonts w:cs="Arial"/>
          <w:b/>
          <w:caps/>
          <w:sz w:val="22"/>
          <w:lang w:val="en-GB"/>
        </w:rPr>
        <w:t>List of Participants</w:t>
      </w:r>
    </w:p>
    <w:p w:rsidR="00C47C7B" w:rsidRPr="000F41E5" w:rsidRDefault="00B37141" w:rsidP="000F41E5">
      <w:pPr>
        <w:pStyle w:val="OmniPage257"/>
        <w:widowControl w:val="0"/>
        <w:tabs>
          <w:tab w:val="clear" w:pos="4263"/>
          <w:tab w:val="clear" w:pos="7223"/>
          <w:tab w:val="left" w:pos="567"/>
        </w:tabs>
        <w:adjustRightInd w:val="0"/>
        <w:snapToGrid w:val="0"/>
        <w:spacing w:after="360"/>
        <w:rPr>
          <w:rFonts w:ascii="Verdana" w:eastAsia="MS Mincho" w:hAnsi="Verdana" w:cs="Arial"/>
          <w:i/>
          <w:caps/>
          <w:snapToGrid w:val="0"/>
          <w:sz w:val="20"/>
          <w:szCs w:val="20"/>
          <w:lang w:val="en-GB"/>
        </w:rPr>
      </w:pPr>
      <w:r w:rsidRPr="000F41E5">
        <w:rPr>
          <w:rFonts w:ascii="Verdana" w:eastAsia="MS Mincho" w:hAnsi="Verdana" w:cs="Arial"/>
          <w:i/>
          <w:snapToGrid w:val="0"/>
          <w:sz w:val="20"/>
          <w:szCs w:val="20"/>
          <w:lang w:val="en-GB"/>
        </w:rPr>
        <w:t>(</w:t>
      </w:r>
      <w:r w:rsidRPr="000F41E5">
        <w:rPr>
          <w:rFonts w:ascii="Verdana" w:eastAsia="MS Mincho" w:hAnsi="Verdana" w:cs="Arial"/>
          <w:i/>
          <w:snapToGrid w:val="0"/>
          <w:sz w:val="20"/>
          <w:szCs w:val="20"/>
          <w:lang w:val="en-GB"/>
        </w:rPr>
        <w:fldChar w:fldCharType="begin"/>
      </w:r>
      <w:r w:rsidRPr="000F41E5">
        <w:rPr>
          <w:rFonts w:ascii="Verdana" w:eastAsia="MS Mincho" w:hAnsi="Verdana" w:cs="Arial"/>
          <w:i/>
          <w:snapToGrid w:val="0"/>
          <w:sz w:val="20"/>
          <w:szCs w:val="20"/>
          <w:lang w:val="en-GB"/>
        </w:rPr>
        <w:instrText xml:space="preserve"> REF Meeting_Code  \* MERGEFORMAT </w:instrText>
      </w:r>
      <w:r w:rsidRPr="000F41E5">
        <w:rPr>
          <w:rFonts w:ascii="Verdana" w:eastAsia="MS Mincho" w:hAnsi="Verdana" w:cs="Arial"/>
          <w:i/>
          <w:snapToGrid w:val="0"/>
          <w:sz w:val="20"/>
          <w:szCs w:val="20"/>
          <w:lang w:val="en-GB"/>
        </w:rPr>
        <w:fldChar w:fldCharType="separate"/>
      </w:r>
      <w:r w:rsidR="002548D6" w:rsidRPr="002548D6">
        <w:rPr>
          <w:rFonts w:ascii="Verdana" w:hAnsi="Verdana" w:cs="Arial"/>
          <w:i/>
          <w:noProof/>
          <w:sz w:val="20"/>
          <w:szCs w:val="20"/>
        </w:rPr>
        <w:t>CBS-MG-17</w:t>
      </w:r>
      <w:r w:rsidRPr="000F41E5">
        <w:rPr>
          <w:rFonts w:ascii="Verdana" w:eastAsia="MS Mincho" w:hAnsi="Verdana" w:cs="Arial"/>
          <w:i/>
          <w:snapToGrid w:val="0"/>
          <w:sz w:val="20"/>
          <w:szCs w:val="20"/>
          <w:lang w:val="en-GB"/>
        </w:rPr>
        <w:fldChar w:fldCharType="end"/>
      </w:r>
      <w:r w:rsidRPr="000F41E5">
        <w:rPr>
          <w:rFonts w:ascii="Verdana" w:eastAsia="MS Mincho" w:hAnsi="Verdana" w:cs="Arial"/>
          <w:i/>
          <w:snapToGrid w:val="0"/>
          <w:sz w:val="20"/>
          <w:szCs w:val="20"/>
          <w:lang w:val="en-GB"/>
        </w:rPr>
        <w:t xml:space="preserve">, </w:t>
      </w:r>
      <w:r w:rsidRPr="000F41E5">
        <w:rPr>
          <w:rFonts w:ascii="Verdana" w:eastAsia="MS Mincho" w:hAnsi="Verdana" w:cs="Arial"/>
          <w:i/>
          <w:snapToGrid w:val="0"/>
          <w:sz w:val="20"/>
          <w:szCs w:val="20"/>
          <w:lang w:val="en-GB"/>
        </w:rPr>
        <w:fldChar w:fldCharType="begin"/>
      </w:r>
      <w:r w:rsidRPr="000F41E5">
        <w:rPr>
          <w:rFonts w:ascii="Verdana" w:eastAsia="MS Mincho" w:hAnsi="Verdana" w:cs="Arial"/>
          <w:i/>
          <w:snapToGrid w:val="0"/>
          <w:sz w:val="20"/>
          <w:szCs w:val="20"/>
          <w:lang w:val="en-GB"/>
        </w:rPr>
        <w:instrText xml:space="preserve"> REF Meeting_City  \* MERGEFORMAT </w:instrText>
      </w:r>
      <w:r w:rsidRPr="000F41E5">
        <w:rPr>
          <w:rFonts w:ascii="Verdana" w:eastAsia="MS Mincho" w:hAnsi="Verdana" w:cs="Arial"/>
          <w:i/>
          <w:snapToGrid w:val="0"/>
          <w:sz w:val="20"/>
          <w:szCs w:val="20"/>
          <w:lang w:val="en-GB"/>
        </w:rPr>
        <w:fldChar w:fldCharType="separate"/>
      </w:r>
      <w:r w:rsidR="002548D6" w:rsidRPr="002548D6">
        <w:rPr>
          <w:rFonts w:ascii="Verdana" w:hAnsi="Verdana" w:cs="Arial"/>
          <w:i/>
          <w:noProof/>
          <w:sz w:val="20"/>
          <w:szCs w:val="20"/>
        </w:rPr>
        <w:t>Geneva</w:t>
      </w:r>
      <w:r w:rsidRPr="000F41E5">
        <w:rPr>
          <w:rFonts w:ascii="Verdana" w:eastAsia="MS Mincho" w:hAnsi="Verdana" w:cs="Arial"/>
          <w:i/>
          <w:snapToGrid w:val="0"/>
          <w:sz w:val="20"/>
          <w:szCs w:val="20"/>
          <w:lang w:val="en-GB"/>
        </w:rPr>
        <w:fldChar w:fldCharType="end"/>
      </w:r>
      <w:r w:rsidRPr="000F41E5">
        <w:rPr>
          <w:rFonts w:ascii="Verdana" w:eastAsia="MS Mincho" w:hAnsi="Verdana" w:cs="Arial"/>
          <w:i/>
          <w:snapToGrid w:val="0"/>
          <w:sz w:val="20"/>
          <w:szCs w:val="20"/>
          <w:lang w:val="en-GB"/>
        </w:rPr>
        <w:t xml:space="preserve">, </w:t>
      </w:r>
      <w:r w:rsidRPr="000F41E5">
        <w:rPr>
          <w:rFonts w:ascii="Verdana" w:eastAsia="MS Mincho" w:hAnsi="Verdana" w:cs="Arial"/>
          <w:i/>
          <w:snapToGrid w:val="0"/>
          <w:sz w:val="20"/>
          <w:szCs w:val="20"/>
          <w:lang w:val="en-GB"/>
        </w:rPr>
        <w:fldChar w:fldCharType="begin"/>
      </w:r>
      <w:r w:rsidRPr="000F41E5">
        <w:rPr>
          <w:rFonts w:ascii="Verdana" w:eastAsia="MS Mincho" w:hAnsi="Verdana" w:cs="Arial"/>
          <w:i/>
          <w:snapToGrid w:val="0"/>
          <w:sz w:val="20"/>
          <w:szCs w:val="20"/>
          <w:lang w:val="en-GB"/>
        </w:rPr>
        <w:instrText xml:space="preserve"> REF Meeting_Country  \* MERGEFORMAT </w:instrText>
      </w:r>
      <w:r w:rsidRPr="000F41E5">
        <w:rPr>
          <w:rFonts w:ascii="Verdana" w:eastAsia="MS Mincho" w:hAnsi="Verdana" w:cs="Arial"/>
          <w:i/>
          <w:snapToGrid w:val="0"/>
          <w:sz w:val="20"/>
          <w:szCs w:val="20"/>
          <w:lang w:val="en-GB"/>
        </w:rPr>
        <w:fldChar w:fldCharType="separate"/>
      </w:r>
      <w:r w:rsidR="002548D6" w:rsidRPr="002548D6">
        <w:rPr>
          <w:rFonts w:ascii="Verdana" w:hAnsi="Verdana" w:cs="Arial"/>
          <w:i/>
          <w:noProof/>
          <w:sz w:val="20"/>
          <w:szCs w:val="20"/>
        </w:rPr>
        <w:t>Switzerland</w:t>
      </w:r>
      <w:r w:rsidRPr="000F41E5">
        <w:rPr>
          <w:rFonts w:ascii="Verdana" w:eastAsia="MS Mincho" w:hAnsi="Verdana" w:cs="Arial"/>
          <w:i/>
          <w:snapToGrid w:val="0"/>
          <w:sz w:val="20"/>
          <w:szCs w:val="20"/>
          <w:lang w:val="en-GB"/>
        </w:rPr>
        <w:fldChar w:fldCharType="end"/>
      </w:r>
      <w:r w:rsidRPr="000F41E5">
        <w:rPr>
          <w:rFonts w:ascii="Verdana" w:eastAsia="MS Mincho" w:hAnsi="Verdana" w:cs="Arial"/>
          <w:i/>
          <w:snapToGrid w:val="0"/>
          <w:sz w:val="20"/>
          <w:szCs w:val="20"/>
          <w:lang w:val="en-GB"/>
        </w:rPr>
        <w:t xml:space="preserve">, </w:t>
      </w:r>
      <w:r w:rsidRPr="000F41E5">
        <w:rPr>
          <w:rFonts w:ascii="Verdana" w:eastAsia="MS Mincho" w:hAnsi="Verdana" w:cs="Arial"/>
          <w:i/>
          <w:snapToGrid w:val="0"/>
          <w:sz w:val="20"/>
          <w:szCs w:val="20"/>
          <w:lang w:val="en-GB"/>
        </w:rPr>
        <w:fldChar w:fldCharType="begin"/>
      </w:r>
      <w:r w:rsidRPr="000F41E5">
        <w:rPr>
          <w:rFonts w:ascii="Verdana" w:eastAsia="MS Mincho" w:hAnsi="Verdana" w:cs="Arial"/>
          <w:i/>
          <w:snapToGrid w:val="0"/>
          <w:sz w:val="20"/>
          <w:szCs w:val="20"/>
          <w:lang w:val="en-GB"/>
        </w:rPr>
        <w:instrText xml:space="preserve"> REF Meeting_day_month  \* MERGEFORMAT </w:instrText>
      </w:r>
      <w:r w:rsidRPr="000F41E5">
        <w:rPr>
          <w:rFonts w:ascii="Verdana" w:eastAsia="MS Mincho" w:hAnsi="Verdana" w:cs="Arial"/>
          <w:i/>
          <w:snapToGrid w:val="0"/>
          <w:sz w:val="20"/>
          <w:szCs w:val="20"/>
          <w:lang w:val="en-GB"/>
        </w:rPr>
        <w:fldChar w:fldCharType="separate"/>
      </w:r>
      <w:r w:rsidR="002548D6" w:rsidRPr="002548D6">
        <w:rPr>
          <w:rFonts w:ascii="Verdana" w:hAnsi="Verdana" w:cs="Arial"/>
          <w:i/>
          <w:noProof/>
          <w:sz w:val="20"/>
          <w:szCs w:val="20"/>
        </w:rPr>
        <w:t>27 February - 1 March</w:t>
      </w:r>
      <w:r w:rsidRPr="000F41E5">
        <w:rPr>
          <w:rFonts w:ascii="Verdana" w:eastAsia="MS Mincho" w:hAnsi="Verdana" w:cs="Arial"/>
          <w:i/>
          <w:snapToGrid w:val="0"/>
          <w:sz w:val="20"/>
          <w:szCs w:val="20"/>
          <w:lang w:val="en-GB"/>
        </w:rPr>
        <w:fldChar w:fldCharType="end"/>
      </w:r>
      <w:r w:rsidRPr="000F41E5">
        <w:rPr>
          <w:rFonts w:ascii="Verdana" w:eastAsia="MS Mincho" w:hAnsi="Verdana" w:cs="Arial"/>
          <w:i/>
          <w:snapToGrid w:val="0"/>
          <w:sz w:val="20"/>
          <w:szCs w:val="20"/>
          <w:lang w:val="en-GB"/>
        </w:rPr>
        <w:t xml:space="preserve"> </w:t>
      </w:r>
      <w:r w:rsidRPr="000F41E5">
        <w:rPr>
          <w:rFonts w:ascii="Verdana" w:eastAsia="MS Mincho" w:hAnsi="Verdana" w:cs="Arial"/>
          <w:i/>
          <w:snapToGrid w:val="0"/>
          <w:sz w:val="20"/>
          <w:szCs w:val="20"/>
          <w:lang w:val="en-GB"/>
        </w:rPr>
        <w:fldChar w:fldCharType="begin"/>
      </w:r>
      <w:r w:rsidRPr="000F41E5">
        <w:rPr>
          <w:rFonts w:ascii="Verdana" w:eastAsia="MS Mincho" w:hAnsi="Verdana" w:cs="Arial"/>
          <w:i/>
          <w:snapToGrid w:val="0"/>
          <w:sz w:val="20"/>
          <w:szCs w:val="20"/>
          <w:lang w:val="en-GB"/>
        </w:rPr>
        <w:instrText xml:space="preserve"> REF Meeting_Year  \* MERGEFORMAT </w:instrText>
      </w:r>
      <w:r w:rsidRPr="000F41E5">
        <w:rPr>
          <w:rFonts w:ascii="Verdana" w:eastAsia="MS Mincho" w:hAnsi="Verdana" w:cs="Arial"/>
          <w:i/>
          <w:snapToGrid w:val="0"/>
          <w:sz w:val="20"/>
          <w:szCs w:val="20"/>
          <w:lang w:val="en-GB"/>
        </w:rPr>
        <w:fldChar w:fldCharType="separate"/>
      </w:r>
      <w:r w:rsidR="002548D6" w:rsidRPr="002548D6">
        <w:rPr>
          <w:rFonts w:ascii="Verdana" w:hAnsi="Verdana" w:cs="Arial"/>
          <w:i/>
          <w:noProof/>
          <w:sz w:val="20"/>
          <w:szCs w:val="20"/>
        </w:rPr>
        <w:t>2017</w:t>
      </w:r>
      <w:r w:rsidRPr="000F41E5">
        <w:rPr>
          <w:rFonts w:ascii="Verdana" w:eastAsia="MS Mincho" w:hAnsi="Verdana" w:cs="Arial"/>
          <w:i/>
          <w:snapToGrid w:val="0"/>
          <w:sz w:val="20"/>
          <w:szCs w:val="20"/>
          <w:lang w:val="en-GB"/>
        </w:rPr>
        <w:fldChar w:fldCharType="end"/>
      </w:r>
      <w:r w:rsidRPr="000F41E5">
        <w:rPr>
          <w:rFonts w:ascii="Verdana" w:eastAsia="MS Mincho" w:hAnsi="Verdana" w:cs="Arial"/>
          <w:i/>
          <w:snapToGrid w:val="0"/>
          <w:sz w:val="20"/>
          <w:szCs w:val="20"/>
          <w:lang w:val="en-GB"/>
        </w:rPr>
        <w:t>)</w:t>
      </w:r>
    </w:p>
    <w:p w:rsidR="00983B82" w:rsidRPr="00E47BDB" w:rsidRDefault="00983B82" w:rsidP="00BB5C95">
      <w:pPr>
        <w:pStyle w:val="ListParagraph"/>
        <w:numPr>
          <w:ilvl w:val="0"/>
          <w:numId w:val="15"/>
        </w:numPr>
        <w:tabs>
          <w:tab w:val="left" w:pos="1134"/>
        </w:tabs>
        <w:contextualSpacing/>
        <w:jc w:val="both"/>
        <w:rPr>
          <w:b/>
          <w:bCs/>
          <w:color w:val="222222"/>
          <w:shd w:val="clear" w:color="auto" w:fill="FFFFFF"/>
        </w:rPr>
      </w:pPr>
      <w:r w:rsidRPr="00E47BDB">
        <w:rPr>
          <w:b/>
          <w:bCs/>
          <w:color w:val="222222"/>
          <w:shd w:val="clear" w:color="auto" w:fill="FFFFFF"/>
        </w:rPr>
        <w:t>MANAGEMENT GROUP MEMBERS:</w:t>
      </w:r>
    </w:p>
    <w:p w:rsidR="00983B82" w:rsidRDefault="00983B82" w:rsidP="00983B82">
      <w:pPr>
        <w:pStyle w:val="WMOBodyText"/>
      </w:pPr>
    </w:p>
    <w:p w:rsidR="00983B82" w:rsidRDefault="00983B82" w:rsidP="00983B82">
      <w:pPr>
        <w:pStyle w:val="WMOBodyText"/>
      </w:pPr>
    </w:p>
    <w:p w:rsidR="00983B82" w:rsidRPr="00881D8E" w:rsidRDefault="00983B82" w:rsidP="00983B82">
      <w:pPr>
        <w:rPr>
          <w:lang w:eastAsia="zh-TW"/>
        </w:rPr>
      </w:pPr>
    </w:p>
    <w:tbl>
      <w:tblPr>
        <w:tblW w:w="0" w:type="auto"/>
        <w:tblLayout w:type="fixed"/>
        <w:tblLook w:val="0000" w:firstRow="0" w:lastRow="0" w:firstColumn="0" w:lastColumn="0" w:noHBand="0" w:noVBand="0"/>
      </w:tblPr>
      <w:tblGrid>
        <w:gridCol w:w="4428"/>
        <w:gridCol w:w="4428"/>
      </w:tblGrid>
      <w:tr w:rsidR="00983B82" w:rsidRPr="005C433D" w:rsidTr="00C25ABF">
        <w:trPr>
          <w:cantSplit/>
        </w:trPr>
        <w:tc>
          <w:tcPr>
            <w:tcW w:w="4428" w:type="dxa"/>
          </w:tcPr>
          <w:p w:rsidR="00983B82" w:rsidRPr="0074430D" w:rsidRDefault="00983B82" w:rsidP="00C25ABF">
            <w:pPr>
              <w:rPr>
                <w:b/>
              </w:rPr>
            </w:pPr>
            <w:r w:rsidRPr="0074430D">
              <w:rPr>
                <w:b/>
              </w:rPr>
              <w:t>Michel JEAN</w:t>
            </w:r>
          </w:p>
          <w:p w:rsidR="00983B82" w:rsidRPr="0074430D" w:rsidRDefault="00983B82" w:rsidP="00C25ABF">
            <w:pPr>
              <w:rPr>
                <w:b/>
              </w:rPr>
            </w:pPr>
            <w:r w:rsidRPr="0074430D">
              <w:rPr>
                <w:b/>
              </w:rPr>
              <w:t xml:space="preserve">(President) </w:t>
            </w:r>
          </w:p>
        </w:tc>
        <w:tc>
          <w:tcPr>
            <w:tcW w:w="4428" w:type="dxa"/>
          </w:tcPr>
          <w:p w:rsidR="00983B82" w:rsidRPr="0074430D" w:rsidRDefault="00983B82" w:rsidP="00C25ABF">
            <w:r w:rsidRPr="0074430D">
              <w:t>Meteorological Service of Canada</w:t>
            </w:r>
            <w:r w:rsidRPr="0074430D">
              <w:br/>
              <w:t>Canadian Meteorological Centre</w:t>
            </w:r>
          </w:p>
          <w:p w:rsidR="00983B82" w:rsidRDefault="00983B82" w:rsidP="002A0D66">
            <w:pPr>
              <w:rPr>
                <w:lang w:val="fr-CH"/>
              </w:rPr>
            </w:pPr>
            <w:r w:rsidRPr="0074430D">
              <w:rPr>
                <w:lang w:val="fr-CH"/>
              </w:rPr>
              <w:t>2121 Route Transcanadienne</w:t>
            </w:r>
            <w:r w:rsidRPr="0074430D">
              <w:rPr>
                <w:lang w:val="fr-CH"/>
              </w:rPr>
              <w:br/>
              <w:t>H9P 1J3 Dorval</w:t>
            </w:r>
            <w:r w:rsidRPr="0074430D">
              <w:rPr>
                <w:lang w:val="fr-CH"/>
              </w:rPr>
              <w:br/>
              <w:t xml:space="preserve">Quebec </w:t>
            </w:r>
            <w:r w:rsidRPr="0074430D">
              <w:rPr>
                <w:lang w:val="fr-CH"/>
              </w:rPr>
              <w:br/>
              <w:t>Canada</w:t>
            </w:r>
            <w:r w:rsidRPr="0074430D">
              <w:rPr>
                <w:lang w:val="fr-CH"/>
              </w:rPr>
              <w:br/>
              <w:t xml:space="preserve">Fax:  +1 514 421 </w:t>
            </w:r>
            <w:r w:rsidR="002A0D66">
              <w:rPr>
                <w:lang w:val="fr-CH"/>
              </w:rPr>
              <w:t>7250</w:t>
            </w:r>
            <w:r w:rsidRPr="0074430D">
              <w:rPr>
                <w:lang w:val="fr-CH"/>
              </w:rPr>
              <w:br/>
              <w:t xml:space="preserve">Tel: +1 514 421 4601 </w:t>
            </w:r>
            <w:r w:rsidRPr="0074430D">
              <w:rPr>
                <w:lang w:val="fr-CH"/>
              </w:rPr>
              <w:br/>
              <w:t>Email: michel.jean2@canada.ca</w:t>
            </w:r>
            <w:r w:rsidRPr="0074430D">
              <w:rPr>
                <w:lang w:val="fr-CH"/>
              </w:rPr>
              <w:br/>
            </w:r>
            <w:hyperlink r:id="rId21" w:history="1">
              <w:r w:rsidR="002A0D66" w:rsidRPr="002A0D66">
                <w:rPr>
                  <w:lang w:val="fr-CH"/>
                </w:rPr>
                <w:t>prezcbs@gmail.com</w:t>
              </w:r>
            </w:hyperlink>
          </w:p>
          <w:p w:rsidR="002A0D66" w:rsidRPr="0074430D" w:rsidRDefault="002A0D66" w:rsidP="002A0D66">
            <w:pPr>
              <w:rPr>
                <w:lang w:val="fr-CH"/>
              </w:rPr>
            </w:pPr>
          </w:p>
        </w:tc>
      </w:tr>
      <w:tr w:rsidR="00983B82" w:rsidRPr="00B53D21" w:rsidTr="00C25ABF">
        <w:trPr>
          <w:cantSplit/>
        </w:trPr>
        <w:tc>
          <w:tcPr>
            <w:tcW w:w="4428" w:type="dxa"/>
          </w:tcPr>
          <w:p w:rsidR="00983B82" w:rsidRPr="00B53D21" w:rsidRDefault="00983B82" w:rsidP="00C25ABF">
            <w:pPr>
              <w:rPr>
                <w:b/>
              </w:rPr>
            </w:pPr>
            <w:r w:rsidRPr="00B53D21">
              <w:rPr>
                <w:b/>
              </w:rPr>
              <w:t>Meiyan JIAO</w:t>
            </w:r>
          </w:p>
          <w:p w:rsidR="00983B82" w:rsidRPr="00B53D21" w:rsidRDefault="00983B82" w:rsidP="00C25ABF">
            <w:pPr>
              <w:rPr>
                <w:b/>
              </w:rPr>
            </w:pPr>
            <w:r w:rsidRPr="00B53D21">
              <w:rPr>
                <w:b/>
              </w:rPr>
              <w:t>(</w:t>
            </w:r>
            <w:r>
              <w:rPr>
                <w:b/>
              </w:rPr>
              <w:t>vice-President</w:t>
            </w:r>
            <w:r w:rsidRPr="00B53D21">
              <w:rPr>
                <w:b/>
              </w:rPr>
              <w:t>)</w:t>
            </w:r>
          </w:p>
          <w:p w:rsidR="00983B82" w:rsidRPr="00B53D21" w:rsidRDefault="00983B82" w:rsidP="00C25ABF">
            <w:pPr>
              <w:rPr>
                <w:b/>
              </w:rPr>
            </w:pPr>
          </w:p>
          <w:p w:rsidR="00983B82" w:rsidRPr="00B53D21" w:rsidRDefault="00983B82" w:rsidP="00C25ABF">
            <w:pPr>
              <w:rPr>
                <w:b/>
              </w:rPr>
            </w:pPr>
          </w:p>
        </w:tc>
        <w:tc>
          <w:tcPr>
            <w:tcW w:w="4428" w:type="dxa"/>
          </w:tcPr>
          <w:p w:rsidR="00983B82" w:rsidRPr="00B53D21" w:rsidRDefault="00983B82" w:rsidP="00C25ABF">
            <w:r w:rsidRPr="00B53D21">
              <w:t>China Meteorological Administration</w:t>
            </w:r>
            <w:r w:rsidRPr="00B53D21">
              <w:br/>
              <w:t>46 Zhongguancun Nandajie</w:t>
            </w:r>
            <w:r w:rsidRPr="00B53D21">
              <w:br/>
              <w:t>100081 BEIJING</w:t>
            </w:r>
            <w:r w:rsidRPr="00B53D21">
              <w:br/>
              <w:t>China</w:t>
            </w:r>
            <w:r w:rsidRPr="00B53D21">
              <w:br/>
              <w:t xml:space="preserve">Fax:  +86 10 6217 4797 </w:t>
            </w:r>
            <w:r w:rsidRPr="00B53D21">
              <w:br/>
              <w:t xml:space="preserve">Tel: +86 10 6840 6662 / 6146 </w:t>
            </w:r>
            <w:r w:rsidRPr="00B53D21">
              <w:br/>
              <w:t>Email: jiaomy@cma.gov.cn, guoji@cma.gov.cn</w:t>
            </w:r>
            <w:r w:rsidRPr="00B53D21">
              <w:br/>
            </w:r>
          </w:p>
        </w:tc>
      </w:tr>
      <w:tr w:rsidR="00983B82" w:rsidRPr="0079357B" w:rsidTr="00C25ABF">
        <w:trPr>
          <w:cantSplit/>
        </w:trPr>
        <w:tc>
          <w:tcPr>
            <w:tcW w:w="4428" w:type="dxa"/>
          </w:tcPr>
          <w:p w:rsidR="00983B82" w:rsidRPr="0079357B" w:rsidRDefault="00983B82" w:rsidP="00C25ABF">
            <w:pPr>
              <w:rPr>
                <w:b/>
              </w:rPr>
            </w:pPr>
            <w:r w:rsidRPr="0079357B">
              <w:rPr>
                <w:b/>
              </w:rPr>
              <w:t>Susan BARRELL</w:t>
            </w:r>
          </w:p>
          <w:p w:rsidR="00983B82" w:rsidRPr="0079357B" w:rsidRDefault="00983B82" w:rsidP="00C25ABF">
            <w:pPr>
              <w:rPr>
                <w:b/>
              </w:rPr>
            </w:pPr>
            <w:r w:rsidRPr="0079357B">
              <w:rPr>
                <w:b/>
              </w:rPr>
              <w:t>(Coordinator on Emerging Data Issues)</w:t>
            </w:r>
          </w:p>
          <w:p w:rsidR="00983B82" w:rsidRPr="0079357B" w:rsidRDefault="00983B82" w:rsidP="00C25ABF">
            <w:pPr>
              <w:rPr>
                <w:b/>
              </w:rPr>
            </w:pPr>
          </w:p>
        </w:tc>
        <w:tc>
          <w:tcPr>
            <w:tcW w:w="4428" w:type="dxa"/>
          </w:tcPr>
          <w:p w:rsidR="00983B82" w:rsidRPr="0079357B" w:rsidRDefault="00983B82" w:rsidP="00C25ABF">
            <w:r w:rsidRPr="0079357B">
              <w:t>Bureau of Meteorology</w:t>
            </w:r>
            <w:r w:rsidRPr="0079357B">
              <w:br/>
              <w:t>G.P.O. Box 1289</w:t>
            </w:r>
            <w:r w:rsidRPr="0079357B">
              <w:br/>
              <w:t>3001 MELBOURNE</w:t>
            </w:r>
            <w:r w:rsidRPr="0079357B">
              <w:br/>
              <w:t xml:space="preserve">VIC </w:t>
            </w:r>
            <w:r w:rsidRPr="0079357B">
              <w:br/>
              <w:t>Australia</w:t>
            </w:r>
            <w:r w:rsidRPr="0079357B">
              <w:br/>
              <w:t xml:space="preserve">Fax:  +61 3 9669 4168 </w:t>
            </w:r>
            <w:r w:rsidRPr="0079357B">
              <w:br/>
              <w:t xml:space="preserve">Tel: +61 3 9669 4444 </w:t>
            </w:r>
            <w:r w:rsidRPr="0079357B">
              <w:br/>
              <w:t>Email: s</w:t>
            </w:r>
            <w:r w:rsidR="000F46A7">
              <w:t>ue</w:t>
            </w:r>
            <w:r w:rsidRPr="0079357B">
              <w:t>.barrell@bom.gov.au</w:t>
            </w:r>
            <w:r w:rsidRPr="0079357B">
              <w:br/>
            </w:r>
          </w:p>
        </w:tc>
      </w:tr>
      <w:tr w:rsidR="00983B82" w:rsidRPr="0079357B" w:rsidTr="00C25ABF">
        <w:trPr>
          <w:cantSplit/>
        </w:trPr>
        <w:tc>
          <w:tcPr>
            <w:tcW w:w="4428" w:type="dxa"/>
          </w:tcPr>
          <w:p w:rsidR="00983B82" w:rsidRPr="0079357B" w:rsidRDefault="00983B82" w:rsidP="00C25ABF">
            <w:pPr>
              <w:rPr>
                <w:b/>
              </w:rPr>
            </w:pPr>
            <w:r w:rsidRPr="0079357B">
              <w:rPr>
                <w:b/>
              </w:rPr>
              <w:t>Fredrick BRANSKI</w:t>
            </w:r>
          </w:p>
          <w:p w:rsidR="00983B82" w:rsidRPr="0079357B" w:rsidRDefault="00983B82" w:rsidP="00C25ABF">
            <w:pPr>
              <w:rPr>
                <w:b/>
              </w:rPr>
            </w:pPr>
            <w:r w:rsidRPr="0079357B">
              <w:rPr>
                <w:b/>
              </w:rPr>
              <w:t>(Coordinator</w:t>
            </w:r>
            <w:r>
              <w:rPr>
                <w:b/>
              </w:rPr>
              <w:t xml:space="preserve"> on DRR</w:t>
            </w:r>
            <w:r w:rsidRPr="0079357B">
              <w:rPr>
                <w:b/>
              </w:rPr>
              <w:t>)</w:t>
            </w:r>
          </w:p>
          <w:p w:rsidR="00983B82" w:rsidRPr="0079357B" w:rsidRDefault="00983B82" w:rsidP="00C25ABF">
            <w:pPr>
              <w:rPr>
                <w:b/>
              </w:rPr>
            </w:pPr>
          </w:p>
        </w:tc>
        <w:tc>
          <w:tcPr>
            <w:tcW w:w="4428" w:type="dxa"/>
          </w:tcPr>
          <w:p w:rsidR="00983B82" w:rsidRPr="0079357B" w:rsidRDefault="00983B82" w:rsidP="00C25ABF">
            <w:r w:rsidRPr="0079357B">
              <w:t>NOAA - National Weather Service</w:t>
            </w:r>
            <w:r w:rsidRPr="0079357B">
              <w:br/>
              <w:t>1325 East-West Highway</w:t>
            </w:r>
            <w:r w:rsidRPr="0079357B">
              <w:br/>
              <w:t>SILVER SPRING</w:t>
            </w:r>
            <w:r w:rsidRPr="0079357B">
              <w:br/>
              <w:t xml:space="preserve">MD 20910 </w:t>
            </w:r>
            <w:r w:rsidRPr="0079357B">
              <w:br/>
              <w:t>United States of America</w:t>
            </w:r>
            <w:r w:rsidRPr="0079357B">
              <w:br/>
              <w:t xml:space="preserve">Fax:  +(1 301) 713 9450 </w:t>
            </w:r>
            <w:r w:rsidRPr="0079357B">
              <w:br/>
              <w:t xml:space="preserve">Tel: +(1 301) 713 3538, ext. 121 </w:t>
            </w:r>
            <w:r w:rsidRPr="0079357B">
              <w:br/>
              <w:t>Email: fred.branski@noaa.gov</w:t>
            </w:r>
            <w:r w:rsidRPr="0079357B">
              <w:br/>
            </w:r>
          </w:p>
        </w:tc>
      </w:tr>
      <w:tr w:rsidR="00983B82" w:rsidRPr="00D26AEA" w:rsidTr="00C25ABF">
        <w:trPr>
          <w:cantSplit/>
        </w:trPr>
        <w:tc>
          <w:tcPr>
            <w:tcW w:w="4428" w:type="dxa"/>
          </w:tcPr>
          <w:p w:rsidR="00983B82" w:rsidRPr="004014E1" w:rsidRDefault="00983B82" w:rsidP="00C25ABF">
            <w:pPr>
              <w:rPr>
                <w:b/>
              </w:rPr>
            </w:pPr>
            <w:r w:rsidRPr="004014E1">
              <w:rPr>
                <w:b/>
              </w:rPr>
              <w:t>Paul Andrew DAVIES</w:t>
            </w:r>
            <w:r w:rsidRPr="004014E1">
              <w:rPr>
                <w:b/>
              </w:rPr>
              <w:br/>
              <w:t xml:space="preserve">(co-Chair </w:t>
            </w:r>
            <w:r w:rsidR="00CF433D">
              <w:rPr>
                <w:b/>
              </w:rPr>
              <w:t>OPAG-DPFS</w:t>
            </w:r>
            <w:r w:rsidRPr="004014E1">
              <w:rPr>
                <w:b/>
              </w:rPr>
              <w:t>)</w:t>
            </w:r>
          </w:p>
        </w:tc>
        <w:tc>
          <w:tcPr>
            <w:tcW w:w="4428" w:type="dxa"/>
          </w:tcPr>
          <w:p w:rsidR="00983B82" w:rsidRDefault="00983B82" w:rsidP="00C25ABF">
            <w:pPr>
              <w:tabs>
                <w:tab w:val="left" w:pos="1572"/>
              </w:tabs>
              <w:ind w:right="12"/>
              <w:rPr>
                <w:lang w:val="en-CA"/>
              </w:rPr>
            </w:pPr>
            <w:r>
              <w:rPr>
                <w:lang w:val="en-CA"/>
              </w:rPr>
              <w:t>Met Office</w:t>
            </w:r>
          </w:p>
          <w:p w:rsidR="00983B82" w:rsidRDefault="00983B82" w:rsidP="00C25ABF">
            <w:pPr>
              <w:tabs>
                <w:tab w:val="left" w:pos="1572"/>
              </w:tabs>
              <w:ind w:right="12"/>
              <w:rPr>
                <w:lang w:val="en-CA"/>
              </w:rPr>
            </w:pPr>
            <w:r>
              <w:rPr>
                <w:lang w:val="en-CA"/>
              </w:rPr>
              <w:t>FitzRoy Road</w:t>
            </w:r>
          </w:p>
          <w:p w:rsidR="00983B82" w:rsidRDefault="00983B82" w:rsidP="00C25ABF">
            <w:pPr>
              <w:tabs>
                <w:tab w:val="left" w:pos="1572"/>
              </w:tabs>
              <w:ind w:right="12"/>
              <w:rPr>
                <w:lang w:val="en-CA"/>
              </w:rPr>
            </w:pPr>
            <w:r>
              <w:rPr>
                <w:lang w:val="en-CA"/>
              </w:rPr>
              <w:t>EXETER EX1 3PB</w:t>
            </w:r>
          </w:p>
          <w:p w:rsidR="00983B82" w:rsidRDefault="00983B82" w:rsidP="00C25ABF">
            <w:pPr>
              <w:tabs>
                <w:tab w:val="left" w:pos="1572"/>
              </w:tabs>
              <w:ind w:right="12"/>
              <w:rPr>
                <w:lang w:val="en-CA"/>
              </w:rPr>
            </w:pPr>
            <w:r>
              <w:rPr>
                <w:lang w:val="en-CA"/>
              </w:rPr>
              <w:t>United Kingdom</w:t>
            </w:r>
          </w:p>
          <w:p w:rsidR="00983B82" w:rsidRPr="004014E1" w:rsidRDefault="00983B82" w:rsidP="00C25ABF">
            <w:pPr>
              <w:rPr>
                <w:lang w:val="en-CA"/>
              </w:rPr>
            </w:pPr>
            <w:r>
              <w:rPr>
                <w:lang w:val="en-CA"/>
              </w:rPr>
              <w:t xml:space="preserve">Email: </w:t>
            </w:r>
            <w:hyperlink r:id="rId22" w:history="1">
              <w:r w:rsidRPr="004014E1">
                <w:rPr>
                  <w:rStyle w:val="Hyperlink"/>
                  <w:lang w:val="en-CA"/>
                </w:rPr>
                <w:t>paul.davies@metoffice.gov.uk</w:t>
              </w:r>
            </w:hyperlink>
          </w:p>
          <w:p w:rsidR="00983B82" w:rsidRPr="004014E1" w:rsidRDefault="00983B82" w:rsidP="00C25ABF">
            <w:pPr>
              <w:pStyle w:val="WMOBodyText"/>
              <w:rPr>
                <w:lang w:val="en-CA"/>
              </w:rPr>
            </w:pPr>
          </w:p>
        </w:tc>
      </w:tr>
      <w:tr w:rsidR="00983B82" w:rsidRPr="005C433D" w:rsidTr="00C25ABF">
        <w:trPr>
          <w:cantSplit/>
        </w:trPr>
        <w:tc>
          <w:tcPr>
            <w:tcW w:w="4428" w:type="dxa"/>
          </w:tcPr>
          <w:p w:rsidR="00983B82" w:rsidRPr="0079357B" w:rsidRDefault="00983B82" w:rsidP="00C25ABF">
            <w:pPr>
              <w:rPr>
                <w:b/>
              </w:rPr>
            </w:pPr>
            <w:r w:rsidRPr="0079357B">
              <w:rPr>
                <w:b/>
              </w:rPr>
              <w:t>Matteo DELL'ACQUA</w:t>
            </w:r>
          </w:p>
          <w:p w:rsidR="00983B82" w:rsidRPr="0079357B" w:rsidRDefault="00983B82" w:rsidP="00C25ABF">
            <w:pPr>
              <w:rPr>
                <w:b/>
              </w:rPr>
            </w:pPr>
            <w:r w:rsidRPr="0079357B">
              <w:rPr>
                <w:b/>
              </w:rPr>
              <w:t xml:space="preserve">(Chair, </w:t>
            </w:r>
            <w:r w:rsidR="00CF433D">
              <w:rPr>
                <w:b/>
              </w:rPr>
              <w:t>OPAG-ISS</w:t>
            </w:r>
            <w:r w:rsidRPr="0079357B">
              <w:rPr>
                <w:b/>
              </w:rPr>
              <w:t xml:space="preserve">) </w:t>
            </w:r>
          </w:p>
        </w:tc>
        <w:tc>
          <w:tcPr>
            <w:tcW w:w="4428" w:type="dxa"/>
          </w:tcPr>
          <w:p w:rsidR="00983B82" w:rsidRPr="0079357B" w:rsidRDefault="00983B82" w:rsidP="00C25ABF">
            <w:pPr>
              <w:rPr>
                <w:lang w:val="fr-CH"/>
              </w:rPr>
            </w:pPr>
            <w:r w:rsidRPr="0079357B">
              <w:rPr>
                <w:lang w:val="fr-CH"/>
              </w:rPr>
              <w:t>Météo-France</w:t>
            </w:r>
            <w:r w:rsidRPr="0079357B">
              <w:rPr>
                <w:lang w:val="fr-CH"/>
              </w:rPr>
              <w:br/>
              <w:t>42, avenue Gaspard Coriolis</w:t>
            </w:r>
            <w:r w:rsidRPr="0079357B">
              <w:rPr>
                <w:lang w:val="fr-CH"/>
              </w:rPr>
              <w:br/>
              <w:t>31057 TOULOUSE CEDEX</w:t>
            </w:r>
            <w:r w:rsidRPr="0079357B">
              <w:rPr>
                <w:lang w:val="fr-CH"/>
              </w:rPr>
              <w:br/>
              <w:t>France</w:t>
            </w:r>
            <w:r w:rsidRPr="0079357B">
              <w:rPr>
                <w:lang w:val="fr-CH"/>
              </w:rPr>
              <w:br/>
              <w:t xml:space="preserve">Fax:  (+33) 5 6107 8109 </w:t>
            </w:r>
            <w:r w:rsidRPr="0079357B">
              <w:rPr>
                <w:lang w:val="fr-CH"/>
              </w:rPr>
              <w:br/>
              <w:t xml:space="preserve">Tel: (+33) 5 6107 8124 </w:t>
            </w:r>
            <w:r w:rsidRPr="0079357B">
              <w:rPr>
                <w:lang w:val="fr-CH"/>
              </w:rPr>
              <w:br/>
              <w:t>Email: matteo.dellacqua@meteo.fr</w:t>
            </w:r>
            <w:r w:rsidRPr="0079357B">
              <w:rPr>
                <w:lang w:val="fr-CH"/>
              </w:rPr>
              <w:br/>
            </w:r>
          </w:p>
        </w:tc>
      </w:tr>
      <w:tr w:rsidR="00983B82" w:rsidRPr="0079357B" w:rsidTr="00C25ABF">
        <w:trPr>
          <w:cantSplit/>
        </w:trPr>
        <w:tc>
          <w:tcPr>
            <w:tcW w:w="4428" w:type="dxa"/>
          </w:tcPr>
          <w:p w:rsidR="00983B82" w:rsidRPr="0079357B" w:rsidRDefault="00983B82" w:rsidP="00C25ABF">
            <w:pPr>
              <w:rPr>
                <w:b/>
              </w:rPr>
            </w:pPr>
            <w:r w:rsidRPr="0079357B">
              <w:rPr>
                <w:b/>
              </w:rPr>
              <w:t>Jochen DIBBERN</w:t>
            </w:r>
          </w:p>
          <w:p w:rsidR="00983B82" w:rsidRPr="0079357B" w:rsidRDefault="00983B82" w:rsidP="00C25ABF">
            <w:pPr>
              <w:rPr>
                <w:b/>
              </w:rPr>
            </w:pPr>
            <w:r w:rsidRPr="0079357B">
              <w:rPr>
                <w:b/>
              </w:rPr>
              <w:t>(</w:t>
            </w:r>
            <w:r>
              <w:rPr>
                <w:b/>
              </w:rPr>
              <w:t>co</w:t>
            </w:r>
            <w:r w:rsidRPr="0079357B">
              <w:rPr>
                <w:b/>
              </w:rPr>
              <w:t xml:space="preserve">-Chair </w:t>
            </w:r>
            <w:r w:rsidR="00CF433D">
              <w:rPr>
                <w:b/>
              </w:rPr>
              <w:t>OPAG-IOS</w:t>
            </w:r>
            <w:r w:rsidRPr="0079357B">
              <w:rPr>
                <w:b/>
              </w:rPr>
              <w:t xml:space="preserve">) </w:t>
            </w:r>
          </w:p>
        </w:tc>
        <w:tc>
          <w:tcPr>
            <w:tcW w:w="4428" w:type="dxa"/>
          </w:tcPr>
          <w:p w:rsidR="00983B82" w:rsidRPr="0079357B" w:rsidRDefault="00983B82" w:rsidP="00F95621">
            <w:r w:rsidRPr="0079357B">
              <w:t>Deutscher Wetterdienst</w:t>
            </w:r>
            <w:r w:rsidRPr="0079357B">
              <w:br/>
              <w:t>Frankfurter</w:t>
            </w:r>
            <w:r w:rsidR="00F95621">
              <w:t xml:space="preserve"> S</w:t>
            </w:r>
            <w:r w:rsidRPr="0079357B">
              <w:t>trasse 135</w:t>
            </w:r>
            <w:r w:rsidRPr="0079357B">
              <w:br/>
              <w:t>D-63067 OFFENBACH</w:t>
            </w:r>
            <w:r w:rsidRPr="0079357B">
              <w:br/>
              <w:t>Germany</w:t>
            </w:r>
            <w:r w:rsidRPr="0079357B">
              <w:br/>
              <w:t xml:space="preserve">Fax:  +49 69 8062 3836 </w:t>
            </w:r>
            <w:r w:rsidRPr="0079357B">
              <w:br/>
              <w:t xml:space="preserve">Tel: +49 69 8062 2824 </w:t>
            </w:r>
            <w:r w:rsidRPr="0079357B">
              <w:br/>
              <w:t>Email: jochen.dibbern@dwd.de</w:t>
            </w:r>
            <w:r w:rsidRPr="0079357B">
              <w:br/>
            </w:r>
          </w:p>
        </w:tc>
      </w:tr>
      <w:tr w:rsidR="00983B82" w:rsidRPr="00E47BDB" w:rsidTr="00C25ABF">
        <w:trPr>
          <w:cantSplit/>
        </w:trPr>
        <w:tc>
          <w:tcPr>
            <w:tcW w:w="4428" w:type="dxa"/>
          </w:tcPr>
          <w:p w:rsidR="00983B82" w:rsidRPr="00E47BDB" w:rsidRDefault="00983B82" w:rsidP="00C25ABF">
            <w:pPr>
              <w:rPr>
                <w:b/>
              </w:rPr>
            </w:pPr>
            <w:r w:rsidRPr="00E47BDB">
              <w:rPr>
                <w:b/>
              </w:rPr>
              <w:t>Gerald FLEMING</w:t>
            </w:r>
          </w:p>
          <w:p w:rsidR="00983B82" w:rsidRPr="00E47BDB" w:rsidRDefault="00983B82" w:rsidP="00C25ABF">
            <w:pPr>
              <w:rPr>
                <w:b/>
              </w:rPr>
            </w:pPr>
            <w:r w:rsidRPr="00E47BDB">
              <w:rPr>
                <w:b/>
              </w:rPr>
              <w:t xml:space="preserve">(chair </w:t>
            </w:r>
            <w:r w:rsidR="00CF433D">
              <w:rPr>
                <w:b/>
              </w:rPr>
              <w:t>OPAG-PWSD</w:t>
            </w:r>
            <w:r w:rsidRPr="00E47BDB">
              <w:rPr>
                <w:b/>
              </w:rPr>
              <w:t xml:space="preserve">) </w:t>
            </w:r>
          </w:p>
        </w:tc>
        <w:tc>
          <w:tcPr>
            <w:tcW w:w="4428" w:type="dxa"/>
          </w:tcPr>
          <w:p w:rsidR="00983B82" w:rsidRPr="00E47BDB" w:rsidRDefault="00983B82" w:rsidP="00C25ABF">
            <w:r w:rsidRPr="00E47BDB">
              <w:t>Met Eireann</w:t>
            </w:r>
            <w:r w:rsidRPr="00E47BDB">
              <w:br/>
              <w:t>30 Parkview</w:t>
            </w:r>
            <w:r w:rsidRPr="00E47BDB">
              <w:br/>
              <w:t>WEXFORD</w:t>
            </w:r>
            <w:r w:rsidRPr="00E47BDB">
              <w:br/>
              <w:t>Ireland</w:t>
            </w:r>
            <w:r w:rsidRPr="00E47BDB">
              <w:br/>
              <w:t xml:space="preserve">Fax:  +353 1 80 64 275 </w:t>
            </w:r>
            <w:r w:rsidRPr="00E47BDB">
              <w:br/>
              <w:t xml:space="preserve">Tel: +353 1 80 64 208 </w:t>
            </w:r>
            <w:r w:rsidRPr="00E47BDB">
              <w:br/>
              <w:t>Email: gerald.fleming@met.ie, gfleming@eircom.net</w:t>
            </w:r>
            <w:r w:rsidRPr="00E47BDB">
              <w:br/>
            </w:r>
          </w:p>
        </w:tc>
      </w:tr>
      <w:tr w:rsidR="00983B82" w:rsidRPr="006E0985" w:rsidTr="00C25ABF">
        <w:trPr>
          <w:cantSplit/>
        </w:trPr>
        <w:tc>
          <w:tcPr>
            <w:tcW w:w="4428" w:type="dxa"/>
          </w:tcPr>
          <w:p w:rsidR="00983B82" w:rsidRPr="006E0985" w:rsidRDefault="00983B82" w:rsidP="00C25ABF">
            <w:pPr>
              <w:rPr>
                <w:b/>
              </w:rPr>
            </w:pPr>
            <w:r>
              <w:rPr>
                <w:b/>
              </w:rPr>
              <w:t>Hassan HADDOUCH</w:t>
            </w:r>
            <w:r>
              <w:rPr>
                <w:b/>
              </w:rPr>
              <w:br/>
              <w:t>(co</w:t>
            </w:r>
            <w:r w:rsidRPr="006E0985">
              <w:rPr>
                <w:b/>
              </w:rPr>
              <w:t xml:space="preserve">-Chair </w:t>
            </w:r>
            <w:r w:rsidR="00CF433D">
              <w:rPr>
                <w:b/>
              </w:rPr>
              <w:t>OPAG-ISS</w:t>
            </w:r>
            <w:r w:rsidRPr="006E0985">
              <w:rPr>
                <w:b/>
              </w:rPr>
              <w:t>)</w:t>
            </w:r>
          </w:p>
        </w:tc>
        <w:tc>
          <w:tcPr>
            <w:tcW w:w="4428" w:type="dxa"/>
          </w:tcPr>
          <w:p w:rsidR="00983B82" w:rsidRPr="006E0985" w:rsidRDefault="00983B82" w:rsidP="00C25ABF">
            <w:pPr>
              <w:rPr>
                <w:lang w:val="fr-CH"/>
              </w:rPr>
            </w:pPr>
            <w:r w:rsidRPr="006E0985">
              <w:rPr>
                <w:lang w:val="fr-CH"/>
              </w:rPr>
              <w:t>Chef du Centre National de Recherches météorologiques et Systèmes d'information</w:t>
            </w:r>
          </w:p>
          <w:p w:rsidR="00983B82" w:rsidRPr="006E0985" w:rsidRDefault="00983B82" w:rsidP="00C25ABF">
            <w:pPr>
              <w:rPr>
                <w:lang w:val="fr-CH"/>
              </w:rPr>
            </w:pPr>
            <w:r w:rsidRPr="006E0985">
              <w:rPr>
                <w:lang w:val="fr-CH"/>
              </w:rPr>
              <w:t xml:space="preserve">Direction de la Météorologie Nationale, </w:t>
            </w:r>
          </w:p>
          <w:p w:rsidR="00983B82" w:rsidRPr="006E0985" w:rsidRDefault="00983B82" w:rsidP="00C25ABF">
            <w:r w:rsidRPr="006E0985">
              <w:t>DSI. BP 8106. Oisis. CASABLANCA- MOROCCO</w:t>
            </w:r>
          </w:p>
          <w:p w:rsidR="00983B82" w:rsidRPr="006E0985" w:rsidRDefault="00983B82" w:rsidP="00C25ABF">
            <w:r w:rsidRPr="006E0985">
              <w:t>Tel: +212 522 654 884</w:t>
            </w:r>
          </w:p>
          <w:p w:rsidR="00983B82" w:rsidRPr="006E0985" w:rsidRDefault="00983B82" w:rsidP="00C25ABF">
            <w:pPr>
              <w:rPr>
                <w:lang w:val="fr-CH"/>
              </w:rPr>
            </w:pPr>
            <w:r w:rsidRPr="006E0985">
              <w:rPr>
                <w:lang w:val="fr-CH"/>
              </w:rPr>
              <w:t>Fax: +212 522 91 34 35</w:t>
            </w:r>
            <w:r w:rsidRPr="006E0985">
              <w:rPr>
                <w:lang w:val="fr-CH"/>
              </w:rPr>
              <w:br/>
            </w:r>
            <w:r w:rsidRPr="009B01AB">
              <w:rPr>
                <w:lang w:val="fr-CH"/>
              </w:rPr>
              <w:t xml:space="preserve">Email: </w:t>
            </w:r>
            <w:r w:rsidRPr="009B01AB">
              <w:rPr>
                <w:shd w:val="clear" w:color="auto" w:fill="FFFFFF"/>
                <w:lang w:val="fr-CH"/>
              </w:rPr>
              <w:t>haddouchh@yahoo.com</w:t>
            </w:r>
          </w:p>
        </w:tc>
      </w:tr>
      <w:tr w:rsidR="00983B82" w:rsidRPr="006E0985" w:rsidTr="00C25ABF">
        <w:trPr>
          <w:cantSplit/>
        </w:trPr>
        <w:tc>
          <w:tcPr>
            <w:tcW w:w="4428" w:type="dxa"/>
          </w:tcPr>
          <w:p w:rsidR="00983B82" w:rsidRPr="006E0985" w:rsidRDefault="00983B82" w:rsidP="00C25ABF">
            <w:pPr>
              <w:rPr>
                <w:b/>
                <w:lang w:val="fr-CH"/>
              </w:rPr>
            </w:pPr>
          </w:p>
        </w:tc>
        <w:tc>
          <w:tcPr>
            <w:tcW w:w="4428" w:type="dxa"/>
          </w:tcPr>
          <w:p w:rsidR="00983B82" w:rsidRPr="006E0985" w:rsidRDefault="00983B82" w:rsidP="00C25ABF">
            <w:pPr>
              <w:rPr>
                <w:lang w:val="fr-CH"/>
              </w:rPr>
            </w:pPr>
          </w:p>
        </w:tc>
      </w:tr>
      <w:tr w:rsidR="00983B82" w:rsidRPr="00E47BDB" w:rsidTr="00C25ABF">
        <w:trPr>
          <w:cantSplit/>
        </w:trPr>
        <w:tc>
          <w:tcPr>
            <w:tcW w:w="4428" w:type="dxa"/>
          </w:tcPr>
          <w:p w:rsidR="00983B82" w:rsidRPr="00E47BDB" w:rsidRDefault="00983B82" w:rsidP="00C25ABF">
            <w:pPr>
              <w:rPr>
                <w:b/>
              </w:rPr>
            </w:pPr>
            <w:r w:rsidRPr="00E47BDB">
              <w:rPr>
                <w:b/>
              </w:rPr>
              <w:t>Yuki HONDA</w:t>
            </w:r>
          </w:p>
          <w:p w:rsidR="00983B82" w:rsidRPr="00E47BDB" w:rsidRDefault="00983B82" w:rsidP="00C25ABF">
            <w:pPr>
              <w:rPr>
                <w:b/>
              </w:rPr>
            </w:pPr>
            <w:r w:rsidRPr="00E47BDB">
              <w:rPr>
                <w:b/>
              </w:rPr>
              <w:t>(</w:t>
            </w:r>
            <w:r>
              <w:rPr>
                <w:b/>
              </w:rPr>
              <w:t>c</w:t>
            </w:r>
            <w:r w:rsidRPr="00E47BDB">
              <w:rPr>
                <w:b/>
              </w:rPr>
              <w:t>o-</w:t>
            </w:r>
            <w:r>
              <w:rPr>
                <w:b/>
              </w:rPr>
              <w:t>C</w:t>
            </w:r>
            <w:r w:rsidRPr="00E47BDB">
              <w:rPr>
                <w:b/>
              </w:rPr>
              <w:t xml:space="preserve">hair </w:t>
            </w:r>
            <w:r w:rsidR="00CF433D">
              <w:rPr>
                <w:b/>
              </w:rPr>
              <w:t>OPAG-DPFS</w:t>
            </w:r>
            <w:r w:rsidRPr="00E47BDB">
              <w:rPr>
                <w:b/>
              </w:rPr>
              <w:t>)</w:t>
            </w:r>
          </w:p>
          <w:p w:rsidR="00983B82" w:rsidRPr="00E47BDB" w:rsidRDefault="00983B82" w:rsidP="00C25ABF">
            <w:pPr>
              <w:rPr>
                <w:b/>
              </w:rPr>
            </w:pPr>
          </w:p>
        </w:tc>
        <w:tc>
          <w:tcPr>
            <w:tcW w:w="4428" w:type="dxa"/>
          </w:tcPr>
          <w:p w:rsidR="00983B82" w:rsidRPr="00E47BDB" w:rsidRDefault="00983B82" w:rsidP="00C25ABF">
            <w:r w:rsidRPr="00E47BDB">
              <w:t>Japan Meteorological Agency (JMA)</w:t>
            </w:r>
            <w:r w:rsidRPr="00E47BDB">
              <w:br/>
              <w:t>1-3-4 Otemachi, Chiyoda-ku</w:t>
            </w:r>
            <w:r w:rsidRPr="00E47BDB">
              <w:br/>
              <w:t>100-8122 TOKYO</w:t>
            </w:r>
            <w:r w:rsidRPr="00E47BDB">
              <w:br/>
              <w:t>Japan</w:t>
            </w:r>
            <w:r w:rsidRPr="00E47BDB">
              <w:br/>
              <w:t xml:space="preserve">Fax:  +81-3 3211 8407 </w:t>
            </w:r>
            <w:r w:rsidRPr="00E47BDB">
              <w:br/>
              <w:t xml:space="preserve">Tel: +81-3 3212 8341, ext.3332 </w:t>
            </w:r>
            <w:r w:rsidRPr="00E47BDB">
              <w:br/>
              <w:t>Email: honda.yuuki@met.kishou.go.jp</w:t>
            </w:r>
            <w:r w:rsidRPr="00E47BDB">
              <w:br/>
            </w:r>
          </w:p>
        </w:tc>
      </w:tr>
      <w:tr w:rsidR="00983B82" w:rsidRPr="00E47BDB" w:rsidTr="00C25ABF">
        <w:trPr>
          <w:cantSplit/>
        </w:trPr>
        <w:tc>
          <w:tcPr>
            <w:tcW w:w="4428" w:type="dxa"/>
          </w:tcPr>
          <w:p w:rsidR="00983B82" w:rsidRPr="00507B55" w:rsidRDefault="00983B82" w:rsidP="00C25ABF">
            <w:pPr>
              <w:rPr>
                <w:b/>
                <w:bCs/>
              </w:rPr>
            </w:pPr>
            <w:r w:rsidRPr="00507B55">
              <w:rPr>
                <w:b/>
                <w:bCs/>
                <w:shd w:val="clear" w:color="auto" w:fill="FFFFFF"/>
              </w:rPr>
              <w:t>Dmitry KIKTEV</w:t>
            </w:r>
            <w:r w:rsidRPr="00507B55">
              <w:rPr>
                <w:b/>
                <w:bCs/>
                <w:shd w:val="clear" w:color="auto" w:fill="FFFFFF"/>
              </w:rPr>
              <w:br/>
              <w:t xml:space="preserve">(co-Chair </w:t>
            </w:r>
            <w:r w:rsidR="00CF433D">
              <w:rPr>
                <w:b/>
                <w:bCs/>
                <w:shd w:val="clear" w:color="auto" w:fill="FFFFFF"/>
              </w:rPr>
              <w:t>OPAG-PWSD</w:t>
            </w:r>
            <w:r w:rsidRPr="00507B55">
              <w:rPr>
                <w:b/>
                <w:bCs/>
                <w:shd w:val="clear" w:color="auto" w:fill="FFFFFF"/>
              </w:rPr>
              <w:t>)</w:t>
            </w:r>
          </w:p>
        </w:tc>
        <w:tc>
          <w:tcPr>
            <w:tcW w:w="4428" w:type="dxa"/>
          </w:tcPr>
          <w:p w:rsidR="009A0AA4" w:rsidRDefault="009A0AA4" w:rsidP="00C25ABF">
            <w:r>
              <w:t>Hydrometeorological Research Centre of the Russian Federation</w:t>
            </w:r>
          </w:p>
          <w:p w:rsidR="009A0AA4" w:rsidRDefault="009A0AA4" w:rsidP="00C25ABF">
            <w:r>
              <w:t>11-13, B. Predtechensky per.</w:t>
            </w:r>
          </w:p>
          <w:p w:rsidR="009A0AA4" w:rsidRDefault="009A0AA4" w:rsidP="00C25ABF">
            <w:r>
              <w:t>Moscow, 123242</w:t>
            </w:r>
            <w:r>
              <w:br/>
              <w:t>Russian Federation</w:t>
            </w:r>
          </w:p>
          <w:p w:rsidR="009A0AA4" w:rsidRDefault="009A0AA4" w:rsidP="00C25ABF">
            <w:r>
              <w:t>Tel.: +7(499) 255-13-54</w:t>
            </w:r>
          </w:p>
          <w:p w:rsidR="008E0AA5" w:rsidRDefault="009A0AA4" w:rsidP="008E0AA5">
            <w:r>
              <w:t>Fax: +7(499) 255-15-82</w:t>
            </w:r>
          </w:p>
          <w:p w:rsidR="00983B82" w:rsidRPr="00E47BDB" w:rsidRDefault="009A0AA4" w:rsidP="008E0AA5">
            <w:r>
              <w:t xml:space="preserve">Email: </w:t>
            </w:r>
            <w:r>
              <w:rPr>
                <w:rFonts w:ascii="Arial" w:hAnsi="Arial"/>
                <w:color w:val="222222"/>
                <w:shd w:val="clear" w:color="auto" w:fill="FFFFFF"/>
              </w:rPr>
              <w:t>kiktev@mecom.ru</w:t>
            </w:r>
          </w:p>
        </w:tc>
      </w:tr>
      <w:tr w:rsidR="00983B82" w:rsidRPr="00E47BDB" w:rsidTr="00C25ABF">
        <w:trPr>
          <w:cantSplit/>
        </w:trPr>
        <w:tc>
          <w:tcPr>
            <w:tcW w:w="4428" w:type="dxa"/>
          </w:tcPr>
          <w:p w:rsidR="00983B82" w:rsidRPr="00E47BDB" w:rsidRDefault="00983B82" w:rsidP="00C25ABF">
            <w:pPr>
              <w:rPr>
                <w:b/>
              </w:rPr>
            </w:pPr>
          </w:p>
        </w:tc>
        <w:tc>
          <w:tcPr>
            <w:tcW w:w="4428" w:type="dxa"/>
          </w:tcPr>
          <w:p w:rsidR="00983B82" w:rsidRPr="00E47BDB" w:rsidRDefault="00983B82" w:rsidP="00C25ABF"/>
        </w:tc>
      </w:tr>
      <w:tr w:rsidR="00983B82" w:rsidRPr="0079357B" w:rsidTr="00C25ABF">
        <w:trPr>
          <w:cantSplit/>
        </w:trPr>
        <w:tc>
          <w:tcPr>
            <w:tcW w:w="4428" w:type="dxa"/>
          </w:tcPr>
          <w:p w:rsidR="00983B82" w:rsidRPr="0079357B" w:rsidRDefault="00983B82" w:rsidP="00C25ABF">
            <w:pPr>
              <w:rPr>
                <w:b/>
              </w:rPr>
            </w:pPr>
            <w:r w:rsidRPr="0079357B">
              <w:rPr>
                <w:b/>
              </w:rPr>
              <w:t>Anthony REA</w:t>
            </w:r>
          </w:p>
          <w:p w:rsidR="00983B82" w:rsidRPr="0079357B" w:rsidRDefault="00983B82" w:rsidP="00C25ABF">
            <w:pPr>
              <w:rPr>
                <w:b/>
              </w:rPr>
            </w:pPr>
            <w:r w:rsidRPr="0079357B">
              <w:rPr>
                <w:b/>
              </w:rPr>
              <w:t xml:space="preserve">(Chair, </w:t>
            </w:r>
            <w:r w:rsidR="00CF433D">
              <w:rPr>
                <w:b/>
              </w:rPr>
              <w:t>OPAG-IOS</w:t>
            </w:r>
            <w:r w:rsidRPr="0079357B">
              <w:rPr>
                <w:b/>
              </w:rPr>
              <w:t xml:space="preserve">) </w:t>
            </w:r>
          </w:p>
        </w:tc>
        <w:tc>
          <w:tcPr>
            <w:tcW w:w="4428" w:type="dxa"/>
          </w:tcPr>
          <w:p w:rsidR="00983B82" w:rsidRPr="0079357B" w:rsidRDefault="00983B82" w:rsidP="00C25ABF">
            <w:r w:rsidRPr="0079357B">
              <w:t>Bureau of Meteorology</w:t>
            </w:r>
            <w:r w:rsidRPr="0079357B">
              <w:br/>
              <w:t>G.P.O. Box 1289</w:t>
            </w:r>
            <w:r w:rsidRPr="0079357B">
              <w:br/>
              <w:t>3001 MELBOURNE</w:t>
            </w:r>
            <w:r w:rsidRPr="0079357B">
              <w:br/>
              <w:t xml:space="preserve">VIC </w:t>
            </w:r>
            <w:r w:rsidRPr="0079357B">
              <w:br/>
              <w:t>Australia</w:t>
            </w:r>
            <w:r w:rsidRPr="0079357B">
              <w:br/>
              <w:t xml:space="preserve">Fax:  +61 3 9669 4548 </w:t>
            </w:r>
            <w:r w:rsidRPr="0079357B">
              <w:br/>
              <w:t xml:space="preserve">Tel: +61 3 9669 4222 </w:t>
            </w:r>
            <w:r w:rsidRPr="0079357B">
              <w:br/>
              <w:t>Email: a.rea@bom.gov.au</w:t>
            </w:r>
            <w:r w:rsidRPr="0079357B">
              <w:br/>
            </w:r>
          </w:p>
        </w:tc>
      </w:tr>
    </w:tbl>
    <w:p w:rsidR="00983B82" w:rsidRDefault="00983B82" w:rsidP="00983B82">
      <w:pPr>
        <w:rPr>
          <w:lang w:eastAsia="zh-TW"/>
        </w:rPr>
      </w:pPr>
    </w:p>
    <w:p w:rsidR="00983B82" w:rsidRPr="00E47BDB" w:rsidRDefault="00983B82" w:rsidP="00BB5C95">
      <w:pPr>
        <w:pStyle w:val="ListParagraph"/>
        <w:numPr>
          <w:ilvl w:val="0"/>
          <w:numId w:val="15"/>
        </w:numPr>
        <w:tabs>
          <w:tab w:val="left" w:pos="1134"/>
        </w:tabs>
        <w:contextualSpacing/>
        <w:jc w:val="both"/>
        <w:rPr>
          <w:b/>
          <w:bCs/>
          <w:color w:val="222222"/>
          <w:shd w:val="clear" w:color="auto" w:fill="FFFFFF"/>
        </w:rPr>
      </w:pPr>
      <w:r w:rsidRPr="00D50BB2">
        <w:rPr>
          <w:b/>
          <w:bCs/>
          <w:color w:val="222222"/>
          <w:shd w:val="clear" w:color="auto" w:fill="FFFFFF"/>
        </w:rPr>
        <w:t>SECRETARIAT</w:t>
      </w:r>
    </w:p>
    <w:p w:rsidR="00983B82" w:rsidRPr="00507B55" w:rsidRDefault="00983B82" w:rsidP="00983B82">
      <w:pPr>
        <w:pStyle w:val="WMOBodyText"/>
        <w:rPr>
          <w:lang w:val="en-US"/>
        </w:rPr>
      </w:pPr>
      <w:r w:rsidRPr="00507B55">
        <w:rPr>
          <w:lang w:val="en-US"/>
        </w:rPr>
        <w:t>World Meteorological Organization</w:t>
      </w:r>
      <w:r>
        <w:rPr>
          <w:lang w:val="en-US"/>
        </w:rPr>
        <w:t xml:space="preserve"> (WMO)</w:t>
      </w:r>
      <w:r w:rsidRPr="00507B55">
        <w:rPr>
          <w:lang w:val="en-US"/>
        </w:rPr>
        <w:br/>
        <w:t xml:space="preserve">7 bis, Avenue de la Paix </w:t>
      </w:r>
      <w:r w:rsidRPr="00507B55">
        <w:rPr>
          <w:lang w:val="en-US"/>
        </w:rPr>
        <w:br/>
        <w:t xml:space="preserve">1211 Case Postale No. 2300 </w:t>
      </w:r>
      <w:r>
        <w:rPr>
          <w:lang w:val="en-US"/>
        </w:rPr>
        <w:br/>
      </w:r>
      <w:r w:rsidRPr="00507B55">
        <w:rPr>
          <w:lang w:val="en-US"/>
        </w:rPr>
        <w:t>GENEVA 2</w:t>
      </w:r>
      <w:r w:rsidRPr="00507B55">
        <w:rPr>
          <w:lang w:val="en-US"/>
        </w:rPr>
        <w:br/>
        <w:t>Switzerland</w:t>
      </w:r>
    </w:p>
    <w:p w:rsidR="00983B82" w:rsidRPr="00507B55" w:rsidRDefault="00983B82" w:rsidP="00983B82">
      <w:pPr>
        <w:pStyle w:val="WMOBodyText"/>
        <w:rPr>
          <w:lang w:val="en-US"/>
        </w:rPr>
      </w:pPr>
    </w:p>
    <w:tbl>
      <w:tblPr>
        <w:tblW w:w="0" w:type="auto"/>
        <w:tblLayout w:type="fixed"/>
        <w:tblLook w:val="0000" w:firstRow="0" w:lastRow="0" w:firstColumn="0" w:lastColumn="0" w:noHBand="0" w:noVBand="0"/>
      </w:tblPr>
      <w:tblGrid>
        <w:gridCol w:w="4428"/>
        <w:gridCol w:w="4428"/>
      </w:tblGrid>
      <w:tr w:rsidR="00983B82" w:rsidRPr="003E41FF" w:rsidTr="00C25ABF">
        <w:trPr>
          <w:cantSplit/>
        </w:trPr>
        <w:tc>
          <w:tcPr>
            <w:tcW w:w="4428" w:type="dxa"/>
          </w:tcPr>
          <w:p w:rsidR="00983B82" w:rsidRPr="003E41FF" w:rsidRDefault="00983B82" w:rsidP="00C25ABF">
            <w:pPr>
              <w:rPr>
                <w:b/>
              </w:rPr>
            </w:pPr>
            <w:r w:rsidRPr="003E41FF">
              <w:rPr>
                <w:b/>
              </w:rPr>
              <w:t>Wenjian ZHANG</w:t>
            </w:r>
          </w:p>
          <w:p w:rsidR="00983B82" w:rsidRPr="003E41FF" w:rsidRDefault="00983B82" w:rsidP="00C25ABF">
            <w:pPr>
              <w:rPr>
                <w:b/>
              </w:rPr>
            </w:pPr>
            <w:r w:rsidRPr="003E41FF">
              <w:rPr>
                <w:b/>
              </w:rPr>
              <w:t>(Assistant Secretary General)</w:t>
            </w:r>
          </w:p>
          <w:p w:rsidR="00983B82" w:rsidRPr="003E41FF" w:rsidRDefault="00983B82" w:rsidP="00C25ABF">
            <w:pPr>
              <w:rPr>
                <w:b/>
              </w:rPr>
            </w:pPr>
          </w:p>
        </w:tc>
        <w:tc>
          <w:tcPr>
            <w:tcW w:w="4428" w:type="dxa"/>
          </w:tcPr>
          <w:p w:rsidR="00983B82" w:rsidRPr="003E41FF" w:rsidRDefault="00983B82" w:rsidP="00C25ABF">
            <w:r w:rsidRPr="003E41FF">
              <w:t xml:space="preserve">Fax:  +41 22 730 8021 </w:t>
            </w:r>
            <w:r w:rsidRPr="003E41FF">
              <w:br/>
              <w:t xml:space="preserve">Tel: +41 22 730 </w:t>
            </w:r>
            <w:r>
              <w:t>8400</w:t>
            </w:r>
            <w:r w:rsidRPr="003E41FF">
              <w:br/>
              <w:t>Email: wzhang@wmo.int</w:t>
            </w:r>
            <w:r w:rsidRPr="003E41FF">
              <w:br/>
            </w:r>
          </w:p>
        </w:tc>
      </w:tr>
      <w:tr w:rsidR="00983B82" w:rsidRPr="00D03984" w:rsidTr="00C25ABF">
        <w:trPr>
          <w:cantSplit/>
        </w:trPr>
        <w:tc>
          <w:tcPr>
            <w:tcW w:w="4428" w:type="dxa"/>
          </w:tcPr>
          <w:p w:rsidR="00983B82" w:rsidRPr="00D03984" w:rsidRDefault="00983B82" w:rsidP="00C25ABF">
            <w:pPr>
              <w:rPr>
                <w:b/>
              </w:rPr>
            </w:pPr>
            <w:r>
              <w:rPr>
                <w:b/>
              </w:rPr>
              <w:t>Fernando BELDA</w:t>
            </w:r>
            <w:r>
              <w:rPr>
                <w:b/>
              </w:rPr>
              <w:br/>
              <w:t>(D/OBS)</w:t>
            </w:r>
          </w:p>
        </w:tc>
        <w:tc>
          <w:tcPr>
            <w:tcW w:w="4428" w:type="dxa"/>
          </w:tcPr>
          <w:p w:rsidR="00983B82" w:rsidRPr="00D03984" w:rsidRDefault="00983B82" w:rsidP="00C25ABF">
            <w:r w:rsidRPr="00BE2410">
              <w:rPr>
                <w:lang w:val="fr-CH"/>
              </w:rPr>
              <w:t>Fax: +41 22</w:t>
            </w:r>
            <w:r>
              <w:rPr>
                <w:lang w:val="fr-CH"/>
              </w:rPr>
              <w:t xml:space="preserve"> 730 8021 </w:t>
            </w:r>
            <w:r>
              <w:rPr>
                <w:lang w:val="fr-CH"/>
              </w:rPr>
              <w:br/>
              <w:t xml:space="preserve">Tel: +41 22 730 </w:t>
            </w:r>
            <w:r w:rsidRPr="003E41FF">
              <w:t>8567</w:t>
            </w:r>
            <w:r w:rsidRPr="00BE2410">
              <w:rPr>
                <w:lang w:val="fr-CH"/>
              </w:rPr>
              <w:br/>
              <w:t xml:space="preserve">Email: </w:t>
            </w:r>
            <w:r>
              <w:rPr>
                <w:lang w:val="fr-CH"/>
              </w:rPr>
              <w:t>fbelda@wmo.int</w:t>
            </w:r>
            <w:r w:rsidRPr="00BE2410">
              <w:rPr>
                <w:lang w:val="fr-CH"/>
              </w:rPr>
              <w:br/>
            </w:r>
          </w:p>
        </w:tc>
      </w:tr>
      <w:tr w:rsidR="00983B82" w:rsidRPr="00BE2410" w:rsidTr="00C25ABF">
        <w:trPr>
          <w:cantSplit/>
        </w:trPr>
        <w:tc>
          <w:tcPr>
            <w:tcW w:w="4428" w:type="dxa"/>
          </w:tcPr>
          <w:p w:rsidR="00983B82" w:rsidRPr="00BE2410" w:rsidRDefault="00983B82" w:rsidP="00C25ABF">
            <w:pPr>
              <w:rPr>
                <w:b/>
                <w:bCs/>
              </w:rPr>
            </w:pPr>
            <w:r w:rsidRPr="00BE2410">
              <w:rPr>
                <w:b/>
                <w:bCs/>
                <w:shd w:val="clear" w:color="auto" w:fill="FFFFFF"/>
              </w:rPr>
              <w:t>Stephan BOJINSKI</w:t>
            </w:r>
            <w:r w:rsidRPr="00BE2410">
              <w:rPr>
                <w:b/>
                <w:bCs/>
                <w:shd w:val="clear" w:color="auto" w:fill="FFFFFF"/>
              </w:rPr>
              <w:br/>
              <w:t>(SO/SUP)</w:t>
            </w:r>
          </w:p>
        </w:tc>
        <w:tc>
          <w:tcPr>
            <w:tcW w:w="4428" w:type="dxa"/>
          </w:tcPr>
          <w:p w:rsidR="00983B82" w:rsidRPr="00BE2410" w:rsidRDefault="00983B82" w:rsidP="00C25ABF">
            <w:pPr>
              <w:rPr>
                <w:lang w:val="fr-CH"/>
              </w:rPr>
            </w:pPr>
            <w:r w:rsidRPr="00BE2410">
              <w:rPr>
                <w:lang w:val="fr-CH"/>
              </w:rPr>
              <w:t>Fax:</w:t>
            </w:r>
            <w:r w:rsidRPr="009C209B">
              <w:t xml:space="preserve"> +41 22 730 8181</w:t>
            </w:r>
            <w:r w:rsidRPr="00BE2410">
              <w:rPr>
                <w:lang w:val="fr-CH"/>
              </w:rPr>
              <w:br/>
            </w:r>
            <w:r>
              <w:rPr>
                <w:lang w:val="fr-CH"/>
              </w:rPr>
              <w:t>Tel :</w:t>
            </w:r>
            <w:r w:rsidRPr="009C209B">
              <w:t xml:space="preserve"> +41 22 730 </w:t>
            </w:r>
            <w:r>
              <w:rPr>
                <w:lang w:val="fr-CH"/>
              </w:rPr>
              <w:t>8319</w:t>
            </w:r>
            <w:r>
              <w:rPr>
                <w:lang w:val="fr-CH"/>
              </w:rPr>
              <w:br/>
              <w:t xml:space="preserve">Email : </w:t>
            </w:r>
            <w:r w:rsidRPr="00BE2410">
              <w:rPr>
                <w:lang w:val="fr-CH"/>
              </w:rPr>
              <w:t>SBojinski@wmo.int</w:t>
            </w:r>
          </w:p>
        </w:tc>
      </w:tr>
      <w:tr w:rsidR="00983B82" w:rsidRPr="00BE2410" w:rsidTr="00C25ABF">
        <w:trPr>
          <w:cantSplit/>
        </w:trPr>
        <w:tc>
          <w:tcPr>
            <w:tcW w:w="4428" w:type="dxa"/>
          </w:tcPr>
          <w:p w:rsidR="00983B82" w:rsidRPr="003F3659" w:rsidRDefault="00983B82" w:rsidP="00C25ABF">
            <w:pPr>
              <w:rPr>
                <w:shd w:val="clear" w:color="auto" w:fill="FFFFFF"/>
                <w:lang w:val="fr-CH"/>
              </w:rPr>
            </w:pPr>
          </w:p>
        </w:tc>
        <w:tc>
          <w:tcPr>
            <w:tcW w:w="4428" w:type="dxa"/>
          </w:tcPr>
          <w:p w:rsidR="00983B82" w:rsidRPr="00BE2410" w:rsidRDefault="00983B82" w:rsidP="00C25ABF">
            <w:pPr>
              <w:rPr>
                <w:lang w:val="fr-CH"/>
              </w:rPr>
            </w:pPr>
          </w:p>
        </w:tc>
      </w:tr>
      <w:tr w:rsidR="00983B82" w:rsidRPr="00BE2410" w:rsidTr="00C25ABF">
        <w:trPr>
          <w:cantSplit/>
        </w:trPr>
        <w:tc>
          <w:tcPr>
            <w:tcW w:w="4428" w:type="dxa"/>
          </w:tcPr>
          <w:p w:rsidR="00983B82" w:rsidRPr="00BE2410" w:rsidRDefault="00983B82" w:rsidP="00C25ABF">
            <w:pPr>
              <w:rPr>
                <w:b/>
                <w:lang w:val="fr-CH"/>
              </w:rPr>
            </w:pPr>
            <w:r w:rsidRPr="00BE2410">
              <w:rPr>
                <w:b/>
                <w:lang w:val="fr-CH"/>
              </w:rPr>
              <w:t>Etienne CHARPENTIER</w:t>
            </w:r>
          </w:p>
          <w:p w:rsidR="00983B82" w:rsidRPr="00BE2410" w:rsidRDefault="00983B82" w:rsidP="00C25ABF">
            <w:pPr>
              <w:rPr>
                <w:b/>
                <w:lang w:val="fr-CH"/>
              </w:rPr>
            </w:pPr>
            <w:r w:rsidRPr="00BE2410">
              <w:rPr>
                <w:b/>
                <w:lang w:val="fr-CH"/>
              </w:rPr>
              <w:t>(C/OSD)</w:t>
            </w:r>
          </w:p>
        </w:tc>
        <w:tc>
          <w:tcPr>
            <w:tcW w:w="4428" w:type="dxa"/>
          </w:tcPr>
          <w:p w:rsidR="00983B82" w:rsidRPr="00BE2410" w:rsidRDefault="00983B82" w:rsidP="00C25ABF">
            <w:pPr>
              <w:rPr>
                <w:lang w:val="fr-CH"/>
              </w:rPr>
            </w:pPr>
            <w:r w:rsidRPr="00BE2410">
              <w:rPr>
                <w:lang w:val="fr-CH"/>
              </w:rPr>
              <w:t>Fax: +41 22 730 80</w:t>
            </w:r>
            <w:r>
              <w:rPr>
                <w:lang w:val="fr-CH"/>
              </w:rPr>
              <w:t>8</w:t>
            </w:r>
            <w:r w:rsidRPr="00BE2410">
              <w:rPr>
                <w:lang w:val="fr-CH"/>
              </w:rPr>
              <w:t xml:space="preserve">1 </w:t>
            </w:r>
            <w:r w:rsidRPr="00BE2410">
              <w:rPr>
                <w:lang w:val="fr-CH"/>
              </w:rPr>
              <w:br/>
              <w:t xml:space="preserve">Tel: +41 22 730 8223 </w:t>
            </w:r>
            <w:r w:rsidRPr="00BE2410">
              <w:rPr>
                <w:lang w:val="fr-CH"/>
              </w:rPr>
              <w:br/>
              <w:t>Email: echarpentier@wmo.int</w:t>
            </w:r>
            <w:r w:rsidRPr="00BE2410">
              <w:rPr>
                <w:lang w:val="fr-CH"/>
              </w:rPr>
              <w:br/>
            </w:r>
          </w:p>
        </w:tc>
      </w:tr>
      <w:tr w:rsidR="00983B82" w:rsidRPr="00D03984" w:rsidTr="00C25ABF">
        <w:trPr>
          <w:cantSplit/>
        </w:trPr>
        <w:tc>
          <w:tcPr>
            <w:tcW w:w="4428" w:type="dxa"/>
          </w:tcPr>
          <w:p w:rsidR="00983B82" w:rsidRPr="00BE2410" w:rsidRDefault="00983B82" w:rsidP="00C25ABF">
            <w:pPr>
              <w:rPr>
                <w:b/>
                <w:lang w:val="fr-CH"/>
              </w:rPr>
            </w:pPr>
            <w:r w:rsidRPr="00BE2410">
              <w:rPr>
                <w:b/>
                <w:lang w:val="fr-CH"/>
              </w:rPr>
              <w:t>Steve FOREMAN</w:t>
            </w:r>
          </w:p>
          <w:p w:rsidR="00983B82" w:rsidRPr="00D03984" w:rsidRDefault="00983B82" w:rsidP="00C25ABF">
            <w:pPr>
              <w:rPr>
                <w:b/>
              </w:rPr>
            </w:pPr>
            <w:r w:rsidRPr="00BE2410">
              <w:rPr>
                <w:b/>
                <w:lang w:val="fr-CH"/>
              </w:rPr>
              <w:t>(C/DRM</w:t>
            </w:r>
            <w:r w:rsidRPr="00D03984">
              <w:rPr>
                <w:b/>
              </w:rPr>
              <w:t>M)</w:t>
            </w:r>
          </w:p>
        </w:tc>
        <w:tc>
          <w:tcPr>
            <w:tcW w:w="4428" w:type="dxa"/>
          </w:tcPr>
          <w:p w:rsidR="00983B82" w:rsidRPr="00D03984" w:rsidRDefault="00983B82" w:rsidP="00C25ABF">
            <w:r w:rsidRPr="00D03984">
              <w:t xml:space="preserve">Fax:  +41 22 730 8021 </w:t>
            </w:r>
            <w:r w:rsidRPr="00D03984">
              <w:br/>
              <w:t xml:space="preserve">Tel: +41 22 730 8171 </w:t>
            </w:r>
            <w:r w:rsidRPr="00D03984">
              <w:br/>
              <w:t>Email: sforeman@wmo.int</w:t>
            </w:r>
            <w:r w:rsidRPr="00D03984">
              <w:br/>
            </w:r>
          </w:p>
        </w:tc>
      </w:tr>
      <w:tr w:rsidR="00983B82" w:rsidRPr="00D03984" w:rsidTr="00C25ABF">
        <w:trPr>
          <w:cantSplit/>
        </w:trPr>
        <w:tc>
          <w:tcPr>
            <w:tcW w:w="4428" w:type="dxa"/>
          </w:tcPr>
          <w:p w:rsidR="00983B82" w:rsidRPr="00D03984" w:rsidRDefault="00983B82" w:rsidP="00C25ABF">
            <w:pPr>
              <w:rPr>
                <w:b/>
              </w:rPr>
            </w:pPr>
            <w:r w:rsidRPr="00D03984">
              <w:rPr>
                <w:b/>
              </w:rPr>
              <w:t>Abdoulaye HAROU</w:t>
            </w:r>
          </w:p>
          <w:p w:rsidR="00983B82" w:rsidRPr="00D03984" w:rsidRDefault="00983B82" w:rsidP="00C25ABF">
            <w:pPr>
              <w:rPr>
                <w:b/>
              </w:rPr>
            </w:pPr>
            <w:r w:rsidRPr="00D03984">
              <w:rPr>
                <w:b/>
              </w:rPr>
              <w:t>(C/DPFS)</w:t>
            </w:r>
          </w:p>
        </w:tc>
        <w:tc>
          <w:tcPr>
            <w:tcW w:w="4428" w:type="dxa"/>
          </w:tcPr>
          <w:p w:rsidR="00983B82" w:rsidRPr="00D03984" w:rsidRDefault="00983B82" w:rsidP="00C25ABF">
            <w:r w:rsidRPr="00D03984">
              <w:t xml:space="preserve">Fax:  +4 22 730 8021 </w:t>
            </w:r>
            <w:r w:rsidRPr="00D03984">
              <w:br/>
              <w:t xml:space="preserve">Tel: +41 22 730 8231 </w:t>
            </w:r>
            <w:r w:rsidRPr="00D03984">
              <w:br/>
              <w:t>Email: aharou@wmo.int</w:t>
            </w:r>
            <w:r w:rsidRPr="00D03984">
              <w:br/>
            </w:r>
          </w:p>
        </w:tc>
      </w:tr>
      <w:tr w:rsidR="00983B82" w:rsidRPr="00D03984" w:rsidTr="00C25ABF">
        <w:trPr>
          <w:cantSplit/>
        </w:trPr>
        <w:tc>
          <w:tcPr>
            <w:tcW w:w="4428" w:type="dxa"/>
          </w:tcPr>
          <w:p w:rsidR="00D00EDD" w:rsidRPr="007B0245" w:rsidRDefault="00D00EDD" w:rsidP="007B0245">
            <w:pPr>
              <w:rPr>
                <w:b/>
              </w:rPr>
            </w:pPr>
            <w:r w:rsidRPr="007B0245">
              <w:rPr>
                <w:b/>
              </w:rPr>
              <w:t xml:space="preserve">Greg </w:t>
            </w:r>
            <w:r w:rsidR="007B0245">
              <w:rPr>
                <w:b/>
              </w:rPr>
              <w:t>BROCK</w:t>
            </w:r>
          </w:p>
          <w:p w:rsidR="00983B82" w:rsidRPr="00D03984" w:rsidRDefault="00983B82" w:rsidP="00D00EDD">
            <w:pPr>
              <w:rPr>
                <w:b/>
              </w:rPr>
            </w:pPr>
            <w:r w:rsidRPr="00D03984">
              <w:rPr>
                <w:b/>
              </w:rPr>
              <w:t>(</w:t>
            </w:r>
            <w:r w:rsidR="00D00EDD">
              <w:rPr>
                <w:b/>
              </w:rPr>
              <w:t>SO/</w:t>
            </w:r>
            <w:r w:rsidRPr="00D03984">
              <w:rPr>
                <w:b/>
              </w:rPr>
              <w:t>AEM)</w:t>
            </w:r>
          </w:p>
        </w:tc>
        <w:tc>
          <w:tcPr>
            <w:tcW w:w="4428" w:type="dxa"/>
          </w:tcPr>
          <w:p w:rsidR="00983B82" w:rsidRPr="00D03984" w:rsidRDefault="007B0245" w:rsidP="00D00EDD">
            <w:r>
              <w:t>Tel: +41 22 730 8408</w:t>
            </w:r>
            <w:r w:rsidR="00983B82" w:rsidRPr="00D03984">
              <w:t xml:space="preserve"> </w:t>
            </w:r>
            <w:r w:rsidR="00983B82" w:rsidRPr="00D03984">
              <w:br/>
              <w:t xml:space="preserve">Email: </w:t>
            </w:r>
            <w:r w:rsidR="00D00EDD" w:rsidRPr="007B0245">
              <w:t>gbrock@wmo.int</w:t>
            </w:r>
            <w:r w:rsidR="00983B82" w:rsidRPr="00D03984">
              <w:br/>
            </w:r>
          </w:p>
        </w:tc>
      </w:tr>
      <w:tr w:rsidR="00983B82" w:rsidRPr="00C30B5C" w:rsidTr="00C25ABF">
        <w:trPr>
          <w:cantSplit/>
        </w:trPr>
        <w:tc>
          <w:tcPr>
            <w:tcW w:w="4428" w:type="dxa"/>
          </w:tcPr>
          <w:p w:rsidR="00983B82" w:rsidRPr="00C30B5C" w:rsidRDefault="00983B82" w:rsidP="00C25ABF">
            <w:pPr>
              <w:rPr>
                <w:b/>
              </w:rPr>
            </w:pPr>
            <w:r w:rsidRPr="00C30B5C">
              <w:rPr>
                <w:b/>
              </w:rPr>
              <w:t>Haleh KOOTVAL</w:t>
            </w:r>
          </w:p>
          <w:p w:rsidR="00983B82" w:rsidRPr="00C30B5C" w:rsidRDefault="00983B82" w:rsidP="00C25ABF">
            <w:pPr>
              <w:rPr>
                <w:b/>
              </w:rPr>
            </w:pPr>
            <w:r w:rsidRPr="00C30B5C">
              <w:rPr>
                <w:b/>
              </w:rPr>
              <w:t>(C/PWS)</w:t>
            </w:r>
          </w:p>
        </w:tc>
        <w:tc>
          <w:tcPr>
            <w:tcW w:w="4428" w:type="dxa"/>
          </w:tcPr>
          <w:p w:rsidR="00983B82" w:rsidRPr="00C30B5C" w:rsidRDefault="00983B82" w:rsidP="00C25ABF">
            <w:r w:rsidRPr="00C30B5C">
              <w:t xml:space="preserve">Fax:  +41 22 730 8021 </w:t>
            </w:r>
            <w:r w:rsidRPr="00C30B5C">
              <w:br/>
              <w:t xml:space="preserve">Tel: +41 22 730 8333 </w:t>
            </w:r>
            <w:r w:rsidRPr="00C30B5C">
              <w:br/>
              <w:t>Email: hkootval@wmo.int</w:t>
            </w:r>
            <w:r w:rsidRPr="00C30B5C">
              <w:br/>
            </w:r>
          </w:p>
        </w:tc>
      </w:tr>
      <w:tr w:rsidR="00983B82" w:rsidRPr="00C30B5C" w:rsidTr="00C25ABF">
        <w:trPr>
          <w:cantSplit/>
        </w:trPr>
        <w:tc>
          <w:tcPr>
            <w:tcW w:w="4428" w:type="dxa"/>
          </w:tcPr>
          <w:p w:rsidR="00983B82" w:rsidRDefault="00983B82" w:rsidP="00C25ABF">
            <w:pPr>
              <w:adjustRightInd w:val="0"/>
              <w:snapToGrid w:val="0"/>
              <w:rPr>
                <w:b/>
              </w:rPr>
            </w:pPr>
            <w:r w:rsidRPr="009C209B">
              <w:rPr>
                <w:b/>
              </w:rPr>
              <w:t>Toshiyuki KURINO</w:t>
            </w:r>
          </w:p>
          <w:p w:rsidR="00983B82" w:rsidRPr="001D6EA7" w:rsidRDefault="00983B82" w:rsidP="00C25ABF">
            <w:pPr>
              <w:pStyle w:val="WMOBodyText"/>
              <w:adjustRightInd w:val="0"/>
              <w:snapToGrid w:val="0"/>
              <w:spacing w:before="0"/>
              <w:rPr>
                <w:b/>
                <w:bCs/>
                <w:lang w:val="en-US"/>
              </w:rPr>
            </w:pPr>
            <w:r w:rsidRPr="001D6EA7">
              <w:rPr>
                <w:b/>
                <w:bCs/>
                <w:lang w:val="en-US"/>
              </w:rPr>
              <w:t>(C/SBOS)</w:t>
            </w:r>
          </w:p>
        </w:tc>
        <w:tc>
          <w:tcPr>
            <w:tcW w:w="4428" w:type="dxa"/>
          </w:tcPr>
          <w:p w:rsidR="00983B82" w:rsidRPr="009C209B" w:rsidRDefault="00983B82" w:rsidP="00C25ABF">
            <w:pPr>
              <w:adjustRightInd w:val="0"/>
              <w:snapToGrid w:val="0"/>
            </w:pPr>
            <w:r w:rsidRPr="009C209B">
              <w:t>Tel: +41 22 730 8228</w:t>
            </w:r>
          </w:p>
          <w:p w:rsidR="00983B82" w:rsidRDefault="00983B82" w:rsidP="00C25ABF">
            <w:pPr>
              <w:adjustRightInd w:val="0"/>
              <w:snapToGrid w:val="0"/>
            </w:pPr>
            <w:r w:rsidRPr="009C209B">
              <w:t>Fax: +41 22 730 8181</w:t>
            </w:r>
          </w:p>
          <w:p w:rsidR="00983B82" w:rsidRPr="001D6EA7" w:rsidRDefault="00983B82" w:rsidP="00C25ABF">
            <w:pPr>
              <w:pStyle w:val="WMOBodyText"/>
              <w:adjustRightInd w:val="0"/>
              <w:snapToGrid w:val="0"/>
              <w:spacing w:before="0"/>
              <w:rPr>
                <w:lang w:val="en-US"/>
              </w:rPr>
            </w:pPr>
            <w:r>
              <w:rPr>
                <w:lang w:val="en-US"/>
              </w:rPr>
              <w:t xml:space="preserve">Email: </w:t>
            </w:r>
            <w:r w:rsidRPr="001D6EA7">
              <w:rPr>
                <w:lang w:val="en-US"/>
              </w:rPr>
              <w:t>tkurino@wmo.int</w:t>
            </w:r>
          </w:p>
        </w:tc>
      </w:tr>
      <w:tr w:rsidR="00983B82" w:rsidRPr="00C30B5C" w:rsidTr="00C25ABF">
        <w:trPr>
          <w:cantSplit/>
        </w:trPr>
        <w:tc>
          <w:tcPr>
            <w:tcW w:w="4428" w:type="dxa"/>
          </w:tcPr>
          <w:p w:rsidR="00983B82" w:rsidRPr="009C209B" w:rsidRDefault="00983B82" w:rsidP="00C25ABF">
            <w:pPr>
              <w:rPr>
                <w:b/>
              </w:rPr>
            </w:pPr>
          </w:p>
        </w:tc>
        <w:tc>
          <w:tcPr>
            <w:tcW w:w="4428" w:type="dxa"/>
          </w:tcPr>
          <w:p w:rsidR="00983B82" w:rsidRPr="009C209B" w:rsidRDefault="00983B82" w:rsidP="00C25ABF"/>
        </w:tc>
      </w:tr>
      <w:tr w:rsidR="00983B82" w:rsidRPr="00C30B5C" w:rsidTr="00C25ABF">
        <w:trPr>
          <w:cantSplit/>
        </w:trPr>
        <w:tc>
          <w:tcPr>
            <w:tcW w:w="4428" w:type="dxa"/>
          </w:tcPr>
          <w:p w:rsidR="00983B82" w:rsidRPr="00C30B5C" w:rsidRDefault="00983B82" w:rsidP="00C25ABF">
            <w:pPr>
              <w:rPr>
                <w:b/>
              </w:rPr>
            </w:pPr>
            <w:r w:rsidRPr="00C30B5C">
              <w:rPr>
                <w:b/>
              </w:rPr>
              <w:t>Samuel MUCHEMI</w:t>
            </w:r>
          </w:p>
          <w:p w:rsidR="00983B82" w:rsidRPr="00C30B5C" w:rsidRDefault="00983B82" w:rsidP="00C25ABF">
            <w:pPr>
              <w:rPr>
                <w:b/>
              </w:rPr>
            </w:pPr>
            <w:r w:rsidRPr="00C30B5C">
              <w:rPr>
                <w:b/>
              </w:rPr>
              <w:t>(</w:t>
            </w:r>
            <w:r>
              <w:rPr>
                <w:b/>
              </w:rPr>
              <w:t>SO/PWS</w:t>
            </w:r>
            <w:r w:rsidRPr="00C30B5C">
              <w:rPr>
                <w:b/>
              </w:rPr>
              <w:t>)</w:t>
            </w:r>
          </w:p>
        </w:tc>
        <w:tc>
          <w:tcPr>
            <w:tcW w:w="4428" w:type="dxa"/>
          </w:tcPr>
          <w:p w:rsidR="00983B82" w:rsidRPr="00C30B5C" w:rsidRDefault="00983B82" w:rsidP="00C25ABF">
            <w:r w:rsidRPr="00C30B5C">
              <w:t xml:space="preserve">Tel: +41 22 730 8137 </w:t>
            </w:r>
            <w:r w:rsidRPr="00C30B5C">
              <w:br/>
              <w:t>Email: smuchemi@wmo.int</w:t>
            </w:r>
            <w:r w:rsidRPr="00C30B5C">
              <w:br/>
            </w:r>
          </w:p>
        </w:tc>
      </w:tr>
      <w:tr w:rsidR="00983B82" w:rsidRPr="00B5204B" w:rsidTr="00C25ABF">
        <w:trPr>
          <w:cantSplit/>
        </w:trPr>
        <w:tc>
          <w:tcPr>
            <w:tcW w:w="4428" w:type="dxa"/>
          </w:tcPr>
          <w:p w:rsidR="00983B82" w:rsidRPr="00B5204B" w:rsidRDefault="00983B82" w:rsidP="00C25ABF">
            <w:pPr>
              <w:rPr>
                <w:b/>
                <w:bCs/>
              </w:rPr>
            </w:pPr>
            <w:r w:rsidRPr="00B5204B">
              <w:rPr>
                <w:b/>
                <w:bCs/>
                <w:shd w:val="clear" w:color="auto" w:fill="FFFFFF"/>
              </w:rPr>
              <w:t>Taoyong PENG</w:t>
            </w:r>
            <w:r w:rsidRPr="00B5204B">
              <w:rPr>
                <w:b/>
                <w:bCs/>
                <w:shd w:val="clear" w:color="auto" w:fill="FFFFFF"/>
              </w:rPr>
              <w:br/>
              <w:t>(C/TCP)</w:t>
            </w:r>
          </w:p>
        </w:tc>
        <w:tc>
          <w:tcPr>
            <w:tcW w:w="4428" w:type="dxa"/>
          </w:tcPr>
          <w:p w:rsidR="00983B82" w:rsidRPr="00B5204B" w:rsidRDefault="00983B82" w:rsidP="00C25ABF">
            <w:pPr>
              <w:rPr>
                <w:lang w:val="fr-CH"/>
              </w:rPr>
            </w:pPr>
            <w:r w:rsidRPr="00B5204B">
              <w:t>Tel: +41 22 730 8145</w:t>
            </w:r>
            <w:r w:rsidRPr="00B5204B">
              <w:rPr>
                <w:lang w:val="fr-CH"/>
              </w:rPr>
              <w:br/>
              <w:t>Fax: +41 22 730 8021</w:t>
            </w:r>
            <w:r w:rsidRPr="00B5204B">
              <w:rPr>
                <w:lang w:val="fr-CH"/>
              </w:rPr>
              <w:br/>
              <w:t>Email: tpeng@wmo.int</w:t>
            </w:r>
          </w:p>
        </w:tc>
      </w:tr>
      <w:tr w:rsidR="00983B82" w:rsidRPr="00336C3A" w:rsidTr="00C25ABF">
        <w:trPr>
          <w:cantSplit/>
        </w:trPr>
        <w:tc>
          <w:tcPr>
            <w:tcW w:w="4428" w:type="dxa"/>
          </w:tcPr>
          <w:p w:rsidR="00983B82" w:rsidRPr="00336C3A" w:rsidRDefault="00983B82" w:rsidP="00C25ABF">
            <w:pPr>
              <w:rPr>
                <w:b/>
                <w:lang w:val="fr-CH"/>
              </w:rPr>
            </w:pPr>
          </w:p>
        </w:tc>
        <w:tc>
          <w:tcPr>
            <w:tcW w:w="4428" w:type="dxa"/>
          </w:tcPr>
          <w:p w:rsidR="00983B82" w:rsidRPr="00336C3A" w:rsidRDefault="00983B82" w:rsidP="00C25ABF">
            <w:pPr>
              <w:rPr>
                <w:lang w:val="fr-CH"/>
              </w:rPr>
            </w:pPr>
          </w:p>
        </w:tc>
      </w:tr>
      <w:tr w:rsidR="00983B82" w:rsidRPr="00C30B5C" w:rsidTr="00C25ABF">
        <w:trPr>
          <w:cantSplit/>
        </w:trPr>
        <w:tc>
          <w:tcPr>
            <w:tcW w:w="4428" w:type="dxa"/>
          </w:tcPr>
          <w:p w:rsidR="00983B82" w:rsidRPr="00C30B5C" w:rsidRDefault="007B0245" w:rsidP="007B0245">
            <w:pPr>
              <w:rPr>
                <w:b/>
              </w:rPr>
            </w:pPr>
            <w:r>
              <w:rPr>
                <w:b/>
              </w:rPr>
              <w:t xml:space="preserve">Krunoslav PREMEC </w:t>
            </w:r>
            <w:r w:rsidR="00983B82">
              <w:rPr>
                <w:b/>
              </w:rPr>
              <w:br/>
              <w:t>(</w:t>
            </w:r>
            <w:r>
              <w:rPr>
                <w:b/>
              </w:rPr>
              <w:t>SO</w:t>
            </w:r>
            <w:r w:rsidR="00983B82">
              <w:rPr>
                <w:b/>
              </w:rPr>
              <w:t>/IMO)</w:t>
            </w:r>
          </w:p>
        </w:tc>
        <w:tc>
          <w:tcPr>
            <w:tcW w:w="4428" w:type="dxa"/>
          </w:tcPr>
          <w:p w:rsidR="00983B82" w:rsidRPr="00C30B5C" w:rsidRDefault="00983B82" w:rsidP="007B0245">
            <w:r>
              <w:t xml:space="preserve">Fax: </w:t>
            </w:r>
            <w:r w:rsidRPr="00BE2410">
              <w:rPr>
                <w:lang w:val="fr-CH"/>
              </w:rPr>
              <w:t>+41 22 730 80</w:t>
            </w:r>
            <w:r>
              <w:rPr>
                <w:lang w:val="fr-CH"/>
              </w:rPr>
              <w:t>8</w:t>
            </w:r>
            <w:r w:rsidRPr="00BE2410">
              <w:rPr>
                <w:lang w:val="fr-CH"/>
              </w:rPr>
              <w:t>1</w:t>
            </w:r>
            <w:r>
              <w:br/>
              <w:t xml:space="preserve">Tel: </w:t>
            </w:r>
            <w:r w:rsidRPr="00C30B5C">
              <w:t xml:space="preserve">+41 22 730 </w:t>
            </w:r>
            <w:r w:rsidR="007B0245">
              <w:t>8436</w:t>
            </w:r>
            <w:r>
              <w:br/>
              <w:t xml:space="preserve">Email: </w:t>
            </w:r>
            <w:r w:rsidR="007B0245">
              <w:t>kpremec</w:t>
            </w:r>
            <w:r>
              <w:t>@wmo.int</w:t>
            </w:r>
          </w:p>
        </w:tc>
      </w:tr>
      <w:tr w:rsidR="00983B82" w:rsidRPr="00C30B5C" w:rsidTr="00C25ABF">
        <w:trPr>
          <w:cantSplit/>
        </w:trPr>
        <w:tc>
          <w:tcPr>
            <w:tcW w:w="4428" w:type="dxa"/>
          </w:tcPr>
          <w:p w:rsidR="00983B82" w:rsidRPr="00C30B5C" w:rsidRDefault="00983B82" w:rsidP="00C25ABF">
            <w:pPr>
              <w:rPr>
                <w:b/>
              </w:rPr>
            </w:pPr>
          </w:p>
        </w:tc>
        <w:tc>
          <w:tcPr>
            <w:tcW w:w="4428" w:type="dxa"/>
          </w:tcPr>
          <w:p w:rsidR="00983B82" w:rsidRPr="00C30B5C" w:rsidRDefault="00983B82" w:rsidP="00C25ABF"/>
        </w:tc>
      </w:tr>
      <w:tr w:rsidR="00983B82" w:rsidRPr="00C30B5C" w:rsidTr="00C25ABF">
        <w:trPr>
          <w:cantSplit/>
        </w:trPr>
        <w:tc>
          <w:tcPr>
            <w:tcW w:w="4428" w:type="dxa"/>
          </w:tcPr>
          <w:p w:rsidR="00983B82" w:rsidRPr="00C30B5C" w:rsidRDefault="00983B82" w:rsidP="00C25ABF">
            <w:pPr>
              <w:rPr>
                <w:b/>
              </w:rPr>
            </w:pPr>
            <w:r w:rsidRPr="00C30B5C">
              <w:rPr>
                <w:b/>
              </w:rPr>
              <w:t>Peiliang SHI</w:t>
            </w:r>
          </w:p>
          <w:p w:rsidR="00983B82" w:rsidRPr="00C30B5C" w:rsidRDefault="00983B82" w:rsidP="00C25ABF">
            <w:pPr>
              <w:rPr>
                <w:b/>
              </w:rPr>
            </w:pPr>
            <w:r w:rsidRPr="00C30B5C">
              <w:rPr>
                <w:b/>
              </w:rPr>
              <w:t>(D/WIS)</w:t>
            </w:r>
          </w:p>
          <w:p w:rsidR="00983B82" w:rsidRPr="00C30B5C" w:rsidRDefault="00983B82" w:rsidP="00C25ABF">
            <w:pPr>
              <w:rPr>
                <w:b/>
              </w:rPr>
            </w:pPr>
          </w:p>
        </w:tc>
        <w:tc>
          <w:tcPr>
            <w:tcW w:w="4428" w:type="dxa"/>
          </w:tcPr>
          <w:p w:rsidR="00983B82" w:rsidRPr="00C30B5C" w:rsidRDefault="00983B82" w:rsidP="00C25ABF">
            <w:r w:rsidRPr="00C30B5C">
              <w:t xml:space="preserve">Fax:  (+41 –22) 730-8021 </w:t>
            </w:r>
            <w:r w:rsidRPr="00C30B5C">
              <w:br/>
              <w:t xml:space="preserve">Tel: (+41 –22) 730-8219 </w:t>
            </w:r>
            <w:r w:rsidRPr="00C30B5C">
              <w:br/>
              <w:t>Email: pshi@wmo.int</w:t>
            </w:r>
            <w:r w:rsidRPr="00C30B5C">
              <w:br/>
            </w:r>
          </w:p>
        </w:tc>
      </w:tr>
      <w:tr w:rsidR="00983B82" w:rsidRPr="00C30B5C" w:rsidTr="00C25ABF">
        <w:trPr>
          <w:cantSplit/>
        </w:trPr>
        <w:tc>
          <w:tcPr>
            <w:tcW w:w="4428" w:type="dxa"/>
          </w:tcPr>
          <w:p w:rsidR="00983B82" w:rsidRPr="00C30B5C" w:rsidRDefault="00983B82" w:rsidP="00C25ABF">
            <w:pPr>
              <w:rPr>
                <w:b/>
              </w:rPr>
            </w:pPr>
            <w:r w:rsidRPr="00C30B5C">
              <w:rPr>
                <w:b/>
              </w:rPr>
              <w:t>Alice SOARES</w:t>
            </w:r>
          </w:p>
          <w:p w:rsidR="00983B82" w:rsidRPr="00C30B5C" w:rsidRDefault="00983B82" w:rsidP="00C25ABF">
            <w:pPr>
              <w:rPr>
                <w:b/>
              </w:rPr>
            </w:pPr>
            <w:r w:rsidRPr="00C30B5C">
              <w:rPr>
                <w:b/>
              </w:rPr>
              <w:t>(SO/DPFS)</w:t>
            </w:r>
          </w:p>
          <w:p w:rsidR="00983B82" w:rsidRPr="00C30B5C" w:rsidRDefault="00983B82" w:rsidP="00C25ABF">
            <w:pPr>
              <w:rPr>
                <w:b/>
              </w:rPr>
            </w:pPr>
          </w:p>
        </w:tc>
        <w:tc>
          <w:tcPr>
            <w:tcW w:w="4428" w:type="dxa"/>
          </w:tcPr>
          <w:p w:rsidR="00983B82" w:rsidRPr="00C30B5C" w:rsidRDefault="00983B82" w:rsidP="00C25ABF">
            <w:r w:rsidRPr="00C30B5C">
              <w:t xml:space="preserve">Tel: +41 22 730 8449 </w:t>
            </w:r>
            <w:r w:rsidRPr="00C30B5C">
              <w:br/>
              <w:t>Email: asoares@wmo.int</w:t>
            </w:r>
            <w:r w:rsidRPr="00C30B5C">
              <w:br/>
            </w:r>
          </w:p>
        </w:tc>
      </w:tr>
      <w:tr w:rsidR="00983B82" w:rsidRPr="00C30B5C" w:rsidTr="00C25ABF">
        <w:trPr>
          <w:cantSplit/>
        </w:trPr>
        <w:tc>
          <w:tcPr>
            <w:tcW w:w="4428" w:type="dxa"/>
          </w:tcPr>
          <w:p w:rsidR="00983B82" w:rsidRPr="00C30B5C" w:rsidRDefault="00983B82" w:rsidP="00C25ABF">
            <w:pPr>
              <w:rPr>
                <w:b/>
              </w:rPr>
            </w:pPr>
            <w:r w:rsidRPr="00C30B5C">
              <w:rPr>
                <w:b/>
              </w:rPr>
              <w:t>Xu TANG</w:t>
            </w:r>
          </w:p>
          <w:p w:rsidR="00983B82" w:rsidRPr="00C30B5C" w:rsidRDefault="00983B82" w:rsidP="00C25ABF">
            <w:pPr>
              <w:rPr>
                <w:b/>
              </w:rPr>
            </w:pPr>
            <w:r w:rsidRPr="00C30B5C">
              <w:rPr>
                <w:b/>
              </w:rPr>
              <w:t>(D/WDS)</w:t>
            </w:r>
          </w:p>
          <w:p w:rsidR="00983B82" w:rsidRPr="00C30B5C" w:rsidRDefault="00983B82" w:rsidP="00C25ABF">
            <w:pPr>
              <w:rPr>
                <w:b/>
              </w:rPr>
            </w:pPr>
          </w:p>
        </w:tc>
        <w:tc>
          <w:tcPr>
            <w:tcW w:w="4428" w:type="dxa"/>
          </w:tcPr>
          <w:p w:rsidR="00983B82" w:rsidRPr="00C30B5C" w:rsidRDefault="00983B82" w:rsidP="00C25ABF">
            <w:r w:rsidRPr="00C30B5C">
              <w:t xml:space="preserve">Fax:  +41 22 730 8021 </w:t>
            </w:r>
            <w:r w:rsidRPr="00C30B5C">
              <w:br/>
              <w:t xml:space="preserve">Tel: +41 22 730 8264 </w:t>
            </w:r>
            <w:r w:rsidRPr="00C30B5C">
              <w:br/>
              <w:t>Email: xtang@wmo.int</w:t>
            </w:r>
            <w:r w:rsidRPr="00C30B5C">
              <w:br/>
            </w:r>
          </w:p>
        </w:tc>
      </w:tr>
      <w:tr w:rsidR="00983B82" w:rsidRPr="00950550" w:rsidTr="00C25ABF">
        <w:trPr>
          <w:cantSplit/>
        </w:trPr>
        <w:tc>
          <w:tcPr>
            <w:tcW w:w="4428" w:type="dxa"/>
          </w:tcPr>
          <w:p w:rsidR="00983B82" w:rsidRPr="00950550" w:rsidRDefault="00983B82" w:rsidP="00C25ABF">
            <w:pPr>
              <w:rPr>
                <w:b/>
              </w:rPr>
            </w:pPr>
            <w:r w:rsidRPr="00950550">
              <w:rPr>
                <w:b/>
              </w:rPr>
              <w:t>David THOMAS</w:t>
            </w:r>
          </w:p>
          <w:p w:rsidR="00983B82" w:rsidRPr="00950550" w:rsidRDefault="00983B82" w:rsidP="00C25ABF">
            <w:pPr>
              <w:rPr>
                <w:b/>
              </w:rPr>
            </w:pPr>
            <w:r>
              <w:rPr>
                <w:b/>
              </w:rPr>
              <w:t>(C/ITS)</w:t>
            </w:r>
          </w:p>
          <w:p w:rsidR="00983B82" w:rsidRPr="00950550" w:rsidRDefault="00983B82" w:rsidP="00C25ABF">
            <w:pPr>
              <w:rPr>
                <w:b/>
              </w:rPr>
            </w:pPr>
          </w:p>
        </w:tc>
        <w:tc>
          <w:tcPr>
            <w:tcW w:w="4428" w:type="dxa"/>
          </w:tcPr>
          <w:p w:rsidR="00983B82" w:rsidRPr="00950550" w:rsidRDefault="00983B82" w:rsidP="00C25ABF">
            <w:r w:rsidRPr="00950550">
              <w:t xml:space="preserve">Fax:  +41 (0) 22 730 8021 </w:t>
            </w:r>
            <w:r w:rsidRPr="00950550">
              <w:br/>
              <w:t xml:space="preserve">Tel: +41 (0) 22 730 8241 </w:t>
            </w:r>
            <w:r w:rsidRPr="00950550">
              <w:br/>
              <w:t xml:space="preserve">Mobile: +41 (0) 79 425 59 60 </w:t>
            </w:r>
            <w:r w:rsidRPr="00950550">
              <w:br/>
              <w:t>Email: dthomas@wmo.int</w:t>
            </w:r>
            <w:r w:rsidRPr="00950550">
              <w:br/>
            </w:r>
          </w:p>
        </w:tc>
      </w:tr>
      <w:tr w:rsidR="007B0245" w:rsidRPr="00950550" w:rsidTr="00C25ABF">
        <w:trPr>
          <w:cantSplit/>
        </w:trPr>
        <w:tc>
          <w:tcPr>
            <w:tcW w:w="4428" w:type="dxa"/>
          </w:tcPr>
          <w:p w:rsidR="007B0245" w:rsidRDefault="007B0245" w:rsidP="00C25ABF">
            <w:pPr>
              <w:rPr>
                <w:b/>
              </w:rPr>
            </w:pPr>
            <w:r>
              <w:rPr>
                <w:b/>
              </w:rPr>
              <w:t>Claudio CAPONI</w:t>
            </w:r>
          </w:p>
          <w:p w:rsidR="00707CFA" w:rsidRPr="00950550" w:rsidRDefault="00707CFA" w:rsidP="00707CFA">
            <w:pPr>
              <w:rPr>
                <w:b/>
              </w:rPr>
            </w:pPr>
            <w:r>
              <w:rPr>
                <w:b/>
              </w:rPr>
              <w:t>(</w:t>
            </w:r>
            <w:r w:rsidRPr="00707CFA">
              <w:rPr>
                <w:b/>
              </w:rPr>
              <w:t>C/CBHWRMO</w:t>
            </w:r>
            <w:r>
              <w:rPr>
                <w:b/>
              </w:rPr>
              <w:t>)</w:t>
            </w:r>
          </w:p>
        </w:tc>
        <w:tc>
          <w:tcPr>
            <w:tcW w:w="4428" w:type="dxa"/>
          </w:tcPr>
          <w:p w:rsidR="007B0245" w:rsidRDefault="007B0245" w:rsidP="00C25ABF">
            <w:r>
              <w:t>Tel:</w:t>
            </w:r>
            <w:r w:rsidR="00707CFA">
              <w:t xml:space="preserve"> </w:t>
            </w:r>
            <w:r w:rsidR="00707CFA" w:rsidRPr="00950550">
              <w:t xml:space="preserve">+41 (0) 22 730 </w:t>
            </w:r>
            <w:r w:rsidR="00707CFA">
              <w:t>8407</w:t>
            </w:r>
          </w:p>
          <w:p w:rsidR="007B0245" w:rsidRPr="00950550" w:rsidRDefault="007B0245" w:rsidP="00C25ABF">
            <w:r>
              <w:t>Email: ccaponi@wmo.int</w:t>
            </w:r>
          </w:p>
        </w:tc>
      </w:tr>
    </w:tbl>
    <w:p w:rsidR="007F6F31" w:rsidRPr="0026462B" w:rsidRDefault="007F6F31" w:rsidP="0026462B">
      <w:pPr>
        <w:pStyle w:val="OmniPage257"/>
        <w:widowControl w:val="0"/>
        <w:tabs>
          <w:tab w:val="clear" w:pos="4263"/>
          <w:tab w:val="clear" w:pos="7223"/>
          <w:tab w:val="left" w:pos="567"/>
        </w:tabs>
        <w:adjustRightInd w:val="0"/>
        <w:snapToGrid w:val="0"/>
        <w:spacing w:after="120"/>
        <w:jc w:val="both"/>
        <w:rPr>
          <w:rFonts w:ascii="Verdana" w:eastAsia="MS Mincho" w:hAnsi="Verdana" w:cs="Arial"/>
          <w:bCs/>
          <w:iCs/>
          <w:snapToGrid w:val="0"/>
          <w:sz w:val="20"/>
          <w:szCs w:val="20"/>
        </w:rPr>
      </w:pPr>
    </w:p>
    <w:p w:rsidR="00E61CA9" w:rsidRPr="0069534A" w:rsidRDefault="00E61CA9" w:rsidP="0074290B">
      <w:pPr>
        <w:jc w:val="center"/>
        <w:rPr>
          <w:szCs w:val="20"/>
        </w:rPr>
      </w:pPr>
      <w:r w:rsidRPr="0069534A">
        <w:rPr>
          <w:szCs w:val="20"/>
        </w:rPr>
        <w:t>___________</w:t>
      </w:r>
    </w:p>
    <w:p w:rsidR="00DC3F36" w:rsidRPr="0069534A" w:rsidRDefault="00DC3F36" w:rsidP="00DC3F36">
      <w:pPr>
        <w:rPr>
          <w:szCs w:val="20"/>
        </w:rPr>
        <w:sectPr w:rsidR="00DC3F36" w:rsidRPr="0069534A" w:rsidSect="005347D2">
          <w:endnotePr>
            <w:numFmt w:val="decimal"/>
          </w:endnotePr>
          <w:pgSz w:w="11906" w:h="16838" w:code="9"/>
          <w:pgMar w:top="1134" w:right="1151" w:bottom="1134" w:left="1151" w:header="720" w:footer="720" w:gutter="0"/>
          <w:cols w:space="720"/>
          <w:titlePg/>
        </w:sectPr>
      </w:pPr>
    </w:p>
    <w:p w:rsidR="00F30D61" w:rsidRPr="0069534A" w:rsidRDefault="003E08C4" w:rsidP="00E83941">
      <w:pPr>
        <w:pStyle w:val="OmniPage257"/>
        <w:widowControl w:val="0"/>
        <w:tabs>
          <w:tab w:val="clear" w:pos="4263"/>
          <w:tab w:val="clear" w:pos="7223"/>
          <w:tab w:val="left" w:pos="567"/>
        </w:tabs>
        <w:adjustRightInd w:val="0"/>
        <w:snapToGrid w:val="0"/>
        <w:spacing w:after="240"/>
        <w:jc w:val="right"/>
        <w:rPr>
          <w:rFonts w:ascii="Verdana" w:eastAsia="MS Mincho" w:hAnsi="Verdana" w:cs="Arial"/>
          <w:b/>
          <w:snapToGrid w:val="0"/>
          <w:sz w:val="20"/>
          <w:szCs w:val="20"/>
        </w:rPr>
      </w:pPr>
      <w:bookmarkStart w:id="16" w:name="ANNEX_II"/>
      <w:r w:rsidRPr="0069534A">
        <w:rPr>
          <w:rFonts w:ascii="Verdana" w:eastAsia="MS Mincho" w:hAnsi="Verdana" w:cs="Arial"/>
          <w:b/>
          <w:snapToGrid w:val="0"/>
          <w:sz w:val="20"/>
          <w:szCs w:val="20"/>
        </w:rPr>
        <w:t>ANNEX II</w:t>
      </w:r>
      <w:bookmarkEnd w:id="16"/>
    </w:p>
    <w:p w:rsidR="005347D2" w:rsidRPr="005347D2" w:rsidRDefault="005347D2" w:rsidP="005347D2">
      <w:pPr>
        <w:widowControl/>
        <w:tabs>
          <w:tab w:val="num" w:pos="567"/>
        </w:tabs>
        <w:spacing w:after="120"/>
        <w:ind w:left="561" w:hanging="561"/>
        <w:jc w:val="center"/>
        <w:rPr>
          <w:rFonts w:cs="Arial"/>
          <w:b/>
          <w:caps/>
          <w:sz w:val="22"/>
          <w:lang w:val="en-GB"/>
        </w:rPr>
      </w:pPr>
      <w:r>
        <w:rPr>
          <w:rFonts w:cs="Arial"/>
          <w:b/>
          <w:caps/>
          <w:sz w:val="22"/>
          <w:lang w:val="en-GB"/>
        </w:rPr>
        <w:t>List of Action Items arising from the meeting</w:t>
      </w:r>
    </w:p>
    <w:p w:rsidR="00367DA5" w:rsidRPr="000F41E5" w:rsidRDefault="005347D2" w:rsidP="000F41E5">
      <w:pPr>
        <w:tabs>
          <w:tab w:val="left" w:pos="1800"/>
          <w:tab w:val="left" w:pos="3600"/>
        </w:tabs>
        <w:autoSpaceDE w:val="0"/>
        <w:autoSpaceDN w:val="0"/>
        <w:adjustRightInd w:val="0"/>
        <w:snapToGrid w:val="0"/>
        <w:spacing w:after="360"/>
        <w:jc w:val="center"/>
        <w:rPr>
          <w:rFonts w:eastAsia="MS Mincho" w:cs="Arial"/>
          <w:i/>
          <w:szCs w:val="20"/>
          <w:lang w:val="en-GB"/>
        </w:rPr>
      </w:pPr>
      <w:r w:rsidRPr="000F41E5">
        <w:rPr>
          <w:rFonts w:eastAsia="MS Mincho" w:cs="Arial"/>
          <w:i/>
          <w:szCs w:val="20"/>
          <w:lang w:val="en-GB"/>
        </w:rPr>
        <w:t>(</w:t>
      </w:r>
      <w:r w:rsidRPr="000F41E5">
        <w:rPr>
          <w:rFonts w:eastAsia="MS Mincho" w:cs="Arial"/>
          <w:i/>
          <w:szCs w:val="20"/>
          <w:lang w:val="en-GB"/>
        </w:rPr>
        <w:fldChar w:fldCharType="begin"/>
      </w:r>
      <w:r w:rsidRPr="000F41E5">
        <w:rPr>
          <w:rFonts w:eastAsia="MS Mincho" w:cs="Arial"/>
          <w:i/>
          <w:szCs w:val="20"/>
          <w:lang w:val="en-GB"/>
        </w:rPr>
        <w:instrText xml:space="preserve"> REF Meeting_Code  \* MERGEFORMAT </w:instrText>
      </w:r>
      <w:r w:rsidRPr="000F41E5">
        <w:rPr>
          <w:rFonts w:eastAsia="MS Mincho" w:cs="Arial"/>
          <w:i/>
          <w:szCs w:val="20"/>
          <w:lang w:val="en-GB"/>
        </w:rPr>
        <w:fldChar w:fldCharType="separate"/>
      </w:r>
      <w:r w:rsidR="002548D6" w:rsidRPr="002548D6">
        <w:rPr>
          <w:rFonts w:cs="Arial"/>
          <w:i/>
          <w:noProof/>
          <w:szCs w:val="20"/>
        </w:rPr>
        <w:t>CBS-MG-17</w:t>
      </w:r>
      <w:r w:rsidRPr="000F41E5">
        <w:rPr>
          <w:rFonts w:eastAsia="MS Mincho" w:cs="Arial"/>
          <w:i/>
          <w:szCs w:val="20"/>
          <w:lang w:val="en-GB"/>
        </w:rPr>
        <w:fldChar w:fldCharType="end"/>
      </w:r>
      <w:r w:rsidRPr="000F41E5">
        <w:rPr>
          <w:rFonts w:eastAsia="MS Mincho" w:cs="Arial"/>
          <w:i/>
          <w:szCs w:val="20"/>
          <w:lang w:val="en-GB"/>
        </w:rPr>
        <w:t xml:space="preserve">, </w:t>
      </w:r>
      <w:r w:rsidRPr="000F41E5">
        <w:rPr>
          <w:rFonts w:eastAsia="MS Mincho" w:cs="Arial"/>
          <w:i/>
          <w:szCs w:val="20"/>
          <w:lang w:val="en-GB"/>
        </w:rPr>
        <w:fldChar w:fldCharType="begin"/>
      </w:r>
      <w:r w:rsidRPr="000F41E5">
        <w:rPr>
          <w:rFonts w:eastAsia="MS Mincho" w:cs="Arial"/>
          <w:i/>
          <w:szCs w:val="20"/>
          <w:lang w:val="en-GB"/>
        </w:rPr>
        <w:instrText xml:space="preserve"> REF Meeting_City  \* MERGEFORMAT </w:instrText>
      </w:r>
      <w:r w:rsidRPr="000F41E5">
        <w:rPr>
          <w:rFonts w:eastAsia="MS Mincho" w:cs="Arial"/>
          <w:i/>
          <w:szCs w:val="20"/>
          <w:lang w:val="en-GB"/>
        </w:rPr>
        <w:fldChar w:fldCharType="separate"/>
      </w:r>
      <w:r w:rsidR="002548D6" w:rsidRPr="002548D6">
        <w:rPr>
          <w:rFonts w:cs="Arial"/>
          <w:i/>
          <w:noProof/>
          <w:szCs w:val="20"/>
        </w:rPr>
        <w:t>Geneva</w:t>
      </w:r>
      <w:r w:rsidRPr="000F41E5">
        <w:rPr>
          <w:rFonts w:eastAsia="MS Mincho" w:cs="Arial"/>
          <w:i/>
          <w:szCs w:val="20"/>
          <w:lang w:val="en-GB"/>
        </w:rPr>
        <w:fldChar w:fldCharType="end"/>
      </w:r>
      <w:r w:rsidRPr="000F41E5">
        <w:rPr>
          <w:rFonts w:eastAsia="MS Mincho" w:cs="Arial"/>
          <w:i/>
          <w:szCs w:val="20"/>
          <w:lang w:val="en-GB"/>
        </w:rPr>
        <w:t xml:space="preserve">, </w:t>
      </w:r>
      <w:r w:rsidRPr="000F41E5">
        <w:rPr>
          <w:rFonts w:eastAsia="MS Mincho" w:cs="Arial"/>
          <w:i/>
          <w:szCs w:val="20"/>
          <w:lang w:val="en-GB"/>
        </w:rPr>
        <w:fldChar w:fldCharType="begin"/>
      </w:r>
      <w:r w:rsidRPr="000F41E5">
        <w:rPr>
          <w:rFonts w:eastAsia="MS Mincho" w:cs="Arial"/>
          <w:i/>
          <w:szCs w:val="20"/>
          <w:lang w:val="en-GB"/>
        </w:rPr>
        <w:instrText xml:space="preserve"> REF Meeting_Country  \* MERGEFORMAT </w:instrText>
      </w:r>
      <w:r w:rsidRPr="000F41E5">
        <w:rPr>
          <w:rFonts w:eastAsia="MS Mincho" w:cs="Arial"/>
          <w:i/>
          <w:szCs w:val="20"/>
          <w:lang w:val="en-GB"/>
        </w:rPr>
        <w:fldChar w:fldCharType="separate"/>
      </w:r>
      <w:r w:rsidR="002548D6" w:rsidRPr="002548D6">
        <w:rPr>
          <w:rFonts w:cs="Arial"/>
          <w:i/>
          <w:noProof/>
          <w:szCs w:val="20"/>
        </w:rPr>
        <w:t>Switzerland</w:t>
      </w:r>
      <w:r w:rsidRPr="000F41E5">
        <w:rPr>
          <w:rFonts w:eastAsia="MS Mincho" w:cs="Arial"/>
          <w:i/>
          <w:szCs w:val="20"/>
          <w:lang w:val="en-GB"/>
        </w:rPr>
        <w:fldChar w:fldCharType="end"/>
      </w:r>
      <w:r w:rsidRPr="000F41E5">
        <w:rPr>
          <w:rFonts w:eastAsia="MS Mincho" w:cs="Arial"/>
          <w:i/>
          <w:szCs w:val="20"/>
          <w:lang w:val="en-GB"/>
        </w:rPr>
        <w:t xml:space="preserve">, </w:t>
      </w:r>
      <w:r w:rsidRPr="000F41E5">
        <w:rPr>
          <w:rFonts w:eastAsia="MS Mincho" w:cs="Arial"/>
          <w:i/>
          <w:szCs w:val="20"/>
          <w:lang w:val="en-GB"/>
        </w:rPr>
        <w:fldChar w:fldCharType="begin"/>
      </w:r>
      <w:r w:rsidRPr="000F41E5">
        <w:rPr>
          <w:rFonts w:eastAsia="MS Mincho" w:cs="Arial"/>
          <w:i/>
          <w:szCs w:val="20"/>
          <w:lang w:val="en-GB"/>
        </w:rPr>
        <w:instrText xml:space="preserve"> REF Meeting_day_month  \* MERGEFORMAT </w:instrText>
      </w:r>
      <w:r w:rsidRPr="000F41E5">
        <w:rPr>
          <w:rFonts w:eastAsia="MS Mincho" w:cs="Arial"/>
          <w:i/>
          <w:szCs w:val="20"/>
          <w:lang w:val="en-GB"/>
        </w:rPr>
        <w:fldChar w:fldCharType="separate"/>
      </w:r>
      <w:r w:rsidR="002548D6" w:rsidRPr="002548D6">
        <w:rPr>
          <w:rFonts w:cs="Arial"/>
          <w:i/>
          <w:noProof/>
          <w:szCs w:val="20"/>
        </w:rPr>
        <w:t>27 February - 1 March</w:t>
      </w:r>
      <w:r w:rsidRPr="000F41E5">
        <w:rPr>
          <w:rFonts w:eastAsia="MS Mincho" w:cs="Arial"/>
          <w:i/>
          <w:szCs w:val="20"/>
          <w:lang w:val="en-GB"/>
        </w:rPr>
        <w:fldChar w:fldCharType="end"/>
      </w:r>
      <w:r w:rsidRPr="000F41E5">
        <w:rPr>
          <w:rFonts w:eastAsia="MS Mincho" w:cs="Arial"/>
          <w:i/>
          <w:szCs w:val="20"/>
          <w:lang w:val="en-GB"/>
        </w:rPr>
        <w:t xml:space="preserve"> </w:t>
      </w:r>
      <w:r w:rsidRPr="000F41E5">
        <w:rPr>
          <w:rFonts w:eastAsia="MS Mincho" w:cs="Arial"/>
          <w:i/>
          <w:szCs w:val="20"/>
          <w:lang w:val="en-GB"/>
        </w:rPr>
        <w:fldChar w:fldCharType="begin"/>
      </w:r>
      <w:r w:rsidRPr="000F41E5">
        <w:rPr>
          <w:rFonts w:eastAsia="MS Mincho" w:cs="Arial"/>
          <w:i/>
          <w:szCs w:val="20"/>
          <w:lang w:val="en-GB"/>
        </w:rPr>
        <w:instrText xml:space="preserve"> REF Meeting_Year  \* MERGEFORMAT </w:instrText>
      </w:r>
      <w:r w:rsidRPr="000F41E5">
        <w:rPr>
          <w:rFonts w:eastAsia="MS Mincho" w:cs="Arial"/>
          <w:i/>
          <w:szCs w:val="20"/>
          <w:lang w:val="en-GB"/>
        </w:rPr>
        <w:fldChar w:fldCharType="separate"/>
      </w:r>
      <w:r w:rsidR="002548D6" w:rsidRPr="002548D6">
        <w:rPr>
          <w:rFonts w:cs="Arial"/>
          <w:i/>
          <w:noProof/>
          <w:szCs w:val="20"/>
        </w:rPr>
        <w:t>2017</w:t>
      </w:r>
      <w:r w:rsidRPr="000F41E5">
        <w:rPr>
          <w:rFonts w:eastAsia="MS Mincho" w:cs="Arial"/>
          <w:i/>
          <w:szCs w:val="20"/>
          <w:lang w:val="en-GB"/>
        </w:rPr>
        <w:fldChar w:fldCharType="end"/>
      </w:r>
      <w:r w:rsidRPr="000F41E5">
        <w:rPr>
          <w:rFonts w:eastAsia="MS Mincho" w:cs="Arial"/>
          <w:i/>
          <w:szCs w:val="20"/>
          <w:lang w:val="en-GB"/>
        </w:rPr>
        <w:t>)</w:t>
      </w:r>
    </w:p>
    <w:tbl>
      <w:tblPr>
        <w:tblStyle w:val="TableGrid"/>
        <w:tblW w:w="0" w:type="auto"/>
        <w:tblLook w:val="04A0" w:firstRow="1" w:lastRow="0" w:firstColumn="1" w:lastColumn="0" w:noHBand="0" w:noVBand="1"/>
      </w:tblPr>
      <w:tblGrid>
        <w:gridCol w:w="675"/>
        <w:gridCol w:w="1276"/>
        <w:gridCol w:w="8789"/>
        <w:gridCol w:w="1701"/>
        <w:gridCol w:w="1559"/>
      </w:tblGrid>
      <w:tr w:rsidR="000C3324" w:rsidRPr="00902469" w:rsidTr="00F7565A">
        <w:trPr>
          <w:tblHeader/>
        </w:trPr>
        <w:tc>
          <w:tcPr>
            <w:tcW w:w="675" w:type="dxa"/>
            <w:shd w:val="clear" w:color="auto" w:fill="FFFFCC"/>
          </w:tcPr>
          <w:p w:rsidR="000C3324" w:rsidRPr="00902469" w:rsidRDefault="000C3324" w:rsidP="004D4EB8">
            <w:pPr>
              <w:adjustRightInd w:val="0"/>
              <w:snapToGrid w:val="0"/>
              <w:spacing w:after="120"/>
              <w:jc w:val="center"/>
              <w:rPr>
                <w:b/>
                <w:bCs/>
                <w:i/>
                <w:iCs/>
              </w:rPr>
            </w:pPr>
            <w:r w:rsidRPr="00902469">
              <w:rPr>
                <w:b/>
                <w:bCs/>
                <w:i/>
                <w:iCs/>
              </w:rPr>
              <w:t>No.</w:t>
            </w:r>
          </w:p>
        </w:tc>
        <w:tc>
          <w:tcPr>
            <w:tcW w:w="1276" w:type="dxa"/>
            <w:shd w:val="clear" w:color="auto" w:fill="FFFFCC"/>
          </w:tcPr>
          <w:p w:rsidR="000C3324" w:rsidRPr="00902469" w:rsidRDefault="000C3324" w:rsidP="00BD30A6">
            <w:pPr>
              <w:adjustRightInd w:val="0"/>
              <w:snapToGrid w:val="0"/>
              <w:spacing w:after="120"/>
              <w:rPr>
                <w:b/>
                <w:bCs/>
                <w:i/>
                <w:iCs/>
                <w:szCs w:val="20"/>
              </w:rPr>
            </w:pPr>
            <w:r w:rsidRPr="00902469">
              <w:rPr>
                <w:b/>
                <w:bCs/>
                <w:i/>
                <w:iCs/>
              </w:rPr>
              <w:t>Ref.</w:t>
            </w:r>
          </w:p>
        </w:tc>
        <w:tc>
          <w:tcPr>
            <w:tcW w:w="8789" w:type="dxa"/>
            <w:shd w:val="clear" w:color="auto" w:fill="FFFFCC"/>
          </w:tcPr>
          <w:p w:rsidR="000C3324" w:rsidRPr="00902469" w:rsidRDefault="000C3324" w:rsidP="00BD30A6">
            <w:pPr>
              <w:adjustRightInd w:val="0"/>
              <w:snapToGrid w:val="0"/>
              <w:spacing w:after="120"/>
              <w:rPr>
                <w:b/>
                <w:bCs/>
                <w:i/>
                <w:iCs/>
                <w:szCs w:val="20"/>
              </w:rPr>
            </w:pPr>
            <w:r w:rsidRPr="00902469">
              <w:rPr>
                <w:b/>
                <w:bCs/>
                <w:i/>
                <w:iCs/>
              </w:rPr>
              <w:t>Action item</w:t>
            </w:r>
          </w:p>
        </w:tc>
        <w:tc>
          <w:tcPr>
            <w:tcW w:w="1701" w:type="dxa"/>
            <w:shd w:val="clear" w:color="auto" w:fill="FFFFCC"/>
          </w:tcPr>
          <w:p w:rsidR="000C3324" w:rsidRPr="00902469" w:rsidRDefault="000C3324" w:rsidP="00BD30A6">
            <w:pPr>
              <w:adjustRightInd w:val="0"/>
              <w:snapToGrid w:val="0"/>
              <w:spacing w:after="120"/>
              <w:rPr>
                <w:b/>
                <w:bCs/>
                <w:i/>
                <w:iCs/>
                <w:szCs w:val="20"/>
              </w:rPr>
            </w:pPr>
            <w:r w:rsidRPr="00902469">
              <w:rPr>
                <w:b/>
                <w:bCs/>
                <w:i/>
                <w:iCs/>
              </w:rPr>
              <w:t>By</w:t>
            </w:r>
          </w:p>
        </w:tc>
        <w:tc>
          <w:tcPr>
            <w:tcW w:w="1559" w:type="dxa"/>
            <w:shd w:val="clear" w:color="auto" w:fill="FFFFCC"/>
          </w:tcPr>
          <w:p w:rsidR="000C3324" w:rsidRPr="00902469" w:rsidRDefault="000C3324" w:rsidP="00BD30A6">
            <w:pPr>
              <w:adjustRightInd w:val="0"/>
              <w:snapToGrid w:val="0"/>
              <w:spacing w:after="120"/>
              <w:rPr>
                <w:b/>
                <w:bCs/>
                <w:i/>
                <w:iCs/>
                <w:szCs w:val="20"/>
              </w:rPr>
            </w:pPr>
            <w:r w:rsidRPr="00902469">
              <w:rPr>
                <w:b/>
                <w:bCs/>
                <w:i/>
                <w:iCs/>
              </w:rPr>
              <w:t>Deadline</w:t>
            </w:r>
          </w:p>
        </w:tc>
      </w:tr>
      <w:tr w:rsidR="000C3324" w:rsidRPr="004F2AE3" w:rsidTr="00F7565A">
        <w:tc>
          <w:tcPr>
            <w:tcW w:w="675" w:type="dxa"/>
          </w:tcPr>
          <w:p w:rsidR="000C3324" w:rsidRPr="00BA1587"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F7565A" w:rsidP="00BD30A6">
            <w:pPr>
              <w:adjustRightInd w:val="0"/>
              <w:snapToGrid w:val="0"/>
              <w:spacing w:after="120"/>
              <w:rPr>
                <w:szCs w:val="20"/>
              </w:rPr>
            </w:pPr>
            <w:r>
              <w:rPr>
                <w:szCs w:val="20"/>
              </w:rPr>
              <w:t>3</w:t>
            </w:r>
          </w:p>
        </w:tc>
        <w:tc>
          <w:tcPr>
            <w:tcW w:w="8789" w:type="dxa"/>
          </w:tcPr>
          <w:p w:rsidR="000C3324" w:rsidRPr="004F2AE3" w:rsidRDefault="000C3324" w:rsidP="00120A84">
            <w:pPr>
              <w:adjustRightInd w:val="0"/>
              <w:snapToGrid w:val="0"/>
              <w:spacing w:after="120"/>
              <w:rPr>
                <w:szCs w:val="20"/>
              </w:rPr>
            </w:pPr>
            <w:r w:rsidRPr="004F2AE3">
              <w:rPr>
                <w:szCs w:val="20"/>
              </w:rPr>
              <w:t>CBS President to inform CBS members in writing about th</w:t>
            </w:r>
            <w:r w:rsidR="00120A84">
              <w:rPr>
                <w:szCs w:val="20"/>
              </w:rPr>
              <w:t>e</w:t>
            </w:r>
            <w:r w:rsidR="009B4C43">
              <w:rPr>
                <w:szCs w:val="20"/>
              </w:rPr>
              <w:t xml:space="preserve"> </w:t>
            </w:r>
            <w:r w:rsidR="00120A84" w:rsidRPr="004E5994">
              <w:t>deci</w:t>
            </w:r>
            <w:r w:rsidR="00120A84">
              <w:t>sion</w:t>
            </w:r>
            <w:r w:rsidR="00120A84" w:rsidRPr="004E5994">
              <w:t xml:space="preserve"> to accept the Coordinator on Emerging Data Issues, Dr Sue Barrell (Australia) as Associate Member of the Management Group</w:t>
            </w:r>
          </w:p>
        </w:tc>
        <w:tc>
          <w:tcPr>
            <w:tcW w:w="1701" w:type="dxa"/>
          </w:tcPr>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31195F" w:rsidRPr="004F2AE3" w:rsidTr="00F7565A">
        <w:tc>
          <w:tcPr>
            <w:tcW w:w="675" w:type="dxa"/>
          </w:tcPr>
          <w:p w:rsidR="0031195F" w:rsidRPr="00BA1587" w:rsidRDefault="0031195F" w:rsidP="004D4EB8">
            <w:pPr>
              <w:pStyle w:val="ListParagraph"/>
              <w:numPr>
                <w:ilvl w:val="0"/>
                <w:numId w:val="93"/>
              </w:numPr>
              <w:adjustRightInd w:val="0"/>
              <w:snapToGrid w:val="0"/>
              <w:spacing w:after="120"/>
              <w:ind w:left="0" w:firstLine="0"/>
              <w:jc w:val="center"/>
              <w:rPr>
                <w:szCs w:val="20"/>
              </w:rPr>
            </w:pPr>
          </w:p>
        </w:tc>
        <w:tc>
          <w:tcPr>
            <w:tcW w:w="1276" w:type="dxa"/>
          </w:tcPr>
          <w:p w:rsidR="0031195F" w:rsidRPr="004F2AE3" w:rsidRDefault="00297821" w:rsidP="00BD30A6">
            <w:pPr>
              <w:adjustRightInd w:val="0"/>
              <w:snapToGrid w:val="0"/>
              <w:spacing w:after="120"/>
              <w:rPr>
                <w:szCs w:val="20"/>
              </w:rPr>
            </w:pPr>
            <w:r>
              <w:rPr>
                <w:szCs w:val="20"/>
              </w:rPr>
              <w:t>4.1.1</w:t>
            </w:r>
          </w:p>
        </w:tc>
        <w:tc>
          <w:tcPr>
            <w:tcW w:w="8789" w:type="dxa"/>
          </w:tcPr>
          <w:p w:rsidR="0031195F" w:rsidRPr="004F2AE3" w:rsidRDefault="00CF433D" w:rsidP="00BD30A6">
            <w:pPr>
              <w:adjustRightInd w:val="0"/>
              <w:snapToGrid w:val="0"/>
              <w:spacing w:after="120"/>
              <w:rPr>
                <w:szCs w:val="20"/>
              </w:rPr>
            </w:pPr>
            <w:r>
              <w:rPr>
                <w:szCs w:val="20"/>
              </w:rPr>
              <w:t>OPAG-IOS</w:t>
            </w:r>
            <w:r w:rsidR="0031195F">
              <w:rPr>
                <w:szCs w:val="20"/>
              </w:rPr>
              <w:t xml:space="preserve"> chair </w:t>
            </w:r>
            <w:r w:rsidR="00F7565A">
              <w:rPr>
                <w:szCs w:val="20"/>
              </w:rPr>
              <w:t xml:space="preserve">with assistance from Secretariat </w:t>
            </w:r>
            <w:r w:rsidR="0031195F">
              <w:rPr>
                <w:szCs w:val="20"/>
              </w:rPr>
              <w:t xml:space="preserve">to draft CBS President letter to JCOMM and CHy for seeking their nominations for </w:t>
            </w:r>
            <w:r w:rsidR="0031195F" w:rsidRPr="004F2AE3">
              <w:rPr>
                <w:szCs w:val="20"/>
              </w:rPr>
              <w:t>representing the two Commissions in IPET-SUP</w:t>
            </w:r>
          </w:p>
        </w:tc>
        <w:tc>
          <w:tcPr>
            <w:tcW w:w="1701" w:type="dxa"/>
          </w:tcPr>
          <w:p w:rsidR="0031195F" w:rsidRDefault="0031195F" w:rsidP="0031195F">
            <w:pPr>
              <w:adjustRightInd w:val="0"/>
              <w:snapToGrid w:val="0"/>
              <w:spacing w:after="120"/>
              <w:rPr>
                <w:szCs w:val="20"/>
              </w:rPr>
            </w:pPr>
            <w:r>
              <w:rPr>
                <w:szCs w:val="20"/>
              </w:rPr>
              <w:t xml:space="preserve">A. </w:t>
            </w:r>
            <w:r w:rsidRPr="0031195F">
              <w:rPr>
                <w:szCs w:val="20"/>
              </w:rPr>
              <w:t>Rea</w:t>
            </w:r>
            <w:r w:rsidR="00F7565A">
              <w:rPr>
                <w:szCs w:val="20"/>
              </w:rPr>
              <w:t>,</w:t>
            </w:r>
          </w:p>
          <w:p w:rsidR="00F7565A" w:rsidRPr="0031195F" w:rsidRDefault="00F7565A" w:rsidP="0031195F">
            <w:pPr>
              <w:adjustRightInd w:val="0"/>
              <w:snapToGrid w:val="0"/>
              <w:spacing w:after="120"/>
              <w:rPr>
                <w:szCs w:val="20"/>
              </w:rPr>
            </w:pPr>
            <w:r>
              <w:rPr>
                <w:szCs w:val="20"/>
              </w:rPr>
              <w:t>Secretariat (OBS)</w:t>
            </w:r>
          </w:p>
        </w:tc>
        <w:tc>
          <w:tcPr>
            <w:tcW w:w="1559" w:type="dxa"/>
          </w:tcPr>
          <w:p w:rsidR="0031195F" w:rsidRPr="004F2AE3" w:rsidRDefault="0031195F" w:rsidP="00BD30A6">
            <w:pPr>
              <w:adjustRightInd w:val="0"/>
              <w:snapToGrid w:val="0"/>
              <w:spacing w:after="120"/>
              <w:rPr>
                <w:szCs w:val="20"/>
              </w:rPr>
            </w:pPr>
            <w:r>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4.1.1</w:t>
            </w:r>
          </w:p>
        </w:tc>
        <w:tc>
          <w:tcPr>
            <w:tcW w:w="8789" w:type="dxa"/>
          </w:tcPr>
          <w:p w:rsidR="000C3324" w:rsidRPr="004F2AE3" w:rsidRDefault="000C3324" w:rsidP="0031195F">
            <w:pPr>
              <w:adjustRightInd w:val="0"/>
              <w:snapToGrid w:val="0"/>
              <w:spacing w:after="120"/>
              <w:rPr>
                <w:szCs w:val="20"/>
              </w:rPr>
            </w:pPr>
            <w:r w:rsidRPr="004F2AE3">
              <w:rPr>
                <w:szCs w:val="20"/>
              </w:rPr>
              <w:t xml:space="preserve">CBS President to </w:t>
            </w:r>
            <w:r w:rsidR="0031195F">
              <w:rPr>
                <w:szCs w:val="20"/>
              </w:rPr>
              <w:t xml:space="preserve">write to </w:t>
            </w:r>
            <w:r w:rsidRPr="004F2AE3">
              <w:rPr>
                <w:szCs w:val="20"/>
              </w:rPr>
              <w:t xml:space="preserve">the Presidents of JCOMM and CHy in order to seek nominations for representing the two Commissions in IPET-SUP </w:t>
            </w:r>
          </w:p>
        </w:tc>
        <w:tc>
          <w:tcPr>
            <w:tcW w:w="1701" w:type="dxa"/>
          </w:tcPr>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BD30A6">
            <w:pPr>
              <w:adjustRightInd w:val="0"/>
              <w:snapToGrid w:val="0"/>
              <w:spacing w:after="120"/>
              <w:rPr>
                <w:szCs w:val="20"/>
              </w:rPr>
            </w:pPr>
            <w:r>
              <w:t>a</w:t>
            </w:r>
            <w:r w:rsidRPr="004F2AE3">
              <w:rPr>
                <w:szCs w:val="20"/>
              </w:rPr>
              <w:t>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4.1.2</w:t>
            </w:r>
          </w:p>
        </w:tc>
        <w:tc>
          <w:tcPr>
            <w:tcW w:w="8789" w:type="dxa"/>
          </w:tcPr>
          <w:p w:rsidR="000C3324" w:rsidRPr="004F2AE3" w:rsidRDefault="00CF433D" w:rsidP="00D6566C">
            <w:pPr>
              <w:adjustRightInd w:val="0"/>
              <w:snapToGrid w:val="0"/>
              <w:spacing w:after="120"/>
              <w:rPr>
                <w:szCs w:val="20"/>
              </w:rPr>
            </w:pPr>
            <w:r>
              <w:rPr>
                <w:szCs w:val="20"/>
              </w:rPr>
              <w:t>OPAG-IOS</w:t>
            </w:r>
            <w:r w:rsidR="000C3324" w:rsidRPr="004F2AE3">
              <w:rPr>
                <w:szCs w:val="20"/>
              </w:rPr>
              <w:t xml:space="preserve"> to review the various Implementation Plans (EGOS-IP, GCOS, GCW, GFCS, GAW) and prepare a synthe</w:t>
            </w:r>
            <w:r w:rsidR="00D6566C">
              <w:rPr>
                <w:szCs w:val="20"/>
              </w:rPr>
              <w:t>sis</w:t>
            </w:r>
            <w:r w:rsidR="000C3324" w:rsidRPr="004F2AE3">
              <w:rPr>
                <w:szCs w:val="20"/>
              </w:rPr>
              <w:t xml:space="preserve"> document for the Members to understand what CBS is doing to address these various plans </w:t>
            </w:r>
          </w:p>
        </w:tc>
        <w:tc>
          <w:tcPr>
            <w:tcW w:w="1701" w:type="dxa"/>
          </w:tcPr>
          <w:p w:rsidR="000C3324" w:rsidRPr="004F2AE3" w:rsidRDefault="000C3324" w:rsidP="00BD30A6">
            <w:pPr>
              <w:adjustRightInd w:val="0"/>
              <w:snapToGrid w:val="0"/>
              <w:spacing w:after="120"/>
              <w:rPr>
                <w:szCs w:val="20"/>
              </w:rPr>
            </w:pPr>
            <w:r w:rsidRPr="004F2AE3">
              <w:rPr>
                <w:szCs w:val="20"/>
              </w:rPr>
              <w:t>A. Rea</w:t>
            </w:r>
          </w:p>
        </w:tc>
        <w:tc>
          <w:tcPr>
            <w:tcW w:w="1559" w:type="dxa"/>
          </w:tcPr>
          <w:p w:rsidR="000C3324" w:rsidRPr="004F2AE3" w:rsidRDefault="000C3324" w:rsidP="00BD30A6">
            <w:pPr>
              <w:adjustRightInd w:val="0"/>
              <w:snapToGrid w:val="0"/>
              <w:spacing w:after="120"/>
              <w:rPr>
                <w:szCs w:val="20"/>
              </w:rPr>
            </w:pPr>
            <w:r w:rsidRPr="004F2AE3">
              <w:rPr>
                <w:szCs w:val="20"/>
              </w:rPr>
              <w:t>April 2018</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4.3.1</w:t>
            </w:r>
          </w:p>
        </w:tc>
        <w:tc>
          <w:tcPr>
            <w:tcW w:w="8789" w:type="dxa"/>
          </w:tcPr>
          <w:p w:rsidR="000C3324" w:rsidRPr="004F2AE3" w:rsidRDefault="000C3324" w:rsidP="00BD30A6">
            <w:pPr>
              <w:adjustRightInd w:val="0"/>
              <w:snapToGrid w:val="0"/>
              <w:spacing w:after="120"/>
              <w:rPr>
                <w:szCs w:val="20"/>
              </w:rPr>
            </w:pPr>
            <w:r w:rsidRPr="004F2AE3">
              <w:rPr>
                <w:szCs w:val="20"/>
              </w:rPr>
              <w:t xml:space="preserve">Secretariat to contact related Permanent Representatives to seek the formal nomination of the proposed experts who had not been nominated so far </w:t>
            </w:r>
          </w:p>
        </w:tc>
        <w:tc>
          <w:tcPr>
            <w:tcW w:w="1701" w:type="dxa"/>
          </w:tcPr>
          <w:p w:rsidR="000C3324" w:rsidRPr="004F2AE3" w:rsidRDefault="000C3324" w:rsidP="00BD30A6">
            <w:pPr>
              <w:adjustRightInd w:val="0"/>
              <w:snapToGrid w:val="0"/>
              <w:spacing w:after="120"/>
              <w:rPr>
                <w:szCs w:val="20"/>
              </w:rPr>
            </w:pPr>
            <w:r w:rsidRPr="004F2AE3">
              <w:rPr>
                <w:szCs w:val="20"/>
              </w:rPr>
              <w:t>Secretariat</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4.3.1</w:t>
            </w:r>
          </w:p>
        </w:tc>
        <w:tc>
          <w:tcPr>
            <w:tcW w:w="8789" w:type="dxa"/>
          </w:tcPr>
          <w:p w:rsidR="000C3324" w:rsidRPr="004F2AE3" w:rsidRDefault="000C3324" w:rsidP="00C6331B">
            <w:pPr>
              <w:adjustRightInd w:val="0"/>
              <w:snapToGrid w:val="0"/>
              <w:spacing w:after="120"/>
              <w:rPr>
                <w:szCs w:val="20"/>
              </w:rPr>
            </w:pPr>
            <w:r w:rsidRPr="004F2AE3">
              <w:rPr>
                <w:szCs w:val="20"/>
              </w:rPr>
              <w:t xml:space="preserve">Secretariat was requested to check approval with CAeM regarding IPT-SWeISS membership </w:t>
            </w:r>
          </w:p>
        </w:tc>
        <w:tc>
          <w:tcPr>
            <w:tcW w:w="1701" w:type="dxa"/>
          </w:tcPr>
          <w:p w:rsidR="000C3324" w:rsidRPr="004F2AE3" w:rsidRDefault="000C3324" w:rsidP="00BD30A6">
            <w:pPr>
              <w:adjustRightInd w:val="0"/>
              <w:snapToGrid w:val="0"/>
              <w:spacing w:after="120"/>
              <w:rPr>
                <w:szCs w:val="20"/>
              </w:rPr>
            </w:pPr>
            <w:r w:rsidRPr="004F2AE3">
              <w:rPr>
                <w:szCs w:val="20"/>
              </w:rPr>
              <w:t>Secretariat</w:t>
            </w:r>
            <w:r w:rsidR="005426EC">
              <w:rPr>
                <w:szCs w:val="20"/>
              </w:rPr>
              <w:t xml:space="preserve"> (WDS)</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4.3.1</w:t>
            </w:r>
          </w:p>
        </w:tc>
        <w:tc>
          <w:tcPr>
            <w:tcW w:w="8789" w:type="dxa"/>
          </w:tcPr>
          <w:p w:rsidR="000C3324" w:rsidRPr="004F2AE3" w:rsidRDefault="000C3324" w:rsidP="00BD30A6">
            <w:pPr>
              <w:adjustRightInd w:val="0"/>
              <w:snapToGrid w:val="0"/>
              <w:spacing w:after="120"/>
              <w:rPr>
                <w:szCs w:val="20"/>
              </w:rPr>
            </w:pPr>
            <w:r w:rsidRPr="004F2AE3">
              <w:rPr>
                <w:szCs w:val="20"/>
              </w:rPr>
              <w:t xml:space="preserve">OPAG-DPFS Co-chairs to identify the membership for the two </w:t>
            </w:r>
            <w:r w:rsidR="00CF433D">
              <w:rPr>
                <w:szCs w:val="20"/>
              </w:rPr>
              <w:t>OPAG-DPFS</w:t>
            </w:r>
            <w:r w:rsidRPr="004F2AE3">
              <w:rPr>
                <w:szCs w:val="20"/>
              </w:rPr>
              <w:t xml:space="preserve"> Task Teams and submit its list to CBS President for approval </w:t>
            </w:r>
          </w:p>
        </w:tc>
        <w:tc>
          <w:tcPr>
            <w:tcW w:w="1701" w:type="dxa"/>
          </w:tcPr>
          <w:p w:rsidR="000C3324" w:rsidRPr="004F2AE3" w:rsidRDefault="000C3324" w:rsidP="00BD30A6">
            <w:pPr>
              <w:adjustRightInd w:val="0"/>
              <w:snapToGrid w:val="0"/>
              <w:spacing w:after="120"/>
              <w:rPr>
                <w:szCs w:val="20"/>
              </w:rPr>
            </w:pPr>
            <w:r w:rsidRPr="004F2AE3">
              <w:rPr>
                <w:szCs w:val="20"/>
              </w:rPr>
              <w:t>Y. Honda &amp; P. Davies</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4.3.1</w:t>
            </w:r>
          </w:p>
        </w:tc>
        <w:tc>
          <w:tcPr>
            <w:tcW w:w="8789" w:type="dxa"/>
          </w:tcPr>
          <w:p w:rsidR="000C3324" w:rsidRPr="004F2AE3" w:rsidRDefault="000C3324" w:rsidP="00BD30A6">
            <w:pPr>
              <w:adjustRightInd w:val="0"/>
              <w:snapToGrid w:val="0"/>
              <w:spacing w:after="120"/>
              <w:rPr>
                <w:szCs w:val="20"/>
              </w:rPr>
            </w:pPr>
            <w:r w:rsidRPr="004F2AE3">
              <w:rPr>
                <w:szCs w:val="20"/>
              </w:rPr>
              <w:t xml:space="preserve">OPAG-DPFS Co-chairs to identify the membership for the four Task Teams under ET-OWFPS and submit its list to CBS President for approval </w:t>
            </w:r>
          </w:p>
        </w:tc>
        <w:tc>
          <w:tcPr>
            <w:tcW w:w="1701" w:type="dxa"/>
          </w:tcPr>
          <w:p w:rsidR="000C3324" w:rsidRPr="004F2AE3" w:rsidRDefault="000C3324" w:rsidP="00BD30A6">
            <w:pPr>
              <w:adjustRightInd w:val="0"/>
              <w:snapToGrid w:val="0"/>
              <w:spacing w:after="120"/>
              <w:rPr>
                <w:szCs w:val="20"/>
              </w:rPr>
            </w:pPr>
            <w:r w:rsidRPr="004F2AE3">
              <w:rPr>
                <w:szCs w:val="20"/>
              </w:rPr>
              <w:t>Y. Honda &amp; P. Davies</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CB277C" w:rsidRPr="004F2AE3" w:rsidTr="00D0531C">
        <w:tc>
          <w:tcPr>
            <w:tcW w:w="675" w:type="dxa"/>
          </w:tcPr>
          <w:p w:rsidR="00CB277C" w:rsidRPr="00F0096B" w:rsidRDefault="00CB277C" w:rsidP="004D4EB8">
            <w:pPr>
              <w:pStyle w:val="ListParagraph"/>
              <w:numPr>
                <w:ilvl w:val="0"/>
                <w:numId w:val="93"/>
              </w:numPr>
              <w:adjustRightInd w:val="0"/>
              <w:snapToGrid w:val="0"/>
              <w:spacing w:after="120"/>
              <w:ind w:left="0" w:firstLine="0"/>
              <w:jc w:val="center"/>
              <w:rPr>
                <w:szCs w:val="20"/>
              </w:rPr>
            </w:pPr>
          </w:p>
        </w:tc>
        <w:tc>
          <w:tcPr>
            <w:tcW w:w="1276" w:type="dxa"/>
          </w:tcPr>
          <w:p w:rsidR="00CB277C" w:rsidRPr="00D0531C" w:rsidRDefault="00CB277C" w:rsidP="00CB277C">
            <w:pPr>
              <w:adjustRightInd w:val="0"/>
              <w:snapToGrid w:val="0"/>
              <w:spacing w:after="120"/>
              <w:rPr>
                <w:rFonts w:eastAsia="MS Mincho"/>
                <w:szCs w:val="20"/>
                <w:lang w:eastAsia="ja-JP"/>
              </w:rPr>
            </w:pPr>
            <w:r>
              <w:rPr>
                <w:rFonts w:eastAsia="MS Mincho" w:hint="eastAsia"/>
                <w:szCs w:val="20"/>
                <w:lang w:eastAsia="ja-JP"/>
              </w:rPr>
              <w:t>4.3.1</w:t>
            </w:r>
          </w:p>
        </w:tc>
        <w:tc>
          <w:tcPr>
            <w:tcW w:w="8789" w:type="dxa"/>
          </w:tcPr>
          <w:p w:rsidR="00CB277C" w:rsidRPr="00D0531C" w:rsidRDefault="00CB277C" w:rsidP="00CB277C">
            <w:pPr>
              <w:adjustRightInd w:val="0"/>
              <w:snapToGrid w:val="0"/>
              <w:spacing w:after="120"/>
              <w:rPr>
                <w:rFonts w:eastAsia="MS Mincho"/>
                <w:szCs w:val="20"/>
                <w:lang w:eastAsia="ja-JP"/>
              </w:rPr>
            </w:pPr>
            <w:r>
              <w:rPr>
                <w:rFonts w:eastAsia="MS Mincho" w:hint="eastAsia"/>
                <w:szCs w:val="20"/>
                <w:lang w:eastAsia="ja-JP"/>
              </w:rPr>
              <w:t>OPAG-DPFS Co-chairs to confirm the appointment of Mr Tupper (BoM) as Chair of TT-Guide with the PR of Australia.</w:t>
            </w:r>
          </w:p>
        </w:tc>
        <w:tc>
          <w:tcPr>
            <w:tcW w:w="1701" w:type="dxa"/>
          </w:tcPr>
          <w:p w:rsidR="00CB277C" w:rsidRPr="00D0531C" w:rsidRDefault="00CB277C" w:rsidP="00CB277C">
            <w:pPr>
              <w:adjustRightInd w:val="0"/>
              <w:snapToGrid w:val="0"/>
              <w:spacing w:after="120"/>
              <w:rPr>
                <w:rFonts w:eastAsia="MS Mincho"/>
                <w:szCs w:val="20"/>
                <w:lang w:val="fr-CH" w:eastAsia="ja-JP"/>
              </w:rPr>
            </w:pPr>
            <w:r w:rsidRPr="00CB277C">
              <w:rPr>
                <w:szCs w:val="20"/>
                <w:lang w:val="fr-CH"/>
              </w:rPr>
              <w:t xml:space="preserve">Y. Honda </w:t>
            </w:r>
            <w:r w:rsidRPr="00CB277C">
              <w:rPr>
                <w:rFonts w:eastAsia="MS Mincho" w:hint="eastAsia"/>
                <w:szCs w:val="20"/>
                <w:lang w:val="fr-CH" w:eastAsia="ja-JP"/>
              </w:rPr>
              <w:t xml:space="preserve">, </w:t>
            </w:r>
            <w:r w:rsidRPr="00CB277C">
              <w:rPr>
                <w:szCs w:val="20"/>
                <w:lang w:val="fr-CH"/>
              </w:rPr>
              <w:t>P. Davies</w:t>
            </w:r>
            <w:r w:rsidRPr="00CB277C">
              <w:rPr>
                <w:rFonts w:eastAsia="MS Mincho" w:hint="eastAsia"/>
                <w:szCs w:val="20"/>
                <w:lang w:val="fr-CH" w:eastAsia="ja-JP"/>
              </w:rPr>
              <w:t xml:space="preserve"> &amp; S. Barrell</w:t>
            </w:r>
          </w:p>
        </w:tc>
        <w:tc>
          <w:tcPr>
            <w:tcW w:w="1559" w:type="dxa"/>
          </w:tcPr>
          <w:p w:rsidR="00CB277C" w:rsidRPr="00D0531C" w:rsidRDefault="00CB277C" w:rsidP="00CB277C">
            <w:pPr>
              <w:adjustRightInd w:val="0"/>
              <w:snapToGrid w:val="0"/>
              <w:spacing w:after="120"/>
              <w:rPr>
                <w:rFonts w:eastAsia="MS Mincho"/>
                <w:szCs w:val="20"/>
                <w:lang w:eastAsia="ja-JP"/>
              </w:rPr>
            </w:pPr>
            <w:r>
              <w:rPr>
                <w:rFonts w:eastAsia="MS Mincho" w:hint="eastAsia"/>
                <w:szCs w:val="20"/>
                <w:lang w:eastAsia="ja-JP"/>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4.5</w:t>
            </w:r>
          </w:p>
        </w:tc>
        <w:tc>
          <w:tcPr>
            <w:tcW w:w="8789" w:type="dxa"/>
          </w:tcPr>
          <w:p w:rsidR="000C3324" w:rsidRPr="004F2AE3" w:rsidRDefault="000C3324" w:rsidP="00BD30A6">
            <w:pPr>
              <w:adjustRightInd w:val="0"/>
              <w:snapToGrid w:val="0"/>
              <w:spacing w:after="120"/>
              <w:rPr>
                <w:szCs w:val="20"/>
              </w:rPr>
            </w:pPr>
            <w:r w:rsidRPr="004F2AE3">
              <w:rPr>
                <w:szCs w:val="20"/>
              </w:rPr>
              <w:t xml:space="preserve">CBS President to inform the Presidents of regional associations about the membership of CBS concerning their respective regions </w:t>
            </w:r>
          </w:p>
        </w:tc>
        <w:tc>
          <w:tcPr>
            <w:tcW w:w="1701" w:type="dxa"/>
          </w:tcPr>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3C40A5">
            <w:pPr>
              <w:adjustRightInd w:val="0"/>
              <w:snapToGrid w:val="0"/>
              <w:spacing w:after="120"/>
              <w:rPr>
                <w:szCs w:val="20"/>
              </w:rPr>
            </w:pPr>
            <w:r w:rsidRPr="004F2AE3">
              <w:rPr>
                <w:szCs w:val="20"/>
              </w:rPr>
              <w:t>end Marc</w:t>
            </w:r>
            <w:r w:rsidR="003C40A5">
              <w:rPr>
                <w:szCs w:val="20"/>
              </w:rPr>
              <w:t>h</w:t>
            </w:r>
            <w:r w:rsidRPr="004F2AE3">
              <w:rPr>
                <w:szCs w:val="20"/>
              </w:rPr>
              <w:t xml:space="preserve">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4.5</w:t>
            </w:r>
          </w:p>
        </w:tc>
        <w:tc>
          <w:tcPr>
            <w:tcW w:w="8789" w:type="dxa"/>
          </w:tcPr>
          <w:p w:rsidR="000C3324" w:rsidRPr="004F2AE3" w:rsidRDefault="000C3324" w:rsidP="00BD30A6">
            <w:pPr>
              <w:adjustRightInd w:val="0"/>
              <w:snapToGrid w:val="0"/>
              <w:spacing w:after="120"/>
              <w:rPr>
                <w:szCs w:val="20"/>
              </w:rPr>
            </w:pPr>
            <w:r w:rsidRPr="004F2AE3">
              <w:rPr>
                <w:szCs w:val="20"/>
              </w:rPr>
              <w:t xml:space="preserve">Secretariat to update database according to the decision of the MG, and to publish the membership on the Website </w:t>
            </w:r>
          </w:p>
        </w:tc>
        <w:tc>
          <w:tcPr>
            <w:tcW w:w="1701" w:type="dxa"/>
          </w:tcPr>
          <w:p w:rsidR="000C3324" w:rsidRPr="004F2AE3" w:rsidRDefault="005426EC" w:rsidP="00BD30A6">
            <w:pPr>
              <w:adjustRightInd w:val="0"/>
              <w:snapToGrid w:val="0"/>
              <w:spacing w:after="120"/>
              <w:rPr>
                <w:szCs w:val="20"/>
              </w:rPr>
            </w:pPr>
            <w:r w:rsidRPr="004F2AE3">
              <w:rPr>
                <w:szCs w:val="20"/>
              </w:rPr>
              <w:t>Secretariat</w:t>
            </w:r>
            <w:r>
              <w:rPr>
                <w:szCs w:val="20"/>
              </w:rPr>
              <w:t xml:space="preserve"> (OBS)</w:t>
            </w:r>
          </w:p>
        </w:tc>
        <w:tc>
          <w:tcPr>
            <w:tcW w:w="1559" w:type="dxa"/>
          </w:tcPr>
          <w:p w:rsidR="000C3324" w:rsidRPr="004F2AE3" w:rsidRDefault="000C3324" w:rsidP="00BD30A6">
            <w:pPr>
              <w:adjustRightInd w:val="0"/>
              <w:snapToGrid w:val="0"/>
              <w:spacing w:after="120"/>
              <w:rPr>
                <w:szCs w:val="20"/>
              </w:rPr>
            </w:pPr>
            <w:r w:rsidRPr="004F2AE3">
              <w:rPr>
                <w:szCs w:val="20"/>
              </w:rPr>
              <w:t>end March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4.5</w:t>
            </w:r>
          </w:p>
        </w:tc>
        <w:tc>
          <w:tcPr>
            <w:tcW w:w="8789" w:type="dxa"/>
          </w:tcPr>
          <w:p w:rsidR="000C3324" w:rsidRPr="004F2AE3" w:rsidRDefault="000C3324" w:rsidP="00BD30A6">
            <w:pPr>
              <w:adjustRightInd w:val="0"/>
              <w:snapToGrid w:val="0"/>
              <w:spacing w:after="120"/>
              <w:rPr>
                <w:szCs w:val="20"/>
              </w:rPr>
            </w:pPr>
            <w:r w:rsidRPr="004F2AE3">
              <w:rPr>
                <w:szCs w:val="20"/>
              </w:rPr>
              <w:t xml:space="preserve">Secretariat to update the CBS-16 report (editorial changes) with the agreed team memberships </w:t>
            </w:r>
          </w:p>
        </w:tc>
        <w:tc>
          <w:tcPr>
            <w:tcW w:w="1701" w:type="dxa"/>
          </w:tcPr>
          <w:p w:rsidR="000C3324" w:rsidRPr="004F2AE3" w:rsidRDefault="005426EC" w:rsidP="00BD30A6">
            <w:pPr>
              <w:adjustRightInd w:val="0"/>
              <w:snapToGrid w:val="0"/>
              <w:spacing w:after="120"/>
              <w:rPr>
                <w:szCs w:val="20"/>
              </w:rPr>
            </w:pPr>
            <w:r w:rsidRPr="004F2AE3">
              <w:rPr>
                <w:szCs w:val="20"/>
              </w:rPr>
              <w:t>Secretariat</w:t>
            </w:r>
            <w:r w:rsidR="005807CC">
              <w:rPr>
                <w:szCs w:val="20"/>
              </w:rPr>
              <w:t xml:space="preserve"> (OBS)</w:t>
            </w:r>
          </w:p>
        </w:tc>
        <w:tc>
          <w:tcPr>
            <w:tcW w:w="1559" w:type="dxa"/>
          </w:tcPr>
          <w:p w:rsidR="000C3324" w:rsidRPr="004F2AE3" w:rsidRDefault="000C3324" w:rsidP="00BD30A6">
            <w:pPr>
              <w:adjustRightInd w:val="0"/>
              <w:snapToGrid w:val="0"/>
              <w:spacing w:after="120"/>
              <w:rPr>
                <w:szCs w:val="20"/>
              </w:rPr>
            </w:pPr>
            <w:r w:rsidRPr="004F2AE3">
              <w:rPr>
                <w:szCs w:val="20"/>
              </w:rPr>
              <w:t>end March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5.1</w:t>
            </w:r>
          </w:p>
        </w:tc>
        <w:tc>
          <w:tcPr>
            <w:tcW w:w="8789" w:type="dxa"/>
          </w:tcPr>
          <w:p w:rsidR="000C3324" w:rsidRPr="004F2AE3" w:rsidRDefault="00CF433D" w:rsidP="00BD30A6">
            <w:pPr>
              <w:adjustRightInd w:val="0"/>
              <w:snapToGrid w:val="0"/>
              <w:spacing w:after="120"/>
              <w:rPr>
                <w:szCs w:val="20"/>
              </w:rPr>
            </w:pPr>
            <w:r>
              <w:rPr>
                <w:szCs w:val="20"/>
              </w:rPr>
              <w:t>OPAG-PWSD</w:t>
            </w:r>
            <w:r w:rsidR="000C3324" w:rsidRPr="004F2AE3">
              <w:rPr>
                <w:szCs w:val="20"/>
              </w:rPr>
              <w:t xml:space="preserve"> to prepare a concept note which would distil the Service Delivery concepts in the context of the work of the other three OPAGs, and then work with the OPAG chairs to map their user engagement processes against the principles of Service Delivery </w:t>
            </w:r>
          </w:p>
        </w:tc>
        <w:tc>
          <w:tcPr>
            <w:tcW w:w="1701" w:type="dxa"/>
          </w:tcPr>
          <w:p w:rsidR="000C3324" w:rsidRPr="004F2AE3" w:rsidRDefault="000C3324" w:rsidP="00BD30A6">
            <w:pPr>
              <w:adjustRightInd w:val="0"/>
              <w:snapToGrid w:val="0"/>
              <w:spacing w:after="120"/>
              <w:rPr>
                <w:szCs w:val="20"/>
              </w:rPr>
            </w:pPr>
            <w:r w:rsidRPr="004F2AE3">
              <w:rPr>
                <w:szCs w:val="20"/>
              </w:rPr>
              <w:t xml:space="preserve">G. </w:t>
            </w:r>
            <w:r w:rsidR="00297821">
              <w:rPr>
                <w:szCs w:val="20"/>
              </w:rPr>
              <w:t>Fleming</w:t>
            </w:r>
          </w:p>
        </w:tc>
        <w:tc>
          <w:tcPr>
            <w:tcW w:w="1559" w:type="dxa"/>
          </w:tcPr>
          <w:p w:rsidR="000C3324" w:rsidRPr="004F2AE3" w:rsidRDefault="000C3324" w:rsidP="00BD30A6">
            <w:pPr>
              <w:adjustRightInd w:val="0"/>
              <w:snapToGrid w:val="0"/>
              <w:spacing w:after="120"/>
              <w:rPr>
                <w:szCs w:val="20"/>
              </w:rPr>
            </w:pPr>
            <w:r w:rsidRPr="004F2AE3">
              <w:rPr>
                <w:szCs w:val="20"/>
              </w:rPr>
              <w:t>end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5.2(1)</w:t>
            </w:r>
          </w:p>
        </w:tc>
        <w:tc>
          <w:tcPr>
            <w:tcW w:w="8789" w:type="dxa"/>
          </w:tcPr>
          <w:p w:rsidR="000C3324" w:rsidRPr="004F2AE3" w:rsidRDefault="000C3324" w:rsidP="00BD30A6">
            <w:pPr>
              <w:adjustRightInd w:val="0"/>
              <w:snapToGrid w:val="0"/>
              <w:spacing w:after="120"/>
              <w:rPr>
                <w:szCs w:val="20"/>
              </w:rPr>
            </w:pPr>
            <w:r w:rsidRPr="004F2AE3">
              <w:rPr>
                <w:szCs w:val="20"/>
              </w:rPr>
              <w:t>President CBS in consultation and collaboration with Chair OPAG-PWSD, PTC Meeting 2018</w:t>
            </w:r>
            <w:r>
              <w:t xml:space="preserve"> </w:t>
            </w:r>
            <w:r w:rsidRPr="004F2AE3">
              <w:rPr>
                <w:szCs w:val="20"/>
              </w:rPr>
              <w:t xml:space="preserve">to develop a viable approach to achieving progress in the implementation of the WMO Strategy for Service Delivery according to the steps outlined in Annex IX </w:t>
            </w:r>
          </w:p>
        </w:tc>
        <w:tc>
          <w:tcPr>
            <w:tcW w:w="1701" w:type="dxa"/>
          </w:tcPr>
          <w:p w:rsidR="000C3324" w:rsidRPr="004F2AE3" w:rsidRDefault="000C3324" w:rsidP="00BD30A6">
            <w:pPr>
              <w:adjustRightInd w:val="0"/>
              <w:snapToGrid w:val="0"/>
              <w:spacing w:after="120"/>
              <w:rPr>
                <w:szCs w:val="20"/>
              </w:rPr>
            </w:pPr>
            <w:r>
              <w:t>M. Jean</w:t>
            </w:r>
          </w:p>
        </w:tc>
        <w:tc>
          <w:tcPr>
            <w:tcW w:w="1559" w:type="dxa"/>
          </w:tcPr>
          <w:p w:rsidR="000C3324" w:rsidRPr="004F2AE3" w:rsidRDefault="000C3324" w:rsidP="00BD30A6">
            <w:pPr>
              <w:adjustRightInd w:val="0"/>
              <w:snapToGrid w:val="0"/>
              <w:spacing w:after="120"/>
              <w:rPr>
                <w:szCs w:val="20"/>
              </w:rPr>
            </w:pPr>
            <w:r w:rsidRPr="004F2AE3">
              <w:rPr>
                <w:szCs w:val="20"/>
              </w:rPr>
              <w:t>end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5.2(2)</w:t>
            </w:r>
          </w:p>
        </w:tc>
        <w:tc>
          <w:tcPr>
            <w:tcW w:w="8789" w:type="dxa"/>
          </w:tcPr>
          <w:p w:rsidR="000C3324" w:rsidRPr="004F2AE3" w:rsidRDefault="000C3324" w:rsidP="00BD30A6">
            <w:pPr>
              <w:adjustRightInd w:val="0"/>
              <w:snapToGrid w:val="0"/>
              <w:spacing w:after="120"/>
              <w:rPr>
                <w:szCs w:val="20"/>
              </w:rPr>
            </w:pPr>
            <w:r w:rsidRPr="004F2AE3">
              <w:rPr>
                <w:szCs w:val="20"/>
              </w:rPr>
              <w:t xml:space="preserve">To enhance efforts for more rapid realization of impact-based forecast and warning services through the development of a strategy for implementation of such services through the ET/IMPACT of OPAG/PWSD </w:t>
            </w:r>
          </w:p>
        </w:tc>
        <w:tc>
          <w:tcPr>
            <w:tcW w:w="1701" w:type="dxa"/>
          </w:tcPr>
          <w:p w:rsidR="000C3324" w:rsidRPr="004F2AE3" w:rsidRDefault="005807CC" w:rsidP="00BD30A6">
            <w:pPr>
              <w:adjustRightInd w:val="0"/>
              <w:snapToGrid w:val="0"/>
              <w:spacing w:after="120"/>
              <w:rPr>
                <w:szCs w:val="20"/>
              </w:rPr>
            </w:pPr>
            <w:r w:rsidRPr="004F2AE3">
              <w:rPr>
                <w:szCs w:val="20"/>
              </w:rPr>
              <w:t xml:space="preserve">G. </w:t>
            </w:r>
            <w:r w:rsidR="00297821">
              <w:rPr>
                <w:szCs w:val="20"/>
              </w:rPr>
              <w:t>Fleming</w:t>
            </w:r>
          </w:p>
        </w:tc>
        <w:tc>
          <w:tcPr>
            <w:tcW w:w="1559" w:type="dxa"/>
          </w:tcPr>
          <w:p w:rsidR="000C3324" w:rsidRPr="004F2AE3" w:rsidRDefault="000C3324" w:rsidP="00BD30A6">
            <w:pPr>
              <w:adjustRightInd w:val="0"/>
              <w:snapToGrid w:val="0"/>
              <w:spacing w:after="120"/>
              <w:rPr>
                <w:szCs w:val="20"/>
              </w:rPr>
            </w:pPr>
            <w:r w:rsidRPr="004F2AE3">
              <w:rPr>
                <w:szCs w:val="20"/>
              </w:rPr>
              <w:t>end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5.2(3)</w:t>
            </w:r>
          </w:p>
        </w:tc>
        <w:tc>
          <w:tcPr>
            <w:tcW w:w="8789" w:type="dxa"/>
          </w:tcPr>
          <w:p w:rsidR="000C3324" w:rsidRPr="004F2AE3" w:rsidRDefault="000C3324" w:rsidP="00BD30A6">
            <w:pPr>
              <w:adjustRightInd w:val="0"/>
              <w:snapToGrid w:val="0"/>
              <w:spacing w:after="120"/>
              <w:rPr>
                <w:szCs w:val="20"/>
              </w:rPr>
            </w:pPr>
            <w:r w:rsidRPr="004F2AE3">
              <w:rPr>
                <w:szCs w:val="20"/>
              </w:rPr>
              <w:t xml:space="preserve">To collaborate with other on-going efforts in WMO in order to integrate and harness new and emerging science and technology for the improvement of service delivery </w:t>
            </w:r>
          </w:p>
        </w:tc>
        <w:tc>
          <w:tcPr>
            <w:tcW w:w="1701" w:type="dxa"/>
          </w:tcPr>
          <w:p w:rsidR="000C3324" w:rsidRPr="004F2AE3" w:rsidRDefault="005807CC" w:rsidP="00BD30A6">
            <w:pPr>
              <w:adjustRightInd w:val="0"/>
              <w:snapToGrid w:val="0"/>
              <w:spacing w:after="120"/>
              <w:rPr>
                <w:szCs w:val="20"/>
              </w:rPr>
            </w:pPr>
            <w:r w:rsidRPr="004F2AE3">
              <w:rPr>
                <w:szCs w:val="20"/>
              </w:rPr>
              <w:t xml:space="preserve">G. </w:t>
            </w:r>
            <w:r w:rsidR="00297821">
              <w:rPr>
                <w:szCs w:val="20"/>
              </w:rPr>
              <w:t>Fleming</w:t>
            </w:r>
          </w:p>
        </w:tc>
        <w:tc>
          <w:tcPr>
            <w:tcW w:w="1559" w:type="dxa"/>
          </w:tcPr>
          <w:p w:rsidR="000C3324" w:rsidRPr="004F2AE3" w:rsidRDefault="000C3324" w:rsidP="00BD30A6">
            <w:pPr>
              <w:adjustRightInd w:val="0"/>
              <w:snapToGrid w:val="0"/>
              <w:spacing w:after="120"/>
              <w:rPr>
                <w:szCs w:val="20"/>
              </w:rPr>
            </w:pPr>
            <w:r w:rsidRPr="004F2AE3">
              <w:rPr>
                <w:szCs w:val="20"/>
              </w:rPr>
              <w:t>end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5.2(4)</w:t>
            </w:r>
          </w:p>
        </w:tc>
        <w:tc>
          <w:tcPr>
            <w:tcW w:w="8789" w:type="dxa"/>
          </w:tcPr>
          <w:p w:rsidR="000C3324" w:rsidRPr="004F2AE3" w:rsidRDefault="000C3324" w:rsidP="00BD30A6">
            <w:pPr>
              <w:adjustRightInd w:val="0"/>
              <w:snapToGrid w:val="0"/>
              <w:spacing w:after="120"/>
              <w:rPr>
                <w:szCs w:val="20"/>
              </w:rPr>
            </w:pPr>
            <w:r w:rsidRPr="004F2AE3">
              <w:rPr>
                <w:szCs w:val="20"/>
              </w:rPr>
              <w:t xml:space="preserve">OPAG/PWSD to collaborate with the WMO Education and Training Programme to prepare relevant guidance and appropriate training materials for Members on the implementation of competency requirements based on the PWS Competency Framework, to enable timely implementation of the Recommended Practices appropriate to PWS forecasters and advisors </w:t>
            </w:r>
          </w:p>
        </w:tc>
        <w:tc>
          <w:tcPr>
            <w:tcW w:w="1701" w:type="dxa"/>
          </w:tcPr>
          <w:p w:rsidR="000C3324" w:rsidRPr="004F2AE3" w:rsidRDefault="005807CC" w:rsidP="00BD30A6">
            <w:pPr>
              <w:adjustRightInd w:val="0"/>
              <w:snapToGrid w:val="0"/>
              <w:spacing w:after="120"/>
              <w:rPr>
                <w:szCs w:val="20"/>
              </w:rPr>
            </w:pPr>
            <w:r w:rsidRPr="004F2AE3">
              <w:rPr>
                <w:szCs w:val="20"/>
              </w:rPr>
              <w:t xml:space="preserve">G. </w:t>
            </w:r>
            <w:r w:rsidR="00297821">
              <w:rPr>
                <w:szCs w:val="20"/>
              </w:rPr>
              <w:t>Fleming</w:t>
            </w:r>
          </w:p>
        </w:tc>
        <w:tc>
          <w:tcPr>
            <w:tcW w:w="1559" w:type="dxa"/>
          </w:tcPr>
          <w:p w:rsidR="000C3324" w:rsidRPr="004F2AE3" w:rsidRDefault="000C3324" w:rsidP="00BD30A6">
            <w:pPr>
              <w:adjustRightInd w:val="0"/>
              <w:snapToGrid w:val="0"/>
              <w:spacing w:after="120"/>
              <w:rPr>
                <w:szCs w:val="20"/>
              </w:rPr>
            </w:pPr>
            <w:r w:rsidRPr="004F2AE3">
              <w:rPr>
                <w:szCs w:val="20"/>
              </w:rPr>
              <w:t>end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5.2</w:t>
            </w:r>
          </w:p>
        </w:tc>
        <w:tc>
          <w:tcPr>
            <w:tcW w:w="8789" w:type="dxa"/>
          </w:tcPr>
          <w:p w:rsidR="000C3324" w:rsidRPr="004F2AE3" w:rsidRDefault="000C3324" w:rsidP="00BD30A6">
            <w:pPr>
              <w:adjustRightInd w:val="0"/>
              <w:snapToGrid w:val="0"/>
              <w:spacing w:after="120"/>
              <w:rPr>
                <w:szCs w:val="20"/>
              </w:rPr>
            </w:pPr>
            <w:r w:rsidRPr="004F2AE3">
              <w:rPr>
                <w:szCs w:val="20"/>
              </w:rPr>
              <w:t xml:space="preserve">Secretariat and the CBS President to investigate this opportunity of CBS being represented at the WMO International Workshop on Climate Services Information System (CSIS), Operations and Coordination to be held in Nanji, China from 21 to 25 March 2017 </w:t>
            </w:r>
          </w:p>
        </w:tc>
        <w:tc>
          <w:tcPr>
            <w:tcW w:w="1701" w:type="dxa"/>
          </w:tcPr>
          <w:p w:rsidR="005807CC" w:rsidRDefault="005807CC" w:rsidP="005807CC">
            <w:pPr>
              <w:adjustRightInd w:val="0"/>
              <w:snapToGrid w:val="0"/>
              <w:spacing w:after="120"/>
              <w:rPr>
                <w:szCs w:val="20"/>
              </w:rPr>
            </w:pPr>
            <w:r>
              <w:rPr>
                <w:szCs w:val="20"/>
              </w:rPr>
              <w:t>Secretariat (WDS)</w:t>
            </w:r>
          </w:p>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5.4</w:t>
            </w:r>
          </w:p>
        </w:tc>
        <w:tc>
          <w:tcPr>
            <w:tcW w:w="8789" w:type="dxa"/>
          </w:tcPr>
          <w:p w:rsidR="00807F33" w:rsidRDefault="000C3324" w:rsidP="00BD30A6">
            <w:pPr>
              <w:adjustRightInd w:val="0"/>
              <w:snapToGrid w:val="0"/>
              <w:spacing w:after="120"/>
              <w:rPr>
                <w:szCs w:val="20"/>
              </w:rPr>
            </w:pPr>
            <w:r w:rsidRPr="004F2AE3">
              <w:rPr>
                <w:szCs w:val="20"/>
              </w:rPr>
              <w:t>OPAG-IOS to plan its contributions to the following WIGOS deliverables</w:t>
            </w:r>
            <w:r w:rsidR="00807F33">
              <w:rPr>
                <w:szCs w:val="20"/>
              </w:rPr>
              <w:t>:</w:t>
            </w:r>
          </w:p>
          <w:p w:rsidR="00807F33" w:rsidRDefault="00807F33" w:rsidP="00807F33">
            <w:pPr>
              <w:pStyle w:val="BodyTextNumbered"/>
              <w:numPr>
                <w:ilvl w:val="0"/>
                <w:numId w:val="102"/>
              </w:numPr>
              <w:tabs>
                <w:tab w:val="clear" w:pos="1134"/>
                <w:tab w:val="left" w:pos="851"/>
              </w:tabs>
              <w:adjustRightInd w:val="0"/>
              <w:snapToGrid w:val="0"/>
              <w:spacing w:before="0"/>
              <w:jc w:val="both"/>
              <w:rPr>
                <w:u w:color="000000"/>
                <w:bdr w:val="nil"/>
              </w:rPr>
            </w:pPr>
            <w:r>
              <w:rPr>
                <w:u w:color="000000"/>
                <w:bdr w:val="nil"/>
              </w:rPr>
              <w:t>A</w:t>
            </w:r>
            <w:r w:rsidRPr="001E242E">
              <w:rPr>
                <w:u w:color="000000"/>
                <w:bdr w:val="nil"/>
              </w:rPr>
              <w:t xml:space="preserve"> new edition </w:t>
            </w:r>
            <w:r>
              <w:rPr>
                <w:u w:color="000000"/>
                <w:bdr w:val="nil"/>
              </w:rPr>
              <w:t>of the “</w:t>
            </w:r>
            <w:r w:rsidRPr="00A532C7">
              <w:rPr>
                <w:i/>
                <w:iCs/>
                <w:u w:color="000000"/>
                <w:bdr w:val="nil"/>
              </w:rPr>
              <w:t>Manual on WIGOS</w:t>
            </w:r>
            <w:r>
              <w:rPr>
                <w:i/>
                <w:iCs/>
                <w:u w:color="000000"/>
                <w:bdr w:val="nil"/>
              </w:rPr>
              <w:t>”</w:t>
            </w:r>
            <w:r>
              <w:rPr>
                <w:u w:color="000000"/>
                <w:bdr w:val="nil"/>
              </w:rPr>
              <w:t xml:space="preserve"> (WMO-No. 1160) </w:t>
            </w:r>
            <w:r w:rsidRPr="001E242E">
              <w:rPr>
                <w:u w:color="000000"/>
                <w:bdr w:val="nil"/>
              </w:rPr>
              <w:t>by Cg-18</w:t>
            </w:r>
            <w:r>
              <w:rPr>
                <w:u w:color="000000"/>
                <w:bdr w:val="nil"/>
              </w:rPr>
              <w:t>;</w:t>
            </w:r>
          </w:p>
          <w:p w:rsidR="00807F33" w:rsidRDefault="00807F33" w:rsidP="00807F33">
            <w:pPr>
              <w:pStyle w:val="BodyTextNumbered"/>
              <w:numPr>
                <w:ilvl w:val="0"/>
                <w:numId w:val="102"/>
              </w:numPr>
              <w:tabs>
                <w:tab w:val="clear" w:pos="1134"/>
                <w:tab w:val="left" w:pos="851"/>
              </w:tabs>
              <w:adjustRightInd w:val="0"/>
              <w:snapToGrid w:val="0"/>
              <w:spacing w:before="0"/>
              <w:jc w:val="both"/>
              <w:rPr>
                <w:bCs/>
              </w:rPr>
            </w:pPr>
            <w:r>
              <w:rPr>
                <w:bCs/>
              </w:rPr>
              <w:t xml:space="preserve">Further development of the </w:t>
            </w:r>
            <w:r w:rsidRPr="005C38F0">
              <w:rPr>
                <w:bCs/>
              </w:rPr>
              <w:t>WIGOS guidance on Data Partnerships, Lifecycle Data Management and Data Stewardship;</w:t>
            </w:r>
            <w:r>
              <w:rPr>
                <w:bCs/>
              </w:rPr>
              <w:t xml:space="preserve"> and</w:t>
            </w:r>
          </w:p>
          <w:p w:rsidR="00807F33" w:rsidRPr="00F868BD" w:rsidRDefault="00807F33" w:rsidP="00807F33">
            <w:pPr>
              <w:pStyle w:val="WMOList1"/>
              <w:numPr>
                <w:ilvl w:val="0"/>
                <w:numId w:val="102"/>
              </w:numPr>
              <w:tabs>
                <w:tab w:val="clear" w:pos="1134"/>
                <w:tab w:val="left" w:pos="851"/>
              </w:tabs>
              <w:adjustRightInd w:val="0"/>
              <w:snapToGrid w:val="0"/>
              <w:spacing w:before="0" w:after="120"/>
              <w:jc w:val="both"/>
              <w:rPr>
                <w:u w:color="000000"/>
                <w:bdr w:val="nil"/>
              </w:rPr>
            </w:pPr>
            <w:r w:rsidRPr="001E242E">
              <w:rPr>
                <w:u w:color="000000"/>
                <w:bdr w:val="nil"/>
              </w:rPr>
              <w:t>Guidance on the transition of existing observing systems to meet WIGOS requirements and standards, by end of 2017</w:t>
            </w:r>
            <w:r>
              <w:rPr>
                <w:u w:color="000000"/>
                <w:bdr w:val="nil"/>
              </w:rPr>
              <w:t>.</w:t>
            </w:r>
          </w:p>
          <w:p w:rsidR="000C3324" w:rsidRPr="004F2AE3" w:rsidRDefault="000C3324" w:rsidP="00BD30A6">
            <w:pPr>
              <w:adjustRightInd w:val="0"/>
              <w:snapToGrid w:val="0"/>
              <w:spacing w:after="120"/>
              <w:rPr>
                <w:szCs w:val="20"/>
              </w:rPr>
            </w:pPr>
          </w:p>
        </w:tc>
        <w:tc>
          <w:tcPr>
            <w:tcW w:w="1701" w:type="dxa"/>
          </w:tcPr>
          <w:p w:rsidR="000C3324" w:rsidRPr="004F2AE3" w:rsidRDefault="000C3324" w:rsidP="00BD30A6">
            <w:pPr>
              <w:adjustRightInd w:val="0"/>
              <w:snapToGrid w:val="0"/>
              <w:spacing w:after="120"/>
              <w:rPr>
                <w:szCs w:val="20"/>
              </w:rPr>
            </w:pPr>
            <w:r w:rsidRPr="004F2AE3">
              <w:rPr>
                <w:szCs w:val="20"/>
              </w:rPr>
              <w:t>A. Rea</w:t>
            </w:r>
          </w:p>
        </w:tc>
        <w:tc>
          <w:tcPr>
            <w:tcW w:w="1559" w:type="dxa"/>
          </w:tcPr>
          <w:p w:rsidR="000C3324" w:rsidRPr="004F2AE3" w:rsidRDefault="000C3324" w:rsidP="00BD30A6">
            <w:pPr>
              <w:adjustRightInd w:val="0"/>
              <w:snapToGrid w:val="0"/>
              <w:spacing w:after="120"/>
              <w:rPr>
                <w:szCs w:val="20"/>
              </w:rPr>
            </w:pPr>
            <w:r w:rsidRPr="004F2AE3">
              <w:rPr>
                <w:szCs w:val="20"/>
              </w:rPr>
              <w:t>2018</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5.4</w:t>
            </w:r>
          </w:p>
        </w:tc>
        <w:tc>
          <w:tcPr>
            <w:tcW w:w="8789" w:type="dxa"/>
          </w:tcPr>
          <w:p w:rsidR="000C3324" w:rsidRPr="004F2AE3" w:rsidRDefault="000C3324" w:rsidP="00BD30A6">
            <w:pPr>
              <w:adjustRightInd w:val="0"/>
              <w:snapToGrid w:val="0"/>
              <w:spacing w:after="120"/>
              <w:rPr>
                <w:szCs w:val="20"/>
              </w:rPr>
            </w:pPr>
            <w:r w:rsidRPr="004F2AE3">
              <w:rPr>
                <w:szCs w:val="20"/>
              </w:rPr>
              <w:t xml:space="preserve">Secretariat to keep track and to publish the state of the pilot RBONs </w:t>
            </w:r>
          </w:p>
        </w:tc>
        <w:tc>
          <w:tcPr>
            <w:tcW w:w="1701" w:type="dxa"/>
          </w:tcPr>
          <w:p w:rsidR="000C3324" w:rsidRPr="004F2AE3" w:rsidRDefault="000C3324" w:rsidP="00BD30A6">
            <w:pPr>
              <w:adjustRightInd w:val="0"/>
              <w:snapToGrid w:val="0"/>
              <w:spacing w:after="120"/>
              <w:rPr>
                <w:szCs w:val="20"/>
              </w:rPr>
            </w:pPr>
            <w:r w:rsidRPr="004F2AE3">
              <w:rPr>
                <w:szCs w:val="20"/>
              </w:rPr>
              <w:t>Secr</w:t>
            </w:r>
            <w:r w:rsidR="005807CC">
              <w:rPr>
                <w:szCs w:val="20"/>
              </w:rPr>
              <w:t>etariat (OBS)</w:t>
            </w:r>
          </w:p>
        </w:tc>
        <w:tc>
          <w:tcPr>
            <w:tcW w:w="1559" w:type="dxa"/>
          </w:tcPr>
          <w:p w:rsidR="000C3324" w:rsidRPr="004F2AE3" w:rsidRDefault="000C3324" w:rsidP="00BD30A6">
            <w:pPr>
              <w:adjustRightInd w:val="0"/>
              <w:snapToGrid w:val="0"/>
              <w:spacing w:after="120"/>
              <w:rPr>
                <w:szCs w:val="20"/>
              </w:rPr>
            </w:pPr>
            <w:r w:rsidRPr="004F2AE3">
              <w:rPr>
                <w:szCs w:val="20"/>
              </w:rPr>
              <w:t>2018</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5.4</w:t>
            </w:r>
          </w:p>
        </w:tc>
        <w:tc>
          <w:tcPr>
            <w:tcW w:w="8789" w:type="dxa"/>
          </w:tcPr>
          <w:p w:rsidR="000C3324" w:rsidRPr="004F2AE3" w:rsidRDefault="000C3324" w:rsidP="00BD30A6">
            <w:pPr>
              <w:adjustRightInd w:val="0"/>
              <w:snapToGrid w:val="0"/>
              <w:spacing w:after="120"/>
              <w:rPr>
                <w:szCs w:val="20"/>
              </w:rPr>
            </w:pPr>
            <w:r w:rsidRPr="004F2AE3">
              <w:rPr>
                <w:szCs w:val="20"/>
              </w:rPr>
              <w:t xml:space="preserve">to establish a registry of existing software developed nationally in relation to national WIGOS metadata databases related to OSCAR and Machine to Machine interfaces </w:t>
            </w:r>
          </w:p>
        </w:tc>
        <w:tc>
          <w:tcPr>
            <w:tcW w:w="1701" w:type="dxa"/>
          </w:tcPr>
          <w:p w:rsidR="000C3324" w:rsidRPr="004F2AE3" w:rsidRDefault="000C3324" w:rsidP="00BD30A6">
            <w:pPr>
              <w:adjustRightInd w:val="0"/>
              <w:snapToGrid w:val="0"/>
              <w:spacing w:after="120"/>
              <w:rPr>
                <w:szCs w:val="20"/>
              </w:rPr>
            </w:pPr>
            <w:r w:rsidRPr="004F2AE3">
              <w:rPr>
                <w:szCs w:val="20"/>
              </w:rPr>
              <w:t>Secr</w:t>
            </w:r>
            <w:r w:rsidR="005807CC">
              <w:rPr>
                <w:szCs w:val="20"/>
              </w:rPr>
              <w:t>etariat (OBS)</w:t>
            </w:r>
          </w:p>
        </w:tc>
        <w:tc>
          <w:tcPr>
            <w:tcW w:w="1559" w:type="dxa"/>
          </w:tcPr>
          <w:p w:rsidR="000C3324" w:rsidRPr="004F2AE3" w:rsidRDefault="000C3324" w:rsidP="00BD30A6">
            <w:pPr>
              <w:adjustRightInd w:val="0"/>
              <w:snapToGrid w:val="0"/>
              <w:spacing w:after="120"/>
              <w:rPr>
                <w:szCs w:val="20"/>
              </w:rPr>
            </w:pPr>
            <w:r w:rsidRPr="004F2AE3">
              <w:rPr>
                <w:szCs w:val="20"/>
              </w:rPr>
              <w:t>end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5.4</w:t>
            </w:r>
          </w:p>
        </w:tc>
        <w:tc>
          <w:tcPr>
            <w:tcW w:w="8789" w:type="dxa"/>
          </w:tcPr>
          <w:p w:rsidR="000C3324" w:rsidRPr="004F2AE3" w:rsidRDefault="000C3324" w:rsidP="00807F33">
            <w:pPr>
              <w:adjustRightInd w:val="0"/>
              <w:snapToGrid w:val="0"/>
              <w:spacing w:after="120"/>
              <w:rPr>
                <w:szCs w:val="20"/>
              </w:rPr>
            </w:pPr>
            <w:r w:rsidRPr="004F2AE3">
              <w:rPr>
                <w:szCs w:val="20"/>
              </w:rPr>
              <w:t xml:space="preserve">ICT-IOS, when planning its work for the coming intersessional period, to take into account the fact that many elements of the TT-WDQMS Work Programme will require close coordination with the work of ET-SBO </w:t>
            </w:r>
          </w:p>
        </w:tc>
        <w:tc>
          <w:tcPr>
            <w:tcW w:w="1701" w:type="dxa"/>
          </w:tcPr>
          <w:p w:rsidR="000C3324" w:rsidRPr="004F2AE3" w:rsidRDefault="000C3324" w:rsidP="00BD30A6">
            <w:pPr>
              <w:adjustRightInd w:val="0"/>
              <w:snapToGrid w:val="0"/>
              <w:spacing w:after="120"/>
              <w:rPr>
                <w:szCs w:val="20"/>
              </w:rPr>
            </w:pPr>
            <w:r w:rsidRPr="004F2AE3">
              <w:rPr>
                <w:szCs w:val="20"/>
              </w:rPr>
              <w:t>A. Rea</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5.4</w:t>
            </w:r>
          </w:p>
        </w:tc>
        <w:tc>
          <w:tcPr>
            <w:tcW w:w="8789" w:type="dxa"/>
          </w:tcPr>
          <w:p w:rsidR="000C3324" w:rsidRPr="004F2AE3" w:rsidRDefault="000C3324" w:rsidP="00BD30A6">
            <w:pPr>
              <w:adjustRightInd w:val="0"/>
              <w:snapToGrid w:val="0"/>
              <w:spacing w:after="120"/>
              <w:rPr>
                <w:szCs w:val="20"/>
              </w:rPr>
            </w:pPr>
            <w:r w:rsidRPr="004F2AE3">
              <w:rPr>
                <w:szCs w:val="20"/>
              </w:rPr>
              <w:t xml:space="preserve">ICT-IOS to take into account the recommendation of the Obs. Impact Workshop in the planning of its work </w:t>
            </w:r>
          </w:p>
        </w:tc>
        <w:tc>
          <w:tcPr>
            <w:tcW w:w="1701" w:type="dxa"/>
          </w:tcPr>
          <w:p w:rsidR="000C3324" w:rsidRPr="004F2AE3" w:rsidRDefault="000C3324" w:rsidP="00BD30A6">
            <w:pPr>
              <w:adjustRightInd w:val="0"/>
              <w:snapToGrid w:val="0"/>
              <w:spacing w:after="120"/>
              <w:rPr>
                <w:szCs w:val="20"/>
              </w:rPr>
            </w:pPr>
            <w:r w:rsidRPr="004F2AE3">
              <w:rPr>
                <w:szCs w:val="20"/>
              </w:rPr>
              <w:t>A. Rea</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5.4</w:t>
            </w:r>
          </w:p>
        </w:tc>
        <w:tc>
          <w:tcPr>
            <w:tcW w:w="8789" w:type="dxa"/>
          </w:tcPr>
          <w:p w:rsidR="000C3324" w:rsidRPr="004F2AE3" w:rsidRDefault="000C3324" w:rsidP="00BD30A6">
            <w:pPr>
              <w:adjustRightInd w:val="0"/>
              <w:snapToGrid w:val="0"/>
              <w:spacing w:after="120"/>
              <w:rPr>
                <w:szCs w:val="20"/>
              </w:rPr>
            </w:pPr>
            <w:r w:rsidRPr="004F2AE3">
              <w:rPr>
                <w:szCs w:val="20"/>
              </w:rPr>
              <w:t xml:space="preserve">Chairs of ET-SAT and IPET-OSDE to finalize their respective contributions to the draft Vision by April 2017. </w:t>
            </w:r>
          </w:p>
        </w:tc>
        <w:tc>
          <w:tcPr>
            <w:tcW w:w="1701" w:type="dxa"/>
          </w:tcPr>
          <w:p w:rsidR="00766D30" w:rsidRDefault="00766D30" w:rsidP="005807CC">
            <w:pPr>
              <w:adjustRightInd w:val="0"/>
              <w:snapToGrid w:val="0"/>
              <w:spacing w:after="120"/>
              <w:rPr>
                <w:szCs w:val="20"/>
              </w:rPr>
            </w:pPr>
            <w:r>
              <w:rPr>
                <w:szCs w:val="20"/>
              </w:rPr>
              <w:t>J. Kaye</w:t>
            </w:r>
          </w:p>
          <w:p w:rsidR="000C3324" w:rsidRPr="004F2AE3" w:rsidRDefault="005807CC" w:rsidP="005807CC">
            <w:pPr>
              <w:adjustRightInd w:val="0"/>
              <w:snapToGrid w:val="0"/>
              <w:spacing w:after="120"/>
              <w:rPr>
                <w:szCs w:val="20"/>
              </w:rPr>
            </w:pPr>
            <w:r>
              <w:rPr>
                <w:szCs w:val="20"/>
              </w:rPr>
              <w:t>E. Andersson</w:t>
            </w:r>
          </w:p>
        </w:tc>
        <w:tc>
          <w:tcPr>
            <w:tcW w:w="1559" w:type="dxa"/>
          </w:tcPr>
          <w:p w:rsidR="000C3324" w:rsidRPr="004F2AE3" w:rsidRDefault="000C3324" w:rsidP="00BD30A6">
            <w:pPr>
              <w:adjustRightInd w:val="0"/>
              <w:snapToGrid w:val="0"/>
              <w:spacing w:after="120"/>
              <w:rPr>
                <w:szCs w:val="20"/>
              </w:rPr>
            </w:pPr>
            <w:r w:rsidRPr="004F2AE3">
              <w:rPr>
                <w:szCs w:val="20"/>
              </w:rPr>
              <w:t>April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5.6(4)</w:t>
            </w:r>
          </w:p>
        </w:tc>
        <w:tc>
          <w:tcPr>
            <w:tcW w:w="8789" w:type="dxa"/>
          </w:tcPr>
          <w:p w:rsidR="000C3324" w:rsidRPr="004F2AE3" w:rsidRDefault="000C3324" w:rsidP="00BD30A6">
            <w:pPr>
              <w:adjustRightInd w:val="0"/>
              <w:snapToGrid w:val="0"/>
              <w:spacing w:after="120"/>
              <w:rPr>
                <w:szCs w:val="20"/>
              </w:rPr>
            </w:pPr>
            <w:r w:rsidRPr="004F2AE3">
              <w:rPr>
                <w:szCs w:val="20"/>
              </w:rPr>
              <w:t xml:space="preserve">Efforts are needed on data policy issues </w:t>
            </w:r>
          </w:p>
        </w:tc>
        <w:tc>
          <w:tcPr>
            <w:tcW w:w="1701" w:type="dxa"/>
          </w:tcPr>
          <w:p w:rsidR="000C3324" w:rsidRPr="004F2AE3" w:rsidRDefault="000C3324" w:rsidP="00BD30A6">
            <w:pPr>
              <w:adjustRightInd w:val="0"/>
              <w:snapToGrid w:val="0"/>
              <w:spacing w:after="120"/>
              <w:rPr>
                <w:szCs w:val="20"/>
              </w:rPr>
            </w:pPr>
            <w:r w:rsidRPr="004F2AE3">
              <w:rPr>
                <w:szCs w:val="20"/>
              </w:rPr>
              <w:t>Steering Group</w:t>
            </w:r>
            <w:r w:rsidR="00766D30">
              <w:rPr>
                <w:szCs w:val="20"/>
              </w:rPr>
              <w:t xml:space="preserve"> on GDPFS</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5.6(5)</w:t>
            </w:r>
          </w:p>
        </w:tc>
        <w:tc>
          <w:tcPr>
            <w:tcW w:w="8789" w:type="dxa"/>
          </w:tcPr>
          <w:p w:rsidR="000C3324" w:rsidRPr="004F2AE3" w:rsidRDefault="000C3324" w:rsidP="00BD30A6">
            <w:pPr>
              <w:adjustRightInd w:val="0"/>
              <w:snapToGrid w:val="0"/>
              <w:spacing w:after="120"/>
              <w:rPr>
                <w:szCs w:val="20"/>
              </w:rPr>
            </w:pPr>
            <w:r w:rsidRPr="004F2AE3">
              <w:rPr>
                <w:szCs w:val="20"/>
              </w:rPr>
              <w:t xml:space="preserve">EC-69 side meeting on Seamless GDPFS shall be organized </w:t>
            </w:r>
          </w:p>
        </w:tc>
        <w:tc>
          <w:tcPr>
            <w:tcW w:w="1701" w:type="dxa"/>
          </w:tcPr>
          <w:p w:rsidR="000C3324" w:rsidRPr="004F2AE3" w:rsidRDefault="000C3324" w:rsidP="00BD30A6">
            <w:pPr>
              <w:adjustRightInd w:val="0"/>
              <w:snapToGrid w:val="0"/>
              <w:spacing w:after="120"/>
              <w:rPr>
                <w:szCs w:val="20"/>
              </w:rPr>
            </w:pPr>
            <w:r w:rsidRPr="004F2AE3">
              <w:rPr>
                <w:szCs w:val="20"/>
              </w:rPr>
              <w:t>Secr</w:t>
            </w:r>
            <w:r w:rsidR="006123F2">
              <w:rPr>
                <w:szCs w:val="20"/>
              </w:rPr>
              <w:t>etariat (WDS)</w:t>
            </w:r>
          </w:p>
        </w:tc>
        <w:tc>
          <w:tcPr>
            <w:tcW w:w="1559" w:type="dxa"/>
          </w:tcPr>
          <w:p w:rsidR="000C3324" w:rsidRPr="004F2AE3" w:rsidRDefault="000C3324" w:rsidP="00BD30A6">
            <w:pPr>
              <w:adjustRightInd w:val="0"/>
              <w:snapToGrid w:val="0"/>
              <w:spacing w:after="120"/>
              <w:rPr>
                <w:szCs w:val="20"/>
              </w:rPr>
            </w:pPr>
            <w:r w:rsidRPr="004F2AE3">
              <w:rPr>
                <w:szCs w:val="20"/>
              </w:rPr>
              <w:t>May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5.6(6)</w:t>
            </w:r>
          </w:p>
        </w:tc>
        <w:tc>
          <w:tcPr>
            <w:tcW w:w="8789" w:type="dxa"/>
          </w:tcPr>
          <w:p w:rsidR="000C3324" w:rsidRPr="004F2AE3" w:rsidRDefault="00CF433D" w:rsidP="00BD30A6">
            <w:pPr>
              <w:adjustRightInd w:val="0"/>
              <w:snapToGrid w:val="0"/>
              <w:spacing w:after="120"/>
              <w:rPr>
                <w:szCs w:val="20"/>
              </w:rPr>
            </w:pPr>
            <w:r>
              <w:rPr>
                <w:szCs w:val="20"/>
              </w:rPr>
              <w:t>OPAG-DPFS</w:t>
            </w:r>
            <w:r w:rsidR="000C3324" w:rsidRPr="004F2AE3">
              <w:rPr>
                <w:szCs w:val="20"/>
              </w:rPr>
              <w:t xml:space="preserve"> to suggest the Steering Group what Task Teams under the EC Steering Group should be established </w:t>
            </w:r>
          </w:p>
        </w:tc>
        <w:tc>
          <w:tcPr>
            <w:tcW w:w="1701" w:type="dxa"/>
          </w:tcPr>
          <w:p w:rsidR="006123F2" w:rsidRDefault="006123F2" w:rsidP="00BD30A6">
            <w:pPr>
              <w:adjustRightInd w:val="0"/>
              <w:snapToGrid w:val="0"/>
              <w:spacing w:after="120"/>
              <w:rPr>
                <w:szCs w:val="20"/>
              </w:rPr>
            </w:pPr>
            <w:r>
              <w:rPr>
                <w:szCs w:val="20"/>
              </w:rPr>
              <w:t>Y. Honda,</w:t>
            </w:r>
          </w:p>
          <w:p w:rsidR="000C3324" w:rsidRPr="004F2AE3" w:rsidRDefault="006123F2" w:rsidP="00BD30A6">
            <w:pPr>
              <w:adjustRightInd w:val="0"/>
              <w:snapToGrid w:val="0"/>
              <w:spacing w:after="120"/>
              <w:rPr>
                <w:szCs w:val="20"/>
              </w:rPr>
            </w:pPr>
            <w:r>
              <w:rPr>
                <w:szCs w:val="20"/>
              </w:rPr>
              <w:t>P. Davies</w:t>
            </w:r>
          </w:p>
        </w:tc>
        <w:tc>
          <w:tcPr>
            <w:tcW w:w="1559" w:type="dxa"/>
          </w:tcPr>
          <w:p w:rsidR="000C3324" w:rsidRPr="004F2AE3" w:rsidRDefault="000C3324" w:rsidP="00BD30A6">
            <w:pPr>
              <w:adjustRightInd w:val="0"/>
              <w:snapToGrid w:val="0"/>
              <w:spacing w:after="120"/>
              <w:rPr>
                <w:szCs w:val="20"/>
              </w:rPr>
            </w:pPr>
            <w:r w:rsidRPr="004F2AE3">
              <w:rPr>
                <w:szCs w:val="20"/>
              </w:rPr>
              <w:t>April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5.7</w:t>
            </w:r>
          </w:p>
        </w:tc>
        <w:tc>
          <w:tcPr>
            <w:tcW w:w="8789" w:type="dxa"/>
          </w:tcPr>
          <w:p w:rsidR="000C3324" w:rsidRPr="004F2AE3" w:rsidRDefault="000C3324" w:rsidP="00C1431E">
            <w:pPr>
              <w:adjustRightInd w:val="0"/>
              <w:snapToGrid w:val="0"/>
              <w:spacing w:after="120"/>
              <w:rPr>
                <w:szCs w:val="20"/>
              </w:rPr>
            </w:pPr>
            <w:r w:rsidRPr="004F2AE3">
              <w:rPr>
                <w:szCs w:val="20"/>
              </w:rPr>
              <w:t>TT-</w:t>
            </w:r>
            <w:r w:rsidR="00C1431E">
              <w:rPr>
                <w:szCs w:val="20"/>
              </w:rPr>
              <w:t>HUM</w:t>
            </w:r>
            <w:r w:rsidR="00C1431E" w:rsidRPr="004F2AE3">
              <w:rPr>
                <w:szCs w:val="20"/>
              </w:rPr>
              <w:t xml:space="preserve"> </w:t>
            </w:r>
            <w:r w:rsidRPr="004F2AE3">
              <w:rPr>
                <w:szCs w:val="20"/>
              </w:rPr>
              <w:t xml:space="preserve">to take on responsibility concerning the GMAS, and to address the concerns and questions raised by the CBS-MG, and </w:t>
            </w:r>
            <w:r w:rsidR="00C1431E">
              <w:rPr>
                <w:szCs w:val="20"/>
              </w:rPr>
              <w:t xml:space="preserve">might be raised </w:t>
            </w:r>
            <w:r w:rsidRPr="004F2AE3">
              <w:rPr>
                <w:szCs w:val="20"/>
              </w:rPr>
              <w:t xml:space="preserve">later by the Executive Council </w:t>
            </w:r>
          </w:p>
        </w:tc>
        <w:tc>
          <w:tcPr>
            <w:tcW w:w="1701" w:type="dxa"/>
          </w:tcPr>
          <w:p w:rsidR="000C3324" w:rsidRPr="004F2AE3" w:rsidRDefault="006123F2" w:rsidP="00BD30A6">
            <w:pPr>
              <w:adjustRightInd w:val="0"/>
              <w:snapToGrid w:val="0"/>
              <w:spacing w:after="120"/>
              <w:rPr>
                <w:szCs w:val="20"/>
              </w:rPr>
            </w:pPr>
            <w:r>
              <w:rPr>
                <w:szCs w:val="20"/>
              </w:rPr>
              <w:t>F. Branski</w:t>
            </w:r>
          </w:p>
        </w:tc>
        <w:tc>
          <w:tcPr>
            <w:tcW w:w="1559" w:type="dxa"/>
          </w:tcPr>
          <w:p w:rsidR="000C3324" w:rsidRPr="004F2AE3" w:rsidRDefault="000C3324" w:rsidP="00BD30A6">
            <w:pPr>
              <w:adjustRightInd w:val="0"/>
              <w:snapToGrid w:val="0"/>
              <w:spacing w:after="120"/>
              <w:rPr>
                <w:szCs w:val="20"/>
              </w:rPr>
            </w:pPr>
            <w:r w:rsidRPr="004F2AE3">
              <w:rPr>
                <w:szCs w:val="20"/>
              </w:rPr>
              <w:t>end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5.7</w:t>
            </w:r>
          </w:p>
        </w:tc>
        <w:tc>
          <w:tcPr>
            <w:tcW w:w="8789" w:type="dxa"/>
          </w:tcPr>
          <w:p w:rsidR="000C3324" w:rsidRPr="004F2AE3" w:rsidRDefault="000C3324" w:rsidP="00BD30A6">
            <w:pPr>
              <w:adjustRightInd w:val="0"/>
              <w:snapToGrid w:val="0"/>
              <w:spacing w:after="120"/>
              <w:rPr>
                <w:szCs w:val="20"/>
              </w:rPr>
            </w:pPr>
            <w:r w:rsidRPr="004F2AE3">
              <w:rPr>
                <w:szCs w:val="20"/>
              </w:rPr>
              <w:t xml:space="preserve">To organize a side event on GMAS during EC-69 </w:t>
            </w:r>
          </w:p>
        </w:tc>
        <w:tc>
          <w:tcPr>
            <w:tcW w:w="1701" w:type="dxa"/>
          </w:tcPr>
          <w:p w:rsidR="000C3324" w:rsidRPr="004F2AE3" w:rsidRDefault="000C3324" w:rsidP="00BD30A6">
            <w:pPr>
              <w:adjustRightInd w:val="0"/>
              <w:snapToGrid w:val="0"/>
              <w:spacing w:after="120"/>
              <w:rPr>
                <w:szCs w:val="20"/>
              </w:rPr>
            </w:pPr>
            <w:r w:rsidRPr="004F2AE3">
              <w:rPr>
                <w:szCs w:val="20"/>
              </w:rPr>
              <w:t>Secr</w:t>
            </w:r>
            <w:r w:rsidR="006123F2">
              <w:rPr>
                <w:szCs w:val="20"/>
              </w:rPr>
              <w:t>etariat (WDS)</w:t>
            </w:r>
          </w:p>
        </w:tc>
        <w:tc>
          <w:tcPr>
            <w:tcW w:w="1559" w:type="dxa"/>
          </w:tcPr>
          <w:p w:rsidR="000C3324" w:rsidRPr="004F2AE3" w:rsidRDefault="000C3324" w:rsidP="00BD30A6">
            <w:pPr>
              <w:adjustRightInd w:val="0"/>
              <w:snapToGrid w:val="0"/>
              <w:spacing w:after="120"/>
              <w:rPr>
                <w:szCs w:val="20"/>
              </w:rPr>
            </w:pPr>
            <w:r w:rsidRPr="004F2AE3">
              <w:rPr>
                <w:szCs w:val="20"/>
              </w:rPr>
              <w:t>EC-69</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5.7</w:t>
            </w:r>
          </w:p>
        </w:tc>
        <w:tc>
          <w:tcPr>
            <w:tcW w:w="8789" w:type="dxa"/>
          </w:tcPr>
          <w:p w:rsidR="000C3324" w:rsidRPr="004F2AE3" w:rsidRDefault="000C3324" w:rsidP="00BD30A6">
            <w:pPr>
              <w:adjustRightInd w:val="0"/>
              <w:snapToGrid w:val="0"/>
              <w:spacing w:after="120"/>
              <w:rPr>
                <w:szCs w:val="20"/>
              </w:rPr>
            </w:pPr>
            <w:r w:rsidRPr="004F2AE3">
              <w:rPr>
                <w:szCs w:val="20"/>
              </w:rPr>
              <w:t xml:space="preserve">Fred Branski to advise on how to develop concept note, which preliminary version ought to then be presented to EC-69 for the EC to note. Terms of Reference of the GMAS should also be developed </w:t>
            </w:r>
          </w:p>
        </w:tc>
        <w:tc>
          <w:tcPr>
            <w:tcW w:w="1701" w:type="dxa"/>
          </w:tcPr>
          <w:p w:rsidR="000C3324" w:rsidRPr="004F2AE3" w:rsidRDefault="000C3324" w:rsidP="00BD30A6">
            <w:pPr>
              <w:adjustRightInd w:val="0"/>
              <w:snapToGrid w:val="0"/>
              <w:spacing w:after="120"/>
              <w:rPr>
                <w:szCs w:val="20"/>
              </w:rPr>
            </w:pPr>
            <w:r w:rsidRPr="004F2AE3">
              <w:rPr>
                <w:szCs w:val="20"/>
              </w:rPr>
              <w:t>F. Branski</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5.10</w:t>
            </w:r>
          </w:p>
        </w:tc>
        <w:tc>
          <w:tcPr>
            <w:tcW w:w="8789" w:type="dxa"/>
          </w:tcPr>
          <w:p w:rsidR="000C3324" w:rsidRPr="004F2AE3" w:rsidRDefault="000C3324" w:rsidP="00BD30A6">
            <w:pPr>
              <w:adjustRightInd w:val="0"/>
              <w:snapToGrid w:val="0"/>
              <w:spacing w:after="120"/>
              <w:rPr>
                <w:szCs w:val="20"/>
              </w:rPr>
            </w:pPr>
            <w:r w:rsidRPr="004F2AE3">
              <w:rPr>
                <w:szCs w:val="20"/>
              </w:rPr>
              <w:t xml:space="preserve">Secretariat to set up a centralized web page or wiki page for centralizing all noticed problems with regard to Migration of Upper Air Reports to Table Driven Code Forms, so that all actors engaged can access and use information, and react to identified problems </w:t>
            </w:r>
          </w:p>
        </w:tc>
        <w:tc>
          <w:tcPr>
            <w:tcW w:w="1701" w:type="dxa"/>
          </w:tcPr>
          <w:p w:rsidR="000C3324" w:rsidRPr="004F2AE3" w:rsidRDefault="000C3324" w:rsidP="00BD30A6">
            <w:pPr>
              <w:adjustRightInd w:val="0"/>
              <w:snapToGrid w:val="0"/>
              <w:spacing w:after="120"/>
              <w:rPr>
                <w:szCs w:val="20"/>
              </w:rPr>
            </w:pPr>
            <w:r w:rsidRPr="004F2AE3">
              <w:rPr>
                <w:szCs w:val="20"/>
              </w:rPr>
              <w:t>Secr</w:t>
            </w:r>
            <w:r w:rsidR="006123F2">
              <w:rPr>
                <w:szCs w:val="20"/>
              </w:rPr>
              <w:t>etariat (OBS)</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5.10</w:t>
            </w:r>
          </w:p>
        </w:tc>
        <w:tc>
          <w:tcPr>
            <w:tcW w:w="8789" w:type="dxa"/>
          </w:tcPr>
          <w:p w:rsidR="000C3324" w:rsidRPr="004F2AE3" w:rsidRDefault="000C3324" w:rsidP="00BD30A6">
            <w:pPr>
              <w:adjustRightInd w:val="0"/>
              <w:snapToGrid w:val="0"/>
              <w:spacing w:after="120"/>
              <w:rPr>
                <w:szCs w:val="20"/>
              </w:rPr>
            </w:pPr>
            <w:r w:rsidRPr="004F2AE3">
              <w:rPr>
                <w:szCs w:val="20"/>
              </w:rPr>
              <w:t xml:space="preserve">CBS President to write to the Presidents of the Regional Associations to inform them about the issues, current mechanism, and efforts for the future </w:t>
            </w:r>
          </w:p>
        </w:tc>
        <w:tc>
          <w:tcPr>
            <w:tcW w:w="1701" w:type="dxa"/>
          </w:tcPr>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6.3</w:t>
            </w:r>
          </w:p>
        </w:tc>
        <w:tc>
          <w:tcPr>
            <w:tcW w:w="8789" w:type="dxa"/>
          </w:tcPr>
          <w:p w:rsidR="000C3324" w:rsidRPr="004F2AE3" w:rsidRDefault="000C3324" w:rsidP="00BD30A6">
            <w:pPr>
              <w:adjustRightInd w:val="0"/>
              <w:snapToGrid w:val="0"/>
              <w:spacing w:after="120"/>
              <w:rPr>
                <w:szCs w:val="20"/>
              </w:rPr>
            </w:pPr>
            <w:r w:rsidRPr="004F2AE3">
              <w:rPr>
                <w:szCs w:val="20"/>
              </w:rPr>
              <w:t xml:space="preserve">CBS President to discuss the cost and implications of CBS Ext.(2018) with the Secretariat, and explore other scenarios if necessary </w:t>
            </w:r>
          </w:p>
        </w:tc>
        <w:tc>
          <w:tcPr>
            <w:tcW w:w="1701" w:type="dxa"/>
          </w:tcPr>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7.2</w:t>
            </w:r>
          </w:p>
        </w:tc>
        <w:tc>
          <w:tcPr>
            <w:tcW w:w="8789" w:type="dxa"/>
          </w:tcPr>
          <w:p w:rsidR="000C3324" w:rsidRPr="004F2AE3" w:rsidRDefault="000C3324" w:rsidP="00BD30A6">
            <w:pPr>
              <w:adjustRightInd w:val="0"/>
              <w:snapToGrid w:val="0"/>
              <w:spacing w:after="120"/>
              <w:rPr>
                <w:szCs w:val="20"/>
              </w:rPr>
            </w:pPr>
            <w:r w:rsidRPr="004F2AE3">
              <w:rPr>
                <w:szCs w:val="20"/>
              </w:rPr>
              <w:t xml:space="preserve">to formalize the relationship with the co-sponsored programmes such as GCOS, and invite them at CBS meetings as needed, e.g. by mean of an exchange of letters </w:t>
            </w:r>
          </w:p>
        </w:tc>
        <w:tc>
          <w:tcPr>
            <w:tcW w:w="1701" w:type="dxa"/>
          </w:tcPr>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BD30A6">
            <w:pPr>
              <w:adjustRightInd w:val="0"/>
              <w:snapToGrid w:val="0"/>
              <w:spacing w:after="120"/>
              <w:rPr>
                <w:szCs w:val="20"/>
              </w:rPr>
            </w:pPr>
            <w:r w:rsidRPr="004F2AE3">
              <w:rPr>
                <w:szCs w:val="20"/>
              </w:rPr>
              <w:t>end May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7.3.2</w:t>
            </w:r>
          </w:p>
        </w:tc>
        <w:tc>
          <w:tcPr>
            <w:tcW w:w="8789" w:type="dxa"/>
          </w:tcPr>
          <w:p w:rsidR="000C3324" w:rsidRPr="004F2AE3" w:rsidRDefault="000C3324" w:rsidP="00BD30A6">
            <w:pPr>
              <w:adjustRightInd w:val="0"/>
              <w:snapToGrid w:val="0"/>
              <w:spacing w:after="120"/>
              <w:rPr>
                <w:szCs w:val="20"/>
              </w:rPr>
            </w:pPr>
            <w:r w:rsidRPr="004F2AE3">
              <w:rPr>
                <w:szCs w:val="20"/>
              </w:rPr>
              <w:t xml:space="preserve">CBS President to finalize the list of priorities and circulate to MG </w:t>
            </w:r>
          </w:p>
        </w:tc>
        <w:tc>
          <w:tcPr>
            <w:tcW w:w="1701" w:type="dxa"/>
          </w:tcPr>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BD30A6">
            <w:pPr>
              <w:adjustRightInd w:val="0"/>
              <w:snapToGrid w:val="0"/>
              <w:spacing w:after="120"/>
              <w:rPr>
                <w:szCs w:val="20"/>
              </w:rPr>
            </w:pPr>
            <w:r w:rsidRPr="004F2AE3">
              <w:rPr>
                <w:szCs w:val="20"/>
              </w:rPr>
              <w:t>7 Mar.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8.2.1</w:t>
            </w:r>
          </w:p>
        </w:tc>
        <w:tc>
          <w:tcPr>
            <w:tcW w:w="8789" w:type="dxa"/>
          </w:tcPr>
          <w:p w:rsidR="000C3324" w:rsidRPr="004F2AE3" w:rsidRDefault="000C3324" w:rsidP="00BD30A6">
            <w:pPr>
              <w:adjustRightInd w:val="0"/>
              <w:snapToGrid w:val="0"/>
              <w:spacing w:after="120"/>
              <w:rPr>
                <w:szCs w:val="20"/>
              </w:rPr>
            </w:pPr>
            <w:r w:rsidRPr="004F2AE3">
              <w:rPr>
                <w:szCs w:val="20"/>
              </w:rPr>
              <w:t xml:space="preserve">OPAG-ISS to use the “between sessions” approval procedure for the amendments to IWXXM that had been requested by ICAO </w:t>
            </w:r>
          </w:p>
        </w:tc>
        <w:tc>
          <w:tcPr>
            <w:tcW w:w="1701" w:type="dxa"/>
          </w:tcPr>
          <w:p w:rsidR="000C3324" w:rsidRPr="004F2AE3" w:rsidRDefault="000C3324" w:rsidP="00BD30A6">
            <w:pPr>
              <w:adjustRightInd w:val="0"/>
              <w:snapToGrid w:val="0"/>
              <w:spacing w:after="120"/>
              <w:rPr>
                <w:szCs w:val="20"/>
              </w:rPr>
            </w:pPr>
            <w:r w:rsidRPr="004F2AE3">
              <w:rPr>
                <w:szCs w:val="20"/>
              </w:rPr>
              <w:t xml:space="preserve">M. </w:t>
            </w:r>
            <w:r w:rsidR="0075197D">
              <w:rPr>
                <w:szCs w:val="20"/>
              </w:rPr>
              <w:t>Dell</w:t>
            </w:r>
            <w:r w:rsidR="0075197D">
              <w:rPr>
                <w:rFonts w:hint="eastAsia"/>
                <w:szCs w:val="20"/>
              </w:rPr>
              <w:t>’</w:t>
            </w:r>
            <w:r w:rsidR="0075197D">
              <w:rPr>
                <w:szCs w:val="20"/>
              </w:rPr>
              <w:t>Acqua</w:t>
            </w:r>
          </w:p>
        </w:tc>
        <w:tc>
          <w:tcPr>
            <w:tcW w:w="1559" w:type="dxa"/>
          </w:tcPr>
          <w:p w:rsidR="000C3324" w:rsidRPr="004F2AE3" w:rsidRDefault="000C3324" w:rsidP="00BD30A6">
            <w:pPr>
              <w:adjustRightInd w:val="0"/>
              <w:snapToGrid w:val="0"/>
              <w:spacing w:after="120"/>
              <w:rPr>
                <w:szCs w:val="20"/>
              </w:rPr>
            </w:pPr>
            <w:r w:rsidRPr="004F2AE3">
              <w:rPr>
                <w:szCs w:val="20"/>
              </w:rPr>
              <w:t>Mar. 2018</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8.2.2</w:t>
            </w:r>
          </w:p>
        </w:tc>
        <w:tc>
          <w:tcPr>
            <w:tcW w:w="8789" w:type="dxa"/>
          </w:tcPr>
          <w:p w:rsidR="000C3324" w:rsidRPr="004F2AE3" w:rsidRDefault="000C3324" w:rsidP="00BD30A6">
            <w:pPr>
              <w:adjustRightInd w:val="0"/>
              <w:snapToGrid w:val="0"/>
              <w:spacing w:after="120"/>
              <w:rPr>
                <w:szCs w:val="20"/>
              </w:rPr>
            </w:pPr>
            <w:r w:rsidRPr="004F2AE3">
              <w:rPr>
                <w:szCs w:val="20"/>
              </w:rPr>
              <w:t xml:space="preserve">The Group agreed that the implications for CBS of changes in the ICAO infrastructure had to be considered, and requested the OPAG-ISS and OPAG-DPFS to address them </w:t>
            </w:r>
          </w:p>
        </w:tc>
        <w:tc>
          <w:tcPr>
            <w:tcW w:w="1701" w:type="dxa"/>
          </w:tcPr>
          <w:p w:rsidR="000C3324" w:rsidRPr="004F2AE3" w:rsidRDefault="000C3324" w:rsidP="00BD30A6">
            <w:pPr>
              <w:adjustRightInd w:val="0"/>
              <w:snapToGrid w:val="0"/>
              <w:spacing w:after="120"/>
              <w:rPr>
                <w:szCs w:val="20"/>
              </w:rPr>
            </w:pPr>
            <w:r w:rsidRPr="004F2AE3">
              <w:rPr>
                <w:szCs w:val="20"/>
              </w:rPr>
              <w:t xml:space="preserve">M. </w:t>
            </w:r>
            <w:r w:rsidR="0075197D">
              <w:rPr>
                <w:szCs w:val="20"/>
              </w:rPr>
              <w:t>Dell</w:t>
            </w:r>
            <w:r w:rsidR="0075197D">
              <w:rPr>
                <w:rFonts w:hint="eastAsia"/>
                <w:szCs w:val="20"/>
              </w:rPr>
              <w:t>’</w:t>
            </w:r>
            <w:r w:rsidR="0075197D">
              <w:rPr>
                <w:szCs w:val="20"/>
              </w:rPr>
              <w:t>Acqua</w:t>
            </w:r>
            <w:r w:rsidRPr="004F2AE3">
              <w:rPr>
                <w:szCs w:val="20"/>
              </w:rPr>
              <w:t>, Y. Honda</w:t>
            </w:r>
          </w:p>
        </w:tc>
        <w:tc>
          <w:tcPr>
            <w:tcW w:w="1559" w:type="dxa"/>
          </w:tcPr>
          <w:p w:rsidR="000C3324" w:rsidRPr="004F2AE3" w:rsidRDefault="000C3324" w:rsidP="00BD30A6">
            <w:pPr>
              <w:adjustRightInd w:val="0"/>
              <w:snapToGrid w:val="0"/>
              <w:spacing w:after="120"/>
              <w:rPr>
                <w:szCs w:val="20"/>
              </w:rPr>
            </w:pPr>
            <w:r w:rsidRPr="004F2AE3">
              <w:rPr>
                <w:szCs w:val="20"/>
              </w:rPr>
              <w:t>2019</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8.2.3</w:t>
            </w:r>
          </w:p>
        </w:tc>
        <w:tc>
          <w:tcPr>
            <w:tcW w:w="8789" w:type="dxa"/>
          </w:tcPr>
          <w:p w:rsidR="000C3324" w:rsidRPr="004F2AE3" w:rsidRDefault="000C3324" w:rsidP="00BD30A6">
            <w:pPr>
              <w:adjustRightInd w:val="0"/>
              <w:snapToGrid w:val="0"/>
              <w:spacing w:after="120"/>
              <w:rPr>
                <w:szCs w:val="20"/>
              </w:rPr>
            </w:pPr>
            <w:r w:rsidRPr="004F2AE3">
              <w:rPr>
                <w:szCs w:val="20"/>
              </w:rPr>
              <w:t xml:space="preserve">CHy to consider proposing and presenting CHy WIGOS related Pilot Project in La Plata river basin to the next ICG-WIGOS meeting </w:t>
            </w:r>
          </w:p>
        </w:tc>
        <w:tc>
          <w:tcPr>
            <w:tcW w:w="1701" w:type="dxa"/>
          </w:tcPr>
          <w:p w:rsidR="000C3324" w:rsidRPr="004F2AE3" w:rsidRDefault="006123F2" w:rsidP="00BD30A6">
            <w:pPr>
              <w:adjustRightInd w:val="0"/>
              <w:snapToGrid w:val="0"/>
              <w:spacing w:after="120"/>
              <w:rPr>
                <w:szCs w:val="20"/>
              </w:rPr>
            </w:pPr>
            <w:r>
              <w:rPr>
                <w:szCs w:val="20"/>
              </w:rPr>
              <w:t>H. Lins</w:t>
            </w:r>
          </w:p>
        </w:tc>
        <w:tc>
          <w:tcPr>
            <w:tcW w:w="1559" w:type="dxa"/>
          </w:tcPr>
          <w:p w:rsidR="000C3324" w:rsidRPr="004F2AE3" w:rsidRDefault="000C3324" w:rsidP="00BD30A6">
            <w:pPr>
              <w:adjustRightInd w:val="0"/>
              <w:snapToGrid w:val="0"/>
              <w:spacing w:after="120"/>
              <w:rPr>
                <w:szCs w:val="20"/>
              </w:rPr>
            </w:pPr>
            <w:r w:rsidRPr="004F2AE3">
              <w:rPr>
                <w:szCs w:val="20"/>
              </w:rPr>
              <w:t xml:space="preserve"> end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8.2.3</w:t>
            </w:r>
          </w:p>
        </w:tc>
        <w:tc>
          <w:tcPr>
            <w:tcW w:w="8789" w:type="dxa"/>
          </w:tcPr>
          <w:p w:rsidR="000C3324" w:rsidRPr="004F2AE3" w:rsidRDefault="00782EFB" w:rsidP="00510525">
            <w:pPr>
              <w:adjustRightInd w:val="0"/>
              <w:snapToGrid w:val="0"/>
              <w:spacing w:after="120"/>
              <w:rPr>
                <w:szCs w:val="20"/>
              </w:rPr>
            </w:pPr>
            <w:r>
              <w:rPr>
                <w:szCs w:val="20"/>
              </w:rPr>
              <w:t xml:space="preserve">CBS-MG </w:t>
            </w:r>
            <w:r w:rsidR="000C3324" w:rsidRPr="004F2AE3">
              <w:rPr>
                <w:szCs w:val="20"/>
              </w:rPr>
              <w:t xml:space="preserve">to identify a prioritized list </w:t>
            </w:r>
            <w:r>
              <w:rPr>
                <w:szCs w:val="20"/>
              </w:rPr>
              <w:t xml:space="preserve">of Expert Teams </w:t>
            </w:r>
            <w:r w:rsidR="000C3324" w:rsidRPr="004F2AE3">
              <w:rPr>
                <w:szCs w:val="20"/>
              </w:rPr>
              <w:t xml:space="preserve">where CHy engagement is needed </w:t>
            </w:r>
            <w:r w:rsidR="00510525">
              <w:rPr>
                <w:szCs w:val="20"/>
              </w:rPr>
              <w:t>(CBS President to approach OPAG Chairs, and then email to CHy President)</w:t>
            </w:r>
          </w:p>
        </w:tc>
        <w:tc>
          <w:tcPr>
            <w:tcW w:w="1701" w:type="dxa"/>
          </w:tcPr>
          <w:p w:rsidR="000C3324" w:rsidRPr="004F2AE3" w:rsidRDefault="00AE5B75" w:rsidP="00BD30A6">
            <w:pPr>
              <w:adjustRightInd w:val="0"/>
              <w:snapToGrid w:val="0"/>
              <w:spacing w:after="120"/>
              <w:rPr>
                <w:szCs w:val="20"/>
              </w:rPr>
            </w:pPr>
            <w:r>
              <w:rPr>
                <w:szCs w:val="20"/>
              </w:rPr>
              <w:t>M. Jean &amp; MG</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8.2.3</w:t>
            </w:r>
          </w:p>
        </w:tc>
        <w:tc>
          <w:tcPr>
            <w:tcW w:w="8789" w:type="dxa"/>
          </w:tcPr>
          <w:p w:rsidR="000C3324" w:rsidRPr="004F2AE3" w:rsidRDefault="000C3324" w:rsidP="00BD30A6">
            <w:pPr>
              <w:adjustRightInd w:val="0"/>
              <w:snapToGrid w:val="0"/>
              <w:spacing w:after="120"/>
              <w:rPr>
                <w:szCs w:val="20"/>
              </w:rPr>
            </w:pPr>
            <w:r w:rsidRPr="004F2AE3">
              <w:rPr>
                <w:szCs w:val="20"/>
              </w:rPr>
              <w:t xml:space="preserve">CBS President and CHy President to discuss the details and way forward for establishing a Joint Task Team under the CBS MG and the CHY Advisory Working Group leveraging on existing members of CHy and CBS engaged in joint activities </w:t>
            </w:r>
          </w:p>
        </w:tc>
        <w:tc>
          <w:tcPr>
            <w:tcW w:w="1701" w:type="dxa"/>
          </w:tcPr>
          <w:p w:rsidR="00AE5B75" w:rsidRDefault="000C3324" w:rsidP="00BD30A6">
            <w:pPr>
              <w:adjustRightInd w:val="0"/>
              <w:snapToGrid w:val="0"/>
              <w:spacing w:after="120"/>
              <w:rPr>
                <w:szCs w:val="20"/>
              </w:rPr>
            </w:pPr>
            <w:r w:rsidRPr="004F2AE3">
              <w:rPr>
                <w:szCs w:val="20"/>
              </w:rPr>
              <w:t xml:space="preserve">M. Jean &amp; </w:t>
            </w:r>
          </w:p>
          <w:p w:rsidR="000C3324" w:rsidRPr="004F2AE3" w:rsidRDefault="000C3324" w:rsidP="00BD30A6">
            <w:pPr>
              <w:adjustRightInd w:val="0"/>
              <w:snapToGrid w:val="0"/>
              <w:spacing w:after="120"/>
              <w:rPr>
                <w:szCs w:val="20"/>
              </w:rPr>
            </w:pPr>
            <w:r w:rsidRPr="004F2AE3">
              <w:rPr>
                <w:szCs w:val="20"/>
              </w:rPr>
              <w:t>H. Lins</w:t>
            </w:r>
          </w:p>
        </w:tc>
        <w:tc>
          <w:tcPr>
            <w:tcW w:w="1559" w:type="dxa"/>
          </w:tcPr>
          <w:p w:rsidR="000C3324" w:rsidRPr="004F2AE3" w:rsidRDefault="000C3324" w:rsidP="00BD30A6">
            <w:pPr>
              <w:adjustRightInd w:val="0"/>
              <w:snapToGrid w:val="0"/>
              <w:spacing w:after="120"/>
              <w:rPr>
                <w:szCs w:val="20"/>
              </w:rPr>
            </w:pPr>
            <w:r w:rsidRPr="004F2AE3">
              <w:rPr>
                <w:szCs w:val="20"/>
              </w:rPr>
              <w:t>end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8.2.3</w:t>
            </w:r>
          </w:p>
        </w:tc>
        <w:tc>
          <w:tcPr>
            <w:tcW w:w="8789" w:type="dxa"/>
          </w:tcPr>
          <w:p w:rsidR="000C3324" w:rsidRPr="004F2AE3" w:rsidRDefault="000C3324" w:rsidP="00BD30A6">
            <w:pPr>
              <w:adjustRightInd w:val="0"/>
              <w:snapToGrid w:val="0"/>
              <w:spacing w:after="120"/>
              <w:rPr>
                <w:szCs w:val="20"/>
              </w:rPr>
            </w:pPr>
            <w:r w:rsidRPr="004F2AE3">
              <w:rPr>
                <w:szCs w:val="20"/>
              </w:rPr>
              <w:t xml:space="preserve">CBS President to liaise with CCl and WWRP and subsequently follow-up with H.Lins to bring the developments and advances together within the pilot to demonstrate the utility of technological advances in seamless prediction to water resource practitioners and disaster management agencies. </w:t>
            </w:r>
          </w:p>
        </w:tc>
        <w:tc>
          <w:tcPr>
            <w:tcW w:w="1701" w:type="dxa"/>
          </w:tcPr>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BD30A6">
            <w:pPr>
              <w:adjustRightInd w:val="0"/>
              <w:snapToGrid w:val="0"/>
              <w:spacing w:after="120"/>
              <w:rPr>
                <w:szCs w:val="20"/>
              </w:rPr>
            </w:pPr>
            <w:r w:rsidRPr="004F2AE3">
              <w:rPr>
                <w:szCs w:val="20"/>
              </w:rPr>
              <w:t>Sep.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8.2.3</w:t>
            </w:r>
          </w:p>
        </w:tc>
        <w:tc>
          <w:tcPr>
            <w:tcW w:w="8789" w:type="dxa"/>
          </w:tcPr>
          <w:p w:rsidR="000C3324" w:rsidRPr="004F2AE3" w:rsidRDefault="000C3324" w:rsidP="00BD30A6">
            <w:pPr>
              <w:adjustRightInd w:val="0"/>
              <w:snapToGrid w:val="0"/>
              <w:spacing w:after="120"/>
              <w:rPr>
                <w:szCs w:val="20"/>
              </w:rPr>
            </w:pPr>
            <w:r w:rsidRPr="004F2AE3">
              <w:rPr>
                <w:szCs w:val="20"/>
              </w:rPr>
              <w:t xml:space="preserve">Secretariat to circulate the report of the CBS Management Group meeting with the CHy Advisory Group </w:t>
            </w:r>
          </w:p>
        </w:tc>
        <w:tc>
          <w:tcPr>
            <w:tcW w:w="1701" w:type="dxa"/>
          </w:tcPr>
          <w:p w:rsidR="000C3324" w:rsidRPr="004F2AE3" w:rsidRDefault="000C3324" w:rsidP="00BD30A6">
            <w:pPr>
              <w:adjustRightInd w:val="0"/>
              <w:snapToGrid w:val="0"/>
              <w:spacing w:after="120"/>
              <w:rPr>
                <w:szCs w:val="20"/>
              </w:rPr>
            </w:pPr>
            <w:r w:rsidRPr="004F2AE3">
              <w:rPr>
                <w:szCs w:val="20"/>
              </w:rPr>
              <w:t>Secr</w:t>
            </w:r>
            <w:r w:rsidR="00AE5B75">
              <w:rPr>
                <w:szCs w:val="20"/>
              </w:rPr>
              <w:t>etariat (OBS)</w:t>
            </w:r>
          </w:p>
        </w:tc>
        <w:tc>
          <w:tcPr>
            <w:tcW w:w="1559" w:type="dxa"/>
          </w:tcPr>
          <w:p w:rsidR="000C3324" w:rsidRPr="004F2AE3" w:rsidRDefault="000C3324" w:rsidP="00BD30A6">
            <w:pPr>
              <w:adjustRightInd w:val="0"/>
              <w:snapToGrid w:val="0"/>
              <w:spacing w:after="120"/>
              <w:rPr>
                <w:szCs w:val="20"/>
              </w:rPr>
            </w:pPr>
            <w:r w:rsidRPr="004F2AE3">
              <w:rPr>
                <w:szCs w:val="20"/>
              </w:rPr>
              <w:t>Mar.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8.2.3</w:t>
            </w:r>
          </w:p>
        </w:tc>
        <w:tc>
          <w:tcPr>
            <w:tcW w:w="8789" w:type="dxa"/>
          </w:tcPr>
          <w:p w:rsidR="000C3324" w:rsidRPr="004F2AE3" w:rsidRDefault="000C3324" w:rsidP="00BD30A6">
            <w:pPr>
              <w:adjustRightInd w:val="0"/>
              <w:snapToGrid w:val="0"/>
              <w:spacing w:after="120"/>
              <w:rPr>
                <w:szCs w:val="20"/>
              </w:rPr>
            </w:pPr>
            <w:r w:rsidRPr="004F2AE3">
              <w:rPr>
                <w:szCs w:val="20"/>
              </w:rPr>
              <w:t xml:space="preserve">CBS and CHy Presidents to keep discussing issues of common interest, and make proposals to their respective Commissions on how to further develop joint activities </w:t>
            </w:r>
          </w:p>
        </w:tc>
        <w:tc>
          <w:tcPr>
            <w:tcW w:w="1701" w:type="dxa"/>
          </w:tcPr>
          <w:p w:rsidR="00AE5B75" w:rsidRDefault="000C3324" w:rsidP="00BD30A6">
            <w:pPr>
              <w:adjustRightInd w:val="0"/>
              <w:snapToGrid w:val="0"/>
              <w:spacing w:after="120"/>
              <w:rPr>
                <w:szCs w:val="20"/>
              </w:rPr>
            </w:pPr>
            <w:r w:rsidRPr="004F2AE3">
              <w:rPr>
                <w:szCs w:val="20"/>
              </w:rPr>
              <w:t>M. Jean &amp;</w:t>
            </w:r>
          </w:p>
          <w:p w:rsidR="000C3324" w:rsidRPr="004F2AE3" w:rsidRDefault="000C3324" w:rsidP="00BD30A6">
            <w:pPr>
              <w:adjustRightInd w:val="0"/>
              <w:snapToGrid w:val="0"/>
              <w:spacing w:after="120"/>
              <w:rPr>
                <w:szCs w:val="20"/>
              </w:rPr>
            </w:pPr>
            <w:r w:rsidRPr="004F2AE3">
              <w:rPr>
                <w:szCs w:val="20"/>
              </w:rPr>
              <w:t>H. Lins</w:t>
            </w:r>
          </w:p>
        </w:tc>
        <w:tc>
          <w:tcPr>
            <w:tcW w:w="1559" w:type="dxa"/>
          </w:tcPr>
          <w:p w:rsidR="000C3324" w:rsidRPr="004F2AE3" w:rsidRDefault="000C3324" w:rsidP="00BD30A6">
            <w:pPr>
              <w:adjustRightInd w:val="0"/>
              <w:snapToGrid w:val="0"/>
              <w:spacing w:after="120"/>
              <w:rPr>
                <w:szCs w:val="20"/>
              </w:rPr>
            </w:pPr>
            <w:r w:rsidRPr="004F2AE3">
              <w:rPr>
                <w:szCs w:val="20"/>
              </w:rPr>
              <w:t>ongoing</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8.2.4</w:t>
            </w:r>
          </w:p>
        </w:tc>
        <w:tc>
          <w:tcPr>
            <w:tcW w:w="8789" w:type="dxa"/>
          </w:tcPr>
          <w:p w:rsidR="000C3324" w:rsidRPr="004F2AE3" w:rsidRDefault="000C3324" w:rsidP="00BD30A6">
            <w:pPr>
              <w:adjustRightInd w:val="0"/>
              <w:snapToGrid w:val="0"/>
              <w:spacing w:after="120"/>
              <w:rPr>
                <w:szCs w:val="20"/>
              </w:rPr>
            </w:pPr>
            <w:r w:rsidRPr="004F2AE3">
              <w:rPr>
                <w:szCs w:val="20"/>
              </w:rPr>
              <w:t xml:space="preserve">CBS President to write to the JCOMM Co-Presidents regarding the identified issues </w:t>
            </w:r>
          </w:p>
        </w:tc>
        <w:tc>
          <w:tcPr>
            <w:tcW w:w="1701" w:type="dxa"/>
          </w:tcPr>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8.2.4</w:t>
            </w:r>
          </w:p>
        </w:tc>
        <w:tc>
          <w:tcPr>
            <w:tcW w:w="8789" w:type="dxa"/>
          </w:tcPr>
          <w:p w:rsidR="000C3324" w:rsidRPr="004F2AE3" w:rsidRDefault="000C3324" w:rsidP="00BD30A6">
            <w:pPr>
              <w:adjustRightInd w:val="0"/>
              <w:snapToGrid w:val="0"/>
              <w:spacing w:after="120"/>
              <w:rPr>
                <w:szCs w:val="20"/>
              </w:rPr>
            </w:pPr>
            <w:r w:rsidRPr="004F2AE3">
              <w:rPr>
                <w:szCs w:val="20"/>
              </w:rPr>
              <w:t xml:space="preserve">Participation of JCOMM in IPET-SUP and IPET-OSDE and additional points to be provided by the </w:t>
            </w:r>
            <w:r w:rsidR="00CF433D">
              <w:rPr>
                <w:szCs w:val="20"/>
              </w:rPr>
              <w:t>OPAG-IOS</w:t>
            </w:r>
            <w:r w:rsidRPr="004F2AE3">
              <w:rPr>
                <w:szCs w:val="20"/>
              </w:rPr>
              <w:t xml:space="preserve"> Chair </w:t>
            </w:r>
          </w:p>
        </w:tc>
        <w:tc>
          <w:tcPr>
            <w:tcW w:w="1701" w:type="dxa"/>
          </w:tcPr>
          <w:p w:rsidR="000C3324" w:rsidRPr="004F2AE3" w:rsidRDefault="000C3324" w:rsidP="00BD30A6">
            <w:pPr>
              <w:adjustRightInd w:val="0"/>
              <w:snapToGrid w:val="0"/>
              <w:spacing w:after="120"/>
              <w:rPr>
                <w:szCs w:val="20"/>
              </w:rPr>
            </w:pPr>
            <w:r w:rsidRPr="004F2AE3">
              <w:rPr>
                <w:szCs w:val="20"/>
              </w:rPr>
              <w:t>A. Rea</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8.2.5</w:t>
            </w:r>
          </w:p>
        </w:tc>
        <w:tc>
          <w:tcPr>
            <w:tcW w:w="8789" w:type="dxa"/>
          </w:tcPr>
          <w:p w:rsidR="000C3324" w:rsidRPr="004F2AE3" w:rsidRDefault="00782EFB" w:rsidP="00782EFB">
            <w:pPr>
              <w:adjustRightInd w:val="0"/>
              <w:snapToGrid w:val="0"/>
              <w:spacing w:after="120"/>
              <w:rPr>
                <w:szCs w:val="20"/>
              </w:rPr>
            </w:pPr>
            <w:r>
              <w:rPr>
                <w:szCs w:val="20"/>
              </w:rPr>
              <w:t xml:space="preserve">OPAG-IOS Chair </w:t>
            </w:r>
            <w:r w:rsidR="000C3324" w:rsidRPr="004F2AE3">
              <w:rPr>
                <w:szCs w:val="20"/>
              </w:rPr>
              <w:t xml:space="preserve">to seek </w:t>
            </w:r>
            <w:r>
              <w:rPr>
                <w:szCs w:val="20"/>
              </w:rPr>
              <w:t xml:space="preserve">and coordinate </w:t>
            </w:r>
            <w:r w:rsidR="000C3324" w:rsidRPr="004F2AE3">
              <w:rPr>
                <w:szCs w:val="20"/>
              </w:rPr>
              <w:t>relevant contributions from CBS experts for submission to the call of abstract</w:t>
            </w:r>
            <w:r>
              <w:rPr>
                <w:szCs w:val="20"/>
              </w:rPr>
              <w:t xml:space="preserve"> for the </w:t>
            </w:r>
            <w:r w:rsidRPr="00782EFB">
              <w:rPr>
                <w:szCs w:val="20"/>
              </w:rPr>
              <w:t>international conference on automatic weather stations</w:t>
            </w:r>
            <w:r w:rsidR="000C3324" w:rsidRPr="004F2AE3">
              <w:rPr>
                <w:szCs w:val="20"/>
              </w:rPr>
              <w:t xml:space="preserve"> </w:t>
            </w:r>
          </w:p>
        </w:tc>
        <w:tc>
          <w:tcPr>
            <w:tcW w:w="1701" w:type="dxa"/>
          </w:tcPr>
          <w:p w:rsidR="000C3324" w:rsidRPr="004F2AE3" w:rsidRDefault="000C3324" w:rsidP="00BD30A6">
            <w:pPr>
              <w:adjustRightInd w:val="0"/>
              <w:snapToGrid w:val="0"/>
              <w:spacing w:after="120"/>
              <w:rPr>
                <w:szCs w:val="20"/>
              </w:rPr>
            </w:pPr>
            <w:r w:rsidRPr="004F2AE3">
              <w:rPr>
                <w:szCs w:val="20"/>
              </w:rPr>
              <w:t>A. Rea</w:t>
            </w:r>
          </w:p>
        </w:tc>
        <w:tc>
          <w:tcPr>
            <w:tcW w:w="1559" w:type="dxa"/>
          </w:tcPr>
          <w:p w:rsidR="000C3324" w:rsidRPr="004F2AE3" w:rsidRDefault="000C3324" w:rsidP="00BD30A6">
            <w:pPr>
              <w:adjustRightInd w:val="0"/>
              <w:snapToGrid w:val="0"/>
              <w:spacing w:after="120"/>
              <w:rPr>
                <w:szCs w:val="20"/>
              </w:rPr>
            </w:pPr>
            <w:r w:rsidRPr="004F2AE3">
              <w:rPr>
                <w:szCs w:val="20"/>
              </w:rPr>
              <w:t>May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9.1</w:t>
            </w:r>
          </w:p>
        </w:tc>
        <w:tc>
          <w:tcPr>
            <w:tcW w:w="8789" w:type="dxa"/>
          </w:tcPr>
          <w:p w:rsidR="000C3324" w:rsidRPr="004F2AE3" w:rsidRDefault="000C3324" w:rsidP="00BD30A6">
            <w:pPr>
              <w:adjustRightInd w:val="0"/>
              <w:snapToGrid w:val="0"/>
              <w:spacing w:after="120"/>
              <w:rPr>
                <w:szCs w:val="20"/>
              </w:rPr>
            </w:pPr>
            <w:r w:rsidRPr="004F2AE3">
              <w:rPr>
                <w:szCs w:val="20"/>
              </w:rPr>
              <w:t xml:space="preserve">Secretariat to circulate the list of CBS-16 Decisions to the Group </w:t>
            </w:r>
          </w:p>
        </w:tc>
        <w:tc>
          <w:tcPr>
            <w:tcW w:w="1701" w:type="dxa"/>
          </w:tcPr>
          <w:p w:rsidR="000C3324" w:rsidRPr="004F2AE3" w:rsidRDefault="000C3324" w:rsidP="00BD30A6">
            <w:pPr>
              <w:adjustRightInd w:val="0"/>
              <w:snapToGrid w:val="0"/>
              <w:spacing w:after="120"/>
              <w:rPr>
                <w:szCs w:val="20"/>
              </w:rPr>
            </w:pPr>
            <w:r w:rsidRPr="004F2AE3">
              <w:rPr>
                <w:szCs w:val="20"/>
              </w:rPr>
              <w:t>Secr</w:t>
            </w:r>
            <w:r w:rsidR="00AE5B75">
              <w:rPr>
                <w:szCs w:val="20"/>
              </w:rPr>
              <w:t>etariat (OBS)</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9.1</w:t>
            </w:r>
          </w:p>
        </w:tc>
        <w:tc>
          <w:tcPr>
            <w:tcW w:w="8789" w:type="dxa"/>
          </w:tcPr>
          <w:p w:rsidR="000C3324" w:rsidRPr="004F2AE3" w:rsidRDefault="000C3324" w:rsidP="00BD30A6">
            <w:pPr>
              <w:adjustRightInd w:val="0"/>
              <w:snapToGrid w:val="0"/>
              <w:spacing w:after="120"/>
              <w:rPr>
                <w:szCs w:val="20"/>
              </w:rPr>
            </w:pPr>
            <w:r w:rsidRPr="004F2AE3">
              <w:rPr>
                <w:szCs w:val="20"/>
              </w:rPr>
              <w:t xml:space="preserve">CBS President to circulate his draft report to the Group for their review, comments and additions </w:t>
            </w:r>
          </w:p>
        </w:tc>
        <w:tc>
          <w:tcPr>
            <w:tcW w:w="1701" w:type="dxa"/>
          </w:tcPr>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9.2</w:t>
            </w:r>
          </w:p>
        </w:tc>
        <w:tc>
          <w:tcPr>
            <w:tcW w:w="8789" w:type="dxa"/>
          </w:tcPr>
          <w:p w:rsidR="000C3324" w:rsidRPr="004F2AE3" w:rsidRDefault="000C3324" w:rsidP="00BD30A6">
            <w:pPr>
              <w:adjustRightInd w:val="0"/>
              <w:snapToGrid w:val="0"/>
              <w:spacing w:after="120"/>
              <w:rPr>
                <w:szCs w:val="20"/>
              </w:rPr>
            </w:pPr>
            <w:r w:rsidRPr="004F2AE3">
              <w:rPr>
                <w:szCs w:val="20"/>
              </w:rPr>
              <w:t xml:space="preserve">Secretariat in consultation with the relevant OPAG chairs to draft the corresponding input to EC-69 </w:t>
            </w:r>
          </w:p>
        </w:tc>
        <w:tc>
          <w:tcPr>
            <w:tcW w:w="1701" w:type="dxa"/>
          </w:tcPr>
          <w:p w:rsidR="000C3324" w:rsidRPr="004F2AE3" w:rsidRDefault="000C3324" w:rsidP="00BD30A6">
            <w:pPr>
              <w:adjustRightInd w:val="0"/>
              <w:snapToGrid w:val="0"/>
              <w:spacing w:after="120"/>
              <w:rPr>
                <w:szCs w:val="20"/>
              </w:rPr>
            </w:pPr>
            <w:r w:rsidRPr="004F2AE3">
              <w:rPr>
                <w:szCs w:val="20"/>
              </w:rPr>
              <w:t>Secr</w:t>
            </w:r>
            <w:r w:rsidR="00AE5B75">
              <w:rPr>
                <w:szCs w:val="20"/>
              </w:rPr>
              <w:t>etariat</w:t>
            </w:r>
          </w:p>
        </w:tc>
        <w:tc>
          <w:tcPr>
            <w:tcW w:w="1559" w:type="dxa"/>
          </w:tcPr>
          <w:p w:rsidR="000C3324" w:rsidRPr="004F2AE3" w:rsidRDefault="000C3324" w:rsidP="00BD30A6">
            <w:pPr>
              <w:adjustRightInd w:val="0"/>
              <w:snapToGrid w:val="0"/>
              <w:spacing w:after="120"/>
              <w:rPr>
                <w:szCs w:val="20"/>
              </w:rPr>
            </w:pPr>
            <w:r w:rsidRPr="004F2AE3">
              <w:rPr>
                <w:szCs w:val="20"/>
              </w:rPr>
              <w:t>asap</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9.3</w:t>
            </w:r>
          </w:p>
        </w:tc>
        <w:tc>
          <w:tcPr>
            <w:tcW w:w="8789" w:type="dxa"/>
          </w:tcPr>
          <w:p w:rsidR="000C3324" w:rsidRPr="004F2AE3" w:rsidRDefault="000C3324" w:rsidP="00BD30A6">
            <w:pPr>
              <w:adjustRightInd w:val="0"/>
              <w:snapToGrid w:val="0"/>
              <w:spacing w:after="120"/>
              <w:rPr>
                <w:szCs w:val="20"/>
              </w:rPr>
            </w:pPr>
            <w:r w:rsidRPr="004F2AE3">
              <w:rPr>
                <w:szCs w:val="20"/>
              </w:rPr>
              <w:t xml:space="preserve">To undertake a robust and comprehensive internal review of existing Technical Regulations in coordination with TT-ATG, and to propose some changes if necessary to the Technical Regulations for consistency with the proposal, and possible update of the proposal for submission to the Management Group </w:t>
            </w:r>
          </w:p>
        </w:tc>
        <w:tc>
          <w:tcPr>
            <w:tcW w:w="1701" w:type="dxa"/>
          </w:tcPr>
          <w:p w:rsidR="00AE5B75" w:rsidRDefault="000C3324" w:rsidP="00AE5B75">
            <w:pPr>
              <w:adjustRightInd w:val="0"/>
              <w:snapToGrid w:val="0"/>
              <w:spacing w:after="120"/>
              <w:rPr>
                <w:szCs w:val="20"/>
              </w:rPr>
            </w:pPr>
            <w:r w:rsidRPr="004F2AE3">
              <w:rPr>
                <w:szCs w:val="20"/>
              </w:rPr>
              <w:t>Secr</w:t>
            </w:r>
            <w:r w:rsidR="00AE5B75">
              <w:rPr>
                <w:szCs w:val="20"/>
              </w:rPr>
              <w:t>etariat,</w:t>
            </w:r>
          </w:p>
          <w:p w:rsidR="000C3324" w:rsidRPr="004F2AE3" w:rsidRDefault="00AE5B75" w:rsidP="00AE5B75">
            <w:pPr>
              <w:adjustRightInd w:val="0"/>
              <w:snapToGrid w:val="0"/>
              <w:spacing w:after="120"/>
              <w:rPr>
                <w:szCs w:val="20"/>
              </w:rPr>
            </w:pPr>
            <w:r>
              <w:rPr>
                <w:szCs w:val="20"/>
              </w:rPr>
              <w:t>J. Tandy</w:t>
            </w:r>
          </w:p>
        </w:tc>
        <w:tc>
          <w:tcPr>
            <w:tcW w:w="1559" w:type="dxa"/>
          </w:tcPr>
          <w:p w:rsidR="000C3324" w:rsidRPr="004F2AE3" w:rsidRDefault="000C3324" w:rsidP="00BD30A6">
            <w:pPr>
              <w:adjustRightInd w:val="0"/>
              <w:snapToGrid w:val="0"/>
              <w:spacing w:after="120"/>
              <w:rPr>
                <w:szCs w:val="20"/>
              </w:rPr>
            </w:pPr>
            <w:r w:rsidRPr="004F2AE3">
              <w:rPr>
                <w:szCs w:val="20"/>
              </w:rPr>
              <w:t>end March 2017</w:t>
            </w:r>
          </w:p>
        </w:tc>
      </w:tr>
      <w:tr w:rsidR="006D4A9F" w:rsidRPr="004F2AE3" w:rsidTr="00D0531C">
        <w:tc>
          <w:tcPr>
            <w:tcW w:w="675" w:type="dxa"/>
          </w:tcPr>
          <w:p w:rsidR="006D4A9F" w:rsidRPr="00F0096B" w:rsidRDefault="006D4A9F" w:rsidP="004D4EB8">
            <w:pPr>
              <w:pStyle w:val="ListParagraph"/>
              <w:numPr>
                <w:ilvl w:val="0"/>
                <w:numId w:val="93"/>
              </w:numPr>
              <w:adjustRightInd w:val="0"/>
              <w:snapToGrid w:val="0"/>
              <w:spacing w:after="120"/>
              <w:ind w:left="0" w:firstLine="0"/>
              <w:jc w:val="center"/>
              <w:rPr>
                <w:szCs w:val="20"/>
              </w:rPr>
            </w:pPr>
          </w:p>
        </w:tc>
        <w:tc>
          <w:tcPr>
            <w:tcW w:w="1276" w:type="dxa"/>
          </w:tcPr>
          <w:p w:rsidR="006D4A9F" w:rsidRPr="00D0531C" w:rsidRDefault="006D4A9F" w:rsidP="006D4A9F">
            <w:pPr>
              <w:adjustRightInd w:val="0"/>
              <w:snapToGrid w:val="0"/>
              <w:spacing w:after="120"/>
              <w:rPr>
                <w:rFonts w:eastAsia="MS Mincho"/>
                <w:szCs w:val="20"/>
                <w:lang w:eastAsia="ja-JP"/>
              </w:rPr>
            </w:pPr>
            <w:r>
              <w:rPr>
                <w:rFonts w:eastAsia="MS Mincho" w:hint="eastAsia"/>
                <w:szCs w:val="20"/>
                <w:lang w:eastAsia="ja-JP"/>
              </w:rPr>
              <w:t>9.3</w:t>
            </w:r>
          </w:p>
        </w:tc>
        <w:tc>
          <w:tcPr>
            <w:tcW w:w="8789" w:type="dxa"/>
          </w:tcPr>
          <w:p w:rsidR="006D4A9F" w:rsidRPr="00D0531C" w:rsidRDefault="006D4A9F" w:rsidP="006D4A9F">
            <w:pPr>
              <w:adjustRightInd w:val="0"/>
              <w:snapToGrid w:val="0"/>
              <w:spacing w:after="120"/>
              <w:rPr>
                <w:rFonts w:eastAsia="MS Mincho"/>
                <w:szCs w:val="20"/>
                <w:lang w:eastAsia="ja-JP"/>
              </w:rPr>
            </w:pPr>
            <w:r>
              <w:rPr>
                <w:rFonts w:eastAsia="MS Mincho" w:hint="eastAsia"/>
                <w:szCs w:val="20"/>
                <w:lang w:eastAsia="ja-JP"/>
              </w:rPr>
              <w:t>CBS MG to review and provide feedback on a subset of recommendation provided by TT-ATG</w:t>
            </w:r>
          </w:p>
        </w:tc>
        <w:tc>
          <w:tcPr>
            <w:tcW w:w="1701" w:type="dxa"/>
          </w:tcPr>
          <w:p w:rsidR="006D4A9F" w:rsidRPr="00D0531C" w:rsidRDefault="006D4A9F" w:rsidP="006D4A9F">
            <w:pPr>
              <w:adjustRightInd w:val="0"/>
              <w:snapToGrid w:val="0"/>
              <w:spacing w:after="120"/>
              <w:rPr>
                <w:rFonts w:eastAsia="MS Mincho"/>
                <w:szCs w:val="20"/>
                <w:lang w:eastAsia="ja-JP"/>
              </w:rPr>
            </w:pPr>
            <w:r>
              <w:rPr>
                <w:rFonts w:eastAsia="MS Mincho" w:hint="eastAsia"/>
                <w:szCs w:val="20"/>
                <w:lang w:eastAsia="ja-JP"/>
              </w:rPr>
              <w:t>MG members</w:t>
            </w:r>
          </w:p>
        </w:tc>
        <w:tc>
          <w:tcPr>
            <w:tcW w:w="1559" w:type="dxa"/>
          </w:tcPr>
          <w:p w:rsidR="006D4A9F" w:rsidRPr="00D0531C" w:rsidRDefault="006D4A9F" w:rsidP="006D4A9F">
            <w:pPr>
              <w:adjustRightInd w:val="0"/>
              <w:snapToGrid w:val="0"/>
              <w:spacing w:after="120"/>
              <w:rPr>
                <w:rFonts w:eastAsia="MS Mincho"/>
                <w:szCs w:val="20"/>
                <w:lang w:eastAsia="ja-JP"/>
              </w:rPr>
            </w:pPr>
            <w:r>
              <w:rPr>
                <w:rFonts w:eastAsia="MS Mincho"/>
                <w:szCs w:val="20"/>
                <w:lang w:eastAsia="ja-JP"/>
              </w:rPr>
              <w:t>end</w:t>
            </w:r>
            <w:r>
              <w:rPr>
                <w:rFonts w:eastAsia="MS Mincho" w:hint="eastAsia"/>
                <w:szCs w:val="20"/>
                <w:lang w:eastAsia="ja-JP"/>
              </w:rPr>
              <w:t xml:space="preserve"> March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9.3</w:t>
            </w:r>
          </w:p>
        </w:tc>
        <w:tc>
          <w:tcPr>
            <w:tcW w:w="8789" w:type="dxa"/>
          </w:tcPr>
          <w:p w:rsidR="000C3324" w:rsidRPr="004F2AE3" w:rsidRDefault="00AE5B75" w:rsidP="00BD30A6">
            <w:pPr>
              <w:adjustRightInd w:val="0"/>
              <w:snapToGrid w:val="0"/>
              <w:spacing w:after="120"/>
              <w:rPr>
                <w:szCs w:val="20"/>
              </w:rPr>
            </w:pPr>
            <w:r>
              <w:rPr>
                <w:szCs w:val="20"/>
              </w:rPr>
              <w:t xml:space="preserve">CBS MG </w:t>
            </w:r>
            <w:r w:rsidR="000C3324" w:rsidRPr="004F2AE3">
              <w:rPr>
                <w:szCs w:val="20"/>
              </w:rPr>
              <w:t xml:space="preserve">to develop a guide for change management, and to consider developing a workplan for developing it </w:t>
            </w:r>
          </w:p>
        </w:tc>
        <w:tc>
          <w:tcPr>
            <w:tcW w:w="1701" w:type="dxa"/>
          </w:tcPr>
          <w:p w:rsidR="000C3324" w:rsidRPr="004F2AE3" w:rsidRDefault="00AE5B75" w:rsidP="00BD30A6">
            <w:pPr>
              <w:adjustRightInd w:val="0"/>
              <w:snapToGrid w:val="0"/>
              <w:spacing w:after="120"/>
              <w:rPr>
                <w:szCs w:val="20"/>
              </w:rPr>
            </w:pPr>
            <w:r>
              <w:rPr>
                <w:szCs w:val="20"/>
              </w:rPr>
              <w:t>M. Jean</w:t>
            </w:r>
          </w:p>
        </w:tc>
        <w:tc>
          <w:tcPr>
            <w:tcW w:w="1559" w:type="dxa"/>
          </w:tcPr>
          <w:p w:rsidR="000C3324" w:rsidRPr="004F2AE3" w:rsidRDefault="000C3324" w:rsidP="00BD30A6">
            <w:pPr>
              <w:adjustRightInd w:val="0"/>
              <w:snapToGrid w:val="0"/>
              <w:spacing w:after="120"/>
              <w:rPr>
                <w:szCs w:val="20"/>
              </w:rPr>
            </w:pPr>
            <w:r w:rsidRPr="004F2AE3">
              <w:rPr>
                <w:szCs w:val="20"/>
              </w:rPr>
              <w:t>April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9.3</w:t>
            </w:r>
          </w:p>
        </w:tc>
        <w:tc>
          <w:tcPr>
            <w:tcW w:w="8789" w:type="dxa"/>
          </w:tcPr>
          <w:p w:rsidR="000C3324" w:rsidRPr="004F2AE3" w:rsidRDefault="00AE5B75" w:rsidP="00AE5B75">
            <w:pPr>
              <w:adjustRightInd w:val="0"/>
              <w:snapToGrid w:val="0"/>
              <w:spacing w:after="120"/>
              <w:rPr>
                <w:szCs w:val="20"/>
              </w:rPr>
            </w:pPr>
            <w:r>
              <w:rPr>
                <w:szCs w:val="20"/>
              </w:rPr>
              <w:t>CBS MG t</w:t>
            </w:r>
            <w:r w:rsidR="000C3324" w:rsidRPr="004F2AE3">
              <w:rPr>
                <w:szCs w:val="20"/>
              </w:rPr>
              <w:t xml:space="preserve">o prepare formal contribution </w:t>
            </w:r>
            <w:r w:rsidR="00943AAB">
              <w:t>EC-69 (May 2017), EC-SOP (2018) and PTC (2018)</w:t>
            </w:r>
          </w:p>
        </w:tc>
        <w:tc>
          <w:tcPr>
            <w:tcW w:w="1701" w:type="dxa"/>
          </w:tcPr>
          <w:p w:rsidR="000C3324" w:rsidRPr="004F2AE3" w:rsidRDefault="00AE5B75" w:rsidP="00BD30A6">
            <w:pPr>
              <w:adjustRightInd w:val="0"/>
              <w:snapToGrid w:val="0"/>
              <w:spacing w:after="120"/>
              <w:rPr>
                <w:szCs w:val="20"/>
              </w:rPr>
            </w:pPr>
            <w:r>
              <w:rPr>
                <w:szCs w:val="20"/>
              </w:rPr>
              <w:t>M. Jean</w:t>
            </w:r>
          </w:p>
        </w:tc>
        <w:tc>
          <w:tcPr>
            <w:tcW w:w="1559" w:type="dxa"/>
          </w:tcPr>
          <w:p w:rsidR="000C3324" w:rsidRPr="004F2AE3" w:rsidRDefault="00943AAB" w:rsidP="00BD30A6">
            <w:pPr>
              <w:adjustRightInd w:val="0"/>
              <w:snapToGrid w:val="0"/>
              <w:spacing w:after="120"/>
              <w:rPr>
                <w:szCs w:val="20"/>
              </w:rPr>
            </w:pPr>
            <w:r>
              <w:rPr>
                <w:szCs w:val="20"/>
              </w:rPr>
              <w:t>May</w:t>
            </w:r>
            <w:r w:rsidR="000C3324" w:rsidRPr="004F2AE3">
              <w:rPr>
                <w:szCs w:val="20"/>
              </w:rPr>
              <w:t xml:space="preserve">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10</w:t>
            </w:r>
          </w:p>
        </w:tc>
        <w:tc>
          <w:tcPr>
            <w:tcW w:w="8789" w:type="dxa"/>
          </w:tcPr>
          <w:p w:rsidR="000C3324" w:rsidRPr="004F2AE3" w:rsidRDefault="000C3324" w:rsidP="00BD30A6">
            <w:pPr>
              <w:adjustRightInd w:val="0"/>
              <w:snapToGrid w:val="0"/>
              <w:spacing w:after="120"/>
              <w:rPr>
                <w:szCs w:val="20"/>
              </w:rPr>
            </w:pPr>
            <w:r w:rsidRPr="004F2AE3">
              <w:rPr>
                <w:szCs w:val="20"/>
              </w:rPr>
              <w:t xml:space="preserve">to organize the next Session of the Management Group in Geneva in June 2018, just after EC-70 </w:t>
            </w:r>
          </w:p>
        </w:tc>
        <w:tc>
          <w:tcPr>
            <w:tcW w:w="1701" w:type="dxa"/>
          </w:tcPr>
          <w:p w:rsidR="000C3324" w:rsidRPr="004F2AE3" w:rsidRDefault="000C3324" w:rsidP="00BD30A6">
            <w:pPr>
              <w:adjustRightInd w:val="0"/>
              <w:snapToGrid w:val="0"/>
              <w:spacing w:after="120"/>
              <w:rPr>
                <w:szCs w:val="20"/>
              </w:rPr>
            </w:pPr>
            <w:r w:rsidRPr="004F2AE3">
              <w:rPr>
                <w:szCs w:val="20"/>
              </w:rPr>
              <w:t>Secr</w:t>
            </w:r>
            <w:r w:rsidR="00AE5B75">
              <w:rPr>
                <w:szCs w:val="20"/>
              </w:rPr>
              <w:t>etariat</w:t>
            </w:r>
            <w:r w:rsidR="00E80CA7">
              <w:rPr>
                <w:szCs w:val="20"/>
              </w:rPr>
              <w:t xml:space="preserve"> (OBS)</w:t>
            </w:r>
          </w:p>
        </w:tc>
        <w:tc>
          <w:tcPr>
            <w:tcW w:w="1559" w:type="dxa"/>
          </w:tcPr>
          <w:p w:rsidR="000C3324" w:rsidRPr="004F2AE3" w:rsidRDefault="000C3324" w:rsidP="00BD30A6">
            <w:pPr>
              <w:adjustRightInd w:val="0"/>
              <w:snapToGrid w:val="0"/>
              <w:spacing w:after="120"/>
              <w:rPr>
                <w:szCs w:val="20"/>
              </w:rPr>
            </w:pPr>
            <w:r w:rsidRPr="004F2AE3">
              <w:rPr>
                <w:szCs w:val="20"/>
              </w:rPr>
              <w:t>June 2018</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10</w:t>
            </w:r>
          </w:p>
        </w:tc>
        <w:tc>
          <w:tcPr>
            <w:tcW w:w="8789" w:type="dxa"/>
          </w:tcPr>
          <w:p w:rsidR="000C3324" w:rsidRPr="004F2AE3" w:rsidRDefault="000C3324" w:rsidP="00BD30A6">
            <w:pPr>
              <w:adjustRightInd w:val="0"/>
              <w:snapToGrid w:val="0"/>
              <w:spacing w:after="120"/>
              <w:rPr>
                <w:szCs w:val="20"/>
              </w:rPr>
            </w:pPr>
            <w:r w:rsidRPr="004F2AE3">
              <w:rPr>
                <w:szCs w:val="20"/>
              </w:rPr>
              <w:t xml:space="preserve">Those Management Group members who will be attending EC-69 should meet informally on side of the event </w:t>
            </w:r>
          </w:p>
        </w:tc>
        <w:tc>
          <w:tcPr>
            <w:tcW w:w="1701" w:type="dxa"/>
          </w:tcPr>
          <w:p w:rsidR="000C3324" w:rsidRPr="004F2AE3" w:rsidRDefault="000C3324" w:rsidP="00BD30A6">
            <w:pPr>
              <w:adjustRightInd w:val="0"/>
              <w:snapToGrid w:val="0"/>
              <w:spacing w:after="120"/>
              <w:rPr>
                <w:szCs w:val="20"/>
              </w:rPr>
            </w:pPr>
            <w:r w:rsidRPr="004F2AE3">
              <w:rPr>
                <w:szCs w:val="20"/>
              </w:rPr>
              <w:t>M. Jean</w:t>
            </w:r>
          </w:p>
        </w:tc>
        <w:tc>
          <w:tcPr>
            <w:tcW w:w="1559" w:type="dxa"/>
          </w:tcPr>
          <w:p w:rsidR="000C3324" w:rsidRPr="004F2AE3" w:rsidRDefault="000C3324" w:rsidP="00BD30A6">
            <w:pPr>
              <w:adjustRightInd w:val="0"/>
              <w:snapToGrid w:val="0"/>
              <w:spacing w:after="120"/>
              <w:rPr>
                <w:szCs w:val="20"/>
              </w:rPr>
            </w:pPr>
            <w:r w:rsidRPr="004F2AE3">
              <w:rPr>
                <w:szCs w:val="20"/>
              </w:rPr>
              <w:t>May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11</w:t>
            </w:r>
          </w:p>
        </w:tc>
        <w:tc>
          <w:tcPr>
            <w:tcW w:w="8789" w:type="dxa"/>
          </w:tcPr>
          <w:p w:rsidR="000C3324" w:rsidRPr="004F2AE3" w:rsidRDefault="000C3324" w:rsidP="00F0096B">
            <w:pPr>
              <w:adjustRightInd w:val="0"/>
              <w:snapToGrid w:val="0"/>
              <w:spacing w:after="120"/>
              <w:rPr>
                <w:szCs w:val="20"/>
              </w:rPr>
            </w:pPr>
            <w:r w:rsidRPr="004F2AE3">
              <w:rPr>
                <w:szCs w:val="20"/>
              </w:rPr>
              <w:t>CBS Coordinator for Emerging Data Issues to assume chairpersonship of the designated task team and to re-energi</w:t>
            </w:r>
            <w:r w:rsidR="00F0096B">
              <w:rPr>
                <w:szCs w:val="20"/>
              </w:rPr>
              <w:t>z</w:t>
            </w:r>
            <w:r w:rsidRPr="004F2AE3">
              <w:rPr>
                <w:szCs w:val="20"/>
              </w:rPr>
              <w:t xml:space="preserve">e its members in relation to the Work Plan agreed at the first meeting of the team (September 2016), with the aim of reporting on progress by December 2017 to the chair of the Executive Council Task Team on Data Policy and Emerging Issues </w:t>
            </w:r>
          </w:p>
        </w:tc>
        <w:tc>
          <w:tcPr>
            <w:tcW w:w="1701" w:type="dxa"/>
          </w:tcPr>
          <w:p w:rsidR="000C3324" w:rsidRPr="004F2AE3" w:rsidRDefault="000C3324" w:rsidP="00BD30A6">
            <w:pPr>
              <w:adjustRightInd w:val="0"/>
              <w:snapToGrid w:val="0"/>
              <w:spacing w:after="120"/>
              <w:rPr>
                <w:szCs w:val="20"/>
              </w:rPr>
            </w:pPr>
            <w:r w:rsidRPr="004F2AE3">
              <w:rPr>
                <w:szCs w:val="20"/>
              </w:rPr>
              <w:t>S. Barrell</w:t>
            </w:r>
          </w:p>
        </w:tc>
        <w:tc>
          <w:tcPr>
            <w:tcW w:w="1559" w:type="dxa"/>
          </w:tcPr>
          <w:p w:rsidR="000C3324" w:rsidRPr="004F2AE3" w:rsidRDefault="000C3324" w:rsidP="00BD30A6">
            <w:pPr>
              <w:adjustRightInd w:val="0"/>
              <w:snapToGrid w:val="0"/>
              <w:spacing w:after="120"/>
              <w:rPr>
                <w:szCs w:val="20"/>
              </w:rPr>
            </w:pPr>
            <w:r w:rsidRPr="004F2AE3">
              <w:rPr>
                <w:szCs w:val="20"/>
              </w:rPr>
              <w:t>Dec. 2017</w:t>
            </w:r>
          </w:p>
        </w:tc>
      </w:tr>
      <w:tr w:rsidR="000C3324" w:rsidRPr="004F2AE3" w:rsidTr="00F7565A">
        <w:tc>
          <w:tcPr>
            <w:tcW w:w="675" w:type="dxa"/>
          </w:tcPr>
          <w:p w:rsidR="000C3324" w:rsidRPr="00F0096B" w:rsidRDefault="000C3324" w:rsidP="004D4EB8">
            <w:pPr>
              <w:pStyle w:val="ListParagraph"/>
              <w:numPr>
                <w:ilvl w:val="0"/>
                <w:numId w:val="93"/>
              </w:numPr>
              <w:adjustRightInd w:val="0"/>
              <w:snapToGrid w:val="0"/>
              <w:spacing w:after="120"/>
              <w:ind w:left="0" w:firstLine="0"/>
              <w:jc w:val="center"/>
              <w:rPr>
                <w:szCs w:val="20"/>
              </w:rPr>
            </w:pPr>
          </w:p>
        </w:tc>
        <w:tc>
          <w:tcPr>
            <w:tcW w:w="1276" w:type="dxa"/>
          </w:tcPr>
          <w:p w:rsidR="000C3324" w:rsidRPr="004F2AE3" w:rsidRDefault="000C3324" w:rsidP="00BD30A6">
            <w:pPr>
              <w:adjustRightInd w:val="0"/>
              <w:snapToGrid w:val="0"/>
              <w:spacing w:after="120"/>
              <w:rPr>
                <w:szCs w:val="20"/>
              </w:rPr>
            </w:pPr>
            <w:r w:rsidRPr="004F2AE3">
              <w:rPr>
                <w:szCs w:val="20"/>
              </w:rPr>
              <w:t>11</w:t>
            </w:r>
          </w:p>
        </w:tc>
        <w:tc>
          <w:tcPr>
            <w:tcW w:w="8789" w:type="dxa"/>
          </w:tcPr>
          <w:p w:rsidR="000C3324" w:rsidRPr="004F2AE3" w:rsidRDefault="000C3324" w:rsidP="000F46A7">
            <w:pPr>
              <w:adjustRightInd w:val="0"/>
              <w:snapToGrid w:val="0"/>
              <w:spacing w:after="120"/>
              <w:rPr>
                <w:szCs w:val="20"/>
              </w:rPr>
            </w:pPr>
            <w:r w:rsidRPr="004F2AE3">
              <w:rPr>
                <w:szCs w:val="20"/>
              </w:rPr>
              <w:t xml:space="preserve">Depending on resources, to schedule a meeting of </w:t>
            </w:r>
            <w:r w:rsidR="000F46A7">
              <w:t xml:space="preserve">CBS-Led Review of </w:t>
            </w:r>
            <w:r w:rsidR="006F10CE">
              <w:t xml:space="preserve">Emerging </w:t>
            </w:r>
            <w:r w:rsidR="000F46A7">
              <w:t xml:space="preserve">Data </w:t>
            </w:r>
            <w:r w:rsidR="006F10CE">
              <w:t>Issues</w:t>
            </w:r>
            <w:r w:rsidR="006F10CE" w:rsidRPr="004F2AE3">
              <w:rPr>
                <w:szCs w:val="20"/>
              </w:rPr>
              <w:t xml:space="preserve"> </w:t>
            </w:r>
            <w:r w:rsidRPr="004F2AE3">
              <w:rPr>
                <w:szCs w:val="20"/>
              </w:rPr>
              <w:t xml:space="preserve">for third quarter 2017, preferably coincident with the </w:t>
            </w:r>
            <w:r w:rsidR="000F46A7">
              <w:rPr>
                <w:szCs w:val="20"/>
              </w:rPr>
              <w:t xml:space="preserve">ICG-WIGOS </w:t>
            </w:r>
            <w:r w:rsidRPr="004F2AE3">
              <w:rPr>
                <w:szCs w:val="20"/>
              </w:rPr>
              <w:t xml:space="preserve">Task Team on WIGOS Data Partnerships </w:t>
            </w:r>
          </w:p>
        </w:tc>
        <w:tc>
          <w:tcPr>
            <w:tcW w:w="1701" w:type="dxa"/>
          </w:tcPr>
          <w:p w:rsidR="000C3324" w:rsidRPr="004F2AE3" w:rsidRDefault="000C3324" w:rsidP="00BD30A6">
            <w:pPr>
              <w:adjustRightInd w:val="0"/>
              <w:snapToGrid w:val="0"/>
              <w:spacing w:after="120"/>
              <w:rPr>
                <w:szCs w:val="20"/>
              </w:rPr>
            </w:pPr>
            <w:r w:rsidRPr="004F2AE3">
              <w:rPr>
                <w:szCs w:val="20"/>
              </w:rPr>
              <w:t>Secr</w:t>
            </w:r>
            <w:r w:rsidR="00E80CA7">
              <w:rPr>
                <w:szCs w:val="20"/>
              </w:rPr>
              <w:t>etariat</w:t>
            </w:r>
            <w:r w:rsidR="006F10CE">
              <w:rPr>
                <w:szCs w:val="20"/>
              </w:rPr>
              <w:t xml:space="preserve"> (OBS)</w:t>
            </w:r>
          </w:p>
        </w:tc>
        <w:tc>
          <w:tcPr>
            <w:tcW w:w="1559" w:type="dxa"/>
          </w:tcPr>
          <w:p w:rsidR="000C3324" w:rsidRPr="004F2AE3" w:rsidRDefault="000C3324" w:rsidP="00BD30A6">
            <w:pPr>
              <w:adjustRightInd w:val="0"/>
              <w:snapToGrid w:val="0"/>
              <w:spacing w:after="120"/>
              <w:rPr>
                <w:szCs w:val="20"/>
              </w:rPr>
            </w:pPr>
            <w:r w:rsidRPr="004F2AE3">
              <w:rPr>
                <w:szCs w:val="20"/>
              </w:rPr>
              <w:t>Q3 2017</w:t>
            </w:r>
          </w:p>
        </w:tc>
      </w:tr>
    </w:tbl>
    <w:p w:rsidR="005347D2" w:rsidRPr="0069534A" w:rsidRDefault="005347D2" w:rsidP="005347D2">
      <w:pPr>
        <w:tabs>
          <w:tab w:val="left" w:pos="1800"/>
          <w:tab w:val="left" w:pos="3600"/>
        </w:tabs>
        <w:autoSpaceDE w:val="0"/>
        <w:autoSpaceDN w:val="0"/>
        <w:adjustRightInd w:val="0"/>
        <w:snapToGrid w:val="0"/>
        <w:spacing w:after="120"/>
        <w:jc w:val="both"/>
        <w:rPr>
          <w:rFonts w:cs="Arial"/>
          <w:szCs w:val="20"/>
          <w:lang w:val="en-GB"/>
        </w:rPr>
      </w:pPr>
    </w:p>
    <w:p w:rsidR="00367DA5" w:rsidRPr="0069534A" w:rsidRDefault="00367DA5" w:rsidP="001608F9">
      <w:pPr>
        <w:tabs>
          <w:tab w:val="left" w:pos="1800"/>
          <w:tab w:val="left" w:pos="3600"/>
        </w:tabs>
        <w:autoSpaceDE w:val="0"/>
        <w:autoSpaceDN w:val="0"/>
        <w:adjustRightInd w:val="0"/>
        <w:jc w:val="center"/>
        <w:rPr>
          <w:rFonts w:cs="Arial"/>
          <w:szCs w:val="20"/>
          <w:lang w:val="en-GB"/>
        </w:rPr>
      </w:pPr>
      <w:r w:rsidRPr="0069534A">
        <w:rPr>
          <w:rStyle w:val="StyleBold"/>
          <w:szCs w:val="20"/>
        </w:rPr>
        <w:t>____________</w:t>
      </w:r>
      <w:r w:rsidR="001608F9" w:rsidRPr="0069534A">
        <w:rPr>
          <w:rStyle w:val="StyleBold"/>
          <w:szCs w:val="20"/>
        </w:rPr>
        <w:t>___</w:t>
      </w:r>
    </w:p>
    <w:p w:rsidR="00367DA5" w:rsidRPr="0069534A" w:rsidRDefault="00367DA5" w:rsidP="00684B76">
      <w:pPr>
        <w:tabs>
          <w:tab w:val="left" w:pos="1800"/>
          <w:tab w:val="left" w:pos="3600"/>
        </w:tabs>
        <w:autoSpaceDE w:val="0"/>
        <w:autoSpaceDN w:val="0"/>
        <w:adjustRightInd w:val="0"/>
        <w:jc w:val="both"/>
        <w:rPr>
          <w:rFonts w:cs="Arial"/>
          <w:szCs w:val="20"/>
          <w:lang w:val="en-GB"/>
        </w:rPr>
        <w:sectPr w:rsidR="00367DA5" w:rsidRPr="0069534A" w:rsidSect="001608F9">
          <w:footnotePr>
            <w:numRestart w:val="eachSect"/>
          </w:footnotePr>
          <w:endnotePr>
            <w:numFmt w:val="decimal"/>
          </w:endnotePr>
          <w:pgSz w:w="16838" w:h="11906" w:orient="landscape" w:code="9"/>
          <w:pgMar w:top="1152" w:right="1138" w:bottom="1152" w:left="1138" w:header="720" w:footer="720" w:gutter="0"/>
          <w:cols w:space="720"/>
          <w:titlePg/>
        </w:sectPr>
      </w:pPr>
    </w:p>
    <w:p w:rsidR="004D4AFF" w:rsidRPr="0069534A" w:rsidRDefault="004D4AFF" w:rsidP="00E83941">
      <w:pPr>
        <w:adjustRightInd w:val="0"/>
        <w:snapToGrid w:val="0"/>
        <w:spacing w:after="240"/>
        <w:jc w:val="right"/>
        <w:rPr>
          <w:rFonts w:eastAsia="MS Mincho"/>
          <w:b/>
          <w:bCs/>
          <w:szCs w:val="20"/>
          <w:lang w:val="en-GB"/>
        </w:rPr>
      </w:pPr>
      <w:bookmarkStart w:id="17" w:name="ANNEX_III"/>
      <w:r w:rsidRPr="0069534A">
        <w:rPr>
          <w:rFonts w:eastAsia="MS Mincho"/>
          <w:b/>
          <w:bCs/>
          <w:szCs w:val="20"/>
          <w:lang w:val="en-GB"/>
        </w:rPr>
        <w:t>ANNEX III</w:t>
      </w:r>
      <w:bookmarkEnd w:id="17"/>
    </w:p>
    <w:p w:rsidR="0026462B" w:rsidRPr="00E06FCA" w:rsidRDefault="00E06FCA" w:rsidP="00CA1A8F">
      <w:pPr>
        <w:pStyle w:val="OmniPage257"/>
        <w:widowControl w:val="0"/>
        <w:tabs>
          <w:tab w:val="clear" w:pos="4263"/>
          <w:tab w:val="clear" w:pos="7223"/>
          <w:tab w:val="left" w:pos="567"/>
        </w:tabs>
        <w:adjustRightInd w:val="0"/>
        <w:snapToGrid w:val="0"/>
        <w:spacing w:after="240"/>
        <w:rPr>
          <w:rFonts w:ascii="Verdana" w:hAnsi="Verdana" w:cs="Arial"/>
          <w:b/>
          <w:bCs/>
          <w:snapToGrid w:val="0"/>
          <w:lang w:val="en-GB"/>
        </w:rPr>
      </w:pPr>
      <w:r w:rsidRPr="00E06FCA">
        <w:rPr>
          <w:rFonts w:ascii="Verdana" w:hAnsi="Verdana"/>
          <w:b/>
          <w:bCs/>
          <w:color w:val="000000"/>
          <w:lang w:val="da-DK"/>
        </w:rPr>
        <w:t>APPROVED MEMBERSHIP OF THE CBS TEAMS</w:t>
      </w:r>
    </w:p>
    <w:p w:rsidR="00AA618D" w:rsidRPr="00F364C0" w:rsidRDefault="00AA618D" w:rsidP="00CA1A8F">
      <w:pPr>
        <w:tabs>
          <w:tab w:val="left" w:pos="851"/>
          <w:tab w:val="left" w:pos="3600"/>
        </w:tabs>
        <w:autoSpaceDE w:val="0"/>
        <w:autoSpaceDN w:val="0"/>
        <w:adjustRightInd w:val="0"/>
        <w:snapToGrid w:val="0"/>
        <w:spacing w:before="240" w:after="240"/>
        <w:jc w:val="both"/>
        <w:rPr>
          <w:rFonts w:cs="Arial"/>
          <w:b/>
          <w:bCs/>
          <w:sz w:val="22"/>
          <w:lang w:val="en-GB"/>
        </w:rPr>
      </w:pPr>
      <w:r>
        <w:rPr>
          <w:rFonts w:cs="Arial"/>
          <w:b/>
          <w:bCs/>
          <w:sz w:val="22"/>
          <w:lang w:val="en-GB"/>
        </w:rPr>
        <w:t>1.</w:t>
      </w:r>
      <w:r>
        <w:rPr>
          <w:rFonts w:cs="Arial"/>
          <w:b/>
          <w:bCs/>
          <w:sz w:val="22"/>
          <w:lang w:val="en-GB"/>
        </w:rPr>
        <w:tab/>
      </w:r>
      <w:r w:rsidR="00CF433D">
        <w:rPr>
          <w:rFonts w:cs="Arial"/>
          <w:b/>
          <w:bCs/>
          <w:sz w:val="22"/>
          <w:u w:val="single"/>
          <w:lang w:val="en-GB"/>
        </w:rPr>
        <w:t>OPAG-IOS</w:t>
      </w:r>
    </w:p>
    <w:tbl>
      <w:tblPr>
        <w:tblW w:w="9087" w:type="dxa"/>
        <w:tblInd w:w="93" w:type="dxa"/>
        <w:tblLook w:val="04A0" w:firstRow="1" w:lastRow="0" w:firstColumn="1" w:lastColumn="0" w:noHBand="0" w:noVBand="1"/>
      </w:tblPr>
      <w:tblGrid>
        <w:gridCol w:w="1660"/>
        <w:gridCol w:w="2200"/>
        <w:gridCol w:w="2720"/>
        <w:gridCol w:w="2507"/>
      </w:tblGrid>
      <w:tr w:rsidR="003E5D0D" w:rsidRPr="003F48FF" w:rsidTr="003C40A5">
        <w:trPr>
          <w:trHeight w:val="300"/>
          <w:tblHeader/>
        </w:trPr>
        <w:tc>
          <w:tcPr>
            <w:tcW w:w="1660" w:type="dxa"/>
            <w:tcBorders>
              <w:top w:val="nil"/>
              <w:left w:val="nil"/>
              <w:bottom w:val="nil"/>
              <w:right w:val="nil"/>
            </w:tcBorders>
            <w:shd w:val="clear" w:color="000000" w:fill="FFFFCC"/>
            <w:noWrap/>
            <w:vAlign w:val="bottom"/>
          </w:tcPr>
          <w:p w:rsidR="003E5D0D" w:rsidRPr="003F48FF" w:rsidRDefault="003E5D0D" w:rsidP="00D81C74">
            <w:pPr>
              <w:rPr>
                <w:rFonts w:ascii="Calibri" w:hAnsi="Calibri"/>
                <w:b/>
                <w:bCs/>
                <w:i/>
                <w:iCs/>
                <w:color w:val="000000"/>
                <w:sz w:val="22"/>
                <w:lang w:eastAsia="zh-CN"/>
              </w:rPr>
            </w:pPr>
            <w:r w:rsidRPr="003F48FF">
              <w:rPr>
                <w:rFonts w:ascii="Calibri" w:hAnsi="Calibri"/>
                <w:b/>
                <w:bCs/>
                <w:i/>
                <w:iCs/>
                <w:color w:val="000000"/>
                <w:sz w:val="22"/>
                <w:lang w:eastAsia="zh-CN"/>
              </w:rPr>
              <w:t>Team</w:t>
            </w:r>
          </w:p>
        </w:tc>
        <w:tc>
          <w:tcPr>
            <w:tcW w:w="2200" w:type="dxa"/>
            <w:tcBorders>
              <w:top w:val="nil"/>
              <w:left w:val="nil"/>
              <w:bottom w:val="nil"/>
              <w:right w:val="nil"/>
            </w:tcBorders>
            <w:shd w:val="clear" w:color="000000" w:fill="FFFFCC"/>
            <w:noWrap/>
            <w:vAlign w:val="bottom"/>
          </w:tcPr>
          <w:p w:rsidR="003E5D0D" w:rsidRPr="003F48FF" w:rsidRDefault="003E5D0D" w:rsidP="00D81C74">
            <w:pPr>
              <w:rPr>
                <w:rFonts w:ascii="Calibri" w:hAnsi="Calibri"/>
                <w:b/>
                <w:bCs/>
                <w:i/>
                <w:iCs/>
                <w:color w:val="000000"/>
                <w:sz w:val="22"/>
                <w:lang w:eastAsia="zh-CN"/>
              </w:rPr>
            </w:pPr>
            <w:r w:rsidRPr="003F48FF">
              <w:rPr>
                <w:rFonts w:ascii="Calibri" w:hAnsi="Calibri"/>
                <w:b/>
                <w:bCs/>
                <w:i/>
                <w:iCs/>
                <w:color w:val="000000"/>
                <w:sz w:val="22"/>
                <w:lang w:eastAsia="zh-CN"/>
              </w:rPr>
              <w:t>Name</w:t>
            </w:r>
          </w:p>
        </w:tc>
        <w:tc>
          <w:tcPr>
            <w:tcW w:w="2720" w:type="dxa"/>
            <w:tcBorders>
              <w:top w:val="nil"/>
              <w:left w:val="nil"/>
              <w:bottom w:val="nil"/>
              <w:right w:val="nil"/>
            </w:tcBorders>
            <w:shd w:val="clear" w:color="000000" w:fill="FFFFCC"/>
            <w:noWrap/>
            <w:vAlign w:val="bottom"/>
          </w:tcPr>
          <w:p w:rsidR="003E5D0D" w:rsidRPr="003F48FF" w:rsidRDefault="003E5D0D" w:rsidP="00D81C74">
            <w:pPr>
              <w:rPr>
                <w:rFonts w:ascii="Calibri" w:hAnsi="Calibri"/>
                <w:b/>
                <w:bCs/>
                <w:i/>
                <w:iCs/>
                <w:color w:val="000000"/>
                <w:sz w:val="22"/>
                <w:lang w:eastAsia="zh-CN"/>
              </w:rPr>
            </w:pPr>
            <w:r w:rsidRPr="003F48FF">
              <w:rPr>
                <w:rFonts w:ascii="Calibri" w:hAnsi="Calibri"/>
                <w:b/>
                <w:bCs/>
                <w:i/>
                <w:iCs/>
                <w:color w:val="000000"/>
                <w:sz w:val="22"/>
                <w:lang w:eastAsia="zh-CN"/>
              </w:rPr>
              <w:t>Country</w:t>
            </w:r>
          </w:p>
        </w:tc>
        <w:tc>
          <w:tcPr>
            <w:tcW w:w="2507" w:type="dxa"/>
            <w:tcBorders>
              <w:top w:val="nil"/>
              <w:left w:val="nil"/>
              <w:bottom w:val="nil"/>
              <w:right w:val="nil"/>
            </w:tcBorders>
            <w:shd w:val="clear" w:color="000000" w:fill="FFFFCC"/>
            <w:noWrap/>
            <w:vAlign w:val="bottom"/>
          </w:tcPr>
          <w:p w:rsidR="003E5D0D" w:rsidRPr="003F48FF" w:rsidRDefault="003E5D0D" w:rsidP="00D81C74">
            <w:pPr>
              <w:rPr>
                <w:rFonts w:ascii="Calibri" w:hAnsi="Calibri"/>
                <w:b/>
                <w:bCs/>
                <w:i/>
                <w:iCs/>
                <w:color w:val="000000"/>
                <w:sz w:val="22"/>
                <w:lang w:eastAsia="zh-CN"/>
              </w:rPr>
            </w:pPr>
            <w:r w:rsidRPr="003F48FF">
              <w:rPr>
                <w:rFonts w:ascii="Calibri" w:hAnsi="Calibri"/>
                <w:b/>
                <w:bCs/>
                <w:i/>
                <w:iCs/>
                <w:color w:val="000000"/>
                <w:sz w:val="22"/>
                <w:lang w:eastAsia="zh-CN"/>
              </w:rPr>
              <w:t>Role</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REA</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Australia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Chair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DIBBERN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Germany</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Co-chair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MICHELSON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Canada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ANDERSON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ECMWF</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ENGLISH</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ECMWF</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ALLAIX</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France</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PARK</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Korea, Rep</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Co-coordinator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GOLDSTRAW</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Kingdom</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TURTON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Kingdom</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BOUKABARA</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KAYE</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ICT-IOS</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MARSHALL</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ANDERSSON</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ECMWF</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Chairperson</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KLINK</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Germany</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Co-chairperson</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LI</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China</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FAHMY</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Egypt</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MUNRO</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EUMETSAT</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SATO</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Japan</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PARK</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Korea, Rep</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LARSEN</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SAON</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EYRE</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Kingdom</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GOLDSTRAW</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Kingdom</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BOUKABARA</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MARSHALL</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5A20FD">
        <w:trPr>
          <w:trHeight w:val="300"/>
        </w:trPr>
        <w:tc>
          <w:tcPr>
            <w:tcW w:w="1660" w:type="dxa"/>
            <w:tcBorders>
              <w:top w:val="nil"/>
              <w:left w:val="nil"/>
              <w:right w:val="nil"/>
            </w:tcBorders>
            <w:shd w:val="clear" w:color="000000" w:fill="FCD5B4"/>
            <w:noWrap/>
            <w:vAlign w:val="bottom"/>
          </w:tcPr>
          <w:p w:rsidR="003E5D0D" w:rsidRPr="003F48FF" w:rsidRDefault="003E5D0D" w:rsidP="00D81C74">
            <w:pPr>
              <w:rPr>
                <w:rFonts w:ascii="Calibri" w:hAnsi="Calibri"/>
                <w:color w:val="000000"/>
                <w:sz w:val="22"/>
                <w:lang w:eastAsia="zh-CN"/>
              </w:rPr>
            </w:pPr>
            <w:r>
              <w:rPr>
                <w:rFonts w:ascii="Calibri" w:hAnsi="Calibri"/>
                <w:color w:val="000000"/>
                <w:sz w:val="22"/>
                <w:lang w:eastAsia="zh-CN"/>
              </w:rPr>
              <w:t>IPET-OSDE</w:t>
            </w:r>
          </w:p>
        </w:tc>
        <w:tc>
          <w:tcPr>
            <w:tcW w:w="2200" w:type="dxa"/>
            <w:tcBorders>
              <w:top w:val="nil"/>
              <w:left w:val="nil"/>
              <w:right w:val="nil"/>
            </w:tcBorders>
            <w:shd w:val="clear" w:color="000000" w:fill="FCD5B4"/>
            <w:noWrap/>
            <w:vAlign w:val="bottom"/>
          </w:tcPr>
          <w:p w:rsidR="003E5D0D" w:rsidRPr="003F48FF" w:rsidRDefault="003E5D0D" w:rsidP="00D81C74">
            <w:pPr>
              <w:rPr>
                <w:rFonts w:ascii="Calibri" w:hAnsi="Calibri"/>
                <w:color w:val="000000"/>
                <w:sz w:val="22"/>
                <w:lang w:eastAsia="zh-CN"/>
              </w:rPr>
            </w:pPr>
            <w:r>
              <w:rPr>
                <w:rFonts w:ascii="Calibri" w:hAnsi="Calibri"/>
                <w:color w:val="000000"/>
                <w:sz w:val="22"/>
                <w:lang w:eastAsia="zh-CN"/>
              </w:rPr>
              <w:t>MA</w:t>
            </w:r>
          </w:p>
        </w:tc>
        <w:tc>
          <w:tcPr>
            <w:tcW w:w="2720" w:type="dxa"/>
            <w:tcBorders>
              <w:top w:val="nil"/>
              <w:left w:val="nil"/>
              <w:right w:val="nil"/>
            </w:tcBorders>
            <w:shd w:val="clear" w:color="000000" w:fill="FCD5B4"/>
            <w:noWrap/>
            <w:vAlign w:val="bottom"/>
          </w:tcPr>
          <w:p w:rsidR="003E5D0D" w:rsidRPr="003F48FF" w:rsidRDefault="003E5D0D" w:rsidP="00D81C74">
            <w:pPr>
              <w:rPr>
                <w:rFonts w:ascii="Calibri" w:hAnsi="Calibri"/>
                <w:color w:val="000000"/>
                <w:sz w:val="22"/>
                <w:lang w:eastAsia="zh-CN"/>
              </w:rPr>
            </w:pPr>
            <w:r>
              <w:rPr>
                <w:rFonts w:ascii="Calibri" w:hAnsi="Calibri"/>
                <w:color w:val="000000"/>
                <w:sz w:val="22"/>
                <w:lang w:eastAsia="zh-CN"/>
              </w:rPr>
              <w:t>China</w:t>
            </w:r>
          </w:p>
        </w:tc>
        <w:tc>
          <w:tcPr>
            <w:tcW w:w="2507" w:type="dxa"/>
            <w:tcBorders>
              <w:top w:val="nil"/>
              <w:left w:val="nil"/>
              <w:right w:val="nil"/>
            </w:tcBorders>
            <w:shd w:val="clear" w:color="000000" w:fill="FCD5B4"/>
            <w:noWrap/>
            <w:vAlign w:val="bottom"/>
          </w:tcPr>
          <w:p w:rsidR="003E5D0D" w:rsidRPr="003F48FF" w:rsidRDefault="003E5D0D" w:rsidP="00D81C74">
            <w:pPr>
              <w:rPr>
                <w:rFonts w:ascii="Calibri" w:hAnsi="Calibri"/>
                <w:color w:val="000000"/>
                <w:sz w:val="22"/>
                <w:lang w:eastAsia="zh-CN"/>
              </w:rPr>
            </w:pPr>
            <w:r>
              <w:rPr>
                <w:rFonts w:ascii="Calibri" w:hAnsi="Calibri"/>
                <w:color w:val="000000"/>
                <w:sz w:val="22"/>
                <w:lang w:eastAsia="zh-CN"/>
              </w:rPr>
              <w:t>Associate member</w:t>
            </w:r>
          </w:p>
        </w:tc>
      </w:tr>
      <w:tr w:rsidR="00782EFB" w:rsidRPr="003F48FF" w:rsidTr="003C40A5">
        <w:trPr>
          <w:trHeight w:val="300"/>
        </w:trPr>
        <w:tc>
          <w:tcPr>
            <w:tcW w:w="1660" w:type="dxa"/>
            <w:tcBorders>
              <w:top w:val="nil"/>
              <w:left w:val="nil"/>
              <w:bottom w:val="nil"/>
              <w:right w:val="nil"/>
            </w:tcBorders>
            <w:shd w:val="clear" w:color="000000" w:fill="FCD5B4"/>
            <w:noWrap/>
            <w:vAlign w:val="bottom"/>
          </w:tcPr>
          <w:p w:rsidR="00782EFB" w:rsidRDefault="00782EFB" w:rsidP="00D81C74">
            <w:pPr>
              <w:rPr>
                <w:rFonts w:ascii="Calibri" w:hAnsi="Calibri"/>
                <w:color w:val="000000"/>
                <w:sz w:val="22"/>
                <w:lang w:eastAsia="zh-CN"/>
              </w:rPr>
            </w:pPr>
            <w:r>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tcPr>
          <w:p w:rsidR="00782EFB" w:rsidRDefault="00782EFB" w:rsidP="00D81C74">
            <w:pPr>
              <w:rPr>
                <w:rFonts w:ascii="Calibri" w:hAnsi="Calibri"/>
                <w:color w:val="000000"/>
                <w:sz w:val="22"/>
                <w:lang w:eastAsia="zh-CN"/>
              </w:rPr>
            </w:pPr>
            <w:r>
              <w:rPr>
                <w:rFonts w:ascii="Calibri" w:hAnsi="Calibri"/>
                <w:color w:val="000000"/>
                <w:sz w:val="22"/>
                <w:lang w:eastAsia="zh-CN"/>
              </w:rPr>
              <w:t>ENGLISH</w:t>
            </w:r>
          </w:p>
        </w:tc>
        <w:tc>
          <w:tcPr>
            <w:tcW w:w="2720" w:type="dxa"/>
            <w:tcBorders>
              <w:top w:val="nil"/>
              <w:left w:val="nil"/>
              <w:bottom w:val="nil"/>
              <w:right w:val="nil"/>
            </w:tcBorders>
            <w:shd w:val="clear" w:color="000000" w:fill="FCD5B4"/>
            <w:noWrap/>
            <w:vAlign w:val="bottom"/>
          </w:tcPr>
          <w:p w:rsidR="00782EFB" w:rsidRDefault="00782EFB" w:rsidP="00D81C74">
            <w:pPr>
              <w:rPr>
                <w:rFonts w:ascii="Calibri" w:hAnsi="Calibri"/>
                <w:color w:val="000000"/>
                <w:sz w:val="22"/>
                <w:lang w:eastAsia="zh-CN"/>
              </w:rPr>
            </w:pPr>
            <w:r>
              <w:rPr>
                <w:rFonts w:ascii="Calibri" w:hAnsi="Calibri"/>
                <w:color w:val="000000"/>
                <w:sz w:val="22"/>
                <w:lang w:eastAsia="zh-CN"/>
              </w:rPr>
              <w:t>ECMWF</w:t>
            </w:r>
          </w:p>
        </w:tc>
        <w:tc>
          <w:tcPr>
            <w:tcW w:w="2507" w:type="dxa"/>
            <w:tcBorders>
              <w:top w:val="nil"/>
              <w:left w:val="nil"/>
              <w:bottom w:val="nil"/>
              <w:right w:val="nil"/>
            </w:tcBorders>
            <w:shd w:val="clear" w:color="000000" w:fill="FCD5B4"/>
            <w:noWrap/>
            <w:vAlign w:val="bottom"/>
          </w:tcPr>
          <w:p w:rsidR="00782EFB" w:rsidRDefault="00782EFB" w:rsidP="00782EFB">
            <w:pPr>
              <w:rPr>
                <w:rFonts w:ascii="Calibri" w:hAnsi="Calibri"/>
                <w:color w:val="000000"/>
                <w:sz w:val="22"/>
                <w:lang w:eastAsia="zh-CN"/>
              </w:rPr>
            </w:pPr>
            <w:r>
              <w:rPr>
                <w:rFonts w:ascii="Calibri" w:hAnsi="Calibri"/>
                <w:color w:val="000000"/>
                <w:sz w:val="22"/>
                <w:lang w:eastAsia="zh-CN"/>
              </w:rPr>
              <w:t>Associate member</w:t>
            </w:r>
          </w:p>
        </w:tc>
      </w:tr>
      <w:tr w:rsidR="00782EFB" w:rsidRPr="003F48FF" w:rsidTr="003C40A5">
        <w:trPr>
          <w:trHeight w:val="300"/>
        </w:trPr>
        <w:tc>
          <w:tcPr>
            <w:tcW w:w="1660" w:type="dxa"/>
            <w:tcBorders>
              <w:top w:val="nil"/>
              <w:left w:val="nil"/>
              <w:bottom w:val="nil"/>
              <w:right w:val="nil"/>
            </w:tcBorders>
            <w:shd w:val="clear" w:color="000000" w:fill="FCD5B4"/>
            <w:noWrap/>
            <w:vAlign w:val="bottom"/>
          </w:tcPr>
          <w:p w:rsidR="00782EFB" w:rsidRDefault="00782EFB" w:rsidP="00D81C74">
            <w:pPr>
              <w:rPr>
                <w:rFonts w:ascii="Calibri" w:hAnsi="Calibri"/>
                <w:color w:val="000000"/>
                <w:sz w:val="22"/>
                <w:lang w:eastAsia="zh-CN"/>
              </w:rPr>
            </w:pPr>
            <w:r>
              <w:rPr>
                <w:rFonts w:ascii="Calibri" w:hAnsi="Calibri"/>
                <w:color w:val="000000"/>
                <w:sz w:val="22"/>
                <w:lang w:eastAsia="zh-CN"/>
              </w:rPr>
              <w:t>IPET-OSDE</w:t>
            </w:r>
          </w:p>
        </w:tc>
        <w:tc>
          <w:tcPr>
            <w:tcW w:w="2200" w:type="dxa"/>
            <w:tcBorders>
              <w:top w:val="nil"/>
              <w:left w:val="nil"/>
              <w:bottom w:val="nil"/>
              <w:right w:val="nil"/>
            </w:tcBorders>
            <w:shd w:val="clear" w:color="000000" w:fill="FCD5B4"/>
            <w:noWrap/>
            <w:vAlign w:val="bottom"/>
          </w:tcPr>
          <w:p w:rsidR="00782EFB" w:rsidRDefault="00782EFB" w:rsidP="00D81C74">
            <w:pPr>
              <w:rPr>
                <w:rFonts w:ascii="Calibri" w:hAnsi="Calibri"/>
                <w:color w:val="000000"/>
                <w:sz w:val="22"/>
                <w:lang w:eastAsia="zh-CN"/>
              </w:rPr>
            </w:pPr>
            <w:r>
              <w:rPr>
                <w:rFonts w:ascii="Calibri" w:hAnsi="Calibri"/>
                <w:color w:val="000000"/>
                <w:sz w:val="22"/>
                <w:lang w:eastAsia="zh-CN"/>
              </w:rPr>
              <w:t>KAYE</w:t>
            </w:r>
          </w:p>
        </w:tc>
        <w:tc>
          <w:tcPr>
            <w:tcW w:w="2720" w:type="dxa"/>
            <w:tcBorders>
              <w:top w:val="nil"/>
              <w:left w:val="nil"/>
              <w:bottom w:val="nil"/>
              <w:right w:val="nil"/>
            </w:tcBorders>
            <w:shd w:val="clear" w:color="000000" w:fill="FCD5B4"/>
            <w:noWrap/>
            <w:vAlign w:val="bottom"/>
          </w:tcPr>
          <w:p w:rsidR="00782EFB" w:rsidRDefault="00782EFB" w:rsidP="00D81C74">
            <w:pPr>
              <w:rPr>
                <w:rFonts w:ascii="Calibri" w:hAnsi="Calibri"/>
                <w:color w:val="000000"/>
                <w:sz w:val="22"/>
                <w:lang w:eastAsia="zh-CN"/>
              </w:rPr>
            </w:pPr>
            <w:r>
              <w:rPr>
                <w:rFonts w:ascii="Calibri" w:hAnsi="Calibri"/>
                <w:color w:val="000000"/>
                <w:sz w:val="22"/>
                <w:lang w:eastAsia="zh-CN"/>
              </w:rPr>
              <w:t>United States</w:t>
            </w:r>
          </w:p>
        </w:tc>
        <w:tc>
          <w:tcPr>
            <w:tcW w:w="2507" w:type="dxa"/>
            <w:tcBorders>
              <w:top w:val="nil"/>
              <w:left w:val="nil"/>
              <w:bottom w:val="nil"/>
              <w:right w:val="nil"/>
            </w:tcBorders>
            <w:shd w:val="clear" w:color="000000" w:fill="FCD5B4"/>
            <w:noWrap/>
            <w:vAlign w:val="bottom"/>
          </w:tcPr>
          <w:p w:rsidR="00782EFB" w:rsidRDefault="00782EFB" w:rsidP="00D81C74">
            <w:pPr>
              <w:rPr>
                <w:rFonts w:ascii="Calibri" w:hAnsi="Calibri"/>
                <w:color w:val="000000"/>
                <w:sz w:val="22"/>
                <w:lang w:eastAsia="zh-CN"/>
              </w:rPr>
            </w:pPr>
            <w:r>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ENGLISH</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ECMWF</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Chairperson</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FANG</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China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Co-Chairperson</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DIOP KANE</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Senegal</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DONOHO</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USA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JANG</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Korea, Rep</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OMORI</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Japan</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MACHADO</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Brazil</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ADRIYANTO</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Indonesia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KEOGH</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Kingdom</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ECKMAN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WANNOP</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EUMETSAT</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TBD</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 </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HOLLMANN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Germany</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IPET-SUP</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TBD</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 </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bl>
    <w:p w:rsidR="009B4C43" w:rsidRDefault="009B4C43">
      <w:r>
        <w:br w:type="page"/>
      </w:r>
    </w:p>
    <w:tbl>
      <w:tblPr>
        <w:tblW w:w="9087" w:type="dxa"/>
        <w:tblInd w:w="93" w:type="dxa"/>
        <w:tblLook w:val="04A0" w:firstRow="1" w:lastRow="0" w:firstColumn="1" w:lastColumn="0" w:noHBand="0" w:noVBand="1"/>
      </w:tblPr>
      <w:tblGrid>
        <w:gridCol w:w="1660"/>
        <w:gridCol w:w="2200"/>
        <w:gridCol w:w="2720"/>
        <w:gridCol w:w="2507"/>
      </w:tblGrid>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KAYE</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Chairperson</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KIM</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Korea, Rep</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Co-Chairperson</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KROUPNIK</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Canada</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LU</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China</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PETITEVILLE</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ESA</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BOJKOV</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EUMETSAT</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D81C74" w:rsidP="00D81C74">
            <w:pPr>
              <w:rPr>
                <w:rFonts w:ascii="Calibri" w:hAnsi="Calibri"/>
                <w:color w:val="000000"/>
                <w:sz w:val="22"/>
                <w:lang w:eastAsia="zh-CN"/>
              </w:rPr>
            </w:pPr>
            <w:r>
              <w:rPr>
                <w:rFonts w:ascii="Calibri" w:hAnsi="Calibri"/>
                <w:color w:val="000000"/>
                <w:sz w:val="22"/>
                <w:lang w:eastAsia="zh-CN"/>
              </w:rPr>
              <w:t>VON BARGEN</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Germany</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YOSHIDA</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Japan</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KUNIMATSU</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Japan</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OKI</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Japan</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USPENSKIY</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Russia</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BOUKABARA</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USA</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TBD</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India</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 </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ET-SAT</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TBD</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France</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 </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MARSHALL</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Chairperson</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MOUHTADI</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Morocco</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Vice-chair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RIVABEN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Argentina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BODY</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Australia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CERQUEIRA</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Brazil</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CAO</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China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BESSON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France</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HOFF</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Germany</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FORD</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HMEI</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HENDRICKS</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HMEI</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JACOBS</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HMEI</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LEE</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Hong Kong, China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SONNABEND</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IATA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HALSEY</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ICAO</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KUMAGAI</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Japan</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GROOTERS</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Netherlands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VAN DER MEULEN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Netherlands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PELACHO</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Spain</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STRINGER</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Kingdom</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TYSON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Kingdom</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FARRAR</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STRAHAN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ILBOUDO</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Senegal</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ET-ABO</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MOSETLHO</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South Africa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bl>
    <w:p w:rsidR="009B4C43" w:rsidRDefault="009B4C43">
      <w:r>
        <w:br w:type="page"/>
      </w:r>
    </w:p>
    <w:tbl>
      <w:tblPr>
        <w:tblW w:w="9087" w:type="dxa"/>
        <w:tblInd w:w="93" w:type="dxa"/>
        <w:tblLook w:val="04A0" w:firstRow="1" w:lastRow="0" w:firstColumn="1" w:lastColumn="0" w:noHBand="0" w:noVBand="1"/>
      </w:tblPr>
      <w:tblGrid>
        <w:gridCol w:w="1660"/>
        <w:gridCol w:w="2200"/>
        <w:gridCol w:w="2720"/>
        <w:gridCol w:w="2507"/>
      </w:tblGrid>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GOLDSTRAW</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Kingdom</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Chairperson</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PEI</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China</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Co-Chairperson</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MONNIK</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Australia</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LUCAS</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Brazil</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TORRES</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Chile</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GUO</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China</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ABDALLAH</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Egypt</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HUUSKONEN</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Finland</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KLEINERT</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Germany</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MAERZ</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Germany</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HAYASHI</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Japan</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IRIE</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Japan</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OTA</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Japan</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KARANJA</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Kenya</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CHO</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Korea, Rep</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NOUNI</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Morocco</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HASHMI</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Pakistan</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KATS</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Russian Fed.</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RUFFIEUX</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Switzerland</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INGLEBY</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Kingdom</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OAKLEY</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Kingdom</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SCHMITT</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ET-SBO</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SZYNBORSKI</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ALLAIX</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France</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Chairperson</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FRANC</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Co-Chairperson</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HETTRICK</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Australia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HODGE</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Australia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SANTOS</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Brazil</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FOURNIER</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Canada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pending replacement nomination</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ZHANG</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China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NIE</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China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FAHMY</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Egypt</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MARELLI</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ESA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TRISTANT</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EUMETNET</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DREIS</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EUMETSAT</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MOHR</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Germany</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POOL</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HMEI</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SALMIVAARA</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HMEI</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NOZDRIN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ITU</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KAJIWARA</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Japan</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KARANJA</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Kenya</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CHOI</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Korea, Rep</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 ?</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AZAROV</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Russian Fed.</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DASHKOV</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Russian Fed.</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TBD</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USPENSKY</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Russian Fed.</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TBD</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GORBE</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South Sudan</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HERVO</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Switzerland</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PETSUWAN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Thailand</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BEWLEY</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Kingdom</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Core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METZNER</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GIBSON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Interested expert</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HUNEYCUTT</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Interested expert</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LECK</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Interested expert</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SG-RFC</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VON DEAK</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Associate member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C-SEIS</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BOUKABARA</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United States</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Co-coordinator</w:t>
            </w:r>
          </w:p>
        </w:tc>
      </w:tr>
      <w:tr w:rsidR="003E5D0D" w:rsidRPr="003F48FF" w:rsidTr="003C40A5">
        <w:trPr>
          <w:trHeight w:val="300"/>
        </w:trPr>
        <w:tc>
          <w:tcPr>
            <w:tcW w:w="166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C-SEIS</w:t>
            </w:r>
          </w:p>
        </w:tc>
        <w:tc>
          <w:tcPr>
            <w:tcW w:w="220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PARK</w:t>
            </w:r>
          </w:p>
        </w:tc>
        <w:tc>
          <w:tcPr>
            <w:tcW w:w="2720"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Korea, Rep</w:t>
            </w:r>
          </w:p>
        </w:tc>
        <w:tc>
          <w:tcPr>
            <w:tcW w:w="2507" w:type="dxa"/>
            <w:tcBorders>
              <w:top w:val="nil"/>
              <w:left w:val="nil"/>
              <w:bottom w:val="nil"/>
              <w:right w:val="nil"/>
            </w:tcBorders>
            <w:shd w:val="clear" w:color="000000" w:fill="FCD5B4"/>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Co-coordinator</w:t>
            </w:r>
          </w:p>
        </w:tc>
      </w:tr>
      <w:tr w:rsidR="003E5D0D" w:rsidRPr="003F48FF" w:rsidTr="003C40A5">
        <w:trPr>
          <w:trHeight w:val="300"/>
        </w:trPr>
        <w:tc>
          <w:tcPr>
            <w:tcW w:w="166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C-MAR</w:t>
            </w:r>
          </w:p>
        </w:tc>
        <w:tc>
          <w:tcPr>
            <w:tcW w:w="220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TURTON</w:t>
            </w:r>
          </w:p>
        </w:tc>
        <w:tc>
          <w:tcPr>
            <w:tcW w:w="2720"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Jonathan</w:t>
            </w:r>
          </w:p>
        </w:tc>
        <w:tc>
          <w:tcPr>
            <w:tcW w:w="2507" w:type="dxa"/>
            <w:tcBorders>
              <w:top w:val="nil"/>
              <w:left w:val="nil"/>
              <w:bottom w:val="nil"/>
              <w:right w:val="nil"/>
            </w:tcBorders>
            <w:shd w:val="clear" w:color="000000" w:fill="B7DEE8"/>
            <w:noWrap/>
            <w:vAlign w:val="bottom"/>
            <w:hideMark/>
          </w:tcPr>
          <w:p w:rsidR="003E5D0D" w:rsidRPr="003F48FF" w:rsidRDefault="003E5D0D" w:rsidP="00D81C74">
            <w:pPr>
              <w:rPr>
                <w:rFonts w:ascii="Calibri" w:hAnsi="Calibri"/>
                <w:color w:val="000000"/>
                <w:sz w:val="22"/>
                <w:lang w:eastAsia="zh-CN"/>
              </w:rPr>
            </w:pPr>
            <w:r w:rsidRPr="003F48FF">
              <w:rPr>
                <w:rFonts w:ascii="Calibri" w:hAnsi="Calibri"/>
                <w:color w:val="000000"/>
                <w:sz w:val="22"/>
                <w:lang w:eastAsia="zh-CN"/>
              </w:rPr>
              <w:t>Co-ordinator</w:t>
            </w:r>
          </w:p>
        </w:tc>
      </w:tr>
    </w:tbl>
    <w:p w:rsidR="004D4EB8" w:rsidRDefault="004D4EB8" w:rsidP="00CA1A8F">
      <w:pPr>
        <w:ind w:right="1"/>
      </w:pPr>
    </w:p>
    <w:p w:rsidR="00D81C74" w:rsidRDefault="00D81C74" w:rsidP="00CA1A8F">
      <w:pPr>
        <w:ind w:right="1"/>
      </w:pPr>
      <w:r w:rsidRPr="004D4EB8">
        <w:rPr>
          <w:u w:val="single"/>
        </w:rPr>
        <w:t>Note</w:t>
      </w:r>
      <w:r>
        <w:t>: The cost of ET-SAT members’ participation is borne by their respective organizations.</w:t>
      </w:r>
    </w:p>
    <w:p w:rsidR="0037024B" w:rsidRDefault="0037024B" w:rsidP="00CA1A8F">
      <w:pPr>
        <w:ind w:right="1"/>
      </w:pPr>
      <w:r>
        <w:br w:type="page"/>
      </w:r>
    </w:p>
    <w:p w:rsidR="00AA618D" w:rsidRPr="00F364C0" w:rsidRDefault="00AA618D" w:rsidP="003A222C">
      <w:pPr>
        <w:tabs>
          <w:tab w:val="left" w:pos="851"/>
          <w:tab w:val="left" w:pos="3600"/>
        </w:tabs>
        <w:autoSpaceDE w:val="0"/>
        <w:autoSpaceDN w:val="0"/>
        <w:adjustRightInd w:val="0"/>
        <w:snapToGrid w:val="0"/>
        <w:spacing w:before="360" w:after="240"/>
        <w:jc w:val="both"/>
        <w:rPr>
          <w:rFonts w:cs="Arial"/>
          <w:b/>
          <w:bCs/>
          <w:sz w:val="22"/>
          <w:lang w:val="en-GB"/>
        </w:rPr>
      </w:pPr>
      <w:r>
        <w:rPr>
          <w:rFonts w:cs="Arial"/>
          <w:b/>
          <w:bCs/>
          <w:sz w:val="22"/>
          <w:lang w:val="en-GB"/>
        </w:rPr>
        <w:t>2.</w:t>
      </w:r>
      <w:r>
        <w:rPr>
          <w:rFonts w:cs="Arial"/>
          <w:b/>
          <w:bCs/>
          <w:sz w:val="22"/>
          <w:lang w:val="en-GB"/>
        </w:rPr>
        <w:tab/>
      </w:r>
      <w:r w:rsidR="00CF433D">
        <w:rPr>
          <w:rFonts w:cs="Arial"/>
          <w:b/>
          <w:bCs/>
          <w:sz w:val="22"/>
          <w:u w:val="single"/>
          <w:lang w:val="en-GB"/>
        </w:rPr>
        <w:t>OPAG-ISS</w:t>
      </w:r>
    </w:p>
    <w:tbl>
      <w:tblPr>
        <w:tblW w:w="8662" w:type="dxa"/>
        <w:tblInd w:w="93" w:type="dxa"/>
        <w:tblLook w:val="04A0" w:firstRow="1" w:lastRow="0" w:firstColumn="1" w:lastColumn="0" w:noHBand="0" w:noVBand="1"/>
      </w:tblPr>
      <w:tblGrid>
        <w:gridCol w:w="2240"/>
        <w:gridCol w:w="2240"/>
        <w:gridCol w:w="2240"/>
        <w:gridCol w:w="1942"/>
      </w:tblGrid>
      <w:tr w:rsidR="00D81C74" w:rsidRPr="006935F1" w:rsidTr="003C40A5">
        <w:trPr>
          <w:trHeight w:val="300"/>
          <w:tblHeader/>
        </w:trPr>
        <w:tc>
          <w:tcPr>
            <w:tcW w:w="2240" w:type="dxa"/>
            <w:shd w:val="clear" w:color="000000" w:fill="FFFFCC"/>
            <w:hideMark/>
          </w:tcPr>
          <w:p w:rsidR="00D81C74" w:rsidRPr="006935F1" w:rsidRDefault="00D81C74" w:rsidP="00D81C74">
            <w:pPr>
              <w:rPr>
                <w:b/>
                <w:bCs/>
                <w:i/>
                <w:iCs/>
                <w:lang w:val="en-GB"/>
              </w:rPr>
            </w:pPr>
            <w:r w:rsidRPr="006935F1">
              <w:rPr>
                <w:b/>
                <w:bCs/>
                <w:i/>
                <w:iCs/>
                <w:lang w:val="en-GB"/>
              </w:rPr>
              <w:t>Team</w:t>
            </w:r>
          </w:p>
        </w:tc>
        <w:tc>
          <w:tcPr>
            <w:tcW w:w="2240" w:type="dxa"/>
            <w:shd w:val="clear" w:color="000000" w:fill="FFFFCC"/>
            <w:hideMark/>
          </w:tcPr>
          <w:p w:rsidR="00D81C74" w:rsidRPr="006935F1" w:rsidRDefault="00D81C74" w:rsidP="00D81C74">
            <w:pPr>
              <w:rPr>
                <w:b/>
                <w:bCs/>
                <w:i/>
                <w:iCs/>
                <w:lang w:val="en-GB"/>
              </w:rPr>
            </w:pPr>
            <w:r w:rsidRPr="006935F1">
              <w:rPr>
                <w:b/>
                <w:bCs/>
                <w:i/>
                <w:iCs/>
                <w:lang w:val="en-GB"/>
              </w:rPr>
              <w:t>Name</w:t>
            </w:r>
          </w:p>
        </w:tc>
        <w:tc>
          <w:tcPr>
            <w:tcW w:w="2240" w:type="dxa"/>
            <w:shd w:val="clear" w:color="000000" w:fill="FFFFCC"/>
            <w:hideMark/>
          </w:tcPr>
          <w:p w:rsidR="00D81C74" w:rsidRPr="006935F1" w:rsidRDefault="00D81C74" w:rsidP="00D81C74">
            <w:pPr>
              <w:rPr>
                <w:b/>
                <w:bCs/>
                <w:i/>
                <w:iCs/>
                <w:lang w:val="en-GB"/>
              </w:rPr>
            </w:pPr>
            <w:r w:rsidRPr="006935F1">
              <w:rPr>
                <w:b/>
                <w:bCs/>
                <w:i/>
                <w:iCs/>
                <w:lang w:val="en-GB"/>
              </w:rPr>
              <w:t>Country</w:t>
            </w:r>
          </w:p>
        </w:tc>
        <w:tc>
          <w:tcPr>
            <w:tcW w:w="1942" w:type="dxa"/>
            <w:shd w:val="clear" w:color="000000" w:fill="FFFFCC"/>
            <w:hideMark/>
          </w:tcPr>
          <w:p w:rsidR="00D81C74" w:rsidRPr="006935F1" w:rsidRDefault="00D81C74" w:rsidP="00D81C74">
            <w:pPr>
              <w:rPr>
                <w:b/>
                <w:bCs/>
                <w:i/>
                <w:iCs/>
                <w:lang w:val="en-GB"/>
              </w:rPr>
            </w:pPr>
            <w:r w:rsidRPr="006935F1">
              <w:rPr>
                <w:b/>
                <w:bCs/>
                <w:i/>
                <w:iCs/>
                <w:lang w:val="en-GB"/>
              </w:rPr>
              <w:t>Role</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DELL'AQUA</w:t>
            </w:r>
          </w:p>
        </w:tc>
        <w:tc>
          <w:tcPr>
            <w:tcW w:w="2240" w:type="dxa"/>
            <w:shd w:val="clear" w:color="000000" w:fill="E5B8B7" w:themeFill="accent2" w:themeFillTint="66"/>
          </w:tcPr>
          <w:p w:rsidR="00D81C74" w:rsidRPr="006935F1" w:rsidRDefault="00D81C74" w:rsidP="00D81C74">
            <w:pPr>
              <w:rPr>
                <w:lang w:val="en-GB"/>
              </w:rPr>
            </w:pPr>
            <w:r w:rsidRPr="006935F1">
              <w:rPr>
                <w:lang w:val="en-GB"/>
              </w:rPr>
              <w:t>France</w:t>
            </w:r>
          </w:p>
        </w:tc>
        <w:tc>
          <w:tcPr>
            <w:tcW w:w="1942" w:type="dxa"/>
            <w:shd w:val="clear" w:color="000000" w:fill="E5B8B7" w:themeFill="accent2" w:themeFillTint="66"/>
          </w:tcPr>
          <w:p w:rsidR="00D81C74" w:rsidRPr="006935F1" w:rsidRDefault="00D81C74" w:rsidP="00D81C74">
            <w:pPr>
              <w:rPr>
                <w:lang w:val="en-GB"/>
              </w:rPr>
            </w:pPr>
            <w:r w:rsidRPr="006935F1">
              <w:rPr>
                <w:lang w:val="en-GB"/>
              </w:rPr>
              <w:t>Chair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HADDOUCH</w:t>
            </w:r>
          </w:p>
        </w:tc>
        <w:tc>
          <w:tcPr>
            <w:tcW w:w="2240" w:type="dxa"/>
            <w:shd w:val="clear" w:color="000000" w:fill="E5B8B7" w:themeFill="accent2" w:themeFillTint="66"/>
          </w:tcPr>
          <w:p w:rsidR="00D81C74" w:rsidRPr="006935F1" w:rsidRDefault="00D81C74" w:rsidP="00D81C74">
            <w:pPr>
              <w:rPr>
                <w:lang w:val="en-GB"/>
              </w:rPr>
            </w:pPr>
            <w:r w:rsidRPr="006935F1">
              <w:rPr>
                <w:lang w:val="en-GB"/>
              </w:rPr>
              <w:t>Morocco</w:t>
            </w:r>
          </w:p>
        </w:tc>
        <w:tc>
          <w:tcPr>
            <w:tcW w:w="1942" w:type="dxa"/>
            <w:shd w:val="clear" w:color="000000" w:fill="E5B8B7" w:themeFill="accent2" w:themeFillTint="66"/>
          </w:tcPr>
          <w:p w:rsidR="00D81C74" w:rsidRPr="006935F1" w:rsidRDefault="00D81C74" w:rsidP="00D81C74">
            <w:pPr>
              <w:rPr>
                <w:lang w:val="en-GB"/>
              </w:rPr>
            </w:pPr>
            <w:r w:rsidRPr="006935F1">
              <w:rPr>
                <w:lang w:val="en-GB"/>
              </w:rPr>
              <w:t>Co-chair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HASEGAWA</w:t>
            </w:r>
          </w:p>
        </w:tc>
        <w:tc>
          <w:tcPr>
            <w:tcW w:w="2240" w:type="dxa"/>
            <w:shd w:val="clear" w:color="000000" w:fill="E5B8B7" w:themeFill="accent2" w:themeFillTint="66"/>
          </w:tcPr>
          <w:p w:rsidR="00D81C74" w:rsidRPr="006935F1" w:rsidRDefault="00D81C74" w:rsidP="00D81C74">
            <w:pPr>
              <w:rPr>
                <w:lang w:val="en-GB"/>
              </w:rPr>
            </w:pPr>
            <w:r w:rsidRPr="006935F1">
              <w:rPr>
                <w:lang w:val="en-GB"/>
              </w:rPr>
              <w:t>Japan</w:t>
            </w:r>
          </w:p>
        </w:tc>
        <w:tc>
          <w:tcPr>
            <w:tcW w:w="1942" w:type="dxa"/>
            <w:shd w:val="clear" w:color="000000" w:fill="E5B8B7" w:themeFill="accent2" w:themeFillTint="66"/>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PELLETIER</w:t>
            </w:r>
          </w:p>
        </w:tc>
        <w:tc>
          <w:tcPr>
            <w:tcW w:w="2240" w:type="dxa"/>
            <w:shd w:val="clear" w:color="000000" w:fill="E5B8B7" w:themeFill="accent2" w:themeFillTint="66"/>
          </w:tcPr>
          <w:p w:rsidR="00D81C74" w:rsidRPr="006935F1" w:rsidRDefault="00D81C74" w:rsidP="00D81C74">
            <w:pPr>
              <w:rPr>
                <w:lang w:val="en-GB"/>
              </w:rPr>
            </w:pPr>
            <w:r w:rsidRPr="006935F1">
              <w:rPr>
                <w:lang w:val="en-GB"/>
              </w:rPr>
              <w:t>Canada</w:t>
            </w:r>
          </w:p>
        </w:tc>
        <w:tc>
          <w:tcPr>
            <w:tcW w:w="1942" w:type="dxa"/>
            <w:shd w:val="clear" w:color="000000" w:fill="E5B8B7" w:themeFill="accent2" w:themeFillTint="66"/>
          </w:tcPr>
          <w:p w:rsidR="00D81C74" w:rsidRPr="006935F1" w:rsidRDefault="00D81C74" w:rsidP="00D81C74">
            <w:pPr>
              <w:rPr>
                <w:lang w:val="en-GB"/>
              </w:rPr>
            </w:pPr>
            <w:r w:rsidRPr="006935F1">
              <w:rPr>
                <w:lang w:val="en-GB"/>
              </w:rPr>
              <w:t>Associate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WILSON</w:t>
            </w:r>
          </w:p>
        </w:tc>
        <w:tc>
          <w:tcPr>
            <w:tcW w:w="2240" w:type="dxa"/>
            <w:shd w:val="clear" w:color="000000" w:fill="E5B8B7" w:themeFill="accent2" w:themeFillTint="66"/>
          </w:tcPr>
          <w:p w:rsidR="00D81C74" w:rsidRPr="006935F1" w:rsidRDefault="00D81C74" w:rsidP="00D81C74">
            <w:pPr>
              <w:rPr>
                <w:lang w:val="en-GB"/>
              </w:rPr>
            </w:pPr>
            <w:r w:rsidRPr="006935F1">
              <w:rPr>
                <w:lang w:val="en-GB"/>
              </w:rPr>
              <w:t>Australia</w:t>
            </w:r>
          </w:p>
        </w:tc>
        <w:tc>
          <w:tcPr>
            <w:tcW w:w="1942" w:type="dxa"/>
            <w:shd w:val="clear" w:color="000000" w:fill="E5B8B7" w:themeFill="accent2" w:themeFillTint="66"/>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KLARIC</w:t>
            </w:r>
          </w:p>
        </w:tc>
        <w:tc>
          <w:tcPr>
            <w:tcW w:w="2240" w:type="dxa"/>
            <w:shd w:val="clear" w:color="000000" w:fill="E5B8B7" w:themeFill="accent2" w:themeFillTint="66"/>
          </w:tcPr>
          <w:p w:rsidR="00D81C74" w:rsidRPr="006935F1" w:rsidRDefault="00D81C74" w:rsidP="00D81C74">
            <w:pPr>
              <w:rPr>
                <w:lang w:val="en-GB"/>
              </w:rPr>
            </w:pPr>
            <w:r w:rsidRPr="006935F1">
              <w:rPr>
                <w:lang w:val="en-GB"/>
              </w:rPr>
              <w:t>Croatia</w:t>
            </w:r>
          </w:p>
        </w:tc>
        <w:tc>
          <w:tcPr>
            <w:tcW w:w="1942" w:type="dxa"/>
            <w:shd w:val="clear" w:color="000000" w:fill="E5B8B7" w:themeFill="accent2" w:themeFillTint="66"/>
          </w:tcPr>
          <w:p w:rsidR="00D81C74" w:rsidRPr="006935F1" w:rsidRDefault="00D81C74" w:rsidP="00D81C74">
            <w:pPr>
              <w:rPr>
                <w:lang w:val="en-GB"/>
              </w:rPr>
            </w:pPr>
            <w:r w:rsidRPr="006935F1">
              <w:rPr>
                <w:lang w:val="en-GB"/>
              </w:rPr>
              <w:t>Associate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LI</w:t>
            </w:r>
          </w:p>
        </w:tc>
        <w:tc>
          <w:tcPr>
            <w:tcW w:w="2240" w:type="dxa"/>
            <w:shd w:val="clear" w:color="000000" w:fill="E5B8B7" w:themeFill="accent2" w:themeFillTint="66"/>
          </w:tcPr>
          <w:p w:rsidR="00D81C74" w:rsidRPr="006935F1" w:rsidRDefault="00D81C74" w:rsidP="00D81C74">
            <w:pPr>
              <w:rPr>
                <w:lang w:val="en-GB"/>
              </w:rPr>
            </w:pPr>
            <w:r w:rsidRPr="006935F1">
              <w:rPr>
                <w:lang w:val="en-GB"/>
              </w:rPr>
              <w:t>China</w:t>
            </w:r>
          </w:p>
        </w:tc>
        <w:tc>
          <w:tcPr>
            <w:tcW w:w="1942" w:type="dxa"/>
            <w:shd w:val="clear" w:color="000000" w:fill="E5B8B7" w:themeFill="accent2" w:themeFillTint="66"/>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TSUNODA</w:t>
            </w:r>
          </w:p>
        </w:tc>
        <w:tc>
          <w:tcPr>
            <w:tcW w:w="2240" w:type="dxa"/>
            <w:shd w:val="clear" w:color="000000" w:fill="E5B8B7" w:themeFill="accent2" w:themeFillTint="66"/>
          </w:tcPr>
          <w:p w:rsidR="00D81C74" w:rsidRPr="006935F1" w:rsidRDefault="00D81C74" w:rsidP="00D81C74">
            <w:pPr>
              <w:rPr>
                <w:lang w:val="en-GB"/>
              </w:rPr>
            </w:pPr>
            <w:r w:rsidRPr="006935F1">
              <w:rPr>
                <w:lang w:val="en-GB"/>
              </w:rPr>
              <w:t xml:space="preserve">Japan </w:t>
            </w:r>
          </w:p>
        </w:tc>
        <w:tc>
          <w:tcPr>
            <w:tcW w:w="1942" w:type="dxa"/>
            <w:shd w:val="clear" w:color="000000" w:fill="E5B8B7" w:themeFill="accent2" w:themeFillTint="66"/>
          </w:tcPr>
          <w:p w:rsidR="00D81C74" w:rsidRPr="006935F1" w:rsidRDefault="00D81C74" w:rsidP="00D81C74">
            <w:pPr>
              <w:rPr>
                <w:lang w:val="en-GB"/>
              </w:rPr>
            </w:pPr>
            <w:r w:rsidRPr="006935F1">
              <w:rPr>
                <w:lang w:val="en-GB"/>
              </w:rPr>
              <w:t>Core member (Expert)</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FRANCIS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UK</w:t>
            </w:r>
          </w:p>
        </w:tc>
        <w:tc>
          <w:tcPr>
            <w:tcW w:w="1942" w:type="dxa"/>
            <w:shd w:val="clear" w:color="000000" w:fill="E5B8B7" w:themeFill="accent2" w:themeFillTint="66"/>
          </w:tcPr>
          <w:p w:rsidR="00D81C74" w:rsidRPr="006935F1" w:rsidRDefault="00D81C74" w:rsidP="00D81C74">
            <w:pPr>
              <w:rPr>
                <w:lang w:val="en-GB"/>
              </w:rPr>
            </w:pPr>
            <w:r w:rsidRPr="006935F1">
              <w:rPr>
                <w:lang w:val="en-GB"/>
              </w:rPr>
              <w:t>Associate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ALDER</w:t>
            </w:r>
          </w:p>
        </w:tc>
        <w:tc>
          <w:tcPr>
            <w:tcW w:w="2240" w:type="dxa"/>
            <w:shd w:val="clear" w:color="000000" w:fill="E5B8B7" w:themeFill="accent2" w:themeFillTint="66"/>
          </w:tcPr>
          <w:p w:rsidR="00D81C74" w:rsidRPr="006935F1" w:rsidRDefault="00D81C74" w:rsidP="00D81C74">
            <w:pPr>
              <w:rPr>
                <w:lang w:val="en-GB"/>
              </w:rPr>
            </w:pPr>
            <w:r w:rsidRPr="006935F1">
              <w:rPr>
                <w:lang w:val="en-GB"/>
              </w:rPr>
              <w:t>New Zealand</w:t>
            </w:r>
          </w:p>
        </w:tc>
        <w:tc>
          <w:tcPr>
            <w:tcW w:w="1942" w:type="dxa"/>
            <w:shd w:val="clear" w:color="000000" w:fill="E5B8B7" w:themeFill="accent2" w:themeFillTint="66"/>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WOLF</w:t>
            </w:r>
          </w:p>
        </w:tc>
        <w:tc>
          <w:tcPr>
            <w:tcW w:w="2240" w:type="dxa"/>
            <w:shd w:val="clear" w:color="000000" w:fill="E5B8B7" w:themeFill="accent2" w:themeFillTint="66"/>
          </w:tcPr>
          <w:p w:rsidR="00D81C74" w:rsidRPr="006935F1" w:rsidRDefault="00D81C74" w:rsidP="00D81C74">
            <w:pPr>
              <w:rPr>
                <w:lang w:val="en-GB"/>
              </w:rPr>
            </w:pPr>
            <w:r w:rsidRPr="006935F1">
              <w:rPr>
                <w:lang w:val="en-GB"/>
              </w:rPr>
              <w:t>EUMETSAT</w:t>
            </w:r>
          </w:p>
        </w:tc>
        <w:tc>
          <w:tcPr>
            <w:tcW w:w="1942" w:type="dxa"/>
            <w:shd w:val="clear" w:color="000000" w:fill="E5B8B7" w:themeFill="accent2" w:themeFillTint="66"/>
          </w:tcPr>
          <w:p w:rsidR="00D81C74" w:rsidRPr="006935F1" w:rsidRDefault="00D81C74" w:rsidP="00D81C74">
            <w:pPr>
              <w:rPr>
                <w:lang w:val="en-GB"/>
              </w:rPr>
            </w:pPr>
            <w:r w:rsidRPr="006935F1">
              <w:rPr>
                <w:lang w:val="en-GB"/>
              </w:rPr>
              <w:t>Associate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GIRAUD</w:t>
            </w:r>
          </w:p>
        </w:tc>
        <w:tc>
          <w:tcPr>
            <w:tcW w:w="2240" w:type="dxa"/>
            <w:shd w:val="clear" w:color="000000" w:fill="E5B8B7" w:themeFill="accent2" w:themeFillTint="66"/>
          </w:tcPr>
          <w:p w:rsidR="00D81C74" w:rsidRPr="006935F1" w:rsidRDefault="00D81C74" w:rsidP="00D81C74">
            <w:pPr>
              <w:rPr>
                <w:lang w:val="en-GB"/>
              </w:rPr>
            </w:pPr>
            <w:r w:rsidRPr="006935F1">
              <w:rPr>
                <w:lang w:val="en-GB"/>
              </w:rPr>
              <w:t>France</w:t>
            </w:r>
          </w:p>
        </w:tc>
        <w:tc>
          <w:tcPr>
            <w:tcW w:w="1942" w:type="dxa"/>
            <w:shd w:val="clear" w:color="000000" w:fill="E5B8B7" w:themeFill="accent2" w:themeFillTint="66"/>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GLASER</w:t>
            </w:r>
          </w:p>
        </w:tc>
        <w:tc>
          <w:tcPr>
            <w:tcW w:w="2240" w:type="dxa"/>
            <w:shd w:val="clear" w:color="000000" w:fill="E5B8B7" w:themeFill="accent2" w:themeFillTint="66"/>
          </w:tcPr>
          <w:p w:rsidR="00D81C74" w:rsidRPr="006935F1" w:rsidRDefault="00D81C74" w:rsidP="00D81C74">
            <w:pPr>
              <w:rPr>
                <w:lang w:val="en-GB"/>
              </w:rPr>
            </w:pPr>
            <w:r w:rsidRPr="006935F1">
              <w:rPr>
                <w:lang w:val="en-GB"/>
              </w:rPr>
              <w:t>Germany</w:t>
            </w:r>
          </w:p>
        </w:tc>
        <w:tc>
          <w:tcPr>
            <w:tcW w:w="1942" w:type="dxa"/>
            <w:shd w:val="clear" w:color="000000" w:fill="E5B8B7" w:themeFill="accent2" w:themeFillTint="66"/>
          </w:tcPr>
          <w:p w:rsidR="00D81C74" w:rsidRPr="006935F1" w:rsidRDefault="00D81C74" w:rsidP="00D81C74">
            <w:pPr>
              <w:rPr>
                <w:lang w:val="en-GB"/>
              </w:rPr>
            </w:pPr>
            <w:r w:rsidRPr="006935F1">
              <w:rPr>
                <w:lang w:val="en-GB"/>
              </w:rPr>
              <w:t>Associate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SCHRÖDER</w:t>
            </w:r>
          </w:p>
        </w:tc>
        <w:tc>
          <w:tcPr>
            <w:tcW w:w="2240" w:type="dxa"/>
            <w:shd w:val="clear" w:color="000000" w:fill="E5B8B7" w:themeFill="accent2" w:themeFillTint="66"/>
          </w:tcPr>
          <w:p w:rsidR="00D81C74" w:rsidRPr="006935F1" w:rsidRDefault="00D81C74" w:rsidP="00D81C74">
            <w:pPr>
              <w:rPr>
                <w:lang w:val="en-GB"/>
              </w:rPr>
            </w:pPr>
            <w:r w:rsidRPr="006935F1">
              <w:rPr>
                <w:lang w:val="en-GB"/>
              </w:rPr>
              <w:t>Germany</w:t>
            </w:r>
          </w:p>
        </w:tc>
        <w:tc>
          <w:tcPr>
            <w:tcW w:w="1942" w:type="dxa"/>
            <w:shd w:val="clear" w:color="000000" w:fill="E5B8B7" w:themeFill="accent2" w:themeFillTint="66"/>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WRIGHT</w:t>
            </w:r>
          </w:p>
        </w:tc>
        <w:tc>
          <w:tcPr>
            <w:tcW w:w="2240" w:type="dxa"/>
            <w:shd w:val="clear" w:color="000000" w:fill="E5B8B7" w:themeFill="accent2" w:themeFillTint="66"/>
          </w:tcPr>
          <w:p w:rsidR="00D81C74" w:rsidRPr="006935F1" w:rsidRDefault="00D81C74" w:rsidP="00D81C74">
            <w:pPr>
              <w:rPr>
                <w:lang w:val="en-GB"/>
              </w:rPr>
            </w:pPr>
            <w:r w:rsidRPr="006935F1">
              <w:rPr>
                <w:lang w:val="en-GB"/>
              </w:rPr>
              <w:t>Australia</w:t>
            </w:r>
          </w:p>
        </w:tc>
        <w:tc>
          <w:tcPr>
            <w:tcW w:w="1942" w:type="dxa"/>
            <w:shd w:val="clear" w:color="000000" w:fill="E5B8B7" w:themeFill="accent2" w:themeFillTint="66"/>
          </w:tcPr>
          <w:p w:rsidR="00D81C74" w:rsidRPr="006935F1" w:rsidRDefault="00D81C74" w:rsidP="00D81C74">
            <w:pPr>
              <w:rPr>
                <w:lang w:val="en-GB"/>
              </w:rPr>
            </w:pPr>
            <w:r w:rsidRPr="006935F1">
              <w:rPr>
                <w:lang w:val="en-GB"/>
              </w:rPr>
              <w:t>Associate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BUNGE</w:t>
            </w:r>
          </w:p>
        </w:tc>
        <w:tc>
          <w:tcPr>
            <w:tcW w:w="2240" w:type="dxa"/>
            <w:shd w:val="clear" w:color="000000" w:fill="E5B8B7" w:themeFill="accent2" w:themeFillTint="66"/>
          </w:tcPr>
          <w:p w:rsidR="00D81C74" w:rsidRPr="006935F1" w:rsidRDefault="00D81C74" w:rsidP="00D81C74">
            <w:pPr>
              <w:rPr>
                <w:lang w:val="en-GB"/>
              </w:rPr>
            </w:pPr>
            <w:r w:rsidRPr="006935F1">
              <w:rPr>
                <w:lang w:val="en-GB"/>
              </w:rPr>
              <w:t>United States</w:t>
            </w:r>
          </w:p>
        </w:tc>
        <w:tc>
          <w:tcPr>
            <w:tcW w:w="1942" w:type="dxa"/>
            <w:shd w:val="clear" w:color="000000" w:fill="E5B8B7" w:themeFill="accent2" w:themeFillTint="66"/>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TANDY</w:t>
            </w:r>
          </w:p>
        </w:tc>
        <w:tc>
          <w:tcPr>
            <w:tcW w:w="2240" w:type="dxa"/>
            <w:shd w:val="clear" w:color="000000" w:fill="E5B8B7" w:themeFill="accent2" w:themeFillTint="66"/>
          </w:tcPr>
          <w:p w:rsidR="00D81C74" w:rsidRPr="006935F1" w:rsidRDefault="00D81C74" w:rsidP="00D81C74">
            <w:pPr>
              <w:rPr>
                <w:lang w:val="en-GB"/>
              </w:rPr>
            </w:pPr>
            <w:r w:rsidRPr="006935F1">
              <w:rPr>
                <w:lang w:val="en-GB"/>
              </w:rPr>
              <w:t>United Kingdom</w:t>
            </w:r>
          </w:p>
        </w:tc>
        <w:tc>
          <w:tcPr>
            <w:tcW w:w="1942" w:type="dxa"/>
            <w:shd w:val="clear" w:color="000000" w:fill="E5B8B7" w:themeFill="accent2" w:themeFillTint="66"/>
          </w:tcPr>
          <w:p w:rsidR="00D81C74" w:rsidRPr="006935F1" w:rsidRDefault="00D81C74" w:rsidP="00D81C74">
            <w:pPr>
              <w:rPr>
                <w:lang w:val="en-GB"/>
              </w:rPr>
            </w:pPr>
            <w:r w:rsidRPr="006935F1">
              <w:rPr>
                <w:lang w:val="en-GB"/>
              </w:rPr>
              <w:t>Associate member</w:t>
            </w:r>
          </w:p>
        </w:tc>
      </w:tr>
      <w:tr w:rsidR="00D81C74" w:rsidRPr="006935F1" w:rsidTr="003C40A5">
        <w:trPr>
          <w:trHeight w:val="300"/>
        </w:trPr>
        <w:tc>
          <w:tcPr>
            <w:tcW w:w="2240" w:type="dxa"/>
            <w:shd w:val="clear" w:color="000000" w:fill="E5B8B7" w:themeFill="accent2" w:themeFillTint="66"/>
          </w:tcPr>
          <w:p w:rsidR="00D81C74" w:rsidRPr="006935F1" w:rsidRDefault="00D81C74" w:rsidP="00D81C74">
            <w:pPr>
              <w:rPr>
                <w:lang w:val="en-GB"/>
              </w:rPr>
            </w:pPr>
            <w:r w:rsidRPr="006935F1">
              <w:rPr>
                <w:lang w:val="en-GB"/>
              </w:rPr>
              <w:t>ICT-ISS</w:t>
            </w:r>
          </w:p>
        </w:tc>
        <w:tc>
          <w:tcPr>
            <w:tcW w:w="2240" w:type="dxa"/>
            <w:shd w:val="clear" w:color="000000" w:fill="E5B8B7" w:themeFill="accent2" w:themeFillTint="66"/>
          </w:tcPr>
          <w:p w:rsidR="00D81C74" w:rsidRPr="006935F1" w:rsidRDefault="00D81C74" w:rsidP="00D81C74">
            <w:pPr>
              <w:rPr>
                <w:lang w:val="en-GB"/>
              </w:rPr>
            </w:pPr>
            <w:r w:rsidRPr="006935F1">
              <w:rPr>
                <w:lang w:val="en-GB"/>
              </w:rPr>
              <w:t>DE REZENDE</w:t>
            </w:r>
          </w:p>
        </w:tc>
        <w:tc>
          <w:tcPr>
            <w:tcW w:w="2240" w:type="dxa"/>
            <w:shd w:val="clear" w:color="000000" w:fill="E5B8B7" w:themeFill="accent2" w:themeFillTint="66"/>
          </w:tcPr>
          <w:p w:rsidR="00D81C74" w:rsidRPr="006935F1" w:rsidRDefault="00D81C74" w:rsidP="00D81C74">
            <w:pPr>
              <w:rPr>
                <w:lang w:val="en-GB"/>
              </w:rPr>
            </w:pPr>
            <w:r w:rsidRPr="006935F1">
              <w:rPr>
                <w:lang w:val="en-GB"/>
              </w:rPr>
              <w:t>Brazil</w:t>
            </w:r>
          </w:p>
        </w:tc>
        <w:tc>
          <w:tcPr>
            <w:tcW w:w="1942" w:type="dxa"/>
            <w:shd w:val="clear" w:color="000000" w:fill="E5B8B7" w:themeFill="accent2" w:themeFillTint="66"/>
          </w:tcPr>
          <w:p w:rsidR="00D81C74" w:rsidRPr="006935F1" w:rsidRDefault="00D81C74" w:rsidP="00D81C74">
            <w:pPr>
              <w:rPr>
                <w:lang w:val="en-GB"/>
              </w:rPr>
            </w:pPr>
            <w:r w:rsidRPr="006935F1">
              <w:rPr>
                <w:lang w:val="en-GB"/>
              </w:rPr>
              <w:t>Core member (Region III)</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HASEGAWA </w:t>
            </w:r>
          </w:p>
        </w:tc>
        <w:tc>
          <w:tcPr>
            <w:tcW w:w="2240" w:type="dxa"/>
            <w:shd w:val="clear" w:color="000000" w:fill="B7DEE8"/>
            <w:hideMark/>
          </w:tcPr>
          <w:p w:rsidR="00D81C74" w:rsidRPr="006935F1" w:rsidRDefault="00D81C74" w:rsidP="00D81C74">
            <w:pPr>
              <w:rPr>
                <w:lang w:val="en-GB"/>
              </w:rPr>
            </w:pPr>
            <w:r w:rsidRPr="006935F1">
              <w:rPr>
                <w:lang w:val="en-GB"/>
              </w:rPr>
              <w:t>JAPAN</w:t>
            </w:r>
          </w:p>
        </w:tc>
        <w:tc>
          <w:tcPr>
            <w:tcW w:w="1942" w:type="dxa"/>
            <w:shd w:val="clear" w:color="000000" w:fill="B7DEE8"/>
            <w:hideMark/>
          </w:tcPr>
          <w:p w:rsidR="00D81C74" w:rsidRPr="006935F1" w:rsidRDefault="00D81C74" w:rsidP="00D81C74">
            <w:pPr>
              <w:rPr>
                <w:lang w:val="en-GB"/>
              </w:rPr>
            </w:pPr>
            <w:r w:rsidRPr="006935F1">
              <w:rPr>
                <w:lang w:val="en-GB"/>
              </w:rPr>
              <w:t>Chair</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PELLETIER</w:t>
            </w:r>
          </w:p>
        </w:tc>
        <w:tc>
          <w:tcPr>
            <w:tcW w:w="2240" w:type="dxa"/>
            <w:shd w:val="clear" w:color="000000" w:fill="B7DEE8"/>
            <w:hideMark/>
          </w:tcPr>
          <w:p w:rsidR="00D81C74" w:rsidRPr="006935F1" w:rsidRDefault="00D81C74" w:rsidP="00D81C74">
            <w:pPr>
              <w:rPr>
                <w:lang w:val="en-GB"/>
              </w:rPr>
            </w:pPr>
            <w:r w:rsidRPr="006935F1">
              <w:rPr>
                <w:lang w:val="en-GB"/>
              </w:rPr>
              <w:t>CANADA</w:t>
            </w:r>
          </w:p>
        </w:tc>
        <w:tc>
          <w:tcPr>
            <w:tcW w:w="1942" w:type="dxa"/>
            <w:shd w:val="clear" w:color="000000" w:fill="B7DEE8"/>
            <w:hideMark/>
          </w:tcPr>
          <w:p w:rsidR="00D81C74" w:rsidRPr="006935F1" w:rsidRDefault="00D81C74" w:rsidP="00D81C74">
            <w:pPr>
              <w:rPr>
                <w:lang w:val="en-GB"/>
              </w:rPr>
            </w:pPr>
            <w:r w:rsidRPr="006935F1">
              <w:rPr>
                <w:lang w:val="en-GB"/>
              </w:rPr>
              <w:t>Co-chair</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ZHAO</w:t>
            </w:r>
          </w:p>
        </w:tc>
        <w:tc>
          <w:tcPr>
            <w:tcW w:w="2240" w:type="dxa"/>
            <w:shd w:val="clear" w:color="000000" w:fill="B7DEE8"/>
            <w:hideMark/>
          </w:tcPr>
          <w:p w:rsidR="00D81C74" w:rsidRPr="006935F1" w:rsidRDefault="00D81C74" w:rsidP="00D81C74">
            <w:pPr>
              <w:rPr>
                <w:lang w:val="en-GB"/>
              </w:rPr>
            </w:pPr>
            <w:r w:rsidRPr="006935F1">
              <w:rPr>
                <w:lang w:val="en-GB"/>
              </w:rPr>
              <w:t>CHINA</w:t>
            </w:r>
          </w:p>
        </w:tc>
        <w:tc>
          <w:tcPr>
            <w:tcW w:w="1942" w:type="dxa"/>
            <w:shd w:val="clear" w:color="000000" w:fill="B7DEE8"/>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LEMKHENTER</w:t>
            </w:r>
          </w:p>
        </w:tc>
        <w:tc>
          <w:tcPr>
            <w:tcW w:w="2240" w:type="dxa"/>
            <w:shd w:val="clear" w:color="000000" w:fill="B7DEE8"/>
            <w:hideMark/>
          </w:tcPr>
          <w:p w:rsidR="00D81C74" w:rsidRPr="006935F1" w:rsidRDefault="00D81C74" w:rsidP="00D81C74">
            <w:pPr>
              <w:rPr>
                <w:lang w:val="en-GB"/>
              </w:rPr>
            </w:pPr>
            <w:r w:rsidRPr="006935F1">
              <w:rPr>
                <w:lang w:val="en-GB"/>
              </w:rPr>
              <w:t>MOROCCO</w:t>
            </w:r>
          </w:p>
        </w:tc>
        <w:tc>
          <w:tcPr>
            <w:tcW w:w="1942" w:type="dxa"/>
            <w:shd w:val="clear" w:color="000000" w:fill="B7DEE8"/>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ATOR</w:t>
            </w:r>
          </w:p>
        </w:tc>
        <w:tc>
          <w:tcPr>
            <w:tcW w:w="2240" w:type="dxa"/>
            <w:shd w:val="clear" w:color="000000" w:fill="B7DEE8"/>
            <w:hideMark/>
          </w:tcPr>
          <w:p w:rsidR="00D81C74" w:rsidRPr="006935F1" w:rsidRDefault="00D81C74" w:rsidP="00D81C74">
            <w:pPr>
              <w:rPr>
                <w:lang w:val="en-GB"/>
              </w:rPr>
            </w:pPr>
            <w:r w:rsidRPr="006935F1">
              <w:rPr>
                <w:lang w:val="en-GB"/>
              </w:rPr>
              <w:t>UNITED STATES</w:t>
            </w:r>
          </w:p>
        </w:tc>
        <w:tc>
          <w:tcPr>
            <w:tcW w:w="1942" w:type="dxa"/>
            <w:shd w:val="clear" w:color="000000" w:fill="B7DEE8"/>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KATS</w:t>
            </w:r>
          </w:p>
        </w:tc>
        <w:tc>
          <w:tcPr>
            <w:tcW w:w="2240" w:type="dxa"/>
            <w:shd w:val="clear" w:color="000000" w:fill="B7DEE8"/>
            <w:hideMark/>
          </w:tcPr>
          <w:p w:rsidR="00D81C74" w:rsidRPr="006935F1" w:rsidRDefault="00D81C74" w:rsidP="00D81C74">
            <w:pPr>
              <w:rPr>
                <w:lang w:val="en-GB"/>
              </w:rPr>
            </w:pPr>
            <w:r w:rsidRPr="006935F1">
              <w:rPr>
                <w:lang w:val="en-GB"/>
              </w:rPr>
              <w:t>RUSSIA</w:t>
            </w:r>
          </w:p>
        </w:tc>
        <w:tc>
          <w:tcPr>
            <w:tcW w:w="1942" w:type="dxa"/>
            <w:shd w:val="clear" w:color="000000" w:fill="B7DEE8"/>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FERREIRA</w:t>
            </w:r>
          </w:p>
        </w:tc>
        <w:tc>
          <w:tcPr>
            <w:tcW w:w="2240" w:type="dxa"/>
            <w:shd w:val="clear" w:color="000000" w:fill="B7DEE8"/>
            <w:hideMark/>
          </w:tcPr>
          <w:p w:rsidR="00D81C74" w:rsidRPr="006935F1" w:rsidRDefault="00D81C74" w:rsidP="00D81C74">
            <w:pPr>
              <w:rPr>
                <w:lang w:val="en-GB"/>
              </w:rPr>
            </w:pPr>
            <w:r w:rsidRPr="006935F1">
              <w:rPr>
                <w:lang w:val="en-GB"/>
              </w:rPr>
              <w:t>BRAZIL</w:t>
            </w:r>
          </w:p>
        </w:tc>
        <w:tc>
          <w:tcPr>
            <w:tcW w:w="1942" w:type="dxa"/>
            <w:shd w:val="clear" w:color="000000" w:fill="B7DEE8"/>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WEEDON</w:t>
            </w:r>
          </w:p>
        </w:tc>
        <w:tc>
          <w:tcPr>
            <w:tcW w:w="2240" w:type="dxa"/>
            <w:shd w:val="clear" w:color="000000" w:fill="B7DEE8"/>
            <w:hideMark/>
          </w:tcPr>
          <w:p w:rsidR="00D81C74" w:rsidRPr="006935F1" w:rsidRDefault="00D81C74" w:rsidP="00D81C74">
            <w:pPr>
              <w:rPr>
                <w:lang w:val="en-GB"/>
              </w:rPr>
            </w:pPr>
            <w:r w:rsidRPr="006935F1">
              <w:rPr>
                <w:lang w:val="en-GB"/>
              </w:rPr>
              <w:t>UNITED KINGDOM</w:t>
            </w:r>
          </w:p>
        </w:tc>
        <w:tc>
          <w:tcPr>
            <w:tcW w:w="1942" w:type="dxa"/>
            <w:shd w:val="clear" w:color="000000" w:fill="B7DEE8"/>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ELLIOTT</w:t>
            </w:r>
          </w:p>
        </w:tc>
        <w:tc>
          <w:tcPr>
            <w:tcW w:w="2240" w:type="dxa"/>
            <w:shd w:val="clear" w:color="000000" w:fill="B7DEE8"/>
            <w:hideMark/>
          </w:tcPr>
          <w:p w:rsidR="00D81C74" w:rsidRPr="006935F1" w:rsidRDefault="00D81C74" w:rsidP="00D81C74">
            <w:pPr>
              <w:rPr>
                <w:lang w:val="en-GB"/>
              </w:rPr>
            </w:pPr>
            <w:r w:rsidRPr="006935F1">
              <w:rPr>
                <w:lang w:val="en-GB"/>
              </w:rPr>
              <w:t>EUMETSAT</w:t>
            </w:r>
          </w:p>
        </w:tc>
        <w:tc>
          <w:tcPr>
            <w:tcW w:w="1942" w:type="dxa"/>
            <w:shd w:val="clear" w:color="000000" w:fill="B7DEE8"/>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KREBER</w:t>
            </w:r>
          </w:p>
        </w:tc>
        <w:tc>
          <w:tcPr>
            <w:tcW w:w="2240" w:type="dxa"/>
            <w:shd w:val="clear" w:color="000000" w:fill="B7DEE8"/>
            <w:hideMark/>
          </w:tcPr>
          <w:p w:rsidR="00D81C74" w:rsidRPr="006935F1" w:rsidRDefault="00D81C74" w:rsidP="00D81C74">
            <w:pPr>
              <w:rPr>
                <w:lang w:val="en-GB"/>
              </w:rPr>
            </w:pPr>
            <w:r w:rsidRPr="006935F1">
              <w:rPr>
                <w:lang w:val="en-GB"/>
              </w:rPr>
              <w:t>GERMANY</w:t>
            </w:r>
          </w:p>
        </w:tc>
        <w:tc>
          <w:tcPr>
            <w:tcW w:w="1942" w:type="dxa"/>
            <w:shd w:val="clear" w:color="000000" w:fill="B7DEE8"/>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WANG</w:t>
            </w:r>
          </w:p>
        </w:tc>
        <w:tc>
          <w:tcPr>
            <w:tcW w:w="2240" w:type="dxa"/>
            <w:shd w:val="clear" w:color="000000" w:fill="B7DEE8"/>
            <w:hideMark/>
          </w:tcPr>
          <w:p w:rsidR="00D81C74" w:rsidRPr="006935F1" w:rsidRDefault="00D81C74" w:rsidP="00D81C74">
            <w:pPr>
              <w:rPr>
                <w:lang w:val="en-GB"/>
              </w:rPr>
            </w:pPr>
            <w:r w:rsidRPr="006935F1">
              <w:rPr>
                <w:lang w:val="en-GB"/>
              </w:rPr>
              <w:t>AUSTRALIA</w:t>
            </w:r>
          </w:p>
        </w:tc>
        <w:tc>
          <w:tcPr>
            <w:tcW w:w="1942" w:type="dxa"/>
            <w:shd w:val="clear" w:color="000000" w:fill="B7DEE8"/>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7DEE8"/>
            <w:hideMark/>
          </w:tcPr>
          <w:p w:rsidR="00D81C74" w:rsidRPr="006935F1" w:rsidRDefault="00D81C74" w:rsidP="00D81C74">
            <w:pPr>
              <w:rPr>
                <w:lang w:val="en-GB"/>
              </w:rPr>
            </w:pPr>
            <w:r w:rsidRPr="006935F1">
              <w:rPr>
                <w:lang w:val="en-GB"/>
              </w:rPr>
              <w:t>IPET-CM</w:t>
            </w:r>
          </w:p>
        </w:tc>
        <w:tc>
          <w:tcPr>
            <w:tcW w:w="2240" w:type="dxa"/>
            <w:shd w:val="clear" w:color="000000" w:fill="B7DEE8"/>
            <w:hideMark/>
          </w:tcPr>
          <w:p w:rsidR="00D81C74" w:rsidRPr="006935F1" w:rsidRDefault="00D81C74" w:rsidP="00D81C74">
            <w:pPr>
              <w:rPr>
                <w:lang w:val="en-GB"/>
              </w:rPr>
            </w:pPr>
            <w:r w:rsidRPr="006935F1">
              <w:rPr>
                <w:lang w:val="en-GB"/>
              </w:rPr>
              <w:t xml:space="preserve"> FUCILE</w:t>
            </w:r>
          </w:p>
        </w:tc>
        <w:tc>
          <w:tcPr>
            <w:tcW w:w="2240" w:type="dxa"/>
            <w:shd w:val="clear" w:color="000000" w:fill="B7DEE8"/>
            <w:hideMark/>
          </w:tcPr>
          <w:p w:rsidR="00D81C74" w:rsidRPr="006935F1" w:rsidRDefault="00D81C74" w:rsidP="00D81C74">
            <w:pPr>
              <w:rPr>
                <w:lang w:val="en-GB"/>
              </w:rPr>
            </w:pPr>
            <w:r w:rsidRPr="006935F1">
              <w:rPr>
                <w:lang w:val="en-GB"/>
              </w:rPr>
              <w:t>ECMWF</w:t>
            </w:r>
          </w:p>
        </w:tc>
        <w:tc>
          <w:tcPr>
            <w:tcW w:w="1942" w:type="dxa"/>
            <w:shd w:val="clear" w:color="000000" w:fill="B7DEE8"/>
            <w:hideMark/>
          </w:tcPr>
          <w:p w:rsidR="00D81C74" w:rsidRPr="006935F1" w:rsidRDefault="00D81C74" w:rsidP="00D81C74">
            <w:pPr>
              <w:rPr>
                <w:lang w:val="en-GB"/>
              </w:rPr>
            </w:pPr>
            <w:r w:rsidRPr="006935F1">
              <w:rPr>
                <w:lang w:val="en-GB"/>
              </w:rPr>
              <w:t>Core member</w:t>
            </w:r>
          </w:p>
        </w:tc>
      </w:tr>
    </w:tbl>
    <w:p w:rsidR="0037024B" w:rsidRDefault="0037024B">
      <w:r>
        <w:br w:type="page"/>
      </w:r>
    </w:p>
    <w:tbl>
      <w:tblPr>
        <w:tblW w:w="8662" w:type="dxa"/>
        <w:tblInd w:w="93" w:type="dxa"/>
        <w:tblLook w:val="04A0" w:firstRow="1" w:lastRow="0" w:firstColumn="1" w:lastColumn="0" w:noHBand="0" w:noVBand="1"/>
      </w:tblPr>
      <w:tblGrid>
        <w:gridCol w:w="2240"/>
        <w:gridCol w:w="2240"/>
        <w:gridCol w:w="2240"/>
        <w:gridCol w:w="1942"/>
      </w:tblGrid>
      <w:tr w:rsidR="00D81C74" w:rsidRPr="006935F1" w:rsidTr="003C40A5">
        <w:trPr>
          <w:trHeight w:val="300"/>
        </w:trPr>
        <w:tc>
          <w:tcPr>
            <w:tcW w:w="2240" w:type="dxa"/>
            <w:shd w:val="clear" w:color="000000" w:fill="FABF8F"/>
            <w:hideMark/>
          </w:tcPr>
          <w:p w:rsidR="00D81C74" w:rsidRPr="006935F1" w:rsidRDefault="00D81C74" w:rsidP="00D81C74">
            <w:pPr>
              <w:rPr>
                <w:lang w:val="en-GB"/>
              </w:rPr>
            </w:pPr>
            <w:r w:rsidRPr="006935F1">
              <w:rPr>
                <w:lang w:val="en-GB"/>
              </w:rPr>
              <w:t>IPET-DD</w:t>
            </w:r>
          </w:p>
        </w:tc>
        <w:tc>
          <w:tcPr>
            <w:tcW w:w="2240" w:type="dxa"/>
            <w:shd w:val="clear" w:color="000000" w:fill="FABF8F"/>
            <w:hideMark/>
          </w:tcPr>
          <w:p w:rsidR="00D81C74" w:rsidRPr="006935F1" w:rsidRDefault="00D81C74" w:rsidP="00D81C74">
            <w:pPr>
              <w:rPr>
                <w:lang w:val="en-GB"/>
              </w:rPr>
            </w:pPr>
            <w:r w:rsidRPr="006935F1">
              <w:rPr>
                <w:lang w:val="en-GB"/>
              </w:rPr>
              <w:t xml:space="preserve"> WILSON</w:t>
            </w:r>
          </w:p>
        </w:tc>
        <w:tc>
          <w:tcPr>
            <w:tcW w:w="2240" w:type="dxa"/>
            <w:shd w:val="clear" w:color="000000" w:fill="FABF8F"/>
            <w:hideMark/>
          </w:tcPr>
          <w:p w:rsidR="00D81C74" w:rsidRPr="006935F1" w:rsidRDefault="00D81C74" w:rsidP="00D81C74">
            <w:pPr>
              <w:rPr>
                <w:lang w:val="en-GB"/>
              </w:rPr>
            </w:pPr>
            <w:r w:rsidRPr="006935F1">
              <w:rPr>
                <w:lang w:val="en-GB"/>
              </w:rPr>
              <w:t>AUSTRALIA</w:t>
            </w:r>
          </w:p>
        </w:tc>
        <w:tc>
          <w:tcPr>
            <w:tcW w:w="1942" w:type="dxa"/>
            <w:shd w:val="clear" w:color="000000" w:fill="FABF8F"/>
            <w:hideMark/>
          </w:tcPr>
          <w:p w:rsidR="00D81C74" w:rsidRPr="006935F1" w:rsidRDefault="00D81C74" w:rsidP="00D81C74">
            <w:pPr>
              <w:rPr>
                <w:lang w:val="en-GB"/>
              </w:rPr>
            </w:pPr>
            <w:r w:rsidRPr="006935F1">
              <w:rPr>
                <w:lang w:val="en-GB"/>
              </w:rPr>
              <w:t>Chair</w:t>
            </w:r>
          </w:p>
        </w:tc>
      </w:tr>
      <w:tr w:rsidR="00D81C74" w:rsidRPr="006935F1" w:rsidTr="003C40A5">
        <w:trPr>
          <w:trHeight w:val="300"/>
        </w:trPr>
        <w:tc>
          <w:tcPr>
            <w:tcW w:w="2240" w:type="dxa"/>
            <w:shd w:val="clear" w:color="000000" w:fill="FABF8F"/>
            <w:hideMark/>
          </w:tcPr>
          <w:p w:rsidR="00D81C74" w:rsidRPr="006935F1" w:rsidRDefault="00D81C74" w:rsidP="00D81C74">
            <w:pPr>
              <w:rPr>
                <w:lang w:val="en-GB"/>
              </w:rPr>
            </w:pPr>
            <w:r w:rsidRPr="006935F1">
              <w:rPr>
                <w:lang w:val="en-GB"/>
              </w:rPr>
              <w:t>IPET-DD</w:t>
            </w:r>
          </w:p>
        </w:tc>
        <w:tc>
          <w:tcPr>
            <w:tcW w:w="2240" w:type="dxa"/>
            <w:shd w:val="clear" w:color="000000" w:fill="FABF8F"/>
            <w:hideMark/>
          </w:tcPr>
          <w:p w:rsidR="00D81C74" w:rsidRPr="006935F1" w:rsidRDefault="00D81C74" w:rsidP="00D81C74">
            <w:pPr>
              <w:rPr>
                <w:lang w:val="en-GB"/>
              </w:rPr>
            </w:pPr>
            <w:r w:rsidRPr="006935F1">
              <w:rPr>
                <w:lang w:val="en-GB"/>
              </w:rPr>
              <w:t xml:space="preserve"> KLARIC</w:t>
            </w:r>
          </w:p>
        </w:tc>
        <w:tc>
          <w:tcPr>
            <w:tcW w:w="2240" w:type="dxa"/>
            <w:shd w:val="clear" w:color="000000" w:fill="FABF8F"/>
            <w:hideMark/>
          </w:tcPr>
          <w:p w:rsidR="00D81C74" w:rsidRPr="006935F1" w:rsidRDefault="00D81C74" w:rsidP="00D81C74">
            <w:pPr>
              <w:rPr>
                <w:lang w:val="en-GB"/>
              </w:rPr>
            </w:pPr>
            <w:r w:rsidRPr="006935F1">
              <w:rPr>
                <w:lang w:val="en-GB"/>
              </w:rPr>
              <w:t>CROATIA</w:t>
            </w:r>
          </w:p>
        </w:tc>
        <w:tc>
          <w:tcPr>
            <w:tcW w:w="1942" w:type="dxa"/>
            <w:shd w:val="clear" w:color="000000" w:fill="FABF8F"/>
            <w:hideMark/>
          </w:tcPr>
          <w:p w:rsidR="00D81C74" w:rsidRPr="006935F1" w:rsidRDefault="00D81C74" w:rsidP="00D81C74">
            <w:pPr>
              <w:rPr>
                <w:lang w:val="en-GB"/>
              </w:rPr>
            </w:pPr>
            <w:r w:rsidRPr="006935F1">
              <w:rPr>
                <w:lang w:val="en-GB"/>
              </w:rPr>
              <w:t>Co-chair</w:t>
            </w:r>
          </w:p>
        </w:tc>
      </w:tr>
      <w:tr w:rsidR="00D81C74" w:rsidRPr="006935F1" w:rsidTr="003C40A5">
        <w:trPr>
          <w:trHeight w:val="300"/>
        </w:trPr>
        <w:tc>
          <w:tcPr>
            <w:tcW w:w="2240" w:type="dxa"/>
            <w:shd w:val="clear" w:color="000000" w:fill="FABF8F"/>
            <w:hideMark/>
          </w:tcPr>
          <w:p w:rsidR="00D81C74" w:rsidRPr="006935F1" w:rsidRDefault="00D81C74" w:rsidP="00D81C74">
            <w:pPr>
              <w:rPr>
                <w:lang w:val="en-GB"/>
              </w:rPr>
            </w:pPr>
            <w:r w:rsidRPr="006935F1">
              <w:rPr>
                <w:lang w:val="en-GB"/>
              </w:rPr>
              <w:t>IPET-DD</w:t>
            </w:r>
          </w:p>
        </w:tc>
        <w:tc>
          <w:tcPr>
            <w:tcW w:w="2240" w:type="dxa"/>
            <w:shd w:val="clear" w:color="000000" w:fill="FABF8F"/>
            <w:hideMark/>
          </w:tcPr>
          <w:p w:rsidR="00D81C74" w:rsidRPr="006935F1" w:rsidRDefault="00D81C74" w:rsidP="00D81C74">
            <w:pPr>
              <w:rPr>
                <w:lang w:val="en-GB"/>
              </w:rPr>
            </w:pPr>
            <w:r w:rsidRPr="006935F1">
              <w:rPr>
                <w:lang w:val="en-GB"/>
              </w:rPr>
              <w:t xml:space="preserve"> PEROUTKA</w:t>
            </w:r>
          </w:p>
        </w:tc>
        <w:tc>
          <w:tcPr>
            <w:tcW w:w="2240" w:type="dxa"/>
            <w:shd w:val="clear" w:color="000000" w:fill="FABF8F"/>
            <w:hideMark/>
          </w:tcPr>
          <w:p w:rsidR="00D81C74" w:rsidRPr="006935F1" w:rsidRDefault="00D81C74" w:rsidP="00D81C74">
            <w:pPr>
              <w:rPr>
                <w:lang w:val="en-GB"/>
              </w:rPr>
            </w:pPr>
            <w:r w:rsidRPr="006935F1">
              <w:rPr>
                <w:lang w:val="en-GB"/>
              </w:rPr>
              <w:t>UNITED STATES</w:t>
            </w:r>
          </w:p>
        </w:tc>
        <w:tc>
          <w:tcPr>
            <w:tcW w:w="1942" w:type="dxa"/>
            <w:shd w:val="clear" w:color="000000" w:fill="FABF8F"/>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ABF8F"/>
            <w:hideMark/>
          </w:tcPr>
          <w:p w:rsidR="00D81C74" w:rsidRPr="006935F1" w:rsidRDefault="00D81C74" w:rsidP="00D81C74">
            <w:pPr>
              <w:rPr>
                <w:lang w:val="en-GB"/>
              </w:rPr>
            </w:pPr>
            <w:r w:rsidRPr="006935F1">
              <w:rPr>
                <w:lang w:val="en-GB"/>
              </w:rPr>
              <w:t>IPET-DD</w:t>
            </w:r>
          </w:p>
        </w:tc>
        <w:tc>
          <w:tcPr>
            <w:tcW w:w="2240" w:type="dxa"/>
            <w:shd w:val="clear" w:color="000000" w:fill="FABF8F"/>
            <w:hideMark/>
          </w:tcPr>
          <w:p w:rsidR="00D81C74" w:rsidRPr="006935F1" w:rsidRDefault="00D81C74" w:rsidP="00D81C74">
            <w:pPr>
              <w:rPr>
                <w:lang w:val="en-GB"/>
              </w:rPr>
            </w:pPr>
            <w:r w:rsidRPr="006935F1">
              <w:rPr>
                <w:lang w:val="en-GB"/>
              </w:rPr>
              <w:t xml:space="preserve"> AUBERT</w:t>
            </w:r>
          </w:p>
        </w:tc>
        <w:tc>
          <w:tcPr>
            <w:tcW w:w="2240" w:type="dxa"/>
            <w:shd w:val="clear" w:color="000000" w:fill="FABF8F"/>
            <w:hideMark/>
          </w:tcPr>
          <w:p w:rsidR="00D81C74" w:rsidRPr="006935F1" w:rsidRDefault="00D81C74" w:rsidP="00D81C74">
            <w:pPr>
              <w:rPr>
                <w:lang w:val="en-GB"/>
              </w:rPr>
            </w:pPr>
            <w:r w:rsidRPr="006935F1">
              <w:rPr>
                <w:lang w:val="en-GB"/>
              </w:rPr>
              <w:t>EUMETSAT</w:t>
            </w:r>
          </w:p>
        </w:tc>
        <w:tc>
          <w:tcPr>
            <w:tcW w:w="1942" w:type="dxa"/>
            <w:shd w:val="clear" w:color="000000" w:fill="FABF8F"/>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ABF8F"/>
            <w:hideMark/>
          </w:tcPr>
          <w:p w:rsidR="00D81C74" w:rsidRPr="006935F1" w:rsidRDefault="00D81C74" w:rsidP="00D81C74">
            <w:pPr>
              <w:rPr>
                <w:lang w:val="en-GB"/>
              </w:rPr>
            </w:pPr>
            <w:r w:rsidRPr="006935F1">
              <w:rPr>
                <w:lang w:val="en-GB"/>
              </w:rPr>
              <w:t>IPET-DD</w:t>
            </w:r>
          </w:p>
        </w:tc>
        <w:tc>
          <w:tcPr>
            <w:tcW w:w="2240" w:type="dxa"/>
            <w:shd w:val="clear" w:color="000000" w:fill="FABF8F"/>
            <w:hideMark/>
          </w:tcPr>
          <w:p w:rsidR="00D81C74" w:rsidRPr="006935F1" w:rsidRDefault="00D81C74" w:rsidP="00D81C74">
            <w:pPr>
              <w:rPr>
                <w:lang w:val="en-GB"/>
              </w:rPr>
            </w:pPr>
            <w:r w:rsidRPr="006935F1">
              <w:rPr>
                <w:lang w:val="en-GB"/>
              </w:rPr>
              <w:t xml:space="preserve"> HOKASE</w:t>
            </w:r>
          </w:p>
        </w:tc>
        <w:tc>
          <w:tcPr>
            <w:tcW w:w="2240" w:type="dxa"/>
            <w:shd w:val="clear" w:color="000000" w:fill="FABF8F"/>
            <w:hideMark/>
          </w:tcPr>
          <w:p w:rsidR="00D81C74" w:rsidRPr="006935F1" w:rsidRDefault="00D81C74" w:rsidP="00D81C74">
            <w:pPr>
              <w:rPr>
                <w:lang w:val="en-GB"/>
              </w:rPr>
            </w:pPr>
            <w:r w:rsidRPr="006935F1">
              <w:rPr>
                <w:lang w:val="en-GB"/>
              </w:rPr>
              <w:t>JAPAN</w:t>
            </w:r>
          </w:p>
        </w:tc>
        <w:tc>
          <w:tcPr>
            <w:tcW w:w="1942" w:type="dxa"/>
            <w:shd w:val="clear" w:color="000000" w:fill="FABF8F"/>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ABF8F"/>
            <w:hideMark/>
          </w:tcPr>
          <w:p w:rsidR="00D81C74" w:rsidRPr="006935F1" w:rsidRDefault="00D81C74" w:rsidP="00D81C74">
            <w:pPr>
              <w:rPr>
                <w:lang w:val="en-GB"/>
              </w:rPr>
            </w:pPr>
            <w:r w:rsidRPr="006935F1">
              <w:rPr>
                <w:lang w:val="en-GB"/>
              </w:rPr>
              <w:t>IPET-DD</w:t>
            </w:r>
          </w:p>
        </w:tc>
        <w:tc>
          <w:tcPr>
            <w:tcW w:w="2240" w:type="dxa"/>
            <w:shd w:val="clear" w:color="000000" w:fill="FABF8F"/>
            <w:hideMark/>
          </w:tcPr>
          <w:p w:rsidR="00D81C74" w:rsidRPr="006935F1" w:rsidRDefault="00D81C74" w:rsidP="00D81C74">
            <w:pPr>
              <w:rPr>
                <w:lang w:val="en-GB"/>
              </w:rPr>
            </w:pPr>
            <w:r w:rsidRPr="006935F1">
              <w:rPr>
                <w:lang w:val="en-GB"/>
              </w:rPr>
              <w:t xml:space="preserve"> KAMIL</w:t>
            </w:r>
          </w:p>
        </w:tc>
        <w:tc>
          <w:tcPr>
            <w:tcW w:w="2240" w:type="dxa"/>
            <w:shd w:val="clear" w:color="000000" w:fill="FABF8F"/>
            <w:hideMark/>
          </w:tcPr>
          <w:p w:rsidR="00D81C74" w:rsidRPr="006935F1" w:rsidRDefault="00D81C74" w:rsidP="00D81C74">
            <w:pPr>
              <w:rPr>
                <w:lang w:val="en-GB"/>
              </w:rPr>
            </w:pPr>
            <w:r w:rsidRPr="006935F1">
              <w:rPr>
                <w:lang w:val="en-GB"/>
              </w:rPr>
              <w:t>MOROCCO</w:t>
            </w:r>
          </w:p>
        </w:tc>
        <w:tc>
          <w:tcPr>
            <w:tcW w:w="1942" w:type="dxa"/>
            <w:shd w:val="clear" w:color="000000" w:fill="FABF8F"/>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ABF8F"/>
            <w:hideMark/>
          </w:tcPr>
          <w:p w:rsidR="00D81C74" w:rsidRPr="006935F1" w:rsidRDefault="00D81C74" w:rsidP="00D81C74">
            <w:pPr>
              <w:rPr>
                <w:lang w:val="en-GB"/>
              </w:rPr>
            </w:pPr>
            <w:r w:rsidRPr="006935F1">
              <w:rPr>
                <w:lang w:val="en-GB"/>
              </w:rPr>
              <w:t>IPET-DD</w:t>
            </w:r>
          </w:p>
        </w:tc>
        <w:tc>
          <w:tcPr>
            <w:tcW w:w="2240" w:type="dxa"/>
            <w:shd w:val="clear" w:color="000000" w:fill="FABF8F"/>
            <w:hideMark/>
          </w:tcPr>
          <w:p w:rsidR="00D81C74" w:rsidRPr="006935F1" w:rsidRDefault="00D81C74" w:rsidP="00D81C74">
            <w:pPr>
              <w:rPr>
                <w:lang w:val="en-GB"/>
              </w:rPr>
            </w:pPr>
            <w:r w:rsidRPr="006935F1">
              <w:rPr>
                <w:lang w:val="en-GB"/>
              </w:rPr>
              <w:t xml:space="preserve"> CHOY</w:t>
            </w:r>
          </w:p>
        </w:tc>
        <w:tc>
          <w:tcPr>
            <w:tcW w:w="2240" w:type="dxa"/>
            <w:shd w:val="clear" w:color="000000" w:fill="FABF8F"/>
            <w:hideMark/>
          </w:tcPr>
          <w:p w:rsidR="00D81C74" w:rsidRPr="006935F1" w:rsidRDefault="00D81C74" w:rsidP="00D81C74">
            <w:pPr>
              <w:rPr>
                <w:lang w:val="en-GB"/>
              </w:rPr>
            </w:pPr>
            <w:r w:rsidRPr="006935F1">
              <w:rPr>
                <w:lang w:val="en-GB"/>
              </w:rPr>
              <w:t>HONG KONG, CHINA</w:t>
            </w:r>
          </w:p>
        </w:tc>
        <w:tc>
          <w:tcPr>
            <w:tcW w:w="1942" w:type="dxa"/>
            <w:shd w:val="clear" w:color="000000" w:fill="FABF8F"/>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ABF8F"/>
          </w:tcPr>
          <w:p w:rsidR="00D81C74" w:rsidRPr="006935F1" w:rsidRDefault="00D81C74" w:rsidP="00D81C74">
            <w:pPr>
              <w:rPr>
                <w:lang w:val="en-GB"/>
              </w:rPr>
            </w:pPr>
            <w:r w:rsidRPr="006935F1">
              <w:rPr>
                <w:lang w:val="en-GB"/>
              </w:rPr>
              <w:t>IPET-DD</w:t>
            </w:r>
          </w:p>
        </w:tc>
        <w:tc>
          <w:tcPr>
            <w:tcW w:w="2240" w:type="dxa"/>
            <w:shd w:val="clear" w:color="000000" w:fill="FABF8F"/>
          </w:tcPr>
          <w:p w:rsidR="00D81C74" w:rsidRPr="006935F1" w:rsidRDefault="00D81C74" w:rsidP="00D81C74">
            <w:pPr>
              <w:rPr>
                <w:lang w:val="en-GB"/>
              </w:rPr>
            </w:pPr>
            <w:r w:rsidRPr="006935F1">
              <w:rPr>
                <w:lang w:val="en-GB"/>
              </w:rPr>
              <w:t xml:space="preserve"> HEDLEY</w:t>
            </w:r>
          </w:p>
        </w:tc>
        <w:tc>
          <w:tcPr>
            <w:tcW w:w="2240" w:type="dxa"/>
            <w:shd w:val="clear" w:color="000000" w:fill="FABF8F"/>
          </w:tcPr>
          <w:p w:rsidR="00D81C74" w:rsidRPr="006935F1" w:rsidRDefault="00D81C74" w:rsidP="00D81C74">
            <w:pPr>
              <w:rPr>
                <w:lang w:val="en-GB"/>
              </w:rPr>
            </w:pPr>
            <w:r w:rsidRPr="006935F1">
              <w:rPr>
                <w:lang w:val="en-GB"/>
              </w:rPr>
              <w:t>UNITED KINGDOM</w:t>
            </w:r>
          </w:p>
        </w:tc>
        <w:tc>
          <w:tcPr>
            <w:tcW w:w="1942" w:type="dxa"/>
            <w:shd w:val="clear" w:color="000000" w:fill="FABF8F"/>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ABF8F"/>
            <w:hideMark/>
          </w:tcPr>
          <w:p w:rsidR="00D81C74" w:rsidRPr="006935F1" w:rsidRDefault="00D81C74" w:rsidP="00D81C74">
            <w:pPr>
              <w:rPr>
                <w:lang w:val="en-GB"/>
              </w:rPr>
            </w:pPr>
            <w:r w:rsidRPr="006935F1">
              <w:rPr>
                <w:lang w:val="en-GB"/>
              </w:rPr>
              <w:t>IPET-DD</w:t>
            </w:r>
          </w:p>
        </w:tc>
        <w:tc>
          <w:tcPr>
            <w:tcW w:w="2240" w:type="dxa"/>
            <w:shd w:val="clear" w:color="000000" w:fill="FABF8F"/>
            <w:hideMark/>
          </w:tcPr>
          <w:p w:rsidR="00D81C74" w:rsidRPr="006935F1" w:rsidRDefault="00D81C74" w:rsidP="00D81C74">
            <w:pPr>
              <w:rPr>
                <w:lang w:val="en-GB"/>
              </w:rPr>
            </w:pPr>
            <w:r w:rsidRPr="006935F1">
              <w:rPr>
                <w:lang w:val="en-GB"/>
              </w:rPr>
              <w:t xml:space="preserve"> PIRES CASTRO FILHO</w:t>
            </w:r>
          </w:p>
        </w:tc>
        <w:tc>
          <w:tcPr>
            <w:tcW w:w="2240" w:type="dxa"/>
            <w:shd w:val="clear" w:color="000000" w:fill="FABF8F"/>
            <w:hideMark/>
          </w:tcPr>
          <w:p w:rsidR="00D81C74" w:rsidRPr="006935F1" w:rsidRDefault="00D81C74" w:rsidP="00D81C74">
            <w:pPr>
              <w:rPr>
                <w:lang w:val="en-GB"/>
              </w:rPr>
            </w:pPr>
            <w:r w:rsidRPr="006935F1">
              <w:rPr>
                <w:lang w:val="en-GB"/>
              </w:rPr>
              <w:t>BRAZIL</w:t>
            </w:r>
          </w:p>
        </w:tc>
        <w:tc>
          <w:tcPr>
            <w:tcW w:w="1942" w:type="dxa"/>
            <w:shd w:val="clear" w:color="000000" w:fill="FABF8F"/>
            <w:hideMark/>
          </w:tcPr>
          <w:p w:rsidR="00D81C74" w:rsidRPr="006935F1" w:rsidRDefault="00D81C74" w:rsidP="00D81C74">
            <w:pPr>
              <w:rPr>
                <w:lang w:val="en-GB"/>
              </w:rPr>
            </w:pPr>
            <w:r w:rsidRPr="006935F1">
              <w:rPr>
                <w:lang w:val="en-GB"/>
              </w:rPr>
              <w:t xml:space="preserve">Core member </w:t>
            </w:r>
          </w:p>
        </w:tc>
      </w:tr>
      <w:tr w:rsidR="00D81C74" w:rsidRPr="006935F1" w:rsidTr="003C40A5">
        <w:trPr>
          <w:trHeight w:val="300"/>
        </w:trPr>
        <w:tc>
          <w:tcPr>
            <w:tcW w:w="2240" w:type="dxa"/>
            <w:shd w:val="clear" w:color="000000" w:fill="C2D69B"/>
            <w:hideMark/>
          </w:tcPr>
          <w:p w:rsidR="00D81C74" w:rsidRPr="006935F1" w:rsidRDefault="00D81C74" w:rsidP="00D81C74">
            <w:pPr>
              <w:rPr>
                <w:lang w:val="en-GB"/>
              </w:rPr>
            </w:pPr>
            <w:r w:rsidRPr="006935F1">
              <w:rPr>
                <w:lang w:val="en-GB"/>
              </w:rPr>
              <w:t>ET-WISC</w:t>
            </w:r>
          </w:p>
        </w:tc>
        <w:tc>
          <w:tcPr>
            <w:tcW w:w="2240" w:type="dxa"/>
            <w:shd w:val="clear" w:color="000000" w:fill="C2D69B"/>
            <w:hideMark/>
          </w:tcPr>
          <w:p w:rsidR="00D81C74" w:rsidRPr="006935F1" w:rsidRDefault="00D81C74" w:rsidP="00D81C74">
            <w:pPr>
              <w:rPr>
                <w:lang w:val="en-GB"/>
              </w:rPr>
            </w:pPr>
            <w:r w:rsidRPr="006935F1">
              <w:rPr>
                <w:lang w:val="en-GB"/>
              </w:rPr>
              <w:t xml:space="preserve"> LI</w:t>
            </w:r>
          </w:p>
        </w:tc>
        <w:tc>
          <w:tcPr>
            <w:tcW w:w="2240" w:type="dxa"/>
            <w:shd w:val="clear" w:color="000000" w:fill="C2D69B"/>
            <w:hideMark/>
          </w:tcPr>
          <w:p w:rsidR="00D81C74" w:rsidRPr="006935F1" w:rsidRDefault="00D81C74" w:rsidP="00D81C74">
            <w:pPr>
              <w:rPr>
                <w:lang w:val="en-GB"/>
              </w:rPr>
            </w:pPr>
            <w:r w:rsidRPr="006935F1">
              <w:rPr>
                <w:lang w:val="en-GB"/>
              </w:rPr>
              <w:t>CHINA</w:t>
            </w:r>
          </w:p>
        </w:tc>
        <w:tc>
          <w:tcPr>
            <w:tcW w:w="1942" w:type="dxa"/>
            <w:shd w:val="clear" w:color="000000" w:fill="C2D69B"/>
            <w:hideMark/>
          </w:tcPr>
          <w:p w:rsidR="00D81C74" w:rsidRPr="006935F1" w:rsidRDefault="00D81C74" w:rsidP="00D81C74">
            <w:pPr>
              <w:rPr>
                <w:lang w:val="en-GB"/>
              </w:rPr>
            </w:pPr>
            <w:r w:rsidRPr="006935F1">
              <w:rPr>
                <w:lang w:val="en-GB"/>
              </w:rPr>
              <w:t>Chair</w:t>
            </w:r>
          </w:p>
        </w:tc>
      </w:tr>
      <w:tr w:rsidR="00D81C74" w:rsidRPr="006935F1" w:rsidTr="003C40A5">
        <w:trPr>
          <w:trHeight w:val="300"/>
        </w:trPr>
        <w:tc>
          <w:tcPr>
            <w:tcW w:w="2240" w:type="dxa"/>
            <w:shd w:val="clear" w:color="000000" w:fill="C2D69B"/>
            <w:hideMark/>
          </w:tcPr>
          <w:p w:rsidR="00D81C74" w:rsidRPr="006935F1" w:rsidRDefault="00D81C74" w:rsidP="00D81C74">
            <w:pPr>
              <w:rPr>
                <w:lang w:val="en-GB"/>
              </w:rPr>
            </w:pPr>
            <w:r w:rsidRPr="006935F1">
              <w:rPr>
                <w:lang w:val="en-GB"/>
              </w:rPr>
              <w:t>ET-WISC</w:t>
            </w:r>
          </w:p>
        </w:tc>
        <w:tc>
          <w:tcPr>
            <w:tcW w:w="2240" w:type="dxa"/>
            <w:shd w:val="clear" w:color="000000" w:fill="C2D69B"/>
            <w:hideMark/>
          </w:tcPr>
          <w:p w:rsidR="00D81C74" w:rsidRPr="006935F1" w:rsidRDefault="00D81C74" w:rsidP="00D81C74">
            <w:pPr>
              <w:rPr>
                <w:lang w:val="en-GB"/>
              </w:rPr>
            </w:pPr>
            <w:r w:rsidRPr="006935F1">
              <w:rPr>
                <w:lang w:val="en-GB"/>
              </w:rPr>
              <w:t xml:space="preserve"> TSUNODA</w:t>
            </w:r>
          </w:p>
        </w:tc>
        <w:tc>
          <w:tcPr>
            <w:tcW w:w="2240" w:type="dxa"/>
            <w:shd w:val="clear" w:color="000000" w:fill="C2D69B"/>
            <w:hideMark/>
          </w:tcPr>
          <w:p w:rsidR="00D81C74" w:rsidRPr="006935F1" w:rsidRDefault="00D81C74" w:rsidP="00D81C74">
            <w:pPr>
              <w:rPr>
                <w:lang w:val="en-GB"/>
              </w:rPr>
            </w:pPr>
            <w:r w:rsidRPr="006935F1">
              <w:rPr>
                <w:lang w:val="en-GB"/>
              </w:rPr>
              <w:t>JAPAN</w:t>
            </w:r>
          </w:p>
        </w:tc>
        <w:tc>
          <w:tcPr>
            <w:tcW w:w="1942" w:type="dxa"/>
            <w:shd w:val="clear" w:color="000000" w:fill="C2D69B"/>
            <w:hideMark/>
          </w:tcPr>
          <w:p w:rsidR="00D81C74" w:rsidRPr="006935F1" w:rsidRDefault="00D81C74" w:rsidP="00D81C74">
            <w:pPr>
              <w:rPr>
                <w:lang w:val="en-GB"/>
              </w:rPr>
            </w:pPr>
            <w:r w:rsidRPr="006935F1">
              <w:rPr>
                <w:lang w:val="en-GB"/>
              </w:rPr>
              <w:t>Co-chair</w:t>
            </w:r>
          </w:p>
        </w:tc>
      </w:tr>
      <w:tr w:rsidR="00D81C74" w:rsidRPr="006935F1" w:rsidTr="003C40A5">
        <w:trPr>
          <w:trHeight w:val="300"/>
        </w:trPr>
        <w:tc>
          <w:tcPr>
            <w:tcW w:w="2240" w:type="dxa"/>
            <w:shd w:val="clear" w:color="000000" w:fill="C2D69B"/>
            <w:hideMark/>
          </w:tcPr>
          <w:p w:rsidR="00D81C74" w:rsidRPr="006935F1" w:rsidRDefault="00D81C74" w:rsidP="00D81C74">
            <w:pPr>
              <w:rPr>
                <w:lang w:val="en-GB"/>
              </w:rPr>
            </w:pPr>
            <w:r w:rsidRPr="006935F1">
              <w:rPr>
                <w:lang w:val="en-GB"/>
              </w:rPr>
              <w:t>ET-WISC</w:t>
            </w:r>
          </w:p>
        </w:tc>
        <w:tc>
          <w:tcPr>
            <w:tcW w:w="2240" w:type="dxa"/>
            <w:shd w:val="clear" w:color="000000" w:fill="C2D69B"/>
            <w:hideMark/>
          </w:tcPr>
          <w:p w:rsidR="00D81C74" w:rsidRPr="006935F1" w:rsidRDefault="00D81C74" w:rsidP="00D81C74">
            <w:pPr>
              <w:rPr>
                <w:lang w:val="en-GB"/>
              </w:rPr>
            </w:pPr>
            <w:r w:rsidRPr="006935F1">
              <w:rPr>
                <w:lang w:val="en-GB"/>
              </w:rPr>
              <w:t xml:space="preserve"> FRANCIS</w:t>
            </w:r>
          </w:p>
        </w:tc>
        <w:tc>
          <w:tcPr>
            <w:tcW w:w="2240" w:type="dxa"/>
            <w:shd w:val="clear" w:color="000000" w:fill="C2D69B"/>
            <w:hideMark/>
          </w:tcPr>
          <w:p w:rsidR="00D81C74" w:rsidRPr="006935F1" w:rsidRDefault="00D81C74" w:rsidP="00D81C74">
            <w:pPr>
              <w:rPr>
                <w:lang w:val="en-GB"/>
              </w:rPr>
            </w:pPr>
            <w:r w:rsidRPr="006935F1">
              <w:rPr>
                <w:lang w:val="en-GB"/>
              </w:rPr>
              <w:t>UNITED KINGDOM</w:t>
            </w:r>
          </w:p>
        </w:tc>
        <w:tc>
          <w:tcPr>
            <w:tcW w:w="1942" w:type="dxa"/>
            <w:shd w:val="clear" w:color="000000" w:fill="C2D69B"/>
            <w:hideMark/>
          </w:tcPr>
          <w:p w:rsidR="00D81C74" w:rsidRPr="006935F1" w:rsidRDefault="00D81C74" w:rsidP="00D81C74">
            <w:pPr>
              <w:rPr>
                <w:lang w:val="en-GB"/>
              </w:rPr>
            </w:pPr>
            <w:r w:rsidRPr="006935F1">
              <w:rPr>
                <w:lang w:val="en-GB"/>
              </w:rPr>
              <w:t>Co-chair</w:t>
            </w:r>
          </w:p>
        </w:tc>
      </w:tr>
      <w:tr w:rsidR="00D81C74" w:rsidRPr="006935F1" w:rsidTr="003C40A5">
        <w:trPr>
          <w:trHeight w:val="300"/>
        </w:trPr>
        <w:tc>
          <w:tcPr>
            <w:tcW w:w="2240" w:type="dxa"/>
            <w:shd w:val="clear" w:color="000000" w:fill="C2D69B"/>
            <w:hideMark/>
          </w:tcPr>
          <w:p w:rsidR="00D81C74" w:rsidRPr="006935F1" w:rsidRDefault="00D81C74" w:rsidP="00D81C74">
            <w:pPr>
              <w:rPr>
                <w:lang w:val="en-GB"/>
              </w:rPr>
            </w:pPr>
            <w:r w:rsidRPr="006935F1">
              <w:rPr>
                <w:lang w:val="en-GB"/>
              </w:rPr>
              <w:t>ET-WISC</w:t>
            </w:r>
          </w:p>
        </w:tc>
        <w:tc>
          <w:tcPr>
            <w:tcW w:w="2240" w:type="dxa"/>
            <w:shd w:val="clear" w:color="000000" w:fill="C2D69B"/>
            <w:hideMark/>
          </w:tcPr>
          <w:p w:rsidR="00D81C74" w:rsidRPr="006935F1" w:rsidRDefault="00D81C74" w:rsidP="00D81C74">
            <w:pPr>
              <w:rPr>
                <w:lang w:val="en-GB"/>
              </w:rPr>
            </w:pPr>
            <w:r w:rsidRPr="006935F1">
              <w:rPr>
                <w:lang w:val="en-GB"/>
              </w:rPr>
              <w:t xml:space="preserve"> QU</w:t>
            </w:r>
          </w:p>
        </w:tc>
        <w:tc>
          <w:tcPr>
            <w:tcW w:w="2240" w:type="dxa"/>
            <w:shd w:val="clear" w:color="000000" w:fill="C2D69B"/>
            <w:hideMark/>
          </w:tcPr>
          <w:p w:rsidR="00D81C74" w:rsidRPr="006935F1" w:rsidRDefault="00D81C74" w:rsidP="00D81C74">
            <w:pPr>
              <w:rPr>
                <w:lang w:val="en-GB"/>
              </w:rPr>
            </w:pPr>
            <w:r w:rsidRPr="006935F1">
              <w:rPr>
                <w:lang w:val="en-GB"/>
              </w:rPr>
              <w:t>AUSTRALIA</w:t>
            </w:r>
          </w:p>
        </w:tc>
        <w:tc>
          <w:tcPr>
            <w:tcW w:w="1942" w:type="dxa"/>
            <w:shd w:val="clear" w:color="000000" w:fill="C2D69B"/>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2D69B"/>
            <w:hideMark/>
          </w:tcPr>
          <w:p w:rsidR="00D81C74" w:rsidRPr="006935F1" w:rsidRDefault="00D81C74" w:rsidP="00D81C74">
            <w:pPr>
              <w:rPr>
                <w:lang w:val="en-GB"/>
              </w:rPr>
            </w:pPr>
            <w:r w:rsidRPr="006935F1">
              <w:rPr>
                <w:lang w:val="en-GB"/>
              </w:rPr>
              <w:t>ET-WISC</w:t>
            </w:r>
          </w:p>
        </w:tc>
        <w:tc>
          <w:tcPr>
            <w:tcW w:w="2240" w:type="dxa"/>
            <w:shd w:val="clear" w:color="000000" w:fill="C2D69B"/>
            <w:hideMark/>
          </w:tcPr>
          <w:p w:rsidR="00D81C74" w:rsidRPr="006935F1" w:rsidRDefault="00D81C74" w:rsidP="00D81C74">
            <w:pPr>
              <w:rPr>
                <w:lang w:val="en-GB"/>
              </w:rPr>
            </w:pPr>
            <w:r w:rsidRPr="006935F1">
              <w:rPr>
                <w:lang w:val="en-GB"/>
              </w:rPr>
              <w:t xml:space="preserve"> SPEARS</w:t>
            </w:r>
          </w:p>
        </w:tc>
        <w:tc>
          <w:tcPr>
            <w:tcW w:w="2240" w:type="dxa"/>
            <w:shd w:val="clear" w:color="000000" w:fill="C2D69B"/>
            <w:hideMark/>
          </w:tcPr>
          <w:p w:rsidR="00D81C74" w:rsidRPr="006935F1" w:rsidRDefault="00D81C74" w:rsidP="00D81C74">
            <w:pPr>
              <w:rPr>
                <w:lang w:val="en-GB"/>
              </w:rPr>
            </w:pPr>
            <w:r w:rsidRPr="006935F1">
              <w:rPr>
                <w:lang w:val="en-GB"/>
              </w:rPr>
              <w:t>CANADA</w:t>
            </w:r>
          </w:p>
        </w:tc>
        <w:tc>
          <w:tcPr>
            <w:tcW w:w="1942" w:type="dxa"/>
            <w:shd w:val="clear" w:color="000000" w:fill="C2D69B"/>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2D69B"/>
            <w:hideMark/>
          </w:tcPr>
          <w:p w:rsidR="00D81C74" w:rsidRPr="006935F1" w:rsidRDefault="00D81C74" w:rsidP="00D81C74">
            <w:pPr>
              <w:rPr>
                <w:lang w:val="en-GB"/>
              </w:rPr>
            </w:pPr>
            <w:r w:rsidRPr="006935F1">
              <w:rPr>
                <w:lang w:val="en-GB"/>
              </w:rPr>
              <w:t>ET-WISC</w:t>
            </w:r>
          </w:p>
        </w:tc>
        <w:tc>
          <w:tcPr>
            <w:tcW w:w="2240" w:type="dxa"/>
            <w:shd w:val="clear" w:color="000000" w:fill="C2D69B"/>
            <w:hideMark/>
          </w:tcPr>
          <w:p w:rsidR="00D81C74" w:rsidRPr="006935F1" w:rsidRDefault="00D81C74" w:rsidP="00D81C74">
            <w:pPr>
              <w:rPr>
                <w:lang w:val="en-GB"/>
              </w:rPr>
            </w:pPr>
            <w:r w:rsidRPr="006935F1">
              <w:rPr>
                <w:lang w:val="en-GB"/>
              </w:rPr>
              <w:t xml:space="preserve"> HOFSTADLER</w:t>
            </w:r>
          </w:p>
        </w:tc>
        <w:tc>
          <w:tcPr>
            <w:tcW w:w="2240" w:type="dxa"/>
            <w:shd w:val="clear" w:color="000000" w:fill="C2D69B"/>
            <w:hideMark/>
          </w:tcPr>
          <w:p w:rsidR="00D81C74" w:rsidRPr="006935F1" w:rsidRDefault="00D81C74" w:rsidP="00D81C74">
            <w:pPr>
              <w:rPr>
                <w:lang w:val="en-GB"/>
              </w:rPr>
            </w:pPr>
            <w:r w:rsidRPr="006935F1">
              <w:rPr>
                <w:lang w:val="en-GB"/>
              </w:rPr>
              <w:t>ECMWF</w:t>
            </w:r>
          </w:p>
        </w:tc>
        <w:tc>
          <w:tcPr>
            <w:tcW w:w="1942" w:type="dxa"/>
            <w:shd w:val="clear" w:color="000000" w:fill="C2D69B"/>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2D69B"/>
            <w:hideMark/>
          </w:tcPr>
          <w:p w:rsidR="00D81C74" w:rsidRPr="006935F1" w:rsidRDefault="00D81C74" w:rsidP="00D81C74">
            <w:pPr>
              <w:rPr>
                <w:lang w:val="en-GB"/>
              </w:rPr>
            </w:pPr>
            <w:r w:rsidRPr="006935F1">
              <w:rPr>
                <w:lang w:val="en-GB"/>
              </w:rPr>
              <w:t>ET-WISC</w:t>
            </w:r>
          </w:p>
        </w:tc>
        <w:tc>
          <w:tcPr>
            <w:tcW w:w="2240" w:type="dxa"/>
            <w:shd w:val="clear" w:color="000000" w:fill="C2D69B"/>
            <w:hideMark/>
          </w:tcPr>
          <w:p w:rsidR="00D81C74" w:rsidRPr="006935F1" w:rsidRDefault="00D81C74" w:rsidP="00D81C74">
            <w:pPr>
              <w:rPr>
                <w:lang w:val="en-GB"/>
              </w:rPr>
            </w:pPr>
            <w:r w:rsidRPr="006935F1">
              <w:rPr>
                <w:lang w:val="en-GB"/>
              </w:rPr>
              <w:t xml:space="preserve"> SACLIER</w:t>
            </w:r>
          </w:p>
        </w:tc>
        <w:tc>
          <w:tcPr>
            <w:tcW w:w="2240" w:type="dxa"/>
            <w:shd w:val="clear" w:color="000000" w:fill="C2D69B"/>
            <w:hideMark/>
          </w:tcPr>
          <w:p w:rsidR="00D81C74" w:rsidRPr="006935F1" w:rsidRDefault="00D81C74" w:rsidP="00D81C74">
            <w:pPr>
              <w:rPr>
                <w:lang w:val="en-GB"/>
              </w:rPr>
            </w:pPr>
            <w:r w:rsidRPr="006935F1">
              <w:rPr>
                <w:lang w:val="en-GB"/>
              </w:rPr>
              <w:t>FRANCE</w:t>
            </w:r>
          </w:p>
        </w:tc>
        <w:tc>
          <w:tcPr>
            <w:tcW w:w="1942" w:type="dxa"/>
            <w:shd w:val="clear" w:color="000000" w:fill="C2D69B"/>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2D69B"/>
            <w:hideMark/>
          </w:tcPr>
          <w:p w:rsidR="00D81C74" w:rsidRPr="006935F1" w:rsidRDefault="00D81C74" w:rsidP="00D81C74">
            <w:pPr>
              <w:rPr>
                <w:lang w:val="en-GB"/>
              </w:rPr>
            </w:pPr>
            <w:r w:rsidRPr="006935F1">
              <w:rPr>
                <w:lang w:val="en-GB"/>
              </w:rPr>
              <w:t>ET-WISC</w:t>
            </w:r>
          </w:p>
        </w:tc>
        <w:tc>
          <w:tcPr>
            <w:tcW w:w="2240" w:type="dxa"/>
            <w:shd w:val="clear" w:color="000000" w:fill="C2D69B"/>
            <w:hideMark/>
          </w:tcPr>
          <w:p w:rsidR="00D81C74" w:rsidRPr="006935F1" w:rsidRDefault="00D81C74" w:rsidP="00D81C74">
            <w:pPr>
              <w:rPr>
                <w:lang w:val="en-GB"/>
              </w:rPr>
            </w:pPr>
            <w:r w:rsidRPr="006935F1">
              <w:rPr>
                <w:lang w:val="en-GB"/>
              </w:rPr>
              <w:t xml:space="preserve"> SANTOS</w:t>
            </w:r>
          </w:p>
        </w:tc>
        <w:tc>
          <w:tcPr>
            <w:tcW w:w="2240" w:type="dxa"/>
            <w:shd w:val="clear" w:color="000000" w:fill="C2D69B"/>
            <w:hideMark/>
          </w:tcPr>
          <w:p w:rsidR="00D81C74" w:rsidRPr="006935F1" w:rsidRDefault="00D81C74" w:rsidP="00D81C74">
            <w:pPr>
              <w:rPr>
                <w:lang w:val="en-GB"/>
              </w:rPr>
            </w:pPr>
            <w:r w:rsidRPr="006935F1">
              <w:rPr>
                <w:lang w:val="en-GB"/>
              </w:rPr>
              <w:t>BRAZIL</w:t>
            </w:r>
          </w:p>
        </w:tc>
        <w:tc>
          <w:tcPr>
            <w:tcW w:w="1942" w:type="dxa"/>
            <w:shd w:val="clear" w:color="000000" w:fill="C2D69B"/>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2D69B"/>
            <w:hideMark/>
          </w:tcPr>
          <w:p w:rsidR="00D81C74" w:rsidRPr="006935F1" w:rsidRDefault="00D81C74" w:rsidP="00D81C74">
            <w:pPr>
              <w:rPr>
                <w:lang w:val="en-GB"/>
              </w:rPr>
            </w:pPr>
            <w:r w:rsidRPr="006935F1">
              <w:rPr>
                <w:lang w:val="en-GB"/>
              </w:rPr>
              <w:t>ET-WISC</w:t>
            </w:r>
          </w:p>
        </w:tc>
        <w:tc>
          <w:tcPr>
            <w:tcW w:w="2240" w:type="dxa"/>
            <w:shd w:val="clear" w:color="000000" w:fill="C2D69B"/>
            <w:hideMark/>
          </w:tcPr>
          <w:p w:rsidR="00D81C74" w:rsidRPr="006935F1" w:rsidRDefault="00D81C74" w:rsidP="00D81C74">
            <w:pPr>
              <w:rPr>
                <w:lang w:val="en-GB"/>
              </w:rPr>
            </w:pPr>
            <w:r w:rsidRPr="006935F1">
              <w:rPr>
                <w:lang w:val="en-GB"/>
              </w:rPr>
              <w:t xml:space="preserve"> CHAN</w:t>
            </w:r>
          </w:p>
        </w:tc>
        <w:tc>
          <w:tcPr>
            <w:tcW w:w="2240" w:type="dxa"/>
            <w:shd w:val="clear" w:color="000000" w:fill="C2D69B"/>
            <w:hideMark/>
          </w:tcPr>
          <w:p w:rsidR="00D81C74" w:rsidRPr="006935F1" w:rsidRDefault="00D81C74" w:rsidP="00D81C74">
            <w:pPr>
              <w:rPr>
                <w:lang w:val="en-GB"/>
              </w:rPr>
            </w:pPr>
            <w:r w:rsidRPr="006935F1">
              <w:rPr>
                <w:lang w:val="en-GB"/>
              </w:rPr>
              <w:t>HONG KONG, CHINA</w:t>
            </w:r>
          </w:p>
        </w:tc>
        <w:tc>
          <w:tcPr>
            <w:tcW w:w="1942" w:type="dxa"/>
            <w:shd w:val="clear" w:color="000000" w:fill="C2D69B"/>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2D69B"/>
            <w:hideMark/>
          </w:tcPr>
          <w:p w:rsidR="00D81C74" w:rsidRPr="006935F1" w:rsidRDefault="00D81C74" w:rsidP="00D81C74">
            <w:pPr>
              <w:rPr>
                <w:lang w:val="en-GB"/>
              </w:rPr>
            </w:pPr>
            <w:r w:rsidRPr="006935F1">
              <w:rPr>
                <w:lang w:val="en-GB"/>
              </w:rPr>
              <w:t>ET-WISC</w:t>
            </w:r>
          </w:p>
        </w:tc>
        <w:tc>
          <w:tcPr>
            <w:tcW w:w="2240" w:type="dxa"/>
            <w:shd w:val="clear" w:color="000000" w:fill="C2D69B"/>
            <w:hideMark/>
          </w:tcPr>
          <w:p w:rsidR="00D81C74" w:rsidRPr="006935F1" w:rsidRDefault="00D81C74" w:rsidP="00D81C74">
            <w:pPr>
              <w:rPr>
                <w:lang w:val="en-GB"/>
              </w:rPr>
            </w:pPr>
            <w:r w:rsidRPr="006935F1">
              <w:rPr>
                <w:lang w:val="en-GB"/>
              </w:rPr>
              <w:t xml:space="preserve"> SHEETS</w:t>
            </w:r>
          </w:p>
        </w:tc>
        <w:tc>
          <w:tcPr>
            <w:tcW w:w="2240" w:type="dxa"/>
            <w:shd w:val="clear" w:color="000000" w:fill="C2D69B"/>
            <w:hideMark/>
          </w:tcPr>
          <w:p w:rsidR="00D81C74" w:rsidRPr="006935F1" w:rsidRDefault="00D81C74" w:rsidP="00D81C74">
            <w:pPr>
              <w:rPr>
                <w:lang w:val="en-GB"/>
              </w:rPr>
            </w:pPr>
            <w:r w:rsidRPr="006935F1">
              <w:rPr>
                <w:lang w:val="en-GB"/>
              </w:rPr>
              <w:t>UNITED STATES</w:t>
            </w:r>
          </w:p>
        </w:tc>
        <w:tc>
          <w:tcPr>
            <w:tcW w:w="1942" w:type="dxa"/>
            <w:shd w:val="clear" w:color="000000" w:fill="C2D69B"/>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2D69B"/>
            <w:hideMark/>
          </w:tcPr>
          <w:p w:rsidR="00D81C74" w:rsidRPr="006935F1" w:rsidRDefault="00D81C74" w:rsidP="00D81C74">
            <w:pPr>
              <w:rPr>
                <w:lang w:val="en-GB"/>
              </w:rPr>
            </w:pPr>
            <w:r w:rsidRPr="006935F1">
              <w:rPr>
                <w:lang w:val="en-GB"/>
              </w:rPr>
              <w:t>ET-WISC</w:t>
            </w:r>
          </w:p>
        </w:tc>
        <w:tc>
          <w:tcPr>
            <w:tcW w:w="2240" w:type="dxa"/>
            <w:shd w:val="clear" w:color="000000" w:fill="C2D69B"/>
            <w:hideMark/>
          </w:tcPr>
          <w:p w:rsidR="00D81C74" w:rsidRPr="006935F1" w:rsidRDefault="00D81C74" w:rsidP="00D81C74">
            <w:pPr>
              <w:rPr>
                <w:lang w:val="en-GB"/>
              </w:rPr>
            </w:pPr>
            <w:r w:rsidRPr="006935F1">
              <w:rPr>
                <w:lang w:val="en-GB"/>
              </w:rPr>
              <w:t xml:space="preserve"> WIRT</w:t>
            </w:r>
          </w:p>
        </w:tc>
        <w:tc>
          <w:tcPr>
            <w:tcW w:w="2240" w:type="dxa"/>
            <w:shd w:val="clear" w:color="000000" w:fill="C2D69B"/>
            <w:hideMark/>
          </w:tcPr>
          <w:p w:rsidR="00D81C74" w:rsidRPr="006935F1" w:rsidRDefault="00D81C74" w:rsidP="00D81C74">
            <w:pPr>
              <w:rPr>
                <w:lang w:val="en-GB"/>
              </w:rPr>
            </w:pPr>
            <w:r w:rsidRPr="006935F1">
              <w:rPr>
                <w:lang w:val="en-GB"/>
              </w:rPr>
              <w:t>GERMANY</w:t>
            </w:r>
          </w:p>
        </w:tc>
        <w:tc>
          <w:tcPr>
            <w:tcW w:w="1942" w:type="dxa"/>
            <w:shd w:val="clear" w:color="000000" w:fill="C2D69B"/>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BD4B4"/>
            <w:hideMark/>
          </w:tcPr>
          <w:p w:rsidR="00D81C74" w:rsidRPr="006935F1" w:rsidRDefault="00D81C74" w:rsidP="00D81C74">
            <w:pPr>
              <w:rPr>
                <w:lang w:val="en-GB"/>
              </w:rPr>
            </w:pPr>
            <w:r w:rsidRPr="006935F1">
              <w:rPr>
                <w:lang w:val="en-GB"/>
              </w:rPr>
              <w:t>ET-CAC</w:t>
            </w:r>
          </w:p>
        </w:tc>
        <w:tc>
          <w:tcPr>
            <w:tcW w:w="2240" w:type="dxa"/>
            <w:shd w:val="clear" w:color="000000" w:fill="FBD4B4"/>
            <w:hideMark/>
          </w:tcPr>
          <w:p w:rsidR="00D81C74" w:rsidRPr="006935F1" w:rsidRDefault="00D81C74" w:rsidP="00D81C74">
            <w:pPr>
              <w:rPr>
                <w:lang w:val="en-GB"/>
              </w:rPr>
            </w:pPr>
            <w:r w:rsidRPr="006935F1">
              <w:rPr>
                <w:lang w:val="en-GB"/>
              </w:rPr>
              <w:t xml:space="preserve"> ALDER</w:t>
            </w:r>
          </w:p>
        </w:tc>
        <w:tc>
          <w:tcPr>
            <w:tcW w:w="2240" w:type="dxa"/>
            <w:shd w:val="clear" w:color="000000" w:fill="FBD4B4"/>
            <w:hideMark/>
          </w:tcPr>
          <w:p w:rsidR="00D81C74" w:rsidRPr="006935F1" w:rsidRDefault="00D81C74" w:rsidP="00D81C74">
            <w:pPr>
              <w:rPr>
                <w:lang w:val="en-GB"/>
              </w:rPr>
            </w:pPr>
            <w:r w:rsidRPr="006935F1">
              <w:rPr>
                <w:lang w:val="en-GB"/>
              </w:rPr>
              <w:t>NEW ZEALAND</w:t>
            </w:r>
          </w:p>
        </w:tc>
        <w:tc>
          <w:tcPr>
            <w:tcW w:w="1942" w:type="dxa"/>
            <w:shd w:val="clear" w:color="000000" w:fill="FBD4B4"/>
            <w:hideMark/>
          </w:tcPr>
          <w:p w:rsidR="00D81C74" w:rsidRPr="006935F1" w:rsidRDefault="00D81C74" w:rsidP="00D81C74">
            <w:pPr>
              <w:rPr>
                <w:lang w:val="en-GB"/>
              </w:rPr>
            </w:pPr>
            <w:r w:rsidRPr="006935F1">
              <w:rPr>
                <w:lang w:val="en-GB"/>
              </w:rPr>
              <w:t>Chair</w:t>
            </w:r>
          </w:p>
        </w:tc>
      </w:tr>
      <w:tr w:rsidR="00D81C74" w:rsidRPr="006935F1" w:rsidTr="003C40A5">
        <w:trPr>
          <w:trHeight w:val="300"/>
        </w:trPr>
        <w:tc>
          <w:tcPr>
            <w:tcW w:w="2240" w:type="dxa"/>
            <w:shd w:val="clear" w:color="000000" w:fill="FBD4B4"/>
            <w:hideMark/>
          </w:tcPr>
          <w:p w:rsidR="00D81C74" w:rsidRPr="006935F1" w:rsidRDefault="00D81C74" w:rsidP="00D81C74">
            <w:pPr>
              <w:rPr>
                <w:lang w:val="en-GB"/>
              </w:rPr>
            </w:pPr>
            <w:r w:rsidRPr="006935F1">
              <w:rPr>
                <w:lang w:val="en-GB"/>
              </w:rPr>
              <w:t>ET-CAC</w:t>
            </w:r>
          </w:p>
        </w:tc>
        <w:tc>
          <w:tcPr>
            <w:tcW w:w="2240" w:type="dxa"/>
            <w:shd w:val="clear" w:color="000000" w:fill="FBD4B4"/>
            <w:hideMark/>
          </w:tcPr>
          <w:p w:rsidR="00D81C74" w:rsidRPr="006935F1" w:rsidRDefault="00D81C74" w:rsidP="00D81C74">
            <w:pPr>
              <w:rPr>
                <w:lang w:val="en-GB"/>
              </w:rPr>
            </w:pPr>
            <w:r w:rsidRPr="006935F1">
              <w:rPr>
                <w:lang w:val="en-GB"/>
              </w:rPr>
              <w:t xml:space="preserve"> WOLF</w:t>
            </w:r>
          </w:p>
        </w:tc>
        <w:tc>
          <w:tcPr>
            <w:tcW w:w="2240" w:type="dxa"/>
            <w:shd w:val="clear" w:color="000000" w:fill="FBD4B4"/>
            <w:hideMark/>
          </w:tcPr>
          <w:p w:rsidR="00D81C74" w:rsidRPr="006935F1" w:rsidRDefault="00D81C74" w:rsidP="00D81C74">
            <w:pPr>
              <w:rPr>
                <w:lang w:val="en-GB"/>
              </w:rPr>
            </w:pPr>
            <w:r w:rsidRPr="006935F1">
              <w:rPr>
                <w:lang w:val="en-GB"/>
              </w:rPr>
              <w:t>EUMETSAT</w:t>
            </w:r>
          </w:p>
        </w:tc>
        <w:tc>
          <w:tcPr>
            <w:tcW w:w="1942" w:type="dxa"/>
            <w:shd w:val="clear" w:color="000000" w:fill="FBD4B4"/>
            <w:hideMark/>
          </w:tcPr>
          <w:p w:rsidR="00D81C74" w:rsidRPr="006935F1" w:rsidRDefault="00D81C74" w:rsidP="00D81C74">
            <w:pPr>
              <w:rPr>
                <w:lang w:val="en-GB"/>
              </w:rPr>
            </w:pPr>
            <w:r w:rsidRPr="006935F1">
              <w:rPr>
                <w:lang w:val="en-GB"/>
              </w:rPr>
              <w:t>Co-chair</w:t>
            </w:r>
          </w:p>
        </w:tc>
      </w:tr>
      <w:tr w:rsidR="00D81C74" w:rsidRPr="006935F1" w:rsidTr="003C40A5">
        <w:trPr>
          <w:trHeight w:val="300"/>
        </w:trPr>
        <w:tc>
          <w:tcPr>
            <w:tcW w:w="2240" w:type="dxa"/>
            <w:shd w:val="clear" w:color="000000" w:fill="FBD4B4"/>
            <w:hideMark/>
          </w:tcPr>
          <w:p w:rsidR="00D81C74" w:rsidRPr="006935F1" w:rsidRDefault="00D81C74" w:rsidP="00D81C74">
            <w:pPr>
              <w:rPr>
                <w:lang w:val="en-GB"/>
              </w:rPr>
            </w:pPr>
            <w:r w:rsidRPr="006935F1">
              <w:rPr>
                <w:lang w:val="en-GB"/>
              </w:rPr>
              <w:t>ET-CAC</w:t>
            </w:r>
          </w:p>
        </w:tc>
        <w:tc>
          <w:tcPr>
            <w:tcW w:w="2240" w:type="dxa"/>
            <w:shd w:val="clear" w:color="000000" w:fill="FBD4B4"/>
            <w:hideMark/>
          </w:tcPr>
          <w:p w:rsidR="00D81C74" w:rsidRPr="006935F1" w:rsidRDefault="00D81C74" w:rsidP="00D81C74">
            <w:pPr>
              <w:rPr>
                <w:lang w:val="en-GB"/>
              </w:rPr>
            </w:pPr>
            <w:r w:rsidRPr="006935F1">
              <w:rPr>
                <w:lang w:val="en-GB"/>
              </w:rPr>
              <w:t xml:space="preserve"> SPEARS</w:t>
            </w:r>
          </w:p>
        </w:tc>
        <w:tc>
          <w:tcPr>
            <w:tcW w:w="2240" w:type="dxa"/>
            <w:shd w:val="clear" w:color="000000" w:fill="FBD4B4"/>
            <w:hideMark/>
          </w:tcPr>
          <w:p w:rsidR="00D81C74" w:rsidRPr="006935F1" w:rsidRDefault="00D81C74" w:rsidP="00D81C74">
            <w:pPr>
              <w:rPr>
                <w:lang w:val="en-GB"/>
              </w:rPr>
            </w:pPr>
            <w:r w:rsidRPr="006935F1">
              <w:rPr>
                <w:lang w:val="en-GB"/>
              </w:rPr>
              <w:t>CANADA</w:t>
            </w:r>
          </w:p>
        </w:tc>
        <w:tc>
          <w:tcPr>
            <w:tcW w:w="1942" w:type="dxa"/>
            <w:shd w:val="clear" w:color="000000" w:fill="FBD4B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BD4B4"/>
            <w:hideMark/>
          </w:tcPr>
          <w:p w:rsidR="00D81C74" w:rsidRPr="006935F1" w:rsidRDefault="00D81C74" w:rsidP="00D81C74">
            <w:pPr>
              <w:rPr>
                <w:lang w:val="en-GB"/>
              </w:rPr>
            </w:pPr>
            <w:r w:rsidRPr="006935F1">
              <w:rPr>
                <w:lang w:val="en-GB"/>
              </w:rPr>
              <w:t>ET-CAC</w:t>
            </w:r>
          </w:p>
        </w:tc>
        <w:tc>
          <w:tcPr>
            <w:tcW w:w="2240" w:type="dxa"/>
            <w:shd w:val="clear" w:color="000000" w:fill="FBD4B4"/>
            <w:hideMark/>
          </w:tcPr>
          <w:p w:rsidR="00D81C74" w:rsidRPr="006935F1" w:rsidRDefault="00D81C74" w:rsidP="00D81C74">
            <w:pPr>
              <w:rPr>
                <w:lang w:val="en-GB"/>
              </w:rPr>
            </w:pPr>
            <w:r w:rsidRPr="006935F1">
              <w:rPr>
                <w:lang w:val="en-GB"/>
              </w:rPr>
              <w:t xml:space="preserve"> BENSAID</w:t>
            </w:r>
          </w:p>
        </w:tc>
        <w:tc>
          <w:tcPr>
            <w:tcW w:w="2240" w:type="dxa"/>
            <w:shd w:val="clear" w:color="000000" w:fill="FBD4B4"/>
            <w:hideMark/>
          </w:tcPr>
          <w:p w:rsidR="00D81C74" w:rsidRPr="006935F1" w:rsidRDefault="00D81C74" w:rsidP="00D81C74">
            <w:pPr>
              <w:rPr>
                <w:lang w:val="en-GB"/>
              </w:rPr>
            </w:pPr>
            <w:r w:rsidRPr="006935F1">
              <w:rPr>
                <w:lang w:val="en-GB"/>
              </w:rPr>
              <w:t>MOROCCO</w:t>
            </w:r>
          </w:p>
        </w:tc>
        <w:tc>
          <w:tcPr>
            <w:tcW w:w="1942" w:type="dxa"/>
            <w:shd w:val="clear" w:color="000000" w:fill="FBD4B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BD4B4"/>
            <w:hideMark/>
          </w:tcPr>
          <w:p w:rsidR="00D81C74" w:rsidRPr="006935F1" w:rsidRDefault="00D81C74" w:rsidP="00D81C74">
            <w:pPr>
              <w:rPr>
                <w:lang w:val="en-GB"/>
              </w:rPr>
            </w:pPr>
            <w:r w:rsidRPr="006935F1">
              <w:rPr>
                <w:lang w:val="en-GB"/>
              </w:rPr>
              <w:t>ET-CAC</w:t>
            </w:r>
          </w:p>
        </w:tc>
        <w:tc>
          <w:tcPr>
            <w:tcW w:w="2240" w:type="dxa"/>
            <w:shd w:val="clear" w:color="000000" w:fill="FBD4B4"/>
            <w:hideMark/>
          </w:tcPr>
          <w:p w:rsidR="00D81C74" w:rsidRPr="006935F1" w:rsidRDefault="00D81C74" w:rsidP="00D81C74">
            <w:pPr>
              <w:rPr>
                <w:lang w:val="en-GB"/>
              </w:rPr>
            </w:pPr>
            <w:r w:rsidRPr="006935F1">
              <w:rPr>
                <w:lang w:val="en-GB"/>
              </w:rPr>
              <w:t xml:space="preserve"> ZHU</w:t>
            </w:r>
          </w:p>
        </w:tc>
        <w:tc>
          <w:tcPr>
            <w:tcW w:w="2240" w:type="dxa"/>
            <w:shd w:val="clear" w:color="000000" w:fill="FBD4B4"/>
            <w:hideMark/>
          </w:tcPr>
          <w:p w:rsidR="00D81C74" w:rsidRPr="006935F1" w:rsidRDefault="00D81C74" w:rsidP="00D81C74">
            <w:pPr>
              <w:rPr>
                <w:lang w:val="en-GB"/>
              </w:rPr>
            </w:pPr>
            <w:r w:rsidRPr="006935F1">
              <w:rPr>
                <w:lang w:val="en-GB"/>
              </w:rPr>
              <w:t>CHINA</w:t>
            </w:r>
          </w:p>
        </w:tc>
        <w:tc>
          <w:tcPr>
            <w:tcW w:w="1942" w:type="dxa"/>
            <w:shd w:val="clear" w:color="000000" w:fill="FBD4B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BD4B4"/>
            <w:hideMark/>
          </w:tcPr>
          <w:p w:rsidR="00D81C74" w:rsidRPr="006935F1" w:rsidRDefault="00D81C74" w:rsidP="00D81C74">
            <w:pPr>
              <w:rPr>
                <w:lang w:val="en-GB"/>
              </w:rPr>
            </w:pPr>
            <w:r w:rsidRPr="006935F1">
              <w:rPr>
                <w:lang w:val="en-GB"/>
              </w:rPr>
              <w:t>ET-CAC</w:t>
            </w:r>
          </w:p>
        </w:tc>
        <w:tc>
          <w:tcPr>
            <w:tcW w:w="2240" w:type="dxa"/>
            <w:shd w:val="clear" w:color="000000" w:fill="FBD4B4"/>
            <w:hideMark/>
          </w:tcPr>
          <w:p w:rsidR="00D81C74" w:rsidRPr="006935F1" w:rsidRDefault="00D81C74" w:rsidP="00D81C74">
            <w:pPr>
              <w:rPr>
                <w:lang w:val="en-GB"/>
              </w:rPr>
            </w:pPr>
            <w:r w:rsidRPr="006935F1">
              <w:rPr>
                <w:lang w:val="en-GB"/>
              </w:rPr>
              <w:t xml:space="preserve"> ANQUETIL</w:t>
            </w:r>
          </w:p>
        </w:tc>
        <w:tc>
          <w:tcPr>
            <w:tcW w:w="2240" w:type="dxa"/>
            <w:shd w:val="clear" w:color="000000" w:fill="FBD4B4"/>
            <w:hideMark/>
          </w:tcPr>
          <w:p w:rsidR="00D81C74" w:rsidRPr="006935F1" w:rsidRDefault="00D81C74" w:rsidP="00D81C74">
            <w:pPr>
              <w:rPr>
                <w:lang w:val="en-GB"/>
              </w:rPr>
            </w:pPr>
            <w:r w:rsidRPr="006935F1">
              <w:rPr>
                <w:lang w:val="en-GB"/>
              </w:rPr>
              <w:t>FRANCE</w:t>
            </w:r>
          </w:p>
        </w:tc>
        <w:tc>
          <w:tcPr>
            <w:tcW w:w="1942" w:type="dxa"/>
            <w:shd w:val="clear" w:color="000000" w:fill="FBD4B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BD4B4"/>
            <w:hideMark/>
          </w:tcPr>
          <w:p w:rsidR="00D81C74" w:rsidRPr="006935F1" w:rsidRDefault="00D81C74" w:rsidP="00D81C74">
            <w:pPr>
              <w:rPr>
                <w:lang w:val="en-GB"/>
              </w:rPr>
            </w:pPr>
            <w:r w:rsidRPr="006935F1">
              <w:rPr>
                <w:lang w:val="en-GB"/>
              </w:rPr>
              <w:t>ET-CAC</w:t>
            </w:r>
          </w:p>
        </w:tc>
        <w:tc>
          <w:tcPr>
            <w:tcW w:w="2240" w:type="dxa"/>
            <w:shd w:val="clear" w:color="000000" w:fill="FBD4B4"/>
            <w:hideMark/>
          </w:tcPr>
          <w:p w:rsidR="00D81C74" w:rsidRPr="006935F1" w:rsidRDefault="00D81C74" w:rsidP="00D81C74">
            <w:pPr>
              <w:rPr>
                <w:lang w:val="en-GB"/>
              </w:rPr>
            </w:pPr>
            <w:r w:rsidRPr="006935F1">
              <w:rPr>
                <w:lang w:val="en-GB"/>
              </w:rPr>
              <w:t xml:space="preserve"> FRANCIS</w:t>
            </w:r>
          </w:p>
        </w:tc>
        <w:tc>
          <w:tcPr>
            <w:tcW w:w="2240" w:type="dxa"/>
            <w:shd w:val="clear" w:color="000000" w:fill="FBD4B4"/>
            <w:hideMark/>
          </w:tcPr>
          <w:p w:rsidR="00D81C74" w:rsidRPr="006935F1" w:rsidRDefault="00D81C74" w:rsidP="00D81C74">
            <w:pPr>
              <w:rPr>
                <w:lang w:val="en-GB"/>
              </w:rPr>
            </w:pPr>
            <w:r w:rsidRPr="006935F1">
              <w:rPr>
                <w:lang w:val="en-GB"/>
              </w:rPr>
              <w:t>UNITED KINGDOM</w:t>
            </w:r>
          </w:p>
        </w:tc>
        <w:tc>
          <w:tcPr>
            <w:tcW w:w="1942" w:type="dxa"/>
            <w:shd w:val="clear" w:color="000000" w:fill="FBD4B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FBD4B4"/>
            <w:hideMark/>
          </w:tcPr>
          <w:p w:rsidR="00D81C74" w:rsidRPr="006935F1" w:rsidRDefault="00D81C74" w:rsidP="00D81C74">
            <w:pPr>
              <w:rPr>
                <w:lang w:val="en-GB"/>
              </w:rPr>
            </w:pPr>
            <w:r w:rsidRPr="006935F1">
              <w:rPr>
                <w:lang w:val="en-GB"/>
              </w:rPr>
              <w:t>ET-CAC</w:t>
            </w:r>
          </w:p>
        </w:tc>
        <w:tc>
          <w:tcPr>
            <w:tcW w:w="2240" w:type="dxa"/>
            <w:shd w:val="clear" w:color="000000" w:fill="FBD4B4"/>
            <w:hideMark/>
          </w:tcPr>
          <w:p w:rsidR="00D81C74" w:rsidRPr="006935F1" w:rsidRDefault="00D81C74" w:rsidP="00D81C74">
            <w:pPr>
              <w:rPr>
                <w:lang w:val="en-GB"/>
              </w:rPr>
            </w:pPr>
            <w:r w:rsidRPr="006935F1">
              <w:rPr>
                <w:lang w:val="en-GB"/>
              </w:rPr>
              <w:t xml:space="preserve"> QU</w:t>
            </w:r>
          </w:p>
        </w:tc>
        <w:tc>
          <w:tcPr>
            <w:tcW w:w="2240" w:type="dxa"/>
            <w:shd w:val="clear" w:color="000000" w:fill="FBD4B4"/>
            <w:hideMark/>
          </w:tcPr>
          <w:p w:rsidR="00D81C74" w:rsidRPr="006935F1" w:rsidRDefault="00D81C74" w:rsidP="00D81C74">
            <w:pPr>
              <w:rPr>
                <w:lang w:val="en-GB"/>
              </w:rPr>
            </w:pPr>
            <w:r w:rsidRPr="006935F1">
              <w:rPr>
                <w:lang w:val="en-GB"/>
              </w:rPr>
              <w:t>AUSTRALIA</w:t>
            </w:r>
          </w:p>
        </w:tc>
        <w:tc>
          <w:tcPr>
            <w:tcW w:w="1942" w:type="dxa"/>
            <w:shd w:val="clear" w:color="000000" w:fill="FBD4B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CC0D9"/>
            <w:hideMark/>
          </w:tcPr>
          <w:p w:rsidR="00D81C74" w:rsidRPr="006935F1" w:rsidRDefault="00D81C74" w:rsidP="00D81C74">
            <w:pPr>
              <w:rPr>
                <w:lang w:val="en-GB"/>
              </w:rPr>
            </w:pPr>
            <w:r w:rsidRPr="006935F1">
              <w:rPr>
                <w:lang w:val="en-GB"/>
              </w:rPr>
              <w:t>ET-CTS</w:t>
            </w:r>
          </w:p>
        </w:tc>
        <w:tc>
          <w:tcPr>
            <w:tcW w:w="2240" w:type="dxa"/>
            <w:shd w:val="clear" w:color="000000" w:fill="CCC0D9"/>
            <w:hideMark/>
          </w:tcPr>
          <w:p w:rsidR="00D81C74" w:rsidRPr="006935F1" w:rsidRDefault="00D81C74" w:rsidP="00D81C74">
            <w:pPr>
              <w:rPr>
                <w:lang w:val="en-GB"/>
              </w:rPr>
            </w:pPr>
            <w:r w:rsidRPr="006935F1">
              <w:rPr>
                <w:lang w:val="en-GB"/>
              </w:rPr>
              <w:t xml:space="preserve"> GIRAUD</w:t>
            </w:r>
          </w:p>
        </w:tc>
        <w:tc>
          <w:tcPr>
            <w:tcW w:w="2240" w:type="dxa"/>
            <w:shd w:val="clear" w:color="000000" w:fill="CCC0D9"/>
            <w:hideMark/>
          </w:tcPr>
          <w:p w:rsidR="00D81C74" w:rsidRPr="006935F1" w:rsidRDefault="00D81C74" w:rsidP="00D81C74">
            <w:pPr>
              <w:rPr>
                <w:lang w:val="en-GB"/>
              </w:rPr>
            </w:pPr>
            <w:r w:rsidRPr="006935F1">
              <w:rPr>
                <w:lang w:val="en-GB"/>
              </w:rPr>
              <w:t>FRANCE</w:t>
            </w:r>
          </w:p>
        </w:tc>
        <w:tc>
          <w:tcPr>
            <w:tcW w:w="1942" w:type="dxa"/>
            <w:shd w:val="clear" w:color="000000" w:fill="CCC0D9"/>
            <w:hideMark/>
          </w:tcPr>
          <w:p w:rsidR="00D81C74" w:rsidRPr="006935F1" w:rsidRDefault="00D81C74" w:rsidP="00D81C74">
            <w:pPr>
              <w:rPr>
                <w:lang w:val="en-GB"/>
              </w:rPr>
            </w:pPr>
            <w:r w:rsidRPr="006935F1">
              <w:rPr>
                <w:lang w:val="en-GB"/>
              </w:rPr>
              <w:t>Chair</w:t>
            </w:r>
          </w:p>
        </w:tc>
      </w:tr>
      <w:tr w:rsidR="00D81C74" w:rsidRPr="006935F1" w:rsidTr="003C40A5">
        <w:trPr>
          <w:trHeight w:val="300"/>
        </w:trPr>
        <w:tc>
          <w:tcPr>
            <w:tcW w:w="2240" w:type="dxa"/>
            <w:shd w:val="clear" w:color="000000" w:fill="CCC0D9"/>
            <w:hideMark/>
          </w:tcPr>
          <w:p w:rsidR="00D81C74" w:rsidRPr="006935F1" w:rsidRDefault="00D81C74" w:rsidP="00D81C74">
            <w:pPr>
              <w:rPr>
                <w:lang w:val="en-GB"/>
              </w:rPr>
            </w:pPr>
            <w:r w:rsidRPr="006935F1">
              <w:rPr>
                <w:lang w:val="en-GB"/>
              </w:rPr>
              <w:t>ET-CTS</w:t>
            </w:r>
          </w:p>
        </w:tc>
        <w:tc>
          <w:tcPr>
            <w:tcW w:w="2240" w:type="dxa"/>
            <w:shd w:val="clear" w:color="000000" w:fill="CCC0D9"/>
            <w:hideMark/>
          </w:tcPr>
          <w:p w:rsidR="00D81C74" w:rsidRPr="006935F1" w:rsidRDefault="00D81C74" w:rsidP="00D81C74">
            <w:pPr>
              <w:rPr>
                <w:lang w:val="en-GB"/>
              </w:rPr>
            </w:pPr>
            <w:r w:rsidRPr="006935F1">
              <w:rPr>
                <w:lang w:val="en-GB"/>
              </w:rPr>
              <w:t xml:space="preserve"> GLASER</w:t>
            </w:r>
          </w:p>
        </w:tc>
        <w:tc>
          <w:tcPr>
            <w:tcW w:w="2240" w:type="dxa"/>
            <w:shd w:val="clear" w:color="000000" w:fill="CCC0D9"/>
            <w:hideMark/>
          </w:tcPr>
          <w:p w:rsidR="00D81C74" w:rsidRPr="006935F1" w:rsidRDefault="00D81C74" w:rsidP="00D81C74">
            <w:pPr>
              <w:rPr>
                <w:lang w:val="en-GB"/>
              </w:rPr>
            </w:pPr>
            <w:r w:rsidRPr="006935F1">
              <w:rPr>
                <w:lang w:val="en-GB"/>
              </w:rPr>
              <w:t>GERMANY</w:t>
            </w:r>
          </w:p>
        </w:tc>
        <w:tc>
          <w:tcPr>
            <w:tcW w:w="1942" w:type="dxa"/>
            <w:shd w:val="clear" w:color="000000" w:fill="CCC0D9"/>
            <w:hideMark/>
          </w:tcPr>
          <w:p w:rsidR="00D81C74" w:rsidRPr="006935F1" w:rsidRDefault="00D81C74" w:rsidP="00D81C74">
            <w:pPr>
              <w:rPr>
                <w:lang w:val="en-GB"/>
              </w:rPr>
            </w:pPr>
            <w:r w:rsidRPr="006935F1">
              <w:rPr>
                <w:lang w:val="en-GB"/>
              </w:rPr>
              <w:t>Co-chair</w:t>
            </w:r>
          </w:p>
        </w:tc>
      </w:tr>
      <w:tr w:rsidR="00D81C74" w:rsidRPr="006935F1" w:rsidTr="003C40A5">
        <w:trPr>
          <w:trHeight w:val="300"/>
        </w:trPr>
        <w:tc>
          <w:tcPr>
            <w:tcW w:w="2240" w:type="dxa"/>
            <w:shd w:val="clear" w:color="000000" w:fill="CCC0D9"/>
            <w:hideMark/>
          </w:tcPr>
          <w:p w:rsidR="00D81C74" w:rsidRPr="006935F1" w:rsidRDefault="00D81C74" w:rsidP="00D81C74">
            <w:pPr>
              <w:rPr>
                <w:lang w:val="en-GB"/>
              </w:rPr>
            </w:pPr>
            <w:r w:rsidRPr="006935F1">
              <w:rPr>
                <w:lang w:val="en-GB"/>
              </w:rPr>
              <w:t>ET-CTS</w:t>
            </w:r>
          </w:p>
        </w:tc>
        <w:tc>
          <w:tcPr>
            <w:tcW w:w="2240" w:type="dxa"/>
            <w:shd w:val="clear" w:color="000000" w:fill="CCC0D9"/>
            <w:hideMark/>
          </w:tcPr>
          <w:p w:rsidR="00D81C74" w:rsidRPr="006935F1" w:rsidRDefault="00D81C74" w:rsidP="00D81C74">
            <w:pPr>
              <w:rPr>
                <w:lang w:val="en-GB"/>
              </w:rPr>
            </w:pPr>
            <w:r w:rsidRPr="006935F1">
              <w:rPr>
                <w:lang w:val="en-GB"/>
              </w:rPr>
              <w:t xml:space="preserve"> SILVA</w:t>
            </w:r>
          </w:p>
        </w:tc>
        <w:tc>
          <w:tcPr>
            <w:tcW w:w="2240" w:type="dxa"/>
            <w:shd w:val="clear" w:color="000000" w:fill="CCC0D9"/>
            <w:hideMark/>
          </w:tcPr>
          <w:p w:rsidR="00D81C74" w:rsidRPr="006935F1" w:rsidRDefault="00D81C74" w:rsidP="00D81C74">
            <w:pPr>
              <w:rPr>
                <w:lang w:val="en-GB"/>
              </w:rPr>
            </w:pPr>
            <w:r w:rsidRPr="006935F1">
              <w:rPr>
                <w:lang w:val="en-GB"/>
              </w:rPr>
              <w:t>CANADA</w:t>
            </w:r>
          </w:p>
        </w:tc>
        <w:tc>
          <w:tcPr>
            <w:tcW w:w="1942" w:type="dxa"/>
            <w:shd w:val="clear" w:color="000000" w:fill="CCC0D9"/>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CC0D9"/>
            <w:hideMark/>
          </w:tcPr>
          <w:p w:rsidR="00D81C74" w:rsidRPr="006935F1" w:rsidRDefault="00D81C74" w:rsidP="00D81C74">
            <w:pPr>
              <w:rPr>
                <w:lang w:val="en-GB"/>
              </w:rPr>
            </w:pPr>
            <w:r w:rsidRPr="006935F1">
              <w:rPr>
                <w:lang w:val="en-GB"/>
              </w:rPr>
              <w:t>ET-CTS</w:t>
            </w:r>
          </w:p>
        </w:tc>
        <w:tc>
          <w:tcPr>
            <w:tcW w:w="2240" w:type="dxa"/>
            <w:shd w:val="clear" w:color="000000" w:fill="CCC0D9"/>
            <w:hideMark/>
          </w:tcPr>
          <w:p w:rsidR="00D81C74" w:rsidRPr="006935F1" w:rsidRDefault="00D81C74" w:rsidP="00D81C74">
            <w:pPr>
              <w:rPr>
                <w:lang w:val="en-GB"/>
              </w:rPr>
            </w:pPr>
            <w:r w:rsidRPr="006935F1">
              <w:rPr>
                <w:lang w:val="en-GB"/>
              </w:rPr>
              <w:t xml:space="preserve"> GORWITS</w:t>
            </w:r>
          </w:p>
        </w:tc>
        <w:tc>
          <w:tcPr>
            <w:tcW w:w="2240" w:type="dxa"/>
            <w:shd w:val="clear" w:color="000000" w:fill="CCC0D9"/>
            <w:hideMark/>
          </w:tcPr>
          <w:p w:rsidR="00D81C74" w:rsidRPr="006935F1" w:rsidRDefault="00D81C74" w:rsidP="00D81C74">
            <w:pPr>
              <w:rPr>
                <w:lang w:val="en-GB"/>
              </w:rPr>
            </w:pPr>
            <w:r w:rsidRPr="006935F1">
              <w:rPr>
                <w:lang w:val="en-GB"/>
              </w:rPr>
              <w:t>ECMWF</w:t>
            </w:r>
          </w:p>
        </w:tc>
        <w:tc>
          <w:tcPr>
            <w:tcW w:w="1942" w:type="dxa"/>
            <w:shd w:val="clear" w:color="000000" w:fill="CCC0D9"/>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CC0D9"/>
            <w:hideMark/>
          </w:tcPr>
          <w:p w:rsidR="00D81C74" w:rsidRPr="006935F1" w:rsidRDefault="00D81C74" w:rsidP="00D81C74">
            <w:pPr>
              <w:rPr>
                <w:lang w:val="en-GB"/>
              </w:rPr>
            </w:pPr>
            <w:r w:rsidRPr="006935F1">
              <w:rPr>
                <w:lang w:val="en-GB"/>
              </w:rPr>
              <w:t>ET-CTS</w:t>
            </w:r>
          </w:p>
        </w:tc>
        <w:tc>
          <w:tcPr>
            <w:tcW w:w="2240" w:type="dxa"/>
            <w:shd w:val="clear" w:color="000000" w:fill="CCC0D9"/>
            <w:hideMark/>
          </w:tcPr>
          <w:p w:rsidR="00D81C74" w:rsidRPr="006935F1" w:rsidRDefault="00D81C74" w:rsidP="00D81C74">
            <w:pPr>
              <w:rPr>
                <w:lang w:val="en-GB"/>
              </w:rPr>
            </w:pPr>
            <w:r w:rsidRPr="006935F1">
              <w:rPr>
                <w:lang w:val="en-GB"/>
              </w:rPr>
              <w:t xml:space="preserve"> OHNO</w:t>
            </w:r>
          </w:p>
        </w:tc>
        <w:tc>
          <w:tcPr>
            <w:tcW w:w="2240" w:type="dxa"/>
            <w:shd w:val="clear" w:color="000000" w:fill="CCC0D9"/>
            <w:hideMark/>
          </w:tcPr>
          <w:p w:rsidR="00D81C74" w:rsidRPr="006935F1" w:rsidRDefault="00D81C74" w:rsidP="00D81C74">
            <w:pPr>
              <w:rPr>
                <w:lang w:val="en-GB"/>
              </w:rPr>
            </w:pPr>
            <w:r w:rsidRPr="006935F1">
              <w:rPr>
                <w:lang w:val="en-GB"/>
              </w:rPr>
              <w:t>JAPAN</w:t>
            </w:r>
          </w:p>
        </w:tc>
        <w:tc>
          <w:tcPr>
            <w:tcW w:w="1942" w:type="dxa"/>
            <w:shd w:val="clear" w:color="000000" w:fill="CCC0D9"/>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CC0D9"/>
            <w:hideMark/>
          </w:tcPr>
          <w:p w:rsidR="00D81C74" w:rsidRPr="006935F1" w:rsidRDefault="00D81C74" w:rsidP="00D81C74">
            <w:pPr>
              <w:rPr>
                <w:lang w:val="en-GB"/>
              </w:rPr>
            </w:pPr>
            <w:r w:rsidRPr="006935F1">
              <w:rPr>
                <w:lang w:val="en-GB"/>
              </w:rPr>
              <w:t>ET-CTS</w:t>
            </w:r>
          </w:p>
        </w:tc>
        <w:tc>
          <w:tcPr>
            <w:tcW w:w="2240" w:type="dxa"/>
            <w:shd w:val="clear" w:color="000000" w:fill="CCC0D9"/>
            <w:hideMark/>
          </w:tcPr>
          <w:p w:rsidR="00D81C74" w:rsidRPr="006935F1" w:rsidRDefault="00D81C74" w:rsidP="00D81C74">
            <w:pPr>
              <w:rPr>
                <w:lang w:val="en-GB"/>
              </w:rPr>
            </w:pPr>
            <w:r w:rsidRPr="006935F1">
              <w:rPr>
                <w:lang w:val="en-GB"/>
              </w:rPr>
              <w:t xml:space="preserve"> DO</w:t>
            </w:r>
          </w:p>
        </w:tc>
        <w:tc>
          <w:tcPr>
            <w:tcW w:w="2240" w:type="dxa"/>
            <w:shd w:val="clear" w:color="000000" w:fill="CCC0D9"/>
            <w:hideMark/>
          </w:tcPr>
          <w:p w:rsidR="00D81C74" w:rsidRPr="006935F1" w:rsidRDefault="00D81C74" w:rsidP="00D81C74">
            <w:pPr>
              <w:rPr>
                <w:lang w:val="en-GB"/>
              </w:rPr>
            </w:pPr>
            <w:r w:rsidRPr="006935F1">
              <w:rPr>
                <w:lang w:val="en-GB"/>
              </w:rPr>
              <w:t>REPUBLIC OF KOREA</w:t>
            </w:r>
          </w:p>
        </w:tc>
        <w:tc>
          <w:tcPr>
            <w:tcW w:w="1942" w:type="dxa"/>
            <w:shd w:val="clear" w:color="000000" w:fill="CCC0D9"/>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CC0D9"/>
            <w:hideMark/>
          </w:tcPr>
          <w:p w:rsidR="00D81C74" w:rsidRPr="006935F1" w:rsidRDefault="00D81C74" w:rsidP="00D81C74">
            <w:pPr>
              <w:rPr>
                <w:lang w:val="en-GB"/>
              </w:rPr>
            </w:pPr>
            <w:r w:rsidRPr="006935F1">
              <w:rPr>
                <w:lang w:val="en-GB"/>
              </w:rPr>
              <w:t>ET-CTS</w:t>
            </w:r>
          </w:p>
        </w:tc>
        <w:tc>
          <w:tcPr>
            <w:tcW w:w="2240" w:type="dxa"/>
            <w:shd w:val="clear" w:color="000000" w:fill="CCC0D9"/>
            <w:hideMark/>
          </w:tcPr>
          <w:p w:rsidR="00D81C74" w:rsidRPr="006935F1" w:rsidRDefault="00D81C74" w:rsidP="00D81C74">
            <w:pPr>
              <w:rPr>
                <w:lang w:val="en-GB"/>
              </w:rPr>
            </w:pPr>
            <w:r w:rsidRPr="006935F1">
              <w:rPr>
                <w:lang w:val="en-GB"/>
              </w:rPr>
              <w:t xml:space="preserve"> AIYNA-AKILOTAN</w:t>
            </w:r>
          </w:p>
        </w:tc>
        <w:tc>
          <w:tcPr>
            <w:tcW w:w="2240" w:type="dxa"/>
            <w:shd w:val="clear" w:color="000000" w:fill="CCC0D9"/>
            <w:hideMark/>
          </w:tcPr>
          <w:p w:rsidR="00D81C74" w:rsidRPr="006935F1" w:rsidRDefault="00D81C74" w:rsidP="00D81C74">
            <w:pPr>
              <w:rPr>
                <w:lang w:val="en-GB"/>
              </w:rPr>
            </w:pPr>
            <w:r w:rsidRPr="006935F1">
              <w:rPr>
                <w:lang w:val="en-GB"/>
              </w:rPr>
              <w:t>ASECNA</w:t>
            </w:r>
          </w:p>
        </w:tc>
        <w:tc>
          <w:tcPr>
            <w:tcW w:w="1942" w:type="dxa"/>
            <w:shd w:val="clear" w:color="000000" w:fill="CCC0D9"/>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CC0D9"/>
            <w:hideMark/>
          </w:tcPr>
          <w:p w:rsidR="00D81C74" w:rsidRPr="006935F1" w:rsidRDefault="00D81C74" w:rsidP="00D81C74">
            <w:pPr>
              <w:rPr>
                <w:lang w:val="en-GB"/>
              </w:rPr>
            </w:pPr>
            <w:r w:rsidRPr="006935F1">
              <w:rPr>
                <w:lang w:val="en-GB"/>
              </w:rPr>
              <w:t>ET-CTS</w:t>
            </w:r>
          </w:p>
        </w:tc>
        <w:tc>
          <w:tcPr>
            <w:tcW w:w="2240" w:type="dxa"/>
            <w:shd w:val="clear" w:color="000000" w:fill="CCC0D9"/>
            <w:hideMark/>
          </w:tcPr>
          <w:p w:rsidR="00D81C74" w:rsidRPr="006935F1" w:rsidRDefault="00D81C74" w:rsidP="00D81C74">
            <w:pPr>
              <w:rPr>
                <w:lang w:val="en-GB"/>
              </w:rPr>
            </w:pPr>
            <w:r w:rsidRPr="006935F1">
              <w:rPr>
                <w:lang w:val="en-GB"/>
              </w:rPr>
              <w:t xml:space="preserve"> BRUNNER</w:t>
            </w:r>
          </w:p>
        </w:tc>
        <w:tc>
          <w:tcPr>
            <w:tcW w:w="2240" w:type="dxa"/>
            <w:shd w:val="clear" w:color="000000" w:fill="CCC0D9"/>
            <w:hideMark/>
          </w:tcPr>
          <w:p w:rsidR="00D81C74" w:rsidRPr="006935F1" w:rsidRDefault="00D81C74" w:rsidP="00D81C74">
            <w:pPr>
              <w:rPr>
                <w:lang w:val="en-GB"/>
              </w:rPr>
            </w:pPr>
            <w:r w:rsidRPr="006935F1">
              <w:rPr>
                <w:lang w:val="en-GB"/>
              </w:rPr>
              <w:t>UNITED STATES</w:t>
            </w:r>
          </w:p>
        </w:tc>
        <w:tc>
          <w:tcPr>
            <w:tcW w:w="1942" w:type="dxa"/>
            <w:shd w:val="clear" w:color="000000" w:fill="CCC0D9"/>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CCC0D9"/>
            <w:hideMark/>
          </w:tcPr>
          <w:p w:rsidR="00D81C74" w:rsidRPr="006935F1" w:rsidRDefault="00D81C74" w:rsidP="00D81C74">
            <w:pPr>
              <w:rPr>
                <w:lang w:val="en-GB"/>
              </w:rPr>
            </w:pPr>
            <w:r w:rsidRPr="006935F1">
              <w:rPr>
                <w:lang w:val="en-GB"/>
              </w:rPr>
              <w:t>ET-CTS</w:t>
            </w:r>
          </w:p>
        </w:tc>
        <w:tc>
          <w:tcPr>
            <w:tcW w:w="2240" w:type="dxa"/>
            <w:shd w:val="clear" w:color="000000" w:fill="CCC0D9"/>
            <w:hideMark/>
          </w:tcPr>
          <w:p w:rsidR="00D81C74" w:rsidRPr="006935F1" w:rsidRDefault="00D81C74" w:rsidP="00D81C74">
            <w:pPr>
              <w:rPr>
                <w:lang w:val="en-GB"/>
              </w:rPr>
            </w:pPr>
            <w:r w:rsidRPr="006935F1">
              <w:rPr>
                <w:lang w:val="en-GB"/>
              </w:rPr>
              <w:t xml:space="preserve"> LOYBER</w:t>
            </w:r>
          </w:p>
        </w:tc>
        <w:tc>
          <w:tcPr>
            <w:tcW w:w="2240" w:type="dxa"/>
            <w:shd w:val="clear" w:color="000000" w:fill="CCC0D9"/>
            <w:hideMark/>
          </w:tcPr>
          <w:p w:rsidR="00D81C74" w:rsidRPr="006935F1" w:rsidRDefault="00D81C74" w:rsidP="00D81C74">
            <w:pPr>
              <w:rPr>
                <w:lang w:val="en-GB"/>
              </w:rPr>
            </w:pPr>
            <w:r w:rsidRPr="006935F1">
              <w:rPr>
                <w:lang w:val="en-GB"/>
              </w:rPr>
              <w:t>ARGENTINA</w:t>
            </w:r>
          </w:p>
        </w:tc>
        <w:tc>
          <w:tcPr>
            <w:tcW w:w="1942" w:type="dxa"/>
            <w:shd w:val="clear" w:color="000000" w:fill="CCC0D9"/>
            <w:hideMark/>
          </w:tcPr>
          <w:p w:rsidR="00D81C74" w:rsidRPr="006935F1" w:rsidRDefault="00D81C74" w:rsidP="00D81C74">
            <w:pPr>
              <w:rPr>
                <w:lang w:val="en-GB"/>
              </w:rPr>
            </w:pPr>
            <w:r w:rsidRPr="006935F1">
              <w:rPr>
                <w:lang w:val="en-GB"/>
              </w:rPr>
              <w:t>Core member</w:t>
            </w:r>
          </w:p>
        </w:tc>
      </w:tr>
    </w:tbl>
    <w:p w:rsidR="0037024B" w:rsidRDefault="0037024B">
      <w:r>
        <w:br w:type="page"/>
      </w:r>
    </w:p>
    <w:tbl>
      <w:tblPr>
        <w:tblW w:w="8662" w:type="dxa"/>
        <w:tblInd w:w="93" w:type="dxa"/>
        <w:tblLook w:val="04A0" w:firstRow="1" w:lastRow="0" w:firstColumn="1" w:lastColumn="0" w:noHBand="0" w:noVBand="1"/>
      </w:tblPr>
      <w:tblGrid>
        <w:gridCol w:w="2240"/>
        <w:gridCol w:w="2240"/>
        <w:gridCol w:w="2240"/>
        <w:gridCol w:w="1942"/>
      </w:tblGrid>
      <w:tr w:rsidR="00D81C74" w:rsidRPr="006935F1" w:rsidTr="003C40A5">
        <w:trPr>
          <w:trHeight w:val="300"/>
        </w:trPr>
        <w:tc>
          <w:tcPr>
            <w:tcW w:w="2240" w:type="dxa"/>
            <w:shd w:val="clear" w:color="000000" w:fill="DAEEF3"/>
            <w:hideMark/>
          </w:tcPr>
          <w:p w:rsidR="00D81C74" w:rsidRPr="006935F1" w:rsidRDefault="00D81C74" w:rsidP="00D81C74">
            <w:pPr>
              <w:rPr>
                <w:lang w:val="en-GB"/>
              </w:rPr>
            </w:pPr>
            <w:r w:rsidRPr="006935F1">
              <w:rPr>
                <w:lang w:val="en-GB"/>
              </w:rPr>
              <w:t>TT-IM</w:t>
            </w:r>
          </w:p>
        </w:tc>
        <w:tc>
          <w:tcPr>
            <w:tcW w:w="2240" w:type="dxa"/>
            <w:shd w:val="clear" w:color="000000" w:fill="DAEEF3"/>
            <w:hideMark/>
          </w:tcPr>
          <w:p w:rsidR="00D81C74" w:rsidRPr="006935F1" w:rsidRDefault="00D81C74" w:rsidP="00D81C74">
            <w:pPr>
              <w:rPr>
                <w:lang w:val="en-GB"/>
              </w:rPr>
            </w:pPr>
            <w:r w:rsidRPr="006935F1">
              <w:rPr>
                <w:lang w:val="en-GB"/>
              </w:rPr>
              <w:t xml:space="preserve"> SCHRÖDER</w:t>
            </w:r>
          </w:p>
        </w:tc>
        <w:tc>
          <w:tcPr>
            <w:tcW w:w="2240" w:type="dxa"/>
            <w:shd w:val="clear" w:color="000000" w:fill="DAEEF3"/>
            <w:hideMark/>
          </w:tcPr>
          <w:p w:rsidR="00D81C74" w:rsidRPr="006935F1" w:rsidRDefault="00D81C74" w:rsidP="00D81C74">
            <w:pPr>
              <w:rPr>
                <w:lang w:val="en-GB"/>
              </w:rPr>
            </w:pPr>
            <w:r w:rsidRPr="006935F1">
              <w:rPr>
                <w:lang w:val="en-GB"/>
              </w:rPr>
              <w:t>GERMANY</w:t>
            </w:r>
          </w:p>
        </w:tc>
        <w:tc>
          <w:tcPr>
            <w:tcW w:w="1942" w:type="dxa"/>
            <w:shd w:val="clear" w:color="000000" w:fill="DAEEF3"/>
            <w:hideMark/>
          </w:tcPr>
          <w:p w:rsidR="00D81C74" w:rsidRPr="006935F1" w:rsidRDefault="00D81C74" w:rsidP="00D81C74">
            <w:pPr>
              <w:rPr>
                <w:lang w:val="en-GB"/>
              </w:rPr>
            </w:pPr>
            <w:r w:rsidRPr="006935F1">
              <w:rPr>
                <w:lang w:val="en-GB"/>
              </w:rPr>
              <w:t>Chair</w:t>
            </w:r>
          </w:p>
        </w:tc>
      </w:tr>
      <w:tr w:rsidR="00D81C74" w:rsidRPr="006935F1" w:rsidTr="003C40A5">
        <w:trPr>
          <w:trHeight w:val="300"/>
        </w:trPr>
        <w:tc>
          <w:tcPr>
            <w:tcW w:w="2240" w:type="dxa"/>
            <w:shd w:val="clear" w:color="000000" w:fill="DAEEF3"/>
            <w:hideMark/>
          </w:tcPr>
          <w:p w:rsidR="00D81C74" w:rsidRPr="006935F1" w:rsidRDefault="00D81C74" w:rsidP="00D81C74">
            <w:pPr>
              <w:rPr>
                <w:lang w:val="en-GB"/>
              </w:rPr>
            </w:pPr>
            <w:r w:rsidRPr="006935F1">
              <w:rPr>
                <w:lang w:val="en-GB"/>
              </w:rPr>
              <w:t>TT-IM</w:t>
            </w:r>
          </w:p>
        </w:tc>
        <w:tc>
          <w:tcPr>
            <w:tcW w:w="2240" w:type="dxa"/>
            <w:shd w:val="clear" w:color="000000" w:fill="DAEEF3"/>
            <w:hideMark/>
          </w:tcPr>
          <w:p w:rsidR="00D81C74" w:rsidRPr="006935F1" w:rsidRDefault="00D81C74" w:rsidP="00D81C74">
            <w:pPr>
              <w:rPr>
                <w:lang w:val="en-GB"/>
              </w:rPr>
            </w:pPr>
            <w:r w:rsidRPr="006935F1">
              <w:rPr>
                <w:lang w:val="en-GB"/>
              </w:rPr>
              <w:t xml:space="preserve"> WRIGHT</w:t>
            </w:r>
          </w:p>
        </w:tc>
        <w:tc>
          <w:tcPr>
            <w:tcW w:w="2240" w:type="dxa"/>
            <w:shd w:val="clear" w:color="000000" w:fill="DAEEF3"/>
            <w:hideMark/>
          </w:tcPr>
          <w:p w:rsidR="00D81C74" w:rsidRPr="006935F1" w:rsidRDefault="00D81C74" w:rsidP="00D81C74">
            <w:pPr>
              <w:rPr>
                <w:lang w:val="en-GB"/>
              </w:rPr>
            </w:pPr>
            <w:r w:rsidRPr="006935F1">
              <w:rPr>
                <w:lang w:val="en-GB"/>
              </w:rPr>
              <w:t>AUSTRALIA</w:t>
            </w:r>
          </w:p>
        </w:tc>
        <w:tc>
          <w:tcPr>
            <w:tcW w:w="1942" w:type="dxa"/>
            <w:shd w:val="clear" w:color="000000" w:fill="DAEEF3"/>
            <w:hideMark/>
          </w:tcPr>
          <w:p w:rsidR="00D81C74" w:rsidRPr="006935F1" w:rsidRDefault="00D81C74" w:rsidP="00D81C74">
            <w:pPr>
              <w:rPr>
                <w:lang w:val="en-GB"/>
              </w:rPr>
            </w:pPr>
            <w:r w:rsidRPr="006935F1">
              <w:rPr>
                <w:lang w:val="en-GB"/>
              </w:rPr>
              <w:t>Co-chair</w:t>
            </w:r>
          </w:p>
        </w:tc>
      </w:tr>
      <w:tr w:rsidR="00D81C74" w:rsidRPr="006935F1" w:rsidTr="003C40A5">
        <w:trPr>
          <w:trHeight w:val="300"/>
        </w:trPr>
        <w:tc>
          <w:tcPr>
            <w:tcW w:w="2240" w:type="dxa"/>
            <w:shd w:val="clear" w:color="000000" w:fill="DAEEF3"/>
            <w:hideMark/>
          </w:tcPr>
          <w:p w:rsidR="00D81C74" w:rsidRPr="006935F1" w:rsidRDefault="00D81C74" w:rsidP="00D81C74">
            <w:pPr>
              <w:rPr>
                <w:lang w:val="en-GB"/>
              </w:rPr>
            </w:pPr>
            <w:r w:rsidRPr="006935F1">
              <w:rPr>
                <w:lang w:val="en-GB"/>
              </w:rPr>
              <w:t>TT-IM</w:t>
            </w:r>
          </w:p>
        </w:tc>
        <w:tc>
          <w:tcPr>
            <w:tcW w:w="2240" w:type="dxa"/>
            <w:shd w:val="clear" w:color="000000" w:fill="DAEEF3"/>
            <w:hideMark/>
          </w:tcPr>
          <w:p w:rsidR="00D81C74" w:rsidRPr="006935F1" w:rsidRDefault="00D81C74" w:rsidP="00D81C74">
            <w:pPr>
              <w:rPr>
                <w:lang w:val="en-GB"/>
              </w:rPr>
            </w:pPr>
            <w:r w:rsidRPr="006935F1">
              <w:rPr>
                <w:lang w:val="en-GB"/>
              </w:rPr>
              <w:t xml:space="preserve"> GAO</w:t>
            </w:r>
          </w:p>
        </w:tc>
        <w:tc>
          <w:tcPr>
            <w:tcW w:w="2240" w:type="dxa"/>
            <w:shd w:val="clear" w:color="000000" w:fill="DAEEF3"/>
            <w:hideMark/>
          </w:tcPr>
          <w:p w:rsidR="00D81C74" w:rsidRPr="006935F1" w:rsidRDefault="00D81C74" w:rsidP="00D81C74">
            <w:pPr>
              <w:rPr>
                <w:lang w:val="en-GB"/>
              </w:rPr>
            </w:pPr>
            <w:r w:rsidRPr="006935F1">
              <w:rPr>
                <w:lang w:val="en-GB"/>
              </w:rPr>
              <w:t>CHINA</w:t>
            </w:r>
          </w:p>
        </w:tc>
        <w:tc>
          <w:tcPr>
            <w:tcW w:w="1942" w:type="dxa"/>
            <w:shd w:val="clear" w:color="000000" w:fill="DAEEF3"/>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DAEEF3"/>
            <w:hideMark/>
          </w:tcPr>
          <w:p w:rsidR="00D81C74" w:rsidRPr="006935F1" w:rsidRDefault="00D81C74" w:rsidP="00D81C74">
            <w:pPr>
              <w:rPr>
                <w:lang w:val="en-GB"/>
              </w:rPr>
            </w:pPr>
            <w:r w:rsidRPr="006935F1">
              <w:rPr>
                <w:lang w:val="en-GB"/>
              </w:rPr>
              <w:t>TT-IM</w:t>
            </w:r>
          </w:p>
        </w:tc>
        <w:tc>
          <w:tcPr>
            <w:tcW w:w="2240" w:type="dxa"/>
            <w:shd w:val="clear" w:color="000000" w:fill="DAEEF3"/>
            <w:hideMark/>
          </w:tcPr>
          <w:p w:rsidR="00D81C74" w:rsidRPr="006935F1" w:rsidRDefault="00D81C74" w:rsidP="00D81C74">
            <w:pPr>
              <w:rPr>
                <w:lang w:val="en-GB"/>
              </w:rPr>
            </w:pPr>
            <w:r w:rsidRPr="006935F1">
              <w:rPr>
                <w:lang w:val="en-GB"/>
              </w:rPr>
              <w:t xml:space="preserve"> MOOSAKHANIAN</w:t>
            </w:r>
          </w:p>
        </w:tc>
        <w:tc>
          <w:tcPr>
            <w:tcW w:w="2240" w:type="dxa"/>
            <w:shd w:val="clear" w:color="000000" w:fill="DAEEF3"/>
            <w:hideMark/>
          </w:tcPr>
          <w:p w:rsidR="00D81C74" w:rsidRPr="006935F1" w:rsidRDefault="00D81C74" w:rsidP="00D81C74">
            <w:pPr>
              <w:rPr>
                <w:lang w:val="en-GB"/>
              </w:rPr>
            </w:pPr>
            <w:r w:rsidRPr="006935F1">
              <w:rPr>
                <w:lang w:val="en-GB"/>
              </w:rPr>
              <w:t>UNITED STATES</w:t>
            </w:r>
          </w:p>
        </w:tc>
        <w:tc>
          <w:tcPr>
            <w:tcW w:w="1942" w:type="dxa"/>
            <w:shd w:val="clear" w:color="000000" w:fill="DAEEF3"/>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DAEEF3"/>
            <w:hideMark/>
          </w:tcPr>
          <w:p w:rsidR="00D81C74" w:rsidRPr="006935F1" w:rsidRDefault="00D81C74" w:rsidP="00D81C74">
            <w:pPr>
              <w:rPr>
                <w:lang w:val="en-GB"/>
              </w:rPr>
            </w:pPr>
            <w:r w:rsidRPr="006935F1">
              <w:rPr>
                <w:lang w:val="en-GB"/>
              </w:rPr>
              <w:t>TT-IM</w:t>
            </w:r>
          </w:p>
        </w:tc>
        <w:tc>
          <w:tcPr>
            <w:tcW w:w="2240" w:type="dxa"/>
            <w:shd w:val="clear" w:color="000000" w:fill="DAEEF3"/>
            <w:hideMark/>
          </w:tcPr>
          <w:p w:rsidR="00D81C74" w:rsidRPr="006935F1" w:rsidRDefault="00D81C74" w:rsidP="00D81C74">
            <w:pPr>
              <w:rPr>
                <w:lang w:val="en-GB"/>
              </w:rPr>
            </w:pPr>
            <w:r w:rsidRPr="006935F1">
              <w:rPr>
                <w:lang w:val="en-GB"/>
              </w:rPr>
              <w:t xml:space="preserve"> PERES</w:t>
            </w:r>
          </w:p>
        </w:tc>
        <w:tc>
          <w:tcPr>
            <w:tcW w:w="2240" w:type="dxa"/>
            <w:shd w:val="clear" w:color="000000" w:fill="DAEEF3"/>
            <w:hideMark/>
          </w:tcPr>
          <w:p w:rsidR="00D81C74" w:rsidRPr="006935F1" w:rsidRDefault="00D81C74" w:rsidP="00D81C74">
            <w:pPr>
              <w:rPr>
                <w:lang w:val="en-GB"/>
              </w:rPr>
            </w:pPr>
            <w:r w:rsidRPr="006935F1">
              <w:rPr>
                <w:lang w:val="en-GB"/>
              </w:rPr>
              <w:t>FRANCE</w:t>
            </w:r>
          </w:p>
        </w:tc>
        <w:tc>
          <w:tcPr>
            <w:tcW w:w="1942" w:type="dxa"/>
            <w:shd w:val="clear" w:color="000000" w:fill="DAEEF3"/>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DAEEF3"/>
            <w:hideMark/>
          </w:tcPr>
          <w:p w:rsidR="00D81C74" w:rsidRPr="006935F1" w:rsidRDefault="00D81C74" w:rsidP="00D81C74">
            <w:pPr>
              <w:rPr>
                <w:lang w:val="en-GB"/>
              </w:rPr>
            </w:pPr>
            <w:r w:rsidRPr="006935F1">
              <w:rPr>
                <w:lang w:val="en-GB"/>
              </w:rPr>
              <w:t>TT-IM</w:t>
            </w:r>
          </w:p>
        </w:tc>
        <w:tc>
          <w:tcPr>
            <w:tcW w:w="2240" w:type="dxa"/>
            <w:shd w:val="clear" w:color="000000" w:fill="DAEEF3"/>
            <w:hideMark/>
          </w:tcPr>
          <w:p w:rsidR="00D81C74" w:rsidRPr="006935F1" w:rsidRDefault="00D81C74" w:rsidP="00D81C74">
            <w:pPr>
              <w:rPr>
                <w:lang w:val="en-GB"/>
              </w:rPr>
            </w:pPr>
            <w:r w:rsidRPr="006935F1">
              <w:rPr>
                <w:lang w:val="en-GB"/>
              </w:rPr>
              <w:t xml:space="preserve"> TANDY</w:t>
            </w:r>
          </w:p>
        </w:tc>
        <w:tc>
          <w:tcPr>
            <w:tcW w:w="2240" w:type="dxa"/>
            <w:shd w:val="clear" w:color="000000" w:fill="DAEEF3"/>
            <w:hideMark/>
          </w:tcPr>
          <w:p w:rsidR="00D81C74" w:rsidRPr="006935F1" w:rsidRDefault="00D81C74" w:rsidP="00D81C74">
            <w:pPr>
              <w:rPr>
                <w:lang w:val="en-GB"/>
              </w:rPr>
            </w:pPr>
            <w:r w:rsidRPr="006935F1">
              <w:rPr>
                <w:lang w:val="en-GB"/>
              </w:rPr>
              <w:t>UNITED KINGDOM</w:t>
            </w:r>
          </w:p>
        </w:tc>
        <w:tc>
          <w:tcPr>
            <w:tcW w:w="1942" w:type="dxa"/>
            <w:shd w:val="clear" w:color="000000" w:fill="DAEEF3"/>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DAEEF3"/>
            <w:hideMark/>
          </w:tcPr>
          <w:p w:rsidR="00D81C74" w:rsidRPr="006935F1" w:rsidRDefault="00D81C74" w:rsidP="00D81C74">
            <w:pPr>
              <w:rPr>
                <w:lang w:val="en-GB"/>
              </w:rPr>
            </w:pPr>
            <w:r w:rsidRPr="006935F1">
              <w:rPr>
                <w:lang w:val="en-GB"/>
              </w:rPr>
              <w:t>TT-IM</w:t>
            </w:r>
          </w:p>
        </w:tc>
        <w:tc>
          <w:tcPr>
            <w:tcW w:w="2240" w:type="dxa"/>
            <w:shd w:val="clear" w:color="000000" w:fill="DAEEF3"/>
            <w:hideMark/>
          </w:tcPr>
          <w:p w:rsidR="00D81C74" w:rsidRPr="006935F1" w:rsidRDefault="00D81C74" w:rsidP="00D81C74">
            <w:pPr>
              <w:rPr>
                <w:lang w:val="en-GB"/>
              </w:rPr>
            </w:pPr>
            <w:r w:rsidRPr="006935F1">
              <w:rPr>
                <w:lang w:val="en-GB"/>
              </w:rPr>
              <w:t xml:space="preserve"> TELYUK</w:t>
            </w:r>
          </w:p>
        </w:tc>
        <w:tc>
          <w:tcPr>
            <w:tcW w:w="2240" w:type="dxa"/>
            <w:shd w:val="clear" w:color="000000" w:fill="DAEEF3"/>
            <w:hideMark/>
          </w:tcPr>
          <w:p w:rsidR="00D81C74" w:rsidRPr="006935F1" w:rsidRDefault="00D81C74" w:rsidP="00D81C74">
            <w:pPr>
              <w:rPr>
                <w:lang w:val="en-GB"/>
              </w:rPr>
            </w:pPr>
            <w:r w:rsidRPr="006935F1">
              <w:rPr>
                <w:lang w:val="en-GB"/>
              </w:rPr>
              <w:t>RUSSIA</w:t>
            </w:r>
          </w:p>
        </w:tc>
        <w:tc>
          <w:tcPr>
            <w:tcW w:w="1942" w:type="dxa"/>
            <w:shd w:val="clear" w:color="000000" w:fill="DAEEF3"/>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8CCE4"/>
            <w:hideMark/>
          </w:tcPr>
          <w:p w:rsidR="00D81C74" w:rsidRPr="006935F1" w:rsidRDefault="00D81C74" w:rsidP="00D81C74">
            <w:pPr>
              <w:rPr>
                <w:lang w:val="en-GB"/>
              </w:rPr>
            </w:pPr>
            <w:r w:rsidRPr="006935F1">
              <w:rPr>
                <w:lang w:val="en-GB"/>
              </w:rPr>
              <w:t>TT-eWIS</w:t>
            </w:r>
          </w:p>
        </w:tc>
        <w:tc>
          <w:tcPr>
            <w:tcW w:w="2240" w:type="dxa"/>
            <w:shd w:val="clear" w:color="000000" w:fill="B8CCE4"/>
            <w:hideMark/>
          </w:tcPr>
          <w:p w:rsidR="00D81C74" w:rsidRPr="006935F1" w:rsidRDefault="00D81C74" w:rsidP="00D81C74">
            <w:pPr>
              <w:rPr>
                <w:lang w:val="en-GB"/>
              </w:rPr>
            </w:pPr>
            <w:r w:rsidRPr="006935F1">
              <w:rPr>
                <w:lang w:val="en-GB"/>
              </w:rPr>
              <w:t xml:space="preserve"> BUNGE</w:t>
            </w:r>
          </w:p>
        </w:tc>
        <w:tc>
          <w:tcPr>
            <w:tcW w:w="2240" w:type="dxa"/>
            <w:shd w:val="clear" w:color="000000" w:fill="B8CCE4"/>
            <w:hideMark/>
          </w:tcPr>
          <w:p w:rsidR="00D81C74" w:rsidRPr="006935F1" w:rsidRDefault="00D81C74" w:rsidP="00D81C74">
            <w:pPr>
              <w:rPr>
                <w:lang w:val="en-GB"/>
              </w:rPr>
            </w:pPr>
            <w:r w:rsidRPr="006935F1">
              <w:rPr>
                <w:lang w:val="en-GB"/>
              </w:rPr>
              <w:t>UNITED STATES</w:t>
            </w:r>
          </w:p>
        </w:tc>
        <w:tc>
          <w:tcPr>
            <w:tcW w:w="1942" w:type="dxa"/>
            <w:shd w:val="clear" w:color="000000" w:fill="B8CCE4"/>
            <w:hideMark/>
          </w:tcPr>
          <w:p w:rsidR="00D81C74" w:rsidRPr="006935F1" w:rsidRDefault="00D81C74" w:rsidP="00D81C74">
            <w:pPr>
              <w:rPr>
                <w:lang w:val="en-GB"/>
              </w:rPr>
            </w:pPr>
            <w:r w:rsidRPr="006935F1">
              <w:rPr>
                <w:lang w:val="en-GB"/>
              </w:rPr>
              <w:t>Chair</w:t>
            </w:r>
          </w:p>
        </w:tc>
      </w:tr>
      <w:tr w:rsidR="00D81C74" w:rsidRPr="006935F1" w:rsidTr="003C40A5">
        <w:trPr>
          <w:trHeight w:val="300"/>
        </w:trPr>
        <w:tc>
          <w:tcPr>
            <w:tcW w:w="2240" w:type="dxa"/>
            <w:shd w:val="clear" w:color="000000" w:fill="B8CCE4"/>
            <w:hideMark/>
          </w:tcPr>
          <w:p w:rsidR="00D81C74" w:rsidRPr="006935F1" w:rsidRDefault="00D81C74" w:rsidP="00D81C74">
            <w:pPr>
              <w:rPr>
                <w:lang w:val="en-GB"/>
              </w:rPr>
            </w:pPr>
            <w:r w:rsidRPr="006935F1">
              <w:rPr>
                <w:lang w:val="en-GB"/>
              </w:rPr>
              <w:t>TT-eWIS</w:t>
            </w:r>
          </w:p>
        </w:tc>
        <w:tc>
          <w:tcPr>
            <w:tcW w:w="2240" w:type="dxa"/>
            <w:shd w:val="clear" w:color="000000" w:fill="B8CCE4"/>
            <w:hideMark/>
          </w:tcPr>
          <w:p w:rsidR="00D81C74" w:rsidRPr="006935F1" w:rsidRDefault="00D81C74" w:rsidP="00D81C74">
            <w:pPr>
              <w:rPr>
                <w:lang w:val="en-GB"/>
              </w:rPr>
            </w:pPr>
            <w:r w:rsidRPr="006935F1">
              <w:rPr>
                <w:lang w:val="en-GB"/>
              </w:rPr>
              <w:t xml:space="preserve"> TANDY</w:t>
            </w:r>
          </w:p>
        </w:tc>
        <w:tc>
          <w:tcPr>
            <w:tcW w:w="2240" w:type="dxa"/>
            <w:shd w:val="clear" w:color="000000" w:fill="B8CCE4"/>
            <w:hideMark/>
          </w:tcPr>
          <w:p w:rsidR="00D81C74" w:rsidRPr="006935F1" w:rsidRDefault="00D81C74" w:rsidP="00D81C74">
            <w:pPr>
              <w:rPr>
                <w:lang w:val="en-GB"/>
              </w:rPr>
            </w:pPr>
            <w:r w:rsidRPr="006935F1">
              <w:rPr>
                <w:lang w:val="en-GB"/>
              </w:rPr>
              <w:t>UNITED KINGDOM</w:t>
            </w:r>
          </w:p>
        </w:tc>
        <w:tc>
          <w:tcPr>
            <w:tcW w:w="1942" w:type="dxa"/>
            <w:shd w:val="clear" w:color="000000" w:fill="B8CCE4"/>
            <w:hideMark/>
          </w:tcPr>
          <w:p w:rsidR="00D81C74" w:rsidRPr="006935F1" w:rsidRDefault="00D81C74" w:rsidP="00D81C74">
            <w:pPr>
              <w:rPr>
                <w:lang w:val="en-GB"/>
              </w:rPr>
            </w:pPr>
            <w:r w:rsidRPr="006935F1">
              <w:rPr>
                <w:lang w:val="en-GB"/>
              </w:rPr>
              <w:t>Co-chair</w:t>
            </w:r>
          </w:p>
        </w:tc>
      </w:tr>
      <w:tr w:rsidR="00D81C74" w:rsidRPr="006935F1" w:rsidTr="003C40A5">
        <w:trPr>
          <w:trHeight w:val="300"/>
        </w:trPr>
        <w:tc>
          <w:tcPr>
            <w:tcW w:w="2240" w:type="dxa"/>
            <w:shd w:val="clear" w:color="000000" w:fill="B8CCE4"/>
            <w:hideMark/>
          </w:tcPr>
          <w:p w:rsidR="00D81C74" w:rsidRPr="006935F1" w:rsidRDefault="00D81C74" w:rsidP="00D81C74">
            <w:pPr>
              <w:rPr>
                <w:lang w:val="en-GB"/>
              </w:rPr>
            </w:pPr>
            <w:r w:rsidRPr="006935F1">
              <w:rPr>
                <w:lang w:val="en-GB"/>
              </w:rPr>
              <w:t>TT-eWIS</w:t>
            </w:r>
          </w:p>
        </w:tc>
        <w:tc>
          <w:tcPr>
            <w:tcW w:w="2240" w:type="dxa"/>
            <w:shd w:val="clear" w:color="000000" w:fill="B8CCE4"/>
            <w:hideMark/>
          </w:tcPr>
          <w:p w:rsidR="00D81C74" w:rsidRPr="006935F1" w:rsidRDefault="00D81C74" w:rsidP="00D81C74">
            <w:pPr>
              <w:rPr>
                <w:lang w:val="en-GB"/>
              </w:rPr>
            </w:pPr>
            <w:r w:rsidRPr="006935F1">
              <w:rPr>
                <w:lang w:val="en-GB"/>
              </w:rPr>
              <w:t xml:space="preserve"> RAOULT</w:t>
            </w:r>
          </w:p>
        </w:tc>
        <w:tc>
          <w:tcPr>
            <w:tcW w:w="2240" w:type="dxa"/>
            <w:shd w:val="clear" w:color="000000" w:fill="B8CCE4"/>
            <w:hideMark/>
          </w:tcPr>
          <w:p w:rsidR="00D81C74" w:rsidRPr="006935F1" w:rsidRDefault="00D81C74" w:rsidP="00D81C74">
            <w:pPr>
              <w:rPr>
                <w:lang w:val="en-GB"/>
              </w:rPr>
            </w:pPr>
            <w:r w:rsidRPr="006935F1">
              <w:rPr>
                <w:lang w:val="en-GB"/>
              </w:rPr>
              <w:t>ECMWF</w:t>
            </w:r>
          </w:p>
        </w:tc>
        <w:tc>
          <w:tcPr>
            <w:tcW w:w="1942" w:type="dxa"/>
            <w:shd w:val="clear" w:color="000000" w:fill="B8CCE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8CCE4"/>
            <w:hideMark/>
          </w:tcPr>
          <w:p w:rsidR="00D81C74" w:rsidRPr="006935F1" w:rsidRDefault="00D81C74" w:rsidP="00D81C74">
            <w:pPr>
              <w:rPr>
                <w:lang w:val="en-GB"/>
              </w:rPr>
            </w:pPr>
            <w:r w:rsidRPr="006935F1">
              <w:rPr>
                <w:lang w:val="en-GB"/>
              </w:rPr>
              <w:t>TT-eWIS</w:t>
            </w:r>
          </w:p>
        </w:tc>
        <w:tc>
          <w:tcPr>
            <w:tcW w:w="2240" w:type="dxa"/>
            <w:shd w:val="clear" w:color="000000" w:fill="B8CCE4"/>
            <w:hideMark/>
          </w:tcPr>
          <w:p w:rsidR="00D81C74" w:rsidRPr="006935F1" w:rsidRDefault="00D81C74" w:rsidP="00D81C74">
            <w:pPr>
              <w:rPr>
                <w:lang w:val="en-GB"/>
              </w:rPr>
            </w:pPr>
            <w:r w:rsidRPr="006935F1">
              <w:rPr>
                <w:lang w:val="en-GB"/>
              </w:rPr>
              <w:t xml:space="preserve"> LUO</w:t>
            </w:r>
          </w:p>
        </w:tc>
        <w:tc>
          <w:tcPr>
            <w:tcW w:w="2240" w:type="dxa"/>
            <w:shd w:val="clear" w:color="000000" w:fill="B8CCE4"/>
            <w:hideMark/>
          </w:tcPr>
          <w:p w:rsidR="00D81C74" w:rsidRPr="006935F1" w:rsidRDefault="00D81C74" w:rsidP="00D81C74">
            <w:pPr>
              <w:rPr>
                <w:lang w:val="en-GB"/>
              </w:rPr>
            </w:pPr>
            <w:r w:rsidRPr="006935F1">
              <w:rPr>
                <w:lang w:val="en-GB"/>
              </w:rPr>
              <w:t>CHINA</w:t>
            </w:r>
          </w:p>
        </w:tc>
        <w:tc>
          <w:tcPr>
            <w:tcW w:w="1942" w:type="dxa"/>
            <w:shd w:val="clear" w:color="000000" w:fill="B8CCE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8CCE4"/>
            <w:hideMark/>
          </w:tcPr>
          <w:p w:rsidR="00D81C74" w:rsidRPr="006935F1" w:rsidRDefault="00D81C74" w:rsidP="00D81C74">
            <w:pPr>
              <w:rPr>
                <w:lang w:val="en-GB"/>
              </w:rPr>
            </w:pPr>
            <w:r w:rsidRPr="006935F1">
              <w:rPr>
                <w:lang w:val="en-GB"/>
              </w:rPr>
              <w:t>TT-eWIS</w:t>
            </w:r>
          </w:p>
        </w:tc>
        <w:tc>
          <w:tcPr>
            <w:tcW w:w="2240" w:type="dxa"/>
            <w:shd w:val="clear" w:color="000000" w:fill="B8CCE4"/>
            <w:hideMark/>
          </w:tcPr>
          <w:p w:rsidR="00D81C74" w:rsidRPr="006935F1" w:rsidRDefault="00D81C74" w:rsidP="00D81C74">
            <w:pPr>
              <w:rPr>
                <w:lang w:val="en-GB"/>
              </w:rPr>
            </w:pPr>
            <w:r w:rsidRPr="006935F1">
              <w:rPr>
                <w:lang w:val="en-GB"/>
              </w:rPr>
              <w:t xml:space="preserve"> REZENDE</w:t>
            </w:r>
          </w:p>
        </w:tc>
        <w:tc>
          <w:tcPr>
            <w:tcW w:w="2240" w:type="dxa"/>
            <w:shd w:val="clear" w:color="000000" w:fill="B8CCE4"/>
            <w:hideMark/>
          </w:tcPr>
          <w:p w:rsidR="00D81C74" w:rsidRPr="006935F1" w:rsidRDefault="00D81C74" w:rsidP="00D81C74">
            <w:pPr>
              <w:rPr>
                <w:lang w:val="en-GB"/>
              </w:rPr>
            </w:pPr>
            <w:r w:rsidRPr="006935F1">
              <w:rPr>
                <w:lang w:val="en-GB"/>
              </w:rPr>
              <w:t>BRAZIL</w:t>
            </w:r>
          </w:p>
        </w:tc>
        <w:tc>
          <w:tcPr>
            <w:tcW w:w="1942" w:type="dxa"/>
            <w:shd w:val="clear" w:color="000000" w:fill="B8CCE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8CCE4"/>
            <w:hideMark/>
          </w:tcPr>
          <w:p w:rsidR="00D81C74" w:rsidRPr="006935F1" w:rsidRDefault="00D81C74" w:rsidP="00D81C74">
            <w:pPr>
              <w:rPr>
                <w:lang w:val="en-GB"/>
              </w:rPr>
            </w:pPr>
            <w:r w:rsidRPr="006935F1">
              <w:rPr>
                <w:lang w:val="en-GB"/>
              </w:rPr>
              <w:t>TT-eWIS</w:t>
            </w:r>
          </w:p>
        </w:tc>
        <w:tc>
          <w:tcPr>
            <w:tcW w:w="2240" w:type="dxa"/>
            <w:shd w:val="clear" w:color="000000" w:fill="B8CCE4"/>
            <w:hideMark/>
          </w:tcPr>
          <w:p w:rsidR="00D81C74" w:rsidRPr="006935F1" w:rsidRDefault="00D81C74" w:rsidP="00D81C74">
            <w:pPr>
              <w:rPr>
                <w:lang w:val="en-GB"/>
              </w:rPr>
            </w:pPr>
            <w:r w:rsidRPr="006935F1">
              <w:rPr>
                <w:lang w:val="en-GB"/>
              </w:rPr>
              <w:t xml:space="preserve"> BELOV</w:t>
            </w:r>
          </w:p>
        </w:tc>
        <w:tc>
          <w:tcPr>
            <w:tcW w:w="2240" w:type="dxa"/>
            <w:shd w:val="clear" w:color="000000" w:fill="B8CCE4"/>
            <w:hideMark/>
          </w:tcPr>
          <w:p w:rsidR="00D81C74" w:rsidRPr="006935F1" w:rsidRDefault="00D81C74" w:rsidP="00D81C74">
            <w:pPr>
              <w:rPr>
                <w:lang w:val="en-GB"/>
              </w:rPr>
            </w:pPr>
            <w:r w:rsidRPr="006935F1">
              <w:rPr>
                <w:lang w:val="en-GB"/>
              </w:rPr>
              <w:t>RUSSIA</w:t>
            </w:r>
          </w:p>
        </w:tc>
        <w:tc>
          <w:tcPr>
            <w:tcW w:w="1942" w:type="dxa"/>
            <w:shd w:val="clear" w:color="000000" w:fill="B8CCE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8CCE4"/>
            <w:hideMark/>
          </w:tcPr>
          <w:p w:rsidR="00D81C74" w:rsidRPr="006935F1" w:rsidRDefault="00D81C74" w:rsidP="00D81C74">
            <w:pPr>
              <w:rPr>
                <w:lang w:val="en-GB"/>
              </w:rPr>
            </w:pPr>
            <w:r w:rsidRPr="006935F1">
              <w:rPr>
                <w:lang w:val="en-GB"/>
              </w:rPr>
              <w:t>TT-eWIS</w:t>
            </w:r>
          </w:p>
        </w:tc>
        <w:tc>
          <w:tcPr>
            <w:tcW w:w="2240" w:type="dxa"/>
            <w:shd w:val="clear" w:color="000000" w:fill="B8CCE4"/>
            <w:hideMark/>
          </w:tcPr>
          <w:p w:rsidR="00D81C74" w:rsidRPr="006935F1" w:rsidRDefault="00D81C74" w:rsidP="00D81C74">
            <w:pPr>
              <w:rPr>
                <w:lang w:val="en-GB"/>
              </w:rPr>
            </w:pPr>
            <w:r w:rsidRPr="006935F1">
              <w:rPr>
                <w:lang w:val="en-GB"/>
              </w:rPr>
              <w:t xml:space="preserve"> HALLETT</w:t>
            </w:r>
          </w:p>
        </w:tc>
        <w:tc>
          <w:tcPr>
            <w:tcW w:w="2240" w:type="dxa"/>
            <w:shd w:val="clear" w:color="000000" w:fill="B8CCE4"/>
            <w:hideMark/>
          </w:tcPr>
          <w:p w:rsidR="00D81C74" w:rsidRPr="006935F1" w:rsidRDefault="00D81C74" w:rsidP="00D81C74">
            <w:pPr>
              <w:rPr>
                <w:lang w:val="en-GB"/>
              </w:rPr>
            </w:pPr>
            <w:r w:rsidRPr="006935F1">
              <w:rPr>
                <w:lang w:val="en-GB"/>
              </w:rPr>
              <w:t>NEW ZEALAND</w:t>
            </w:r>
          </w:p>
        </w:tc>
        <w:tc>
          <w:tcPr>
            <w:tcW w:w="1942" w:type="dxa"/>
            <w:shd w:val="clear" w:color="000000" w:fill="B8CCE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8CCE4"/>
            <w:hideMark/>
          </w:tcPr>
          <w:p w:rsidR="00D81C74" w:rsidRPr="006935F1" w:rsidRDefault="00D81C74" w:rsidP="00D81C74">
            <w:pPr>
              <w:rPr>
                <w:lang w:val="en-GB"/>
              </w:rPr>
            </w:pPr>
            <w:r w:rsidRPr="006935F1">
              <w:rPr>
                <w:lang w:val="en-GB"/>
              </w:rPr>
              <w:t>TT-eWIS</w:t>
            </w:r>
          </w:p>
        </w:tc>
        <w:tc>
          <w:tcPr>
            <w:tcW w:w="2240" w:type="dxa"/>
            <w:shd w:val="clear" w:color="000000" w:fill="B8CCE4"/>
            <w:hideMark/>
          </w:tcPr>
          <w:p w:rsidR="00D81C74" w:rsidRPr="006935F1" w:rsidRDefault="00D81C74" w:rsidP="00D81C74">
            <w:pPr>
              <w:rPr>
                <w:lang w:val="en-GB"/>
              </w:rPr>
            </w:pPr>
            <w:r w:rsidRPr="006935F1">
              <w:rPr>
                <w:lang w:val="en-GB"/>
              </w:rPr>
              <w:t xml:space="preserve"> FAVENNEC</w:t>
            </w:r>
          </w:p>
        </w:tc>
        <w:tc>
          <w:tcPr>
            <w:tcW w:w="2240" w:type="dxa"/>
            <w:shd w:val="clear" w:color="000000" w:fill="B8CCE4"/>
            <w:hideMark/>
          </w:tcPr>
          <w:p w:rsidR="00D81C74" w:rsidRPr="006935F1" w:rsidRDefault="00D81C74" w:rsidP="00D81C74">
            <w:pPr>
              <w:rPr>
                <w:lang w:val="en-GB"/>
              </w:rPr>
            </w:pPr>
            <w:r w:rsidRPr="006935F1">
              <w:rPr>
                <w:lang w:val="en-GB"/>
              </w:rPr>
              <w:t>FRANCE</w:t>
            </w:r>
          </w:p>
        </w:tc>
        <w:tc>
          <w:tcPr>
            <w:tcW w:w="1942" w:type="dxa"/>
            <w:shd w:val="clear" w:color="000000" w:fill="B8CCE4"/>
            <w:hideMark/>
          </w:tcPr>
          <w:p w:rsidR="00D81C74" w:rsidRPr="006935F1" w:rsidRDefault="00D81C74" w:rsidP="00D81C74">
            <w:pPr>
              <w:rPr>
                <w:lang w:val="en-GB"/>
              </w:rPr>
            </w:pPr>
            <w:r w:rsidRPr="006935F1">
              <w:rPr>
                <w:lang w:val="en-GB"/>
              </w:rPr>
              <w:t>Core member</w:t>
            </w:r>
          </w:p>
        </w:tc>
      </w:tr>
      <w:tr w:rsidR="00D81C74" w:rsidRPr="006935F1" w:rsidTr="003C40A5">
        <w:trPr>
          <w:trHeight w:val="300"/>
        </w:trPr>
        <w:tc>
          <w:tcPr>
            <w:tcW w:w="2240" w:type="dxa"/>
            <w:shd w:val="clear" w:color="000000" w:fill="B8CCE4"/>
            <w:hideMark/>
          </w:tcPr>
          <w:p w:rsidR="00D81C74" w:rsidRPr="006935F1" w:rsidRDefault="00D81C74" w:rsidP="00D81C74">
            <w:pPr>
              <w:rPr>
                <w:lang w:val="en-GB"/>
              </w:rPr>
            </w:pPr>
            <w:r w:rsidRPr="006935F1">
              <w:rPr>
                <w:lang w:val="en-GB"/>
              </w:rPr>
              <w:t>TT-eWIS</w:t>
            </w:r>
          </w:p>
        </w:tc>
        <w:tc>
          <w:tcPr>
            <w:tcW w:w="2240" w:type="dxa"/>
            <w:shd w:val="clear" w:color="000000" w:fill="B8CCE4"/>
            <w:hideMark/>
          </w:tcPr>
          <w:p w:rsidR="00D81C74" w:rsidRPr="006935F1" w:rsidRDefault="00D81C74" w:rsidP="00D81C74">
            <w:pPr>
              <w:rPr>
                <w:lang w:val="en-GB"/>
              </w:rPr>
            </w:pPr>
            <w:r w:rsidRPr="006935F1">
              <w:rPr>
                <w:lang w:val="en-GB"/>
              </w:rPr>
              <w:t xml:space="preserve"> MERROUCHI</w:t>
            </w:r>
          </w:p>
        </w:tc>
        <w:tc>
          <w:tcPr>
            <w:tcW w:w="2240" w:type="dxa"/>
            <w:shd w:val="clear" w:color="000000" w:fill="B8CCE4"/>
            <w:hideMark/>
          </w:tcPr>
          <w:p w:rsidR="00D81C74" w:rsidRPr="006935F1" w:rsidRDefault="00D81C74" w:rsidP="00D81C74">
            <w:pPr>
              <w:rPr>
                <w:lang w:val="en-GB"/>
              </w:rPr>
            </w:pPr>
            <w:r w:rsidRPr="006935F1">
              <w:rPr>
                <w:lang w:val="en-GB"/>
              </w:rPr>
              <w:t>MOROCCO</w:t>
            </w:r>
          </w:p>
        </w:tc>
        <w:tc>
          <w:tcPr>
            <w:tcW w:w="1942" w:type="dxa"/>
            <w:shd w:val="clear" w:color="000000" w:fill="B8CCE4"/>
            <w:hideMark/>
          </w:tcPr>
          <w:p w:rsidR="00D81C74" w:rsidRPr="006935F1" w:rsidRDefault="00D81C74" w:rsidP="00D81C74">
            <w:pPr>
              <w:rPr>
                <w:lang w:val="en-GB"/>
              </w:rPr>
            </w:pPr>
            <w:r w:rsidRPr="006935F1">
              <w:rPr>
                <w:lang w:val="en-GB"/>
              </w:rPr>
              <w:t>Core member</w:t>
            </w:r>
          </w:p>
        </w:tc>
      </w:tr>
    </w:tbl>
    <w:p w:rsidR="0037024B" w:rsidRDefault="0037024B" w:rsidP="00AA618D">
      <w:pPr>
        <w:tabs>
          <w:tab w:val="left" w:pos="1800"/>
          <w:tab w:val="left" w:pos="3600"/>
        </w:tabs>
        <w:autoSpaceDE w:val="0"/>
        <w:autoSpaceDN w:val="0"/>
        <w:adjustRightInd w:val="0"/>
        <w:snapToGrid w:val="0"/>
        <w:spacing w:after="120"/>
        <w:jc w:val="both"/>
        <w:rPr>
          <w:rFonts w:cs="Arial"/>
          <w:szCs w:val="20"/>
          <w:lang w:val="en-GB"/>
        </w:rPr>
      </w:pPr>
      <w:r>
        <w:rPr>
          <w:rFonts w:cs="Arial"/>
          <w:szCs w:val="20"/>
          <w:lang w:val="en-GB"/>
        </w:rPr>
        <w:br w:type="page"/>
      </w:r>
    </w:p>
    <w:p w:rsidR="00AA618D" w:rsidRDefault="00AA618D" w:rsidP="003A222C">
      <w:pPr>
        <w:tabs>
          <w:tab w:val="left" w:pos="851"/>
          <w:tab w:val="left" w:pos="3600"/>
        </w:tabs>
        <w:autoSpaceDE w:val="0"/>
        <w:autoSpaceDN w:val="0"/>
        <w:adjustRightInd w:val="0"/>
        <w:snapToGrid w:val="0"/>
        <w:spacing w:before="360" w:after="240"/>
        <w:jc w:val="both"/>
        <w:rPr>
          <w:rFonts w:cs="Arial"/>
          <w:b/>
          <w:bCs/>
          <w:sz w:val="22"/>
          <w:u w:val="single"/>
          <w:lang w:val="en-GB"/>
        </w:rPr>
      </w:pPr>
      <w:r>
        <w:rPr>
          <w:rFonts w:cs="Arial"/>
          <w:b/>
          <w:bCs/>
          <w:sz w:val="22"/>
          <w:lang w:val="en-GB"/>
        </w:rPr>
        <w:t>3.</w:t>
      </w:r>
      <w:r>
        <w:rPr>
          <w:rFonts w:cs="Arial"/>
          <w:b/>
          <w:bCs/>
          <w:sz w:val="22"/>
          <w:lang w:val="en-GB"/>
        </w:rPr>
        <w:tab/>
      </w:r>
      <w:r w:rsidR="00CF433D">
        <w:rPr>
          <w:rFonts w:cs="Arial"/>
          <w:b/>
          <w:bCs/>
          <w:sz w:val="22"/>
          <w:u w:val="single"/>
          <w:lang w:val="en-GB"/>
        </w:rPr>
        <w:t>OPAG-DPFS</w:t>
      </w:r>
    </w:p>
    <w:tbl>
      <w:tblPr>
        <w:tblW w:w="9087" w:type="dxa"/>
        <w:tblInd w:w="93" w:type="dxa"/>
        <w:tblLook w:val="04A0" w:firstRow="1" w:lastRow="0" w:firstColumn="1" w:lastColumn="0" w:noHBand="0" w:noVBand="1"/>
      </w:tblPr>
      <w:tblGrid>
        <w:gridCol w:w="2240"/>
        <w:gridCol w:w="2240"/>
        <w:gridCol w:w="2240"/>
        <w:gridCol w:w="2367"/>
      </w:tblGrid>
      <w:tr w:rsidR="006D4A9F" w:rsidRPr="006935F1" w:rsidTr="005A20FD">
        <w:trPr>
          <w:trHeight w:val="300"/>
          <w:tblHeader/>
        </w:trPr>
        <w:tc>
          <w:tcPr>
            <w:tcW w:w="2240" w:type="dxa"/>
            <w:shd w:val="clear" w:color="000000" w:fill="FFFFCC"/>
            <w:hideMark/>
          </w:tcPr>
          <w:p w:rsidR="006D4A9F" w:rsidRPr="006935F1" w:rsidRDefault="006D4A9F" w:rsidP="006D4A9F">
            <w:pPr>
              <w:rPr>
                <w:b/>
                <w:bCs/>
                <w:i/>
                <w:iCs/>
                <w:lang w:val="en-GB"/>
              </w:rPr>
            </w:pPr>
            <w:r w:rsidRPr="006935F1">
              <w:rPr>
                <w:b/>
                <w:bCs/>
                <w:i/>
                <w:iCs/>
                <w:lang w:val="en-GB"/>
              </w:rPr>
              <w:t>Team</w:t>
            </w:r>
          </w:p>
        </w:tc>
        <w:tc>
          <w:tcPr>
            <w:tcW w:w="2240" w:type="dxa"/>
            <w:shd w:val="clear" w:color="000000" w:fill="FFFFCC"/>
            <w:hideMark/>
          </w:tcPr>
          <w:p w:rsidR="006D4A9F" w:rsidRPr="006935F1" w:rsidRDefault="006D4A9F" w:rsidP="006D4A9F">
            <w:pPr>
              <w:rPr>
                <w:b/>
                <w:bCs/>
                <w:i/>
                <w:iCs/>
                <w:lang w:val="en-GB"/>
              </w:rPr>
            </w:pPr>
            <w:r w:rsidRPr="006935F1">
              <w:rPr>
                <w:b/>
                <w:bCs/>
                <w:i/>
                <w:iCs/>
                <w:lang w:val="en-GB"/>
              </w:rPr>
              <w:t>Name</w:t>
            </w:r>
          </w:p>
        </w:tc>
        <w:tc>
          <w:tcPr>
            <w:tcW w:w="2240" w:type="dxa"/>
            <w:shd w:val="clear" w:color="000000" w:fill="FFFFCC"/>
            <w:hideMark/>
          </w:tcPr>
          <w:p w:rsidR="006D4A9F" w:rsidRPr="006935F1" w:rsidRDefault="006D4A9F" w:rsidP="006D4A9F">
            <w:pPr>
              <w:rPr>
                <w:b/>
                <w:bCs/>
                <w:i/>
                <w:iCs/>
                <w:lang w:val="en-GB"/>
              </w:rPr>
            </w:pPr>
            <w:r w:rsidRPr="006935F1">
              <w:rPr>
                <w:b/>
                <w:bCs/>
                <w:i/>
                <w:iCs/>
                <w:lang w:val="en-GB"/>
              </w:rPr>
              <w:t>Country</w:t>
            </w:r>
          </w:p>
        </w:tc>
        <w:tc>
          <w:tcPr>
            <w:tcW w:w="2367" w:type="dxa"/>
            <w:shd w:val="clear" w:color="000000" w:fill="FFFFCC"/>
            <w:hideMark/>
          </w:tcPr>
          <w:p w:rsidR="006D4A9F" w:rsidRPr="006935F1" w:rsidRDefault="006D4A9F" w:rsidP="006D4A9F">
            <w:pPr>
              <w:rPr>
                <w:b/>
                <w:bCs/>
                <w:i/>
                <w:iCs/>
                <w:lang w:val="en-GB"/>
              </w:rPr>
            </w:pPr>
            <w:r w:rsidRPr="006935F1">
              <w:rPr>
                <w:b/>
                <w:bCs/>
                <w:i/>
                <w:iCs/>
                <w:lang w:val="en-GB"/>
              </w:rPr>
              <w:t>Role</w:t>
            </w:r>
          </w:p>
        </w:tc>
      </w:tr>
      <w:tr w:rsidR="006D4A9F" w:rsidRPr="006935F1" w:rsidTr="005A20FD">
        <w:trPr>
          <w:trHeight w:val="300"/>
        </w:trPr>
        <w:tc>
          <w:tcPr>
            <w:tcW w:w="2240" w:type="dxa"/>
            <w:shd w:val="clear" w:color="auto" w:fill="B6DDE8" w:themeFill="accent5" w:themeFillTint="66"/>
            <w:vAlign w:val="center"/>
          </w:tcPr>
          <w:p w:rsidR="006D4A9F" w:rsidRPr="0011739A" w:rsidRDefault="006D4A9F" w:rsidP="006D4A9F">
            <w:pPr>
              <w:rPr>
                <w:lang w:val="en-GB" w:eastAsia="ja-JP"/>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56CDF" w:rsidRDefault="006D4A9F" w:rsidP="006D4A9F">
            <w:pPr>
              <w:rPr>
                <w:color w:val="000000"/>
                <w:sz w:val="18"/>
                <w:szCs w:val="18"/>
                <w:lang w:eastAsia="ja-JP"/>
              </w:rPr>
            </w:pPr>
            <w:r>
              <w:rPr>
                <w:rFonts w:hint="eastAsia"/>
                <w:color w:val="000000"/>
                <w:sz w:val="18"/>
                <w:szCs w:val="18"/>
                <w:lang w:eastAsia="ja-JP"/>
              </w:rPr>
              <w:t>HONDA</w:t>
            </w:r>
          </w:p>
        </w:tc>
        <w:tc>
          <w:tcPr>
            <w:tcW w:w="2240" w:type="dxa"/>
            <w:shd w:val="clear" w:color="auto" w:fill="B6DDE8" w:themeFill="accent5" w:themeFillTint="66"/>
            <w:vAlign w:val="center"/>
          </w:tcPr>
          <w:p w:rsidR="006D4A9F" w:rsidRPr="00256CDF" w:rsidRDefault="006D4A9F" w:rsidP="006D4A9F">
            <w:pPr>
              <w:rPr>
                <w:lang w:val="en-GB" w:eastAsia="ja-JP"/>
              </w:rPr>
            </w:pPr>
            <w:r>
              <w:rPr>
                <w:rFonts w:hint="eastAsia"/>
                <w:lang w:val="en-GB" w:eastAsia="ja-JP"/>
              </w:rPr>
              <w:t>Japan</w:t>
            </w:r>
          </w:p>
        </w:tc>
        <w:tc>
          <w:tcPr>
            <w:tcW w:w="2367" w:type="dxa"/>
            <w:shd w:val="clear" w:color="auto" w:fill="B6DDE8" w:themeFill="accent5" w:themeFillTint="66"/>
            <w:vAlign w:val="center"/>
          </w:tcPr>
          <w:p w:rsidR="006D4A9F" w:rsidRPr="00A75881" w:rsidRDefault="006D4A9F" w:rsidP="006D4A9F">
            <w:pPr>
              <w:rPr>
                <w:lang w:val="en-GB" w:eastAsia="ja-JP"/>
              </w:rPr>
            </w:pPr>
            <w:r>
              <w:rPr>
                <w:rFonts w:hint="eastAsia"/>
                <w:lang w:val="en-GB" w:eastAsia="ja-JP"/>
              </w:rPr>
              <w:t>Co-chair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56CDF" w:rsidRDefault="006D4A9F" w:rsidP="006D4A9F">
            <w:pPr>
              <w:rPr>
                <w:color w:val="000000"/>
                <w:sz w:val="18"/>
                <w:szCs w:val="18"/>
                <w:lang w:eastAsia="ja-JP"/>
              </w:rPr>
            </w:pPr>
            <w:r>
              <w:rPr>
                <w:color w:val="000000"/>
                <w:sz w:val="18"/>
                <w:szCs w:val="18"/>
                <w:lang w:eastAsia="zh-CN"/>
              </w:rPr>
              <w:t>D</w:t>
            </w:r>
            <w:r>
              <w:rPr>
                <w:rFonts w:hint="eastAsia"/>
                <w:color w:val="000000"/>
                <w:sz w:val="18"/>
                <w:szCs w:val="18"/>
                <w:lang w:eastAsia="ja-JP"/>
              </w:rPr>
              <w:t>AVIES</w:t>
            </w:r>
          </w:p>
        </w:tc>
        <w:tc>
          <w:tcPr>
            <w:tcW w:w="2240" w:type="dxa"/>
            <w:shd w:val="clear" w:color="auto" w:fill="B6DDE8" w:themeFill="accent5" w:themeFillTint="66"/>
            <w:vAlign w:val="center"/>
          </w:tcPr>
          <w:p w:rsidR="006D4A9F" w:rsidRPr="00256CDF" w:rsidRDefault="006D4A9F" w:rsidP="006D4A9F">
            <w:pPr>
              <w:rPr>
                <w:lang w:val="en-GB" w:eastAsia="ja-JP"/>
              </w:rPr>
            </w:pPr>
            <w:r w:rsidRPr="003F48FF">
              <w:rPr>
                <w:rFonts w:ascii="Calibri" w:hAnsi="Calibri"/>
                <w:color w:val="000000"/>
                <w:sz w:val="22"/>
                <w:lang w:eastAsia="zh-CN"/>
              </w:rPr>
              <w:t>United Kingdom</w:t>
            </w:r>
          </w:p>
        </w:tc>
        <w:tc>
          <w:tcPr>
            <w:tcW w:w="2367" w:type="dxa"/>
            <w:shd w:val="clear" w:color="auto" w:fill="B6DDE8" w:themeFill="accent5" w:themeFillTint="66"/>
            <w:vAlign w:val="center"/>
          </w:tcPr>
          <w:p w:rsidR="006D4A9F" w:rsidRPr="00A75881" w:rsidRDefault="006D4A9F" w:rsidP="006D4A9F">
            <w:pPr>
              <w:rPr>
                <w:lang w:val="en-GB" w:eastAsia="ja-JP"/>
              </w:rPr>
            </w:pPr>
            <w:r>
              <w:rPr>
                <w:rFonts w:hint="eastAsia"/>
                <w:lang w:val="en-GB" w:eastAsia="ja-JP"/>
              </w:rPr>
              <w:t>Co-chair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R</w:t>
            </w:r>
            <w:r>
              <w:rPr>
                <w:rFonts w:hint="eastAsia"/>
                <w:color w:val="000000"/>
                <w:sz w:val="18"/>
                <w:szCs w:val="18"/>
                <w:lang w:eastAsia="ja-JP"/>
              </w:rPr>
              <w:t>ICHARDSON</w:t>
            </w:r>
          </w:p>
        </w:tc>
        <w:tc>
          <w:tcPr>
            <w:tcW w:w="2240" w:type="dxa"/>
            <w:shd w:val="clear" w:color="auto" w:fill="B6DDE8" w:themeFill="accent5" w:themeFillTint="66"/>
            <w:vAlign w:val="center"/>
          </w:tcPr>
          <w:p w:rsidR="006D4A9F" w:rsidRPr="00256CDF" w:rsidRDefault="006D4A9F" w:rsidP="006D4A9F">
            <w:pPr>
              <w:rPr>
                <w:lang w:val="en-GB" w:eastAsia="ja-JP"/>
              </w:rPr>
            </w:pPr>
            <w:r>
              <w:rPr>
                <w:rFonts w:hint="eastAsia"/>
                <w:lang w:val="en-GB" w:eastAsia="ja-JP"/>
              </w:rPr>
              <w:t>ECMWF</w:t>
            </w:r>
          </w:p>
        </w:tc>
        <w:tc>
          <w:tcPr>
            <w:tcW w:w="2367"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Core member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56CDF" w:rsidRDefault="006D4A9F" w:rsidP="006D4A9F">
            <w:pPr>
              <w:rPr>
                <w:color w:val="000000"/>
                <w:sz w:val="18"/>
                <w:szCs w:val="18"/>
                <w:lang w:eastAsia="ja-JP"/>
              </w:rPr>
            </w:pPr>
            <w:r>
              <w:rPr>
                <w:color w:val="000000"/>
                <w:sz w:val="18"/>
                <w:szCs w:val="18"/>
                <w:lang w:eastAsia="zh-CN"/>
              </w:rPr>
              <w:t>W</w:t>
            </w:r>
            <w:r>
              <w:rPr>
                <w:rFonts w:hint="eastAsia"/>
                <w:color w:val="000000"/>
                <w:sz w:val="18"/>
                <w:szCs w:val="18"/>
                <w:lang w:eastAsia="ja-JP"/>
              </w:rPr>
              <w:t>ANG</w:t>
            </w:r>
          </w:p>
        </w:tc>
        <w:tc>
          <w:tcPr>
            <w:tcW w:w="2240" w:type="dxa"/>
            <w:shd w:val="clear" w:color="auto" w:fill="B6DDE8" w:themeFill="accent5" w:themeFillTint="66"/>
            <w:vAlign w:val="center"/>
          </w:tcPr>
          <w:p w:rsidR="006D4A9F" w:rsidRPr="00256CDF" w:rsidRDefault="006D4A9F" w:rsidP="006D4A9F">
            <w:pPr>
              <w:rPr>
                <w:lang w:val="en-GB" w:eastAsia="ja-JP"/>
              </w:rPr>
            </w:pPr>
            <w:r>
              <w:rPr>
                <w:rFonts w:hint="eastAsia"/>
                <w:lang w:val="en-GB" w:eastAsia="ja-JP"/>
              </w:rPr>
              <w:t>China</w:t>
            </w:r>
          </w:p>
        </w:tc>
        <w:tc>
          <w:tcPr>
            <w:tcW w:w="2367"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Core member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56CDF" w:rsidRDefault="006D4A9F" w:rsidP="006D4A9F">
            <w:pPr>
              <w:rPr>
                <w:color w:val="000000"/>
                <w:sz w:val="18"/>
                <w:szCs w:val="18"/>
                <w:lang w:eastAsia="ja-JP"/>
              </w:rPr>
            </w:pPr>
            <w:r>
              <w:rPr>
                <w:rFonts w:hint="eastAsia"/>
                <w:color w:val="000000"/>
                <w:sz w:val="18"/>
                <w:szCs w:val="18"/>
                <w:lang w:eastAsia="ja-JP"/>
              </w:rPr>
              <w:t>KUMAR</w:t>
            </w:r>
          </w:p>
        </w:tc>
        <w:tc>
          <w:tcPr>
            <w:tcW w:w="2240" w:type="dxa"/>
            <w:shd w:val="clear" w:color="auto" w:fill="B6DDE8" w:themeFill="accent5" w:themeFillTint="66"/>
            <w:vAlign w:val="center"/>
          </w:tcPr>
          <w:p w:rsidR="006D4A9F" w:rsidRPr="00256CDF" w:rsidRDefault="006D4A9F" w:rsidP="006D4A9F">
            <w:pPr>
              <w:rPr>
                <w:lang w:val="en-GB" w:eastAsia="ja-JP"/>
              </w:rPr>
            </w:pPr>
            <w:r w:rsidRPr="003F48FF">
              <w:rPr>
                <w:rFonts w:ascii="Calibri" w:hAnsi="Calibri"/>
                <w:color w:val="000000"/>
                <w:sz w:val="22"/>
                <w:lang w:eastAsia="zh-CN"/>
              </w:rPr>
              <w:t>United States</w:t>
            </w:r>
          </w:p>
        </w:tc>
        <w:tc>
          <w:tcPr>
            <w:tcW w:w="2367"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Core member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w:t>
            </w:r>
            <w:r>
              <w:rPr>
                <w:rFonts w:hint="eastAsia"/>
                <w:color w:val="000000"/>
                <w:sz w:val="18"/>
                <w:szCs w:val="18"/>
                <w:lang w:eastAsia="ja-JP"/>
              </w:rPr>
              <w:t>OELHO</w:t>
            </w:r>
            <w:r w:rsidRPr="00232CEB">
              <w:rPr>
                <w:color w:val="000000"/>
                <w:sz w:val="18"/>
                <w:szCs w:val="18"/>
                <w:lang w:eastAsia="zh-CN"/>
              </w:rPr>
              <w:t xml:space="preserve"> </w:t>
            </w:r>
          </w:p>
        </w:tc>
        <w:tc>
          <w:tcPr>
            <w:tcW w:w="2240" w:type="dxa"/>
            <w:shd w:val="clear" w:color="auto" w:fill="B6DDE8" w:themeFill="accent5" w:themeFillTint="66"/>
            <w:vAlign w:val="center"/>
          </w:tcPr>
          <w:p w:rsidR="006D4A9F" w:rsidRPr="00256CDF" w:rsidRDefault="006D4A9F" w:rsidP="006D4A9F">
            <w:pPr>
              <w:rPr>
                <w:lang w:val="en-GB" w:eastAsia="ja-JP"/>
              </w:rPr>
            </w:pPr>
            <w:r>
              <w:rPr>
                <w:rFonts w:hint="eastAsia"/>
                <w:lang w:val="en-GB" w:eastAsia="ja-JP"/>
              </w:rPr>
              <w:t>Brazil</w:t>
            </w:r>
          </w:p>
        </w:tc>
        <w:tc>
          <w:tcPr>
            <w:tcW w:w="2367"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Core member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M</w:t>
            </w:r>
            <w:r>
              <w:rPr>
                <w:rFonts w:hint="eastAsia"/>
                <w:color w:val="000000"/>
                <w:sz w:val="18"/>
                <w:szCs w:val="18"/>
                <w:lang w:eastAsia="ja-JP"/>
              </w:rPr>
              <w:t>USCAT</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3F48FF">
              <w:rPr>
                <w:rFonts w:ascii="Calibri" w:hAnsi="Calibri"/>
                <w:color w:val="000000"/>
                <w:sz w:val="22"/>
                <w:lang w:eastAsia="zh-CN"/>
              </w:rPr>
              <w:t>United Kingdom</w:t>
            </w:r>
          </w:p>
        </w:tc>
        <w:tc>
          <w:tcPr>
            <w:tcW w:w="2367"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Core member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w:t>
            </w:r>
            <w:r>
              <w:rPr>
                <w:rFonts w:hint="eastAsia"/>
                <w:color w:val="000000"/>
                <w:sz w:val="18"/>
                <w:szCs w:val="18"/>
                <w:lang w:eastAsia="ja-JP"/>
              </w:rPr>
              <w:t>ERVRANCKX</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Canada</w:t>
            </w:r>
          </w:p>
        </w:tc>
        <w:tc>
          <w:tcPr>
            <w:tcW w:w="2367"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Core member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w:t>
            </w:r>
            <w:r>
              <w:rPr>
                <w:rFonts w:hint="eastAsia"/>
                <w:color w:val="000000"/>
                <w:sz w:val="18"/>
                <w:szCs w:val="18"/>
                <w:lang w:eastAsia="ja-JP"/>
              </w:rPr>
              <w:t>EBEGO</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South Africa</w:t>
            </w:r>
          </w:p>
        </w:tc>
        <w:tc>
          <w:tcPr>
            <w:tcW w:w="2367"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Core member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56CDF" w:rsidRDefault="006D4A9F" w:rsidP="006D4A9F">
            <w:pPr>
              <w:rPr>
                <w:color w:val="000000"/>
                <w:sz w:val="18"/>
                <w:szCs w:val="18"/>
                <w:lang w:eastAsia="ja-JP"/>
              </w:rPr>
            </w:pPr>
            <w:r w:rsidRPr="00232CEB">
              <w:rPr>
                <w:color w:val="000000"/>
                <w:sz w:val="18"/>
                <w:szCs w:val="18"/>
                <w:lang w:eastAsia="zh-CN"/>
              </w:rPr>
              <w:t>B</w:t>
            </w:r>
            <w:r>
              <w:rPr>
                <w:rFonts w:hint="eastAsia"/>
                <w:color w:val="000000"/>
                <w:sz w:val="18"/>
                <w:szCs w:val="18"/>
                <w:lang w:eastAsia="ja-JP"/>
              </w:rPr>
              <w:t>RANSKI</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3F48FF">
              <w:rPr>
                <w:rFonts w:ascii="Calibri" w:hAnsi="Calibri"/>
                <w:color w:val="000000"/>
                <w:sz w:val="22"/>
                <w:lang w:eastAsia="zh-CN"/>
              </w:rPr>
              <w:t>United States</w:t>
            </w:r>
          </w:p>
        </w:tc>
        <w:tc>
          <w:tcPr>
            <w:tcW w:w="2367"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Core member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56CDF" w:rsidRDefault="006D4A9F" w:rsidP="006D4A9F">
            <w:pPr>
              <w:rPr>
                <w:color w:val="000000"/>
                <w:sz w:val="18"/>
                <w:szCs w:val="18"/>
                <w:lang w:eastAsia="ja-JP"/>
              </w:rPr>
            </w:pPr>
            <w:r>
              <w:rPr>
                <w:rFonts w:hint="eastAsia"/>
                <w:color w:val="000000"/>
                <w:sz w:val="18"/>
                <w:szCs w:val="18"/>
                <w:lang w:eastAsia="ja-JP"/>
              </w:rPr>
              <w:t>RUTLEDGE</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3F48FF">
              <w:rPr>
                <w:rFonts w:ascii="Calibri" w:hAnsi="Calibri"/>
                <w:color w:val="000000"/>
                <w:sz w:val="22"/>
                <w:lang w:eastAsia="zh-CN"/>
              </w:rPr>
              <w:t>United States</w:t>
            </w:r>
          </w:p>
        </w:tc>
        <w:tc>
          <w:tcPr>
            <w:tcW w:w="2367"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Core member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rPr>
            </w:pPr>
            <w:r>
              <w:rPr>
                <w:lang w:val="en-GB"/>
              </w:rPr>
              <w:t>ICT-</w:t>
            </w:r>
            <w:r>
              <w:rPr>
                <w:rFonts w:hint="eastAsia"/>
                <w:lang w:val="en-GB" w:eastAsia="ja-JP"/>
              </w:rPr>
              <w:t>DPFS</w:t>
            </w:r>
          </w:p>
        </w:tc>
        <w:tc>
          <w:tcPr>
            <w:tcW w:w="2240" w:type="dxa"/>
            <w:shd w:val="clear" w:color="auto" w:fill="B6DDE8" w:themeFill="accent5" w:themeFillTint="66"/>
            <w:vAlign w:val="center"/>
          </w:tcPr>
          <w:p w:rsidR="006D4A9F" w:rsidRPr="00256CDF" w:rsidRDefault="006D4A9F" w:rsidP="006D4A9F">
            <w:pPr>
              <w:rPr>
                <w:color w:val="000000"/>
                <w:sz w:val="18"/>
                <w:szCs w:val="18"/>
                <w:lang w:eastAsia="ja-JP"/>
              </w:rPr>
            </w:pPr>
            <w:r>
              <w:rPr>
                <w:color w:val="000000"/>
                <w:sz w:val="18"/>
                <w:szCs w:val="18"/>
                <w:lang w:eastAsia="zh-CN"/>
              </w:rPr>
              <w:t>Z</w:t>
            </w:r>
            <w:r>
              <w:rPr>
                <w:rFonts w:hint="eastAsia"/>
                <w:color w:val="000000"/>
                <w:sz w:val="18"/>
                <w:szCs w:val="18"/>
                <w:lang w:eastAsia="ja-JP"/>
              </w:rPr>
              <w:t>HANG</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China</w:t>
            </w:r>
          </w:p>
        </w:tc>
        <w:tc>
          <w:tcPr>
            <w:tcW w:w="2367"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Associate member (CAeM)</w:t>
            </w:r>
          </w:p>
        </w:tc>
      </w:tr>
      <w:tr w:rsidR="006D4A9F" w:rsidRPr="006935F1" w:rsidTr="005A20FD">
        <w:trPr>
          <w:trHeight w:val="300"/>
        </w:trPr>
        <w:tc>
          <w:tcPr>
            <w:tcW w:w="2240" w:type="dxa"/>
            <w:shd w:val="clear" w:color="auto" w:fill="B6DDE8" w:themeFill="accent5" w:themeFillTint="66"/>
            <w:vAlign w:val="center"/>
          </w:tcPr>
          <w:p w:rsidR="006D4A9F" w:rsidRPr="00256CDF" w:rsidRDefault="006D4A9F" w:rsidP="006D4A9F">
            <w:pPr>
              <w:rPr>
                <w:lang w:val="en-GB" w:eastAsia="ja-JP"/>
              </w:rPr>
            </w:pPr>
            <w:r>
              <w:rPr>
                <w:rFonts w:hint="eastAsia"/>
                <w:lang w:val="en-GB" w:eastAsia="ja-JP"/>
              </w:rPr>
              <w:t>ICT-DPFS</w:t>
            </w:r>
          </w:p>
        </w:tc>
        <w:tc>
          <w:tcPr>
            <w:tcW w:w="2240" w:type="dxa"/>
            <w:shd w:val="clear" w:color="auto" w:fill="B6DDE8" w:themeFill="accent5" w:themeFillTint="66"/>
            <w:vAlign w:val="center"/>
          </w:tcPr>
          <w:p w:rsidR="006D4A9F" w:rsidRPr="003C1BAD" w:rsidRDefault="006D4A9F" w:rsidP="006D4A9F">
            <w:pPr>
              <w:rPr>
                <w:color w:val="000000"/>
                <w:sz w:val="18"/>
                <w:szCs w:val="18"/>
                <w:lang w:eastAsia="ja-JP"/>
              </w:rPr>
            </w:pPr>
            <w:r>
              <w:rPr>
                <w:rFonts w:hint="eastAsia"/>
                <w:color w:val="000000"/>
                <w:sz w:val="18"/>
                <w:szCs w:val="18"/>
                <w:lang w:eastAsia="ja-JP"/>
              </w:rPr>
              <w:t>TUPPER</w:t>
            </w:r>
          </w:p>
        </w:tc>
        <w:tc>
          <w:tcPr>
            <w:tcW w:w="2240" w:type="dxa"/>
            <w:shd w:val="clear" w:color="auto" w:fill="B6DDE8" w:themeFill="accent5" w:themeFillTint="66"/>
            <w:vAlign w:val="center"/>
          </w:tcPr>
          <w:p w:rsidR="006D4A9F" w:rsidRPr="003C1BAD" w:rsidRDefault="006D4A9F" w:rsidP="006D4A9F">
            <w:pPr>
              <w:rPr>
                <w:color w:val="000000"/>
                <w:sz w:val="18"/>
                <w:szCs w:val="18"/>
                <w:lang w:eastAsia="ja-JP"/>
              </w:rPr>
            </w:pPr>
            <w:r>
              <w:rPr>
                <w:rFonts w:hint="eastAsia"/>
                <w:color w:val="000000"/>
                <w:sz w:val="18"/>
                <w:szCs w:val="18"/>
                <w:lang w:eastAsia="ja-JP"/>
              </w:rPr>
              <w:t>Australia</w:t>
            </w:r>
          </w:p>
        </w:tc>
        <w:tc>
          <w:tcPr>
            <w:tcW w:w="2367" w:type="dxa"/>
            <w:shd w:val="clear" w:color="auto" w:fill="B6DDE8" w:themeFill="accent5" w:themeFillTint="66"/>
            <w:vAlign w:val="center"/>
          </w:tcPr>
          <w:p w:rsidR="006D4A9F" w:rsidRPr="003C1BAD" w:rsidRDefault="006D4A9F" w:rsidP="006D4A9F">
            <w:pPr>
              <w:rPr>
                <w:color w:val="000000"/>
                <w:sz w:val="18"/>
                <w:szCs w:val="18"/>
                <w:lang w:eastAsia="ja-JP"/>
              </w:rPr>
            </w:pPr>
            <w:r>
              <w:rPr>
                <w:rFonts w:hint="eastAsia"/>
                <w:color w:val="000000"/>
                <w:sz w:val="18"/>
                <w:szCs w:val="18"/>
                <w:lang w:eastAsia="ja-JP"/>
              </w:rPr>
              <w:t>(TBD)</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ET-OWFPS</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R</w:t>
            </w:r>
            <w:r>
              <w:rPr>
                <w:rFonts w:hint="eastAsia"/>
                <w:color w:val="000000"/>
                <w:sz w:val="18"/>
                <w:szCs w:val="18"/>
                <w:lang w:eastAsia="ja-JP"/>
              </w:rPr>
              <w:t>ICHARDSON</w:t>
            </w:r>
          </w:p>
        </w:tc>
        <w:tc>
          <w:tcPr>
            <w:tcW w:w="2240" w:type="dxa"/>
            <w:shd w:val="clear" w:color="auto" w:fill="D6E3BC" w:themeFill="accent3" w:themeFillTint="66"/>
            <w:vAlign w:val="center"/>
          </w:tcPr>
          <w:p w:rsidR="006D4A9F" w:rsidRPr="00C40986" w:rsidRDefault="006D4A9F" w:rsidP="006D4A9F">
            <w:pPr>
              <w:rPr>
                <w:color w:val="000000"/>
                <w:sz w:val="18"/>
                <w:szCs w:val="18"/>
                <w:lang w:eastAsia="ja-JP"/>
              </w:rPr>
            </w:pPr>
            <w:r>
              <w:rPr>
                <w:color w:val="000000"/>
                <w:sz w:val="18"/>
                <w:szCs w:val="18"/>
                <w:lang w:eastAsia="zh-CN"/>
              </w:rPr>
              <w:t>ECMWF</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Chair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ET-OWFPS</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W</w:t>
            </w:r>
            <w:r>
              <w:rPr>
                <w:rFonts w:hint="eastAsia"/>
                <w:color w:val="000000"/>
                <w:sz w:val="18"/>
                <w:szCs w:val="18"/>
                <w:lang w:eastAsia="ja-JP"/>
              </w:rPr>
              <w:t>ANG J.</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China</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Co-chair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ET-OWFPS</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H</w:t>
            </w:r>
            <w:r>
              <w:rPr>
                <w:rFonts w:hint="eastAsia"/>
                <w:color w:val="000000"/>
                <w:sz w:val="18"/>
                <w:szCs w:val="18"/>
                <w:lang w:eastAsia="ja-JP"/>
              </w:rPr>
              <w:t>AIDEN</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ECMWF</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ET-OWFPS</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W</w:t>
            </w:r>
            <w:r>
              <w:rPr>
                <w:rFonts w:hint="eastAsia"/>
                <w:color w:val="000000"/>
                <w:sz w:val="18"/>
                <w:szCs w:val="18"/>
                <w:lang w:eastAsia="ja-JP"/>
              </w:rPr>
              <w:t>ANG Y.</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Austria</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ET-OWFPS</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w:t>
            </w:r>
            <w:r>
              <w:rPr>
                <w:rFonts w:hint="eastAsia"/>
                <w:color w:val="000000"/>
                <w:sz w:val="18"/>
                <w:szCs w:val="18"/>
                <w:lang w:eastAsia="ja-JP"/>
              </w:rPr>
              <w:t>ATO</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Japan</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ET-OWFPS</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Z</w:t>
            </w:r>
            <w:r>
              <w:rPr>
                <w:rFonts w:hint="eastAsia"/>
                <w:color w:val="000000"/>
                <w:sz w:val="18"/>
                <w:szCs w:val="18"/>
                <w:lang w:eastAsia="ja-JP"/>
              </w:rPr>
              <w:t>HOU</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USA</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ET-OWFPS</w:t>
            </w:r>
          </w:p>
        </w:tc>
        <w:tc>
          <w:tcPr>
            <w:tcW w:w="2240" w:type="dxa"/>
            <w:shd w:val="clear" w:color="auto" w:fill="D6E3BC" w:themeFill="accent3" w:themeFillTint="66"/>
            <w:vAlign w:val="center"/>
          </w:tcPr>
          <w:p w:rsidR="006D4A9F" w:rsidRPr="007A2B10" w:rsidRDefault="006D4A9F" w:rsidP="006D4A9F">
            <w:pPr>
              <w:rPr>
                <w:color w:val="000000"/>
                <w:sz w:val="18"/>
                <w:szCs w:val="18"/>
                <w:lang w:eastAsia="ja-JP"/>
              </w:rPr>
            </w:pPr>
            <w:r>
              <w:rPr>
                <w:color w:val="000000"/>
                <w:sz w:val="18"/>
                <w:szCs w:val="18"/>
                <w:lang w:eastAsia="zh-CN"/>
              </w:rPr>
              <w:t>ERFANI</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Canada</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ET-OWFPS</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TUPPER </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Australia</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ET-OWFPS</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MYLNE</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United Kingdom</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ET-OWFPS</w:t>
            </w:r>
          </w:p>
        </w:tc>
        <w:tc>
          <w:tcPr>
            <w:tcW w:w="2240" w:type="dxa"/>
            <w:shd w:val="clear" w:color="auto" w:fill="D6E3BC" w:themeFill="accent3" w:themeFillTint="66"/>
            <w:vAlign w:val="center"/>
          </w:tcPr>
          <w:p w:rsidR="006D4A9F" w:rsidRPr="000B3D74" w:rsidRDefault="006D4A9F" w:rsidP="006D4A9F">
            <w:pPr>
              <w:rPr>
                <w:color w:val="000000"/>
                <w:sz w:val="18"/>
                <w:szCs w:val="18"/>
                <w:lang w:eastAsia="ja-JP"/>
              </w:rPr>
            </w:pPr>
            <w:r>
              <w:rPr>
                <w:rFonts w:hint="eastAsia"/>
                <w:color w:val="000000"/>
                <w:sz w:val="18"/>
                <w:szCs w:val="18"/>
                <w:lang w:eastAsia="ja-JP"/>
              </w:rPr>
              <w:t>(TBD)</w:t>
            </w:r>
          </w:p>
        </w:tc>
        <w:tc>
          <w:tcPr>
            <w:tcW w:w="2240" w:type="dxa"/>
            <w:shd w:val="clear" w:color="auto" w:fill="D6E3BC" w:themeFill="accent3" w:themeFillTint="66"/>
            <w:vAlign w:val="center"/>
          </w:tcPr>
          <w:p w:rsidR="006D4A9F" w:rsidRPr="000B3D74" w:rsidRDefault="006D4A9F" w:rsidP="006D4A9F">
            <w:pPr>
              <w:rPr>
                <w:color w:val="000000"/>
                <w:sz w:val="18"/>
                <w:szCs w:val="18"/>
                <w:lang w:eastAsia="ja-JP"/>
              </w:rPr>
            </w:pP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Associate member</w:t>
            </w:r>
          </w:p>
          <w:p w:rsidR="006D4A9F" w:rsidRDefault="006D4A9F" w:rsidP="006D4A9F">
            <w:pPr>
              <w:rPr>
                <w:color w:val="000000"/>
                <w:sz w:val="18"/>
                <w:szCs w:val="18"/>
                <w:lang w:eastAsia="ja-JP"/>
              </w:rPr>
            </w:pPr>
            <w:r>
              <w:rPr>
                <w:rFonts w:hint="eastAsia"/>
                <w:color w:val="000000"/>
                <w:sz w:val="18"/>
                <w:szCs w:val="18"/>
                <w:lang w:eastAsia="ja-JP"/>
              </w:rPr>
              <w:t>(ET Task Teams</w:t>
            </w:r>
            <w:r>
              <w:rPr>
                <w:color w:val="000000"/>
                <w:sz w:val="18"/>
                <w:szCs w:val="18"/>
                <w:lang w:eastAsia="ja-JP"/>
              </w:rPr>
              <w:t>’</w:t>
            </w:r>
            <w:r>
              <w:rPr>
                <w:rFonts w:hint="eastAsia"/>
                <w:color w:val="000000"/>
                <w:sz w:val="18"/>
                <w:szCs w:val="18"/>
                <w:lang w:eastAsia="ja-JP"/>
              </w:rPr>
              <w:t xml:space="preserve"> members)</w:t>
            </w:r>
          </w:p>
        </w:tc>
      </w:tr>
    </w:tbl>
    <w:p w:rsidR="0037024B" w:rsidRDefault="0037024B">
      <w:r>
        <w:br w:type="page"/>
      </w:r>
    </w:p>
    <w:tbl>
      <w:tblPr>
        <w:tblW w:w="9087" w:type="dxa"/>
        <w:tblInd w:w="93" w:type="dxa"/>
        <w:tblLook w:val="04A0" w:firstRow="1" w:lastRow="0" w:firstColumn="1" w:lastColumn="0" w:noHBand="0" w:noVBand="1"/>
      </w:tblPr>
      <w:tblGrid>
        <w:gridCol w:w="2240"/>
        <w:gridCol w:w="2240"/>
        <w:gridCol w:w="2240"/>
        <w:gridCol w:w="2367"/>
      </w:tblGrid>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5662E9" w:rsidRDefault="006D4A9F" w:rsidP="006D4A9F">
            <w:pPr>
              <w:rPr>
                <w:color w:val="000000"/>
                <w:sz w:val="18"/>
                <w:szCs w:val="18"/>
                <w:lang w:eastAsia="ja-JP"/>
              </w:rPr>
            </w:pPr>
            <w:r>
              <w:rPr>
                <w:rFonts w:hint="eastAsia"/>
                <w:color w:val="000000"/>
                <w:sz w:val="18"/>
                <w:szCs w:val="18"/>
                <w:lang w:eastAsia="ja-JP"/>
              </w:rPr>
              <w:t>KUMAR</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3F48FF">
              <w:rPr>
                <w:rFonts w:ascii="Calibri" w:hAnsi="Calibri"/>
                <w:color w:val="000000"/>
                <w:sz w:val="22"/>
                <w:lang w:eastAsia="zh-CN"/>
              </w:rPr>
              <w:t>United States</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Chair</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58157C" w:rsidRDefault="006D4A9F" w:rsidP="006D4A9F">
            <w:pPr>
              <w:rPr>
                <w:color w:val="000000"/>
                <w:sz w:val="18"/>
                <w:szCs w:val="18"/>
                <w:lang w:eastAsia="ja-JP"/>
              </w:rPr>
            </w:pPr>
            <w:r w:rsidRPr="00232CEB">
              <w:rPr>
                <w:color w:val="000000"/>
                <w:sz w:val="18"/>
                <w:szCs w:val="18"/>
                <w:lang w:eastAsia="zh-CN"/>
              </w:rPr>
              <w:t>C</w:t>
            </w:r>
            <w:r>
              <w:rPr>
                <w:rFonts w:hint="eastAsia"/>
                <w:color w:val="000000"/>
                <w:sz w:val="18"/>
                <w:szCs w:val="18"/>
                <w:lang w:eastAsia="ja-JP"/>
              </w:rPr>
              <w:t>OELHO</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Brazil</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Co-chair</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5662E9" w:rsidRDefault="006D4A9F" w:rsidP="006D4A9F">
            <w:pPr>
              <w:rPr>
                <w:color w:val="000000"/>
                <w:sz w:val="18"/>
                <w:szCs w:val="18"/>
                <w:lang w:eastAsia="ja-JP"/>
              </w:rPr>
            </w:pPr>
            <w:r>
              <w:rPr>
                <w:color w:val="000000"/>
                <w:sz w:val="18"/>
                <w:szCs w:val="18"/>
                <w:lang w:eastAsia="zh-CN"/>
              </w:rPr>
              <w:t>Z</w:t>
            </w:r>
            <w:r>
              <w:rPr>
                <w:rFonts w:hint="eastAsia"/>
                <w:color w:val="000000"/>
                <w:sz w:val="18"/>
                <w:szCs w:val="18"/>
                <w:lang w:eastAsia="ja-JP"/>
              </w:rPr>
              <w:t>HANG</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China</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(GPCLRF)</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K</w:t>
            </w:r>
            <w:r>
              <w:rPr>
                <w:rFonts w:hint="eastAsia"/>
                <w:color w:val="000000"/>
                <w:sz w:val="18"/>
                <w:szCs w:val="18"/>
                <w:lang w:eastAsia="ja-JP"/>
              </w:rPr>
              <w:t>NIGHT</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3F48FF">
              <w:rPr>
                <w:rFonts w:ascii="Calibri" w:hAnsi="Calibri"/>
                <w:color w:val="000000"/>
                <w:sz w:val="22"/>
                <w:lang w:eastAsia="zh-CN"/>
              </w:rPr>
              <w:t>United States</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(GPCLRF)</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5662E9" w:rsidRDefault="006D4A9F" w:rsidP="006D4A9F">
            <w:pPr>
              <w:rPr>
                <w:color w:val="000000"/>
                <w:sz w:val="18"/>
                <w:szCs w:val="18"/>
                <w:lang w:eastAsia="ja-JP"/>
              </w:rPr>
            </w:pPr>
            <w:r>
              <w:rPr>
                <w:color w:val="000000"/>
                <w:sz w:val="18"/>
                <w:szCs w:val="18"/>
                <w:lang w:eastAsia="zh-CN"/>
              </w:rPr>
              <w:t>CHO</w:t>
            </w:r>
          </w:p>
        </w:tc>
        <w:tc>
          <w:tcPr>
            <w:tcW w:w="2240" w:type="dxa"/>
            <w:shd w:val="clear" w:color="auto" w:fill="FBD4B4" w:themeFill="accent6" w:themeFillTint="66"/>
            <w:vAlign w:val="center"/>
          </w:tcPr>
          <w:p w:rsidR="006D4A9F" w:rsidRPr="002E3FBE" w:rsidRDefault="006D4A9F" w:rsidP="006D4A9F">
            <w:pPr>
              <w:rPr>
                <w:color w:val="000000"/>
                <w:sz w:val="18"/>
                <w:szCs w:val="18"/>
                <w:lang w:eastAsia="ja-JP"/>
              </w:rPr>
            </w:pPr>
            <w:r w:rsidRPr="00232CEB">
              <w:rPr>
                <w:color w:val="000000"/>
                <w:sz w:val="18"/>
                <w:szCs w:val="18"/>
                <w:lang w:eastAsia="zh-CN"/>
              </w:rPr>
              <w:t>Korea</w:t>
            </w:r>
            <w:r>
              <w:rPr>
                <w:rFonts w:hint="eastAsia"/>
                <w:color w:val="000000"/>
                <w:sz w:val="18"/>
                <w:szCs w:val="18"/>
                <w:lang w:eastAsia="ja-JP"/>
              </w:rPr>
              <w:t>, Rep.</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(GPCLRF)</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T</w:t>
            </w:r>
            <w:r>
              <w:rPr>
                <w:rFonts w:hint="eastAsia"/>
                <w:color w:val="000000"/>
                <w:sz w:val="18"/>
                <w:szCs w:val="18"/>
                <w:lang w:eastAsia="ja-JP"/>
              </w:rPr>
              <w:t>AKAYA</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Japan</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(GPCLRF)</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5662E9" w:rsidRDefault="006D4A9F" w:rsidP="006D4A9F">
            <w:pPr>
              <w:rPr>
                <w:color w:val="000000"/>
                <w:sz w:val="18"/>
                <w:szCs w:val="18"/>
                <w:lang w:eastAsia="ja-JP"/>
              </w:rPr>
            </w:pPr>
            <w:r>
              <w:rPr>
                <w:rFonts w:hint="eastAsia"/>
                <w:color w:val="000000"/>
                <w:sz w:val="18"/>
                <w:szCs w:val="18"/>
                <w:lang w:eastAsia="ja-JP"/>
              </w:rPr>
              <w:t>SOUBEYROUX</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France</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(GPCLRF)</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FERRANTI</w:t>
            </w:r>
          </w:p>
        </w:tc>
        <w:tc>
          <w:tcPr>
            <w:tcW w:w="2240" w:type="dxa"/>
            <w:shd w:val="clear" w:color="auto" w:fill="FBD4B4" w:themeFill="accent6" w:themeFillTint="66"/>
            <w:vAlign w:val="center"/>
          </w:tcPr>
          <w:p w:rsidR="006D4A9F" w:rsidRPr="00396207" w:rsidRDefault="006D4A9F" w:rsidP="006D4A9F">
            <w:pPr>
              <w:rPr>
                <w:color w:val="000000"/>
                <w:sz w:val="18"/>
                <w:szCs w:val="18"/>
                <w:lang w:eastAsia="ja-JP"/>
              </w:rPr>
            </w:pPr>
            <w:r>
              <w:rPr>
                <w:color w:val="000000"/>
                <w:sz w:val="18"/>
                <w:szCs w:val="18"/>
                <w:lang w:eastAsia="zh-CN"/>
              </w:rPr>
              <w:t>ECMWF</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(GPCLRF)</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DENIS</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Canada</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(GPCLRF)</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KRYJOV </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Russian Federation</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(GPCLRF)</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5311B7" w:rsidRDefault="006D4A9F" w:rsidP="006D4A9F">
            <w:pPr>
              <w:rPr>
                <w:color w:val="000000"/>
                <w:sz w:val="18"/>
                <w:szCs w:val="18"/>
                <w:lang w:eastAsia="ja-JP"/>
              </w:rPr>
            </w:pPr>
            <w:r>
              <w:rPr>
                <w:rFonts w:hint="eastAsia"/>
                <w:color w:val="000000"/>
                <w:sz w:val="18"/>
                <w:szCs w:val="18"/>
                <w:lang w:eastAsia="ja-JP"/>
              </w:rPr>
              <w:t>(TBD)</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Germany</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(GPCLRF)</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5311B7" w:rsidRDefault="006D4A9F" w:rsidP="006D4A9F">
            <w:pPr>
              <w:rPr>
                <w:color w:val="FF0000"/>
                <w:sz w:val="18"/>
                <w:szCs w:val="18"/>
                <w:lang w:eastAsia="ja-JP"/>
              </w:rPr>
            </w:pPr>
            <w:r>
              <w:rPr>
                <w:rFonts w:hint="eastAsia"/>
                <w:color w:val="000000"/>
                <w:sz w:val="18"/>
                <w:szCs w:val="18"/>
                <w:lang w:eastAsia="ja-JP"/>
              </w:rPr>
              <w:t>(TBD)</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South Africa</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(GPCLRF)</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(TBD)</w:t>
            </w:r>
          </w:p>
        </w:tc>
        <w:tc>
          <w:tcPr>
            <w:tcW w:w="2240" w:type="dxa"/>
            <w:shd w:val="clear" w:color="auto" w:fill="FBD4B4" w:themeFill="accent6"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Australia</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(GPCLRF)</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015867" w:rsidRDefault="006D4A9F" w:rsidP="006D4A9F">
            <w:r w:rsidRPr="00015867">
              <w:t>C</w:t>
            </w:r>
            <w:r>
              <w:rPr>
                <w:rFonts w:hint="eastAsia"/>
                <w:lang w:eastAsia="ja-JP"/>
              </w:rPr>
              <w:t>ERON</w:t>
            </w:r>
          </w:p>
        </w:tc>
        <w:tc>
          <w:tcPr>
            <w:tcW w:w="2240" w:type="dxa"/>
            <w:shd w:val="clear" w:color="auto" w:fill="FBD4B4" w:themeFill="accent6" w:themeFillTint="66"/>
            <w:vAlign w:val="center"/>
          </w:tcPr>
          <w:p w:rsidR="006D4A9F" w:rsidRPr="00015867" w:rsidRDefault="006D4A9F" w:rsidP="006D4A9F">
            <w:r w:rsidRPr="00015867">
              <w:t>France</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(CCl)</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775449" w:rsidRDefault="006D4A9F" w:rsidP="006D4A9F">
            <w:pPr>
              <w:rPr>
                <w:lang w:eastAsia="ja-JP"/>
              </w:rPr>
            </w:pPr>
            <w:r w:rsidRPr="00015867">
              <w:t>S</w:t>
            </w:r>
            <w:r>
              <w:rPr>
                <w:rFonts w:hint="eastAsia"/>
                <w:lang w:eastAsia="ja-JP"/>
              </w:rPr>
              <w:t>AHAI</w:t>
            </w:r>
          </w:p>
        </w:tc>
        <w:tc>
          <w:tcPr>
            <w:tcW w:w="2240" w:type="dxa"/>
            <w:shd w:val="clear" w:color="auto" w:fill="FBD4B4" w:themeFill="accent6" w:themeFillTint="66"/>
            <w:vAlign w:val="center"/>
          </w:tcPr>
          <w:p w:rsidR="006D4A9F" w:rsidRPr="00015867" w:rsidRDefault="006D4A9F" w:rsidP="006D4A9F">
            <w:r w:rsidRPr="00015867">
              <w:t>India</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(CCl)</w:t>
            </w:r>
          </w:p>
        </w:tc>
      </w:tr>
      <w:tr w:rsidR="006D4A9F" w:rsidRPr="006935F1" w:rsidTr="005A20FD">
        <w:trPr>
          <w:trHeight w:val="300"/>
        </w:trPr>
        <w:tc>
          <w:tcPr>
            <w:tcW w:w="2240" w:type="dxa"/>
            <w:shd w:val="clear" w:color="auto" w:fill="FBD4B4" w:themeFill="accent6" w:themeFillTint="66"/>
            <w:vAlign w:val="center"/>
          </w:tcPr>
          <w:p w:rsidR="006D4A9F" w:rsidRDefault="006D4A9F" w:rsidP="003B20CE">
            <w:pPr>
              <w:rPr>
                <w:lang w:val="en-GB" w:eastAsia="ja-JP"/>
              </w:rPr>
            </w:pPr>
            <w:r>
              <w:rPr>
                <w:rFonts w:hint="eastAsia"/>
                <w:lang w:val="en-GB" w:eastAsia="ja-JP"/>
              </w:rPr>
              <w:t>IP-OPSLS</w:t>
            </w:r>
          </w:p>
        </w:tc>
        <w:tc>
          <w:tcPr>
            <w:tcW w:w="2240" w:type="dxa"/>
            <w:shd w:val="clear" w:color="auto" w:fill="FBD4B4" w:themeFill="accent6" w:themeFillTint="66"/>
            <w:vAlign w:val="center"/>
          </w:tcPr>
          <w:p w:rsidR="006D4A9F" w:rsidRPr="00015867" w:rsidRDefault="006D4A9F" w:rsidP="006D4A9F">
            <w:r>
              <w:rPr>
                <w:rFonts w:hint="eastAsia"/>
                <w:lang w:eastAsia="ja-JP"/>
              </w:rPr>
              <w:t>RODRIGUEZ</w:t>
            </w:r>
          </w:p>
        </w:tc>
        <w:tc>
          <w:tcPr>
            <w:tcW w:w="2240" w:type="dxa"/>
            <w:shd w:val="clear" w:color="auto" w:fill="FBD4B4" w:themeFill="accent6" w:themeFillTint="66"/>
            <w:vAlign w:val="center"/>
          </w:tcPr>
          <w:p w:rsidR="006D4A9F" w:rsidRDefault="006D4A9F" w:rsidP="006D4A9F">
            <w:r w:rsidRPr="00015867">
              <w:t>Spain</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(CCl)</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MUSCAT</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United Kingdom</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Chair</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SERVRANCKX</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Canada</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Co-chair</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A849DF" w:rsidRDefault="006D4A9F" w:rsidP="006D4A9F">
            <w:pPr>
              <w:rPr>
                <w:color w:val="000000"/>
                <w:sz w:val="18"/>
                <w:szCs w:val="18"/>
                <w:lang w:eastAsia="ja-JP"/>
              </w:rPr>
            </w:pPr>
            <w:r>
              <w:rPr>
                <w:color w:val="000000"/>
                <w:sz w:val="18"/>
                <w:szCs w:val="18"/>
                <w:lang w:eastAsia="zh-CN"/>
              </w:rPr>
              <w:t>S</w:t>
            </w:r>
            <w:r>
              <w:rPr>
                <w:rFonts w:hint="eastAsia"/>
                <w:color w:val="000000"/>
                <w:sz w:val="18"/>
                <w:szCs w:val="18"/>
                <w:lang w:eastAsia="ja-JP"/>
              </w:rPr>
              <w:t>ONG</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China</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(RSMC)</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8D7E21">
              <w:rPr>
                <w:color w:val="000000"/>
                <w:sz w:val="18"/>
                <w:szCs w:val="18"/>
                <w:lang w:eastAsia="zh-CN"/>
              </w:rPr>
              <w:t>K</w:t>
            </w:r>
            <w:r>
              <w:rPr>
                <w:rFonts w:hint="eastAsia"/>
                <w:color w:val="000000"/>
                <w:sz w:val="18"/>
                <w:szCs w:val="18"/>
                <w:lang w:eastAsia="ja-JP"/>
              </w:rPr>
              <w:t>AMAEV</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Russian Federation</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(RSMC)</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F</w:t>
            </w:r>
            <w:r>
              <w:rPr>
                <w:rFonts w:hint="eastAsia"/>
                <w:color w:val="000000"/>
                <w:sz w:val="18"/>
                <w:szCs w:val="18"/>
                <w:lang w:eastAsia="ja-JP"/>
              </w:rPr>
              <w:t>OERSTNER</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Germany</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(RSMC)</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w:t>
            </w:r>
            <w:r>
              <w:rPr>
                <w:rFonts w:hint="eastAsia"/>
                <w:color w:val="000000"/>
                <w:sz w:val="18"/>
                <w:szCs w:val="18"/>
                <w:lang w:eastAsia="ja-JP"/>
              </w:rPr>
              <w:t>AKAMOTO</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Japan</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(RSMC)</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N</w:t>
            </w:r>
            <w:r>
              <w:rPr>
                <w:rFonts w:hint="eastAsia"/>
                <w:color w:val="000000"/>
                <w:sz w:val="18"/>
                <w:szCs w:val="18"/>
                <w:lang w:eastAsia="ja-JP"/>
              </w:rPr>
              <w:t>ICOLAU</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France</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(RSMC)</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A849DF" w:rsidRDefault="006D4A9F" w:rsidP="006D4A9F">
            <w:pPr>
              <w:rPr>
                <w:color w:val="000000"/>
                <w:sz w:val="18"/>
                <w:szCs w:val="18"/>
                <w:lang w:eastAsia="ja-JP"/>
              </w:rPr>
            </w:pPr>
            <w:r>
              <w:rPr>
                <w:rFonts w:hint="eastAsia"/>
                <w:color w:val="000000"/>
                <w:sz w:val="18"/>
                <w:szCs w:val="18"/>
                <w:lang w:eastAsia="ja-JP"/>
              </w:rPr>
              <w:t>NILS</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Canada</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(RSMC)</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Pr>
                <w:color w:val="000000"/>
                <w:sz w:val="18"/>
                <w:szCs w:val="18"/>
                <w:lang w:eastAsia="zh-CN"/>
              </w:rPr>
              <w:t>M</w:t>
            </w:r>
            <w:r>
              <w:rPr>
                <w:rFonts w:hint="eastAsia"/>
                <w:color w:val="000000"/>
                <w:sz w:val="18"/>
                <w:szCs w:val="18"/>
                <w:lang w:eastAsia="ja-JP"/>
              </w:rPr>
              <w:t>CQUEEN</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3F48FF">
              <w:rPr>
                <w:rFonts w:ascii="Calibri" w:hAnsi="Calibri"/>
                <w:color w:val="000000"/>
                <w:sz w:val="22"/>
                <w:lang w:eastAsia="zh-CN"/>
              </w:rPr>
              <w:t>United States</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(RSMC)</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(TBD)</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Austria</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(RSMC)</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B33559" w:rsidRDefault="006D4A9F" w:rsidP="006D4A9F">
            <w:pPr>
              <w:rPr>
                <w:color w:val="000000"/>
                <w:sz w:val="18"/>
                <w:szCs w:val="18"/>
                <w:lang w:eastAsia="ja-JP"/>
              </w:rPr>
            </w:pPr>
            <w:r>
              <w:rPr>
                <w:rFonts w:hint="eastAsia"/>
                <w:color w:val="000000"/>
                <w:sz w:val="18"/>
                <w:szCs w:val="18"/>
                <w:lang w:eastAsia="ja-JP"/>
              </w:rPr>
              <w:t>(TBD)</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Australia</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(RSMC)</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(TBD)</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Argentina</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W</w:t>
            </w:r>
            <w:r>
              <w:rPr>
                <w:rFonts w:hint="eastAsia"/>
                <w:color w:val="000000"/>
                <w:sz w:val="18"/>
                <w:szCs w:val="18"/>
                <w:lang w:eastAsia="ja-JP"/>
              </w:rPr>
              <w:t>INKLER</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IAEA</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FF0000"/>
                <w:sz w:val="18"/>
                <w:szCs w:val="18"/>
                <w:lang w:eastAsia="zh-CN"/>
              </w:rPr>
            </w:pPr>
            <w:r>
              <w:rPr>
                <w:rFonts w:hint="eastAsia"/>
                <w:sz w:val="18"/>
                <w:szCs w:val="18"/>
                <w:lang w:eastAsia="ja-JP"/>
              </w:rPr>
              <w:t>PIERRICK</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CTBTO</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ET-ERA</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(TBD)</w:t>
            </w:r>
          </w:p>
        </w:tc>
        <w:tc>
          <w:tcPr>
            <w:tcW w:w="2240" w:type="dxa"/>
            <w:shd w:val="clear" w:color="auto" w:fill="E5B8B7" w:themeFill="accent2"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ICAO</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bl>
    <w:p w:rsidR="0037024B" w:rsidRDefault="0037024B">
      <w:r>
        <w:br w:type="page"/>
      </w:r>
    </w:p>
    <w:tbl>
      <w:tblPr>
        <w:tblW w:w="9087" w:type="dxa"/>
        <w:tblInd w:w="93" w:type="dxa"/>
        <w:tblLook w:val="04A0" w:firstRow="1" w:lastRow="0" w:firstColumn="1" w:lastColumn="0" w:noHBand="0" w:noVBand="1"/>
      </w:tblPr>
      <w:tblGrid>
        <w:gridCol w:w="2240"/>
        <w:gridCol w:w="2240"/>
        <w:gridCol w:w="2240"/>
        <w:gridCol w:w="2367"/>
      </w:tblGrid>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w:t>
            </w:r>
            <w:r>
              <w:rPr>
                <w:rFonts w:hint="eastAsia"/>
                <w:color w:val="000000"/>
                <w:sz w:val="18"/>
                <w:szCs w:val="18"/>
                <w:lang w:eastAsia="ja-JP"/>
              </w:rPr>
              <w:t>EBEGO</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South Africa</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Chair (RSMT Chair)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HONDA</w:t>
            </w:r>
            <w:r w:rsidRPr="00232CEB">
              <w:rPr>
                <w:color w:val="000000"/>
                <w:sz w:val="18"/>
                <w:szCs w:val="18"/>
                <w:lang w:eastAsia="zh-CN"/>
              </w:rPr>
              <w:t xml:space="preserve"> </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Japan</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(DPFS Co-chair)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D</w:t>
            </w:r>
            <w:r>
              <w:rPr>
                <w:rFonts w:hint="eastAsia"/>
                <w:color w:val="000000"/>
                <w:sz w:val="18"/>
                <w:szCs w:val="18"/>
                <w:lang w:eastAsia="ja-JP"/>
              </w:rPr>
              <w:t>AVIES</w:t>
            </w:r>
            <w:r w:rsidRPr="00232CEB">
              <w:rPr>
                <w:color w:val="000000"/>
                <w:sz w:val="18"/>
                <w:szCs w:val="18"/>
                <w:lang w:eastAsia="zh-CN"/>
              </w:rPr>
              <w:t xml:space="preserve"> </w:t>
            </w:r>
          </w:p>
        </w:tc>
        <w:tc>
          <w:tcPr>
            <w:tcW w:w="2240" w:type="dxa"/>
            <w:shd w:val="clear" w:color="auto" w:fill="B6DDE8" w:themeFill="accent5" w:themeFillTint="66"/>
            <w:vAlign w:val="center"/>
          </w:tcPr>
          <w:p w:rsidR="006D4A9F" w:rsidRPr="009B6A30" w:rsidRDefault="006D4A9F" w:rsidP="006D4A9F">
            <w:pPr>
              <w:rPr>
                <w:color w:val="000000"/>
                <w:sz w:val="18"/>
                <w:szCs w:val="18"/>
                <w:lang w:eastAsia="ja-JP"/>
              </w:rPr>
            </w:pPr>
            <w:r>
              <w:rPr>
                <w:color w:val="000000"/>
                <w:sz w:val="18"/>
                <w:szCs w:val="18"/>
                <w:lang w:eastAsia="zh-CN"/>
              </w:rPr>
              <w:t>U</w:t>
            </w:r>
            <w:r>
              <w:rPr>
                <w:rFonts w:hint="eastAsia"/>
                <w:color w:val="000000"/>
                <w:sz w:val="18"/>
                <w:szCs w:val="18"/>
                <w:lang w:eastAsia="ja-JP"/>
              </w:rPr>
              <w:t>nited Kingdom</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(DPFS Co-chair)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F</w:t>
            </w:r>
            <w:r>
              <w:rPr>
                <w:rFonts w:hint="eastAsia"/>
                <w:color w:val="000000"/>
                <w:sz w:val="18"/>
                <w:szCs w:val="18"/>
                <w:lang w:eastAsia="ja-JP"/>
              </w:rPr>
              <w:t>LEMING</w:t>
            </w:r>
            <w:r w:rsidRPr="00232CEB">
              <w:rPr>
                <w:color w:val="000000"/>
                <w:sz w:val="18"/>
                <w:szCs w:val="18"/>
                <w:lang w:eastAsia="zh-CN"/>
              </w:rPr>
              <w:t xml:space="preserve"> </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Ireland </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(PWS Co-chair)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C4026E" w:rsidRDefault="006D4A9F" w:rsidP="006D4A9F">
            <w:pPr>
              <w:rPr>
                <w:color w:val="000000"/>
                <w:sz w:val="18"/>
                <w:szCs w:val="18"/>
                <w:lang w:eastAsia="ja-JP"/>
              </w:rPr>
            </w:pPr>
            <w:r>
              <w:rPr>
                <w:rFonts w:hint="eastAsia"/>
                <w:color w:val="000000"/>
                <w:sz w:val="18"/>
                <w:szCs w:val="18"/>
                <w:lang w:eastAsia="ja-JP"/>
              </w:rPr>
              <w:t>LUNNY</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New Zealand</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(RSMT Chair)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sz w:val="18"/>
                <w:szCs w:val="18"/>
                <w:lang w:eastAsia="zh-CN"/>
              </w:rPr>
            </w:pPr>
            <w:r w:rsidRPr="00232CEB">
              <w:rPr>
                <w:sz w:val="18"/>
                <w:szCs w:val="18"/>
                <w:lang w:eastAsia="zh-CN"/>
              </w:rPr>
              <w:t>A</w:t>
            </w:r>
            <w:r>
              <w:rPr>
                <w:rFonts w:hint="eastAsia"/>
                <w:sz w:val="18"/>
                <w:szCs w:val="18"/>
                <w:lang w:eastAsia="ja-JP"/>
              </w:rPr>
              <w:t>MBEJE</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Keyna</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(RSMT Chair)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H</w:t>
            </w:r>
            <w:r>
              <w:rPr>
                <w:rFonts w:hint="eastAsia"/>
                <w:color w:val="000000"/>
                <w:sz w:val="18"/>
                <w:szCs w:val="18"/>
                <w:lang w:eastAsia="ja-JP"/>
              </w:rPr>
              <w:t>UNG</w:t>
            </w:r>
            <w:r w:rsidRPr="00232CEB">
              <w:rPr>
                <w:color w:val="000000"/>
                <w:sz w:val="18"/>
                <w:szCs w:val="18"/>
                <w:lang w:eastAsia="zh-CN"/>
              </w:rPr>
              <w:t xml:space="preserve"> </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Viet Nam</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(RSMT Chair)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MOHAPATRA</w:t>
            </w:r>
            <w:r w:rsidRPr="00232CEB">
              <w:rPr>
                <w:color w:val="000000"/>
                <w:sz w:val="18"/>
                <w:szCs w:val="18"/>
                <w:lang w:eastAsia="zh-CN"/>
              </w:rPr>
              <w:t xml:space="preserve"> </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India</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(RSMT Chair)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K</w:t>
            </w:r>
            <w:r>
              <w:rPr>
                <w:rFonts w:hint="eastAsia"/>
                <w:color w:val="000000"/>
                <w:sz w:val="18"/>
                <w:szCs w:val="18"/>
                <w:lang w:eastAsia="ja-JP"/>
              </w:rPr>
              <w:t>IKTEV</w:t>
            </w:r>
            <w:r w:rsidRPr="00232CEB">
              <w:rPr>
                <w:color w:val="000000"/>
                <w:sz w:val="18"/>
                <w:szCs w:val="18"/>
                <w:lang w:eastAsia="zh-CN"/>
              </w:rPr>
              <w:t xml:space="preserve"> </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Russian Federation</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(RSMT Chair)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ZENG</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China</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(Global Centre)</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sz w:val="18"/>
                <w:szCs w:val="18"/>
                <w:lang w:eastAsia="zh-CN"/>
              </w:rPr>
            </w:pPr>
            <w:r w:rsidRPr="00232CEB">
              <w:rPr>
                <w:sz w:val="18"/>
                <w:szCs w:val="18"/>
                <w:lang w:eastAsia="zh-CN"/>
              </w:rPr>
              <w:t>G</w:t>
            </w:r>
            <w:r>
              <w:rPr>
                <w:rFonts w:hint="eastAsia"/>
                <w:sz w:val="18"/>
                <w:szCs w:val="18"/>
                <w:lang w:eastAsia="ja-JP"/>
              </w:rPr>
              <w:t>HELLI</w:t>
            </w:r>
          </w:p>
        </w:tc>
        <w:tc>
          <w:tcPr>
            <w:tcW w:w="2240" w:type="dxa"/>
            <w:shd w:val="clear" w:color="auto" w:fill="B6DDE8" w:themeFill="accent5" w:themeFillTint="66"/>
            <w:vAlign w:val="center"/>
          </w:tcPr>
          <w:p w:rsidR="006D4A9F" w:rsidRPr="00C45DF1" w:rsidRDefault="006D4A9F" w:rsidP="006D4A9F">
            <w:pPr>
              <w:rPr>
                <w:color w:val="000000"/>
                <w:sz w:val="18"/>
                <w:szCs w:val="18"/>
                <w:lang w:eastAsia="ja-JP"/>
              </w:rPr>
            </w:pPr>
            <w:r>
              <w:rPr>
                <w:color w:val="000000"/>
                <w:sz w:val="18"/>
                <w:szCs w:val="18"/>
                <w:lang w:eastAsia="zh-CN"/>
              </w:rPr>
              <w:t>ECMWF</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(Global Centre)</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Pr>
                <w:rFonts w:hint="eastAsia"/>
                <w:color w:val="000000"/>
                <w:sz w:val="18"/>
                <w:szCs w:val="18"/>
                <w:lang w:eastAsia="ja-JP"/>
              </w:rPr>
              <w:t>DEGRACE</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France</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(Global Centre)</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C4026E" w:rsidRDefault="006D4A9F" w:rsidP="006D4A9F">
            <w:pPr>
              <w:rPr>
                <w:color w:val="000000"/>
                <w:sz w:val="18"/>
                <w:szCs w:val="18"/>
                <w:lang w:eastAsia="ja-JP"/>
              </w:rPr>
            </w:pPr>
            <w:r>
              <w:rPr>
                <w:color w:val="000000"/>
                <w:sz w:val="18"/>
                <w:szCs w:val="18"/>
                <w:lang w:eastAsia="zh-CN"/>
              </w:rPr>
              <w:t>S</w:t>
            </w:r>
            <w:r>
              <w:rPr>
                <w:rFonts w:hint="eastAsia"/>
                <w:color w:val="000000"/>
                <w:sz w:val="18"/>
                <w:szCs w:val="18"/>
                <w:lang w:eastAsia="ja-JP"/>
              </w:rPr>
              <w:t>HIN</w:t>
            </w:r>
          </w:p>
        </w:tc>
        <w:tc>
          <w:tcPr>
            <w:tcW w:w="2240" w:type="dxa"/>
            <w:shd w:val="clear" w:color="auto" w:fill="B6DDE8" w:themeFill="accent5" w:themeFillTint="66"/>
            <w:vAlign w:val="center"/>
          </w:tcPr>
          <w:p w:rsidR="006D4A9F" w:rsidRPr="0056456D" w:rsidRDefault="006D4A9F" w:rsidP="006D4A9F">
            <w:pPr>
              <w:rPr>
                <w:color w:val="000000"/>
                <w:sz w:val="18"/>
                <w:szCs w:val="18"/>
                <w:lang w:eastAsia="ja-JP"/>
              </w:rPr>
            </w:pPr>
            <w:r w:rsidRPr="00232CEB">
              <w:rPr>
                <w:color w:val="000000"/>
                <w:sz w:val="18"/>
                <w:szCs w:val="18"/>
                <w:lang w:eastAsia="zh-CN"/>
              </w:rPr>
              <w:t>Korea</w:t>
            </w:r>
            <w:r>
              <w:rPr>
                <w:rFonts w:hint="eastAsia"/>
                <w:color w:val="000000"/>
                <w:sz w:val="18"/>
                <w:szCs w:val="18"/>
                <w:lang w:eastAsia="ja-JP"/>
              </w:rPr>
              <w:t>, Rep</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(Global Centre)</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K</w:t>
            </w:r>
            <w:r>
              <w:rPr>
                <w:rFonts w:hint="eastAsia"/>
                <w:color w:val="000000"/>
                <w:sz w:val="18"/>
                <w:szCs w:val="18"/>
                <w:lang w:eastAsia="ja-JP"/>
              </w:rPr>
              <w:t>OIDE</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Japan</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(Global Centre)</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w:t>
            </w:r>
            <w:r>
              <w:rPr>
                <w:rFonts w:hint="eastAsia"/>
                <w:color w:val="000000"/>
                <w:sz w:val="18"/>
                <w:szCs w:val="18"/>
                <w:lang w:eastAsia="ja-JP"/>
              </w:rPr>
              <w:t>HEPHERD</w:t>
            </w:r>
            <w:r w:rsidRPr="00232CEB">
              <w:rPr>
                <w:color w:val="000000"/>
                <w:sz w:val="18"/>
                <w:szCs w:val="18"/>
                <w:lang w:eastAsia="zh-CN"/>
              </w:rPr>
              <w:t xml:space="preserve"> </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Australia</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(Global Centre)</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B</w:t>
            </w:r>
            <w:r>
              <w:rPr>
                <w:rFonts w:hint="eastAsia"/>
                <w:color w:val="000000"/>
                <w:sz w:val="18"/>
                <w:szCs w:val="18"/>
                <w:lang w:eastAsia="ja-JP"/>
              </w:rPr>
              <w:t>EARDSLEY</w:t>
            </w:r>
            <w:r w:rsidRPr="00232CEB">
              <w:rPr>
                <w:color w:val="000000"/>
                <w:sz w:val="18"/>
                <w:szCs w:val="18"/>
                <w:lang w:eastAsia="zh-CN"/>
              </w:rPr>
              <w:t xml:space="preserve"> </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3F48FF">
              <w:rPr>
                <w:rFonts w:ascii="Calibri" w:hAnsi="Calibri"/>
                <w:color w:val="000000"/>
                <w:sz w:val="22"/>
                <w:lang w:eastAsia="zh-CN"/>
              </w:rPr>
              <w:t>United States</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(Global Centre)</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7915E3" w:rsidRDefault="006D4A9F" w:rsidP="006D4A9F">
            <w:pPr>
              <w:rPr>
                <w:sz w:val="18"/>
                <w:szCs w:val="18"/>
                <w:lang w:eastAsia="zh-CN"/>
              </w:rPr>
            </w:pPr>
            <w:r w:rsidRPr="007915E3">
              <w:rPr>
                <w:sz w:val="18"/>
                <w:szCs w:val="18"/>
                <w:lang w:eastAsia="zh-CN"/>
              </w:rPr>
              <w:t>B</w:t>
            </w:r>
            <w:r>
              <w:rPr>
                <w:rFonts w:hint="eastAsia"/>
                <w:sz w:val="18"/>
                <w:szCs w:val="18"/>
                <w:lang w:eastAsia="ja-JP"/>
              </w:rPr>
              <w:t>OUCHER</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Canada</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(Global Centre)</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w:t>
            </w:r>
            <w:r>
              <w:rPr>
                <w:rFonts w:hint="eastAsia"/>
                <w:color w:val="000000"/>
                <w:sz w:val="18"/>
                <w:szCs w:val="18"/>
                <w:lang w:eastAsia="ja-JP"/>
              </w:rPr>
              <w:t>TRAUSS</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France</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B6DDE8" w:themeFill="accent5" w:themeFillTint="66"/>
            <w:vAlign w:val="center"/>
          </w:tcPr>
          <w:p w:rsidR="006D4A9F" w:rsidRDefault="006D4A9F" w:rsidP="006D4A9F">
            <w:pPr>
              <w:rPr>
                <w:lang w:val="en-GB" w:eastAsia="ja-JP"/>
              </w:rPr>
            </w:pPr>
            <w:r>
              <w:rPr>
                <w:rFonts w:hint="eastAsia"/>
                <w:lang w:val="en-GB" w:eastAsia="ja-JP"/>
              </w:rPr>
              <w:t>SG-SWFDP</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D</w:t>
            </w:r>
            <w:r>
              <w:rPr>
                <w:rFonts w:hint="eastAsia"/>
                <w:color w:val="000000"/>
                <w:sz w:val="18"/>
                <w:szCs w:val="18"/>
                <w:lang w:eastAsia="ja-JP"/>
              </w:rPr>
              <w:t>ALL</w:t>
            </w:r>
            <w:r>
              <w:rPr>
                <w:color w:val="000000"/>
                <w:sz w:val="18"/>
                <w:szCs w:val="18"/>
                <w:lang w:eastAsia="ja-JP"/>
              </w:rPr>
              <w:t>’</w:t>
            </w:r>
            <w:r>
              <w:rPr>
                <w:rFonts w:hint="eastAsia"/>
                <w:color w:val="000000"/>
                <w:sz w:val="18"/>
                <w:szCs w:val="18"/>
                <w:lang w:eastAsia="ja-JP"/>
              </w:rPr>
              <w:t>ANTONIA</w:t>
            </w:r>
            <w:r w:rsidRPr="00232CEB">
              <w:rPr>
                <w:color w:val="000000"/>
                <w:sz w:val="18"/>
                <w:szCs w:val="18"/>
                <w:lang w:eastAsia="zh-CN"/>
              </w:rPr>
              <w:t xml:space="preserve"> </w:t>
            </w:r>
          </w:p>
        </w:tc>
        <w:tc>
          <w:tcPr>
            <w:tcW w:w="2240" w:type="dxa"/>
            <w:shd w:val="clear" w:color="auto" w:fill="B6DDE8" w:themeFill="accent5"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Brazil</w:t>
            </w:r>
          </w:p>
        </w:tc>
        <w:tc>
          <w:tcPr>
            <w:tcW w:w="2367" w:type="dxa"/>
            <w:shd w:val="clear" w:color="auto" w:fill="B6DDE8" w:themeFill="accent5"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B</w:t>
            </w:r>
            <w:r>
              <w:rPr>
                <w:rFonts w:hint="eastAsia"/>
                <w:color w:val="000000"/>
                <w:sz w:val="18"/>
                <w:szCs w:val="18"/>
                <w:lang w:eastAsia="ja-JP"/>
              </w:rPr>
              <w:t>RANSKI</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3F48FF">
              <w:rPr>
                <w:rFonts w:ascii="Calibri" w:hAnsi="Calibri"/>
                <w:color w:val="000000"/>
                <w:sz w:val="22"/>
                <w:lang w:eastAsia="zh-CN"/>
              </w:rPr>
              <w:t>United States</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Chair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M</w:t>
            </w:r>
            <w:r>
              <w:rPr>
                <w:rFonts w:hint="eastAsia"/>
                <w:color w:val="000000"/>
                <w:sz w:val="18"/>
                <w:szCs w:val="18"/>
                <w:lang w:eastAsia="ja-JP"/>
              </w:rPr>
              <w:t>ILTON</w:t>
            </w:r>
          </w:p>
        </w:tc>
        <w:tc>
          <w:tcPr>
            <w:tcW w:w="2240" w:type="dxa"/>
            <w:shd w:val="clear" w:color="auto" w:fill="D6E3BC" w:themeFill="accent3"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Canada</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232CEB" w:rsidRDefault="006D4A9F" w:rsidP="006D4A9F">
            <w:pPr>
              <w:rPr>
                <w:sz w:val="18"/>
                <w:szCs w:val="18"/>
                <w:lang w:eastAsia="zh-CN"/>
              </w:rPr>
            </w:pPr>
            <w:r w:rsidRPr="00232CEB">
              <w:rPr>
                <w:sz w:val="18"/>
                <w:szCs w:val="18"/>
                <w:lang w:eastAsia="zh-CN"/>
              </w:rPr>
              <w:t>F</w:t>
            </w:r>
            <w:r>
              <w:rPr>
                <w:rFonts w:hint="eastAsia"/>
                <w:sz w:val="18"/>
                <w:szCs w:val="18"/>
                <w:lang w:eastAsia="ja-JP"/>
              </w:rPr>
              <w:t>LEMING</w:t>
            </w:r>
          </w:p>
        </w:tc>
        <w:tc>
          <w:tcPr>
            <w:tcW w:w="2240" w:type="dxa"/>
            <w:shd w:val="clear" w:color="auto" w:fill="D6E3BC" w:themeFill="accent3" w:themeFillTint="66"/>
            <w:vAlign w:val="center"/>
          </w:tcPr>
          <w:p w:rsidR="006D4A9F" w:rsidRPr="00232CEB" w:rsidRDefault="006D4A9F" w:rsidP="006D4A9F">
            <w:pPr>
              <w:rPr>
                <w:sz w:val="18"/>
                <w:szCs w:val="18"/>
                <w:lang w:eastAsia="zh-CN"/>
              </w:rPr>
            </w:pPr>
            <w:r w:rsidRPr="00232CEB">
              <w:rPr>
                <w:sz w:val="18"/>
                <w:szCs w:val="18"/>
                <w:lang w:eastAsia="zh-CN"/>
              </w:rPr>
              <w:t>Ireland</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577A29" w:rsidRDefault="006D4A9F" w:rsidP="006D4A9F">
            <w:pPr>
              <w:rPr>
                <w:sz w:val="18"/>
                <w:szCs w:val="18"/>
                <w:lang w:eastAsia="ja-JP"/>
              </w:rPr>
            </w:pPr>
            <w:r>
              <w:rPr>
                <w:rFonts w:hint="eastAsia"/>
                <w:sz w:val="18"/>
                <w:szCs w:val="18"/>
                <w:lang w:eastAsia="ja-JP"/>
              </w:rPr>
              <w:t>KIKTEV</w:t>
            </w:r>
          </w:p>
        </w:tc>
        <w:tc>
          <w:tcPr>
            <w:tcW w:w="2240" w:type="dxa"/>
            <w:shd w:val="clear" w:color="auto" w:fill="D6E3BC" w:themeFill="accent3" w:themeFillTint="66"/>
            <w:vAlign w:val="center"/>
          </w:tcPr>
          <w:p w:rsidR="006D4A9F" w:rsidRPr="00577A29" w:rsidRDefault="006D4A9F" w:rsidP="006D4A9F">
            <w:pPr>
              <w:rPr>
                <w:sz w:val="18"/>
                <w:szCs w:val="18"/>
                <w:lang w:eastAsia="ja-JP"/>
              </w:rPr>
            </w:pPr>
            <w:r>
              <w:rPr>
                <w:rFonts w:hint="eastAsia"/>
                <w:sz w:val="18"/>
                <w:szCs w:val="18"/>
                <w:lang w:eastAsia="ja-JP"/>
              </w:rPr>
              <w:t>Russian Federation</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232CEB" w:rsidRDefault="006D4A9F" w:rsidP="006D4A9F">
            <w:pPr>
              <w:rPr>
                <w:sz w:val="18"/>
                <w:szCs w:val="18"/>
                <w:lang w:eastAsia="zh-CN"/>
              </w:rPr>
            </w:pPr>
            <w:r w:rsidRPr="00232CEB">
              <w:rPr>
                <w:sz w:val="18"/>
                <w:szCs w:val="18"/>
                <w:lang w:eastAsia="zh-CN"/>
              </w:rPr>
              <w:t>H</w:t>
            </w:r>
            <w:r>
              <w:rPr>
                <w:rFonts w:hint="eastAsia"/>
                <w:sz w:val="18"/>
                <w:szCs w:val="18"/>
                <w:lang w:eastAsia="ja-JP"/>
              </w:rPr>
              <w:t>ONDA</w:t>
            </w:r>
          </w:p>
        </w:tc>
        <w:tc>
          <w:tcPr>
            <w:tcW w:w="2240" w:type="dxa"/>
            <w:shd w:val="clear" w:color="auto" w:fill="D6E3BC" w:themeFill="accent3" w:themeFillTint="66"/>
            <w:vAlign w:val="center"/>
          </w:tcPr>
          <w:p w:rsidR="006D4A9F" w:rsidRPr="00232CEB" w:rsidRDefault="006D4A9F" w:rsidP="006D4A9F">
            <w:pPr>
              <w:rPr>
                <w:sz w:val="18"/>
                <w:szCs w:val="18"/>
                <w:lang w:eastAsia="zh-CN"/>
              </w:rPr>
            </w:pPr>
            <w:r w:rsidRPr="00232CEB">
              <w:rPr>
                <w:sz w:val="18"/>
                <w:szCs w:val="18"/>
                <w:lang w:eastAsia="zh-CN"/>
              </w:rPr>
              <w:t>Japan</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232CEB" w:rsidRDefault="006D4A9F" w:rsidP="006D4A9F">
            <w:pPr>
              <w:rPr>
                <w:sz w:val="18"/>
                <w:szCs w:val="18"/>
                <w:lang w:eastAsia="zh-CN"/>
              </w:rPr>
            </w:pPr>
            <w:r w:rsidRPr="00232CEB">
              <w:rPr>
                <w:sz w:val="18"/>
                <w:szCs w:val="18"/>
                <w:lang w:eastAsia="zh-CN"/>
              </w:rPr>
              <w:t>D</w:t>
            </w:r>
            <w:r>
              <w:rPr>
                <w:rFonts w:hint="eastAsia"/>
                <w:sz w:val="18"/>
                <w:szCs w:val="18"/>
                <w:lang w:eastAsia="ja-JP"/>
              </w:rPr>
              <w:t>AVIES</w:t>
            </w:r>
          </w:p>
        </w:tc>
        <w:tc>
          <w:tcPr>
            <w:tcW w:w="2240" w:type="dxa"/>
            <w:shd w:val="clear" w:color="auto" w:fill="D6E3BC" w:themeFill="accent3" w:themeFillTint="66"/>
            <w:vAlign w:val="center"/>
          </w:tcPr>
          <w:p w:rsidR="006D4A9F" w:rsidRPr="00232CEB" w:rsidRDefault="006D4A9F" w:rsidP="006D4A9F">
            <w:pPr>
              <w:rPr>
                <w:sz w:val="18"/>
                <w:szCs w:val="18"/>
                <w:lang w:eastAsia="zh-CN"/>
              </w:rPr>
            </w:pPr>
            <w:r>
              <w:rPr>
                <w:color w:val="000000"/>
                <w:sz w:val="18"/>
                <w:szCs w:val="18"/>
                <w:lang w:eastAsia="zh-CN"/>
              </w:rPr>
              <w:t>U</w:t>
            </w:r>
            <w:r>
              <w:rPr>
                <w:rFonts w:hint="eastAsia"/>
                <w:color w:val="000000"/>
                <w:sz w:val="18"/>
                <w:szCs w:val="18"/>
                <w:lang w:eastAsia="ja-JP"/>
              </w:rPr>
              <w:t>nited Kingdom</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4D738A" w:rsidRDefault="006D4A9F" w:rsidP="006D4A9F">
            <w:pPr>
              <w:rPr>
                <w:sz w:val="18"/>
                <w:szCs w:val="18"/>
                <w:lang w:eastAsia="ja-JP"/>
              </w:rPr>
            </w:pPr>
            <w:r>
              <w:rPr>
                <w:rFonts w:hint="eastAsia"/>
                <w:sz w:val="18"/>
                <w:szCs w:val="18"/>
                <w:lang w:eastAsia="ja-JP"/>
              </w:rPr>
              <w:t>DELL</w:t>
            </w:r>
            <w:r>
              <w:rPr>
                <w:sz w:val="18"/>
                <w:szCs w:val="18"/>
                <w:lang w:eastAsia="ja-JP"/>
              </w:rPr>
              <w:t>’</w:t>
            </w:r>
            <w:r>
              <w:rPr>
                <w:rFonts w:hint="eastAsia"/>
                <w:sz w:val="18"/>
                <w:szCs w:val="18"/>
                <w:lang w:eastAsia="ja-JP"/>
              </w:rPr>
              <w:t>ACQUA</w:t>
            </w:r>
          </w:p>
        </w:tc>
        <w:tc>
          <w:tcPr>
            <w:tcW w:w="2240" w:type="dxa"/>
            <w:shd w:val="clear" w:color="auto" w:fill="D6E3BC" w:themeFill="accent3" w:themeFillTint="66"/>
            <w:vAlign w:val="center"/>
          </w:tcPr>
          <w:p w:rsidR="006D4A9F" w:rsidRPr="005626B0" w:rsidRDefault="006D4A9F" w:rsidP="006D4A9F">
            <w:pPr>
              <w:rPr>
                <w:sz w:val="18"/>
                <w:szCs w:val="18"/>
                <w:lang w:eastAsia="ja-JP"/>
              </w:rPr>
            </w:pPr>
            <w:r>
              <w:rPr>
                <w:rFonts w:hint="eastAsia"/>
                <w:sz w:val="18"/>
                <w:szCs w:val="18"/>
                <w:lang w:eastAsia="ja-JP"/>
              </w:rPr>
              <w:t>France</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Default="006D4A9F" w:rsidP="006D4A9F">
            <w:pPr>
              <w:rPr>
                <w:sz w:val="18"/>
                <w:szCs w:val="18"/>
                <w:lang w:eastAsia="ja-JP"/>
              </w:rPr>
            </w:pPr>
            <w:r>
              <w:rPr>
                <w:rFonts w:hint="eastAsia"/>
                <w:sz w:val="18"/>
                <w:szCs w:val="18"/>
                <w:lang w:eastAsia="ja-JP"/>
              </w:rPr>
              <w:t>(TBD)</w:t>
            </w:r>
          </w:p>
        </w:tc>
        <w:tc>
          <w:tcPr>
            <w:tcW w:w="2240" w:type="dxa"/>
            <w:shd w:val="clear" w:color="auto" w:fill="D6E3BC" w:themeFill="accent3" w:themeFillTint="66"/>
            <w:vAlign w:val="center"/>
          </w:tcPr>
          <w:p w:rsidR="006D4A9F" w:rsidRPr="005626B0" w:rsidRDefault="006D4A9F" w:rsidP="006D4A9F">
            <w:pPr>
              <w:rPr>
                <w:sz w:val="18"/>
                <w:szCs w:val="18"/>
                <w:lang w:eastAsia="ja-JP"/>
              </w:rPr>
            </w:pPr>
            <w:r>
              <w:rPr>
                <w:rFonts w:hint="eastAsia"/>
                <w:sz w:val="18"/>
                <w:szCs w:val="18"/>
                <w:lang w:eastAsia="ja-JP"/>
              </w:rPr>
              <w:t>Hong Kong, Chi</w:t>
            </w:r>
            <w:r>
              <w:rPr>
                <w:sz w:val="18"/>
                <w:szCs w:val="18"/>
                <w:lang w:eastAsia="ja-JP"/>
              </w:rPr>
              <w:t>n</w:t>
            </w:r>
            <w:r>
              <w:rPr>
                <w:rFonts w:hint="eastAsia"/>
                <w:sz w:val="18"/>
                <w:szCs w:val="18"/>
                <w:lang w:eastAsia="ja-JP"/>
              </w:rPr>
              <w:t>a</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1535FD" w:rsidRDefault="006D4A9F" w:rsidP="006D4A9F">
            <w:pPr>
              <w:rPr>
                <w:sz w:val="18"/>
                <w:szCs w:val="18"/>
                <w:lang w:eastAsia="ja-JP"/>
              </w:rPr>
            </w:pPr>
            <w:r>
              <w:rPr>
                <w:rFonts w:hint="eastAsia"/>
                <w:sz w:val="18"/>
                <w:szCs w:val="18"/>
                <w:lang w:eastAsia="ja-JP"/>
              </w:rPr>
              <w:t>(TBD)</w:t>
            </w:r>
          </w:p>
        </w:tc>
        <w:tc>
          <w:tcPr>
            <w:tcW w:w="2240" w:type="dxa"/>
            <w:shd w:val="clear" w:color="auto" w:fill="D6E3BC" w:themeFill="accent3" w:themeFillTint="66"/>
            <w:vAlign w:val="center"/>
          </w:tcPr>
          <w:p w:rsidR="006D4A9F" w:rsidRPr="00232CEB" w:rsidRDefault="006D4A9F" w:rsidP="006D4A9F">
            <w:pPr>
              <w:rPr>
                <w:sz w:val="18"/>
                <w:szCs w:val="18"/>
                <w:lang w:eastAsia="zh-CN"/>
              </w:rPr>
            </w:pPr>
            <w:r w:rsidRPr="00232CEB">
              <w:rPr>
                <w:sz w:val="18"/>
                <w:szCs w:val="18"/>
                <w:lang w:eastAsia="zh-CN"/>
              </w:rPr>
              <w:t> </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(CCl)</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177A6B" w:rsidRDefault="006D4A9F" w:rsidP="006D4A9F">
            <w:pPr>
              <w:rPr>
                <w:sz w:val="18"/>
                <w:szCs w:val="18"/>
                <w:lang w:eastAsia="ja-JP"/>
              </w:rPr>
            </w:pPr>
            <w:r>
              <w:rPr>
                <w:rFonts w:hint="eastAsia"/>
                <w:sz w:val="18"/>
                <w:szCs w:val="18"/>
                <w:lang w:eastAsia="ja-JP"/>
              </w:rPr>
              <w:t>(TBD)</w:t>
            </w:r>
          </w:p>
        </w:tc>
        <w:tc>
          <w:tcPr>
            <w:tcW w:w="2240" w:type="dxa"/>
            <w:shd w:val="clear" w:color="auto" w:fill="D6E3BC" w:themeFill="accent3" w:themeFillTint="66"/>
            <w:vAlign w:val="center"/>
          </w:tcPr>
          <w:p w:rsidR="006D4A9F" w:rsidRPr="00232CEB" w:rsidRDefault="006D4A9F" w:rsidP="006D4A9F">
            <w:pPr>
              <w:rPr>
                <w:sz w:val="18"/>
                <w:szCs w:val="18"/>
                <w:lang w:eastAsia="zh-CN"/>
              </w:rPr>
            </w:pP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 (CHy)</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1535FD" w:rsidRDefault="006D4A9F" w:rsidP="006D4A9F">
            <w:pPr>
              <w:rPr>
                <w:sz w:val="18"/>
                <w:szCs w:val="18"/>
                <w:lang w:eastAsia="ja-JP"/>
              </w:rPr>
            </w:pPr>
            <w:r>
              <w:rPr>
                <w:rFonts w:hint="eastAsia"/>
                <w:sz w:val="18"/>
                <w:szCs w:val="18"/>
                <w:lang w:eastAsia="ja-JP"/>
              </w:rPr>
              <w:t>(TBD)</w:t>
            </w:r>
          </w:p>
        </w:tc>
        <w:tc>
          <w:tcPr>
            <w:tcW w:w="2240" w:type="dxa"/>
            <w:shd w:val="clear" w:color="auto" w:fill="D6E3BC" w:themeFill="accent3" w:themeFillTint="66"/>
            <w:vAlign w:val="center"/>
          </w:tcPr>
          <w:p w:rsidR="006D4A9F" w:rsidRPr="001535FD" w:rsidRDefault="006D4A9F" w:rsidP="006D4A9F">
            <w:pPr>
              <w:rPr>
                <w:sz w:val="18"/>
                <w:szCs w:val="18"/>
                <w:lang w:eastAsia="ja-JP"/>
              </w:rPr>
            </w:pPr>
            <w:r>
              <w:rPr>
                <w:rFonts w:hint="eastAsia"/>
                <w:sz w:val="18"/>
                <w:szCs w:val="18"/>
                <w:lang w:eastAsia="ja-JP"/>
              </w:rPr>
              <w:t>UNOCHA</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177A6B" w:rsidRDefault="006D4A9F" w:rsidP="006D4A9F">
            <w:pPr>
              <w:rPr>
                <w:sz w:val="18"/>
                <w:szCs w:val="18"/>
                <w:lang w:eastAsia="ja-JP"/>
              </w:rPr>
            </w:pPr>
            <w:r>
              <w:rPr>
                <w:rFonts w:hint="eastAsia"/>
                <w:sz w:val="18"/>
                <w:szCs w:val="18"/>
                <w:lang w:eastAsia="ja-JP"/>
              </w:rPr>
              <w:t>POOLMAN</w:t>
            </w:r>
          </w:p>
        </w:tc>
        <w:tc>
          <w:tcPr>
            <w:tcW w:w="2240" w:type="dxa"/>
            <w:shd w:val="clear" w:color="auto" w:fill="D6E3BC" w:themeFill="accent3" w:themeFillTint="66"/>
            <w:vAlign w:val="center"/>
          </w:tcPr>
          <w:p w:rsidR="006D4A9F" w:rsidRPr="00177A6B" w:rsidRDefault="006D4A9F" w:rsidP="006D4A9F">
            <w:pPr>
              <w:rPr>
                <w:sz w:val="18"/>
                <w:szCs w:val="18"/>
                <w:lang w:eastAsia="ja-JP"/>
              </w:rPr>
            </w:pPr>
            <w:r>
              <w:rPr>
                <w:rFonts w:hint="eastAsia"/>
                <w:sz w:val="18"/>
                <w:szCs w:val="18"/>
                <w:lang w:eastAsia="ja-JP"/>
              </w:rPr>
              <w:t>South Africa</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Associate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232CEB" w:rsidRDefault="006D4A9F" w:rsidP="006D4A9F">
            <w:pPr>
              <w:rPr>
                <w:sz w:val="18"/>
                <w:szCs w:val="18"/>
                <w:lang w:eastAsia="zh-CN"/>
              </w:rPr>
            </w:pPr>
            <w:r>
              <w:rPr>
                <w:sz w:val="18"/>
                <w:szCs w:val="18"/>
                <w:lang w:eastAsia="ja-JP"/>
              </w:rPr>
              <w:t>(TBD)</w:t>
            </w:r>
          </w:p>
        </w:tc>
        <w:tc>
          <w:tcPr>
            <w:tcW w:w="2240" w:type="dxa"/>
            <w:shd w:val="clear" w:color="auto" w:fill="D6E3BC" w:themeFill="accent3" w:themeFillTint="66"/>
            <w:vAlign w:val="center"/>
          </w:tcPr>
          <w:p w:rsidR="006D4A9F" w:rsidRPr="00AE01D1" w:rsidRDefault="006D4A9F" w:rsidP="006D4A9F">
            <w:pPr>
              <w:rPr>
                <w:sz w:val="18"/>
                <w:szCs w:val="18"/>
                <w:lang w:eastAsia="ja-JP"/>
              </w:rPr>
            </w:pPr>
            <w:r>
              <w:rPr>
                <w:rFonts w:hint="eastAsia"/>
                <w:sz w:val="18"/>
                <w:szCs w:val="18"/>
                <w:lang w:eastAsia="ja-JP"/>
              </w:rPr>
              <w:t>(RA-III)</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Associate member</w:t>
            </w:r>
          </w:p>
        </w:tc>
      </w:tr>
      <w:tr w:rsidR="006D4A9F" w:rsidRPr="006935F1" w:rsidTr="005A20FD">
        <w:trPr>
          <w:trHeight w:val="300"/>
        </w:trPr>
        <w:tc>
          <w:tcPr>
            <w:tcW w:w="2240" w:type="dxa"/>
            <w:shd w:val="clear" w:color="auto" w:fill="D6E3BC" w:themeFill="accent3" w:themeFillTint="66"/>
            <w:vAlign w:val="center"/>
          </w:tcPr>
          <w:p w:rsidR="006D4A9F" w:rsidRDefault="006D4A9F" w:rsidP="006D4A9F">
            <w:pPr>
              <w:rPr>
                <w:lang w:val="en-GB" w:eastAsia="ja-JP"/>
              </w:rPr>
            </w:pPr>
            <w:r>
              <w:rPr>
                <w:rFonts w:hint="eastAsia"/>
                <w:lang w:val="en-GB" w:eastAsia="ja-JP"/>
              </w:rPr>
              <w:t>TT-HUM</w:t>
            </w:r>
          </w:p>
        </w:tc>
        <w:tc>
          <w:tcPr>
            <w:tcW w:w="2240" w:type="dxa"/>
            <w:shd w:val="clear" w:color="auto" w:fill="D6E3BC" w:themeFill="accent3" w:themeFillTint="66"/>
            <w:vAlign w:val="center"/>
          </w:tcPr>
          <w:p w:rsidR="006D4A9F" w:rsidRPr="00232CEB" w:rsidRDefault="006D4A9F" w:rsidP="006D4A9F">
            <w:pPr>
              <w:rPr>
                <w:sz w:val="18"/>
                <w:szCs w:val="18"/>
                <w:lang w:eastAsia="zh-CN"/>
              </w:rPr>
            </w:pPr>
            <w:r>
              <w:rPr>
                <w:sz w:val="18"/>
                <w:szCs w:val="18"/>
                <w:lang w:eastAsia="ja-JP"/>
              </w:rPr>
              <w:t>(TBD)</w:t>
            </w:r>
          </w:p>
        </w:tc>
        <w:tc>
          <w:tcPr>
            <w:tcW w:w="2240" w:type="dxa"/>
            <w:shd w:val="clear" w:color="auto" w:fill="D6E3BC" w:themeFill="accent3" w:themeFillTint="66"/>
            <w:vAlign w:val="center"/>
          </w:tcPr>
          <w:p w:rsidR="006D4A9F" w:rsidRPr="00AE01D1" w:rsidRDefault="006D4A9F" w:rsidP="006D4A9F">
            <w:pPr>
              <w:rPr>
                <w:sz w:val="18"/>
                <w:szCs w:val="18"/>
                <w:lang w:eastAsia="ja-JP"/>
              </w:rPr>
            </w:pPr>
            <w:r>
              <w:rPr>
                <w:rFonts w:hint="eastAsia"/>
                <w:sz w:val="18"/>
                <w:szCs w:val="18"/>
                <w:lang w:eastAsia="ja-JP"/>
              </w:rPr>
              <w:t>(RA-V)</w:t>
            </w:r>
          </w:p>
        </w:tc>
        <w:tc>
          <w:tcPr>
            <w:tcW w:w="2367" w:type="dxa"/>
            <w:shd w:val="clear" w:color="auto" w:fill="D6E3BC" w:themeFill="accent3" w:themeFillTint="66"/>
            <w:vAlign w:val="center"/>
          </w:tcPr>
          <w:p w:rsidR="006D4A9F" w:rsidRDefault="006D4A9F" w:rsidP="006D4A9F">
            <w:pPr>
              <w:rPr>
                <w:color w:val="000000"/>
                <w:sz w:val="18"/>
                <w:szCs w:val="18"/>
                <w:lang w:eastAsia="ja-JP"/>
              </w:rPr>
            </w:pPr>
            <w:r>
              <w:rPr>
                <w:rFonts w:hint="eastAsia"/>
                <w:color w:val="000000"/>
                <w:sz w:val="18"/>
                <w:szCs w:val="18"/>
                <w:lang w:eastAsia="ja-JP"/>
              </w:rPr>
              <w:t>Associate member</w:t>
            </w:r>
          </w:p>
        </w:tc>
      </w:tr>
      <w:tr w:rsidR="006D4A9F" w:rsidRPr="006935F1" w:rsidTr="005A20FD">
        <w:trPr>
          <w:trHeight w:val="300"/>
        </w:trPr>
        <w:tc>
          <w:tcPr>
            <w:tcW w:w="2240" w:type="dxa"/>
            <w:shd w:val="clear" w:color="auto" w:fill="FBD4B4" w:themeFill="accent6" w:themeFillTint="66"/>
            <w:vAlign w:val="center"/>
          </w:tcPr>
          <w:p w:rsidR="006D4A9F" w:rsidRDefault="006D4A9F" w:rsidP="006D4A9F">
            <w:pPr>
              <w:rPr>
                <w:lang w:val="en-GB" w:eastAsia="ja-JP"/>
              </w:rPr>
            </w:pPr>
            <w:r>
              <w:rPr>
                <w:rFonts w:hint="eastAsia"/>
                <w:lang w:val="en-GB" w:eastAsia="ja-JP"/>
              </w:rPr>
              <w:t>TT-Guide</w:t>
            </w:r>
          </w:p>
        </w:tc>
        <w:tc>
          <w:tcPr>
            <w:tcW w:w="2240" w:type="dxa"/>
            <w:shd w:val="clear" w:color="auto" w:fill="FBD4B4" w:themeFill="accent6" w:themeFillTint="66"/>
            <w:vAlign w:val="center"/>
          </w:tcPr>
          <w:p w:rsidR="006D4A9F" w:rsidRDefault="006D4A9F" w:rsidP="006D4A9F">
            <w:pPr>
              <w:rPr>
                <w:sz w:val="18"/>
                <w:szCs w:val="18"/>
                <w:lang w:eastAsia="ja-JP"/>
              </w:rPr>
            </w:pPr>
            <w:r>
              <w:rPr>
                <w:rFonts w:hint="eastAsia"/>
                <w:sz w:val="18"/>
                <w:szCs w:val="18"/>
                <w:lang w:eastAsia="ja-JP"/>
              </w:rPr>
              <w:t>TUPPER</w:t>
            </w:r>
          </w:p>
        </w:tc>
        <w:tc>
          <w:tcPr>
            <w:tcW w:w="2240" w:type="dxa"/>
            <w:shd w:val="clear" w:color="auto" w:fill="FBD4B4" w:themeFill="accent6" w:themeFillTint="66"/>
            <w:vAlign w:val="center"/>
          </w:tcPr>
          <w:p w:rsidR="006D4A9F" w:rsidRPr="00072AA2" w:rsidRDefault="006D4A9F" w:rsidP="006D4A9F">
            <w:pPr>
              <w:rPr>
                <w:sz w:val="18"/>
                <w:szCs w:val="18"/>
                <w:lang w:eastAsia="ja-JP"/>
              </w:rPr>
            </w:pPr>
            <w:r>
              <w:rPr>
                <w:rFonts w:hint="eastAsia"/>
                <w:sz w:val="18"/>
                <w:szCs w:val="18"/>
                <w:lang w:eastAsia="ja-JP"/>
              </w:rPr>
              <w:t>Australia</w:t>
            </w: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Chair</w:t>
            </w:r>
          </w:p>
        </w:tc>
      </w:tr>
      <w:tr w:rsidR="006D4A9F" w:rsidRPr="006935F1" w:rsidTr="005A20FD">
        <w:trPr>
          <w:trHeight w:val="300"/>
        </w:trPr>
        <w:tc>
          <w:tcPr>
            <w:tcW w:w="2240" w:type="dxa"/>
            <w:shd w:val="clear" w:color="auto" w:fill="FBD4B4" w:themeFill="accent6" w:themeFillTint="66"/>
            <w:vAlign w:val="center"/>
          </w:tcPr>
          <w:p w:rsidR="006D4A9F" w:rsidRDefault="006D4A9F" w:rsidP="006D4A9F">
            <w:pPr>
              <w:rPr>
                <w:lang w:val="en-GB" w:eastAsia="ja-JP"/>
              </w:rPr>
            </w:pPr>
            <w:r>
              <w:rPr>
                <w:rFonts w:hint="eastAsia"/>
                <w:lang w:val="en-GB" w:eastAsia="ja-JP"/>
              </w:rPr>
              <w:t>TT-Guide</w:t>
            </w:r>
          </w:p>
        </w:tc>
        <w:tc>
          <w:tcPr>
            <w:tcW w:w="2240" w:type="dxa"/>
            <w:shd w:val="clear" w:color="auto" w:fill="FBD4B4" w:themeFill="accent6" w:themeFillTint="66"/>
            <w:vAlign w:val="center"/>
          </w:tcPr>
          <w:p w:rsidR="006D4A9F" w:rsidRDefault="006D4A9F" w:rsidP="006D4A9F">
            <w:pPr>
              <w:rPr>
                <w:sz w:val="18"/>
                <w:szCs w:val="18"/>
                <w:lang w:eastAsia="ja-JP"/>
              </w:rPr>
            </w:pPr>
            <w:r>
              <w:rPr>
                <w:rFonts w:hint="eastAsia"/>
                <w:sz w:val="18"/>
                <w:szCs w:val="18"/>
                <w:lang w:eastAsia="ja-JP"/>
              </w:rPr>
              <w:t>(TBD)</w:t>
            </w:r>
          </w:p>
        </w:tc>
        <w:tc>
          <w:tcPr>
            <w:tcW w:w="2240" w:type="dxa"/>
            <w:shd w:val="clear" w:color="auto" w:fill="FBD4B4" w:themeFill="accent6" w:themeFillTint="66"/>
            <w:vAlign w:val="center"/>
          </w:tcPr>
          <w:p w:rsidR="006D4A9F" w:rsidRDefault="006D4A9F" w:rsidP="006D4A9F">
            <w:pPr>
              <w:rPr>
                <w:sz w:val="18"/>
                <w:szCs w:val="18"/>
                <w:lang w:eastAsia="ja-JP"/>
              </w:rPr>
            </w:pPr>
          </w:p>
        </w:tc>
        <w:tc>
          <w:tcPr>
            <w:tcW w:w="2367" w:type="dxa"/>
            <w:shd w:val="clear" w:color="auto" w:fill="FBD4B4" w:themeFill="accent6"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TT-CentreAudit</w:t>
            </w:r>
          </w:p>
        </w:tc>
        <w:tc>
          <w:tcPr>
            <w:tcW w:w="2240" w:type="dxa"/>
            <w:shd w:val="clear" w:color="auto" w:fill="E5B8B7" w:themeFill="accent2" w:themeFillTint="66"/>
            <w:vAlign w:val="center"/>
          </w:tcPr>
          <w:p w:rsidR="006D4A9F" w:rsidRDefault="006D4A9F" w:rsidP="006D4A9F">
            <w:pPr>
              <w:rPr>
                <w:sz w:val="18"/>
                <w:szCs w:val="18"/>
                <w:lang w:eastAsia="ja-JP"/>
              </w:rPr>
            </w:pPr>
            <w:r>
              <w:rPr>
                <w:rFonts w:hint="eastAsia"/>
                <w:sz w:val="18"/>
                <w:szCs w:val="18"/>
                <w:lang w:eastAsia="ja-JP"/>
              </w:rPr>
              <w:t>HONDA</w:t>
            </w:r>
          </w:p>
        </w:tc>
        <w:tc>
          <w:tcPr>
            <w:tcW w:w="2240" w:type="dxa"/>
            <w:shd w:val="clear" w:color="auto" w:fill="E5B8B7" w:themeFill="accent2" w:themeFillTint="66"/>
            <w:vAlign w:val="center"/>
          </w:tcPr>
          <w:p w:rsidR="006D4A9F" w:rsidRPr="00072AA2" w:rsidRDefault="006D4A9F" w:rsidP="006D4A9F">
            <w:pPr>
              <w:rPr>
                <w:sz w:val="18"/>
                <w:szCs w:val="18"/>
                <w:lang w:eastAsia="ja-JP"/>
              </w:rPr>
            </w:pPr>
            <w:r>
              <w:rPr>
                <w:rFonts w:hint="eastAsia"/>
                <w:sz w:val="18"/>
                <w:szCs w:val="18"/>
                <w:lang w:eastAsia="ja-JP"/>
              </w:rPr>
              <w:t>Japan</w:t>
            </w: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Chair</w:t>
            </w:r>
          </w:p>
        </w:tc>
      </w:tr>
      <w:tr w:rsidR="006D4A9F" w:rsidRPr="006935F1" w:rsidTr="005A20FD">
        <w:trPr>
          <w:trHeight w:val="300"/>
        </w:trPr>
        <w:tc>
          <w:tcPr>
            <w:tcW w:w="2240" w:type="dxa"/>
            <w:shd w:val="clear" w:color="auto" w:fill="E5B8B7" w:themeFill="accent2" w:themeFillTint="66"/>
            <w:vAlign w:val="center"/>
          </w:tcPr>
          <w:p w:rsidR="006D4A9F" w:rsidRDefault="006D4A9F" w:rsidP="006D4A9F">
            <w:pPr>
              <w:rPr>
                <w:lang w:val="en-GB" w:eastAsia="ja-JP"/>
              </w:rPr>
            </w:pPr>
            <w:r>
              <w:rPr>
                <w:rFonts w:hint="eastAsia"/>
                <w:lang w:val="en-GB" w:eastAsia="ja-JP"/>
              </w:rPr>
              <w:t>TT-CentreAudit</w:t>
            </w:r>
          </w:p>
        </w:tc>
        <w:tc>
          <w:tcPr>
            <w:tcW w:w="2240" w:type="dxa"/>
            <w:shd w:val="clear" w:color="auto" w:fill="E5B8B7" w:themeFill="accent2" w:themeFillTint="66"/>
            <w:vAlign w:val="center"/>
          </w:tcPr>
          <w:p w:rsidR="006D4A9F" w:rsidRDefault="006D4A9F" w:rsidP="006D4A9F">
            <w:pPr>
              <w:rPr>
                <w:sz w:val="18"/>
                <w:szCs w:val="18"/>
                <w:lang w:eastAsia="ja-JP"/>
              </w:rPr>
            </w:pPr>
            <w:r>
              <w:rPr>
                <w:rFonts w:hint="eastAsia"/>
                <w:sz w:val="18"/>
                <w:szCs w:val="18"/>
                <w:lang w:eastAsia="ja-JP"/>
              </w:rPr>
              <w:t>(TBD)</w:t>
            </w:r>
          </w:p>
        </w:tc>
        <w:tc>
          <w:tcPr>
            <w:tcW w:w="2240" w:type="dxa"/>
            <w:shd w:val="clear" w:color="auto" w:fill="E5B8B7" w:themeFill="accent2" w:themeFillTint="66"/>
            <w:vAlign w:val="center"/>
          </w:tcPr>
          <w:p w:rsidR="006D4A9F" w:rsidRDefault="006D4A9F" w:rsidP="006D4A9F">
            <w:pPr>
              <w:rPr>
                <w:sz w:val="18"/>
                <w:szCs w:val="18"/>
                <w:lang w:eastAsia="ja-JP"/>
              </w:rPr>
            </w:pPr>
          </w:p>
        </w:tc>
        <w:tc>
          <w:tcPr>
            <w:tcW w:w="2367" w:type="dxa"/>
            <w:shd w:val="clear" w:color="auto" w:fill="E5B8B7" w:themeFill="accent2"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bl>
    <w:p w:rsidR="0037024B" w:rsidRDefault="0037024B">
      <w:r>
        <w:br w:type="page"/>
      </w:r>
    </w:p>
    <w:tbl>
      <w:tblPr>
        <w:tblW w:w="9087" w:type="dxa"/>
        <w:tblInd w:w="93" w:type="dxa"/>
        <w:tblLook w:val="04A0" w:firstRow="1" w:lastRow="0" w:firstColumn="1" w:lastColumn="0" w:noHBand="0" w:noVBand="1"/>
      </w:tblPr>
      <w:tblGrid>
        <w:gridCol w:w="2240"/>
        <w:gridCol w:w="2240"/>
        <w:gridCol w:w="2240"/>
        <w:gridCol w:w="2367"/>
      </w:tblGrid>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ZHANG</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China</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Co-chair (CAeM)</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RUTLEDGE</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3F48FF">
              <w:rPr>
                <w:rFonts w:ascii="Calibri" w:hAnsi="Calibri"/>
                <w:color w:val="000000"/>
                <w:sz w:val="22"/>
                <w:lang w:eastAsia="zh-CN"/>
              </w:rPr>
              <w:t>United States</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Co-chair (CBS)</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DASSO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Argentina</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TERKILDSEN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Australia</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NARDIN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Brazil</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TRICHTCHENKO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Canada</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VILMER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France</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BERDERMANN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Germany</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BIRON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Italy</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ISHII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Japan</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KIM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Korea</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YOON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Korea</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STANISLAWSKA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Poland</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BUROV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Russia</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M</w:t>
            </w:r>
            <w:r>
              <w:rPr>
                <w:rFonts w:hint="eastAsia"/>
                <w:color w:val="000000"/>
                <w:sz w:val="18"/>
                <w:szCs w:val="18"/>
                <w:lang w:eastAsia="ja-JP"/>
              </w:rPr>
              <w:t>CKINNELL</w:t>
            </w:r>
            <w:r w:rsidRPr="00232CEB">
              <w:rPr>
                <w:color w:val="000000"/>
                <w:sz w:val="18"/>
                <w:szCs w:val="18"/>
                <w:lang w:eastAsia="zh-CN"/>
              </w:rPr>
              <w:t xml:space="preserve">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South Africa</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HABERREITER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Switzerland</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ACKSON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Pr>
                <w:color w:val="000000"/>
                <w:sz w:val="18"/>
                <w:szCs w:val="18"/>
                <w:lang w:eastAsia="zh-CN"/>
              </w:rPr>
              <w:t>U</w:t>
            </w:r>
            <w:r>
              <w:rPr>
                <w:rFonts w:hint="eastAsia"/>
                <w:color w:val="000000"/>
                <w:sz w:val="18"/>
                <w:szCs w:val="18"/>
                <w:lang w:eastAsia="ja-JP"/>
              </w:rPr>
              <w:t>nited Kingdom</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VAN DEN OORD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Netherland</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Associate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RODGER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New Zealand</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Associate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Default="006D4A9F" w:rsidP="006D4A9F">
            <w:pPr>
              <w:rPr>
                <w:color w:val="000000"/>
                <w:sz w:val="18"/>
                <w:szCs w:val="18"/>
                <w:lang w:eastAsia="zh-CN"/>
              </w:rPr>
            </w:pPr>
            <w:r>
              <w:rPr>
                <w:color w:val="000000"/>
                <w:sz w:val="18"/>
                <w:szCs w:val="18"/>
                <w:lang w:eastAsia="zh-CN"/>
              </w:rPr>
              <w:t>NOZDRIN</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Pr>
                <w:color w:val="000000"/>
                <w:sz w:val="18"/>
                <w:szCs w:val="18"/>
                <w:lang w:eastAsia="zh-CN"/>
              </w:rPr>
              <w:t>ITU</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Associate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 xml:space="preserve">LINDEN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Belgium</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YATI</w:t>
            </w:r>
            <w:r>
              <w:rPr>
                <w:color w:val="000000"/>
                <w:sz w:val="18"/>
                <w:szCs w:val="18"/>
                <w:lang w:eastAsia="zh-CN"/>
              </w:rPr>
              <w:t>N</w:t>
            </w:r>
            <w:r w:rsidRPr="00232CEB">
              <w:rPr>
                <w:color w:val="000000"/>
                <w:sz w:val="18"/>
                <w:szCs w:val="18"/>
                <w:lang w:eastAsia="zh-CN"/>
              </w:rPr>
              <w:t xml:space="preserve">I </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Indonesia</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Pr>
                <w:color w:val="000000"/>
                <w:sz w:val="18"/>
                <w:szCs w:val="18"/>
                <w:lang w:eastAsia="zh-CN"/>
              </w:rPr>
              <w:t>GIBBS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Pr>
                <w:color w:val="000000"/>
                <w:sz w:val="18"/>
                <w:szCs w:val="18"/>
                <w:lang w:eastAsia="zh-CN"/>
              </w:rPr>
              <w:t>U</w:t>
            </w:r>
            <w:r>
              <w:rPr>
                <w:rFonts w:hint="eastAsia"/>
                <w:color w:val="000000"/>
                <w:sz w:val="18"/>
                <w:szCs w:val="18"/>
                <w:lang w:eastAsia="ja-JP"/>
              </w:rPr>
              <w:t>nited Kingdom</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Core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Pr>
                <w:rFonts w:hint="eastAsia"/>
                <w:sz w:val="18"/>
                <w:szCs w:val="18"/>
                <w:lang w:eastAsia="ja-JP"/>
              </w:rPr>
              <w:t>(TBD)</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ISES</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Associate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Pr>
                <w:rFonts w:hint="eastAsia"/>
                <w:sz w:val="18"/>
                <w:szCs w:val="18"/>
                <w:lang w:eastAsia="ja-JP"/>
              </w:rPr>
              <w:t>(ROMERO)</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ICAO</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Associate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Pr>
                <w:rFonts w:hint="eastAsia"/>
                <w:sz w:val="18"/>
                <w:szCs w:val="18"/>
                <w:lang w:eastAsia="ja-JP"/>
              </w:rPr>
              <w:t>(TBD)</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UNOOSA</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Associate member</w:t>
            </w:r>
          </w:p>
        </w:tc>
      </w:tr>
      <w:tr w:rsidR="006D4A9F" w:rsidRPr="006935F1" w:rsidTr="005A20FD">
        <w:trPr>
          <w:trHeight w:val="300"/>
        </w:trPr>
        <w:tc>
          <w:tcPr>
            <w:tcW w:w="2240" w:type="dxa"/>
            <w:shd w:val="clear" w:color="auto" w:fill="CCC0D9" w:themeFill="accent4" w:themeFillTint="66"/>
            <w:vAlign w:val="center"/>
          </w:tcPr>
          <w:p w:rsidR="006D4A9F" w:rsidRDefault="006D4A9F" w:rsidP="006D4A9F">
            <w:pPr>
              <w:rPr>
                <w:lang w:val="en-GB" w:eastAsia="ja-JP"/>
              </w:rPr>
            </w:pPr>
            <w:r>
              <w:rPr>
                <w:rFonts w:hint="eastAsia"/>
                <w:lang w:val="en-GB" w:eastAsia="ja-JP"/>
              </w:rPr>
              <w:t>IPT-SWeISS</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Pr>
                <w:rFonts w:hint="eastAsia"/>
                <w:sz w:val="18"/>
                <w:szCs w:val="18"/>
                <w:lang w:eastAsia="ja-JP"/>
              </w:rPr>
              <w:t>(TBD)</w:t>
            </w:r>
          </w:p>
        </w:tc>
        <w:tc>
          <w:tcPr>
            <w:tcW w:w="2240" w:type="dxa"/>
            <w:shd w:val="clear" w:color="auto" w:fill="CCC0D9" w:themeFill="accent4" w:themeFillTint="66"/>
            <w:vAlign w:val="center"/>
          </w:tcPr>
          <w:p w:rsidR="006D4A9F" w:rsidRPr="00232CEB" w:rsidRDefault="006D4A9F" w:rsidP="006D4A9F">
            <w:pPr>
              <w:rPr>
                <w:color w:val="000000"/>
                <w:sz w:val="18"/>
                <w:szCs w:val="18"/>
                <w:lang w:eastAsia="zh-CN"/>
              </w:rPr>
            </w:pPr>
            <w:r w:rsidRPr="00232CEB">
              <w:rPr>
                <w:color w:val="000000"/>
                <w:sz w:val="18"/>
                <w:szCs w:val="18"/>
                <w:lang w:eastAsia="zh-CN"/>
              </w:rPr>
              <w:t>ESA</w:t>
            </w:r>
          </w:p>
        </w:tc>
        <w:tc>
          <w:tcPr>
            <w:tcW w:w="2367" w:type="dxa"/>
            <w:shd w:val="clear" w:color="auto" w:fill="CCC0D9" w:themeFill="accent4" w:themeFillTint="66"/>
            <w:vAlign w:val="center"/>
          </w:tcPr>
          <w:p w:rsidR="006D4A9F" w:rsidRDefault="006D4A9F" w:rsidP="006D4A9F">
            <w:pPr>
              <w:rPr>
                <w:color w:val="000000"/>
                <w:sz w:val="18"/>
                <w:szCs w:val="18"/>
                <w:lang w:eastAsia="ja-JP"/>
              </w:rPr>
            </w:pPr>
            <w:r>
              <w:rPr>
                <w:rFonts w:hint="eastAsia"/>
                <w:color w:val="000000"/>
                <w:sz w:val="18"/>
                <w:szCs w:val="18"/>
                <w:lang w:eastAsia="ja-JP"/>
              </w:rPr>
              <w:t>Associate member</w:t>
            </w:r>
          </w:p>
        </w:tc>
      </w:tr>
    </w:tbl>
    <w:p w:rsidR="004D4EB8" w:rsidRDefault="004D4EB8" w:rsidP="006D4A9F">
      <w:pPr>
        <w:pStyle w:val="Heading3"/>
        <w:numPr>
          <w:ilvl w:val="0"/>
          <w:numId w:val="0"/>
        </w:numPr>
        <w:ind w:left="720" w:hanging="720"/>
        <w:rPr>
          <w:rFonts w:ascii="Verdana" w:hAnsi="Verdana"/>
          <w:szCs w:val="20"/>
        </w:rPr>
      </w:pPr>
    </w:p>
    <w:p w:rsidR="006D4A9F" w:rsidRPr="00B80AE5" w:rsidRDefault="006D4A9F" w:rsidP="006D4A9F">
      <w:pPr>
        <w:pStyle w:val="Heading3"/>
        <w:numPr>
          <w:ilvl w:val="0"/>
          <w:numId w:val="0"/>
        </w:numPr>
        <w:ind w:left="720" w:hanging="720"/>
        <w:rPr>
          <w:rFonts w:ascii="Verdana" w:hAnsi="Verdana"/>
          <w:szCs w:val="20"/>
        </w:rPr>
      </w:pPr>
      <w:r w:rsidRPr="004D4EB8">
        <w:rPr>
          <w:rFonts w:ascii="Verdana" w:hAnsi="Verdana"/>
          <w:szCs w:val="20"/>
          <w:u w:val="single"/>
        </w:rPr>
        <w:t>Notes</w:t>
      </w:r>
      <w:r w:rsidRPr="00B80AE5">
        <w:rPr>
          <w:rFonts w:ascii="Verdana" w:hAnsi="Verdana"/>
          <w:szCs w:val="20"/>
        </w:rPr>
        <w:t>:</w:t>
      </w:r>
    </w:p>
    <w:p w:rsidR="006D4A9F" w:rsidRPr="00B80AE5" w:rsidRDefault="006D4A9F" w:rsidP="006D4A9F">
      <w:pPr>
        <w:pStyle w:val="Heading3"/>
        <w:numPr>
          <w:ilvl w:val="0"/>
          <w:numId w:val="0"/>
        </w:numPr>
        <w:ind w:left="720" w:hanging="720"/>
        <w:rPr>
          <w:rFonts w:ascii="Verdana" w:hAnsi="Verdana"/>
          <w:szCs w:val="20"/>
          <w:lang w:eastAsia="ja-JP"/>
        </w:rPr>
      </w:pPr>
      <w:r w:rsidRPr="00B80AE5">
        <w:rPr>
          <w:rFonts w:ascii="Verdana" w:hAnsi="Verdana" w:hint="eastAsia"/>
          <w:szCs w:val="20"/>
        </w:rPr>
        <w:t>•</w:t>
      </w:r>
      <w:r>
        <w:rPr>
          <w:rFonts w:ascii="Verdana" w:hAnsi="Verdana" w:hint="eastAsia"/>
          <w:szCs w:val="20"/>
          <w:lang w:eastAsia="ja-JP"/>
        </w:rPr>
        <w:t xml:space="preserve"> Some members need to be confirmed by their PRs</w:t>
      </w:r>
    </w:p>
    <w:p w:rsidR="006D4A9F" w:rsidRDefault="006D4A9F" w:rsidP="006D4A9F">
      <w:pPr>
        <w:pStyle w:val="Heading3"/>
        <w:numPr>
          <w:ilvl w:val="0"/>
          <w:numId w:val="0"/>
        </w:numPr>
        <w:ind w:left="720" w:hanging="720"/>
        <w:rPr>
          <w:rFonts w:ascii="Verdana" w:hAnsi="Verdana"/>
          <w:szCs w:val="20"/>
          <w:lang w:eastAsia="ja-JP"/>
        </w:rPr>
      </w:pPr>
      <w:r w:rsidRPr="00B80AE5">
        <w:rPr>
          <w:rFonts w:ascii="Verdana" w:hAnsi="Verdana" w:hint="eastAsia"/>
          <w:szCs w:val="20"/>
        </w:rPr>
        <w:t>•</w:t>
      </w:r>
      <w:r>
        <w:rPr>
          <w:rFonts w:ascii="Verdana" w:hAnsi="Verdana" w:hint="eastAsia"/>
          <w:szCs w:val="20"/>
          <w:lang w:eastAsia="ja-JP"/>
        </w:rPr>
        <w:t xml:space="preserve"> </w:t>
      </w:r>
      <w:r w:rsidRPr="00B80AE5">
        <w:rPr>
          <w:rFonts w:ascii="Verdana" w:hAnsi="Verdana"/>
          <w:szCs w:val="20"/>
        </w:rPr>
        <w:t xml:space="preserve">The </w:t>
      </w:r>
      <w:r>
        <w:rPr>
          <w:rFonts w:ascii="Verdana" w:hAnsi="Verdana" w:hint="eastAsia"/>
          <w:szCs w:val="20"/>
          <w:lang w:eastAsia="ja-JP"/>
        </w:rPr>
        <w:t xml:space="preserve">financial support from WMO to core </w:t>
      </w:r>
      <w:r w:rsidRPr="00B80AE5">
        <w:rPr>
          <w:rFonts w:ascii="Verdana" w:hAnsi="Verdana"/>
          <w:szCs w:val="20"/>
        </w:rPr>
        <w:t>members</w:t>
      </w:r>
      <w:r>
        <w:rPr>
          <w:rFonts w:ascii="Verdana" w:hAnsi="Verdana" w:hint="eastAsia"/>
          <w:szCs w:val="20"/>
          <w:lang w:eastAsia="ja-JP"/>
        </w:rPr>
        <w:t xml:space="preserve"> regarding their participation in meetings depends on the available resource.</w:t>
      </w:r>
    </w:p>
    <w:p w:rsidR="006D4A9F" w:rsidRDefault="006D4A9F" w:rsidP="006D4A9F">
      <w:pPr>
        <w:pStyle w:val="Heading3"/>
        <w:numPr>
          <w:ilvl w:val="0"/>
          <w:numId w:val="0"/>
        </w:numPr>
        <w:ind w:left="720" w:hanging="720"/>
        <w:rPr>
          <w:rFonts w:ascii="Verdana" w:hAnsi="Verdana"/>
          <w:szCs w:val="20"/>
        </w:rPr>
      </w:pPr>
      <w:r w:rsidRPr="00B80AE5">
        <w:rPr>
          <w:rFonts w:ascii="Verdana" w:hAnsi="Verdana" w:hint="eastAsia"/>
          <w:szCs w:val="20"/>
        </w:rPr>
        <w:t>•</w:t>
      </w:r>
      <w:r w:rsidRPr="004860B1">
        <w:rPr>
          <w:rFonts w:ascii="Verdana" w:hAnsi="Verdana" w:hint="eastAsia"/>
          <w:szCs w:val="20"/>
        </w:rPr>
        <w:t xml:space="preserve"> </w:t>
      </w:r>
      <w:r w:rsidRPr="004860B1">
        <w:rPr>
          <w:rFonts w:ascii="Verdana" w:hAnsi="Verdana"/>
          <w:szCs w:val="20"/>
        </w:rPr>
        <w:t>The cost of ET-SAT members’ participation is borne by their respective organizations.</w:t>
      </w:r>
      <w:r>
        <w:rPr>
          <w:rFonts w:ascii="Verdana" w:hAnsi="Verdana" w:hint="eastAsia"/>
          <w:szCs w:val="20"/>
          <w:lang w:eastAsia="ja-JP"/>
        </w:rPr>
        <w:t xml:space="preserve"> </w:t>
      </w:r>
      <w:r w:rsidRPr="004860B1">
        <w:rPr>
          <w:rFonts w:ascii="Verdana" w:hAnsi="Verdana"/>
          <w:szCs w:val="20"/>
        </w:rPr>
        <w:t>The cost of IPT-SWeISS members’ participation is borne by their respective organizations.</w:t>
      </w:r>
    </w:p>
    <w:p w:rsidR="0037024B" w:rsidRDefault="0037024B" w:rsidP="0037024B">
      <w:pPr>
        <w:rPr>
          <w:lang w:val="en-GB"/>
        </w:rPr>
      </w:pPr>
      <w:r>
        <w:rPr>
          <w:lang w:val="en-GB"/>
        </w:rPr>
        <w:br w:type="page"/>
      </w:r>
    </w:p>
    <w:p w:rsidR="0026462B" w:rsidRPr="00AA618D" w:rsidRDefault="00AA618D" w:rsidP="00AA618D">
      <w:pPr>
        <w:tabs>
          <w:tab w:val="left" w:pos="851"/>
          <w:tab w:val="left" w:pos="3600"/>
        </w:tabs>
        <w:autoSpaceDE w:val="0"/>
        <w:autoSpaceDN w:val="0"/>
        <w:adjustRightInd w:val="0"/>
        <w:snapToGrid w:val="0"/>
        <w:spacing w:before="240" w:after="120"/>
        <w:jc w:val="both"/>
        <w:rPr>
          <w:rFonts w:cs="Arial"/>
          <w:b/>
          <w:bCs/>
          <w:sz w:val="22"/>
          <w:lang w:val="en-GB"/>
        </w:rPr>
      </w:pPr>
      <w:r w:rsidRPr="00AA618D">
        <w:rPr>
          <w:rFonts w:cs="Arial"/>
          <w:b/>
          <w:bCs/>
          <w:sz w:val="22"/>
          <w:lang w:val="en-GB"/>
        </w:rPr>
        <w:t>4.</w:t>
      </w:r>
      <w:r w:rsidRPr="00AA618D">
        <w:rPr>
          <w:rFonts w:cs="Arial"/>
          <w:b/>
          <w:bCs/>
          <w:sz w:val="22"/>
          <w:lang w:val="en-GB"/>
        </w:rPr>
        <w:tab/>
      </w:r>
      <w:r w:rsidR="00CF433D">
        <w:rPr>
          <w:rFonts w:cs="Arial"/>
          <w:b/>
          <w:bCs/>
          <w:sz w:val="22"/>
          <w:u w:val="single"/>
          <w:lang w:val="en-GB"/>
        </w:rPr>
        <w:t>OPAG-PWSD</w:t>
      </w:r>
    </w:p>
    <w:p w:rsidR="00AA618D" w:rsidRDefault="00AA618D" w:rsidP="00AA618D">
      <w:pPr>
        <w:pStyle w:val="Heading3"/>
        <w:numPr>
          <w:ilvl w:val="0"/>
          <w:numId w:val="0"/>
        </w:numPr>
        <w:ind w:left="720" w:hanging="720"/>
        <w:rPr>
          <w:rFonts w:ascii="Verdana" w:hAnsi="Verdana"/>
          <w:szCs w:val="20"/>
        </w:rPr>
      </w:pPr>
    </w:p>
    <w:tbl>
      <w:tblPr>
        <w:tblW w:w="8946" w:type="dxa"/>
        <w:tblInd w:w="93" w:type="dxa"/>
        <w:tblLook w:val="04A0" w:firstRow="1" w:lastRow="0" w:firstColumn="1" w:lastColumn="0" w:noHBand="0" w:noVBand="1"/>
      </w:tblPr>
      <w:tblGrid>
        <w:gridCol w:w="1660"/>
        <w:gridCol w:w="2200"/>
        <w:gridCol w:w="2720"/>
        <w:gridCol w:w="2366"/>
      </w:tblGrid>
      <w:tr w:rsidR="003E72C8" w:rsidRPr="00A73E9E" w:rsidTr="00BD30A6">
        <w:trPr>
          <w:trHeight w:val="300"/>
          <w:tblHeader/>
        </w:trPr>
        <w:tc>
          <w:tcPr>
            <w:tcW w:w="1660" w:type="dxa"/>
            <w:tcBorders>
              <w:top w:val="nil"/>
              <w:left w:val="nil"/>
              <w:bottom w:val="nil"/>
              <w:right w:val="nil"/>
            </w:tcBorders>
            <w:shd w:val="clear" w:color="000000" w:fill="FFFFCC"/>
            <w:noWrap/>
            <w:vAlign w:val="bottom"/>
          </w:tcPr>
          <w:p w:rsidR="003E72C8" w:rsidRPr="00A73E9E" w:rsidRDefault="003E72C8" w:rsidP="003E72C8">
            <w:pPr>
              <w:rPr>
                <w:rFonts w:ascii="Calibri" w:hAnsi="Calibri"/>
                <w:b/>
                <w:bCs/>
                <w:i/>
                <w:iCs/>
                <w:color w:val="000000"/>
                <w:sz w:val="22"/>
                <w:lang w:eastAsia="zh-CN"/>
              </w:rPr>
            </w:pPr>
            <w:r w:rsidRPr="00A73E9E">
              <w:rPr>
                <w:rFonts w:ascii="Calibri" w:hAnsi="Calibri"/>
                <w:b/>
                <w:bCs/>
                <w:i/>
                <w:iCs/>
                <w:color w:val="000000"/>
                <w:sz w:val="22"/>
                <w:lang w:eastAsia="zh-CN"/>
              </w:rPr>
              <w:t>Team</w:t>
            </w:r>
          </w:p>
        </w:tc>
        <w:tc>
          <w:tcPr>
            <w:tcW w:w="2200" w:type="dxa"/>
            <w:tcBorders>
              <w:top w:val="nil"/>
              <w:left w:val="nil"/>
              <w:bottom w:val="nil"/>
              <w:right w:val="nil"/>
            </w:tcBorders>
            <w:shd w:val="clear" w:color="000000" w:fill="FFFFCC"/>
            <w:noWrap/>
            <w:vAlign w:val="bottom"/>
          </w:tcPr>
          <w:p w:rsidR="003E72C8" w:rsidRPr="00A73E9E" w:rsidRDefault="003E72C8" w:rsidP="003E72C8">
            <w:pPr>
              <w:rPr>
                <w:rFonts w:ascii="Calibri" w:hAnsi="Calibri"/>
                <w:b/>
                <w:bCs/>
                <w:i/>
                <w:iCs/>
                <w:color w:val="000000"/>
                <w:sz w:val="22"/>
                <w:lang w:eastAsia="zh-CN"/>
              </w:rPr>
            </w:pPr>
            <w:r w:rsidRPr="00A73E9E">
              <w:rPr>
                <w:rFonts w:ascii="Calibri" w:hAnsi="Calibri"/>
                <w:b/>
                <w:bCs/>
                <w:i/>
                <w:iCs/>
                <w:color w:val="000000"/>
                <w:sz w:val="22"/>
                <w:lang w:eastAsia="zh-CN"/>
              </w:rPr>
              <w:t>Name</w:t>
            </w:r>
          </w:p>
        </w:tc>
        <w:tc>
          <w:tcPr>
            <w:tcW w:w="2720" w:type="dxa"/>
            <w:tcBorders>
              <w:top w:val="nil"/>
              <w:left w:val="nil"/>
              <w:bottom w:val="nil"/>
              <w:right w:val="nil"/>
            </w:tcBorders>
            <w:shd w:val="clear" w:color="000000" w:fill="FFFFCC"/>
            <w:noWrap/>
            <w:vAlign w:val="bottom"/>
          </w:tcPr>
          <w:p w:rsidR="003E72C8" w:rsidRPr="00A73E9E" w:rsidRDefault="003E72C8" w:rsidP="003E72C8">
            <w:pPr>
              <w:rPr>
                <w:rFonts w:ascii="Calibri" w:hAnsi="Calibri"/>
                <w:b/>
                <w:bCs/>
                <w:i/>
                <w:iCs/>
                <w:color w:val="000000"/>
                <w:sz w:val="22"/>
                <w:lang w:eastAsia="zh-CN"/>
              </w:rPr>
            </w:pPr>
            <w:r w:rsidRPr="00A73E9E">
              <w:rPr>
                <w:rFonts w:ascii="Calibri" w:hAnsi="Calibri"/>
                <w:b/>
                <w:bCs/>
                <w:i/>
                <w:iCs/>
                <w:color w:val="000000"/>
                <w:sz w:val="22"/>
                <w:lang w:eastAsia="zh-CN"/>
              </w:rPr>
              <w:t>Country</w:t>
            </w:r>
          </w:p>
        </w:tc>
        <w:tc>
          <w:tcPr>
            <w:tcW w:w="2366" w:type="dxa"/>
            <w:tcBorders>
              <w:top w:val="nil"/>
              <w:left w:val="nil"/>
              <w:bottom w:val="nil"/>
              <w:right w:val="nil"/>
            </w:tcBorders>
            <w:shd w:val="clear" w:color="000000" w:fill="FFFFCC"/>
            <w:noWrap/>
            <w:vAlign w:val="bottom"/>
          </w:tcPr>
          <w:p w:rsidR="003E72C8" w:rsidRPr="00A73E9E" w:rsidRDefault="003E72C8" w:rsidP="003E72C8">
            <w:pPr>
              <w:rPr>
                <w:rFonts w:ascii="Calibri" w:hAnsi="Calibri"/>
                <w:b/>
                <w:bCs/>
                <w:i/>
                <w:iCs/>
                <w:color w:val="000000"/>
                <w:sz w:val="22"/>
                <w:lang w:eastAsia="zh-CN"/>
              </w:rPr>
            </w:pPr>
            <w:r w:rsidRPr="00A73E9E">
              <w:rPr>
                <w:rFonts w:ascii="Calibri" w:hAnsi="Calibri"/>
                <w:b/>
                <w:bCs/>
                <w:i/>
                <w:iCs/>
                <w:color w:val="000000"/>
                <w:sz w:val="22"/>
                <w:lang w:eastAsia="zh-CN"/>
              </w:rPr>
              <w:t>Role</w:t>
            </w:r>
          </w:p>
        </w:tc>
      </w:tr>
      <w:tr w:rsidR="003E72C8" w:rsidRPr="00A73E9E" w:rsidTr="00BD30A6">
        <w:trPr>
          <w:trHeight w:val="300"/>
        </w:trPr>
        <w:tc>
          <w:tcPr>
            <w:tcW w:w="166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ICT-PWSD</w:t>
            </w:r>
          </w:p>
        </w:tc>
        <w:tc>
          <w:tcPr>
            <w:tcW w:w="220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FLEMING</w:t>
            </w:r>
          </w:p>
        </w:tc>
        <w:tc>
          <w:tcPr>
            <w:tcW w:w="272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Ireland</w:t>
            </w:r>
          </w:p>
        </w:tc>
        <w:tc>
          <w:tcPr>
            <w:tcW w:w="2366"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Chairperson</w:t>
            </w:r>
          </w:p>
        </w:tc>
      </w:tr>
      <w:tr w:rsidR="003E72C8" w:rsidRPr="00A73E9E" w:rsidTr="00BD30A6">
        <w:trPr>
          <w:trHeight w:val="300"/>
        </w:trPr>
        <w:tc>
          <w:tcPr>
            <w:tcW w:w="166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ICT-PWSD</w:t>
            </w:r>
          </w:p>
        </w:tc>
        <w:tc>
          <w:tcPr>
            <w:tcW w:w="220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KIKTEV</w:t>
            </w:r>
          </w:p>
        </w:tc>
        <w:tc>
          <w:tcPr>
            <w:tcW w:w="272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Russian Fed.</w:t>
            </w:r>
          </w:p>
        </w:tc>
        <w:tc>
          <w:tcPr>
            <w:tcW w:w="2366"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Co-Chairperson</w:t>
            </w:r>
          </w:p>
        </w:tc>
      </w:tr>
      <w:tr w:rsidR="003E72C8" w:rsidRPr="00A73E9E" w:rsidTr="00BD30A6">
        <w:trPr>
          <w:trHeight w:val="300"/>
        </w:trPr>
        <w:tc>
          <w:tcPr>
            <w:tcW w:w="166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ICT-PWSD</w:t>
            </w:r>
          </w:p>
        </w:tc>
        <w:tc>
          <w:tcPr>
            <w:tcW w:w="220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LANG</w:t>
            </w:r>
            <w:r w:rsidRPr="00A73E9E">
              <w:rPr>
                <w:rFonts w:ascii="Calibri" w:hAnsi="Calibri"/>
                <w:color w:val="000000"/>
                <w:sz w:val="22"/>
                <w:lang w:eastAsia="zh-CN"/>
              </w:rPr>
              <w:t> </w:t>
            </w:r>
          </w:p>
        </w:tc>
        <w:tc>
          <w:tcPr>
            <w:tcW w:w="272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United Kingdom</w:t>
            </w:r>
          </w:p>
        </w:tc>
        <w:tc>
          <w:tcPr>
            <w:tcW w:w="2366"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Chair ET-SPII</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ICT-PWSD</w:t>
            </w:r>
          </w:p>
        </w:tc>
        <w:tc>
          <w:tcPr>
            <w:tcW w:w="220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JACKS</w:t>
            </w:r>
          </w:p>
        </w:tc>
        <w:tc>
          <w:tcPr>
            <w:tcW w:w="272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United States of America</w:t>
            </w:r>
          </w:p>
        </w:tc>
        <w:tc>
          <w:tcPr>
            <w:tcW w:w="2366"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Chair ET-IMPACT</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ICT-PWSD</w:t>
            </w:r>
          </w:p>
        </w:tc>
        <w:tc>
          <w:tcPr>
            <w:tcW w:w="220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MILTON</w:t>
            </w:r>
          </w:p>
        </w:tc>
        <w:tc>
          <w:tcPr>
            <w:tcW w:w="272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Canada</w:t>
            </w:r>
          </w:p>
        </w:tc>
        <w:tc>
          <w:tcPr>
            <w:tcW w:w="2366"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Coordinator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ICT-PWSD</w:t>
            </w:r>
          </w:p>
        </w:tc>
        <w:tc>
          <w:tcPr>
            <w:tcW w:w="220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CACIC</w:t>
            </w:r>
          </w:p>
        </w:tc>
        <w:tc>
          <w:tcPr>
            <w:tcW w:w="272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Croatia</w:t>
            </w:r>
          </w:p>
        </w:tc>
        <w:tc>
          <w:tcPr>
            <w:tcW w:w="2366"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Coordinator</w:t>
            </w:r>
          </w:p>
        </w:tc>
      </w:tr>
      <w:tr w:rsidR="003E72C8" w:rsidRPr="00A73E9E" w:rsidTr="00BD30A6">
        <w:trPr>
          <w:trHeight w:val="300"/>
        </w:trPr>
        <w:tc>
          <w:tcPr>
            <w:tcW w:w="166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LANG</w:t>
            </w:r>
          </w:p>
        </w:tc>
        <w:tc>
          <w:tcPr>
            <w:tcW w:w="272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United Kingdom</w:t>
            </w:r>
          </w:p>
        </w:tc>
        <w:tc>
          <w:tcPr>
            <w:tcW w:w="2366"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Chairperson</w:t>
            </w:r>
          </w:p>
        </w:tc>
      </w:tr>
      <w:tr w:rsidR="003E72C8" w:rsidRPr="00A73E9E" w:rsidTr="00BD30A6">
        <w:trPr>
          <w:trHeight w:val="300"/>
        </w:trPr>
        <w:tc>
          <w:tcPr>
            <w:tcW w:w="166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LI</w:t>
            </w:r>
          </w:p>
        </w:tc>
        <w:tc>
          <w:tcPr>
            <w:tcW w:w="272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China</w:t>
            </w:r>
          </w:p>
        </w:tc>
        <w:tc>
          <w:tcPr>
            <w:tcW w:w="2366"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Co-Chairperson</w:t>
            </w:r>
          </w:p>
        </w:tc>
      </w:tr>
      <w:tr w:rsidR="003E72C8" w:rsidRPr="00A73E9E" w:rsidTr="00BD30A6">
        <w:trPr>
          <w:trHeight w:val="300"/>
        </w:trPr>
        <w:tc>
          <w:tcPr>
            <w:tcW w:w="166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TANAKA</w:t>
            </w:r>
          </w:p>
        </w:tc>
        <w:tc>
          <w:tcPr>
            <w:tcW w:w="272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Japan</w:t>
            </w:r>
          </w:p>
        </w:tc>
        <w:tc>
          <w:tcPr>
            <w:tcW w:w="2366"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CHEN</w:t>
            </w:r>
          </w:p>
        </w:tc>
        <w:tc>
          <w:tcPr>
            <w:tcW w:w="272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Hong Kong China</w:t>
            </w:r>
          </w:p>
        </w:tc>
        <w:tc>
          <w:tcPr>
            <w:tcW w:w="2366"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HAGEDORN</w:t>
            </w:r>
          </w:p>
        </w:tc>
        <w:tc>
          <w:tcPr>
            <w:tcW w:w="272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Germany</w:t>
            </w:r>
          </w:p>
        </w:tc>
        <w:tc>
          <w:tcPr>
            <w:tcW w:w="2366"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RYAN</w:t>
            </w:r>
          </w:p>
        </w:tc>
        <w:tc>
          <w:tcPr>
            <w:tcW w:w="272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Ireland</w:t>
            </w:r>
          </w:p>
        </w:tc>
        <w:tc>
          <w:tcPr>
            <w:tcW w:w="2366"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MORGAN</w:t>
            </w:r>
          </w:p>
        </w:tc>
        <w:tc>
          <w:tcPr>
            <w:tcW w:w="272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Australia</w:t>
            </w:r>
          </w:p>
        </w:tc>
        <w:tc>
          <w:tcPr>
            <w:tcW w:w="2366"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KOCH</w:t>
            </w:r>
          </w:p>
        </w:tc>
        <w:tc>
          <w:tcPr>
            <w:tcW w:w="272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United States of America</w:t>
            </w:r>
          </w:p>
        </w:tc>
        <w:tc>
          <w:tcPr>
            <w:tcW w:w="2366"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DUDLEY</w:t>
            </w:r>
          </w:p>
        </w:tc>
        <w:tc>
          <w:tcPr>
            <w:tcW w:w="272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Canada</w:t>
            </w:r>
          </w:p>
        </w:tc>
        <w:tc>
          <w:tcPr>
            <w:tcW w:w="2366"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SABAI</w:t>
            </w:r>
          </w:p>
        </w:tc>
        <w:tc>
          <w:tcPr>
            <w:tcW w:w="272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Morocco</w:t>
            </w:r>
          </w:p>
        </w:tc>
        <w:tc>
          <w:tcPr>
            <w:tcW w:w="2366"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PORTILLO</w:t>
            </w:r>
          </w:p>
        </w:tc>
        <w:tc>
          <w:tcPr>
            <w:tcW w:w="272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Spain</w:t>
            </w:r>
          </w:p>
        </w:tc>
        <w:tc>
          <w:tcPr>
            <w:tcW w:w="2366"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ET-SPII</w:t>
            </w:r>
          </w:p>
        </w:tc>
        <w:tc>
          <w:tcPr>
            <w:tcW w:w="220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LIU</w:t>
            </w:r>
          </w:p>
        </w:tc>
        <w:tc>
          <w:tcPr>
            <w:tcW w:w="2720"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China</w:t>
            </w:r>
          </w:p>
        </w:tc>
        <w:tc>
          <w:tcPr>
            <w:tcW w:w="2366" w:type="dxa"/>
            <w:tcBorders>
              <w:top w:val="nil"/>
              <w:left w:val="nil"/>
              <w:bottom w:val="nil"/>
              <w:right w:val="nil"/>
            </w:tcBorders>
            <w:shd w:val="clear" w:color="000000" w:fill="B7DEE8"/>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Associate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ET-IMPACT</w:t>
            </w:r>
          </w:p>
        </w:tc>
        <w:tc>
          <w:tcPr>
            <w:tcW w:w="220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JACKS</w:t>
            </w:r>
          </w:p>
        </w:tc>
        <w:tc>
          <w:tcPr>
            <w:tcW w:w="272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United States</w:t>
            </w:r>
            <w:r>
              <w:rPr>
                <w:rFonts w:ascii="Calibri" w:hAnsi="Calibri"/>
                <w:color w:val="000000"/>
                <w:sz w:val="22"/>
                <w:lang w:eastAsia="zh-CN"/>
              </w:rPr>
              <w:t xml:space="preserve"> of America</w:t>
            </w:r>
          </w:p>
        </w:tc>
        <w:tc>
          <w:tcPr>
            <w:tcW w:w="2366"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Chairperson</w:t>
            </w:r>
          </w:p>
        </w:tc>
      </w:tr>
      <w:tr w:rsidR="003E72C8" w:rsidRPr="00A73E9E" w:rsidTr="00BD30A6">
        <w:trPr>
          <w:trHeight w:val="300"/>
        </w:trPr>
        <w:tc>
          <w:tcPr>
            <w:tcW w:w="166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ET-IMPACT</w:t>
            </w:r>
          </w:p>
        </w:tc>
        <w:tc>
          <w:tcPr>
            <w:tcW w:w="220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LEE</w:t>
            </w:r>
          </w:p>
        </w:tc>
        <w:tc>
          <w:tcPr>
            <w:tcW w:w="272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Hong Kong, China</w:t>
            </w:r>
          </w:p>
        </w:tc>
        <w:tc>
          <w:tcPr>
            <w:tcW w:w="2366"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Co-Chairperson</w:t>
            </w:r>
          </w:p>
        </w:tc>
      </w:tr>
      <w:tr w:rsidR="003E72C8" w:rsidRPr="00A73E9E" w:rsidTr="00BD30A6">
        <w:trPr>
          <w:trHeight w:val="300"/>
        </w:trPr>
        <w:tc>
          <w:tcPr>
            <w:tcW w:w="166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ET-IMPACT</w:t>
            </w:r>
          </w:p>
        </w:tc>
        <w:tc>
          <w:tcPr>
            <w:tcW w:w="220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MILTON</w:t>
            </w:r>
          </w:p>
        </w:tc>
        <w:tc>
          <w:tcPr>
            <w:tcW w:w="2720"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Canada</w:t>
            </w:r>
          </w:p>
        </w:tc>
        <w:tc>
          <w:tcPr>
            <w:tcW w:w="2366" w:type="dxa"/>
            <w:tcBorders>
              <w:top w:val="nil"/>
              <w:left w:val="nil"/>
              <w:bottom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ET-IMPACT</w:t>
            </w:r>
          </w:p>
        </w:tc>
        <w:tc>
          <w:tcPr>
            <w:tcW w:w="220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DAVIES</w:t>
            </w:r>
          </w:p>
        </w:tc>
        <w:tc>
          <w:tcPr>
            <w:tcW w:w="272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United Kingdom</w:t>
            </w:r>
          </w:p>
        </w:tc>
        <w:tc>
          <w:tcPr>
            <w:tcW w:w="2366"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ET-IMPACT</w:t>
            </w:r>
          </w:p>
        </w:tc>
        <w:tc>
          <w:tcPr>
            <w:tcW w:w="220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CHEN</w:t>
            </w:r>
          </w:p>
        </w:tc>
        <w:tc>
          <w:tcPr>
            <w:tcW w:w="272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China</w:t>
            </w:r>
          </w:p>
        </w:tc>
        <w:tc>
          <w:tcPr>
            <w:tcW w:w="2366"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ET-IMPACT</w:t>
            </w:r>
          </w:p>
        </w:tc>
        <w:tc>
          <w:tcPr>
            <w:tcW w:w="220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WANG</w:t>
            </w:r>
          </w:p>
        </w:tc>
        <w:tc>
          <w:tcPr>
            <w:tcW w:w="272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China</w:t>
            </w:r>
          </w:p>
        </w:tc>
        <w:tc>
          <w:tcPr>
            <w:tcW w:w="2366"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ET-IMPACT</w:t>
            </w:r>
          </w:p>
        </w:tc>
        <w:tc>
          <w:tcPr>
            <w:tcW w:w="220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HONORÉ</w:t>
            </w:r>
          </w:p>
        </w:tc>
        <w:tc>
          <w:tcPr>
            <w:tcW w:w="272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France</w:t>
            </w:r>
          </w:p>
        </w:tc>
        <w:tc>
          <w:tcPr>
            <w:tcW w:w="2366"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ET-IMPACT</w:t>
            </w:r>
          </w:p>
        </w:tc>
        <w:tc>
          <w:tcPr>
            <w:tcW w:w="220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GOOLAUP</w:t>
            </w:r>
          </w:p>
        </w:tc>
        <w:tc>
          <w:tcPr>
            <w:tcW w:w="272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Mauritius</w:t>
            </w:r>
          </w:p>
        </w:tc>
        <w:tc>
          <w:tcPr>
            <w:tcW w:w="2366"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ET-IMPACT</w:t>
            </w:r>
          </w:p>
        </w:tc>
        <w:tc>
          <w:tcPr>
            <w:tcW w:w="220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NOBLE</w:t>
            </w:r>
          </w:p>
        </w:tc>
        <w:tc>
          <w:tcPr>
            <w:tcW w:w="272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New Zealand</w:t>
            </w:r>
          </w:p>
        </w:tc>
        <w:tc>
          <w:tcPr>
            <w:tcW w:w="2366"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ET-IMPACT</w:t>
            </w:r>
          </w:p>
        </w:tc>
        <w:tc>
          <w:tcPr>
            <w:tcW w:w="220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CERRUDO</w:t>
            </w:r>
          </w:p>
        </w:tc>
        <w:tc>
          <w:tcPr>
            <w:tcW w:w="272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Argentina</w:t>
            </w:r>
          </w:p>
        </w:tc>
        <w:tc>
          <w:tcPr>
            <w:tcW w:w="2366"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ET-IMPACT</w:t>
            </w:r>
          </w:p>
        </w:tc>
        <w:tc>
          <w:tcPr>
            <w:tcW w:w="2200"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DESLANDES</w:t>
            </w:r>
          </w:p>
        </w:tc>
        <w:tc>
          <w:tcPr>
            <w:tcW w:w="2720"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AUSTRALIA</w:t>
            </w:r>
          </w:p>
        </w:tc>
        <w:tc>
          <w:tcPr>
            <w:tcW w:w="2366"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C-CF</w:t>
            </w:r>
          </w:p>
        </w:tc>
        <w:tc>
          <w:tcPr>
            <w:tcW w:w="220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MILTON</w:t>
            </w:r>
          </w:p>
        </w:tc>
        <w:tc>
          <w:tcPr>
            <w:tcW w:w="2720"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Canada</w:t>
            </w:r>
          </w:p>
        </w:tc>
        <w:tc>
          <w:tcPr>
            <w:tcW w:w="2366" w:type="dxa"/>
            <w:tcBorders>
              <w:top w:val="nil"/>
              <w:left w:val="nil"/>
              <w:bottom w:val="nil"/>
              <w:right w:val="nil"/>
            </w:tcBorders>
            <w:shd w:val="clear" w:color="000000" w:fill="B7DEE8"/>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Coo</w:t>
            </w:r>
            <w:r w:rsidRPr="00A73E9E">
              <w:rPr>
                <w:rFonts w:ascii="Calibri" w:hAnsi="Calibri"/>
                <w:color w:val="000000"/>
                <w:sz w:val="22"/>
                <w:lang w:eastAsia="zh-CN"/>
              </w:rPr>
              <w:t>rdinator</w:t>
            </w:r>
          </w:p>
        </w:tc>
      </w:tr>
      <w:tr w:rsidR="003E72C8" w:rsidRPr="00A73E9E" w:rsidTr="0055660F">
        <w:trPr>
          <w:trHeight w:val="300"/>
        </w:trPr>
        <w:tc>
          <w:tcPr>
            <w:tcW w:w="1660" w:type="dxa"/>
            <w:tcBorders>
              <w:top w:val="nil"/>
              <w:left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C-RAL</w:t>
            </w:r>
          </w:p>
        </w:tc>
        <w:tc>
          <w:tcPr>
            <w:tcW w:w="2200" w:type="dxa"/>
            <w:tcBorders>
              <w:top w:val="nil"/>
              <w:left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CACIC</w:t>
            </w:r>
          </w:p>
        </w:tc>
        <w:tc>
          <w:tcPr>
            <w:tcW w:w="2720" w:type="dxa"/>
            <w:tcBorders>
              <w:top w:val="nil"/>
              <w:left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sidRPr="00A73E9E">
              <w:rPr>
                <w:rFonts w:ascii="Calibri" w:hAnsi="Calibri"/>
                <w:color w:val="000000"/>
                <w:sz w:val="22"/>
                <w:lang w:eastAsia="zh-CN"/>
              </w:rPr>
              <w:t>C</w:t>
            </w:r>
            <w:r>
              <w:rPr>
                <w:rFonts w:ascii="Calibri" w:hAnsi="Calibri"/>
                <w:color w:val="000000"/>
                <w:sz w:val="22"/>
                <w:lang w:eastAsia="zh-CN"/>
              </w:rPr>
              <w:t>roatia</w:t>
            </w:r>
          </w:p>
        </w:tc>
        <w:tc>
          <w:tcPr>
            <w:tcW w:w="2366" w:type="dxa"/>
            <w:tcBorders>
              <w:top w:val="nil"/>
              <w:left w:val="nil"/>
              <w:right w:val="nil"/>
            </w:tcBorders>
            <w:shd w:val="clear" w:color="000000" w:fill="FCD5B4"/>
            <w:noWrap/>
            <w:vAlign w:val="bottom"/>
            <w:hideMark/>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Coo</w:t>
            </w:r>
            <w:r w:rsidRPr="00A73E9E">
              <w:rPr>
                <w:rFonts w:ascii="Calibri" w:hAnsi="Calibri"/>
                <w:color w:val="000000"/>
                <w:sz w:val="22"/>
                <w:lang w:eastAsia="zh-CN"/>
              </w:rPr>
              <w:t>rdinator</w:t>
            </w:r>
          </w:p>
        </w:tc>
      </w:tr>
      <w:tr w:rsidR="003E72C8" w:rsidRPr="00A73E9E" w:rsidTr="0055660F">
        <w:trPr>
          <w:trHeight w:val="300"/>
        </w:trPr>
        <w:tc>
          <w:tcPr>
            <w:tcW w:w="1660" w:type="dxa"/>
            <w:tcBorders>
              <w:top w:val="nil"/>
              <w:left w:val="nil"/>
              <w:bottom w:val="nil"/>
              <w:right w:val="nil"/>
            </w:tcBorders>
            <w:shd w:val="clear" w:color="000000" w:fill="B6DDE8" w:themeFill="accent5" w:themeFillTint="66"/>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TT-IPWSD</w:t>
            </w:r>
          </w:p>
        </w:tc>
        <w:tc>
          <w:tcPr>
            <w:tcW w:w="2200" w:type="dxa"/>
            <w:tcBorders>
              <w:top w:val="nil"/>
              <w:left w:val="nil"/>
              <w:bottom w:val="nil"/>
              <w:right w:val="nil"/>
            </w:tcBorders>
            <w:shd w:val="clear" w:color="000000" w:fill="B6DDE8" w:themeFill="accent5" w:themeFillTint="66"/>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MARTIN</w:t>
            </w:r>
          </w:p>
        </w:tc>
        <w:tc>
          <w:tcPr>
            <w:tcW w:w="2720" w:type="dxa"/>
            <w:tcBorders>
              <w:top w:val="nil"/>
              <w:left w:val="nil"/>
              <w:bottom w:val="nil"/>
              <w:right w:val="nil"/>
            </w:tcBorders>
            <w:shd w:val="clear" w:color="000000" w:fill="B6DDE8" w:themeFill="accent5" w:themeFillTint="66"/>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Canada</w:t>
            </w:r>
          </w:p>
        </w:tc>
        <w:tc>
          <w:tcPr>
            <w:tcW w:w="2366" w:type="dxa"/>
            <w:tcBorders>
              <w:top w:val="nil"/>
              <w:left w:val="nil"/>
              <w:bottom w:val="nil"/>
              <w:right w:val="nil"/>
            </w:tcBorders>
            <w:shd w:val="clear" w:color="000000" w:fill="B6DDE8" w:themeFill="accent5" w:themeFillTint="66"/>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55660F">
        <w:trPr>
          <w:trHeight w:val="300"/>
        </w:trPr>
        <w:tc>
          <w:tcPr>
            <w:tcW w:w="1660" w:type="dxa"/>
            <w:tcBorders>
              <w:top w:val="nil"/>
              <w:left w:val="nil"/>
              <w:bottom w:val="nil"/>
              <w:right w:val="nil"/>
            </w:tcBorders>
            <w:shd w:val="clear" w:color="000000" w:fill="B6DDE8" w:themeFill="accent5" w:themeFillTint="66"/>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TT-IPWSD</w:t>
            </w:r>
          </w:p>
        </w:tc>
        <w:tc>
          <w:tcPr>
            <w:tcW w:w="2200" w:type="dxa"/>
            <w:tcBorders>
              <w:top w:val="nil"/>
              <w:left w:val="nil"/>
              <w:bottom w:val="nil"/>
              <w:right w:val="nil"/>
            </w:tcBorders>
            <w:shd w:val="clear" w:color="000000" w:fill="B6DDE8" w:themeFill="accent5" w:themeFillTint="66"/>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LIU</w:t>
            </w:r>
          </w:p>
        </w:tc>
        <w:tc>
          <w:tcPr>
            <w:tcW w:w="2720" w:type="dxa"/>
            <w:tcBorders>
              <w:top w:val="nil"/>
              <w:left w:val="nil"/>
              <w:bottom w:val="nil"/>
              <w:right w:val="nil"/>
            </w:tcBorders>
            <w:shd w:val="clear" w:color="000000" w:fill="B6DDE8" w:themeFill="accent5" w:themeFillTint="66"/>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China</w:t>
            </w:r>
          </w:p>
        </w:tc>
        <w:tc>
          <w:tcPr>
            <w:tcW w:w="2366" w:type="dxa"/>
            <w:tcBorders>
              <w:top w:val="nil"/>
              <w:left w:val="nil"/>
              <w:bottom w:val="nil"/>
              <w:right w:val="nil"/>
            </w:tcBorders>
            <w:shd w:val="clear" w:color="000000" w:fill="B6DDE8" w:themeFill="accent5" w:themeFillTint="66"/>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55660F">
        <w:trPr>
          <w:trHeight w:val="300"/>
        </w:trPr>
        <w:tc>
          <w:tcPr>
            <w:tcW w:w="1660" w:type="dxa"/>
            <w:tcBorders>
              <w:top w:val="nil"/>
              <w:left w:val="nil"/>
              <w:bottom w:val="nil"/>
              <w:right w:val="nil"/>
            </w:tcBorders>
            <w:shd w:val="clear" w:color="000000" w:fill="B6DDE8" w:themeFill="accent5" w:themeFillTint="66"/>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TT-IPWSD</w:t>
            </w:r>
          </w:p>
        </w:tc>
        <w:tc>
          <w:tcPr>
            <w:tcW w:w="2200" w:type="dxa"/>
            <w:tcBorders>
              <w:top w:val="nil"/>
              <w:left w:val="nil"/>
              <w:bottom w:val="nil"/>
              <w:right w:val="nil"/>
            </w:tcBorders>
            <w:shd w:val="clear" w:color="000000" w:fill="B6DDE8" w:themeFill="accent5" w:themeFillTint="66"/>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BROWN</w:t>
            </w:r>
          </w:p>
        </w:tc>
        <w:tc>
          <w:tcPr>
            <w:tcW w:w="2720" w:type="dxa"/>
            <w:tcBorders>
              <w:top w:val="nil"/>
              <w:left w:val="nil"/>
              <w:bottom w:val="nil"/>
              <w:right w:val="nil"/>
            </w:tcBorders>
            <w:shd w:val="clear" w:color="000000" w:fill="B6DDE8" w:themeFill="accent5" w:themeFillTint="66"/>
            <w:noWrap/>
            <w:vAlign w:val="bottom"/>
          </w:tcPr>
          <w:p w:rsidR="003E72C8" w:rsidRPr="00A73E9E" w:rsidRDefault="003E72C8" w:rsidP="003E72C8">
            <w:pPr>
              <w:rPr>
                <w:rFonts w:ascii="Calibri" w:hAnsi="Calibri"/>
                <w:color w:val="000000"/>
                <w:sz w:val="22"/>
                <w:lang w:eastAsia="zh-CN"/>
              </w:rPr>
            </w:pPr>
            <w:r>
              <w:rPr>
                <w:rFonts w:ascii="Calibri" w:hAnsi="Calibri"/>
                <w:color w:val="000000"/>
                <w:sz w:val="22"/>
                <w:lang w:eastAsia="zh-CN"/>
              </w:rPr>
              <w:t>United Kingdom</w:t>
            </w:r>
          </w:p>
        </w:tc>
        <w:tc>
          <w:tcPr>
            <w:tcW w:w="2366" w:type="dxa"/>
            <w:tcBorders>
              <w:top w:val="nil"/>
              <w:left w:val="nil"/>
              <w:bottom w:val="nil"/>
              <w:right w:val="nil"/>
            </w:tcBorders>
            <w:shd w:val="clear" w:color="000000" w:fill="B6DDE8" w:themeFill="accent5" w:themeFillTint="66"/>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TT-PPP</w:t>
            </w:r>
          </w:p>
        </w:tc>
        <w:tc>
          <w:tcPr>
            <w:tcW w:w="2200"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DOUBLET</w:t>
            </w:r>
          </w:p>
        </w:tc>
        <w:tc>
          <w:tcPr>
            <w:tcW w:w="2720"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Norway</w:t>
            </w:r>
          </w:p>
        </w:tc>
        <w:tc>
          <w:tcPr>
            <w:tcW w:w="2366"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TT-PPP</w:t>
            </w:r>
          </w:p>
        </w:tc>
        <w:tc>
          <w:tcPr>
            <w:tcW w:w="2200"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HARROWSMITH</w:t>
            </w:r>
          </w:p>
        </w:tc>
        <w:tc>
          <w:tcPr>
            <w:tcW w:w="2720"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United Kingdom</w:t>
            </w:r>
          </w:p>
        </w:tc>
        <w:tc>
          <w:tcPr>
            <w:tcW w:w="2366"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Core Member</w:t>
            </w:r>
          </w:p>
        </w:tc>
      </w:tr>
      <w:tr w:rsidR="003E72C8" w:rsidRPr="00A73E9E" w:rsidTr="00BD30A6">
        <w:trPr>
          <w:trHeight w:val="300"/>
        </w:trPr>
        <w:tc>
          <w:tcPr>
            <w:tcW w:w="1660"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TT-PPP</w:t>
            </w:r>
          </w:p>
        </w:tc>
        <w:tc>
          <w:tcPr>
            <w:tcW w:w="2200"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SOCIAL MEDIA TBD</w:t>
            </w:r>
          </w:p>
        </w:tc>
        <w:tc>
          <w:tcPr>
            <w:tcW w:w="2720"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TBD</w:t>
            </w:r>
          </w:p>
        </w:tc>
        <w:tc>
          <w:tcPr>
            <w:tcW w:w="2366" w:type="dxa"/>
            <w:tcBorders>
              <w:top w:val="nil"/>
              <w:left w:val="nil"/>
              <w:bottom w:val="nil"/>
              <w:right w:val="nil"/>
            </w:tcBorders>
            <w:shd w:val="clear" w:color="000000" w:fill="FCD5B4"/>
            <w:noWrap/>
            <w:vAlign w:val="bottom"/>
          </w:tcPr>
          <w:p w:rsidR="003E72C8" w:rsidRDefault="003E72C8" w:rsidP="003E72C8">
            <w:pPr>
              <w:rPr>
                <w:rFonts w:ascii="Calibri" w:hAnsi="Calibri"/>
                <w:color w:val="000000"/>
                <w:sz w:val="22"/>
                <w:lang w:eastAsia="zh-CN"/>
              </w:rPr>
            </w:pPr>
            <w:r>
              <w:rPr>
                <w:rFonts w:ascii="Calibri" w:hAnsi="Calibri"/>
                <w:color w:val="000000"/>
                <w:sz w:val="22"/>
                <w:lang w:eastAsia="zh-CN"/>
              </w:rPr>
              <w:t>Core Member</w:t>
            </w:r>
          </w:p>
        </w:tc>
      </w:tr>
    </w:tbl>
    <w:p w:rsidR="003A222C" w:rsidRDefault="003A222C" w:rsidP="003A222C">
      <w:pPr>
        <w:rPr>
          <w:lang w:val="en-GB"/>
        </w:rPr>
      </w:pPr>
    </w:p>
    <w:p w:rsidR="00AA618D" w:rsidRPr="0069534A" w:rsidRDefault="00AA618D" w:rsidP="0026462B">
      <w:pPr>
        <w:tabs>
          <w:tab w:val="left" w:pos="1800"/>
          <w:tab w:val="left" w:pos="3600"/>
        </w:tabs>
        <w:autoSpaceDE w:val="0"/>
        <w:autoSpaceDN w:val="0"/>
        <w:adjustRightInd w:val="0"/>
        <w:snapToGrid w:val="0"/>
        <w:spacing w:after="120"/>
        <w:jc w:val="both"/>
        <w:rPr>
          <w:rFonts w:cs="Arial"/>
          <w:szCs w:val="20"/>
          <w:lang w:val="en-GB"/>
        </w:rPr>
      </w:pPr>
    </w:p>
    <w:p w:rsidR="004D4AFF" w:rsidRPr="0069534A" w:rsidRDefault="004D4AFF" w:rsidP="00360978">
      <w:pPr>
        <w:jc w:val="center"/>
        <w:rPr>
          <w:rFonts w:cs="Arial"/>
          <w:b/>
          <w:szCs w:val="20"/>
          <w:lang w:val="en-GB"/>
        </w:rPr>
      </w:pPr>
      <w:r w:rsidRPr="0069534A">
        <w:rPr>
          <w:rFonts w:cs="Arial"/>
          <w:b/>
          <w:szCs w:val="20"/>
          <w:lang w:val="en-GB"/>
        </w:rPr>
        <w:t>____________</w:t>
      </w:r>
    </w:p>
    <w:p w:rsidR="000B4A75" w:rsidRPr="0069534A" w:rsidRDefault="000B4A75" w:rsidP="000B4A75">
      <w:pPr>
        <w:rPr>
          <w:rStyle w:val="StyleBold"/>
          <w:szCs w:val="20"/>
        </w:rPr>
        <w:sectPr w:rsidR="000B4A75" w:rsidRPr="0069534A" w:rsidSect="000F41E5">
          <w:endnotePr>
            <w:numFmt w:val="decimal"/>
          </w:endnotePr>
          <w:pgSz w:w="11906" w:h="16838" w:code="9"/>
          <w:pgMar w:top="1138" w:right="1152" w:bottom="1138" w:left="1152" w:header="720" w:footer="720" w:gutter="0"/>
          <w:cols w:space="720"/>
          <w:titlePg/>
          <w:docGrid w:linePitch="272"/>
        </w:sectPr>
      </w:pPr>
    </w:p>
    <w:p w:rsidR="004D4AFF" w:rsidRPr="0069534A" w:rsidRDefault="004D4AFF" w:rsidP="00E83941">
      <w:pPr>
        <w:pStyle w:val="OmniPage257"/>
        <w:widowControl w:val="0"/>
        <w:tabs>
          <w:tab w:val="clear" w:pos="4263"/>
          <w:tab w:val="clear" w:pos="7223"/>
          <w:tab w:val="left" w:pos="567"/>
        </w:tabs>
        <w:adjustRightInd w:val="0"/>
        <w:snapToGrid w:val="0"/>
        <w:spacing w:after="240"/>
        <w:jc w:val="right"/>
        <w:rPr>
          <w:rFonts w:ascii="Verdana" w:eastAsia="MS Mincho" w:hAnsi="Verdana" w:cs="Arial"/>
          <w:b/>
          <w:snapToGrid w:val="0"/>
          <w:sz w:val="20"/>
          <w:szCs w:val="20"/>
          <w:lang w:val="en-GB"/>
        </w:rPr>
      </w:pPr>
      <w:bookmarkStart w:id="18" w:name="ANNEX_IV"/>
      <w:r w:rsidRPr="0069534A">
        <w:rPr>
          <w:rFonts w:ascii="Verdana" w:eastAsia="MS Mincho" w:hAnsi="Verdana" w:cs="Arial"/>
          <w:b/>
          <w:snapToGrid w:val="0"/>
          <w:sz w:val="20"/>
          <w:szCs w:val="20"/>
          <w:lang w:val="en-GB"/>
        </w:rPr>
        <w:t>ANNEX IV</w:t>
      </w:r>
      <w:bookmarkEnd w:id="18"/>
    </w:p>
    <w:p w:rsidR="005347D2" w:rsidRPr="001A5FFA" w:rsidRDefault="001A5FFA" w:rsidP="005347D2">
      <w:pPr>
        <w:pStyle w:val="OmniPage257"/>
        <w:widowControl w:val="0"/>
        <w:tabs>
          <w:tab w:val="clear" w:pos="4263"/>
          <w:tab w:val="clear" w:pos="7223"/>
          <w:tab w:val="left" w:pos="567"/>
        </w:tabs>
        <w:adjustRightInd w:val="0"/>
        <w:snapToGrid w:val="0"/>
        <w:spacing w:after="480"/>
        <w:rPr>
          <w:rFonts w:ascii="Verdana" w:hAnsi="Verdana" w:cs="Arial"/>
          <w:b/>
          <w:bCs/>
          <w:snapToGrid w:val="0"/>
          <w:lang w:val="en-GB"/>
        </w:rPr>
      </w:pPr>
      <w:r w:rsidRPr="001A5FFA">
        <w:rPr>
          <w:b/>
          <w:bCs/>
          <w:color w:val="000000"/>
          <w:lang w:val="en-GB"/>
        </w:rPr>
        <w:t>APPROVED WORK PLANS OF THE CBS TEAMS</w:t>
      </w:r>
    </w:p>
    <w:p w:rsidR="00EB3801" w:rsidRPr="00F364C0" w:rsidRDefault="00F364C0" w:rsidP="00F364C0">
      <w:pPr>
        <w:tabs>
          <w:tab w:val="left" w:pos="851"/>
          <w:tab w:val="left" w:pos="3600"/>
        </w:tabs>
        <w:autoSpaceDE w:val="0"/>
        <w:autoSpaceDN w:val="0"/>
        <w:adjustRightInd w:val="0"/>
        <w:snapToGrid w:val="0"/>
        <w:spacing w:before="240" w:after="120"/>
        <w:jc w:val="both"/>
        <w:rPr>
          <w:rFonts w:cs="Arial"/>
          <w:b/>
          <w:bCs/>
          <w:sz w:val="22"/>
          <w:lang w:val="en-GB"/>
        </w:rPr>
      </w:pPr>
      <w:r>
        <w:rPr>
          <w:rFonts w:cs="Arial"/>
          <w:b/>
          <w:bCs/>
          <w:sz w:val="22"/>
          <w:lang w:val="en-GB"/>
        </w:rPr>
        <w:t>1.</w:t>
      </w:r>
      <w:r>
        <w:rPr>
          <w:rFonts w:cs="Arial"/>
          <w:b/>
          <w:bCs/>
          <w:sz w:val="22"/>
          <w:lang w:val="en-GB"/>
        </w:rPr>
        <w:tab/>
      </w:r>
      <w:r w:rsidR="00CF433D">
        <w:rPr>
          <w:rFonts w:cs="Arial"/>
          <w:b/>
          <w:bCs/>
          <w:sz w:val="22"/>
          <w:u w:val="single"/>
          <w:lang w:val="en-GB"/>
        </w:rPr>
        <w:t>OPAG-IOS</w:t>
      </w:r>
    </w:p>
    <w:p w:rsidR="00CA1A8F" w:rsidRDefault="00CA1A8F" w:rsidP="00145B24">
      <w:pPr>
        <w:pStyle w:val="ListParagraph"/>
        <w:numPr>
          <w:ilvl w:val="0"/>
          <w:numId w:val="85"/>
        </w:numPr>
        <w:tabs>
          <w:tab w:val="left" w:pos="1134"/>
        </w:tabs>
        <w:ind w:left="1134" w:hanging="1134"/>
        <w:contextualSpacing/>
        <w:rPr>
          <w:b/>
          <w:caps/>
          <w:lang w:eastAsia="en-GB"/>
        </w:rPr>
      </w:pPr>
      <w:r w:rsidRPr="003A7020">
        <w:rPr>
          <w:b/>
          <w:caps/>
        </w:rPr>
        <w:t xml:space="preserve">Updated Work Plan with status for the </w:t>
      </w:r>
      <w:r w:rsidRPr="003A7020">
        <w:rPr>
          <w:b/>
          <w:caps/>
          <w:lang w:eastAsia="en-GB"/>
        </w:rPr>
        <w:t xml:space="preserve">Inter Programme Expert Team on Observing System Design and Evolution (IPET-OSDE) FOR THE PERIOD 2012-2016 </w:t>
      </w:r>
    </w:p>
    <w:p w:rsidR="00CA1A8F" w:rsidRPr="003A7020" w:rsidRDefault="00CA1A8F" w:rsidP="00CA1A8F">
      <w:pPr>
        <w:pStyle w:val="ListParagraph"/>
        <w:ind w:left="1134"/>
        <w:rPr>
          <w:b/>
          <w:caps/>
          <w:lang w:eastAsia="en-GB"/>
        </w:rPr>
      </w:pPr>
    </w:p>
    <w:p w:rsidR="00CA1A8F" w:rsidRPr="00220C62" w:rsidRDefault="00CA1A8F" w:rsidP="00CA1A8F">
      <w:pPr>
        <w:rPr>
          <w:i/>
          <w:caps/>
        </w:rPr>
      </w:pPr>
      <w:r>
        <w:rPr>
          <w:i/>
          <w:caps/>
          <w:lang w:eastAsia="en-GB"/>
        </w:rPr>
        <w:tab/>
      </w:r>
      <w:r w:rsidRPr="00220C62">
        <w:rPr>
          <w:i/>
          <w:caps/>
          <w:lang w:eastAsia="en-GB"/>
        </w:rPr>
        <w:t>(</w:t>
      </w:r>
      <w:r w:rsidRPr="00220C62">
        <w:rPr>
          <w:i/>
          <w:lang w:eastAsia="en-GB"/>
        </w:rPr>
        <w:t xml:space="preserve">Workplan as decided by IPET-OSDE-1, April 2014; status of tasks as of </w:t>
      </w:r>
      <w:r w:rsidRPr="00220C62">
        <w:rPr>
          <w:i/>
          <w:caps/>
          <w:lang w:eastAsia="en-GB"/>
        </w:rPr>
        <w:t>16 A</w:t>
      </w:r>
      <w:r w:rsidRPr="00220C62">
        <w:rPr>
          <w:i/>
          <w:lang w:eastAsia="en-GB"/>
        </w:rPr>
        <w:t>pril 2016</w:t>
      </w:r>
      <w:r w:rsidRPr="00220C62">
        <w:rPr>
          <w:i/>
          <w:caps/>
          <w:lang w:eastAsia="en-GB"/>
        </w:rPr>
        <w:t>)</w:t>
      </w:r>
    </w:p>
    <w:p w:rsidR="00CA1A8F" w:rsidRDefault="00CA1A8F" w:rsidP="00CA1A8F">
      <w:pPr>
        <w:pStyle w:val="NormalWeb"/>
        <w:spacing w:before="0" w:beforeAutospacing="0" w:after="0" w:afterAutospacing="0"/>
        <w:rPr>
          <w:rFonts w:ascii="Arial" w:hAnsi="Arial" w:cs="Arial"/>
          <w:sz w:val="22"/>
          <w:szCs w:val="22"/>
        </w:rPr>
      </w:pPr>
    </w:p>
    <w:tbl>
      <w:tblPr>
        <w:tblW w:w="14707"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064"/>
        <w:gridCol w:w="2240"/>
        <w:gridCol w:w="2104"/>
        <w:gridCol w:w="1632"/>
        <w:gridCol w:w="1405"/>
        <w:gridCol w:w="1353"/>
        <w:gridCol w:w="1114"/>
        <w:gridCol w:w="924"/>
        <w:gridCol w:w="850"/>
        <w:gridCol w:w="1559"/>
      </w:tblGrid>
      <w:tr w:rsidR="00CA1A8F" w:rsidRPr="00220C62" w:rsidTr="00BD30A6">
        <w:trPr>
          <w:trHeight w:val="375"/>
          <w:tblHeader/>
        </w:trPr>
        <w:tc>
          <w:tcPr>
            <w:tcW w:w="462" w:type="dxa"/>
            <w:shd w:val="clear" w:color="auto" w:fill="FFFF99"/>
            <w:noWrap/>
            <w:vAlign w:val="center"/>
          </w:tcPr>
          <w:p w:rsidR="00CA1A8F" w:rsidRPr="00220C62" w:rsidRDefault="00CA1A8F" w:rsidP="00CA1A8F">
            <w:pPr>
              <w:rPr>
                <w:b/>
                <w:bCs/>
                <w:i/>
                <w:sz w:val="18"/>
                <w:szCs w:val="18"/>
              </w:rPr>
            </w:pPr>
            <w:r w:rsidRPr="00220C62">
              <w:rPr>
                <w:b/>
                <w:bCs/>
                <w:i/>
                <w:sz w:val="18"/>
                <w:szCs w:val="18"/>
              </w:rPr>
              <w:t>Id</w:t>
            </w:r>
          </w:p>
        </w:tc>
        <w:tc>
          <w:tcPr>
            <w:tcW w:w="1064" w:type="dxa"/>
            <w:shd w:val="clear" w:color="auto" w:fill="FFFF99"/>
            <w:vAlign w:val="center"/>
          </w:tcPr>
          <w:p w:rsidR="00CA1A8F" w:rsidRPr="00220C62" w:rsidRDefault="00CA1A8F" w:rsidP="00CA1A8F">
            <w:pPr>
              <w:rPr>
                <w:b/>
                <w:bCs/>
                <w:i/>
                <w:sz w:val="18"/>
                <w:szCs w:val="18"/>
              </w:rPr>
            </w:pPr>
            <w:r w:rsidRPr="00220C62">
              <w:rPr>
                <w:b/>
                <w:bCs/>
                <w:i/>
                <w:sz w:val="18"/>
                <w:szCs w:val="18"/>
              </w:rPr>
              <w:t>Priority</w:t>
            </w:r>
          </w:p>
        </w:tc>
        <w:tc>
          <w:tcPr>
            <w:tcW w:w="2240" w:type="dxa"/>
            <w:shd w:val="clear" w:color="auto" w:fill="FFFF99"/>
            <w:vAlign w:val="center"/>
          </w:tcPr>
          <w:p w:rsidR="00CA1A8F" w:rsidRPr="00220C62" w:rsidRDefault="00CA1A8F" w:rsidP="00CA1A8F">
            <w:pPr>
              <w:rPr>
                <w:b/>
                <w:bCs/>
                <w:i/>
                <w:sz w:val="18"/>
                <w:szCs w:val="18"/>
              </w:rPr>
            </w:pPr>
            <w:r w:rsidRPr="00220C62">
              <w:rPr>
                <w:b/>
                <w:bCs/>
                <w:i/>
                <w:sz w:val="18"/>
                <w:szCs w:val="18"/>
              </w:rPr>
              <w:t>Objective</w:t>
            </w:r>
          </w:p>
        </w:tc>
        <w:tc>
          <w:tcPr>
            <w:tcW w:w="2104" w:type="dxa"/>
            <w:shd w:val="clear" w:color="auto" w:fill="FFFF99"/>
            <w:vAlign w:val="center"/>
          </w:tcPr>
          <w:p w:rsidR="00CA1A8F" w:rsidRPr="00220C62" w:rsidRDefault="00CA1A8F" w:rsidP="00CA1A8F">
            <w:pPr>
              <w:rPr>
                <w:b/>
                <w:bCs/>
                <w:i/>
                <w:sz w:val="18"/>
                <w:szCs w:val="18"/>
              </w:rPr>
            </w:pPr>
            <w:r w:rsidRPr="00220C62">
              <w:rPr>
                <w:b/>
                <w:bCs/>
                <w:i/>
                <w:sz w:val="18"/>
                <w:szCs w:val="18"/>
              </w:rPr>
              <w:t>Outcome</w:t>
            </w:r>
          </w:p>
        </w:tc>
        <w:tc>
          <w:tcPr>
            <w:tcW w:w="1632" w:type="dxa"/>
            <w:shd w:val="clear" w:color="auto" w:fill="FFFF99"/>
            <w:vAlign w:val="center"/>
          </w:tcPr>
          <w:p w:rsidR="00CA1A8F" w:rsidRPr="00220C62" w:rsidRDefault="00CA1A8F" w:rsidP="00CA1A8F">
            <w:pPr>
              <w:rPr>
                <w:b/>
                <w:bCs/>
                <w:i/>
                <w:sz w:val="18"/>
                <w:szCs w:val="18"/>
              </w:rPr>
            </w:pPr>
            <w:r w:rsidRPr="00220C62">
              <w:rPr>
                <w:b/>
                <w:bCs/>
                <w:i/>
                <w:sz w:val="18"/>
                <w:szCs w:val="18"/>
              </w:rPr>
              <w:t>Deliverable</w:t>
            </w:r>
          </w:p>
        </w:tc>
        <w:tc>
          <w:tcPr>
            <w:tcW w:w="1405" w:type="dxa"/>
            <w:shd w:val="clear" w:color="auto" w:fill="FFFF99"/>
            <w:vAlign w:val="center"/>
          </w:tcPr>
          <w:p w:rsidR="00CA1A8F" w:rsidRPr="00220C62" w:rsidRDefault="00CA1A8F" w:rsidP="00CA1A8F">
            <w:pPr>
              <w:rPr>
                <w:b/>
                <w:bCs/>
                <w:i/>
                <w:sz w:val="18"/>
                <w:szCs w:val="18"/>
              </w:rPr>
            </w:pPr>
            <w:r w:rsidRPr="00220C62">
              <w:rPr>
                <w:b/>
                <w:bCs/>
                <w:i/>
                <w:sz w:val="18"/>
                <w:szCs w:val="18"/>
              </w:rPr>
              <w:t>Activity</w:t>
            </w:r>
          </w:p>
        </w:tc>
        <w:tc>
          <w:tcPr>
            <w:tcW w:w="1353" w:type="dxa"/>
            <w:shd w:val="clear" w:color="auto" w:fill="FFFF99"/>
            <w:vAlign w:val="center"/>
          </w:tcPr>
          <w:p w:rsidR="00CA1A8F" w:rsidRPr="00220C62" w:rsidRDefault="00CA1A8F" w:rsidP="00CA1A8F">
            <w:pPr>
              <w:rPr>
                <w:b/>
                <w:bCs/>
                <w:i/>
                <w:sz w:val="18"/>
                <w:szCs w:val="18"/>
              </w:rPr>
            </w:pPr>
            <w:r w:rsidRPr="00220C62">
              <w:rPr>
                <w:b/>
                <w:bCs/>
                <w:i/>
                <w:sz w:val="18"/>
                <w:szCs w:val="18"/>
              </w:rPr>
              <w:t>Leader</w:t>
            </w:r>
          </w:p>
        </w:tc>
        <w:tc>
          <w:tcPr>
            <w:tcW w:w="1114" w:type="dxa"/>
            <w:shd w:val="clear" w:color="auto" w:fill="FFFF99"/>
            <w:vAlign w:val="center"/>
          </w:tcPr>
          <w:p w:rsidR="00CA1A8F" w:rsidRPr="00220C62" w:rsidRDefault="00CA1A8F" w:rsidP="00CA1A8F">
            <w:pPr>
              <w:rPr>
                <w:b/>
                <w:bCs/>
                <w:i/>
                <w:sz w:val="18"/>
                <w:szCs w:val="18"/>
              </w:rPr>
            </w:pPr>
            <w:r w:rsidRPr="00220C62">
              <w:rPr>
                <w:b/>
                <w:bCs/>
                <w:i/>
                <w:sz w:val="18"/>
                <w:szCs w:val="18"/>
              </w:rPr>
              <w:t>Due</w:t>
            </w:r>
          </w:p>
        </w:tc>
        <w:tc>
          <w:tcPr>
            <w:tcW w:w="924" w:type="dxa"/>
            <w:shd w:val="clear" w:color="auto" w:fill="FFFF99"/>
            <w:vAlign w:val="center"/>
          </w:tcPr>
          <w:p w:rsidR="00CA1A8F" w:rsidRPr="00220C62" w:rsidRDefault="00CA1A8F" w:rsidP="00CA1A8F">
            <w:pPr>
              <w:rPr>
                <w:b/>
                <w:bCs/>
                <w:i/>
                <w:sz w:val="18"/>
                <w:szCs w:val="18"/>
              </w:rPr>
            </w:pPr>
            <w:r w:rsidRPr="00220C62">
              <w:rPr>
                <w:b/>
                <w:bCs/>
                <w:i/>
                <w:sz w:val="18"/>
                <w:szCs w:val="18"/>
              </w:rPr>
              <w:t>Other</w:t>
            </w:r>
            <w:r>
              <w:rPr>
                <w:b/>
                <w:bCs/>
                <w:i/>
                <w:sz w:val="18"/>
                <w:szCs w:val="18"/>
              </w:rPr>
              <w:t xml:space="preserve"> </w:t>
            </w:r>
            <w:r w:rsidRPr="00220C62">
              <w:rPr>
                <w:b/>
                <w:bCs/>
                <w:i/>
                <w:sz w:val="18"/>
                <w:szCs w:val="18"/>
              </w:rPr>
              <w:t>ETs</w:t>
            </w:r>
          </w:p>
        </w:tc>
        <w:tc>
          <w:tcPr>
            <w:tcW w:w="850" w:type="dxa"/>
            <w:shd w:val="clear" w:color="auto" w:fill="FFFF99"/>
            <w:vAlign w:val="center"/>
          </w:tcPr>
          <w:p w:rsidR="00CA1A8F" w:rsidRPr="00220C62" w:rsidRDefault="00CA1A8F" w:rsidP="00CA1A8F">
            <w:pPr>
              <w:rPr>
                <w:b/>
                <w:bCs/>
                <w:i/>
                <w:sz w:val="18"/>
                <w:szCs w:val="18"/>
              </w:rPr>
            </w:pPr>
            <w:r w:rsidRPr="00220C62">
              <w:rPr>
                <w:b/>
                <w:bCs/>
                <w:i/>
                <w:sz w:val="18"/>
                <w:szCs w:val="18"/>
              </w:rPr>
              <w:t>Effort</w:t>
            </w:r>
          </w:p>
        </w:tc>
        <w:tc>
          <w:tcPr>
            <w:tcW w:w="1559" w:type="dxa"/>
            <w:shd w:val="clear" w:color="auto" w:fill="FFFF99"/>
            <w:vAlign w:val="center"/>
          </w:tcPr>
          <w:p w:rsidR="00CA1A8F" w:rsidRPr="00220C62" w:rsidRDefault="00CA1A8F" w:rsidP="00CA1A8F">
            <w:pPr>
              <w:rPr>
                <w:b/>
                <w:bCs/>
                <w:i/>
                <w:sz w:val="18"/>
                <w:szCs w:val="18"/>
              </w:rPr>
            </w:pPr>
            <w:r w:rsidRPr="00220C62">
              <w:rPr>
                <w:b/>
                <w:bCs/>
                <w:i/>
                <w:sz w:val="18"/>
                <w:szCs w:val="18"/>
              </w:rPr>
              <w:t>Status Report</w:t>
            </w:r>
          </w:p>
        </w:tc>
      </w:tr>
      <w:tr w:rsidR="00CA1A8F" w:rsidRPr="00220C62" w:rsidTr="00BD30A6">
        <w:trPr>
          <w:trHeight w:val="1800"/>
        </w:trPr>
        <w:tc>
          <w:tcPr>
            <w:tcW w:w="462" w:type="dxa"/>
            <w:shd w:val="clear" w:color="auto" w:fill="auto"/>
            <w:noWrap/>
          </w:tcPr>
          <w:p w:rsidR="00CA1A8F" w:rsidRPr="00220C62" w:rsidRDefault="00CA1A8F" w:rsidP="00CA1A8F">
            <w:pPr>
              <w:rPr>
                <w:sz w:val="18"/>
                <w:szCs w:val="18"/>
              </w:rPr>
            </w:pPr>
            <w:r w:rsidRPr="00220C62">
              <w:rPr>
                <w:sz w:val="18"/>
                <w:szCs w:val="18"/>
              </w:rPr>
              <w:t>1</w:t>
            </w:r>
          </w:p>
        </w:tc>
        <w:tc>
          <w:tcPr>
            <w:tcW w:w="1064" w:type="dxa"/>
            <w:shd w:val="clear" w:color="auto" w:fill="auto"/>
          </w:tcPr>
          <w:p w:rsidR="00CA1A8F" w:rsidRPr="00220C62" w:rsidRDefault="00CA1A8F" w:rsidP="00CA1A8F">
            <w:pPr>
              <w:rPr>
                <w:sz w:val="18"/>
                <w:szCs w:val="18"/>
              </w:rPr>
            </w:pPr>
            <w:r w:rsidRPr="00220C62">
              <w:rPr>
                <w:sz w:val="18"/>
                <w:szCs w:val="18"/>
              </w:rPr>
              <w:t>1</w:t>
            </w:r>
          </w:p>
        </w:tc>
        <w:tc>
          <w:tcPr>
            <w:tcW w:w="2240" w:type="dxa"/>
            <w:shd w:val="clear" w:color="auto" w:fill="auto"/>
            <w:noWrap/>
          </w:tcPr>
          <w:p w:rsidR="00CA1A8F" w:rsidRPr="00220C62" w:rsidRDefault="00CA1A8F" w:rsidP="00CA1A8F">
            <w:pPr>
              <w:rPr>
                <w:sz w:val="18"/>
                <w:szCs w:val="18"/>
              </w:rPr>
            </w:pPr>
            <w:r w:rsidRPr="00220C62">
              <w:rPr>
                <w:sz w:val="18"/>
                <w:szCs w:val="18"/>
              </w:rPr>
              <w:t>To contribute to the implementation of WIGOS, including WIGOS Manual, and provide relevant advice and support to the chairperson of ICT-IOS</w:t>
            </w:r>
          </w:p>
        </w:tc>
        <w:tc>
          <w:tcPr>
            <w:tcW w:w="2104" w:type="dxa"/>
            <w:shd w:val="clear" w:color="auto" w:fill="auto"/>
          </w:tcPr>
          <w:p w:rsidR="00CA1A8F" w:rsidRPr="00220C62" w:rsidRDefault="00CA1A8F" w:rsidP="00CA1A8F">
            <w:pPr>
              <w:rPr>
                <w:sz w:val="18"/>
                <w:szCs w:val="18"/>
              </w:rPr>
            </w:pPr>
            <w:r w:rsidRPr="00220C62">
              <w:rPr>
                <w:sz w:val="18"/>
                <w:szCs w:val="18"/>
              </w:rPr>
              <w:t>Address relevant items of WIGOS Implementation Activities agreed by Congress XVI, and then ICG-WIGOS</w:t>
            </w:r>
          </w:p>
        </w:tc>
        <w:tc>
          <w:tcPr>
            <w:tcW w:w="1632" w:type="dxa"/>
            <w:shd w:val="clear" w:color="auto" w:fill="auto"/>
          </w:tcPr>
          <w:p w:rsidR="00CA1A8F" w:rsidRPr="00220C62" w:rsidRDefault="00CA1A8F" w:rsidP="00CA1A8F">
            <w:pPr>
              <w:rPr>
                <w:sz w:val="18"/>
                <w:szCs w:val="18"/>
              </w:rPr>
            </w:pPr>
            <w:r w:rsidRPr="00220C62">
              <w:rPr>
                <w:sz w:val="18"/>
                <w:szCs w:val="18"/>
              </w:rPr>
              <w:t>Relevant WIP activities addressed</w:t>
            </w:r>
          </w:p>
        </w:tc>
        <w:tc>
          <w:tcPr>
            <w:tcW w:w="1405" w:type="dxa"/>
            <w:shd w:val="clear" w:color="auto" w:fill="auto"/>
          </w:tcPr>
          <w:p w:rsidR="00CA1A8F" w:rsidRPr="00220C62" w:rsidRDefault="00CA1A8F" w:rsidP="00CA1A8F">
            <w:pPr>
              <w:rPr>
                <w:sz w:val="18"/>
                <w:szCs w:val="18"/>
              </w:rPr>
            </w:pPr>
            <w:r w:rsidRPr="00220C62">
              <w:rPr>
                <w:sz w:val="18"/>
                <w:szCs w:val="18"/>
              </w:rPr>
              <w:t>Meeting</w:t>
            </w:r>
          </w:p>
        </w:tc>
        <w:tc>
          <w:tcPr>
            <w:tcW w:w="1353" w:type="dxa"/>
            <w:shd w:val="clear" w:color="auto" w:fill="auto"/>
          </w:tcPr>
          <w:p w:rsidR="00CA1A8F" w:rsidRPr="00220C62" w:rsidRDefault="00CA1A8F" w:rsidP="00CA1A8F">
            <w:pPr>
              <w:rPr>
                <w:sz w:val="18"/>
                <w:szCs w:val="18"/>
              </w:rPr>
            </w:pPr>
            <w:r>
              <w:rPr>
                <w:sz w:val="18"/>
                <w:szCs w:val="18"/>
              </w:rPr>
              <w:t>Chairperson</w:t>
            </w:r>
            <w:r w:rsidRPr="00220C62">
              <w:rPr>
                <w:sz w:val="18"/>
                <w:szCs w:val="18"/>
              </w:rPr>
              <w:t xml:space="preserve"> IPET-OSDE</w:t>
            </w:r>
          </w:p>
        </w:tc>
        <w:tc>
          <w:tcPr>
            <w:tcW w:w="1114" w:type="dxa"/>
            <w:shd w:val="clear" w:color="auto" w:fill="auto"/>
          </w:tcPr>
          <w:p w:rsidR="00CA1A8F" w:rsidRPr="00220C62" w:rsidRDefault="00CA1A8F" w:rsidP="00CA1A8F">
            <w:pPr>
              <w:rPr>
                <w:sz w:val="18"/>
                <w:szCs w:val="18"/>
              </w:rPr>
            </w:pPr>
            <w:r w:rsidRPr="00220C62">
              <w:rPr>
                <w:sz w:val="18"/>
                <w:szCs w:val="18"/>
              </w:rPr>
              <w:t>Ongoing</w:t>
            </w:r>
          </w:p>
        </w:tc>
        <w:tc>
          <w:tcPr>
            <w:tcW w:w="924" w:type="dxa"/>
            <w:shd w:val="clear" w:color="auto" w:fill="auto"/>
          </w:tcPr>
          <w:p w:rsidR="00CA1A8F" w:rsidRPr="00220C62" w:rsidRDefault="00CA1A8F" w:rsidP="00CA1A8F">
            <w:pPr>
              <w:rPr>
                <w:sz w:val="18"/>
                <w:szCs w:val="18"/>
              </w:rPr>
            </w:pPr>
            <w:r w:rsidRPr="00220C62">
              <w:rPr>
                <w:sz w:val="18"/>
                <w:szCs w:val="18"/>
              </w:rPr>
              <w:t>ICG-WIGOS, IPET-WIFI</w:t>
            </w:r>
          </w:p>
        </w:tc>
        <w:tc>
          <w:tcPr>
            <w:tcW w:w="850" w:type="dxa"/>
            <w:shd w:val="clear" w:color="auto" w:fill="auto"/>
          </w:tcPr>
          <w:p w:rsidR="00CA1A8F" w:rsidRPr="00220C62" w:rsidRDefault="00CA1A8F" w:rsidP="00CA1A8F">
            <w:pPr>
              <w:rPr>
                <w:sz w:val="18"/>
                <w:szCs w:val="18"/>
              </w:rPr>
            </w:pPr>
          </w:p>
        </w:tc>
        <w:tc>
          <w:tcPr>
            <w:tcW w:w="1559" w:type="dxa"/>
            <w:shd w:val="clear" w:color="auto" w:fill="auto"/>
          </w:tcPr>
          <w:p w:rsidR="00CA1A8F" w:rsidRPr="00220C62" w:rsidRDefault="00CA1A8F" w:rsidP="00CA1A8F">
            <w:pPr>
              <w:rPr>
                <w:sz w:val="18"/>
                <w:szCs w:val="18"/>
              </w:rPr>
            </w:pPr>
            <w:r w:rsidRPr="00220C62">
              <w:rPr>
                <w:sz w:val="18"/>
                <w:szCs w:val="18"/>
              </w:rPr>
              <w:t>OND Principles included in WIGOS Manual</w:t>
            </w:r>
          </w:p>
          <w:p w:rsidR="00CA1A8F" w:rsidRPr="00220C62" w:rsidRDefault="00CA1A8F" w:rsidP="00CA1A8F">
            <w:pPr>
              <w:rPr>
                <w:sz w:val="18"/>
                <w:szCs w:val="18"/>
              </w:rPr>
            </w:pPr>
          </w:p>
          <w:p w:rsidR="00CA1A8F" w:rsidRPr="00220C62" w:rsidRDefault="00CA1A8F" w:rsidP="00CA1A8F">
            <w:pPr>
              <w:rPr>
                <w:sz w:val="18"/>
                <w:szCs w:val="18"/>
              </w:rPr>
            </w:pPr>
            <w:r w:rsidRPr="00220C62">
              <w:rPr>
                <w:sz w:val="18"/>
                <w:szCs w:val="18"/>
              </w:rPr>
              <w:t>OND Guidance addressing the Principles almost complete</w:t>
            </w:r>
          </w:p>
          <w:p w:rsidR="00CA1A8F" w:rsidRPr="00220C62" w:rsidRDefault="00CA1A8F" w:rsidP="00CA1A8F">
            <w:pPr>
              <w:rPr>
                <w:sz w:val="18"/>
                <w:szCs w:val="18"/>
              </w:rPr>
            </w:pPr>
          </w:p>
          <w:p w:rsidR="00CA1A8F" w:rsidRPr="00220C62" w:rsidRDefault="00CA1A8F" w:rsidP="00CA1A8F">
            <w:pPr>
              <w:rPr>
                <w:sz w:val="18"/>
                <w:szCs w:val="18"/>
              </w:rPr>
            </w:pPr>
            <w:r w:rsidRPr="00220C62">
              <w:rPr>
                <w:sz w:val="18"/>
                <w:szCs w:val="18"/>
              </w:rPr>
              <w:t>Vision 2040 Space well developed and reviewed at IPET-OSDE-2</w:t>
            </w:r>
          </w:p>
          <w:p w:rsidR="00CA1A8F" w:rsidRPr="00220C62" w:rsidRDefault="00CA1A8F" w:rsidP="00CA1A8F">
            <w:pPr>
              <w:rPr>
                <w:sz w:val="18"/>
                <w:szCs w:val="18"/>
              </w:rPr>
            </w:pPr>
          </w:p>
          <w:p w:rsidR="00CA1A8F" w:rsidRPr="00220C62" w:rsidRDefault="00CA1A8F" w:rsidP="00CA1A8F">
            <w:pPr>
              <w:rPr>
                <w:sz w:val="18"/>
                <w:szCs w:val="18"/>
              </w:rPr>
            </w:pPr>
            <w:r w:rsidRPr="00220C62">
              <w:rPr>
                <w:sz w:val="18"/>
                <w:szCs w:val="18"/>
              </w:rPr>
              <w:t>Vision 2040 Surface preparation initiated at IPET-OSDE-2</w:t>
            </w:r>
          </w:p>
        </w:tc>
      </w:tr>
      <w:tr w:rsidR="00CA1A8F" w:rsidRPr="00220C62" w:rsidTr="00BD30A6">
        <w:trPr>
          <w:trHeight w:val="1800"/>
        </w:trPr>
        <w:tc>
          <w:tcPr>
            <w:tcW w:w="462" w:type="dxa"/>
            <w:shd w:val="clear" w:color="auto" w:fill="auto"/>
            <w:noWrap/>
          </w:tcPr>
          <w:p w:rsidR="00CA1A8F" w:rsidRPr="00220C62" w:rsidRDefault="00CA1A8F" w:rsidP="00CA1A8F">
            <w:pPr>
              <w:rPr>
                <w:sz w:val="18"/>
                <w:szCs w:val="18"/>
              </w:rPr>
            </w:pPr>
            <w:r w:rsidRPr="00220C62">
              <w:rPr>
                <w:sz w:val="18"/>
                <w:szCs w:val="18"/>
              </w:rPr>
              <w:t>2</w:t>
            </w:r>
          </w:p>
        </w:tc>
        <w:tc>
          <w:tcPr>
            <w:tcW w:w="1064" w:type="dxa"/>
            <w:shd w:val="clear" w:color="auto" w:fill="auto"/>
          </w:tcPr>
          <w:p w:rsidR="00CA1A8F" w:rsidRPr="00220C62" w:rsidRDefault="00CA1A8F" w:rsidP="00CA1A8F">
            <w:pPr>
              <w:rPr>
                <w:sz w:val="18"/>
                <w:szCs w:val="18"/>
              </w:rPr>
            </w:pPr>
            <w:r w:rsidRPr="00220C62">
              <w:rPr>
                <w:sz w:val="18"/>
                <w:szCs w:val="18"/>
              </w:rPr>
              <w:t>1</w:t>
            </w:r>
          </w:p>
        </w:tc>
        <w:tc>
          <w:tcPr>
            <w:tcW w:w="2240" w:type="dxa"/>
            <w:shd w:val="clear" w:color="auto" w:fill="auto"/>
          </w:tcPr>
          <w:p w:rsidR="00CA1A8F" w:rsidRPr="00220C62" w:rsidRDefault="00CA1A8F" w:rsidP="00CA1A8F">
            <w:pPr>
              <w:rPr>
                <w:sz w:val="18"/>
                <w:szCs w:val="18"/>
              </w:rPr>
            </w:pPr>
            <w:r w:rsidRPr="00220C62">
              <w:rPr>
                <w:sz w:val="18"/>
                <w:szCs w:val="18"/>
              </w:rPr>
              <w:t>Survey and collate user requirements for observations for WMO and WMO-sponsored programmes</w:t>
            </w:r>
          </w:p>
        </w:tc>
        <w:tc>
          <w:tcPr>
            <w:tcW w:w="2104" w:type="dxa"/>
            <w:shd w:val="clear" w:color="auto" w:fill="auto"/>
          </w:tcPr>
          <w:p w:rsidR="00CA1A8F" w:rsidRPr="00220C62" w:rsidRDefault="00CA1A8F" w:rsidP="00CA1A8F">
            <w:pPr>
              <w:rPr>
                <w:sz w:val="18"/>
                <w:szCs w:val="18"/>
              </w:rPr>
            </w:pPr>
            <w:r w:rsidRPr="00220C62">
              <w:rPr>
                <w:sz w:val="18"/>
                <w:szCs w:val="18"/>
              </w:rPr>
              <w:t>Review and update WMO database of observational user requirements, through Points of Contact for application areas.</w:t>
            </w:r>
          </w:p>
        </w:tc>
        <w:tc>
          <w:tcPr>
            <w:tcW w:w="1632" w:type="dxa"/>
            <w:shd w:val="clear" w:color="auto" w:fill="auto"/>
          </w:tcPr>
          <w:p w:rsidR="00CA1A8F" w:rsidRPr="00220C62" w:rsidRDefault="00CA1A8F" w:rsidP="00CA1A8F">
            <w:pPr>
              <w:rPr>
                <w:sz w:val="18"/>
                <w:szCs w:val="18"/>
              </w:rPr>
            </w:pPr>
            <w:r w:rsidRPr="00220C62">
              <w:rPr>
                <w:sz w:val="18"/>
                <w:szCs w:val="18"/>
              </w:rPr>
              <w:t>OSCAR/</w:t>
            </w:r>
            <w:r>
              <w:rPr>
                <w:sz w:val="18"/>
                <w:szCs w:val="18"/>
              </w:rPr>
              <w:t xml:space="preserve"> </w:t>
            </w:r>
            <w:r w:rsidRPr="00220C62">
              <w:rPr>
                <w:sz w:val="18"/>
                <w:szCs w:val="18"/>
              </w:rPr>
              <w:t>Requirements up</w:t>
            </w:r>
            <w:r>
              <w:rPr>
                <w:sz w:val="18"/>
                <w:szCs w:val="18"/>
              </w:rPr>
              <w:t>-</w:t>
            </w:r>
            <w:r w:rsidRPr="00220C62">
              <w:rPr>
                <w:sz w:val="18"/>
                <w:szCs w:val="18"/>
              </w:rPr>
              <w:t>to</w:t>
            </w:r>
            <w:r>
              <w:rPr>
                <w:sz w:val="18"/>
                <w:szCs w:val="18"/>
              </w:rPr>
              <w:t>-</w:t>
            </w:r>
            <w:r w:rsidRPr="00220C62">
              <w:rPr>
                <w:sz w:val="18"/>
                <w:szCs w:val="18"/>
              </w:rPr>
              <w:t>date</w:t>
            </w:r>
          </w:p>
        </w:tc>
        <w:tc>
          <w:tcPr>
            <w:tcW w:w="1405" w:type="dxa"/>
            <w:shd w:val="clear" w:color="auto" w:fill="auto"/>
          </w:tcPr>
          <w:p w:rsidR="00CA1A8F" w:rsidRPr="00220C62" w:rsidRDefault="00CA1A8F" w:rsidP="00CA1A8F">
            <w:pPr>
              <w:rPr>
                <w:sz w:val="18"/>
                <w:szCs w:val="18"/>
              </w:rPr>
            </w:pPr>
            <w:r w:rsidRPr="00220C62">
              <w:rPr>
                <w:sz w:val="18"/>
                <w:szCs w:val="18"/>
              </w:rPr>
              <w:t>Review by FPs</w:t>
            </w:r>
          </w:p>
        </w:tc>
        <w:tc>
          <w:tcPr>
            <w:tcW w:w="1353" w:type="dxa"/>
            <w:shd w:val="clear" w:color="auto" w:fill="auto"/>
          </w:tcPr>
          <w:p w:rsidR="00CA1A8F" w:rsidRPr="00220C62" w:rsidRDefault="00CA1A8F" w:rsidP="00CA1A8F">
            <w:pPr>
              <w:rPr>
                <w:sz w:val="18"/>
                <w:szCs w:val="18"/>
              </w:rPr>
            </w:pPr>
            <w:r>
              <w:rPr>
                <w:sz w:val="18"/>
                <w:szCs w:val="18"/>
              </w:rPr>
              <w:t>Chairperson</w:t>
            </w:r>
            <w:r w:rsidRPr="00220C62">
              <w:rPr>
                <w:sz w:val="18"/>
                <w:szCs w:val="18"/>
              </w:rPr>
              <w:t xml:space="preserve"> IPET-OSDE</w:t>
            </w:r>
          </w:p>
        </w:tc>
        <w:tc>
          <w:tcPr>
            <w:tcW w:w="1114" w:type="dxa"/>
            <w:shd w:val="clear" w:color="auto" w:fill="auto"/>
          </w:tcPr>
          <w:p w:rsidR="00CA1A8F" w:rsidRPr="00220C62" w:rsidRDefault="00CA1A8F" w:rsidP="00CA1A8F">
            <w:pPr>
              <w:rPr>
                <w:sz w:val="18"/>
                <w:szCs w:val="18"/>
              </w:rPr>
            </w:pPr>
            <w:r w:rsidRPr="00220C62">
              <w:rPr>
                <w:sz w:val="18"/>
                <w:szCs w:val="18"/>
              </w:rPr>
              <w:t>Ongoing / Annual review</w:t>
            </w:r>
          </w:p>
        </w:tc>
        <w:tc>
          <w:tcPr>
            <w:tcW w:w="924" w:type="dxa"/>
            <w:shd w:val="clear" w:color="auto" w:fill="auto"/>
          </w:tcPr>
          <w:p w:rsidR="00CA1A8F" w:rsidRPr="00220C62" w:rsidRDefault="00CA1A8F" w:rsidP="00CA1A8F">
            <w:pPr>
              <w:rPr>
                <w:sz w:val="18"/>
                <w:szCs w:val="18"/>
              </w:rPr>
            </w:pPr>
          </w:p>
        </w:tc>
        <w:tc>
          <w:tcPr>
            <w:tcW w:w="850" w:type="dxa"/>
            <w:shd w:val="clear" w:color="auto" w:fill="auto"/>
          </w:tcPr>
          <w:p w:rsidR="00CA1A8F" w:rsidRPr="00220C62" w:rsidRDefault="00CA1A8F" w:rsidP="00CA1A8F">
            <w:pPr>
              <w:rPr>
                <w:sz w:val="18"/>
                <w:szCs w:val="18"/>
              </w:rPr>
            </w:pPr>
          </w:p>
        </w:tc>
        <w:tc>
          <w:tcPr>
            <w:tcW w:w="1559" w:type="dxa"/>
            <w:shd w:val="clear" w:color="auto" w:fill="auto"/>
          </w:tcPr>
          <w:p w:rsidR="00CA1A8F" w:rsidRPr="00220C62" w:rsidRDefault="00CA1A8F" w:rsidP="00CA1A8F">
            <w:pPr>
              <w:rPr>
                <w:bCs/>
                <w:sz w:val="18"/>
                <w:szCs w:val="18"/>
              </w:rPr>
            </w:pPr>
            <w:r w:rsidRPr="00220C62">
              <w:rPr>
                <w:bCs/>
                <w:sz w:val="18"/>
                <w:szCs w:val="18"/>
              </w:rPr>
              <w:t>Ongoing; PoCs regularly contacted for updates</w:t>
            </w:r>
          </w:p>
        </w:tc>
      </w:tr>
      <w:tr w:rsidR="00CA1A8F" w:rsidRPr="00220C62" w:rsidTr="00BD30A6">
        <w:trPr>
          <w:trHeight w:val="1800"/>
        </w:trPr>
        <w:tc>
          <w:tcPr>
            <w:tcW w:w="462" w:type="dxa"/>
            <w:shd w:val="clear" w:color="auto" w:fill="auto"/>
            <w:noWrap/>
          </w:tcPr>
          <w:p w:rsidR="00CA1A8F" w:rsidRPr="00220C62" w:rsidRDefault="00CA1A8F" w:rsidP="00CA1A8F">
            <w:pPr>
              <w:rPr>
                <w:sz w:val="18"/>
                <w:szCs w:val="18"/>
              </w:rPr>
            </w:pPr>
            <w:r w:rsidRPr="00220C62">
              <w:rPr>
                <w:sz w:val="18"/>
                <w:szCs w:val="18"/>
              </w:rPr>
              <w:t>3</w:t>
            </w:r>
          </w:p>
        </w:tc>
        <w:tc>
          <w:tcPr>
            <w:tcW w:w="1064" w:type="dxa"/>
            <w:shd w:val="clear" w:color="auto" w:fill="auto"/>
          </w:tcPr>
          <w:p w:rsidR="00CA1A8F" w:rsidRPr="00220C62" w:rsidRDefault="00CA1A8F" w:rsidP="00CA1A8F">
            <w:pPr>
              <w:rPr>
                <w:sz w:val="18"/>
                <w:szCs w:val="18"/>
              </w:rPr>
            </w:pPr>
            <w:r w:rsidRPr="00220C62">
              <w:rPr>
                <w:sz w:val="18"/>
                <w:szCs w:val="18"/>
              </w:rPr>
              <w:t>1</w:t>
            </w:r>
          </w:p>
        </w:tc>
        <w:tc>
          <w:tcPr>
            <w:tcW w:w="2240" w:type="dxa"/>
            <w:shd w:val="clear" w:color="auto" w:fill="auto"/>
          </w:tcPr>
          <w:p w:rsidR="00CA1A8F" w:rsidRPr="00220C62" w:rsidRDefault="00CA1A8F" w:rsidP="00CA1A8F">
            <w:pPr>
              <w:rPr>
                <w:sz w:val="18"/>
                <w:szCs w:val="18"/>
              </w:rPr>
            </w:pPr>
            <w:r w:rsidRPr="00220C62">
              <w:rPr>
                <w:sz w:val="18"/>
                <w:szCs w:val="18"/>
              </w:rPr>
              <w:t>Survey and collate observing systems capabilities for surface-based and space-based systems that are components or candidate components of WIGOS</w:t>
            </w:r>
          </w:p>
        </w:tc>
        <w:tc>
          <w:tcPr>
            <w:tcW w:w="2104" w:type="dxa"/>
            <w:shd w:val="clear" w:color="auto" w:fill="auto"/>
          </w:tcPr>
          <w:p w:rsidR="00CA1A8F" w:rsidRPr="00220C62" w:rsidRDefault="00CA1A8F" w:rsidP="00CA1A8F">
            <w:pPr>
              <w:rPr>
                <w:sz w:val="18"/>
                <w:szCs w:val="18"/>
              </w:rPr>
            </w:pPr>
            <w:r w:rsidRPr="00220C62">
              <w:rPr>
                <w:sz w:val="18"/>
                <w:szCs w:val="18"/>
              </w:rPr>
              <w:t xml:space="preserve">Review and update WMO database of observing system capabilities, in collaboration with other </w:t>
            </w:r>
            <w:r w:rsidR="00CF433D">
              <w:rPr>
                <w:sz w:val="18"/>
                <w:szCs w:val="18"/>
              </w:rPr>
              <w:t>OPAG-IOS</w:t>
            </w:r>
            <w:r w:rsidRPr="00220C62">
              <w:rPr>
                <w:sz w:val="18"/>
                <w:szCs w:val="18"/>
              </w:rPr>
              <w:t xml:space="preserve"> ETs and other Technical Commissions as appropriate.</w:t>
            </w:r>
          </w:p>
        </w:tc>
        <w:tc>
          <w:tcPr>
            <w:tcW w:w="1632" w:type="dxa"/>
            <w:shd w:val="clear" w:color="auto" w:fill="auto"/>
          </w:tcPr>
          <w:p w:rsidR="00CA1A8F" w:rsidRPr="00220C62" w:rsidRDefault="00CA1A8F" w:rsidP="00CA1A8F">
            <w:pPr>
              <w:rPr>
                <w:sz w:val="18"/>
                <w:szCs w:val="18"/>
              </w:rPr>
            </w:pPr>
            <w:r w:rsidRPr="00220C62">
              <w:rPr>
                <w:sz w:val="18"/>
                <w:szCs w:val="18"/>
              </w:rPr>
              <w:t>OSCAR/Space &amp; OSCAR/Surface up to date</w:t>
            </w:r>
          </w:p>
        </w:tc>
        <w:tc>
          <w:tcPr>
            <w:tcW w:w="1405" w:type="dxa"/>
            <w:shd w:val="clear" w:color="auto" w:fill="auto"/>
          </w:tcPr>
          <w:p w:rsidR="00CA1A8F" w:rsidRPr="00220C62" w:rsidRDefault="00CA1A8F" w:rsidP="00CA1A8F">
            <w:pPr>
              <w:rPr>
                <w:sz w:val="18"/>
                <w:szCs w:val="18"/>
              </w:rPr>
            </w:pPr>
            <w:r w:rsidRPr="00220C62">
              <w:rPr>
                <w:sz w:val="18"/>
                <w:szCs w:val="18"/>
              </w:rPr>
              <w:t>Review by Members (coordination via NFPs)</w:t>
            </w:r>
          </w:p>
        </w:tc>
        <w:tc>
          <w:tcPr>
            <w:tcW w:w="1353" w:type="dxa"/>
            <w:shd w:val="clear" w:color="auto" w:fill="auto"/>
          </w:tcPr>
          <w:p w:rsidR="00CA1A8F" w:rsidRPr="00220C62" w:rsidRDefault="00CA1A8F" w:rsidP="00CA1A8F">
            <w:pPr>
              <w:rPr>
                <w:sz w:val="18"/>
                <w:szCs w:val="18"/>
              </w:rPr>
            </w:pPr>
            <w:r>
              <w:rPr>
                <w:sz w:val="18"/>
                <w:szCs w:val="18"/>
              </w:rPr>
              <w:t>Chairperson</w:t>
            </w:r>
            <w:r w:rsidRPr="00220C62">
              <w:rPr>
                <w:sz w:val="18"/>
                <w:szCs w:val="18"/>
              </w:rPr>
              <w:t xml:space="preserve"> IPET-OSDE</w:t>
            </w:r>
          </w:p>
        </w:tc>
        <w:tc>
          <w:tcPr>
            <w:tcW w:w="1114" w:type="dxa"/>
            <w:shd w:val="clear" w:color="auto" w:fill="auto"/>
          </w:tcPr>
          <w:p w:rsidR="00CA1A8F" w:rsidRPr="00220C62" w:rsidRDefault="00CA1A8F" w:rsidP="00CA1A8F">
            <w:pPr>
              <w:rPr>
                <w:sz w:val="18"/>
                <w:szCs w:val="18"/>
              </w:rPr>
            </w:pPr>
            <w:r w:rsidRPr="00220C62">
              <w:rPr>
                <w:sz w:val="18"/>
                <w:szCs w:val="18"/>
              </w:rPr>
              <w:t>Ongoing / Annual review</w:t>
            </w:r>
          </w:p>
        </w:tc>
        <w:tc>
          <w:tcPr>
            <w:tcW w:w="924" w:type="dxa"/>
            <w:shd w:val="clear" w:color="auto" w:fill="auto"/>
          </w:tcPr>
          <w:p w:rsidR="00CA1A8F" w:rsidRPr="00220C62" w:rsidRDefault="00CA1A8F" w:rsidP="00CA1A8F">
            <w:pPr>
              <w:rPr>
                <w:sz w:val="18"/>
                <w:szCs w:val="18"/>
                <w:lang w:val="fr-FR"/>
              </w:rPr>
            </w:pPr>
            <w:r w:rsidRPr="00220C62">
              <w:rPr>
                <w:sz w:val="18"/>
                <w:szCs w:val="18"/>
                <w:lang w:val="fr-FR"/>
              </w:rPr>
              <w:t>ICT-IOS, ET-ABO, ET-SBO, ICG-WIGOS/TT-WMD</w:t>
            </w:r>
          </w:p>
        </w:tc>
        <w:tc>
          <w:tcPr>
            <w:tcW w:w="850" w:type="dxa"/>
            <w:shd w:val="clear" w:color="auto" w:fill="auto"/>
          </w:tcPr>
          <w:p w:rsidR="00CA1A8F" w:rsidRPr="00220C62" w:rsidRDefault="00CA1A8F" w:rsidP="00CA1A8F">
            <w:pPr>
              <w:rPr>
                <w:sz w:val="18"/>
                <w:szCs w:val="18"/>
                <w:lang w:val="fr-FR"/>
              </w:rPr>
            </w:pPr>
          </w:p>
        </w:tc>
        <w:tc>
          <w:tcPr>
            <w:tcW w:w="1559" w:type="dxa"/>
            <w:shd w:val="clear" w:color="auto" w:fill="auto"/>
          </w:tcPr>
          <w:p w:rsidR="00CA1A8F" w:rsidRPr="00220C62" w:rsidRDefault="00CA1A8F" w:rsidP="00CA1A8F">
            <w:pPr>
              <w:rPr>
                <w:sz w:val="18"/>
                <w:szCs w:val="18"/>
              </w:rPr>
            </w:pPr>
            <w:r w:rsidRPr="00220C62">
              <w:rPr>
                <w:sz w:val="18"/>
                <w:szCs w:val="18"/>
              </w:rPr>
              <w:t xml:space="preserve">Ongoing for space-based, and recorded in OSCAR/Space. </w:t>
            </w:r>
          </w:p>
          <w:p w:rsidR="00CA1A8F" w:rsidRPr="00220C62" w:rsidRDefault="00CA1A8F" w:rsidP="00CA1A8F">
            <w:pPr>
              <w:rPr>
                <w:sz w:val="18"/>
                <w:szCs w:val="18"/>
              </w:rPr>
            </w:pPr>
            <w:r w:rsidRPr="00220C62">
              <w:rPr>
                <w:sz w:val="18"/>
                <w:szCs w:val="18"/>
              </w:rPr>
              <w:t>Ongoing for surface-based through new developments with OSCAR/Surface, to be used when operational in  2016</w:t>
            </w:r>
          </w:p>
          <w:p w:rsidR="00CA1A8F" w:rsidRPr="00220C62" w:rsidRDefault="00CA1A8F" w:rsidP="00CA1A8F">
            <w:pPr>
              <w:rPr>
                <w:sz w:val="18"/>
                <w:szCs w:val="18"/>
              </w:rPr>
            </w:pPr>
          </w:p>
        </w:tc>
      </w:tr>
      <w:tr w:rsidR="00CA1A8F" w:rsidRPr="00220C62" w:rsidTr="00BD30A6">
        <w:trPr>
          <w:trHeight w:val="1800"/>
        </w:trPr>
        <w:tc>
          <w:tcPr>
            <w:tcW w:w="462" w:type="dxa"/>
            <w:shd w:val="clear" w:color="auto" w:fill="auto"/>
            <w:noWrap/>
          </w:tcPr>
          <w:p w:rsidR="00CA1A8F" w:rsidRPr="00220C62" w:rsidRDefault="00CA1A8F" w:rsidP="00CA1A8F">
            <w:pPr>
              <w:rPr>
                <w:sz w:val="18"/>
                <w:szCs w:val="18"/>
              </w:rPr>
            </w:pPr>
            <w:r w:rsidRPr="00220C62">
              <w:rPr>
                <w:sz w:val="18"/>
                <w:szCs w:val="18"/>
              </w:rPr>
              <w:t>4</w:t>
            </w:r>
          </w:p>
        </w:tc>
        <w:tc>
          <w:tcPr>
            <w:tcW w:w="1064" w:type="dxa"/>
            <w:shd w:val="clear" w:color="auto" w:fill="auto"/>
          </w:tcPr>
          <w:p w:rsidR="00CA1A8F" w:rsidRPr="00220C62" w:rsidRDefault="00CA1A8F" w:rsidP="00CA1A8F">
            <w:pPr>
              <w:rPr>
                <w:sz w:val="18"/>
                <w:szCs w:val="18"/>
              </w:rPr>
            </w:pPr>
            <w:r w:rsidRPr="00220C62">
              <w:rPr>
                <w:sz w:val="18"/>
                <w:szCs w:val="18"/>
              </w:rPr>
              <w:t>1</w:t>
            </w:r>
          </w:p>
        </w:tc>
        <w:tc>
          <w:tcPr>
            <w:tcW w:w="2240" w:type="dxa"/>
            <w:shd w:val="clear" w:color="auto" w:fill="auto"/>
          </w:tcPr>
          <w:p w:rsidR="00CA1A8F" w:rsidRPr="00220C62" w:rsidRDefault="00CA1A8F" w:rsidP="00CA1A8F">
            <w:pPr>
              <w:rPr>
                <w:sz w:val="18"/>
                <w:szCs w:val="18"/>
              </w:rPr>
            </w:pPr>
            <w:r w:rsidRPr="00220C62">
              <w:rPr>
                <w:sz w:val="18"/>
                <w:szCs w:val="18"/>
              </w:rPr>
              <w:t>Maintain Rolling Review of Requirements (RRR) for observations in several application areas, using subject area experts, including appropriate liaison with Technical Commissions and programmes and co-sponsored programmes (e.g. CAS, JCOMM, CAeM, CAgM, CHy, CCl, GCOS, GFCS, and GCW)</w:t>
            </w:r>
          </w:p>
        </w:tc>
        <w:tc>
          <w:tcPr>
            <w:tcW w:w="2104" w:type="dxa"/>
            <w:shd w:val="clear" w:color="auto" w:fill="auto"/>
          </w:tcPr>
          <w:p w:rsidR="00CA1A8F" w:rsidRPr="00220C62" w:rsidRDefault="00CA1A8F" w:rsidP="00CA1A8F">
            <w:pPr>
              <w:rPr>
                <w:sz w:val="18"/>
                <w:szCs w:val="18"/>
              </w:rPr>
            </w:pPr>
            <w:r w:rsidRPr="00220C62">
              <w:rPr>
                <w:sz w:val="18"/>
                <w:szCs w:val="18"/>
              </w:rPr>
              <w:t>Continue RRR process for the listed application areas and expand to new areas as required: review and update as necessary Statements of Guidance on the extent to which present/ planned observing system capabilities meet user requirements, through Points of Contact on application areas.</w:t>
            </w:r>
          </w:p>
        </w:tc>
        <w:tc>
          <w:tcPr>
            <w:tcW w:w="1632" w:type="dxa"/>
            <w:shd w:val="clear" w:color="auto" w:fill="auto"/>
          </w:tcPr>
          <w:p w:rsidR="00CA1A8F" w:rsidRPr="00220C62" w:rsidRDefault="00CA1A8F" w:rsidP="00CA1A8F">
            <w:pPr>
              <w:rPr>
                <w:sz w:val="18"/>
                <w:szCs w:val="18"/>
              </w:rPr>
            </w:pPr>
            <w:r w:rsidRPr="00220C62">
              <w:rPr>
                <w:sz w:val="18"/>
                <w:szCs w:val="18"/>
              </w:rPr>
              <w:t>Statements of Guidance for all Application Areas</w:t>
            </w:r>
          </w:p>
        </w:tc>
        <w:tc>
          <w:tcPr>
            <w:tcW w:w="1405" w:type="dxa"/>
            <w:shd w:val="clear" w:color="auto" w:fill="auto"/>
          </w:tcPr>
          <w:p w:rsidR="00CA1A8F" w:rsidRPr="00220C62" w:rsidRDefault="00CA1A8F" w:rsidP="00CA1A8F">
            <w:pPr>
              <w:rPr>
                <w:sz w:val="18"/>
                <w:szCs w:val="18"/>
              </w:rPr>
            </w:pPr>
            <w:r w:rsidRPr="00220C62">
              <w:rPr>
                <w:sz w:val="18"/>
                <w:szCs w:val="18"/>
              </w:rPr>
              <w:t>Application Area Contact Points; Meeting</w:t>
            </w:r>
          </w:p>
        </w:tc>
        <w:tc>
          <w:tcPr>
            <w:tcW w:w="1353" w:type="dxa"/>
            <w:shd w:val="clear" w:color="auto" w:fill="auto"/>
          </w:tcPr>
          <w:p w:rsidR="00CA1A8F" w:rsidRPr="00220C62" w:rsidRDefault="00CA1A8F" w:rsidP="00CA1A8F">
            <w:pPr>
              <w:rPr>
                <w:sz w:val="18"/>
                <w:szCs w:val="18"/>
              </w:rPr>
            </w:pPr>
            <w:r>
              <w:rPr>
                <w:sz w:val="18"/>
                <w:szCs w:val="18"/>
              </w:rPr>
              <w:t>Chairperson</w:t>
            </w:r>
            <w:r w:rsidRPr="00220C62">
              <w:rPr>
                <w:sz w:val="18"/>
                <w:szCs w:val="18"/>
              </w:rPr>
              <w:t xml:space="preserve"> IPET-OSDE</w:t>
            </w:r>
          </w:p>
        </w:tc>
        <w:tc>
          <w:tcPr>
            <w:tcW w:w="1114" w:type="dxa"/>
            <w:shd w:val="clear" w:color="auto" w:fill="auto"/>
          </w:tcPr>
          <w:p w:rsidR="00CA1A8F" w:rsidRPr="00220C62" w:rsidRDefault="00CA1A8F" w:rsidP="00CA1A8F">
            <w:pPr>
              <w:rPr>
                <w:sz w:val="18"/>
                <w:szCs w:val="18"/>
              </w:rPr>
            </w:pPr>
            <w:r w:rsidRPr="00220C62">
              <w:rPr>
                <w:sz w:val="18"/>
                <w:szCs w:val="18"/>
              </w:rPr>
              <w:t>Ongoing / Annual review</w:t>
            </w:r>
          </w:p>
        </w:tc>
        <w:tc>
          <w:tcPr>
            <w:tcW w:w="924" w:type="dxa"/>
            <w:shd w:val="clear" w:color="auto" w:fill="auto"/>
          </w:tcPr>
          <w:p w:rsidR="00CA1A8F" w:rsidRPr="00220C62" w:rsidRDefault="00CA1A8F" w:rsidP="00CA1A8F">
            <w:pPr>
              <w:rPr>
                <w:sz w:val="18"/>
                <w:szCs w:val="18"/>
              </w:rPr>
            </w:pPr>
          </w:p>
        </w:tc>
        <w:tc>
          <w:tcPr>
            <w:tcW w:w="850" w:type="dxa"/>
            <w:shd w:val="clear" w:color="auto" w:fill="auto"/>
          </w:tcPr>
          <w:p w:rsidR="00CA1A8F" w:rsidRPr="00220C62" w:rsidRDefault="00CA1A8F" w:rsidP="00CA1A8F">
            <w:pPr>
              <w:rPr>
                <w:sz w:val="18"/>
                <w:szCs w:val="18"/>
              </w:rPr>
            </w:pPr>
          </w:p>
        </w:tc>
        <w:tc>
          <w:tcPr>
            <w:tcW w:w="1559" w:type="dxa"/>
            <w:shd w:val="clear" w:color="auto" w:fill="auto"/>
          </w:tcPr>
          <w:p w:rsidR="00CA1A8F" w:rsidRPr="00220C62" w:rsidRDefault="00CA1A8F" w:rsidP="00CA1A8F">
            <w:pPr>
              <w:rPr>
                <w:sz w:val="18"/>
                <w:szCs w:val="18"/>
              </w:rPr>
            </w:pPr>
            <w:r w:rsidRPr="00220C62">
              <w:rPr>
                <w:sz w:val="18"/>
                <w:szCs w:val="18"/>
              </w:rPr>
              <w:t>Ongoing; some SoG reviewed. Overall review done by IPET-OSDE-1 and IPET-OSDE-2. Some updates to user requirements and SoGs made during the period.</w:t>
            </w:r>
          </w:p>
        </w:tc>
      </w:tr>
      <w:tr w:rsidR="00CA1A8F" w:rsidRPr="00220C62" w:rsidTr="00BD30A6">
        <w:trPr>
          <w:trHeight w:val="1800"/>
        </w:trPr>
        <w:tc>
          <w:tcPr>
            <w:tcW w:w="462" w:type="dxa"/>
            <w:shd w:val="clear" w:color="auto" w:fill="auto"/>
            <w:noWrap/>
          </w:tcPr>
          <w:p w:rsidR="00CA1A8F" w:rsidRPr="00220C62" w:rsidRDefault="00CA1A8F" w:rsidP="00CA1A8F">
            <w:pPr>
              <w:rPr>
                <w:sz w:val="18"/>
                <w:szCs w:val="18"/>
              </w:rPr>
            </w:pPr>
            <w:r w:rsidRPr="00220C62">
              <w:rPr>
                <w:sz w:val="18"/>
                <w:szCs w:val="18"/>
              </w:rPr>
              <w:t>5</w:t>
            </w:r>
          </w:p>
        </w:tc>
        <w:tc>
          <w:tcPr>
            <w:tcW w:w="1064" w:type="dxa"/>
            <w:shd w:val="clear" w:color="auto" w:fill="auto"/>
          </w:tcPr>
          <w:p w:rsidR="00CA1A8F" w:rsidRPr="00220C62" w:rsidRDefault="00CA1A8F" w:rsidP="00CA1A8F">
            <w:pPr>
              <w:rPr>
                <w:sz w:val="18"/>
                <w:szCs w:val="18"/>
              </w:rPr>
            </w:pPr>
            <w:r w:rsidRPr="00220C62">
              <w:rPr>
                <w:sz w:val="18"/>
                <w:szCs w:val="18"/>
              </w:rPr>
              <w:t>1</w:t>
            </w:r>
          </w:p>
        </w:tc>
        <w:tc>
          <w:tcPr>
            <w:tcW w:w="2240" w:type="dxa"/>
            <w:shd w:val="clear" w:color="auto" w:fill="auto"/>
          </w:tcPr>
          <w:p w:rsidR="00CA1A8F" w:rsidRPr="00220C62" w:rsidRDefault="00CA1A8F" w:rsidP="00CA1A8F">
            <w:pPr>
              <w:rPr>
                <w:sz w:val="18"/>
                <w:szCs w:val="18"/>
              </w:rPr>
            </w:pPr>
            <w:r w:rsidRPr="00220C62">
              <w:rPr>
                <w:sz w:val="18"/>
                <w:szCs w:val="18"/>
              </w:rPr>
              <w:t>Prepare and maintain reviews of observation impact studies undertaken by NWP centres and provide information for consideration by IPET-OSDE and OPAG-IOS</w:t>
            </w:r>
          </w:p>
        </w:tc>
        <w:tc>
          <w:tcPr>
            <w:tcW w:w="2104" w:type="dxa"/>
            <w:shd w:val="clear" w:color="auto" w:fill="auto"/>
          </w:tcPr>
          <w:p w:rsidR="00CA1A8F" w:rsidRPr="00220C62" w:rsidRDefault="00CA1A8F" w:rsidP="00CA1A8F">
            <w:pPr>
              <w:rPr>
                <w:sz w:val="18"/>
                <w:szCs w:val="18"/>
              </w:rPr>
            </w:pPr>
            <w:r w:rsidRPr="00220C62">
              <w:rPr>
                <w:sz w:val="18"/>
                <w:szCs w:val="18"/>
              </w:rPr>
              <w:t xml:space="preserve">Rapporteurs on Impact Studies and NWP experts, review results of impact studies relevant to the evolution of observing systems. </w:t>
            </w:r>
            <w:r w:rsidRPr="00220C62">
              <w:rPr>
                <w:sz w:val="18"/>
                <w:szCs w:val="18"/>
              </w:rPr>
              <w:br/>
              <w:t>Organize and hold next NWP Impact Studies Workshop in 2016.</w:t>
            </w:r>
          </w:p>
        </w:tc>
        <w:tc>
          <w:tcPr>
            <w:tcW w:w="1632" w:type="dxa"/>
            <w:shd w:val="clear" w:color="auto" w:fill="auto"/>
          </w:tcPr>
          <w:p w:rsidR="00CA1A8F" w:rsidRPr="00220C62" w:rsidRDefault="00CA1A8F" w:rsidP="00CA1A8F">
            <w:pPr>
              <w:rPr>
                <w:sz w:val="18"/>
                <w:szCs w:val="18"/>
              </w:rPr>
            </w:pPr>
            <w:r w:rsidRPr="00220C62">
              <w:rPr>
                <w:sz w:val="18"/>
                <w:szCs w:val="18"/>
              </w:rPr>
              <w:t>Findings of impact studies</w:t>
            </w:r>
          </w:p>
        </w:tc>
        <w:tc>
          <w:tcPr>
            <w:tcW w:w="1405" w:type="dxa"/>
            <w:shd w:val="clear" w:color="auto" w:fill="auto"/>
          </w:tcPr>
          <w:p w:rsidR="00CA1A8F" w:rsidRPr="00220C62" w:rsidRDefault="00CA1A8F" w:rsidP="00CA1A8F">
            <w:pPr>
              <w:rPr>
                <w:sz w:val="18"/>
                <w:szCs w:val="18"/>
              </w:rPr>
            </w:pPr>
            <w:r w:rsidRPr="00220C62">
              <w:rPr>
                <w:sz w:val="18"/>
                <w:szCs w:val="18"/>
              </w:rPr>
              <w:t>Impact studies</w:t>
            </w:r>
          </w:p>
        </w:tc>
        <w:tc>
          <w:tcPr>
            <w:tcW w:w="1353" w:type="dxa"/>
            <w:shd w:val="clear" w:color="auto" w:fill="auto"/>
          </w:tcPr>
          <w:p w:rsidR="00CA1A8F" w:rsidRPr="00220C62" w:rsidRDefault="00CA1A8F" w:rsidP="00CA1A8F">
            <w:pPr>
              <w:rPr>
                <w:sz w:val="18"/>
                <w:szCs w:val="18"/>
              </w:rPr>
            </w:pPr>
            <w:r w:rsidRPr="00220C62">
              <w:rPr>
                <w:sz w:val="18"/>
                <w:szCs w:val="18"/>
              </w:rPr>
              <w:t>Rapporteurs on Scientific Evaluation of Impact Studies undertaken by NWP Centres</w:t>
            </w:r>
          </w:p>
        </w:tc>
        <w:tc>
          <w:tcPr>
            <w:tcW w:w="1114" w:type="dxa"/>
            <w:shd w:val="clear" w:color="auto" w:fill="auto"/>
          </w:tcPr>
          <w:p w:rsidR="00CA1A8F" w:rsidRPr="00220C62" w:rsidRDefault="00CA1A8F" w:rsidP="00CA1A8F">
            <w:pPr>
              <w:rPr>
                <w:sz w:val="18"/>
                <w:szCs w:val="18"/>
              </w:rPr>
            </w:pPr>
            <w:r w:rsidRPr="00220C62">
              <w:rPr>
                <w:sz w:val="18"/>
                <w:szCs w:val="18"/>
              </w:rPr>
              <w:t>2016: workshop</w:t>
            </w:r>
          </w:p>
        </w:tc>
        <w:tc>
          <w:tcPr>
            <w:tcW w:w="924" w:type="dxa"/>
            <w:shd w:val="clear" w:color="auto" w:fill="auto"/>
          </w:tcPr>
          <w:p w:rsidR="00CA1A8F" w:rsidRPr="00220C62" w:rsidRDefault="00CA1A8F" w:rsidP="00CA1A8F">
            <w:pPr>
              <w:rPr>
                <w:sz w:val="18"/>
                <w:szCs w:val="18"/>
              </w:rPr>
            </w:pPr>
          </w:p>
        </w:tc>
        <w:tc>
          <w:tcPr>
            <w:tcW w:w="850" w:type="dxa"/>
            <w:shd w:val="clear" w:color="auto" w:fill="auto"/>
          </w:tcPr>
          <w:p w:rsidR="00CA1A8F" w:rsidRPr="00220C62" w:rsidRDefault="00CA1A8F" w:rsidP="00CA1A8F">
            <w:pPr>
              <w:rPr>
                <w:sz w:val="18"/>
                <w:szCs w:val="18"/>
              </w:rPr>
            </w:pPr>
          </w:p>
        </w:tc>
        <w:tc>
          <w:tcPr>
            <w:tcW w:w="1559" w:type="dxa"/>
            <w:shd w:val="clear" w:color="auto" w:fill="auto"/>
          </w:tcPr>
          <w:p w:rsidR="00CA1A8F" w:rsidRPr="00220C62" w:rsidRDefault="00CA1A8F" w:rsidP="00CA1A8F">
            <w:pPr>
              <w:rPr>
                <w:sz w:val="18"/>
                <w:szCs w:val="18"/>
              </w:rPr>
            </w:pPr>
            <w:r w:rsidRPr="00220C62">
              <w:rPr>
                <w:sz w:val="18"/>
                <w:szCs w:val="18"/>
              </w:rPr>
              <w:t>Report of the 5</w:t>
            </w:r>
            <w:r w:rsidRPr="00220C62">
              <w:rPr>
                <w:sz w:val="18"/>
                <w:szCs w:val="18"/>
                <w:vertAlign w:val="superscript"/>
              </w:rPr>
              <w:t>th</w:t>
            </w:r>
            <w:r w:rsidRPr="00220C62">
              <w:rPr>
                <w:sz w:val="18"/>
                <w:szCs w:val="18"/>
              </w:rPr>
              <w:t xml:space="preserve"> NWP “Impact” workshop (Sedona, 2012) published.</w:t>
            </w:r>
          </w:p>
          <w:p w:rsidR="00CA1A8F" w:rsidRPr="00220C62" w:rsidRDefault="00CA1A8F" w:rsidP="00CA1A8F">
            <w:pPr>
              <w:rPr>
                <w:sz w:val="18"/>
                <w:szCs w:val="18"/>
              </w:rPr>
            </w:pPr>
            <w:r w:rsidRPr="00220C62">
              <w:rPr>
                <w:sz w:val="18"/>
                <w:szCs w:val="18"/>
              </w:rPr>
              <w:t>Ongoing: recent findings, and proposals for new impact studies discussed at IPET-OSDE1 and approved by CBS Ext.(2014).  Preparations well advanced for 6</w:t>
            </w:r>
            <w:r w:rsidRPr="00220C62">
              <w:rPr>
                <w:sz w:val="18"/>
                <w:szCs w:val="18"/>
                <w:vertAlign w:val="superscript"/>
              </w:rPr>
              <w:t>th</w:t>
            </w:r>
            <w:r w:rsidRPr="00220C62">
              <w:rPr>
                <w:sz w:val="18"/>
                <w:szCs w:val="18"/>
              </w:rPr>
              <w:t xml:space="preserve"> workshop (Shanghai, May 2016) </w:t>
            </w:r>
          </w:p>
        </w:tc>
      </w:tr>
      <w:tr w:rsidR="00CA1A8F" w:rsidRPr="00220C62" w:rsidTr="00BD30A6">
        <w:trPr>
          <w:trHeight w:val="1800"/>
        </w:trPr>
        <w:tc>
          <w:tcPr>
            <w:tcW w:w="462" w:type="dxa"/>
            <w:shd w:val="clear" w:color="auto" w:fill="auto"/>
            <w:noWrap/>
          </w:tcPr>
          <w:p w:rsidR="00CA1A8F" w:rsidRPr="00220C62" w:rsidRDefault="00CA1A8F" w:rsidP="00CA1A8F">
            <w:pPr>
              <w:rPr>
                <w:sz w:val="18"/>
                <w:szCs w:val="18"/>
              </w:rPr>
            </w:pPr>
            <w:r w:rsidRPr="00220C62">
              <w:rPr>
                <w:sz w:val="18"/>
                <w:szCs w:val="18"/>
              </w:rPr>
              <w:t>6</w:t>
            </w:r>
          </w:p>
        </w:tc>
        <w:tc>
          <w:tcPr>
            <w:tcW w:w="1064" w:type="dxa"/>
            <w:shd w:val="clear" w:color="auto" w:fill="auto"/>
          </w:tcPr>
          <w:p w:rsidR="00CA1A8F" w:rsidRPr="00220C62" w:rsidRDefault="00CA1A8F" w:rsidP="00CA1A8F">
            <w:pPr>
              <w:rPr>
                <w:sz w:val="18"/>
                <w:szCs w:val="18"/>
              </w:rPr>
            </w:pPr>
            <w:r w:rsidRPr="00220C62">
              <w:rPr>
                <w:sz w:val="18"/>
                <w:szCs w:val="18"/>
              </w:rPr>
              <w:t>1</w:t>
            </w:r>
          </w:p>
        </w:tc>
        <w:tc>
          <w:tcPr>
            <w:tcW w:w="2240" w:type="dxa"/>
            <w:shd w:val="clear" w:color="auto" w:fill="auto"/>
          </w:tcPr>
          <w:p w:rsidR="00CA1A8F" w:rsidRPr="00220C62" w:rsidRDefault="00CA1A8F" w:rsidP="00CA1A8F">
            <w:pPr>
              <w:rPr>
                <w:sz w:val="18"/>
                <w:szCs w:val="18"/>
              </w:rPr>
            </w:pPr>
            <w:r w:rsidRPr="00220C62">
              <w:rPr>
                <w:sz w:val="18"/>
                <w:szCs w:val="18"/>
              </w:rPr>
              <w:t>Promote CBS activities in support of GCOS goals</w:t>
            </w:r>
          </w:p>
        </w:tc>
        <w:tc>
          <w:tcPr>
            <w:tcW w:w="2104" w:type="dxa"/>
            <w:shd w:val="clear" w:color="auto" w:fill="auto"/>
          </w:tcPr>
          <w:p w:rsidR="00CA1A8F" w:rsidRPr="00220C62" w:rsidRDefault="00CA1A8F" w:rsidP="00CA1A8F">
            <w:pPr>
              <w:rPr>
                <w:sz w:val="18"/>
                <w:szCs w:val="18"/>
              </w:rPr>
            </w:pPr>
            <w:r w:rsidRPr="00220C62">
              <w:rPr>
                <w:sz w:val="18"/>
                <w:szCs w:val="18"/>
              </w:rPr>
              <w:t>Review the implications of the progress on the GCOS Implementation Plan for the activities of CBS.</w:t>
            </w:r>
            <w:r w:rsidRPr="00220C62">
              <w:rPr>
                <w:sz w:val="18"/>
                <w:szCs w:val="18"/>
              </w:rPr>
              <w:br/>
              <w:t>Bring relevant issues to the attention of the IPET-OSDE</w:t>
            </w:r>
          </w:p>
        </w:tc>
        <w:tc>
          <w:tcPr>
            <w:tcW w:w="1632" w:type="dxa"/>
            <w:shd w:val="clear" w:color="auto" w:fill="auto"/>
          </w:tcPr>
          <w:p w:rsidR="00CA1A8F" w:rsidRPr="00220C62" w:rsidRDefault="00CA1A8F" w:rsidP="00CA1A8F">
            <w:pPr>
              <w:rPr>
                <w:sz w:val="18"/>
                <w:szCs w:val="18"/>
              </w:rPr>
            </w:pPr>
            <w:r w:rsidRPr="00220C62">
              <w:rPr>
                <w:sz w:val="18"/>
                <w:szCs w:val="18"/>
              </w:rPr>
              <w:t>RRR consistent with GCOS</w:t>
            </w:r>
          </w:p>
        </w:tc>
        <w:tc>
          <w:tcPr>
            <w:tcW w:w="1405" w:type="dxa"/>
            <w:shd w:val="clear" w:color="auto" w:fill="auto"/>
          </w:tcPr>
          <w:p w:rsidR="00CA1A8F" w:rsidRPr="00220C62" w:rsidRDefault="00CA1A8F" w:rsidP="00CA1A8F">
            <w:pPr>
              <w:rPr>
                <w:sz w:val="18"/>
                <w:szCs w:val="18"/>
              </w:rPr>
            </w:pPr>
            <w:r w:rsidRPr="00220C62">
              <w:rPr>
                <w:sz w:val="18"/>
                <w:szCs w:val="18"/>
              </w:rPr>
              <w:t>Meeting</w:t>
            </w:r>
          </w:p>
        </w:tc>
        <w:tc>
          <w:tcPr>
            <w:tcW w:w="1353" w:type="dxa"/>
            <w:shd w:val="clear" w:color="auto" w:fill="auto"/>
          </w:tcPr>
          <w:p w:rsidR="00CA1A8F" w:rsidRPr="00220C62" w:rsidRDefault="00CA1A8F" w:rsidP="00CA1A8F">
            <w:pPr>
              <w:rPr>
                <w:sz w:val="18"/>
                <w:szCs w:val="18"/>
              </w:rPr>
            </w:pPr>
            <w:r w:rsidRPr="00220C62">
              <w:rPr>
                <w:sz w:val="18"/>
                <w:szCs w:val="18"/>
              </w:rPr>
              <w:t>Rapporteur on GCOS matters</w:t>
            </w:r>
          </w:p>
        </w:tc>
        <w:tc>
          <w:tcPr>
            <w:tcW w:w="1114" w:type="dxa"/>
            <w:shd w:val="clear" w:color="auto" w:fill="auto"/>
          </w:tcPr>
          <w:p w:rsidR="00CA1A8F" w:rsidRPr="00220C62" w:rsidRDefault="00CA1A8F" w:rsidP="00CA1A8F">
            <w:pPr>
              <w:rPr>
                <w:strike/>
                <w:sz w:val="18"/>
                <w:szCs w:val="18"/>
              </w:rPr>
            </w:pPr>
            <w:r w:rsidRPr="00220C62">
              <w:rPr>
                <w:strike/>
                <w:sz w:val="18"/>
                <w:szCs w:val="18"/>
              </w:rPr>
              <w:t>2013</w:t>
            </w:r>
          </w:p>
          <w:p w:rsidR="00CA1A8F" w:rsidRPr="00220C62" w:rsidRDefault="00CA1A8F" w:rsidP="00CA1A8F">
            <w:pPr>
              <w:rPr>
                <w:sz w:val="18"/>
                <w:szCs w:val="18"/>
              </w:rPr>
            </w:pPr>
            <w:r w:rsidRPr="00220C62">
              <w:rPr>
                <w:sz w:val="18"/>
                <w:szCs w:val="18"/>
              </w:rPr>
              <w:t>2016</w:t>
            </w:r>
          </w:p>
        </w:tc>
        <w:tc>
          <w:tcPr>
            <w:tcW w:w="924" w:type="dxa"/>
            <w:shd w:val="clear" w:color="auto" w:fill="auto"/>
          </w:tcPr>
          <w:p w:rsidR="00CA1A8F" w:rsidRPr="00220C62" w:rsidRDefault="00CA1A8F" w:rsidP="00CA1A8F">
            <w:pPr>
              <w:rPr>
                <w:sz w:val="18"/>
                <w:szCs w:val="18"/>
              </w:rPr>
            </w:pPr>
          </w:p>
        </w:tc>
        <w:tc>
          <w:tcPr>
            <w:tcW w:w="850" w:type="dxa"/>
            <w:shd w:val="clear" w:color="auto" w:fill="auto"/>
          </w:tcPr>
          <w:p w:rsidR="00CA1A8F" w:rsidRPr="00220C62" w:rsidRDefault="00CA1A8F" w:rsidP="00CA1A8F">
            <w:pPr>
              <w:rPr>
                <w:sz w:val="18"/>
                <w:szCs w:val="18"/>
              </w:rPr>
            </w:pPr>
          </w:p>
        </w:tc>
        <w:tc>
          <w:tcPr>
            <w:tcW w:w="1559" w:type="dxa"/>
            <w:shd w:val="clear" w:color="auto" w:fill="auto"/>
          </w:tcPr>
          <w:p w:rsidR="00CA1A8F" w:rsidRPr="00220C62" w:rsidRDefault="00CA1A8F" w:rsidP="00CA1A8F">
            <w:pPr>
              <w:rPr>
                <w:sz w:val="18"/>
                <w:szCs w:val="18"/>
              </w:rPr>
            </w:pPr>
            <w:r w:rsidRPr="00220C62">
              <w:rPr>
                <w:sz w:val="18"/>
                <w:szCs w:val="18"/>
              </w:rPr>
              <w:t xml:space="preserve">Ongoing interactions between IPET-OSDE </w:t>
            </w:r>
            <w:r>
              <w:rPr>
                <w:sz w:val="18"/>
                <w:szCs w:val="18"/>
              </w:rPr>
              <w:t>Chairperson</w:t>
            </w:r>
            <w:r w:rsidRPr="00220C62">
              <w:rPr>
                <w:sz w:val="18"/>
                <w:szCs w:val="18"/>
              </w:rPr>
              <w:t xml:space="preserve"> and GCOS.</w:t>
            </w:r>
          </w:p>
        </w:tc>
      </w:tr>
      <w:tr w:rsidR="00CA1A8F" w:rsidRPr="00220C62" w:rsidTr="00BD30A6">
        <w:trPr>
          <w:trHeight w:val="1800"/>
        </w:trPr>
        <w:tc>
          <w:tcPr>
            <w:tcW w:w="462" w:type="dxa"/>
            <w:shd w:val="clear" w:color="auto" w:fill="auto"/>
            <w:noWrap/>
          </w:tcPr>
          <w:p w:rsidR="00CA1A8F" w:rsidRPr="00220C62" w:rsidRDefault="00CA1A8F" w:rsidP="00CA1A8F">
            <w:pPr>
              <w:rPr>
                <w:sz w:val="18"/>
                <w:szCs w:val="18"/>
              </w:rPr>
            </w:pPr>
            <w:r w:rsidRPr="00220C62">
              <w:rPr>
                <w:sz w:val="18"/>
                <w:szCs w:val="18"/>
              </w:rPr>
              <w:t>7</w:t>
            </w:r>
          </w:p>
        </w:tc>
        <w:tc>
          <w:tcPr>
            <w:tcW w:w="1064" w:type="dxa"/>
            <w:shd w:val="clear" w:color="auto" w:fill="auto"/>
          </w:tcPr>
          <w:p w:rsidR="00CA1A8F" w:rsidRPr="00220C62" w:rsidRDefault="00CA1A8F" w:rsidP="00CA1A8F">
            <w:pPr>
              <w:rPr>
                <w:sz w:val="18"/>
                <w:szCs w:val="18"/>
              </w:rPr>
            </w:pPr>
            <w:r w:rsidRPr="00220C62">
              <w:rPr>
                <w:sz w:val="18"/>
                <w:szCs w:val="18"/>
              </w:rPr>
              <w:t>1</w:t>
            </w:r>
          </w:p>
        </w:tc>
        <w:tc>
          <w:tcPr>
            <w:tcW w:w="2240" w:type="dxa"/>
            <w:shd w:val="clear" w:color="auto" w:fill="auto"/>
          </w:tcPr>
          <w:p w:rsidR="00CA1A8F" w:rsidRPr="00220C62" w:rsidRDefault="00CA1A8F" w:rsidP="00CA1A8F">
            <w:pPr>
              <w:rPr>
                <w:sz w:val="18"/>
                <w:szCs w:val="18"/>
              </w:rPr>
            </w:pPr>
            <w:r w:rsidRPr="00220C62">
              <w:rPr>
                <w:sz w:val="18"/>
                <w:szCs w:val="18"/>
              </w:rPr>
              <w:t>Promote CBS activities in support of GFCS goals</w:t>
            </w:r>
          </w:p>
        </w:tc>
        <w:tc>
          <w:tcPr>
            <w:tcW w:w="2104" w:type="dxa"/>
            <w:shd w:val="clear" w:color="auto" w:fill="auto"/>
          </w:tcPr>
          <w:p w:rsidR="00CA1A8F" w:rsidRPr="00220C62" w:rsidRDefault="00CA1A8F" w:rsidP="00CA1A8F">
            <w:pPr>
              <w:rPr>
                <w:sz w:val="18"/>
                <w:szCs w:val="18"/>
              </w:rPr>
            </w:pPr>
            <w:r w:rsidRPr="00220C62">
              <w:rPr>
                <w:sz w:val="18"/>
                <w:szCs w:val="18"/>
              </w:rPr>
              <w:t xml:space="preserve">Review the implications of the GFCS IP for the activities of CBS. </w:t>
            </w:r>
            <w:r w:rsidRPr="00220C62">
              <w:rPr>
                <w:sz w:val="18"/>
                <w:szCs w:val="18"/>
              </w:rPr>
              <w:br/>
              <w:t>Bring relevant issues to the attention of the IPET-OSDE</w:t>
            </w:r>
          </w:p>
        </w:tc>
        <w:tc>
          <w:tcPr>
            <w:tcW w:w="1632" w:type="dxa"/>
            <w:shd w:val="clear" w:color="auto" w:fill="auto"/>
          </w:tcPr>
          <w:p w:rsidR="00CA1A8F" w:rsidRPr="00220C62" w:rsidRDefault="00CA1A8F" w:rsidP="00CA1A8F">
            <w:pPr>
              <w:rPr>
                <w:sz w:val="18"/>
                <w:szCs w:val="18"/>
              </w:rPr>
            </w:pPr>
            <w:r w:rsidRPr="00220C62">
              <w:rPr>
                <w:sz w:val="18"/>
                <w:szCs w:val="18"/>
              </w:rPr>
              <w:t>RRR consistent with GFCS</w:t>
            </w:r>
          </w:p>
        </w:tc>
        <w:tc>
          <w:tcPr>
            <w:tcW w:w="1405" w:type="dxa"/>
            <w:shd w:val="clear" w:color="auto" w:fill="auto"/>
          </w:tcPr>
          <w:p w:rsidR="00CA1A8F" w:rsidRPr="00220C62" w:rsidRDefault="00CA1A8F" w:rsidP="00CA1A8F">
            <w:pPr>
              <w:rPr>
                <w:sz w:val="18"/>
                <w:szCs w:val="18"/>
              </w:rPr>
            </w:pPr>
            <w:r w:rsidRPr="00220C62">
              <w:rPr>
                <w:sz w:val="18"/>
                <w:szCs w:val="18"/>
              </w:rPr>
              <w:t>Meeting</w:t>
            </w:r>
          </w:p>
        </w:tc>
        <w:tc>
          <w:tcPr>
            <w:tcW w:w="1353" w:type="dxa"/>
            <w:shd w:val="clear" w:color="auto" w:fill="auto"/>
          </w:tcPr>
          <w:p w:rsidR="00CA1A8F" w:rsidRPr="00220C62" w:rsidRDefault="00CA1A8F" w:rsidP="00CA1A8F">
            <w:pPr>
              <w:rPr>
                <w:sz w:val="18"/>
                <w:szCs w:val="18"/>
              </w:rPr>
            </w:pPr>
            <w:r>
              <w:rPr>
                <w:sz w:val="18"/>
                <w:szCs w:val="18"/>
              </w:rPr>
              <w:t>Chairperson</w:t>
            </w:r>
            <w:r w:rsidRPr="00220C62">
              <w:rPr>
                <w:sz w:val="18"/>
                <w:szCs w:val="18"/>
              </w:rPr>
              <w:t xml:space="preserve"> IPET-OSDE</w:t>
            </w:r>
          </w:p>
        </w:tc>
        <w:tc>
          <w:tcPr>
            <w:tcW w:w="1114" w:type="dxa"/>
            <w:shd w:val="clear" w:color="auto" w:fill="auto"/>
          </w:tcPr>
          <w:p w:rsidR="00CA1A8F" w:rsidRPr="00220C62" w:rsidRDefault="00CA1A8F" w:rsidP="00CA1A8F">
            <w:pPr>
              <w:rPr>
                <w:sz w:val="18"/>
                <w:szCs w:val="18"/>
              </w:rPr>
            </w:pPr>
            <w:r w:rsidRPr="00220C62">
              <w:rPr>
                <w:sz w:val="18"/>
                <w:szCs w:val="18"/>
              </w:rPr>
              <w:t>2016</w:t>
            </w:r>
          </w:p>
        </w:tc>
        <w:tc>
          <w:tcPr>
            <w:tcW w:w="924" w:type="dxa"/>
            <w:shd w:val="clear" w:color="auto" w:fill="auto"/>
          </w:tcPr>
          <w:p w:rsidR="00CA1A8F" w:rsidRPr="00220C62" w:rsidRDefault="00CA1A8F" w:rsidP="00CA1A8F">
            <w:pPr>
              <w:rPr>
                <w:sz w:val="18"/>
                <w:szCs w:val="18"/>
              </w:rPr>
            </w:pPr>
          </w:p>
        </w:tc>
        <w:tc>
          <w:tcPr>
            <w:tcW w:w="850" w:type="dxa"/>
            <w:shd w:val="clear" w:color="auto" w:fill="auto"/>
          </w:tcPr>
          <w:p w:rsidR="00CA1A8F" w:rsidRPr="00220C62" w:rsidRDefault="00CA1A8F" w:rsidP="00CA1A8F">
            <w:pPr>
              <w:rPr>
                <w:sz w:val="18"/>
                <w:szCs w:val="18"/>
              </w:rPr>
            </w:pPr>
          </w:p>
        </w:tc>
        <w:tc>
          <w:tcPr>
            <w:tcW w:w="1559" w:type="dxa"/>
            <w:shd w:val="clear" w:color="auto" w:fill="auto"/>
          </w:tcPr>
          <w:p w:rsidR="00CA1A8F" w:rsidRPr="00220C62" w:rsidRDefault="00CA1A8F" w:rsidP="00CA1A8F">
            <w:pPr>
              <w:rPr>
                <w:sz w:val="18"/>
                <w:szCs w:val="18"/>
              </w:rPr>
            </w:pPr>
            <w:r w:rsidRPr="00220C62">
              <w:rPr>
                <w:sz w:val="18"/>
                <w:szCs w:val="18"/>
              </w:rPr>
              <w:t>Relevant activities reviewed at IPET-OSDE1. GCOS/GFCS interaction encouraged.</w:t>
            </w:r>
          </w:p>
        </w:tc>
      </w:tr>
      <w:tr w:rsidR="00CA1A8F" w:rsidRPr="00220C62" w:rsidTr="00BD30A6">
        <w:trPr>
          <w:trHeight w:val="2460"/>
        </w:trPr>
        <w:tc>
          <w:tcPr>
            <w:tcW w:w="462" w:type="dxa"/>
            <w:shd w:val="clear" w:color="auto" w:fill="auto"/>
            <w:noWrap/>
          </w:tcPr>
          <w:p w:rsidR="00CA1A8F" w:rsidRPr="00220C62" w:rsidRDefault="00CA1A8F" w:rsidP="00CA1A8F">
            <w:pPr>
              <w:rPr>
                <w:sz w:val="18"/>
                <w:szCs w:val="18"/>
              </w:rPr>
            </w:pPr>
            <w:r w:rsidRPr="00220C62">
              <w:rPr>
                <w:sz w:val="18"/>
                <w:szCs w:val="18"/>
              </w:rPr>
              <w:t>8</w:t>
            </w:r>
          </w:p>
        </w:tc>
        <w:tc>
          <w:tcPr>
            <w:tcW w:w="1064" w:type="dxa"/>
            <w:shd w:val="clear" w:color="auto" w:fill="auto"/>
          </w:tcPr>
          <w:p w:rsidR="00CA1A8F" w:rsidRPr="00220C62" w:rsidRDefault="00CA1A8F" w:rsidP="00CA1A8F">
            <w:pPr>
              <w:rPr>
                <w:sz w:val="18"/>
                <w:szCs w:val="18"/>
              </w:rPr>
            </w:pPr>
            <w:r w:rsidRPr="00220C62">
              <w:rPr>
                <w:sz w:val="18"/>
                <w:szCs w:val="18"/>
              </w:rPr>
              <w:t>1</w:t>
            </w:r>
          </w:p>
        </w:tc>
        <w:tc>
          <w:tcPr>
            <w:tcW w:w="2240" w:type="dxa"/>
            <w:shd w:val="clear" w:color="auto" w:fill="auto"/>
          </w:tcPr>
          <w:p w:rsidR="00CA1A8F" w:rsidRPr="00220C62" w:rsidRDefault="00CA1A8F" w:rsidP="00CA1A8F">
            <w:pPr>
              <w:rPr>
                <w:sz w:val="18"/>
                <w:szCs w:val="18"/>
              </w:rPr>
            </w:pPr>
            <w:r w:rsidRPr="00220C62">
              <w:rPr>
                <w:sz w:val="18"/>
                <w:szCs w:val="18"/>
              </w:rPr>
              <w:t>Promote CBS activities in support of GCW goals</w:t>
            </w:r>
          </w:p>
        </w:tc>
        <w:tc>
          <w:tcPr>
            <w:tcW w:w="2104" w:type="dxa"/>
            <w:shd w:val="clear" w:color="auto" w:fill="auto"/>
          </w:tcPr>
          <w:p w:rsidR="00CA1A8F" w:rsidRPr="00220C62" w:rsidRDefault="00CA1A8F" w:rsidP="00CA1A8F">
            <w:pPr>
              <w:rPr>
                <w:sz w:val="18"/>
                <w:szCs w:val="18"/>
              </w:rPr>
            </w:pPr>
            <w:r w:rsidRPr="00220C62">
              <w:rPr>
                <w:sz w:val="18"/>
                <w:szCs w:val="18"/>
              </w:rPr>
              <w:t xml:space="preserve">Review the implications for the activities of CBS of the GCW developments, including the GCW Implementation Strategy, and the Cryosphere theme report for the IGOS partnership. </w:t>
            </w:r>
            <w:r w:rsidRPr="00220C62">
              <w:rPr>
                <w:sz w:val="18"/>
                <w:szCs w:val="18"/>
              </w:rPr>
              <w:br/>
              <w:t>Bring relevant issues to the attention of the IPET-OSDE</w:t>
            </w:r>
          </w:p>
        </w:tc>
        <w:tc>
          <w:tcPr>
            <w:tcW w:w="1632" w:type="dxa"/>
            <w:shd w:val="clear" w:color="auto" w:fill="auto"/>
          </w:tcPr>
          <w:p w:rsidR="00CA1A8F" w:rsidRPr="00220C62" w:rsidRDefault="00CA1A8F" w:rsidP="00CA1A8F">
            <w:pPr>
              <w:rPr>
                <w:sz w:val="18"/>
                <w:szCs w:val="18"/>
              </w:rPr>
            </w:pPr>
            <w:r w:rsidRPr="00220C62">
              <w:rPr>
                <w:sz w:val="18"/>
                <w:szCs w:val="18"/>
              </w:rPr>
              <w:t>RRR consistent with GCW</w:t>
            </w:r>
          </w:p>
        </w:tc>
        <w:tc>
          <w:tcPr>
            <w:tcW w:w="1405" w:type="dxa"/>
            <w:shd w:val="clear" w:color="auto" w:fill="auto"/>
          </w:tcPr>
          <w:p w:rsidR="00CA1A8F" w:rsidRPr="00220C62" w:rsidRDefault="00CA1A8F" w:rsidP="00CA1A8F">
            <w:pPr>
              <w:rPr>
                <w:sz w:val="18"/>
                <w:szCs w:val="18"/>
              </w:rPr>
            </w:pPr>
            <w:r w:rsidRPr="00220C62">
              <w:rPr>
                <w:sz w:val="18"/>
                <w:szCs w:val="18"/>
              </w:rPr>
              <w:t>Meeting</w:t>
            </w:r>
          </w:p>
        </w:tc>
        <w:tc>
          <w:tcPr>
            <w:tcW w:w="1353" w:type="dxa"/>
            <w:shd w:val="clear" w:color="auto" w:fill="auto"/>
          </w:tcPr>
          <w:p w:rsidR="00CA1A8F" w:rsidRPr="00220C62" w:rsidRDefault="00CA1A8F" w:rsidP="00CA1A8F">
            <w:pPr>
              <w:rPr>
                <w:sz w:val="18"/>
                <w:szCs w:val="18"/>
              </w:rPr>
            </w:pPr>
            <w:r>
              <w:rPr>
                <w:sz w:val="18"/>
                <w:szCs w:val="18"/>
              </w:rPr>
              <w:t>Chairperson</w:t>
            </w:r>
            <w:r w:rsidRPr="00220C62">
              <w:rPr>
                <w:sz w:val="18"/>
                <w:szCs w:val="18"/>
              </w:rPr>
              <w:t xml:space="preserve"> IPET-OSDE</w:t>
            </w:r>
          </w:p>
        </w:tc>
        <w:tc>
          <w:tcPr>
            <w:tcW w:w="1114" w:type="dxa"/>
            <w:shd w:val="clear" w:color="auto" w:fill="auto"/>
          </w:tcPr>
          <w:p w:rsidR="00CA1A8F" w:rsidRPr="00220C62" w:rsidRDefault="00CA1A8F" w:rsidP="00CA1A8F">
            <w:pPr>
              <w:rPr>
                <w:sz w:val="18"/>
                <w:szCs w:val="18"/>
              </w:rPr>
            </w:pPr>
            <w:r w:rsidRPr="00220C62">
              <w:rPr>
                <w:sz w:val="18"/>
                <w:szCs w:val="18"/>
              </w:rPr>
              <w:t>2016</w:t>
            </w:r>
          </w:p>
        </w:tc>
        <w:tc>
          <w:tcPr>
            <w:tcW w:w="924" w:type="dxa"/>
            <w:shd w:val="clear" w:color="auto" w:fill="auto"/>
          </w:tcPr>
          <w:p w:rsidR="00CA1A8F" w:rsidRPr="00220C62" w:rsidRDefault="00CA1A8F" w:rsidP="00CA1A8F">
            <w:pPr>
              <w:rPr>
                <w:sz w:val="18"/>
                <w:szCs w:val="18"/>
              </w:rPr>
            </w:pPr>
          </w:p>
        </w:tc>
        <w:tc>
          <w:tcPr>
            <w:tcW w:w="850" w:type="dxa"/>
            <w:shd w:val="clear" w:color="auto" w:fill="auto"/>
          </w:tcPr>
          <w:p w:rsidR="00CA1A8F" w:rsidRPr="00220C62" w:rsidRDefault="00CA1A8F" w:rsidP="00CA1A8F">
            <w:pPr>
              <w:rPr>
                <w:sz w:val="18"/>
                <w:szCs w:val="18"/>
              </w:rPr>
            </w:pPr>
          </w:p>
        </w:tc>
        <w:tc>
          <w:tcPr>
            <w:tcW w:w="1559" w:type="dxa"/>
            <w:shd w:val="clear" w:color="auto" w:fill="auto"/>
          </w:tcPr>
          <w:p w:rsidR="00CA1A8F" w:rsidRPr="00220C62" w:rsidRDefault="00CA1A8F" w:rsidP="00CA1A8F">
            <w:pPr>
              <w:rPr>
                <w:sz w:val="18"/>
                <w:szCs w:val="18"/>
              </w:rPr>
            </w:pPr>
            <w:r w:rsidRPr="00220C62">
              <w:rPr>
                <w:sz w:val="18"/>
                <w:szCs w:val="18"/>
              </w:rPr>
              <w:t>Relevant activities reviewed at IPET-OSDE-1 and IPET-OSDE-2. CBS CWP submitted to the AOS1.</w:t>
            </w:r>
          </w:p>
        </w:tc>
      </w:tr>
      <w:tr w:rsidR="00CA1A8F" w:rsidRPr="00220C62" w:rsidTr="00BD30A6">
        <w:trPr>
          <w:trHeight w:val="3240"/>
        </w:trPr>
        <w:tc>
          <w:tcPr>
            <w:tcW w:w="462" w:type="dxa"/>
            <w:shd w:val="clear" w:color="auto" w:fill="auto"/>
            <w:noWrap/>
          </w:tcPr>
          <w:p w:rsidR="00CA1A8F" w:rsidRPr="00220C62" w:rsidRDefault="00CA1A8F" w:rsidP="00CA1A8F">
            <w:pPr>
              <w:rPr>
                <w:sz w:val="18"/>
                <w:szCs w:val="18"/>
              </w:rPr>
            </w:pPr>
            <w:r w:rsidRPr="00220C62">
              <w:rPr>
                <w:sz w:val="18"/>
                <w:szCs w:val="18"/>
              </w:rPr>
              <w:t>9</w:t>
            </w:r>
          </w:p>
        </w:tc>
        <w:tc>
          <w:tcPr>
            <w:tcW w:w="1064" w:type="dxa"/>
            <w:shd w:val="clear" w:color="auto" w:fill="auto"/>
          </w:tcPr>
          <w:p w:rsidR="00CA1A8F" w:rsidRPr="00220C62" w:rsidRDefault="00CA1A8F" w:rsidP="00CA1A8F">
            <w:pPr>
              <w:rPr>
                <w:sz w:val="18"/>
                <w:szCs w:val="18"/>
              </w:rPr>
            </w:pPr>
            <w:r w:rsidRPr="00220C62">
              <w:rPr>
                <w:sz w:val="18"/>
                <w:szCs w:val="18"/>
              </w:rPr>
              <w:t>1</w:t>
            </w:r>
          </w:p>
        </w:tc>
        <w:tc>
          <w:tcPr>
            <w:tcW w:w="2240" w:type="dxa"/>
            <w:shd w:val="clear" w:color="auto" w:fill="auto"/>
          </w:tcPr>
          <w:p w:rsidR="00CA1A8F" w:rsidRPr="00220C62" w:rsidRDefault="00CA1A8F" w:rsidP="00CA1A8F">
            <w:pPr>
              <w:rPr>
                <w:color w:val="000000"/>
                <w:sz w:val="18"/>
                <w:szCs w:val="18"/>
              </w:rPr>
            </w:pPr>
            <w:r w:rsidRPr="00220C62">
              <w:rPr>
                <w:color w:val="000000"/>
                <w:sz w:val="18"/>
                <w:szCs w:val="18"/>
              </w:rPr>
              <w:t xml:space="preserve">Monitor progress and actions by Members and partner Organizations per the approved Implementation Plan for the Evolution of the </w:t>
            </w:r>
            <w:r>
              <w:rPr>
                <w:color w:val="000000"/>
                <w:sz w:val="18"/>
                <w:szCs w:val="18"/>
              </w:rPr>
              <w:t>G</w:t>
            </w:r>
            <w:r w:rsidRPr="00220C62">
              <w:rPr>
                <w:color w:val="000000"/>
                <w:sz w:val="18"/>
                <w:szCs w:val="18"/>
              </w:rPr>
              <w:t xml:space="preserve">lobal </w:t>
            </w:r>
            <w:r>
              <w:rPr>
                <w:color w:val="000000"/>
                <w:sz w:val="18"/>
                <w:szCs w:val="18"/>
              </w:rPr>
              <w:t>O</w:t>
            </w:r>
            <w:r w:rsidRPr="00220C62">
              <w:rPr>
                <w:color w:val="000000"/>
                <w:sz w:val="18"/>
                <w:szCs w:val="18"/>
              </w:rPr>
              <w:t xml:space="preserve">bserving </w:t>
            </w:r>
            <w:r>
              <w:rPr>
                <w:color w:val="000000"/>
                <w:sz w:val="18"/>
                <w:szCs w:val="18"/>
              </w:rPr>
              <w:t>S</w:t>
            </w:r>
            <w:r w:rsidRPr="00220C62">
              <w:rPr>
                <w:color w:val="000000"/>
                <w:sz w:val="18"/>
                <w:szCs w:val="18"/>
              </w:rPr>
              <w:t>ystems (EGOS-IP), fully responding to the “Vision for the GOS in 2025”,and promote activities in support of progress</w:t>
            </w:r>
          </w:p>
        </w:tc>
        <w:tc>
          <w:tcPr>
            <w:tcW w:w="2104" w:type="dxa"/>
            <w:shd w:val="clear" w:color="auto" w:fill="auto"/>
          </w:tcPr>
          <w:p w:rsidR="00CA1A8F" w:rsidRPr="00220C62" w:rsidRDefault="00CA1A8F" w:rsidP="00CA1A8F">
            <w:pPr>
              <w:rPr>
                <w:sz w:val="18"/>
                <w:szCs w:val="18"/>
              </w:rPr>
            </w:pPr>
            <w:r w:rsidRPr="00220C62">
              <w:rPr>
                <w:sz w:val="18"/>
                <w:szCs w:val="18"/>
              </w:rPr>
              <w:t xml:space="preserve">Seek feedback from National Focal Points, Expert Teams, relevant Technical Commissions, and other groups on the implementation of EGOS-IP, and keep the EGOS-IP progress report up to date. </w:t>
            </w:r>
            <w:r w:rsidRPr="00220C62">
              <w:rPr>
                <w:sz w:val="18"/>
                <w:szCs w:val="18"/>
              </w:rPr>
              <w:br/>
              <w:t>Initiate and monitor activities which promote progress.</w:t>
            </w:r>
          </w:p>
        </w:tc>
        <w:tc>
          <w:tcPr>
            <w:tcW w:w="1632" w:type="dxa"/>
            <w:shd w:val="clear" w:color="auto" w:fill="auto"/>
          </w:tcPr>
          <w:p w:rsidR="00CA1A8F" w:rsidRPr="00220C62" w:rsidRDefault="00CA1A8F" w:rsidP="00CA1A8F">
            <w:pPr>
              <w:rPr>
                <w:sz w:val="18"/>
                <w:szCs w:val="18"/>
              </w:rPr>
            </w:pPr>
            <w:r w:rsidRPr="00220C62">
              <w:rPr>
                <w:sz w:val="18"/>
                <w:szCs w:val="18"/>
              </w:rPr>
              <w:t>EGOS-IP progress report</w:t>
            </w:r>
          </w:p>
        </w:tc>
        <w:tc>
          <w:tcPr>
            <w:tcW w:w="1405" w:type="dxa"/>
            <w:shd w:val="clear" w:color="auto" w:fill="auto"/>
          </w:tcPr>
          <w:p w:rsidR="00CA1A8F" w:rsidRPr="00220C62" w:rsidRDefault="00CA1A8F" w:rsidP="00CA1A8F">
            <w:pPr>
              <w:rPr>
                <w:sz w:val="18"/>
                <w:szCs w:val="18"/>
              </w:rPr>
            </w:pPr>
            <w:r w:rsidRPr="00220C62">
              <w:rPr>
                <w:sz w:val="18"/>
                <w:szCs w:val="18"/>
              </w:rPr>
              <w:t>Survey with FPs, TCs; meeting</w:t>
            </w:r>
          </w:p>
        </w:tc>
        <w:tc>
          <w:tcPr>
            <w:tcW w:w="1353" w:type="dxa"/>
            <w:shd w:val="clear" w:color="auto" w:fill="auto"/>
          </w:tcPr>
          <w:p w:rsidR="00CA1A8F" w:rsidRPr="00220C62" w:rsidRDefault="00CA1A8F" w:rsidP="00CA1A8F">
            <w:pPr>
              <w:rPr>
                <w:sz w:val="18"/>
                <w:szCs w:val="18"/>
              </w:rPr>
            </w:pPr>
            <w:r>
              <w:rPr>
                <w:sz w:val="18"/>
                <w:szCs w:val="18"/>
              </w:rPr>
              <w:t>Chairperson</w:t>
            </w:r>
            <w:r w:rsidRPr="00220C62">
              <w:rPr>
                <w:sz w:val="18"/>
                <w:szCs w:val="18"/>
              </w:rPr>
              <w:t xml:space="preserve"> IPET-OSDE</w:t>
            </w:r>
          </w:p>
        </w:tc>
        <w:tc>
          <w:tcPr>
            <w:tcW w:w="1114" w:type="dxa"/>
            <w:shd w:val="clear" w:color="auto" w:fill="auto"/>
          </w:tcPr>
          <w:p w:rsidR="00CA1A8F" w:rsidRPr="00220C62" w:rsidRDefault="00CA1A8F" w:rsidP="00CA1A8F">
            <w:pPr>
              <w:rPr>
                <w:sz w:val="18"/>
                <w:szCs w:val="18"/>
              </w:rPr>
            </w:pPr>
            <w:r w:rsidRPr="00220C62">
              <w:rPr>
                <w:sz w:val="18"/>
                <w:szCs w:val="18"/>
              </w:rPr>
              <w:t>Ongoing / Annual review</w:t>
            </w:r>
          </w:p>
        </w:tc>
        <w:tc>
          <w:tcPr>
            <w:tcW w:w="924" w:type="dxa"/>
            <w:shd w:val="clear" w:color="auto" w:fill="auto"/>
          </w:tcPr>
          <w:p w:rsidR="00CA1A8F" w:rsidRPr="00220C62" w:rsidRDefault="00CA1A8F" w:rsidP="00CA1A8F">
            <w:pPr>
              <w:rPr>
                <w:sz w:val="18"/>
                <w:szCs w:val="18"/>
              </w:rPr>
            </w:pPr>
          </w:p>
        </w:tc>
        <w:tc>
          <w:tcPr>
            <w:tcW w:w="850" w:type="dxa"/>
            <w:shd w:val="clear" w:color="auto" w:fill="auto"/>
          </w:tcPr>
          <w:p w:rsidR="00CA1A8F" w:rsidRPr="00220C62" w:rsidRDefault="00CA1A8F" w:rsidP="00CA1A8F">
            <w:pPr>
              <w:rPr>
                <w:sz w:val="18"/>
                <w:szCs w:val="18"/>
              </w:rPr>
            </w:pPr>
          </w:p>
        </w:tc>
        <w:tc>
          <w:tcPr>
            <w:tcW w:w="1559" w:type="dxa"/>
            <w:shd w:val="clear" w:color="auto" w:fill="auto"/>
          </w:tcPr>
          <w:p w:rsidR="00CA1A8F" w:rsidRPr="00220C62" w:rsidRDefault="00CA1A8F" w:rsidP="00CA1A8F">
            <w:pPr>
              <w:rPr>
                <w:sz w:val="18"/>
                <w:szCs w:val="18"/>
              </w:rPr>
            </w:pPr>
            <w:r w:rsidRPr="00220C62">
              <w:rPr>
                <w:sz w:val="18"/>
                <w:szCs w:val="18"/>
              </w:rPr>
              <w:t>Ongoing. Feedback against the new EGOS-IP requested to the NFPs for 2013, 2014 and 2015.</w:t>
            </w:r>
          </w:p>
          <w:p w:rsidR="00CA1A8F" w:rsidRPr="00220C62" w:rsidRDefault="00CA1A8F" w:rsidP="00CA1A8F">
            <w:pPr>
              <w:rPr>
                <w:sz w:val="18"/>
                <w:szCs w:val="18"/>
              </w:rPr>
            </w:pPr>
            <w:r w:rsidRPr="00220C62">
              <w:rPr>
                <w:sz w:val="18"/>
                <w:szCs w:val="18"/>
              </w:rPr>
              <w:t>2013 input reviewed at IPET-OSDE-1. 2014 and 2015 input reviewed by IPET-OSDE-2. New feedback by EGOS-IP action “owners”  reviewed by IPET-OSDE-2.</w:t>
            </w:r>
          </w:p>
        </w:tc>
      </w:tr>
      <w:tr w:rsidR="00CA1A8F" w:rsidRPr="00220C62" w:rsidTr="00BD30A6">
        <w:trPr>
          <w:trHeight w:val="1800"/>
        </w:trPr>
        <w:tc>
          <w:tcPr>
            <w:tcW w:w="462" w:type="dxa"/>
            <w:shd w:val="clear" w:color="auto" w:fill="auto"/>
            <w:noWrap/>
          </w:tcPr>
          <w:p w:rsidR="00CA1A8F" w:rsidRPr="00220C62" w:rsidRDefault="00CA1A8F" w:rsidP="00CA1A8F">
            <w:pPr>
              <w:rPr>
                <w:sz w:val="18"/>
                <w:szCs w:val="18"/>
              </w:rPr>
            </w:pPr>
            <w:r w:rsidRPr="00220C62">
              <w:rPr>
                <w:sz w:val="18"/>
                <w:szCs w:val="18"/>
              </w:rPr>
              <w:t>10</w:t>
            </w:r>
          </w:p>
        </w:tc>
        <w:tc>
          <w:tcPr>
            <w:tcW w:w="1064" w:type="dxa"/>
            <w:shd w:val="clear" w:color="auto" w:fill="auto"/>
          </w:tcPr>
          <w:p w:rsidR="00CA1A8F" w:rsidRPr="00220C62" w:rsidRDefault="00CA1A8F" w:rsidP="00CA1A8F">
            <w:pPr>
              <w:rPr>
                <w:sz w:val="18"/>
                <w:szCs w:val="18"/>
              </w:rPr>
            </w:pPr>
            <w:r w:rsidRPr="00220C62">
              <w:rPr>
                <w:sz w:val="18"/>
                <w:szCs w:val="18"/>
              </w:rPr>
              <w:t>1</w:t>
            </w:r>
          </w:p>
        </w:tc>
        <w:tc>
          <w:tcPr>
            <w:tcW w:w="2240" w:type="dxa"/>
            <w:shd w:val="clear" w:color="auto" w:fill="auto"/>
          </w:tcPr>
          <w:p w:rsidR="00CA1A8F" w:rsidRPr="00220C62" w:rsidRDefault="00CA1A8F" w:rsidP="00CA1A8F">
            <w:pPr>
              <w:rPr>
                <w:sz w:val="18"/>
                <w:szCs w:val="18"/>
              </w:rPr>
            </w:pPr>
            <w:r w:rsidRPr="00220C62">
              <w:rPr>
                <w:sz w:val="18"/>
                <w:szCs w:val="18"/>
              </w:rPr>
              <w:t>Propose guidance regarding observing system network design principles</w:t>
            </w:r>
          </w:p>
        </w:tc>
        <w:tc>
          <w:tcPr>
            <w:tcW w:w="2104" w:type="dxa"/>
            <w:shd w:val="clear" w:color="auto" w:fill="auto"/>
          </w:tcPr>
          <w:p w:rsidR="00CA1A8F" w:rsidRDefault="00CA1A8F" w:rsidP="00CA1A8F">
            <w:pPr>
              <w:rPr>
                <w:sz w:val="18"/>
                <w:szCs w:val="18"/>
              </w:rPr>
            </w:pPr>
            <w:r w:rsidRPr="00220C62">
              <w:rPr>
                <w:sz w:val="18"/>
                <w:szCs w:val="18"/>
              </w:rPr>
              <w:t>Draft guidance document on network design</w:t>
            </w:r>
          </w:p>
          <w:p w:rsidR="00CA1A8F" w:rsidRPr="00220C62" w:rsidRDefault="00CA1A8F" w:rsidP="00CA1A8F">
            <w:pPr>
              <w:rPr>
                <w:sz w:val="18"/>
                <w:szCs w:val="18"/>
              </w:rPr>
            </w:pPr>
            <w:r w:rsidRPr="00220C62">
              <w:rPr>
                <w:sz w:val="18"/>
                <w:szCs w:val="18"/>
              </w:rPr>
              <w:t>(to be further discussed at IPET-OSDE-1 in 2014)</w:t>
            </w:r>
          </w:p>
        </w:tc>
        <w:tc>
          <w:tcPr>
            <w:tcW w:w="1632" w:type="dxa"/>
            <w:shd w:val="clear" w:color="auto" w:fill="auto"/>
          </w:tcPr>
          <w:p w:rsidR="00CA1A8F" w:rsidRPr="00220C62" w:rsidRDefault="00CA1A8F" w:rsidP="00CA1A8F">
            <w:pPr>
              <w:rPr>
                <w:sz w:val="18"/>
                <w:szCs w:val="18"/>
              </w:rPr>
            </w:pPr>
            <w:r w:rsidRPr="00220C62">
              <w:rPr>
                <w:sz w:val="18"/>
                <w:szCs w:val="18"/>
              </w:rPr>
              <w:t>Guidance document on network design</w:t>
            </w:r>
          </w:p>
        </w:tc>
        <w:tc>
          <w:tcPr>
            <w:tcW w:w="1405" w:type="dxa"/>
            <w:shd w:val="clear" w:color="auto" w:fill="auto"/>
          </w:tcPr>
          <w:p w:rsidR="00CA1A8F" w:rsidRPr="00220C62" w:rsidRDefault="00CA1A8F" w:rsidP="00CA1A8F">
            <w:pPr>
              <w:rPr>
                <w:sz w:val="18"/>
                <w:szCs w:val="18"/>
              </w:rPr>
            </w:pPr>
            <w:r w:rsidRPr="00220C62">
              <w:rPr>
                <w:sz w:val="18"/>
                <w:szCs w:val="18"/>
              </w:rPr>
              <w:t>Meeting</w:t>
            </w:r>
          </w:p>
        </w:tc>
        <w:tc>
          <w:tcPr>
            <w:tcW w:w="1353" w:type="dxa"/>
            <w:shd w:val="clear" w:color="auto" w:fill="auto"/>
          </w:tcPr>
          <w:p w:rsidR="00CA1A8F" w:rsidRPr="00220C62" w:rsidRDefault="00CA1A8F" w:rsidP="00CA1A8F">
            <w:pPr>
              <w:rPr>
                <w:sz w:val="18"/>
                <w:szCs w:val="18"/>
              </w:rPr>
            </w:pPr>
            <w:r>
              <w:rPr>
                <w:sz w:val="18"/>
                <w:szCs w:val="18"/>
              </w:rPr>
              <w:t>Chairperson</w:t>
            </w:r>
            <w:r w:rsidRPr="00220C62">
              <w:rPr>
                <w:sz w:val="18"/>
                <w:szCs w:val="18"/>
              </w:rPr>
              <w:t xml:space="preserve"> IPET-OSDE</w:t>
            </w:r>
          </w:p>
        </w:tc>
        <w:tc>
          <w:tcPr>
            <w:tcW w:w="1114" w:type="dxa"/>
            <w:shd w:val="clear" w:color="auto" w:fill="auto"/>
          </w:tcPr>
          <w:p w:rsidR="00CA1A8F" w:rsidRPr="00220C62" w:rsidRDefault="00CA1A8F" w:rsidP="00CA1A8F">
            <w:pPr>
              <w:rPr>
                <w:strike/>
                <w:sz w:val="18"/>
                <w:szCs w:val="18"/>
              </w:rPr>
            </w:pPr>
            <w:r w:rsidRPr="00220C62">
              <w:rPr>
                <w:strike/>
                <w:sz w:val="18"/>
                <w:szCs w:val="18"/>
              </w:rPr>
              <w:t>End 2013</w:t>
            </w:r>
          </w:p>
          <w:p w:rsidR="00CA1A8F" w:rsidRPr="00220C62" w:rsidRDefault="00CA1A8F" w:rsidP="00CA1A8F">
            <w:pPr>
              <w:rPr>
                <w:sz w:val="18"/>
                <w:szCs w:val="18"/>
              </w:rPr>
            </w:pPr>
            <w:r w:rsidRPr="00220C62">
              <w:rPr>
                <w:sz w:val="18"/>
                <w:szCs w:val="18"/>
              </w:rPr>
              <w:t>2014</w:t>
            </w:r>
          </w:p>
        </w:tc>
        <w:tc>
          <w:tcPr>
            <w:tcW w:w="924" w:type="dxa"/>
            <w:shd w:val="clear" w:color="auto" w:fill="auto"/>
          </w:tcPr>
          <w:p w:rsidR="00CA1A8F" w:rsidRPr="00220C62" w:rsidRDefault="00CA1A8F" w:rsidP="00CA1A8F">
            <w:pPr>
              <w:rPr>
                <w:sz w:val="18"/>
                <w:szCs w:val="18"/>
              </w:rPr>
            </w:pPr>
          </w:p>
        </w:tc>
        <w:tc>
          <w:tcPr>
            <w:tcW w:w="850" w:type="dxa"/>
            <w:shd w:val="clear" w:color="auto" w:fill="auto"/>
          </w:tcPr>
          <w:p w:rsidR="00CA1A8F" w:rsidRPr="00220C62" w:rsidRDefault="00CA1A8F" w:rsidP="00CA1A8F">
            <w:pPr>
              <w:rPr>
                <w:sz w:val="18"/>
                <w:szCs w:val="18"/>
              </w:rPr>
            </w:pPr>
          </w:p>
        </w:tc>
        <w:tc>
          <w:tcPr>
            <w:tcW w:w="1559" w:type="dxa"/>
            <w:shd w:val="clear" w:color="auto" w:fill="auto"/>
          </w:tcPr>
          <w:p w:rsidR="00CA1A8F" w:rsidRPr="00220C62" w:rsidRDefault="00CA1A8F" w:rsidP="00CA1A8F">
            <w:pPr>
              <w:rPr>
                <w:sz w:val="18"/>
                <w:szCs w:val="18"/>
              </w:rPr>
            </w:pPr>
            <w:r w:rsidRPr="00220C62">
              <w:rPr>
                <w:sz w:val="18"/>
                <w:szCs w:val="18"/>
              </w:rPr>
              <w:t>2 workshops organized in Nov. 2013 and Feb. 2015. OND Principles approved with WIGOS Manual. Draft OND guidance almost complete.</w:t>
            </w:r>
          </w:p>
        </w:tc>
      </w:tr>
    </w:tbl>
    <w:p w:rsidR="00CA1A8F" w:rsidRDefault="00CA1A8F" w:rsidP="00CA1A8F">
      <w:pPr>
        <w:rPr>
          <w:b/>
          <w:caps/>
        </w:rPr>
      </w:pPr>
    </w:p>
    <w:p w:rsidR="00CA1A8F" w:rsidRDefault="00CA1A8F" w:rsidP="00CA1A8F">
      <w:pPr>
        <w:pStyle w:val="WMOBodyText"/>
      </w:pPr>
      <w:r>
        <w:br w:type="page"/>
      </w:r>
    </w:p>
    <w:p w:rsidR="00CA1A8F" w:rsidRPr="000F55B9" w:rsidRDefault="00CA1A8F" w:rsidP="00145B24">
      <w:pPr>
        <w:pStyle w:val="ListParagraph"/>
        <w:numPr>
          <w:ilvl w:val="0"/>
          <w:numId w:val="85"/>
        </w:numPr>
        <w:tabs>
          <w:tab w:val="left" w:pos="1134"/>
        </w:tabs>
        <w:ind w:left="1134" w:hanging="1134"/>
        <w:contextualSpacing/>
        <w:rPr>
          <w:b/>
          <w:caps/>
        </w:rPr>
      </w:pPr>
      <w:r w:rsidRPr="000F55B9">
        <w:rPr>
          <w:b/>
          <w:caps/>
        </w:rPr>
        <w:t>Work Plan for the Sub-Group on Radio-Frequency Coordination (SG-RFC) for the period 2012-2015</w:t>
      </w:r>
    </w:p>
    <w:p w:rsidR="00CA1A8F" w:rsidRDefault="00CA1A8F" w:rsidP="00CA1A8F">
      <w:pPr>
        <w:pStyle w:val="WMOBodyText"/>
        <w:spacing w:before="0"/>
        <w:ind w:left="720"/>
        <w:rPr>
          <w:rFonts w:eastAsia="SimSun"/>
          <w:lang w:eastAsia="zh-CN"/>
        </w:rPr>
      </w:pPr>
    </w:p>
    <w:p w:rsidR="002303DB" w:rsidRPr="00A55F7A" w:rsidRDefault="002303DB" w:rsidP="002303DB">
      <w:pPr>
        <w:jc w:val="center"/>
        <w:rPr>
          <w:rFonts w:cs="Arial"/>
          <w:b/>
          <w:caps/>
        </w:rPr>
      </w:pPr>
      <w:r w:rsidRPr="00A55F7A">
        <w:rPr>
          <w:rFonts w:cs="Arial"/>
          <w:b/>
          <w:caps/>
        </w:rPr>
        <w:t xml:space="preserve">Work Plan for the </w:t>
      </w:r>
      <w:r>
        <w:rPr>
          <w:rFonts w:cs="Arial"/>
          <w:b/>
          <w:caps/>
        </w:rPr>
        <w:t>SG-RFC</w:t>
      </w:r>
      <w:r w:rsidRPr="00A55F7A">
        <w:rPr>
          <w:rFonts w:cs="Arial"/>
          <w:b/>
          <w:caps/>
        </w:rPr>
        <w:t xml:space="preserve"> </w:t>
      </w:r>
      <w:r>
        <w:rPr>
          <w:rFonts w:cs="Arial"/>
          <w:b/>
          <w:caps/>
        </w:rPr>
        <w:t>for the period 2016-2019</w:t>
      </w:r>
    </w:p>
    <w:p w:rsidR="002303DB" w:rsidRDefault="002303DB" w:rsidP="002303DB">
      <w:pPr>
        <w:rPr>
          <w:rFonts w:cs="Arial"/>
        </w:rPr>
      </w:pP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134"/>
        <w:gridCol w:w="1560"/>
        <w:gridCol w:w="2268"/>
        <w:gridCol w:w="1842"/>
        <w:gridCol w:w="2127"/>
        <w:gridCol w:w="1275"/>
        <w:gridCol w:w="1276"/>
        <w:gridCol w:w="1276"/>
        <w:gridCol w:w="1134"/>
      </w:tblGrid>
      <w:tr w:rsidR="00944D34" w:rsidRPr="00C603AC" w:rsidTr="00944D34">
        <w:trPr>
          <w:trHeight w:val="375"/>
          <w:tblHeader/>
        </w:trPr>
        <w:tc>
          <w:tcPr>
            <w:tcW w:w="582" w:type="dxa"/>
            <w:shd w:val="clear" w:color="auto" w:fill="FFFF99"/>
            <w:noWrap/>
          </w:tcPr>
          <w:p w:rsidR="002303DB" w:rsidRPr="00C603AC" w:rsidRDefault="002303DB" w:rsidP="001C1135">
            <w:pPr>
              <w:rPr>
                <w:rFonts w:cs="Arial"/>
                <w:b/>
                <w:bCs/>
                <w:i/>
                <w:szCs w:val="20"/>
              </w:rPr>
            </w:pPr>
            <w:r w:rsidRPr="00C603AC">
              <w:rPr>
                <w:rFonts w:cs="Arial"/>
                <w:b/>
                <w:bCs/>
                <w:i/>
                <w:szCs w:val="20"/>
              </w:rPr>
              <w:t>Id</w:t>
            </w:r>
          </w:p>
        </w:tc>
        <w:tc>
          <w:tcPr>
            <w:tcW w:w="1134" w:type="dxa"/>
            <w:shd w:val="clear" w:color="auto" w:fill="FFFF99"/>
          </w:tcPr>
          <w:p w:rsidR="002303DB" w:rsidRPr="00C603AC" w:rsidRDefault="002303DB" w:rsidP="001C1135">
            <w:pPr>
              <w:rPr>
                <w:rFonts w:cs="Arial"/>
                <w:b/>
                <w:bCs/>
                <w:i/>
                <w:szCs w:val="20"/>
              </w:rPr>
            </w:pPr>
            <w:r w:rsidRPr="00C603AC">
              <w:rPr>
                <w:rFonts w:cs="Arial"/>
                <w:b/>
                <w:bCs/>
                <w:i/>
                <w:szCs w:val="20"/>
              </w:rPr>
              <w:t>Priority</w:t>
            </w:r>
          </w:p>
        </w:tc>
        <w:tc>
          <w:tcPr>
            <w:tcW w:w="1560" w:type="dxa"/>
            <w:shd w:val="clear" w:color="auto" w:fill="FFFF99"/>
          </w:tcPr>
          <w:p w:rsidR="002303DB" w:rsidRPr="00C603AC" w:rsidRDefault="002303DB" w:rsidP="001C1135">
            <w:pPr>
              <w:rPr>
                <w:rFonts w:cs="Arial"/>
                <w:b/>
                <w:bCs/>
                <w:i/>
                <w:szCs w:val="20"/>
              </w:rPr>
            </w:pPr>
            <w:r w:rsidRPr="00C603AC">
              <w:rPr>
                <w:rFonts w:cs="Arial"/>
                <w:b/>
                <w:bCs/>
                <w:i/>
                <w:szCs w:val="20"/>
              </w:rPr>
              <w:t>Objective</w:t>
            </w:r>
          </w:p>
        </w:tc>
        <w:tc>
          <w:tcPr>
            <w:tcW w:w="2268" w:type="dxa"/>
            <w:shd w:val="clear" w:color="auto" w:fill="FFFF99"/>
          </w:tcPr>
          <w:p w:rsidR="002303DB" w:rsidRPr="00C603AC" w:rsidRDefault="002303DB" w:rsidP="001C1135">
            <w:pPr>
              <w:rPr>
                <w:rFonts w:cs="Arial"/>
                <w:b/>
                <w:bCs/>
                <w:i/>
                <w:szCs w:val="20"/>
              </w:rPr>
            </w:pPr>
            <w:r w:rsidRPr="00C603AC">
              <w:rPr>
                <w:rFonts w:cs="Arial"/>
                <w:b/>
                <w:bCs/>
                <w:i/>
                <w:szCs w:val="20"/>
              </w:rPr>
              <w:t>Outcome</w:t>
            </w:r>
          </w:p>
        </w:tc>
        <w:tc>
          <w:tcPr>
            <w:tcW w:w="1842" w:type="dxa"/>
            <w:shd w:val="clear" w:color="auto" w:fill="FFFF99"/>
          </w:tcPr>
          <w:p w:rsidR="002303DB" w:rsidRPr="00C603AC" w:rsidRDefault="002303DB" w:rsidP="001C1135">
            <w:pPr>
              <w:rPr>
                <w:rFonts w:cs="Arial"/>
                <w:b/>
                <w:bCs/>
                <w:i/>
                <w:szCs w:val="20"/>
              </w:rPr>
            </w:pPr>
            <w:r w:rsidRPr="00C603AC">
              <w:rPr>
                <w:rFonts w:cs="Arial"/>
                <w:b/>
                <w:bCs/>
                <w:i/>
                <w:szCs w:val="20"/>
              </w:rPr>
              <w:t>Deliverable</w:t>
            </w:r>
            <w:r>
              <w:rPr>
                <w:rFonts w:cs="Arial"/>
                <w:b/>
                <w:bCs/>
                <w:i/>
                <w:szCs w:val="20"/>
              </w:rPr>
              <w:t>(s)</w:t>
            </w:r>
          </w:p>
        </w:tc>
        <w:tc>
          <w:tcPr>
            <w:tcW w:w="2127" w:type="dxa"/>
            <w:shd w:val="clear" w:color="auto" w:fill="FFFF99"/>
          </w:tcPr>
          <w:p w:rsidR="002303DB" w:rsidRPr="00C603AC" w:rsidRDefault="002303DB" w:rsidP="001C1135">
            <w:pPr>
              <w:rPr>
                <w:rFonts w:cs="Arial"/>
                <w:b/>
                <w:bCs/>
                <w:i/>
                <w:szCs w:val="20"/>
              </w:rPr>
            </w:pPr>
            <w:r w:rsidRPr="00C603AC">
              <w:rPr>
                <w:rFonts w:cs="Arial"/>
                <w:b/>
                <w:bCs/>
                <w:i/>
                <w:szCs w:val="20"/>
              </w:rPr>
              <w:t>Activity</w:t>
            </w:r>
          </w:p>
        </w:tc>
        <w:tc>
          <w:tcPr>
            <w:tcW w:w="1275" w:type="dxa"/>
            <w:shd w:val="clear" w:color="auto" w:fill="FFFF99"/>
          </w:tcPr>
          <w:p w:rsidR="002303DB" w:rsidRPr="00C603AC" w:rsidRDefault="002303DB" w:rsidP="001C1135">
            <w:pPr>
              <w:rPr>
                <w:rFonts w:cs="Arial"/>
                <w:b/>
                <w:bCs/>
                <w:i/>
                <w:szCs w:val="20"/>
              </w:rPr>
            </w:pPr>
            <w:r w:rsidRPr="00C603AC">
              <w:rPr>
                <w:rFonts w:cs="Arial"/>
                <w:b/>
                <w:bCs/>
                <w:i/>
                <w:szCs w:val="20"/>
              </w:rPr>
              <w:t>Leader</w:t>
            </w:r>
          </w:p>
        </w:tc>
        <w:tc>
          <w:tcPr>
            <w:tcW w:w="1276" w:type="dxa"/>
            <w:shd w:val="clear" w:color="auto" w:fill="FFFF99"/>
          </w:tcPr>
          <w:p w:rsidR="002303DB" w:rsidRPr="00C603AC" w:rsidRDefault="002303DB" w:rsidP="001C1135">
            <w:pPr>
              <w:rPr>
                <w:rFonts w:cs="Arial"/>
                <w:b/>
                <w:bCs/>
                <w:i/>
                <w:szCs w:val="20"/>
              </w:rPr>
            </w:pPr>
            <w:r w:rsidRPr="00C603AC">
              <w:rPr>
                <w:rFonts w:cs="Arial"/>
                <w:b/>
                <w:bCs/>
                <w:i/>
                <w:szCs w:val="20"/>
              </w:rPr>
              <w:t>Due</w:t>
            </w:r>
          </w:p>
        </w:tc>
        <w:tc>
          <w:tcPr>
            <w:tcW w:w="1276" w:type="dxa"/>
            <w:shd w:val="clear" w:color="auto" w:fill="FFFF99"/>
          </w:tcPr>
          <w:p w:rsidR="002303DB" w:rsidRPr="00C603AC" w:rsidRDefault="002303DB" w:rsidP="001C1135">
            <w:pPr>
              <w:rPr>
                <w:rFonts w:cs="Arial"/>
                <w:b/>
                <w:bCs/>
                <w:i/>
                <w:szCs w:val="20"/>
              </w:rPr>
            </w:pPr>
            <w:r w:rsidRPr="00C603AC">
              <w:rPr>
                <w:rFonts w:cs="Arial"/>
                <w:b/>
                <w:bCs/>
                <w:i/>
                <w:szCs w:val="20"/>
              </w:rPr>
              <w:t>Other</w:t>
            </w:r>
            <w:r w:rsidR="00944D34">
              <w:rPr>
                <w:rFonts w:cs="Arial"/>
                <w:b/>
                <w:bCs/>
                <w:i/>
                <w:szCs w:val="20"/>
              </w:rPr>
              <w:t xml:space="preserve"> </w:t>
            </w:r>
            <w:r w:rsidRPr="00C603AC">
              <w:rPr>
                <w:rFonts w:cs="Arial"/>
                <w:b/>
                <w:bCs/>
                <w:i/>
                <w:szCs w:val="20"/>
              </w:rPr>
              <w:t>ETs</w:t>
            </w:r>
          </w:p>
        </w:tc>
        <w:tc>
          <w:tcPr>
            <w:tcW w:w="1134" w:type="dxa"/>
            <w:shd w:val="clear" w:color="auto" w:fill="FFFF99"/>
          </w:tcPr>
          <w:p w:rsidR="002303DB" w:rsidRPr="00C603AC" w:rsidRDefault="002303DB" w:rsidP="001C1135">
            <w:pPr>
              <w:rPr>
                <w:rFonts w:cs="Arial"/>
                <w:b/>
                <w:bCs/>
                <w:i/>
                <w:szCs w:val="20"/>
              </w:rPr>
            </w:pPr>
            <w:r w:rsidRPr="00C603AC">
              <w:rPr>
                <w:rFonts w:cs="Arial"/>
                <w:b/>
                <w:bCs/>
                <w:i/>
                <w:szCs w:val="20"/>
              </w:rPr>
              <w:t>Effort</w:t>
            </w:r>
          </w:p>
        </w:tc>
      </w:tr>
      <w:tr w:rsidR="00944D34" w:rsidRPr="00A25C74" w:rsidTr="00944D34">
        <w:trPr>
          <w:trHeight w:val="1800"/>
        </w:trPr>
        <w:tc>
          <w:tcPr>
            <w:tcW w:w="582" w:type="dxa"/>
            <w:shd w:val="clear" w:color="auto" w:fill="auto"/>
            <w:noWrap/>
          </w:tcPr>
          <w:p w:rsidR="002303DB" w:rsidRPr="00A25C74" w:rsidRDefault="002303DB" w:rsidP="001C1135">
            <w:pPr>
              <w:rPr>
                <w:rFonts w:cs="Arial"/>
                <w:szCs w:val="20"/>
              </w:rPr>
            </w:pPr>
            <w:r>
              <w:rPr>
                <w:rFonts w:cs="Arial"/>
                <w:szCs w:val="20"/>
              </w:rPr>
              <w:t>1</w:t>
            </w:r>
          </w:p>
        </w:tc>
        <w:tc>
          <w:tcPr>
            <w:tcW w:w="1134" w:type="dxa"/>
            <w:shd w:val="clear" w:color="auto" w:fill="auto"/>
          </w:tcPr>
          <w:p w:rsidR="002303DB" w:rsidRPr="00A25C74" w:rsidRDefault="002303DB" w:rsidP="001C1135">
            <w:pPr>
              <w:rPr>
                <w:rFonts w:cs="Arial"/>
                <w:szCs w:val="20"/>
              </w:rPr>
            </w:pPr>
            <w:r>
              <w:rPr>
                <w:rFonts w:cs="Arial"/>
                <w:szCs w:val="20"/>
              </w:rPr>
              <w:t>1</w:t>
            </w:r>
          </w:p>
        </w:tc>
        <w:tc>
          <w:tcPr>
            <w:tcW w:w="1560" w:type="dxa"/>
            <w:shd w:val="clear" w:color="auto" w:fill="auto"/>
          </w:tcPr>
          <w:p w:rsidR="002303DB" w:rsidRPr="00A25C74" w:rsidRDefault="002303DB" w:rsidP="001C1135">
            <w:pPr>
              <w:rPr>
                <w:rFonts w:cs="Arial"/>
                <w:szCs w:val="20"/>
              </w:rPr>
            </w:pPr>
            <w:r>
              <w:rPr>
                <w:rFonts w:cs="Arial"/>
                <w:szCs w:val="20"/>
              </w:rPr>
              <w:t>WRC-19</w:t>
            </w:r>
          </w:p>
        </w:tc>
        <w:tc>
          <w:tcPr>
            <w:tcW w:w="2268" w:type="dxa"/>
            <w:shd w:val="clear" w:color="auto" w:fill="auto"/>
          </w:tcPr>
          <w:p w:rsidR="002303DB" w:rsidRPr="00A25C74" w:rsidRDefault="002303DB" w:rsidP="001C1135">
            <w:pPr>
              <w:rPr>
                <w:rFonts w:cs="Arial"/>
                <w:szCs w:val="20"/>
              </w:rPr>
            </w:pPr>
            <w:r>
              <w:rPr>
                <w:rFonts w:cs="Arial"/>
                <w:szCs w:val="20"/>
              </w:rPr>
              <w:t>Radio Regulations ensure WMO observing and communications systems have uninterrupted access to necessary frequencies</w:t>
            </w:r>
          </w:p>
        </w:tc>
        <w:tc>
          <w:tcPr>
            <w:tcW w:w="1842" w:type="dxa"/>
            <w:shd w:val="clear" w:color="auto" w:fill="auto"/>
          </w:tcPr>
          <w:p w:rsidR="002303DB" w:rsidRDefault="002303DB" w:rsidP="0042772D">
            <w:pPr>
              <w:pStyle w:val="ListParagraph"/>
              <w:numPr>
                <w:ilvl w:val="0"/>
                <w:numId w:val="90"/>
              </w:numPr>
              <w:tabs>
                <w:tab w:val="left" w:pos="162"/>
              </w:tabs>
              <w:ind w:left="21" w:right="173" w:firstLine="0"/>
              <w:contextualSpacing/>
              <w:rPr>
                <w:rFonts w:cs="Arial"/>
                <w:szCs w:val="20"/>
              </w:rPr>
            </w:pPr>
            <w:r w:rsidRPr="00896D6F">
              <w:rPr>
                <w:rFonts w:cs="Arial"/>
                <w:szCs w:val="20"/>
              </w:rPr>
              <w:t>WMO Position Paper on WRC-1</w:t>
            </w:r>
            <w:r>
              <w:rPr>
                <w:rFonts w:cs="Arial"/>
                <w:szCs w:val="20"/>
              </w:rPr>
              <w:t>9</w:t>
            </w:r>
            <w:r w:rsidRPr="00896D6F">
              <w:rPr>
                <w:rFonts w:cs="Arial"/>
                <w:szCs w:val="20"/>
              </w:rPr>
              <w:t xml:space="preserve"> Agenda. </w:t>
            </w:r>
          </w:p>
          <w:p w:rsidR="002303DB" w:rsidRPr="00A25C74" w:rsidRDefault="002303DB" w:rsidP="0042772D">
            <w:pPr>
              <w:pStyle w:val="ListParagraph"/>
              <w:numPr>
                <w:ilvl w:val="0"/>
                <w:numId w:val="90"/>
              </w:numPr>
              <w:tabs>
                <w:tab w:val="left" w:pos="162"/>
              </w:tabs>
              <w:ind w:left="21" w:right="173" w:firstLine="0"/>
              <w:contextualSpacing/>
              <w:rPr>
                <w:rFonts w:cs="Arial"/>
                <w:szCs w:val="20"/>
              </w:rPr>
            </w:pPr>
            <w:r>
              <w:rPr>
                <w:rFonts w:cs="Arial"/>
                <w:szCs w:val="20"/>
              </w:rPr>
              <w:t>Studies and inputs relating to future WRC items, including Space Wx.</w:t>
            </w:r>
          </w:p>
        </w:tc>
        <w:tc>
          <w:tcPr>
            <w:tcW w:w="2127"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R</w:t>
            </w:r>
            <w:r w:rsidRPr="009406CE">
              <w:rPr>
                <w:rFonts w:cs="Arial"/>
                <w:szCs w:val="20"/>
              </w:rPr>
              <w:t>epresentation at Conference Preparations meetings for WRC-1</w:t>
            </w:r>
            <w:r>
              <w:rPr>
                <w:rFonts w:cs="Arial"/>
                <w:szCs w:val="20"/>
              </w:rPr>
              <w:t>9</w:t>
            </w:r>
          </w:p>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Preparation of a preliminary position paper on WRC-19 agenda, maintain and update for final submission to WRC-19.</w:t>
            </w:r>
          </w:p>
          <w:p w:rsidR="002303DB" w:rsidRDefault="002303DB" w:rsidP="002303DB">
            <w:pPr>
              <w:pStyle w:val="ListParagraph"/>
              <w:numPr>
                <w:ilvl w:val="0"/>
                <w:numId w:val="69"/>
              </w:numPr>
              <w:tabs>
                <w:tab w:val="left" w:pos="178"/>
              </w:tabs>
              <w:ind w:left="0" w:firstLine="0"/>
              <w:contextualSpacing/>
              <w:rPr>
                <w:rFonts w:cs="Arial"/>
                <w:szCs w:val="20"/>
              </w:rPr>
            </w:pPr>
            <w:r w:rsidRPr="009406CE">
              <w:rPr>
                <w:rFonts w:cs="Arial"/>
                <w:szCs w:val="20"/>
              </w:rPr>
              <w:t>Organization of studies and submission of contributions support</w:t>
            </w:r>
            <w:r>
              <w:rPr>
                <w:rFonts w:cs="Arial"/>
                <w:szCs w:val="20"/>
              </w:rPr>
              <w:t xml:space="preserve">ing the WMO position at ITU-R </w:t>
            </w:r>
            <w:r w:rsidRPr="009406CE">
              <w:rPr>
                <w:rFonts w:cs="Arial"/>
                <w:szCs w:val="20"/>
              </w:rPr>
              <w:t>Working Parties involved)</w:t>
            </w:r>
          </w:p>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P</w:t>
            </w:r>
            <w:r w:rsidRPr="009406CE">
              <w:rPr>
                <w:rFonts w:cs="Arial"/>
                <w:szCs w:val="20"/>
              </w:rPr>
              <w:t xml:space="preserve">articipation in </w:t>
            </w:r>
            <w:r>
              <w:rPr>
                <w:rFonts w:cs="Arial"/>
                <w:szCs w:val="20"/>
              </w:rPr>
              <w:t xml:space="preserve">ITU-R study groups </w:t>
            </w:r>
          </w:p>
          <w:p w:rsidR="002303DB" w:rsidRPr="009406CE" w:rsidRDefault="002303DB" w:rsidP="002303DB">
            <w:pPr>
              <w:pStyle w:val="ListParagraph"/>
              <w:numPr>
                <w:ilvl w:val="0"/>
                <w:numId w:val="69"/>
              </w:numPr>
              <w:tabs>
                <w:tab w:val="left" w:pos="178"/>
              </w:tabs>
              <w:ind w:left="0" w:firstLine="0"/>
              <w:contextualSpacing/>
              <w:rPr>
                <w:rFonts w:cs="Arial"/>
                <w:szCs w:val="20"/>
              </w:rPr>
            </w:pPr>
            <w:r>
              <w:rPr>
                <w:rFonts w:cs="Arial"/>
                <w:szCs w:val="20"/>
              </w:rPr>
              <w:t>Representation of WMO at ITU-R Regional Organizations meetings.</w:t>
            </w:r>
          </w:p>
        </w:tc>
        <w:tc>
          <w:tcPr>
            <w:tcW w:w="1275" w:type="dxa"/>
            <w:shd w:val="clear" w:color="auto" w:fill="auto"/>
          </w:tcPr>
          <w:p w:rsidR="002303DB" w:rsidRPr="00A25C74" w:rsidRDefault="002303DB" w:rsidP="001C1135">
            <w:pPr>
              <w:rPr>
                <w:rFonts w:cs="Arial"/>
                <w:szCs w:val="20"/>
              </w:rPr>
            </w:pPr>
            <w:r>
              <w:rPr>
                <w:rFonts w:cs="Arial"/>
                <w:szCs w:val="20"/>
              </w:rPr>
              <w:t>Chair</w:t>
            </w:r>
          </w:p>
        </w:tc>
        <w:tc>
          <w:tcPr>
            <w:tcW w:w="1276" w:type="dxa"/>
            <w:shd w:val="clear" w:color="auto" w:fill="auto"/>
          </w:tcPr>
          <w:p w:rsidR="002303DB" w:rsidRPr="00A25C74" w:rsidRDefault="002303DB" w:rsidP="001C1135">
            <w:pPr>
              <w:rPr>
                <w:rFonts w:cs="Arial"/>
                <w:szCs w:val="20"/>
              </w:rPr>
            </w:pPr>
            <w:r>
              <w:rPr>
                <w:rFonts w:cs="Arial"/>
                <w:szCs w:val="20"/>
              </w:rPr>
              <w:t>Various times throughout the period. WRC-19 scheduled for Nov 2019</w:t>
            </w:r>
          </w:p>
        </w:tc>
        <w:tc>
          <w:tcPr>
            <w:tcW w:w="1276" w:type="dxa"/>
            <w:shd w:val="clear" w:color="auto" w:fill="auto"/>
          </w:tcPr>
          <w:p w:rsidR="002303DB" w:rsidRPr="00A25C74" w:rsidRDefault="002303DB" w:rsidP="001C1135">
            <w:pPr>
              <w:rPr>
                <w:rFonts w:cs="Arial"/>
                <w:szCs w:val="20"/>
              </w:rPr>
            </w:pPr>
          </w:p>
        </w:tc>
        <w:tc>
          <w:tcPr>
            <w:tcW w:w="1134" w:type="dxa"/>
            <w:shd w:val="clear" w:color="auto" w:fill="auto"/>
          </w:tcPr>
          <w:p w:rsidR="002303DB" w:rsidRPr="00A25C74" w:rsidRDefault="002303DB" w:rsidP="001C1135">
            <w:pPr>
              <w:rPr>
                <w:rFonts w:cs="Arial"/>
                <w:szCs w:val="20"/>
              </w:rPr>
            </w:pPr>
          </w:p>
        </w:tc>
      </w:tr>
      <w:tr w:rsidR="00944D34" w:rsidRPr="00A25C74" w:rsidTr="00944D34">
        <w:trPr>
          <w:trHeight w:val="1800"/>
        </w:trPr>
        <w:tc>
          <w:tcPr>
            <w:tcW w:w="582" w:type="dxa"/>
            <w:shd w:val="clear" w:color="auto" w:fill="auto"/>
            <w:noWrap/>
          </w:tcPr>
          <w:p w:rsidR="002303DB" w:rsidRDefault="002303DB" w:rsidP="001C1135">
            <w:pPr>
              <w:rPr>
                <w:rFonts w:cs="Arial"/>
                <w:szCs w:val="20"/>
              </w:rPr>
            </w:pPr>
            <w:r>
              <w:rPr>
                <w:rFonts w:cs="Arial"/>
                <w:szCs w:val="20"/>
              </w:rPr>
              <w:t>2</w:t>
            </w:r>
          </w:p>
        </w:tc>
        <w:tc>
          <w:tcPr>
            <w:tcW w:w="1134" w:type="dxa"/>
            <w:shd w:val="clear" w:color="auto" w:fill="auto"/>
          </w:tcPr>
          <w:p w:rsidR="002303DB" w:rsidRDefault="002303DB" w:rsidP="001C1135">
            <w:pPr>
              <w:rPr>
                <w:rFonts w:cs="Arial"/>
                <w:szCs w:val="20"/>
              </w:rPr>
            </w:pPr>
            <w:r>
              <w:rPr>
                <w:rFonts w:cs="Arial"/>
                <w:szCs w:val="20"/>
              </w:rPr>
              <w:t>1</w:t>
            </w:r>
          </w:p>
        </w:tc>
        <w:tc>
          <w:tcPr>
            <w:tcW w:w="1560" w:type="dxa"/>
            <w:shd w:val="clear" w:color="auto" w:fill="auto"/>
          </w:tcPr>
          <w:p w:rsidR="002303DB" w:rsidRDefault="002303DB" w:rsidP="001C1135">
            <w:pPr>
              <w:rPr>
                <w:rFonts w:cs="Arial"/>
                <w:szCs w:val="20"/>
              </w:rPr>
            </w:pPr>
            <w:r>
              <w:rPr>
                <w:rFonts w:cs="Arial"/>
                <w:szCs w:val="20"/>
              </w:rPr>
              <w:t xml:space="preserve">Monitor and address </w:t>
            </w:r>
            <w:r w:rsidRPr="00080634">
              <w:rPr>
                <w:rFonts w:cs="Arial"/>
                <w:szCs w:val="20"/>
              </w:rPr>
              <w:t>Spectrum issues related to meteorological and Earth exploration applications/systems</w:t>
            </w:r>
          </w:p>
        </w:tc>
        <w:tc>
          <w:tcPr>
            <w:tcW w:w="2268" w:type="dxa"/>
            <w:shd w:val="clear" w:color="auto" w:fill="auto"/>
          </w:tcPr>
          <w:p w:rsidR="002303DB" w:rsidRDefault="002303DB" w:rsidP="001C1135">
            <w:pPr>
              <w:rPr>
                <w:rFonts w:cs="Arial"/>
                <w:szCs w:val="20"/>
              </w:rPr>
            </w:pPr>
            <w:r>
              <w:rPr>
                <w:rFonts w:cs="Arial"/>
                <w:szCs w:val="20"/>
              </w:rPr>
              <w:t>Present and future m</w:t>
            </w:r>
            <w:r w:rsidRPr="009406CE">
              <w:rPr>
                <w:rFonts w:cs="Arial"/>
                <w:szCs w:val="20"/>
              </w:rPr>
              <w:t>eteorological and related needs for spectrum</w:t>
            </w:r>
            <w:r>
              <w:rPr>
                <w:rFonts w:cs="Arial"/>
                <w:szCs w:val="20"/>
              </w:rPr>
              <w:t xml:space="preserve"> are met</w:t>
            </w:r>
          </w:p>
        </w:tc>
        <w:tc>
          <w:tcPr>
            <w:tcW w:w="1842" w:type="dxa"/>
            <w:shd w:val="clear" w:color="auto" w:fill="auto"/>
          </w:tcPr>
          <w:p w:rsidR="002303DB" w:rsidRDefault="002303DB" w:rsidP="001C1135">
            <w:pPr>
              <w:rPr>
                <w:rFonts w:cs="Arial"/>
                <w:szCs w:val="20"/>
              </w:rPr>
            </w:pPr>
          </w:p>
        </w:tc>
        <w:tc>
          <w:tcPr>
            <w:tcW w:w="2127"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P</w:t>
            </w:r>
            <w:r w:rsidRPr="009406CE">
              <w:rPr>
                <w:rFonts w:cs="Arial"/>
                <w:szCs w:val="20"/>
              </w:rPr>
              <w:t xml:space="preserve">articipation in </w:t>
            </w:r>
            <w:r>
              <w:rPr>
                <w:rFonts w:cs="Arial"/>
                <w:szCs w:val="20"/>
              </w:rPr>
              <w:t>ITU-R study groups and working parties.</w:t>
            </w:r>
          </w:p>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Participate in national activities in support of ITU-R processes.</w:t>
            </w:r>
          </w:p>
        </w:tc>
        <w:tc>
          <w:tcPr>
            <w:tcW w:w="1275"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Chair</w:t>
            </w:r>
          </w:p>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Focal points (See Attachment 1)</w:t>
            </w:r>
          </w:p>
        </w:tc>
        <w:tc>
          <w:tcPr>
            <w:tcW w:w="1276" w:type="dxa"/>
            <w:shd w:val="clear" w:color="auto" w:fill="auto"/>
          </w:tcPr>
          <w:p w:rsidR="002303DB" w:rsidRDefault="002303DB" w:rsidP="001C1135">
            <w:pPr>
              <w:rPr>
                <w:rFonts w:cs="Arial"/>
                <w:szCs w:val="20"/>
              </w:rPr>
            </w:pPr>
            <w:r>
              <w:rPr>
                <w:rFonts w:cs="Arial"/>
                <w:szCs w:val="20"/>
              </w:rPr>
              <w:t>On-going</w:t>
            </w:r>
          </w:p>
        </w:tc>
        <w:tc>
          <w:tcPr>
            <w:tcW w:w="1276" w:type="dxa"/>
            <w:shd w:val="clear" w:color="auto" w:fill="auto"/>
          </w:tcPr>
          <w:p w:rsidR="002303DB" w:rsidRDefault="002303DB" w:rsidP="002303DB">
            <w:pPr>
              <w:pStyle w:val="ListParagraph"/>
              <w:numPr>
                <w:ilvl w:val="0"/>
                <w:numId w:val="69"/>
              </w:numPr>
              <w:tabs>
                <w:tab w:val="left" w:pos="175"/>
              </w:tabs>
              <w:ind w:left="11" w:hanging="11"/>
              <w:contextualSpacing/>
              <w:rPr>
                <w:rFonts w:cs="Arial"/>
                <w:szCs w:val="20"/>
              </w:rPr>
            </w:pPr>
            <w:r w:rsidRPr="00BD5728">
              <w:rPr>
                <w:rFonts w:cs="Arial"/>
                <w:szCs w:val="20"/>
              </w:rPr>
              <w:t xml:space="preserve">ICT-IOS, </w:t>
            </w:r>
          </w:p>
          <w:p w:rsidR="002303DB" w:rsidRDefault="002303DB" w:rsidP="002303DB">
            <w:pPr>
              <w:pStyle w:val="ListParagraph"/>
              <w:numPr>
                <w:ilvl w:val="0"/>
                <w:numId w:val="69"/>
              </w:numPr>
              <w:tabs>
                <w:tab w:val="left" w:pos="175"/>
              </w:tabs>
              <w:ind w:left="11" w:hanging="11"/>
              <w:contextualSpacing/>
              <w:rPr>
                <w:rFonts w:cs="Arial"/>
                <w:szCs w:val="20"/>
              </w:rPr>
            </w:pPr>
            <w:r w:rsidRPr="00BD5728">
              <w:rPr>
                <w:rFonts w:cs="Arial"/>
                <w:szCs w:val="20"/>
              </w:rPr>
              <w:t>ET</w:t>
            </w:r>
            <w:r>
              <w:rPr>
                <w:rFonts w:cs="Arial"/>
                <w:szCs w:val="20"/>
              </w:rPr>
              <w:t>-</w:t>
            </w:r>
            <w:r w:rsidRPr="00BD5728">
              <w:rPr>
                <w:rFonts w:cs="Arial"/>
                <w:szCs w:val="20"/>
              </w:rPr>
              <w:t>WISC,</w:t>
            </w:r>
          </w:p>
          <w:p w:rsidR="002303DB" w:rsidRDefault="002303DB" w:rsidP="002303DB">
            <w:pPr>
              <w:pStyle w:val="ListParagraph"/>
              <w:numPr>
                <w:ilvl w:val="0"/>
                <w:numId w:val="69"/>
              </w:numPr>
              <w:tabs>
                <w:tab w:val="left" w:pos="175"/>
              </w:tabs>
              <w:ind w:left="11" w:hanging="11"/>
              <w:contextualSpacing/>
              <w:rPr>
                <w:rFonts w:cs="Arial"/>
                <w:szCs w:val="20"/>
              </w:rPr>
            </w:pPr>
            <w:r>
              <w:rPr>
                <w:rFonts w:cs="Arial"/>
                <w:szCs w:val="20"/>
              </w:rPr>
              <w:t xml:space="preserve"> ET-CTS</w:t>
            </w:r>
          </w:p>
          <w:p w:rsidR="002303DB" w:rsidRPr="00BD5728" w:rsidRDefault="002303DB" w:rsidP="002303DB">
            <w:pPr>
              <w:pStyle w:val="ListParagraph"/>
              <w:numPr>
                <w:ilvl w:val="0"/>
                <w:numId w:val="69"/>
              </w:numPr>
              <w:tabs>
                <w:tab w:val="left" w:pos="175"/>
              </w:tabs>
              <w:ind w:left="11" w:hanging="11"/>
              <w:contextualSpacing/>
              <w:rPr>
                <w:rFonts w:cs="Arial"/>
                <w:szCs w:val="20"/>
              </w:rPr>
            </w:pPr>
            <w:r w:rsidRPr="00BD5728">
              <w:rPr>
                <w:rFonts w:cs="Arial"/>
                <w:szCs w:val="20"/>
              </w:rPr>
              <w:t xml:space="preserve"> CIMO</w:t>
            </w:r>
          </w:p>
        </w:tc>
        <w:tc>
          <w:tcPr>
            <w:tcW w:w="1134" w:type="dxa"/>
            <w:shd w:val="clear" w:color="auto" w:fill="auto"/>
          </w:tcPr>
          <w:p w:rsidR="002303DB" w:rsidRPr="00A25C74" w:rsidRDefault="002303DB" w:rsidP="001C1135">
            <w:pPr>
              <w:rPr>
                <w:rFonts w:cs="Arial"/>
                <w:szCs w:val="20"/>
              </w:rPr>
            </w:pPr>
          </w:p>
        </w:tc>
      </w:tr>
      <w:tr w:rsidR="00944D34" w:rsidRPr="00A25C74" w:rsidTr="00944D34">
        <w:trPr>
          <w:trHeight w:val="1800"/>
        </w:trPr>
        <w:tc>
          <w:tcPr>
            <w:tcW w:w="582" w:type="dxa"/>
            <w:shd w:val="clear" w:color="auto" w:fill="auto"/>
            <w:noWrap/>
          </w:tcPr>
          <w:p w:rsidR="002303DB" w:rsidRDefault="002303DB" w:rsidP="001C1135">
            <w:pPr>
              <w:rPr>
                <w:rFonts w:cs="Arial"/>
                <w:szCs w:val="20"/>
              </w:rPr>
            </w:pPr>
            <w:r>
              <w:rPr>
                <w:rFonts w:cs="Arial"/>
                <w:szCs w:val="20"/>
              </w:rPr>
              <w:t>3</w:t>
            </w:r>
          </w:p>
        </w:tc>
        <w:tc>
          <w:tcPr>
            <w:tcW w:w="1134" w:type="dxa"/>
            <w:shd w:val="clear" w:color="auto" w:fill="auto"/>
          </w:tcPr>
          <w:p w:rsidR="002303DB" w:rsidRDefault="002303DB" w:rsidP="001C1135">
            <w:pPr>
              <w:rPr>
                <w:rFonts w:cs="Arial"/>
                <w:szCs w:val="20"/>
              </w:rPr>
            </w:pPr>
            <w:r>
              <w:rPr>
                <w:rFonts w:cs="Arial"/>
                <w:szCs w:val="20"/>
              </w:rPr>
              <w:t>2</w:t>
            </w:r>
          </w:p>
        </w:tc>
        <w:tc>
          <w:tcPr>
            <w:tcW w:w="1560" w:type="dxa"/>
            <w:shd w:val="clear" w:color="auto" w:fill="auto"/>
          </w:tcPr>
          <w:p w:rsidR="002303DB" w:rsidRDefault="002303DB" w:rsidP="001C1135">
            <w:pPr>
              <w:rPr>
                <w:rFonts w:cs="Arial"/>
                <w:szCs w:val="20"/>
              </w:rPr>
            </w:pPr>
            <w:r>
              <w:rPr>
                <w:rFonts w:cs="Arial"/>
                <w:szCs w:val="20"/>
              </w:rPr>
              <w:t>Monitor ITU-R regional organization activities and represent WMO issues where possible</w:t>
            </w:r>
          </w:p>
        </w:tc>
        <w:tc>
          <w:tcPr>
            <w:tcW w:w="2268" w:type="dxa"/>
            <w:shd w:val="clear" w:color="auto" w:fill="auto"/>
          </w:tcPr>
          <w:p w:rsidR="002303DB" w:rsidRDefault="002303DB" w:rsidP="001C1135">
            <w:pPr>
              <w:rPr>
                <w:rFonts w:cs="Arial"/>
                <w:szCs w:val="20"/>
              </w:rPr>
            </w:pPr>
            <w:r>
              <w:rPr>
                <w:rFonts w:cs="Arial"/>
                <w:szCs w:val="20"/>
              </w:rPr>
              <w:t>Regional organizations decisions take into account WMO’s needs</w:t>
            </w:r>
          </w:p>
        </w:tc>
        <w:tc>
          <w:tcPr>
            <w:tcW w:w="1842" w:type="dxa"/>
            <w:shd w:val="clear" w:color="auto" w:fill="auto"/>
          </w:tcPr>
          <w:p w:rsidR="002303DB" w:rsidRPr="00080634" w:rsidRDefault="002303DB" w:rsidP="001C1135">
            <w:pPr>
              <w:rPr>
                <w:rFonts w:cs="Arial"/>
                <w:szCs w:val="20"/>
              </w:rPr>
            </w:pPr>
            <w:r>
              <w:rPr>
                <w:rFonts w:cs="Arial"/>
                <w:szCs w:val="20"/>
              </w:rPr>
              <w:t>Regional organization representation for WMO</w:t>
            </w:r>
          </w:p>
        </w:tc>
        <w:tc>
          <w:tcPr>
            <w:tcW w:w="2127"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Bring to the attention of SG-RFC any regional issues affecting WMO and vice versa</w:t>
            </w:r>
          </w:p>
        </w:tc>
        <w:tc>
          <w:tcPr>
            <w:tcW w:w="1275"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Focal points, (see attachment 3)</w:t>
            </w:r>
          </w:p>
        </w:tc>
        <w:tc>
          <w:tcPr>
            <w:tcW w:w="1276" w:type="dxa"/>
            <w:shd w:val="clear" w:color="auto" w:fill="auto"/>
          </w:tcPr>
          <w:p w:rsidR="002303DB" w:rsidRDefault="002303DB" w:rsidP="001C1135">
            <w:pPr>
              <w:rPr>
                <w:rFonts w:cs="Arial"/>
                <w:szCs w:val="20"/>
              </w:rPr>
            </w:pPr>
            <w:r>
              <w:rPr>
                <w:rFonts w:cs="Arial"/>
                <w:szCs w:val="20"/>
              </w:rPr>
              <w:t>On going</w:t>
            </w:r>
          </w:p>
        </w:tc>
        <w:tc>
          <w:tcPr>
            <w:tcW w:w="1276" w:type="dxa"/>
            <w:shd w:val="clear" w:color="auto" w:fill="auto"/>
          </w:tcPr>
          <w:p w:rsidR="002303DB" w:rsidRPr="00A25C74" w:rsidRDefault="002303DB" w:rsidP="001C1135">
            <w:pPr>
              <w:rPr>
                <w:rFonts w:cs="Arial"/>
                <w:szCs w:val="20"/>
              </w:rPr>
            </w:pPr>
          </w:p>
        </w:tc>
        <w:tc>
          <w:tcPr>
            <w:tcW w:w="1134" w:type="dxa"/>
            <w:shd w:val="clear" w:color="auto" w:fill="auto"/>
          </w:tcPr>
          <w:p w:rsidR="002303DB" w:rsidRPr="00A25C74" w:rsidRDefault="002303DB" w:rsidP="001C1135">
            <w:pPr>
              <w:rPr>
                <w:rFonts w:cs="Arial"/>
                <w:szCs w:val="20"/>
              </w:rPr>
            </w:pPr>
          </w:p>
        </w:tc>
      </w:tr>
      <w:tr w:rsidR="00944D34" w:rsidRPr="00A25C74" w:rsidTr="00944D34">
        <w:trPr>
          <w:trHeight w:val="1800"/>
        </w:trPr>
        <w:tc>
          <w:tcPr>
            <w:tcW w:w="582" w:type="dxa"/>
            <w:shd w:val="clear" w:color="auto" w:fill="auto"/>
            <w:noWrap/>
          </w:tcPr>
          <w:p w:rsidR="002303DB" w:rsidRDefault="002303DB" w:rsidP="001C1135">
            <w:pPr>
              <w:rPr>
                <w:rFonts w:cs="Arial"/>
                <w:szCs w:val="20"/>
              </w:rPr>
            </w:pPr>
            <w:r>
              <w:rPr>
                <w:rFonts w:cs="Arial"/>
                <w:szCs w:val="20"/>
              </w:rPr>
              <w:t>4</w:t>
            </w:r>
          </w:p>
        </w:tc>
        <w:tc>
          <w:tcPr>
            <w:tcW w:w="1134" w:type="dxa"/>
            <w:shd w:val="clear" w:color="auto" w:fill="auto"/>
          </w:tcPr>
          <w:p w:rsidR="002303DB" w:rsidRDefault="002303DB" w:rsidP="001C1135">
            <w:pPr>
              <w:rPr>
                <w:rFonts w:cs="Arial"/>
                <w:szCs w:val="20"/>
              </w:rPr>
            </w:pPr>
            <w:r>
              <w:rPr>
                <w:rFonts w:cs="Arial"/>
                <w:szCs w:val="20"/>
              </w:rPr>
              <w:t>2</w:t>
            </w:r>
          </w:p>
        </w:tc>
        <w:tc>
          <w:tcPr>
            <w:tcW w:w="1560" w:type="dxa"/>
            <w:shd w:val="clear" w:color="auto" w:fill="auto"/>
          </w:tcPr>
          <w:p w:rsidR="002303DB" w:rsidRDefault="002303DB" w:rsidP="001C1135">
            <w:pPr>
              <w:rPr>
                <w:rFonts w:cs="Arial"/>
                <w:szCs w:val="20"/>
              </w:rPr>
            </w:pPr>
            <w:r>
              <w:rPr>
                <w:rFonts w:cs="Arial"/>
                <w:szCs w:val="20"/>
              </w:rPr>
              <w:t>Cooperation with other  organizational entities such as GEO, SFCG, CGMS</w:t>
            </w:r>
          </w:p>
        </w:tc>
        <w:tc>
          <w:tcPr>
            <w:tcW w:w="2268" w:type="dxa"/>
            <w:shd w:val="clear" w:color="auto" w:fill="auto"/>
          </w:tcPr>
          <w:p w:rsidR="002303DB" w:rsidRDefault="002303DB" w:rsidP="001C1135">
            <w:pPr>
              <w:rPr>
                <w:rFonts w:cs="Arial"/>
                <w:szCs w:val="20"/>
              </w:rPr>
            </w:pPr>
            <w:r>
              <w:rPr>
                <w:rFonts w:cs="Arial"/>
                <w:szCs w:val="20"/>
              </w:rPr>
              <w:t>WMO needs are taken into consideration of other environmental related activities</w:t>
            </w:r>
          </w:p>
        </w:tc>
        <w:tc>
          <w:tcPr>
            <w:tcW w:w="1842" w:type="dxa"/>
            <w:shd w:val="clear" w:color="auto" w:fill="auto"/>
          </w:tcPr>
          <w:p w:rsidR="002303DB" w:rsidRDefault="002303DB" w:rsidP="001C1135">
            <w:pPr>
              <w:rPr>
                <w:rFonts w:cs="Arial"/>
                <w:szCs w:val="20"/>
              </w:rPr>
            </w:pPr>
            <w:r>
              <w:rPr>
                <w:rFonts w:cs="Arial"/>
                <w:szCs w:val="20"/>
              </w:rPr>
              <w:t>Participation and  representation of WMO</w:t>
            </w:r>
          </w:p>
        </w:tc>
        <w:tc>
          <w:tcPr>
            <w:tcW w:w="2127"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Bring to the attention of SG-RFC any issues from other earth observations related organizations affecting WMO and vice versa</w:t>
            </w:r>
          </w:p>
        </w:tc>
        <w:tc>
          <w:tcPr>
            <w:tcW w:w="1275"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Focal points, (see attachment 2)</w:t>
            </w:r>
          </w:p>
        </w:tc>
        <w:tc>
          <w:tcPr>
            <w:tcW w:w="1276" w:type="dxa"/>
            <w:shd w:val="clear" w:color="auto" w:fill="auto"/>
          </w:tcPr>
          <w:p w:rsidR="002303DB" w:rsidRDefault="002303DB" w:rsidP="001C1135">
            <w:pPr>
              <w:rPr>
                <w:rFonts w:cs="Arial"/>
                <w:szCs w:val="20"/>
              </w:rPr>
            </w:pPr>
            <w:r>
              <w:rPr>
                <w:rFonts w:cs="Arial"/>
                <w:szCs w:val="20"/>
              </w:rPr>
              <w:t>On going</w:t>
            </w:r>
          </w:p>
        </w:tc>
        <w:tc>
          <w:tcPr>
            <w:tcW w:w="1276" w:type="dxa"/>
            <w:shd w:val="clear" w:color="auto" w:fill="auto"/>
          </w:tcPr>
          <w:p w:rsidR="002303DB" w:rsidRPr="00A25C74" w:rsidRDefault="002303DB" w:rsidP="001C1135">
            <w:pPr>
              <w:rPr>
                <w:rFonts w:cs="Arial"/>
                <w:szCs w:val="20"/>
              </w:rPr>
            </w:pPr>
          </w:p>
        </w:tc>
        <w:tc>
          <w:tcPr>
            <w:tcW w:w="1134" w:type="dxa"/>
            <w:shd w:val="clear" w:color="auto" w:fill="auto"/>
          </w:tcPr>
          <w:p w:rsidR="002303DB" w:rsidRPr="00A25C74" w:rsidRDefault="002303DB" w:rsidP="001C1135">
            <w:pPr>
              <w:rPr>
                <w:rFonts w:cs="Arial"/>
                <w:szCs w:val="20"/>
              </w:rPr>
            </w:pPr>
          </w:p>
        </w:tc>
      </w:tr>
      <w:tr w:rsidR="00944D34" w:rsidRPr="00A25C74" w:rsidTr="00944D34">
        <w:trPr>
          <w:trHeight w:val="1800"/>
        </w:trPr>
        <w:tc>
          <w:tcPr>
            <w:tcW w:w="582" w:type="dxa"/>
            <w:shd w:val="clear" w:color="auto" w:fill="auto"/>
            <w:noWrap/>
          </w:tcPr>
          <w:p w:rsidR="002303DB" w:rsidRDefault="002303DB" w:rsidP="001C1135">
            <w:pPr>
              <w:rPr>
                <w:rFonts w:cs="Arial"/>
                <w:szCs w:val="20"/>
              </w:rPr>
            </w:pPr>
            <w:r>
              <w:rPr>
                <w:rFonts w:cs="Arial"/>
                <w:szCs w:val="20"/>
              </w:rPr>
              <w:t>5</w:t>
            </w:r>
          </w:p>
        </w:tc>
        <w:tc>
          <w:tcPr>
            <w:tcW w:w="1134" w:type="dxa"/>
            <w:shd w:val="clear" w:color="auto" w:fill="auto"/>
          </w:tcPr>
          <w:p w:rsidR="002303DB" w:rsidRDefault="002303DB" w:rsidP="001C1135">
            <w:pPr>
              <w:rPr>
                <w:rFonts w:cs="Arial"/>
                <w:szCs w:val="20"/>
              </w:rPr>
            </w:pPr>
            <w:r>
              <w:rPr>
                <w:rFonts w:cs="Arial"/>
                <w:szCs w:val="20"/>
              </w:rPr>
              <w:t>2</w:t>
            </w:r>
          </w:p>
        </w:tc>
        <w:tc>
          <w:tcPr>
            <w:tcW w:w="1560" w:type="dxa"/>
            <w:shd w:val="clear" w:color="auto" w:fill="auto"/>
          </w:tcPr>
          <w:p w:rsidR="002303DB" w:rsidRDefault="002303DB" w:rsidP="001C1135">
            <w:pPr>
              <w:rPr>
                <w:rFonts w:cs="Arial"/>
                <w:szCs w:val="20"/>
              </w:rPr>
            </w:pPr>
            <w:r>
              <w:rPr>
                <w:rFonts w:cs="Arial"/>
                <w:szCs w:val="20"/>
              </w:rPr>
              <w:t xml:space="preserve">Update the joint WMO/ITU </w:t>
            </w:r>
            <w:r w:rsidRPr="00504CFC">
              <w:rPr>
                <w:rFonts w:cs="Arial"/>
                <w:szCs w:val="20"/>
              </w:rPr>
              <w:t>Handbook “Use of radio spectrum for meteorology: weather, water and climate monitoring and prediction”</w:t>
            </w:r>
          </w:p>
        </w:tc>
        <w:tc>
          <w:tcPr>
            <w:tcW w:w="2268" w:type="dxa"/>
            <w:shd w:val="clear" w:color="auto" w:fill="auto"/>
          </w:tcPr>
          <w:p w:rsidR="002303DB" w:rsidRDefault="002303DB" w:rsidP="001C1135">
            <w:pPr>
              <w:rPr>
                <w:rFonts w:cs="Arial"/>
                <w:szCs w:val="20"/>
              </w:rPr>
            </w:pPr>
            <w:r>
              <w:rPr>
                <w:rFonts w:cs="Arial"/>
                <w:szCs w:val="20"/>
              </w:rPr>
              <w:t>Members have current information on the applications and needs of radio spectrum</w:t>
            </w:r>
          </w:p>
        </w:tc>
        <w:tc>
          <w:tcPr>
            <w:tcW w:w="1842" w:type="dxa"/>
            <w:shd w:val="clear" w:color="auto" w:fill="auto"/>
          </w:tcPr>
          <w:p w:rsidR="002303DB" w:rsidRDefault="002303DB" w:rsidP="001C1135">
            <w:pPr>
              <w:rPr>
                <w:rFonts w:cs="Arial"/>
                <w:szCs w:val="20"/>
              </w:rPr>
            </w:pPr>
            <w:r>
              <w:rPr>
                <w:rFonts w:cs="Arial"/>
                <w:szCs w:val="20"/>
              </w:rPr>
              <w:t>Revised joint handbook on spectrum usage …</w:t>
            </w:r>
          </w:p>
        </w:tc>
        <w:tc>
          <w:tcPr>
            <w:tcW w:w="2127"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Coordinate the review of chapters with relevant experts.</w:t>
            </w:r>
          </w:p>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Collaborate with ITU-R SG07 to ensure joint ownership of handbook</w:t>
            </w:r>
          </w:p>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Review by CBS XIV</w:t>
            </w:r>
          </w:p>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Review by EC-69</w:t>
            </w:r>
          </w:p>
        </w:tc>
        <w:tc>
          <w:tcPr>
            <w:tcW w:w="1275"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Gilles Fournier</w:t>
            </w:r>
          </w:p>
        </w:tc>
        <w:tc>
          <w:tcPr>
            <w:tcW w:w="1276" w:type="dxa"/>
            <w:shd w:val="clear" w:color="auto" w:fill="auto"/>
          </w:tcPr>
          <w:p w:rsidR="002303DB" w:rsidRDefault="002303DB" w:rsidP="001C1135">
            <w:pPr>
              <w:rPr>
                <w:rFonts w:cs="Arial"/>
                <w:szCs w:val="20"/>
              </w:rPr>
            </w:pPr>
            <w:r>
              <w:rPr>
                <w:rFonts w:cs="Arial"/>
                <w:szCs w:val="20"/>
              </w:rPr>
              <w:t>CBS-14</w:t>
            </w:r>
          </w:p>
        </w:tc>
        <w:tc>
          <w:tcPr>
            <w:tcW w:w="1276" w:type="dxa"/>
            <w:shd w:val="clear" w:color="auto" w:fill="auto"/>
          </w:tcPr>
          <w:p w:rsidR="002303DB" w:rsidRPr="00A25C74" w:rsidRDefault="002303DB" w:rsidP="001C1135">
            <w:pPr>
              <w:rPr>
                <w:rFonts w:cs="Arial"/>
                <w:szCs w:val="20"/>
              </w:rPr>
            </w:pPr>
          </w:p>
        </w:tc>
        <w:tc>
          <w:tcPr>
            <w:tcW w:w="1134" w:type="dxa"/>
            <w:shd w:val="clear" w:color="auto" w:fill="auto"/>
          </w:tcPr>
          <w:p w:rsidR="002303DB" w:rsidRPr="00A25C74" w:rsidRDefault="002303DB" w:rsidP="001C1135">
            <w:pPr>
              <w:rPr>
                <w:rFonts w:cs="Arial"/>
                <w:szCs w:val="20"/>
              </w:rPr>
            </w:pPr>
          </w:p>
        </w:tc>
      </w:tr>
      <w:tr w:rsidR="00944D34" w:rsidRPr="00A25C74" w:rsidTr="00944D34">
        <w:trPr>
          <w:trHeight w:val="1800"/>
        </w:trPr>
        <w:tc>
          <w:tcPr>
            <w:tcW w:w="582" w:type="dxa"/>
            <w:shd w:val="clear" w:color="auto" w:fill="auto"/>
            <w:noWrap/>
          </w:tcPr>
          <w:p w:rsidR="002303DB" w:rsidRDefault="002303DB" w:rsidP="001C1135">
            <w:pPr>
              <w:rPr>
                <w:rFonts w:cs="Arial"/>
                <w:szCs w:val="20"/>
              </w:rPr>
            </w:pPr>
            <w:r>
              <w:rPr>
                <w:rFonts w:cs="Arial"/>
                <w:szCs w:val="20"/>
              </w:rPr>
              <w:t>6</w:t>
            </w:r>
          </w:p>
        </w:tc>
        <w:tc>
          <w:tcPr>
            <w:tcW w:w="1134" w:type="dxa"/>
            <w:shd w:val="clear" w:color="auto" w:fill="auto"/>
          </w:tcPr>
          <w:p w:rsidR="002303DB" w:rsidRDefault="002303DB" w:rsidP="001C1135">
            <w:pPr>
              <w:rPr>
                <w:rFonts w:cs="Arial"/>
                <w:szCs w:val="20"/>
              </w:rPr>
            </w:pPr>
            <w:r>
              <w:rPr>
                <w:rFonts w:cs="Arial"/>
                <w:szCs w:val="20"/>
              </w:rPr>
              <w:t>2</w:t>
            </w:r>
          </w:p>
        </w:tc>
        <w:tc>
          <w:tcPr>
            <w:tcW w:w="1560" w:type="dxa"/>
            <w:shd w:val="clear" w:color="auto" w:fill="auto"/>
          </w:tcPr>
          <w:p w:rsidR="002303DB" w:rsidRDefault="002303DB" w:rsidP="001C1135">
            <w:pPr>
              <w:rPr>
                <w:rFonts w:cs="Arial"/>
                <w:szCs w:val="20"/>
              </w:rPr>
            </w:pPr>
            <w:r>
              <w:rPr>
                <w:rFonts w:cs="Arial"/>
                <w:szCs w:val="20"/>
              </w:rPr>
              <w:t>Conduct joint workshop of ITU regulators and NMHS frequency experts</w:t>
            </w:r>
          </w:p>
        </w:tc>
        <w:tc>
          <w:tcPr>
            <w:tcW w:w="2268" w:type="dxa"/>
            <w:shd w:val="clear" w:color="auto" w:fill="auto"/>
          </w:tcPr>
          <w:p w:rsidR="002303DB" w:rsidRDefault="002303DB" w:rsidP="001C1135">
            <w:pPr>
              <w:rPr>
                <w:rFonts w:cs="Arial"/>
                <w:szCs w:val="20"/>
              </w:rPr>
            </w:pPr>
            <w:r>
              <w:rPr>
                <w:rFonts w:cs="Arial"/>
                <w:szCs w:val="20"/>
              </w:rPr>
              <w:t>New regulators and NMHS frequency experts are familiar with meteorological and frequency management</w:t>
            </w:r>
          </w:p>
        </w:tc>
        <w:tc>
          <w:tcPr>
            <w:tcW w:w="1842" w:type="dxa"/>
            <w:shd w:val="clear" w:color="auto" w:fill="auto"/>
          </w:tcPr>
          <w:p w:rsidR="002303DB" w:rsidRDefault="002303DB" w:rsidP="001C1135">
            <w:pPr>
              <w:rPr>
                <w:rFonts w:cs="Arial"/>
                <w:szCs w:val="20"/>
              </w:rPr>
            </w:pPr>
            <w:r>
              <w:rPr>
                <w:rFonts w:cs="Arial"/>
                <w:szCs w:val="20"/>
              </w:rPr>
              <w:t>Joint Workshop</w:t>
            </w:r>
          </w:p>
        </w:tc>
        <w:tc>
          <w:tcPr>
            <w:tcW w:w="2127"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Utilise WMO/ITU handbook on spectrum use in meteorology … and new Guide to Participation in RFC (WMO No</w:t>
            </w:r>
          </w:p>
        </w:tc>
        <w:tc>
          <w:tcPr>
            <w:tcW w:w="1275" w:type="dxa"/>
            <w:shd w:val="clear" w:color="auto" w:fill="auto"/>
          </w:tcPr>
          <w:p w:rsidR="002303DB" w:rsidRPr="002303DB" w:rsidRDefault="002303DB" w:rsidP="002303DB">
            <w:pPr>
              <w:pStyle w:val="ListParagraph"/>
              <w:numPr>
                <w:ilvl w:val="0"/>
                <w:numId w:val="69"/>
              </w:numPr>
              <w:tabs>
                <w:tab w:val="left" w:pos="178"/>
              </w:tabs>
              <w:ind w:left="0" w:firstLine="0"/>
              <w:contextualSpacing/>
              <w:rPr>
                <w:rFonts w:cs="Arial"/>
                <w:szCs w:val="20"/>
                <w:lang w:val="fr-CH"/>
              </w:rPr>
            </w:pPr>
            <w:r w:rsidRPr="002303DB">
              <w:rPr>
                <w:rFonts w:cs="Arial"/>
                <w:szCs w:val="20"/>
                <w:lang w:val="fr-CH"/>
              </w:rPr>
              <w:t>E.Allaix, V. Nozrin, D.Thomas</w:t>
            </w:r>
          </w:p>
        </w:tc>
        <w:tc>
          <w:tcPr>
            <w:tcW w:w="1276" w:type="dxa"/>
            <w:shd w:val="clear" w:color="auto" w:fill="auto"/>
          </w:tcPr>
          <w:p w:rsidR="002303DB" w:rsidRDefault="002303DB" w:rsidP="001C1135">
            <w:pPr>
              <w:rPr>
                <w:rFonts w:cs="Arial"/>
                <w:szCs w:val="20"/>
              </w:rPr>
            </w:pPr>
            <w:r>
              <w:rPr>
                <w:rFonts w:cs="Arial"/>
                <w:szCs w:val="20"/>
              </w:rPr>
              <w:t>June 2017</w:t>
            </w:r>
          </w:p>
        </w:tc>
        <w:tc>
          <w:tcPr>
            <w:tcW w:w="1276" w:type="dxa"/>
            <w:shd w:val="clear" w:color="auto" w:fill="auto"/>
          </w:tcPr>
          <w:p w:rsidR="002303DB" w:rsidRPr="00A25C74" w:rsidRDefault="002303DB" w:rsidP="001C1135">
            <w:pPr>
              <w:rPr>
                <w:rFonts w:cs="Arial"/>
                <w:szCs w:val="20"/>
              </w:rPr>
            </w:pPr>
          </w:p>
        </w:tc>
        <w:tc>
          <w:tcPr>
            <w:tcW w:w="1134" w:type="dxa"/>
            <w:shd w:val="clear" w:color="auto" w:fill="auto"/>
          </w:tcPr>
          <w:p w:rsidR="002303DB" w:rsidRPr="00A25C74" w:rsidRDefault="002303DB" w:rsidP="001C1135">
            <w:pPr>
              <w:rPr>
                <w:rFonts w:cs="Arial"/>
                <w:szCs w:val="20"/>
              </w:rPr>
            </w:pPr>
          </w:p>
        </w:tc>
      </w:tr>
      <w:tr w:rsidR="00944D34" w:rsidRPr="00A25C74" w:rsidTr="00944D34">
        <w:trPr>
          <w:trHeight w:val="1800"/>
        </w:trPr>
        <w:tc>
          <w:tcPr>
            <w:tcW w:w="582" w:type="dxa"/>
            <w:shd w:val="clear" w:color="auto" w:fill="auto"/>
            <w:noWrap/>
          </w:tcPr>
          <w:p w:rsidR="002303DB" w:rsidRDefault="002303DB" w:rsidP="001C1135">
            <w:pPr>
              <w:rPr>
                <w:rFonts w:cs="Arial"/>
                <w:szCs w:val="20"/>
              </w:rPr>
            </w:pPr>
            <w:r>
              <w:rPr>
                <w:rFonts w:cs="Arial"/>
                <w:szCs w:val="20"/>
              </w:rPr>
              <w:t>7</w:t>
            </w:r>
          </w:p>
        </w:tc>
        <w:tc>
          <w:tcPr>
            <w:tcW w:w="1134" w:type="dxa"/>
            <w:shd w:val="clear" w:color="auto" w:fill="auto"/>
          </w:tcPr>
          <w:p w:rsidR="002303DB" w:rsidRDefault="002303DB" w:rsidP="001C1135">
            <w:pPr>
              <w:rPr>
                <w:rFonts w:cs="Arial"/>
                <w:szCs w:val="20"/>
              </w:rPr>
            </w:pPr>
            <w:r>
              <w:rPr>
                <w:rFonts w:cs="Arial"/>
                <w:szCs w:val="20"/>
              </w:rPr>
              <w:t>1</w:t>
            </w:r>
          </w:p>
        </w:tc>
        <w:tc>
          <w:tcPr>
            <w:tcW w:w="1560" w:type="dxa"/>
            <w:shd w:val="clear" w:color="auto" w:fill="auto"/>
          </w:tcPr>
          <w:p w:rsidR="002303DB" w:rsidRDefault="002303DB" w:rsidP="001C1135">
            <w:pPr>
              <w:rPr>
                <w:rFonts w:cs="Arial"/>
                <w:szCs w:val="20"/>
              </w:rPr>
            </w:pPr>
            <w:r>
              <w:rPr>
                <w:rFonts w:cs="Arial"/>
                <w:szCs w:val="20"/>
              </w:rPr>
              <w:t xml:space="preserve">Identify WMO Space Wx frequency requirements and ensure present and future needs are addressed in relevant Radio Regulations </w:t>
            </w:r>
          </w:p>
        </w:tc>
        <w:tc>
          <w:tcPr>
            <w:tcW w:w="2268" w:type="dxa"/>
            <w:shd w:val="clear" w:color="auto" w:fill="auto"/>
          </w:tcPr>
          <w:p w:rsidR="002303DB" w:rsidRDefault="002303DB" w:rsidP="001C1135">
            <w:pPr>
              <w:rPr>
                <w:rFonts w:cs="Arial"/>
                <w:szCs w:val="20"/>
              </w:rPr>
            </w:pPr>
            <w:r>
              <w:rPr>
                <w:rFonts w:cs="Arial"/>
                <w:szCs w:val="20"/>
              </w:rPr>
              <w:t>Space Wx frequency requirements are address in Radio Regulations</w:t>
            </w:r>
          </w:p>
        </w:tc>
        <w:tc>
          <w:tcPr>
            <w:tcW w:w="1842" w:type="dxa"/>
            <w:shd w:val="clear" w:color="auto" w:fill="auto"/>
          </w:tcPr>
          <w:p w:rsidR="002303DB" w:rsidRDefault="002303DB" w:rsidP="001C1135">
            <w:pPr>
              <w:rPr>
                <w:rFonts w:cs="Arial"/>
                <w:szCs w:val="20"/>
              </w:rPr>
            </w:pPr>
            <w:r>
              <w:rPr>
                <w:rFonts w:cs="Arial"/>
                <w:szCs w:val="20"/>
              </w:rPr>
              <w:t>Studies, questionnaires, information needed for WRC-23 cycle on space wx.</w:t>
            </w:r>
          </w:p>
        </w:tc>
        <w:tc>
          <w:tcPr>
            <w:tcW w:w="2127"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Work with space wx experts to identify frequency usage, present and future</w:t>
            </w:r>
          </w:p>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Work in ITU processes on the question of space wx</w:t>
            </w:r>
          </w:p>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Prepare input for WRC-23 on space wx</w:t>
            </w:r>
          </w:p>
        </w:tc>
        <w:tc>
          <w:tcPr>
            <w:tcW w:w="1275" w:type="dxa"/>
            <w:shd w:val="clear" w:color="auto" w:fill="auto"/>
          </w:tcPr>
          <w:p w:rsidR="002303DB" w:rsidRDefault="002303DB" w:rsidP="002303DB">
            <w:pPr>
              <w:pStyle w:val="ListParagraph"/>
              <w:numPr>
                <w:ilvl w:val="0"/>
                <w:numId w:val="69"/>
              </w:numPr>
              <w:tabs>
                <w:tab w:val="left" w:pos="178"/>
              </w:tabs>
              <w:ind w:left="0" w:firstLine="0"/>
              <w:contextualSpacing/>
              <w:rPr>
                <w:rFonts w:cs="Arial"/>
                <w:szCs w:val="20"/>
              </w:rPr>
            </w:pPr>
            <w:r>
              <w:rPr>
                <w:rFonts w:cs="Arial"/>
                <w:szCs w:val="20"/>
              </w:rPr>
              <w:t xml:space="preserve">Dave Franc </w:t>
            </w:r>
          </w:p>
        </w:tc>
        <w:tc>
          <w:tcPr>
            <w:tcW w:w="1276" w:type="dxa"/>
            <w:shd w:val="clear" w:color="auto" w:fill="auto"/>
          </w:tcPr>
          <w:p w:rsidR="002303DB" w:rsidRDefault="002303DB" w:rsidP="001C1135">
            <w:pPr>
              <w:rPr>
                <w:rFonts w:cs="Arial"/>
                <w:szCs w:val="20"/>
              </w:rPr>
            </w:pPr>
            <w:r>
              <w:rPr>
                <w:rFonts w:cs="Arial"/>
                <w:szCs w:val="20"/>
              </w:rPr>
              <w:t>On going</w:t>
            </w:r>
          </w:p>
        </w:tc>
        <w:tc>
          <w:tcPr>
            <w:tcW w:w="1276" w:type="dxa"/>
            <w:shd w:val="clear" w:color="auto" w:fill="auto"/>
          </w:tcPr>
          <w:p w:rsidR="002303DB" w:rsidRPr="00A25C74" w:rsidRDefault="002303DB" w:rsidP="001C1135">
            <w:pPr>
              <w:rPr>
                <w:rFonts w:cs="Arial"/>
                <w:szCs w:val="20"/>
              </w:rPr>
            </w:pPr>
            <w:r>
              <w:rPr>
                <w:rFonts w:cs="Arial"/>
                <w:szCs w:val="20"/>
              </w:rPr>
              <w:t>WMO Space Programme &amp; Aviation programme  Joint AEM/CBS TT on space wx.</w:t>
            </w:r>
          </w:p>
        </w:tc>
        <w:tc>
          <w:tcPr>
            <w:tcW w:w="1134" w:type="dxa"/>
            <w:shd w:val="clear" w:color="auto" w:fill="auto"/>
          </w:tcPr>
          <w:p w:rsidR="002303DB" w:rsidRPr="00A25C74" w:rsidRDefault="002303DB" w:rsidP="001C1135">
            <w:pPr>
              <w:rPr>
                <w:rFonts w:cs="Arial"/>
                <w:szCs w:val="20"/>
              </w:rPr>
            </w:pPr>
          </w:p>
        </w:tc>
      </w:tr>
    </w:tbl>
    <w:p w:rsidR="002303DB" w:rsidRDefault="002303DB" w:rsidP="002303DB">
      <w:pPr>
        <w:rPr>
          <w:rFonts w:cs="Arial"/>
        </w:rPr>
      </w:pPr>
    </w:p>
    <w:p w:rsidR="002303DB" w:rsidRDefault="002303DB" w:rsidP="002303DB"/>
    <w:p w:rsidR="002303DB" w:rsidRDefault="002303DB" w:rsidP="002303DB">
      <w:pPr>
        <w:spacing w:after="200" w:line="276" w:lineRule="auto"/>
      </w:pPr>
      <w:r>
        <w:br w:type="page"/>
      </w:r>
    </w:p>
    <w:p w:rsidR="002303DB" w:rsidRPr="002303DB" w:rsidRDefault="002303DB" w:rsidP="002303DB">
      <w:pPr>
        <w:rPr>
          <w:szCs w:val="20"/>
        </w:rPr>
      </w:pPr>
      <w:r w:rsidRPr="002303DB">
        <w:rPr>
          <w:szCs w:val="20"/>
        </w:rPr>
        <w:t>Attachment 1 – Focal points on SG-RFC specific activities</w:t>
      </w:r>
    </w:p>
    <w:p w:rsidR="002303DB" w:rsidRPr="002303DB" w:rsidRDefault="002303DB" w:rsidP="0042772D">
      <w:pPr>
        <w:numPr>
          <w:ilvl w:val="0"/>
          <w:numId w:val="87"/>
        </w:numPr>
        <w:rPr>
          <w:szCs w:val="20"/>
        </w:rPr>
      </w:pPr>
      <w:r w:rsidRPr="002303DB">
        <w:rPr>
          <w:szCs w:val="20"/>
        </w:rPr>
        <w:t>Meteorological-satellite service (MetSat): Markus DREIS, David FRANC</w:t>
      </w:r>
    </w:p>
    <w:p w:rsidR="002303DB" w:rsidRPr="002303DB" w:rsidRDefault="002303DB" w:rsidP="0042772D">
      <w:pPr>
        <w:numPr>
          <w:ilvl w:val="0"/>
          <w:numId w:val="87"/>
        </w:numPr>
        <w:rPr>
          <w:szCs w:val="20"/>
        </w:rPr>
      </w:pPr>
      <w:r w:rsidRPr="002303DB">
        <w:rPr>
          <w:szCs w:val="20"/>
        </w:rPr>
        <w:t>Earth exploration-satellite service (EESS) (passive): Thomas Von DEAK, David FRANC, Markus DREIS</w:t>
      </w:r>
    </w:p>
    <w:p w:rsidR="002303DB" w:rsidRPr="002303DB" w:rsidRDefault="002303DB" w:rsidP="0042772D">
      <w:pPr>
        <w:numPr>
          <w:ilvl w:val="0"/>
          <w:numId w:val="87"/>
        </w:numPr>
        <w:rPr>
          <w:szCs w:val="20"/>
        </w:rPr>
      </w:pPr>
      <w:r w:rsidRPr="002303DB">
        <w:rPr>
          <w:szCs w:val="20"/>
        </w:rPr>
        <w:t>EESS (active): Bryan HUNEYCUTT,</w:t>
      </w:r>
    </w:p>
    <w:p w:rsidR="002303DB" w:rsidRPr="002303DB" w:rsidRDefault="002303DB" w:rsidP="0042772D">
      <w:pPr>
        <w:numPr>
          <w:ilvl w:val="0"/>
          <w:numId w:val="87"/>
        </w:numPr>
        <w:rPr>
          <w:szCs w:val="20"/>
        </w:rPr>
      </w:pPr>
      <w:r w:rsidRPr="002303DB">
        <w:rPr>
          <w:szCs w:val="20"/>
        </w:rPr>
        <w:t>Radars (weather radars and wind profilers): Eric ALLAIX, Neil BEWLEY</w:t>
      </w:r>
    </w:p>
    <w:p w:rsidR="002303DB" w:rsidRPr="002303DB" w:rsidRDefault="002303DB" w:rsidP="0042772D">
      <w:pPr>
        <w:numPr>
          <w:ilvl w:val="0"/>
          <w:numId w:val="87"/>
        </w:numPr>
        <w:rPr>
          <w:szCs w:val="20"/>
        </w:rPr>
      </w:pPr>
      <w:r w:rsidRPr="002303DB">
        <w:rPr>
          <w:szCs w:val="20"/>
        </w:rPr>
        <w:t xml:space="preserve">Meteorological aids service (MetAids) - Radiosondes: David FRANC, Paul HETTRICK, Neil BEWLEY, </w:t>
      </w:r>
    </w:p>
    <w:p w:rsidR="002303DB" w:rsidRPr="002303DB" w:rsidRDefault="002303DB" w:rsidP="0042772D">
      <w:pPr>
        <w:numPr>
          <w:ilvl w:val="0"/>
          <w:numId w:val="87"/>
        </w:numPr>
        <w:rPr>
          <w:szCs w:val="20"/>
        </w:rPr>
      </w:pPr>
      <w:r w:rsidRPr="002303DB">
        <w:rPr>
          <w:szCs w:val="20"/>
        </w:rPr>
        <w:t>Lightning detection: Neil BEWLEY, Paul HETTRICK</w:t>
      </w:r>
    </w:p>
    <w:p w:rsidR="002303DB" w:rsidRPr="002303DB" w:rsidRDefault="002303DB" w:rsidP="0042772D">
      <w:pPr>
        <w:numPr>
          <w:ilvl w:val="0"/>
          <w:numId w:val="87"/>
        </w:numPr>
        <w:rPr>
          <w:szCs w:val="20"/>
        </w:rPr>
      </w:pPr>
      <w:r w:rsidRPr="002303DB">
        <w:rPr>
          <w:szCs w:val="20"/>
        </w:rPr>
        <w:t>Space Weather: David FRANC, Neil BEWLEY, Bryan HODGE</w:t>
      </w:r>
      <w:r w:rsidRPr="002303DB">
        <w:rPr>
          <w:szCs w:val="20"/>
          <w:highlight w:val="green"/>
        </w:rPr>
        <w:t xml:space="preserve"> </w:t>
      </w:r>
    </w:p>
    <w:p w:rsidR="002303DB" w:rsidRPr="002303DB" w:rsidRDefault="002303DB" w:rsidP="0042772D">
      <w:pPr>
        <w:numPr>
          <w:ilvl w:val="0"/>
          <w:numId w:val="87"/>
        </w:numPr>
        <w:rPr>
          <w:szCs w:val="20"/>
        </w:rPr>
      </w:pPr>
      <w:r w:rsidRPr="002303DB">
        <w:rPr>
          <w:szCs w:val="20"/>
        </w:rPr>
        <w:t xml:space="preserve">Handbook </w:t>
      </w:r>
      <w:hyperlink r:id="rId23" w:history="1">
        <w:r w:rsidRPr="002303DB">
          <w:rPr>
            <w:rStyle w:val="Hyperlink"/>
            <w:szCs w:val="20"/>
          </w:rPr>
          <w:t>“Use of radio spectrum for meteorology: weather, water and climate monitoring and prediction”</w:t>
        </w:r>
      </w:hyperlink>
      <w:r w:rsidRPr="002303DB">
        <w:rPr>
          <w:szCs w:val="20"/>
        </w:rPr>
        <w:t>– Gilles FOURNIER, Eric ALLAIX</w:t>
      </w:r>
    </w:p>
    <w:p w:rsidR="002303DB" w:rsidRPr="002303DB" w:rsidRDefault="002303DB" w:rsidP="002303DB">
      <w:pPr>
        <w:keepLines/>
        <w:rPr>
          <w:szCs w:val="20"/>
        </w:rPr>
      </w:pPr>
    </w:p>
    <w:p w:rsidR="002303DB" w:rsidRPr="002303DB" w:rsidRDefault="002303DB" w:rsidP="002303DB">
      <w:pPr>
        <w:keepLines/>
        <w:rPr>
          <w:b/>
          <w:szCs w:val="20"/>
        </w:rPr>
      </w:pPr>
      <w:r w:rsidRPr="002303DB">
        <w:rPr>
          <w:szCs w:val="20"/>
        </w:rPr>
        <w:t>Attachment 2 – SG-RFC Focal Points for cooperation with other organizations</w:t>
      </w:r>
    </w:p>
    <w:p w:rsidR="002303DB" w:rsidRPr="002303DB" w:rsidRDefault="002303DB" w:rsidP="0042772D">
      <w:pPr>
        <w:keepLines/>
        <w:widowControl/>
        <w:numPr>
          <w:ilvl w:val="0"/>
          <w:numId w:val="88"/>
        </w:numPr>
        <w:rPr>
          <w:szCs w:val="20"/>
        </w:rPr>
      </w:pPr>
      <w:r w:rsidRPr="002303DB">
        <w:rPr>
          <w:szCs w:val="20"/>
        </w:rPr>
        <w:t>Commission for Instruments and Methods for Observations (CIMO)</w:t>
      </w:r>
    </w:p>
    <w:p w:rsidR="002303DB" w:rsidRPr="002303DB" w:rsidRDefault="002303DB" w:rsidP="0042772D">
      <w:pPr>
        <w:keepLines/>
        <w:widowControl/>
        <w:numPr>
          <w:ilvl w:val="1"/>
          <w:numId w:val="88"/>
        </w:numPr>
        <w:rPr>
          <w:b/>
          <w:szCs w:val="20"/>
        </w:rPr>
      </w:pPr>
      <w:r w:rsidRPr="002303DB">
        <w:rPr>
          <w:szCs w:val="20"/>
        </w:rPr>
        <w:t>Mr Oguzhan Sireci (Turkey TSMS) and Mr David Franc are CIMO’s Theme Leaders on radio-frequency matters.</w:t>
      </w:r>
    </w:p>
    <w:p w:rsidR="002303DB" w:rsidRPr="002303DB" w:rsidRDefault="002303DB" w:rsidP="0042772D">
      <w:pPr>
        <w:keepLines/>
        <w:widowControl/>
        <w:numPr>
          <w:ilvl w:val="0"/>
          <w:numId w:val="88"/>
        </w:numPr>
        <w:rPr>
          <w:szCs w:val="20"/>
        </w:rPr>
      </w:pPr>
      <w:r w:rsidRPr="002303DB">
        <w:rPr>
          <w:szCs w:val="20"/>
        </w:rPr>
        <w:t>Group on Earth Observations (GEO)</w:t>
      </w:r>
    </w:p>
    <w:p w:rsidR="002303DB" w:rsidRPr="002303DB" w:rsidRDefault="002303DB" w:rsidP="0042772D">
      <w:pPr>
        <w:keepLines/>
        <w:widowControl/>
        <w:numPr>
          <w:ilvl w:val="1"/>
          <w:numId w:val="88"/>
        </w:numPr>
        <w:rPr>
          <w:b/>
          <w:szCs w:val="20"/>
        </w:rPr>
      </w:pPr>
      <w:r w:rsidRPr="002303DB">
        <w:rPr>
          <w:szCs w:val="20"/>
        </w:rPr>
        <w:t>Mr Jose Arimatea de Sousa Brito.</w:t>
      </w:r>
    </w:p>
    <w:p w:rsidR="002303DB" w:rsidRPr="002303DB" w:rsidRDefault="002303DB" w:rsidP="0042772D">
      <w:pPr>
        <w:keepLines/>
        <w:widowControl/>
        <w:numPr>
          <w:ilvl w:val="0"/>
          <w:numId w:val="88"/>
        </w:numPr>
        <w:rPr>
          <w:b/>
          <w:szCs w:val="20"/>
        </w:rPr>
      </w:pPr>
      <w:r w:rsidRPr="002303DB">
        <w:rPr>
          <w:szCs w:val="20"/>
        </w:rPr>
        <w:t>Coordination Group of Meteorological Satellites (CGMS)</w:t>
      </w:r>
    </w:p>
    <w:p w:rsidR="002303DB" w:rsidRPr="002303DB" w:rsidRDefault="002303DB" w:rsidP="0042772D">
      <w:pPr>
        <w:keepLines/>
        <w:widowControl/>
        <w:numPr>
          <w:ilvl w:val="1"/>
          <w:numId w:val="88"/>
        </w:numPr>
        <w:rPr>
          <w:b/>
          <w:szCs w:val="20"/>
        </w:rPr>
      </w:pPr>
      <w:r w:rsidRPr="002303DB">
        <w:rPr>
          <w:szCs w:val="20"/>
        </w:rPr>
        <w:t xml:space="preserve">Mr Markus DREIS </w:t>
      </w:r>
    </w:p>
    <w:p w:rsidR="002303DB" w:rsidRPr="002303DB" w:rsidRDefault="002303DB" w:rsidP="0042772D">
      <w:pPr>
        <w:keepLines/>
        <w:widowControl/>
        <w:numPr>
          <w:ilvl w:val="0"/>
          <w:numId w:val="88"/>
        </w:numPr>
        <w:rPr>
          <w:b/>
          <w:szCs w:val="20"/>
        </w:rPr>
      </w:pPr>
      <w:r w:rsidRPr="002303DB">
        <w:rPr>
          <w:szCs w:val="20"/>
        </w:rPr>
        <w:t>Inter-commission Coordination Team on Space Weather (ICTSW)</w:t>
      </w:r>
    </w:p>
    <w:p w:rsidR="002303DB" w:rsidRPr="002303DB" w:rsidRDefault="002303DB" w:rsidP="0042772D">
      <w:pPr>
        <w:keepLines/>
        <w:widowControl/>
        <w:numPr>
          <w:ilvl w:val="1"/>
          <w:numId w:val="88"/>
        </w:numPr>
        <w:rPr>
          <w:b/>
          <w:szCs w:val="20"/>
        </w:rPr>
      </w:pPr>
      <w:r w:rsidRPr="002303DB">
        <w:rPr>
          <w:szCs w:val="20"/>
        </w:rPr>
        <w:t xml:space="preserve">Mr Dave FRANC, Mr Neil BEWLEY, Mr Bryan HODGE  </w:t>
      </w:r>
    </w:p>
    <w:p w:rsidR="002303DB" w:rsidRPr="002303DB" w:rsidRDefault="002303DB" w:rsidP="0042772D">
      <w:pPr>
        <w:keepLines/>
        <w:numPr>
          <w:ilvl w:val="0"/>
          <w:numId w:val="88"/>
        </w:numPr>
        <w:rPr>
          <w:szCs w:val="20"/>
        </w:rPr>
      </w:pPr>
      <w:r w:rsidRPr="002303DB">
        <w:rPr>
          <w:szCs w:val="20"/>
        </w:rPr>
        <w:t>Space Frequency Coordination Group (SFCG)</w:t>
      </w:r>
    </w:p>
    <w:p w:rsidR="002303DB" w:rsidRPr="002303DB" w:rsidRDefault="002303DB" w:rsidP="0042772D">
      <w:pPr>
        <w:keepLines/>
        <w:numPr>
          <w:ilvl w:val="1"/>
          <w:numId w:val="88"/>
        </w:numPr>
        <w:rPr>
          <w:szCs w:val="20"/>
        </w:rPr>
      </w:pPr>
      <w:r w:rsidRPr="002303DB">
        <w:rPr>
          <w:szCs w:val="20"/>
        </w:rPr>
        <w:t>Secretariat (Mr David THOMAS)</w:t>
      </w:r>
    </w:p>
    <w:p w:rsidR="002303DB" w:rsidRPr="002303DB" w:rsidRDefault="002303DB" w:rsidP="002303DB">
      <w:pPr>
        <w:pStyle w:val="Texte"/>
        <w:tabs>
          <w:tab w:val="clear" w:pos="851"/>
          <w:tab w:val="left" w:pos="720"/>
        </w:tabs>
        <w:ind w:left="0"/>
        <w:jc w:val="left"/>
        <w:rPr>
          <w:rFonts w:ascii="Verdana" w:hAnsi="Verdana"/>
          <w:sz w:val="20"/>
          <w:szCs w:val="20"/>
        </w:rPr>
      </w:pPr>
    </w:p>
    <w:p w:rsidR="002303DB" w:rsidRPr="002303DB" w:rsidRDefault="002303DB" w:rsidP="002303DB">
      <w:pPr>
        <w:pStyle w:val="Texte"/>
        <w:tabs>
          <w:tab w:val="clear" w:pos="851"/>
          <w:tab w:val="left" w:pos="720"/>
        </w:tabs>
        <w:ind w:left="0"/>
        <w:jc w:val="left"/>
        <w:rPr>
          <w:rFonts w:ascii="Verdana" w:hAnsi="Verdana"/>
          <w:sz w:val="20"/>
          <w:szCs w:val="20"/>
        </w:rPr>
      </w:pPr>
      <w:r w:rsidRPr="002303DB">
        <w:rPr>
          <w:rFonts w:ascii="Verdana" w:hAnsi="Verdana"/>
          <w:sz w:val="20"/>
          <w:szCs w:val="20"/>
        </w:rPr>
        <w:t>Attachment 3 – WMO focal points in WRC regional preparation meetings:</w:t>
      </w:r>
    </w:p>
    <w:p w:rsidR="002303DB" w:rsidRPr="002303DB" w:rsidRDefault="002303DB" w:rsidP="0042772D">
      <w:pPr>
        <w:numPr>
          <w:ilvl w:val="0"/>
          <w:numId w:val="89"/>
        </w:numPr>
        <w:ind w:hanging="654"/>
        <w:rPr>
          <w:szCs w:val="20"/>
        </w:rPr>
      </w:pPr>
      <w:r w:rsidRPr="002303DB">
        <w:rPr>
          <w:szCs w:val="20"/>
        </w:rPr>
        <w:t>CITEL: Jose Arimatea DE SOUSA BRITO, Dave FRANC and Carmelo RIVERA</w:t>
      </w:r>
    </w:p>
    <w:p w:rsidR="002303DB" w:rsidRPr="002303DB" w:rsidRDefault="002303DB" w:rsidP="0042772D">
      <w:pPr>
        <w:numPr>
          <w:ilvl w:val="0"/>
          <w:numId w:val="89"/>
        </w:numPr>
        <w:ind w:hanging="654"/>
        <w:rPr>
          <w:szCs w:val="20"/>
        </w:rPr>
      </w:pPr>
      <w:r w:rsidRPr="002303DB">
        <w:rPr>
          <w:szCs w:val="20"/>
        </w:rPr>
        <w:t xml:space="preserve">APT:  </w:t>
      </w:r>
      <w:r w:rsidRPr="002303DB">
        <w:rPr>
          <w:szCs w:val="20"/>
        </w:rPr>
        <w:tab/>
        <w:t xml:space="preserve"> Paul HETTRICK, Bryan HODGE</w:t>
      </w:r>
    </w:p>
    <w:p w:rsidR="002303DB" w:rsidRPr="002303DB" w:rsidRDefault="002303DB" w:rsidP="0042772D">
      <w:pPr>
        <w:numPr>
          <w:ilvl w:val="0"/>
          <w:numId w:val="89"/>
        </w:numPr>
        <w:ind w:hanging="654"/>
        <w:rPr>
          <w:szCs w:val="20"/>
          <w:lang w:val="fr-CH"/>
        </w:rPr>
      </w:pPr>
      <w:r w:rsidRPr="002303DB">
        <w:rPr>
          <w:szCs w:val="20"/>
          <w:lang w:val="fr-CH"/>
        </w:rPr>
        <w:t xml:space="preserve">CEPT: </w:t>
      </w:r>
      <w:r w:rsidRPr="002303DB">
        <w:rPr>
          <w:szCs w:val="20"/>
          <w:lang w:val="fr-CH"/>
        </w:rPr>
        <w:tab/>
        <w:t xml:space="preserve"> Markus DREIS and Philippe TRISTANT</w:t>
      </w:r>
    </w:p>
    <w:p w:rsidR="002303DB" w:rsidRPr="002303DB" w:rsidRDefault="002303DB" w:rsidP="0042772D">
      <w:pPr>
        <w:numPr>
          <w:ilvl w:val="0"/>
          <w:numId w:val="89"/>
        </w:numPr>
        <w:ind w:hanging="654"/>
        <w:rPr>
          <w:szCs w:val="20"/>
        </w:rPr>
      </w:pPr>
      <w:r w:rsidRPr="002303DB">
        <w:rPr>
          <w:szCs w:val="20"/>
        </w:rPr>
        <w:t>African group (including SADC): Henry KARANJA</w:t>
      </w:r>
    </w:p>
    <w:p w:rsidR="002303DB" w:rsidRPr="002303DB" w:rsidRDefault="002303DB" w:rsidP="0042772D">
      <w:pPr>
        <w:numPr>
          <w:ilvl w:val="0"/>
          <w:numId w:val="89"/>
        </w:numPr>
        <w:ind w:hanging="654"/>
        <w:rPr>
          <w:szCs w:val="20"/>
        </w:rPr>
      </w:pPr>
      <w:r w:rsidRPr="002303DB">
        <w:rPr>
          <w:szCs w:val="20"/>
        </w:rPr>
        <w:t xml:space="preserve">RCC: </w:t>
      </w:r>
      <w:r w:rsidRPr="002303DB">
        <w:rPr>
          <w:szCs w:val="20"/>
        </w:rPr>
        <w:tab/>
        <w:t>Alexandre AZAROV</w:t>
      </w:r>
    </w:p>
    <w:p w:rsidR="002303DB" w:rsidRPr="002303DB" w:rsidRDefault="002303DB" w:rsidP="002303DB">
      <w:pPr>
        <w:pStyle w:val="WMOBodyText"/>
        <w:spacing w:before="0"/>
        <w:ind w:left="720"/>
        <w:rPr>
          <w:rFonts w:eastAsia="SimSun"/>
          <w:szCs w:val="20"/>
          <w:lang w:eastAsia="zh-CN"/>
        </w:rPr>
      </w:pPr>
      <w:r w:rsidRPr="002303DB">
        <w:rPr>
          <w:szCs w:val="20"/>
        </w:rPr>
        <w:t>ASMG: None (to be defined)</w:t>
      </w:r>
      <w:r w:rsidRPr="002303DB">
        <w:rPr>
          <w:szCs w:val="20"/>
        </w:rPr>
        <w:tab/>
      </w:r>
    </w:p>
    <w:p w:rsidR="002303DB" w:rsidRPr="000F55B9" w:rsidRDefault="002303DB" w:rsidP="00CA1A8F">
      <w:pPr>
        <w:pStyle w:val="WMOBodyText"/>
        <w:spacing w:before="0"/>
        <w:ind w:left="720"/>
        <w:rPr>
          <w:rFonts w:eastAsia="SimSun"/>
          <w:lang w:eastAsia="zh-CN"/>
        </w:rPr>
      </w:pPr>
    </w:p>
    <w:p w:rsidR="00CA1A8F" w:rsidRDefault="00CA1A8F" w:rsidP="00CA1A8F">
      <w:pPr>
        <w:rPr>
          <w:bCs/>
          <w:caps/>
        </w:rPr>
      </w:pPr>
      <w:r>
        <w:rPr>
          <w:bCs/>
          <w:caps/>
        </w:rPr>
        <w:br w:type="page"/>
      </w:r>
    </w:p>
    <w:p w:rsidR="00CA1A8F" w:rsidRDefault="00CA1A8F" w:rsidP="00145B24">
      <w:pPr>
        <w:pStyle w:val="NormalWeb"/>
        <w:numPr>
          <w:ilvl w:val="0"/>
          <w:numId w:val="85"/>
        </w:numPr>
        <w:spacing w:before="0" w:beforeAutospacing="0" w:after="0" w:afterAutospacing="0"/>
        <w:ind w:left="1134" w:hanging="1134"/>
        <w:rPr>
          <w:rFonts w:ascii="Verdana" w:hAnsi="Verdana" w:cs="Arial"/>
          <w:b/>
          <w:caps/>
          <w:sz w:val="20"/>
          <w:szCs w:val="20"/>
        </w:rPr>
      </w:pPr>
      <w:r w:rsidRPr="00220C62">
        <w:rPr>
          <w:rFonts w:ascii="Verdana" w:hAnsi="Verdana" w:cs="Arial"/>
          <w:b/>
          <w:caps/>
          <w:sz w:val="20"/>
          <w:szCs w:val="20"/>
        </w:rPr>
        <w:t xml:space="preserve">DRAFT Work Plan for the </w:t>
      </w:r>
      <w:r>
        <w:rPr>
          <w:rFonts w:ascii="Verdana" w:hAnsi="Verdana" w:cs="Arial"/>
          <w:b/>
          <w:caps/>
          <w:sz w:val="20"/>
          <w:szCs w:val="20"/>
        </w:rPr>
        <w:t>Expert Team on Surface-Based Observing Systems (</w:t>
      </w:r>
      <w:r w:rsidRPr="00220C62">
        <w:rPr>
          <w:rFonts w:ascii="Verdana" w:hAnsi="Verdana" w:cs="Arial"/>
          <w:b/>
          <w:caps/>
          <w:sz w:val="20"/>
          <w:szCs w:val="20"/>
        </w:rPr>
        <w:t>ET-SBO</w:t>
      </w:r>
      <w:r>
        <w:rPr>
          <w:rFonts w:ascii="Verdana" w:hAnsi="Verdana" w:cs="Arial"/>
          <w:b/>
          <w:caps/>
          <w:sz w:val="20"/>
          <w:szCs w:val="20"/>
        </w:rPr>
        <w:t>)</w:t>
      </w:r>
      <w:r w:rsidRPr="00220C62">
        <w:rPr>
          <w:rFonts w:ascii="Verdana" w:hAnsi="Verdana" w:cs="Arial"/>
          <w:b/>
          <w:caps/>
          <w:sz w:val="20"/>
          <w:szCs w:val="20"/>
        </w:rPr>
        <w:t xml:space="preserve"> for the period 2017 – 2020</w:t>
      </w:r>
      <w:r>
        <w:rPr>
          <w:rFonts w:ascii="Verdana" w:hAnsi="Verdana" w:cs="Arial"/>
          <w:b/>
          <w:caps/>
          <w:sz w:val="20"/>
          <w:szCs w:val="20"/>
        </w:rPr>
        <w:t xml:space="preserve"> (</w:t>
      </w:r>
      <w:r w:rsidRPr="00220C62">
        <w:rPr>
          <w:rFonts w:ascii="Verdana" w:hAnsi="Verdana" w:cs="Arial"/>
          <w:b/>
          <w:caps/>
          <w:sz w:val="20"/>
          <w:szCs w:val="20"/>
        </w:rPr>
        <w:t>Version 0.1</w:t>
      </w:r>
      <w:r>
        <w:rPr>
          <w:rFonts w:ascii="Verdana" w:hAnsi="Verdana" w:cs="Arial"/>
          <w:b/>
          <w:caps/>
          <w:sz w:val="20"/>
          <w:szCs w:val="20"/>
        </w:rPr>
        <w:t>)</w:t>
      </w:r>
    </w:p>
    <w:p w:rsidR="00CA1A8F" w:rsidRPr="00220C62" w:rsidRDefault="00CA1A8F" w:rsidP="00CA1A8F">
      <w:pPr>
        <w:pStyle w:val="NormalWeb"/>
        <w:spacing w:before="0" w:beforeAutospacing="0" w:after="0" w:afterAutospacing="0"/>
        <w:ind w:left="1134"/>
        <w:rPr>
          <w:rFonts w:ascii="Verdana" w:hAnsi="Verdana" w:cs="Arial"/>
          <w:b/>
          <w:caps/>
          <w:sz w:val="20"/>
          <w:szCs w:val="20"/>
        </w:rPr>
      </w:pPr>
    </w:p>
    <w:p w:rsidR="00CA1A8F" w:rsidRDefault="00CA1A8F" w:rsidP="00CA1A8F">
      <w:pPr>
        <w:pStyle w:val="NormalWeb"/>
        <w:spacing w:before="0" w:beforeAutospacing="0" w:after="0" w:afterAutospacing="0"/>
        <w:ind w:firstLine="1134"/>
        <w:rPr>
          <w:rFonts w:ascii="Verdana" w:hAnsi="Verdana"/>
          <w:sz w:val="20"/>
          <w:szCs w:val="20"/>
        </w:rPr>
      </w:pPr>
      <w:r>
        <w:rPr>
          <w:rFonts w:ascii="Verdana" w:hAnsi="Verdana"/>
          <w:sz w:val="20"/>
          <w:szCs w:val="20"/>
        </w:rPr>
        <w:t>(</w:t>
      </w:r>
      <w:r w:rsidRPr="00220C62">
        <w:rPr>
          <w:rFonts w:ascii="Verdana" w:hAnsi="Verdana"/>
          <w:sz w:val="20"/>
          <w:szCs w:val="20"/>
        </w:rPr>
        <w:t>Generated at ICT-IOS-9 April 2016</w:t>
      </w:r>
      <w:r>
        <w:rPr>
          <w:rFonts w:ascii="Verdana" w:hAnsi="Verdana"/>
          <w:sz w:val="20"/>
          <w:szCs w:val="20"/>
        </w:rPr>
        <w:t>)</w:t>
      </w:r>
    </w:p>
    <w:p w:rsidR="00CA1A8F" w:rsidRPr="00220C62" w:rsidRDefault="00CA1A8F" w:rsidP="00CA1A8F">
      <w:pPr>
        <w:pStyle w:val="NormalWeb"/>
        <w:spacing w:before="0" w:beforeAutospacing="0" w:after="0" w:afterAutospacing="0"/>
        <w:rPr>
          <w:rFonts w:ascii="Verdana" w:hAnsi="Verdana"/>
          <w:sz w:val="20"/>
          <w:szCs w:val="20"/>
        </w:rPr>
      </w:pPr>
    </w:p>
    <w:tbl>
      <w:tblPr>
        <w:tblW w:w="14498" w:type="dxa"/>
        <w:tblInd w:w="-356" w:type="dxa"/>
        <w:tblLook w:val="0000" w:firstRow="0" w:lastRow="0" w:firstColumn="0" w:lastColumn="0" w:noHBand="0" w:noVBand="0"/>
      </w:tblPr>
      <w:tblGrid>
        <w:gridCol w:w="572"/>
        <w:gridCol w:w="3765"/>
        <w:gridCol w:w="3575"/>
        <w:gridCol w:w="1312"/>
        <w:gridCol w:w="2265"/>
        <w:gridCol w:w="939"/>
        <w:gridCol w:w="2070"/>
      </w:tblGrid>
      <w:tr w:rsidR="00CA1A8F" w:rsidRPr="00584BE5" w:rsidTr="00BD30A6">
        <w:trPr>
          <w:trHeight w:val="510"/>
          <w:tblHeader/>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bCs/>
                <w:sz w:val="18"/>
                <w:szCs w:val="18"/>
              </w:rPr>
            </w:pPr>
            <w:r w:rsidRPr="00584BE5">
              <w:rPr>
                <w:b/>
                <w:bCs/>
                <w:sz w:val="18"/>
                <w:szCs w:val="18"/>
              </w:rPr>
              <w:t>No.</w:t>
            </w:r>
          </w:p>
        </w:tc>
        <w:tc>
          <w:tcPr>
            <w:tcW w:w="3765" w:type="dxa"/>
            <w:tcBorders>
              <w:top w:val="single" w:sz="4" w:space="0" w:color="auto"/>
              <w:left w:val="single" w:sz="4" w:space="0" w:color="auto"/>
              <w:bottom w:val="single" w:sz="4" w:space="0" w:color="auto"/>
              <w:right w:val="single" w:sz="4" w:space="0" w:color="auto"/>
            </w:tcBorders>
            <w:vAlign w:val="center"/>
          </w:tcPr>
          <w:p w:rsidR="00CA1A8F" w:rsidRPr="00584BE5" w:rsidRDefault="00CA1A8F" w:rsidP="00CA1A8F">
            <w:pPr>
              <w:rPr>
                <w:b/>
                <w:bCs/>
                <w:sz w:val="18"/>
                <w:szCs w:val="18"/>
              </w:rPr>
            </w:pPr>
            <w:r w:rsidRPr="00584BE5">
              <w:rPr>
                <w:b/>
                <w:bCs/>
                <w:sz w:val="18"/>
                <w:szCs w:val="18"/>
              </w:rPr>
              <w:t>Task</w:t>
            </w:r>
          </w:p>
        </w:tc>
        <w:tc>
          <w:tcPr>
            <w:tcW w:w="3575" w:type="dxa"/>
            <w:tcBorders>
              <w:top w:val="single" w:sz="4" w:space="0" w:color="auto"/>
              <w:left w:val="nil"/>
              <w:bottom w:val="single" w:sz="4" w:space="0" w:color="auto"/>
              <w:right w:val="single" w:sz="4" w:space="0" w:color="auto"/>
            </w:tcBorders>
            <w:vAlign w:val="center"/>
          </w:tcPr>
          <w:p w:rsidR="00CA1A8F" w:rsidRPr="00584BE5" w:rsidRDefault="00CA1A8F" w:rsidP="00CA1A8F">
            <w:pPr>
              <w:rPr>
                <w:b/>
                <w:bCs/>
                <w:sz w:val="18"/>
                <w:szCs w:val="18"/>
              </w:rPr>
            </w:pPr>
            <w:r w:rsidRPr="00584BE5">
              <w:rPr>
                <w:b/>
                <w:bCs/>
                <w:sz w:val="18"/>
                <w:szCs w:val="18"/>
              </w:rPr>
              <w:t>Deliverable/Activity</w:t>
            </w:r>
          </w:p>
        </w:tc>
        <w:tc>
          <w:tcPr>
            <w:tcW w:w="1312" w:type="dxa"/>
            <w:tcBorders>
              <w:top w:val="single" w:sz="4" w:space="0" w:color="auto"/>
              <w:left w:val="nil"/>
              <w:bottom w:val="single" w:sz="4" w:space="0" w:color="auto"/>
              <w:right w:val="single" w:sz="4" w:space="0" w:color="auto"/>
            </w:tcBorders>
            <w:vAlign w:val="center"/>
          </w:tcPr>
          <w:p w:rsidR="00CA1A8F" w:rsidRPr="00584BE5" w:rsidRDefault="00CA1A8F" w:rsidP="00CA1A8F">
            <w:pPr>
              <w:rPr>
                <w:b/>
                <w:bCs/>
                <w:sz w:val="18"/>
                <w:szCs w:val="18"/>
              </w:rPr>
            </w:pPr>
            <w:r w:rsidRPr="00584BE5">
              <w:rPr>
                <w:b/>
                <w:bCs/>
                <w:sz w:val="18"/>
                <w:szCs w:val="18"/>
              </w:rPr>
              <w:t>Due</w:t>
            </w:r>
          </w:p>
        </w:tc>
        <w:tc>
          <w:tcPr>
            <w:tcW w:w="2265" w:type="dxa"/>
            <w:tcBorders>
              <w:top w:val="single" w:sz="4" w:space="0" w:color="auto"/>
              <w:left w:val="nil"/>
              <w:bottom w:val="single" w:sz="4" w:space="0" w:color="auto"/>
              <w:right w:val="single" w:sz="4" w:space="0" w:color="auto"/>
            </w:tcBorders>
            <w:vAlign w:val="center"/>
          </w:tcPr>
          <w:p w:rsidR="00CA1A8F" w:rsidRPr="00584BE5" w:rsidRDefault="00CA1A8F" w:rsidP="00CA1A8F">
            <w:pPr>
              <w:rPr>
                <w:b/>
                <w:bCs/>
                <w:sz w:val="18"/>
                <w:szCs w:val="18"/>
              </w:rPr>
            </w:pPr>
            <w:r w:rsidRPr="00584BE5">
              <w:rPr>
                <w:b/>
                <w:bCs/>
                <w:sz w:val="18"/>
                <w:szCs w:val="18"/>
              </w:rPr>
              <w:t>Responsible</w:t>
            </w:r>
          </w:p>
        </w:tc>
        <w:tc>
          <w:tcPr>
            <w:tcW w:w="939" w:type="dxa"/>
            <w:tcBorders>
              <w:top w:val="single" w:sz="4" w:space="0" w:color="auto"/>
              <w:left w:val="nil"/>
              <w:bottom w:val="single" w:sz="4" w:space="0" w:color="auto"/>
              <w:right w:val="single" w:sz="4" w:space="0" w:color="auto"/>
            </w:tcBorders>
            <w:vAlign w:val="center"/>
          </w:tcPr>
          <w:p w:rsidR="00CA1A8F" w:rsidRPr="00584BE5" w:rsidRDefault="00CA1A8F" w:rsidP="00CA1A8F">
            <w:pPr>
              <w:rPr>
                <w:b/>
                <w:bCs/>
                <w:sz w:val="18"/>
                <w:szCs w:val="18"/>
              </w:rPr>
            </w:pPr>
            <w:r w:rsidRPr="00584BE5">
              <w:rPr>
                <w:b/>
                <w:bCs/>
                <w:sz w:val="18"/>
                <w:szCs w:val="18"/>
              </w:rPr>
              <w:t>Status</w:t>
            </w:r>
          </w:p>
        </w:tc>
        <w:tc>
          <w:tcPr>
            <w:tcW w:w="2070" w:type="dxa"/>
            <w:tcBorders>
              <w:top w:val="single" w:sz="4" w:space="0" w:color="auto"/>
              <w:left w:val="nil"/>
              <w:bottom w:val="single" w:sz="4" w:space="0" w:color="auto"/>
              <w:right w:val="single" w:sz="4" w:space="0" w:color="auto"/>
            </w:tcBorders>
            <w:vAlign w:val="center"/>
          </w:tcPr>
          <w:p w:rsidR="00CA1A8F" w:rsidRPr="00584BE5" w:rsidRDefault="00CA1A8F" w:rsidP="00CA1A8F">
            <w:pPr>
              <w:rPr>
                <w:b/>
                <w:bCs/>
                <w:sz w:val="18"/>
                <w:szCs w:val="18"/>
              </w:rPr>
            </w:pPr>
          </w:p>
          <w:p w:rsidR="00CA1A8F" w:rsidRPr="00584BE5" w:rsidRDefault="00CA1A8F" w:rsidP="00CA1A8F">
            <w:pPr>
              <w:rPr>
                <w:b/>
                <w:bCs/>
                <w:sz w:val="18"/>
                <w:szCs w:val="18"/>
              </w:rPr>
            </w:pPr>
            <w:r w:rsidRPr="00584BE5">
              <w:rPr>
                <w:b/>
                <w:bCs/>
                <w:sz w:val="18"/>
                <w:szCs w:val="18"/>
              </w:rPr>
              <w:t>Comment</w:t>
            </w:r>
          </w:p>
        </w:tc>
      </w:tr>
      <w:tr w:rsidR="00CA1A8F" w:rsidRPr="00584BE5" w:rsidTr="00BD30A6">
        <w:trPr>
          <w:trHeight w:val="1662"/>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1.</w:t>
            </w:r>
          </w:p>
        </w:tc>
        <w:tc>
          <w:tcPr>
            <w:tcW w:w="3765" w:type="dxa"/>
            <w:vMerge w:val="restart"/>
            <w:tcBorders>
              <w:top w:val="nil"/>
              <w:left w:val="single" w:sz="4" w:space="0" w:color="auto"/>
              <w:right w:val="single" w:sz="4" w:space="0" w:color="auto"/>
            </w:tcBorders>
          </w:tcPr>
          <w:p w:rsidR="00CA1A8F" w:rsidRPr="00584BE5" w:rsidRDefault="00CA1A8F" w:rsidP="00CA1A8F">
            <w:pPr>
              <w:rPr>
                <w:b/>
                <w:color w:val="000000"/>
                <w:sz w:val="18"/>
                <w:szCs w:val="18"/>
                <w:u w:val="single"/>
              </w:rPr>
            </w:pPr>
            <w:r w:rsidRPr="00584BE5">
              <w:rPr>
                <w:b/>
                <w:color w:val="000000"/>
                <w:sz w:val="18"/>
                <w:szCs w:val="18"/>
                <w:u w:val="single"/>
              </w:rPr>
              <w:t xml:space="preserve">Helping WIGOS Succeed </w:t>
            </w:r>
          </w:p>
          <w:p w:rsidR="00CA1A8F" w:rsidRPr="00584BE5" w:rsidRDefault="00CA1A8F" w:rsidP="00CA1A8F">
            <w:pPr>
              <w:rPr>
                <w:i/>
                <w:iCs/>
                <w:color w:val="000000"/>
                <w:sz w:val="18"/>
                <w:szCs w:val="18"/>
              </w:rPr>
            </w:pPr>
          </w:p>
          <w:p w:rsidR="00CA1A8F" w:rsidRPr="00584BE5" w:rsidRDefault="00CA1A8F" w:rsidP="00CA1A8F">
            <w:pPr>
              <w:pStyle w:val="NormalWeb"/>
              <w:spacing w:before="0" w:beforeAutospacing="0" w:after="0" w:afterAutospacing="0"/>
              <w:rPr>
                <w:rFonts w:ascii="Verdana" w:eastAsia="Times New Roman" w:hAnsi="Verdana" w:cs="Arial"/>
                <w:sz w:val="18"/>
                <w:szCs w:val="18"/>
                <w:lang w:eastAsia="en-GB"/>
              </w:rPr>
            </w:pPr>
            <w:r w:rsidRPr="00584BE5">
              <w:rPr>
                <w:rFonts w:ascii="Verdana" w:hAnsi="Verdana" w:cs="Arial"/>
                <w:bCs/>
                <w:color w:val="000000"/>
                <w:sz w:val="18"/>
                <w:szCs w:val="18"/>
              </w:rPr>
              <w:t>Agreed ToR:</w:t>
            </w:r>
            <w:r w:rsidRPr="00584BE5">
              <w:rPr>
                <w:rFonts w:ascii="Verdana" w:eastAsia="Times New Roman" w:hAnsi="Verdana" w:cs="Arial"/>
                <w:sz w:val="18"/>
                <w:szCs w:val="18"/>
                <w:lang w:eastAsia="en-GB"/>
              </w:rPr>
              <w:t xml:space="preserve"> Contribute to the implementation of WIGOS by undertaking those tasks assigned to it by the </w:t>
            </w:r>
            <w:r w:rsidR="00CF433D">
              <w:rPr>
                <w:rFonts w:ascii="Verdana" w:eastAsia="Times New Roman" w:hAnsi="Verdana" w:cs="Arial"/>
                <w:sz w:val="18"/>
                <w:szCs w:val="18"/>
                <w:lang w:eastAsia="en-GB"/>
              </w:rPr>
              <w:t>OPAG-IOS</w:t>
            </w:r>
            <w:r w:rsidRPr="00584BE5">
              <w:rPr>
                <w:rFonts w:ascii="Verdana" w:eastAsia="Times New Roman" w:hAnsi="Verdana" w:cs="Arial"/>
                <w:sz w:val="18"/>
                <w:szCs w:val="18"/>
                <w:lang w:eastAsia="en-GB"/>
              </w:rPr>
              <w:t xml:space="preserve"> Chairperson as part of the WIGOS pre-operational phase priority activities.</w:t>
            </w:r>
          </w:p>
          <w:p w:rsidR="00CA1A8F" w:rsidRPr="00584BE5" w:rsidRDefault="00CA1A8F" w:rsidP="00CA1A8F">
            <w:pPr>
              <w:rPr>
                <w:bCs/>
                <w:color w:val="000000"/>
                <w:sz w:val="18"/>
                <w:szCs w:val="18"/>
              </w:rPr>
            </w:pPr>
          </w:p>
          <w:p w:rsidR="00CA1A8F" w:rsidRPr="00584BE5" w:rsidRDefault="00CA1A8F" w:rsidP="00CA1A8F">
            <w:pPr>
              <w:rPr>
                <w:bCs/>
                <w:color w:val="000000"/>
                <w:sz w:val="18"/>
                <w:szCs w:val="18"/>
              </w:rPr>
            </w:pPr>
            <w:r w:rsidRPr="00584BE5">
              <w:rPr>
                <w:bCs/>
                <w:color w:val="000000"/>
                <w:sz w:val="18"/>
                <w:szCs w:val="18"/>
              </w:rPr>
              <w:t>Notes: ToR Changes made by CBS-MG and supported by ET. Activities will support the 5 priority areas for WIGOS defined by Congress.</w:t>
            </w:r>
          </w:p>
        </w:tc>
        <w:tc>
          <w:tcPr>
            <w:tcW w:w="3575"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Address relevant items of WIGOS Pre-Operational Phase Activities assigned to ET-SBO, details to be forthcoming during work plan period, see individual task sheets for more detail.</w:t>
            </w: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Ongoing</w:t>
            </w:r>
          </w:p>
        </w:tc>
        <w:tc>
          <w:tcPr>
            <w:tcW w:w="2265"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b/>
                <w:color w:val="000000"/>
                <w:sz w:val="18"/>
                <w:szCs w:val="18"/>
              </w:rPr>
              <w:t xml:space="preserve">Co-ordination Lead: </w:t>
            </w:r>
            <w:r w:rsidRPr="00584BE5">
              <w:rPr>
                <w:color w:val="000000"/>
                <w:sz w:val="18"/>
                <w:szCs w:val="18"/>
              </w:rPr>
              <w:t>Chairperson ET-SBO for overall delivery with lead and contributors for each task identified</w:t>
            </w: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i/>
                <w:color w:val="0000FF"/>
                <w:sz w:val="18"/>
                <w:szCs w:val="18"/>
              </w:rPr>
            </w:pPr>
          </w:p>
        </w:tc>
      </w:tr>
      <w:tr w:rsidR="00CA1A8F" w:rsidRPr="00584BE5" w:rsidTr="00BD30A6">
        <w:trPr>
          <w:trHeight w:val="530"/>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1.1</w:t>
            </w:r>
          </w:p>
        </w:tc>
        <w:tc>
          <w:tcPr>
            <w:tcW w:w="3765" w:type="dxa"/>
            <w:vMerge/>
            <w:tcBorders>
              <w:left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nil"/>
              <w:left w:val="nil"/>
              <w:bottom w:val="single" w:sz="4" w:space="0" w:color="auto"/>
              <w:right w:val="single" w:sz="4" w:space="0" w:color="auto"/>
            </w:tcBorders>
          </w:tcPr>
          <w:p w:rsidR="00CA1A8F" w:rsidRPr="00584BE5" w:rsidRDefault="00CA1A8F" w:rsidP="00CA1A8F">
            <w:pPr>
              <w:rPr>
                <w:sz w:val="18"/>
                <w:szCs w:val="18"/>
              </w:rPr>
            </w:pPr>
            <w:r w:rsidRPr="00584BE5">
              <w:rPr>
                <w:sz w:val="18"/>
                <w:szCs w:val="18"/>
              </w:rPr>
              <w:t>Detailed tasks</w:t>
            </w:r>
          </w:p>
        </w:tc>
        <w:tc>
          <w:tcPr>
            <w:tcW w:w="1312" w:type="dxa"/>
            <w:tcBorders>
              <w:top w:val="nil"/>
              <w:left w:val="nil"/>
              <w:bottom w:val="single" w:sz="4" w:space="0" w:color="auto"/>
              <w:right w:val="single" w:sz="4" w:space="0" w:color="auto"/>
            </w:tcBorders>
          </w:tcPr>
          <w:p w:rsidR="00CA1A8F" w:rsidRPr="00584BE5" w:rsidRDefault="00CA1A8F" w:rsidP="00CA1A8F">
            <w:pPr>
              <w:rPr>
                <w:sz w:val="18"/>
                <w:szCs w:val="18"/>
              </w:rPr>
            </w:pPr>
            <w:r w:rsidRPr="00584BE5">
              <w:rPr>
                <w:sz w:val="18"/>
                <w:szCs w:val="18"/>
              </w:rPr>
              <w:t>TBD</w:t>
            </w:r>
          </w:p>
        </w:tc>
        <w:tc>
          <w:tcPr>
            <w:tcW w:w="2265" w:type="dxa"/>
            <w:tcBorders>
              <w:top w:val="nil"/>
              <w:left w:val="nil"/>
              <w:bottom w:val="single" w:sz="4" w:space="0" w:color="auto"/>
              <w:right w:val="single" w:sz="4" w:space="0" w:color="auto"/>
            </w:tcBorders>
          </w:tcPr>
          <w:p w:rsidR="00CA1A8F" w:rsidRPr="00584BE5" w:rsidRDefault="00CA1A8F" w:rsidP="00CA1A8F">
            <w:pPr>
              <w:rPr>
                <w:b/>
                <w:sz w:val="18"/>
                <w:szCs w:val="18"/>
              </w:rPr>
            </w:pPr>
            <w:r w:rsidRPr="00584BE5">
              <w:rPr>
                <w:b/>
                <w:color w:val="000000"/>
                <w:sz w:val="18"/>
                <w:szCs w:val="18"/>
              </w:rPr>
              <w:t xml:space="preserve">Task Lead: </w:t>
            </w:r>
            <w:r w:rsidRPr="00584BE5">
              <w:rPr>
                <w:color w:val="000000"/>
                <w:sz w:val="18"/>
                <w:szCs w:val="18"/>
              </w:rPr>
              <w:t xml:space="preserve">TBD </w:t>
            </w:r>
            <w:r w:rsidRPr="00584BE5">
              <w:rPr>
                <w:b/>
                <w:color w:val="000000"/>
                <w:sz w:val="18"/>
                <w:szCs w:val="18"/>
              </w:rPr>
              <w:t xml:space="preserve">Task Contributors: </w:t>
            </w:r>
            <w:r w:rsidRPr="00584BE5">
              <w:rPr>
                <w:color w:val="000000"/>
                <w:sz w:val="18"/>
                <w:szCs w:val="18"/>
              </w:rPr>
              <w:t>TBD</w:t>
            </w:r>
          </w:p>
        </w:tc>
        <w:tc>
          <w:tcPr>
            <w:tcW w:w="939" w:type="dxa"/>
            <w:tcBorders>
              <w:top w:val="nil"/>
              <w:left w:val="nil"/>
              <w:bottom w:val="single" w:sz="4" w:space="0" w:color="auto"/>
              <w:right w:val="single" w:sz="4" w:space="0" w:color="auto"/>
            </w:tcBorders>
          </w:tcPr>
          <w:p w:rsidR="00CA1A8F" w:rsidRPr="00584BE5" w:rsidRDefault="00CA1A8F" w:rsidP="00CA1A8F">
            <w:pPr>
              <w:rPr>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i/>
                <w:sz w:val="18"/>
                <w:szCs w:val="18"/>
              </w:rPr>
            </w:pPr>
          </w:p>
        </w:tc>
      </w:tr>
      <w:tr w:rsidR="00CA1A8F" w:rsidRPr="00584BE5" w:rsidTr="00BD30A6">
        <w:trPr>
          <w:trHeight w:val="70"/>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p>
        </w:tc>
        <w:tc>
          <w:tcPr>
            <w:tcW w:w="3765" w:type="dxa"/>
            <w:vMerge/>
            <w:tcBorders>
              <w:left w:val="single" w:sz="4" w:space="0" w:color="auto"/>
              <w:bottom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nil"/>
              <w:left w:val="nil"/>
              <w:bottom w:val="single" w:sz="4" w:space="0" w:color="auto"/>
              <w:right w:val="single" w:sz="4" w:space="0" w:color="auto"/>
            </w:tcBorders>
          </w:tcPr>
          <w:p w:rsidR="00CA1A8F" w:rsidRPr="00584BE5" w:rsidRDefault="00CA1A8F" w:rsidP="00CA1A8F">
            <w:pPr>
              <w:rPr>
                <w:b/>
                <w:sz w:val="18"/>
                <w:szCs w:val="18"/>
              </w:rPr>
            </w:pPr>
          </w:p>
        </w:tc>
        <w:tc>
          <w:tcPr>
            <w:tcW w:w="1312" w:type="dxa"/>
            <w:tcBorders>
              <w:top w:val="nil"/>
              <w:left w:val="nil"/>
              <w:bottom w:val="single" w:sz="4" w:space="0" w:color="auto"/>
              <w:right w:val="single" w:sz="4" w:space="0" w:color="auto"/>
            </w:tcBorders>
          </w:tcPr>
          <w:p w:rsidR="00CA1A8F" w:rsidRPr="00584BE5" w:rsidRDefault="00CA1A8F" w:rsidP="00CA1A8F">
            <w:pPr>
              <w:rPr>
                <w:sz w:val="18"/>
                <w:szCs w:val="18"/>
              </w:rPr>
            </w:pPr>
          </w:p>
        </w:tc>
        <w:tc>
          <w:tcPr>
            <w:tcW w:w="2265" w:type="dxa"/>
            <w:tcBorders>
              <w:top w:val="nil"/>
              <w:left w:val="nil"/>
              <w:bottom w:val="single" w:sz="4" w:space="0" w:color="auto"/>
              <w:right w:val="single" w:sz="4" w:space="0" w:color="auto"/>
            </w:tcBorders>
          </w:tcPr>
          <w:p w:rsidR="00CA1A8F" w:rsidRPr="00584BE5" w:rsidRDefault="00CA1A8F" w:rsidP="00CA1A8F">
            <w:pPr>
              <w:rPr>
                <w:sz w:val="18"/>
                <w:szCs w:val="18"/>
              </w:rPr>
            </w:pPr>
          </w:p>
        </w:tc>
        <w:tc>
          <w:tcPr>
            <w:tcW w:w="939" w:type="dxa"/>
            <w:tcBorders>
              <w:top w:val="nil"/>
              <w:left w:val="nil"/>
              <w:bottom w:val="single" w:sz="4" w:space="0" w:color="auto"/>
              <w:right w:val="single" w:sz="4" w:space="0" w:color="auto"/>
            </w:tcBorders>
          </w:tcPr>
          <w:p w:rsidR="00CA1A8F" w:rsidRPr="00584BE5" w:rsidRDefault="00CA1A8F" w:rsidP="00CA1A8F">
            <w:pPr>
              <w:rPr>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i/>
                <w:sz w:val="18"/>
                <w:szCs w:val="18"/>
              </w:rPr>
            </w:pPr>
          </w:p>
        </w:tc>
      </w:tr>
      <w:tr w:rsidR="00CA1A8F" w:rsidRPr="00584BE5" w:rsidTr="00BD30A6">
        <w:trPr>
          <w:trHeight w:val="70"/>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p>
        </w:tc>
        <w:tc>
          <w:tcPr>
            <w:tcW w:w="3765" w:type="dxa"/>
            <w:tcBorders>
              <w:left w:val="single" w:sz="4" w:space="0" w:color="auto"/>
              <w:bottom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nil"/>
              <w:left w:val="nil"/>
              <w:bottom w:val="single" w:sz="4" w:space="0" w:color="auto"/>
              <w:right w:val="single" w:sz="4" w:space="0" w:color="auto"/>
            </w:tcBorders>
          </w:tcPr>
          <w:p w:rsidR="00CA1A8F" w:rsidRPr="00584BE5" w:rsidRDefault="00CA1A8F" w:rsidP="00CA1A8F">
            <w:pPr>
              <w:rPr>
                <w:b/>
                <w:sz w:val="18"/>
                <w:szCs w:val="18"/>
              </w:rPr>
            </w:pPr>
          </w:p>
        </w:tc>
        <w:tc>
          <w:tcPr>
            <w:tcW w:w="1312" w:type="dxa"/>
            <w:tcBorders>
              <w:top w:val="nil"/>
              <w:left w:val="nil"/>
              <w:bottom w:val="single" w:sz="4" w:space="0" w:color="auto"/>
              <w:right w:val="single" w:sz="4" w:space="0" w:color="auto"/>
            </w:tcBorders>
          </w:tcPr>
          <w:p w:rsidR="00CA1A8F" w:rsidRPr="00584BE5" w:rsidRDefault="00CA1A8F" w:rsidP="00CA1A8F">
            <w:pPr>
              <w:rPr>
                <w:sz w:val="18"/>
                <w:szCs w:val="18"/>
              </w:rPr>
            </w:pPr>
          </w:p>
        </w:tc>
        <w:tc>
          <w:tcPr>
            <w:tcW w:w="2265" w:type="dxa"/>
            <w:tcBorders>
              <w:top w:val="nil"/>
              <w:left w:val="nil"/>
              <w:bottom w:val="single" w:sz="4" w:space="0" w:color="auto"/>
              <w:right w:val="single" w:sz="4" w:space="0" w:color="auto"/>
            </w:tcBorders>
          </w:tcPr>
          <w:p w:rsidR="00CA1A8F" w:rsidRPr="00584BE5" w:rsidRDefault="00CA1A8F" w:rsidP="00CA1A8F">
            <w:pPr>
              <w:rPr>
                <w:b/>
                <w:sz w:val="18"/>
                <w:szCs w:val="18"/>
              </w:rPr>
            </w:pPr>
          </w:p>
        </w:tc>
        <w:tc>
          <w:tcPr>
            <w:tcW w:w="939" w:type="dxa"/>
            <w:tcBorders>
              <w:top w:val="nil"/>
              <w:left w:val="nil"/>
              <w:bottom w:val="single" w:sz="4" w:space="0" w:color="auto"/>
              <w:right w:val="single" w:sz="4" w:space="0" w:color="auto"/>
            </w:tcBorders>
          </w:tcPr>
          <w:p w:rsidR="00CA1A8F" w:rsidRPr="00584BE5" w:rsidRDefault="00CA1A8F" w:rsidP="00CA1A8F">
            <w:pPr>
              <w:rPr>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i/>
                <w:sz w:val="18"/>
                <w:szCs w:val="18"/>
              </w:rPr>
            </w:pPr>
          </w:p>
        </w:tc>
      </w:tr>
      <w:tr w:rsidR="00CA1A8F" w:rsidRPr="00584BE5" w:rsidTr="00BD30A6">
        <w:trPr>
          <w:trHeight w:val="483"/>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2.</w:t>
            </w:r>
          </w:p>
        </w:tc>
        <w:tc>
          <w:tcPr>
            <w:tcW w:w="3765" w:type="dxa"/>
            <w:vMerge w:val="restart"/>
            <w:tcBorders>
              <w:top w:val="nil"/>
              <w:left w:val="single" w:sz="4" w:space="0" w:color="auto"/>
              <w:right w:val="single" w:sz="4" w:space="0" w:color="auto"/>
            </w:tcBorders>
          </w:tcPr>
          <w:p w:rsidR="00CA1A8F" w:rsidRPr="00584BE5" w:rsidRDefault="00CA1A8F" w:rsidP="00CA1A8F">
            <w:pPr>
              <w:rPr>
                <w:b/>
                <w:color w:val="000000"/>
                <w:sz w:val="18"/>
                <w:szCs w:val="18"/>
                <w:u w:val="single"/>
              </w:rPr>
            </w:pPr>
            <w:r w:rsidRPr="00584BE5">
              <w:rPr>
                <w:b/>
                <w:color w:val="000000"/>
                <w:sz w:val="18"/>
                <w:szCs w:val="18"/>
                <w:u w:val="single"/>
              </w:rPr>
              <w:t>Improving Technical Documents</w:t>
            </w:r>
          </w:p>
          <w:p w:rsidR="00CA1A8F" w:rsidRPr="00584BE5" w:rsidRDefault="00CA1A8F" w:rsidP="00CA1A8F">
            <w:pPr>
              <w:rPr>
                <w:color w:val="000000"/>
                <w:sz w:val="18"/>
                <w:szCs w:val="18"/>
              </w:rPr>
            </w:pPr>
          </w:p>
          <w:p w:rsidR="00CA1A8F" w:rsidRPr="00584BE5" w:rsidRDefault="00CA1A8F" w:rsidP="00CA1A8F">
            <w:pPr>
              <w:rPr>
                <w:bCs/>
                <w:color w:val="000000"/>
                <w:sz w:val="18"/>
                <w:szCs w:val="18"/>
              </w:rPr>
            </w:pPr>
            <w:r w:rsidRPr="00584BE5">
              <w:rPr>
                <w:bCs/>
                <w:color w:val="000000"/>
                <w:sz w:val="18"/>
                <w:szCs w:val="18"/>
              </w:rPr>
              <w:t xml:space="preserve">Draft ToR: </w:t>
            </w:r>
            <w:r w:rsidRPr="00584BE5">
              <w:rPr>
                <w:sz w:val="18"/>
                <w:szCs w:val="18"/>
                <w:lang w:eastAsia="en-GB"/>
              </w:rPr>
              <w:t xml:space="preserve">Develop and update relevant elements of the WIGOS Regulatory and Guidance materials, including the Manual and the Guide to the GOS </w:t>
            </w:r>
            <w:r w:rsidRPr="00584BE5">
              <w:rPr>
                <w:i/>
                <w:sz w:val="18"/>
                <w:szCs w:val="18"/>
                <w:lang w:eastAsia="en-GB"/>
              </w:rPr>
              <w:t>and incorporating WIGOS data quality monitoring system recommendations</w:t>
            </w:r>
            <w:r w:rsidRPr="00584BE5">
              <w:rPr>
                <w:sz w:val="18"/>
                <w:szCs w:val="18"/>
                <w:lang w:eastAsia="en-GB"/>
              </w:rPr>
              <w:t>.</w:t>
            </w:r>
          </w:p>
          <w:p w:rsidR="00CA1A8F" w:rsidRPr="00584BE5" w:rsidRDefault="00CA1A8F" w:rsidP="00CA1A8F">
            <w:pPr>
              <w:rPr>
                <w:bCs/>
                <w:color w:val="000000"/>
                <w:sz w:val="18"/>
                <w:szCs w:val="18"/>
              </w:rPr>
            </w:pPr>
          </w:p>
          <w:p w:rsidR="00CA1A8F" w:rsidRPr="00584BE5" w:rsidRDefault="00CA1A8F" w:rsidP="00CA1A8F">
            <w:pPr>
              <w:rPr>
                <w:color w:val="000000"/>
                <w:sz w:val="18"/>
                <w:szCs w:val="18"/>
              </w:rPr>
            </w:pPr>
            <w:r w:rsidRPr="00584BE5">
              <w:rPr>
                <w:bCs/>
                <w:color w:val="000000"/>
                <w:sz w:val="18"/>
                <w:szCs w:val="18"/>
              </w:rPr>
              <w:t>Notes: Changes proposed to ToR to remove specific reference to technologies in the ToR.</w:t>
            </w:r>
          </w:p>
          <w:p w:rsidR="00CA1A8F" w:rsidRPr="00584BE5" w:rsidRDefault="00CA1A8F" w:rsidP="00CA1A8F">
            <w:pPr>
              <w:rPr>
                <w:color w:val="000000"/>
                <w:sz w:val="18"/>
                <w:szCs w:val="18"/>
              </w:rPr>
            </w:pPr>
          </w:p>
        </w:tc>
        <w:tc>
          <w:tcPr>
            <w:tcW w:w="3575"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Review and update the technical regulations and associated guidance material. Priority technologies to be defined early in new intersessional period but will definitely include Radiosonde and will likely include lightning detection systems &amp; GNSS systems.</w:t>
            </w:r>
          </w:p>
          <w:p w:rsidR="00CA1A8F" w:rsidRPr="00584BE5" w:rsidRDefault="00CA1A8F" w:rsidP="00CA1A8F">
            <w:pPr>
              <w:rPr>
                <w:color w:val="000000"/>
                <w:sz w:val="18"/>
                <w:szCs w:val="18"/>
              </w:rPr>
            </w:pP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In time for WIGOS approvals mechanism</w:t>
            </w:r>
          </w:p>
        </w:tc>
        <w:tc>
          <w:tcPr>
            <w:tcW w:w="2265"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b/>
                <w:color w:val="000000"/>
                <w:sz w:val="18"/>
                <w:szCs w:val="18"/>
              </w:rPr>
              <w:t xml:space="preserve">Task Lead: </w:t>
            </w:r>
            <w:r w:rsidRPr="00584BE5">
              <w:rPr>
                <w:color w:val="000000"/>
                <w:sz w:val="18"/>
                <w:szCs w:val="18"/>
              </w:rPr>
              <w:t xml:space="preserve">TBD </w:t>
            </w:r>
            <w:r w:rsidRPr="00584BE5">
              <w:rPr>
                <w:b/>
                <w:color w:val="000000"/>
                <w:sz w:val="18"/>
                <w:szCs w:val="18"/>
              </w:rPr>
              <w:t xml:space="preserve">Task Contributors: </w:t>
            </w:r>
            <w:r w:rsidRPr="00584BE5">
              <w:rPr>
                <w:color w:val="000000"/>
                <w:sz w:val="18"/>
                <w:szCs w:val="18"/>
              </w:rPr>
              <w:t>TBD</w:t>
            </w: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r>
      <w:tr w:rsidR="00CA1A8F" w:rsidRPr="00584BE5" w:rsidTr="00BD30A6">
        <w:trPr>
          <w:trHeight w:val="1426"/>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2.1</w:t>
            </w:r>
          </w:p>
        </w:tc>
        <w:tc>
          <w:tcPr>
            <w:tcW w:w="3765" w:type="dxa"/>
            <w:vMerge/>
            <w:tcBorders>
              <w:left w:val="single" w:sz="4" w:space="0" w:color="auto"/>
              <w:bottom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Update the Radiosonde regulatory material currently recorded in the Manual on the GOS WMO No.544 and Guide to the GOS WMO No. 488</w:t>
            </w: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Draft material generated 2017 and passed to WIGOS EB in 2018</w:t>
            </w:r>
          </w:p>
        </w:tc>
        <w:tc>
          <w:tcPr>
            <w:tcW w:w="2265" w:type="dxa"/>
            <w:tcBorders>
              <w:top w:val="nil"/>
              <w:left w:val="nil"/>
              <w:bottom w:val="single" w:sz="4" w:space="0" w:color="auto"/>
              <w:right w:val="single" w:sz="4" w:space="0" w:color="auto"/>
            </w:tcBorders>
          </w:tcPr>
          <w:p w:rsidR="00CA1A8F" w:rsidRPr="00584BE5" w:rsidRDefault="00CA1A8F" w:rsidP="00CA1A8F">
            <w:pPr>
              <w:rPr>
                <w:b/>
                <w:color w:val="000000"/>
                <w:sz w:val="18"/>
                <w:szCs w:val="18"/>
              </w:rPr>
            </w:pPr>
            <w:r w:rsidRPr="00584BE5">
              <w:rPr>
                <w:b/>
                <w:color w:val="000000"/>
                <w:sz w:val="18"/>
                <w:szCs w:val="18"/>
              </w:rPr>
              <w:t xml:space="preserve">Task Lead: </w:t>
            </w:r>
            <w:r w:rsidRPr="00584BE5">
              <w:rPr>
                <w:color w:val="000000"/>
                <w:sz w:val="18"/>
                <w:szCs w:val="18"/>
              </w:rPr>
              <w:t xml:space="preserve">TBD </w:t>
            </w:r>
            <w:r w:rsidRPr="00584BE5">
              <w:rPr>
                <w:b/>
                <w:color w:val="000000"/>
                <w:sz w:val="18"/>
                <w:szCs w:val="18"/>
              </w:rPr>
              <w:t xml:space="preserve">Task Contributors: </w:t>
            </w:r>
            <w:r w:rsidRPr="00584BE5">
              <w:rPr>
                <w:color w:val="000000"/>
                <w:sz w:val="18"/>
                <w:szCs w:val="18"/>
              </w:rPr>
              <w:t>TBD</w:t>
            </w: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color w:val="0070C0"/>
                <w:sz w:val="18"/>
                <w:szCs w:val="18"/>
              </w:rPr>
            </w:pPr>
            <w:r w:rsidRPr="00584BE5">
              <w:rPr>
                <w:sz w:val="18"/>
                <w:szCs w:val="18"/>
              </w:rPr>
              <w:t>30 working days to be assigned to this task.</w:t>
            </w:r>
          </w:p>
        </w:tc>
      </w:tr>
      <w:tr w:rsidR="00CA1A8F" w:rsidRPr="00584BE5" w:rsidTr="00BD30A6">
        <w:trPr>
          <w:trHeight w:val="1426"/>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2.2</w:t>
            </w:r>
          </w:p>
        </w:tc>
        <w:tc>
          <w:tcPr>
            <w:tcW w:w="3765" w:type="dxa"/>
            <w:vMerge/>
            <w:tcBorders>
              <w:left w:val="single" w:sz="4" w:space="0" w:color="auto"/>
              <w:bottom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Other tasks to be identified</w:t>
            </w: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TBD</w:t>
            </w:r>
          </w:p>
        </w:tc>
        <w:tc>
          <w:tcPr>
            <w:tcW w:w="2265" w:type="dxa"/>
            <w:tcBorders>
              <w:top w:val="nil"/>
              <w:left w:val="nil"/>
              <w:bottom w:val="single" w:sz="4" w:space="0" w:color="auto"/>
              <w:right w:val="single" w:sz="4" w:space="0" w:color="auto"/>
            </w:tcBorders>
          </w:tcPr>
          <w:p w:rsidR="00CA1A8F" w:rsidRDefault="00CA1A8F" w:rsidP="00CA1A8F">
            <w:pPr>
              <w:rPr>
                <w:color w:val="000000"/>
                <w:sz w:val="18"/>
                <w:szCs w:val="18"/>
              </w:rPr>
            </w:pPr>
            <w:r w:rsidRPr="00584BE5">
              <w:rPr>
                <w:b/>
                <w:color w:val="000000"/>
                <w:sz w:val="18"/>
                <w:szCs w:val="18"/>
              </w:rPr>
              <w:t xml:space="preserve">Task Lead: </w:t>
            </w:r>
            <w:r w:rsidRPr="00584BE5">
              <w:rPr>
                <w:color w:val="000000"/>
                <w:sz w:val="18"/>
                <w:szCs w:val="18"/>
              </w:rPr>
              <w:t xml:space="preserve">TBD </w:t>
            </w:r>
          </w:p>
          <w:p w:rsidR="00CA1A8F" w:rsidRDefault="00CA1A8F" w:rsidP="00CA1A8F">
            <w:pPr>
              <w:rPr>
                <w:color w:val="000000"/>
                <w:sz w:val="18"/>
                <w:szCs w:val="18"/>
              </w:rPr>
            </w:pPr>
          </w:p>
          <w:p w:rsidR="00CA1A8F" w:rsidRPr="00584BE5" w:rsidRDefault="00CA1A8F" w:rsidP="00CA1A8F">
            <w:pPr>
              <w:rPr>
                <w:b/>
                <w:color w:val="000000"/>
                <w:sz w:val="18"/>
                <w:szCs w:val="18"/>
              </w:rPr>
            </w:pPr>
            <w:r w:rsidRPr="00584BE5">
              <w:rPr>
                <w:b/>
                <w:color w:val="000000"/>
                <w:sz w:val="18"/>
                <w:szCs w:val="18"/>
              </w:rPr>
              <w:t xml:space="preserve">Task Contributors: </w:t>
            </w:r>
            <w:r w:rsidRPr="00584BE5">
              <w:rPr>
                <w:color w:val="000000"/>
                <w:sz w:val="18"/>
                <w:szCs w:val="18"/>
              </w:rPr>
              <w:t>TBD</w:t>
            </w: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color w:val="0070C0"/>
                <w:sz w:val="18"/>
                <w:szCs w:val="18"/>
              </w:rPr>
            </w:pPr>
            <w:r w:rsidRPr="00584BE5">
              <w:rPr>
                <w:sz w:val="18"/>
                <w:szCs w:val="18"/>
              </w:rPr>
              <w:t>Likely to include a review of lightning detection systems and GNSS based measurement systems</w:t>
            </w:r>
          </w:p>
        </w:tc>
      </w:tr>
      <w:tr w:rsidR="00CA1A8F" w:rsidRPr="00584BE5" w:rsidTr="00BD30A6">
        <w:trPr>
          <w:trHeight w:val="197"/>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p>
        </w:tc>
        <w:tc>
          <w:tcPr>
            <w:tcW w:w="3765" w:type="dxa"/>
            <w:tcBorders>
              <w:left w:val="single" w:sz="4" w:space="0" w:color="auto"/>
              <w:bottom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265" w:type="dxa"/>
            <w:tcBorders>
              <w:top w:val="nil"/>
              <w:left w:val="nil"/>
              <w:bottom w:val="single" w:sz="4" w:space="0" w:color="auto"/>
              <w:right w:val="single" w:sz="4" w:space="0" w:color="auto"/>
            </w:tcBorders>
          </w:tcPr>
          <w:p w:rsidR="00CA1A8F" w:rsidRPr="00584BE5" w:rsidRDefault="00CA1A8F" w:rsidP="00CA1A8F">
            <w:pPr>
              <w:rPr>
                <w:b/>
                <w:color w:val="000000"/>
                <w:sz w:val="18"/>
                <w:szCs w:val="18"/>
              </w:rPr>
            </w:pP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sz w:val="18"/>
                <w:szCs w:val="18"/>
              </w:rPr>
            </w:pPr>
          </w:p>
        </w:tc>
      </w:tr>
      <w:tr w:rsidR="00CA1A8F" w:rsidRPr="00584BE5" w:rsidTr="00BD30A6">
        <w:trPr>
          <w:trHeight w:val="1275"/>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3.</w:t>
            </w:r>
          </w:p>
        </w:tc>
        <w:tc>
          <w:tcPr>
            <w:tcW w:w="3765" w:type="dxa"/>
            <w:vMerge w:val="restart"/>
            <w:tcBorders>
              <w:top w:val="nil"/>
              <w:left w:val="single" w:sz="4" w:space="0" w:color="auto"/>
              <w:right w:val="single" w:sz="4" w:space="0" w:color="auto"/>
            </w:tcBorders>
          </w:tcPr>
          <w:p w:rsidR="00CA1A8F" w:rsidRPr="00584BE5" w:rsidRDefault="00CA1A8F" w:rsidP="00CA1A8F">
            <w:pPr>
              <w:rPr>
                <w:b/>
                <w:color w:val="000000"/>
                <w:sz w:val="18"/>
                <w:szCs w:val="18"/>
                <w:u w:val="single"/>
              </w:rPr>
            </w:pPr>
            <w:r w:rsidRPr="00584BE5">
              <w:rPr>
                <w:b/>
                <w:color w:val="000000"/>
                <w:sz w:val="18"/>
                <w:szCs w:val="18"/>
                <w:u w:val="single"/>
              </w:rPr>
              <w:t>Status of Implementation</w:t>
            </w:r>
          </w:p>
          <w:p w:rsidR="00CA1A8F" w:rsidRPr="00584BE5" w:rsidRDefault="00CA1A8F" w:rsidP="00CA1A8F">
            <w:pPr>
              <w:rPr>
                <w:color w:val="000000"/>
                <w:sz w:val="18"/>
                <w:szCs w:val="18"/>
              </w:rPr>
            </w:pPr>
          </w:p>
          <w:p w:rsidR="00CA1A8F" w:rsidRPr="00584BE5" w:rsidRDefault="00CA1A8F" w:rsidP="00CA1A8F">
            <w:pPr>
              <w:outlineLvl w:val="0"/>
              <w:rPr>
                <w:rFonts w:eastAsia="SimSun"/>
                <w:sz w:val="18"/>
                <w:szCs w:val="18"/>
                <w:lang w:eastAsia="zh-CN"/>
              </w:rPr>
            </w:pPr>
            <w:r w:rsidRPr="00584BE5">
              <w:rPr>
                <w:bCs/>
                <w:color w:val="000000"/>
                <w:sz w:val="18"/>
                <w:szCs w:val="18"/>
              </w:rPr>
              <w:t xml:space="preserve">Draft ToR: </w:t>
            </w:r>
            <w:r w:rsidRPr="00584BE5">
              <w:rPr>
                <w:sz w:val="18"/>
                <w:szCs w:val="18"/>
                <w:lang w:eastAsia="en-GB"/>
              </w:rPr>
              <w:t xml:space="preserve">Monitor and assess the status of operational and planned surface-based observing systems and ensure this is adequately described in OSCAR/Surface and associated observational metadata databases.  </w:t>
            </w:r>
          </w:p>
          <w:p w:rsidR="00CA1A8F" w:rsidRPr="00584BE5" w:rsidRDefault="00CA1A8F" w:rsidP="00CA1A8F">
            <w:pPr>
              <w:pStyle w:val="WMOBodyText"/>
              <w:spacing w:before="0"/>
              <w:rPr>
                <w:rFonts w:eastAsia="SimSun"/>
                <w:lang w:eastAsia="zh-CN"/>
              </w:rPr>
            </w:pPr>
          </w:p>
          <w:p w:rsidR="00CA1A8F" w:rsidRPr="00584BE5" w:rsidRDefault="00CA1A8F" w:rsidP="00CA1A8F">
            <w:pPr>
              <w:rPr>
                <w:bCs/>
                <w:color w:val="000000"/>
                <w:sz w:val="18"/>
                <w:szCs w:val="18"/>
              </w:rPr>
            </w:pPr>
            <w:r w:rsidRPr="00584BE5">
              <w:rPr>
                <w:bCs/>
                <w:color w:val="000000"/>
                <w:sz w:val="18"/>
                <w:szCs w:val="18"/>
              </w:rPr>
              <w:t>Notes: Minor modification of ToR to reflect the use of OSCAR/Surface as the official source of observational metadata.</w:t>
            </w:r>
          </w:p>
          <w:p w:rsidR="00CA1A8F" w:rsidRPr="00584BE5" w:rsidRDefault="00CA1A8F" w:rsidP="00CA1A8F">
            <w:pPr>
              <w:rPr>
                <w:bCs/>
                <w:color w:val="000000"/>
                <w:sz w:val="18"/>
                <w:szCs w:val="18"/>
              </w:rPr>
            </w:pPr>
          </w:p>
          <w:p w:rsidR="00CA1A8F" w:rsidRPr="00584BE5" w:rsidRDefault="00CA1A8F" w:rsidP="00CA1A8F">
            <w:pPr>
              <w:rPr>
                <w:color w:val="000000"/>
                <w:sz w:val="18"/>
                <w:szCs w:val="18"/>
              </w:rPr>
            </w:pPr>
          </w:p>
        </w:tc>
        <w:tc>
          <w:tcPr>
            <w:tcW w:w="3575" w:type="dxa"/>
            <w:tcBorders>
              <w:top w:val="nil"/>
              <w:left w:val="nil"/>
              <w:bottom w:val="single" w:sz="4" w:space="0" w:color="auto"/>
              <w:right w:val="single" w:sz="4" w:space="0" w:color="auto"/>
            </w:tcBorders>
          </w:tcPr>
          <w:p w:rsidR="00CA1A8F" w:rsidRPr="00584BE5" w:rsidRDefault="00CA1A8F" w:rsidP="00CA1A8F">
            <w:r w:rsidRPr="00584BE5">
              <w:t xml:space="preserve">Establish and implement a review mechanism to enable regular assessment of the status of the ET-SBO technology implementation, as described in OSCAR/Surface can be </w:t>
            </w:r>
            <w:r w:rsidRPr="00AC6BA6">
              <w:t>reported</w:t>
            </w:r>
            <w:r w:rsidRPr="00584BE5">
              <w:t xml:space="preserve"> against assigned EGOS-IP Actions </w:t>
            </w: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Ongoing / Annual review</w:t>
            </w:r>
          </w:p>
        </w:tc>
        <w:tc>
          <w:tcPr>
            <w:tcW w:w="2265" w:type="dxa"/>
            <w:tcBorders>
              <w:top w:val="nil"/>
              <w:left w:val="nil"/>
              <w:bottom w:val="single" w:sz="4" w:space="0" w:color="auto"/>
              <w:right w:val="single" w:sz="4" w:space="0" w:color="auto"/>
            </w:tcBorders>
          </w:tcPr>
          <w:p w:rsidR="00CA1A8F" w:rsidRDefault="00CA1A8F" w:rsidP="00CA1A8F">
            <w:pPr>
              <w:rPr>
                <w:color w:val="000000"/>
                <w:sz w:val="18"/>
                <w:szCs w:val="18"/>
              </w:rPr>
            </w:pPr>
            <w:r w:rsidRPr="00584BE5">
              <w:rPr>
                <w:b/>
                <w:color w:val="000000"/>
                <w:sz w:val="18"/>
                <w:szCs w:val="18"/>
              </w:rPr>
              <w:t xml:space="preserve">Task Lead: </w:t>
            </w:r>
            <w:r w:rsidRPr="00584BE5">
              <w:rPr>
                <w:color w:val="000000"/>
                <w:sz w:val="18"/>
                <w:szCs w:val="18"/>
              </w:rPr>
              <w:t xml:space="preserve">TBD </w:t>
            </w:r>
          </w:p>
          <w:p w:rsidR="00CA1A8F" w:rsidRDefault="00CA1A8F" w:rsidP="00CA1A8F">
            <w:pPr>
              <w:rPr>
                <w:color w:val="000000"/>
                <w:sz w:val="18"/>
                <w:szCs w:val="18"/>
              </w:rPr>
            </w:pPr>
          </w:p>
          <w:p w:rsidR="00CA1A8F" w:rsidRPr="00584BE5" w:rsidRDefault="00CA1A8F" w:rsidP="00CA1A8F">
            <w:pPr>
              <w:rPr>
                <w:color w:val="000000"/>
                <w:sz w:val="18"/>
                <w:szCs w:val="18"/>
              </w:rPr>
            </w:pPr>
            <w:r w:rsidRPr="00584BE5">
              <w:rPr>
                <w:b/>
                <w:color w:val="000000"/>
                <w:sz w:val="18"/>
                <w:szCs w:val="18"/>
              </w:rPr>
              <w:t xml:space="preserve">Task Contributors: </w:t>
            </w:r>
            <w:r w:rsidRPr="00584BE5">
              <w:rPr>
                <w:color w:val="000000"/>
                <w:sz w:val="18"/>
                <w:szCs w:val="18"/>
              </w:rPr>
              <w:t>TBD</w:t>
            </w: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color w:val="0000FF"/>
                <w:sz w:val="18"/>
                <w:szCs w:val="18"/>
              </w:rPr>
            </w:pPr>
            <w:r w:rsidRPr="00584BE5">
              <w:rPr>
                <w:sz w:val="18"/>
                <w:szCs w:val="18"/>
              </w:rPr>
              <w:t>60 days provisionally allocated to this action.</w:t>
            </w:r>
          </w:p>
        </w:tc>
      </w:tr>
      <w:tr w:rsidR="00CA1A8F" w:rsidRPr="00584BE5" w:rsidTr="00BD30A6">
        <w:trPr>
          <w:trHeight w:val="1275"/>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3.1</w:t>
            </w:r>
          </w:p>
        </w:tc>
        <w:tc>
          <w:tcPr>
            <w:tcW w:w="3765" w:type="dxa"/>
            <w:vMerge/>
            <w:tcBorders>
              <w:left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 xml:space="preserve">Make recommendations to </w:t>
            </w:r>
            <w:r w:rsidRPr="00AC6BA6">
              <w:rPr>
                <w:bCs/>
                <w:color w:val="000000"/>
                <w:sz w:val="18"/>
                <w:szCs w:val="18"/>
              </w:rPr>
              <w:t>OSCAR/Surface ‘maintenance and development’ team for the further enhancement</w:t>
            </w:r>
            <w:r w:rsidRPr="00584BE5">
              <w:rPr>
                <w:color w:val="000000"/>
                <w:sz w:val="18"/>
                <w:szCs w:val="18"/>
              </w:rPr>
              <w:t xml:space="preserve"> of OSCAR/Surface to improve its functionality</w:t>
            </w: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Ongoing</w:t>
            </w:r>
          </w:p>
        </w:tc>
        <w:tc>
          <w:tcPr>
            <w:tcW w:w="2265" w:type="dxa"/>
            <w:tcBorders>
              <w:top w:val="nil"/>
              <w:left w:val="nil"/>
              <w:bottom w:val="single" w:sz="4" w:space="0" w:color="auto"/>
              <w:right w:val="single" w:sz="4" w:space="0" w:color="auto"/>
            </w:tcBorders>
          </w:tcPr>
          <w:p w:rsidR="00CA1A8F" w:rsidRDefault="00CA1A8F" w:rsidP="00CA1A8F">
            <w:pPr>
              <w:rPr>
                <w:color w:val="000000"/>
                <w:sz w:val="18"/>
                <w:szCs w:val="18"/>
              </w:rPr>
            </w:pPr>
            <w:r w:rsidRPr="00584BE5">
              <w:rPr>
                <w:b/>
                <w:color w:val="000000"/>
                <w:sz w:val="18"/>
                <w:szCs w:val="18"/>
              </w:rPr>
              <w:t xml:space="preserve">Task Lead: </w:t>
            </w:r>
            <w:r w:rsidRPr="00584BE5">
              <w:rPr>
                <w:color w:val="000000"/>
                <w:sz w:val="18"/>
                <w:szCs w:val="18"/>
              </w:rPr>
              <w:t xml:space="preserve">TBD </w:t>
            </w:r>
          </w:p>
          <w:p w:rsidR="00CA1A8F" w:rsidRDefault="00CA1A8F" w:rsidP="00CA1A8F">
            <w:pPr>
              <w:rPr>
                <w:color w:val="000000"/>
                <w:sz w:val="18"/>
                <w:szCs w:val="18"/>
              </w:rPr>
            </w:pPr>
          </w:p>
          <w:p w:rsidR="00CA1A8F" w:rsidRPr="00584BE5" w:rsidRDefault="00CA1A8F" w:rsidP="00CA1A8F">
            <w:pPr>
              <w:rPr>
                <w:b/>
                <w:color w:val="000000"/>
                <w:sz w:val="18"/>
                <w:szCs w:val="18"/>
              </w:rPr>
            </w:pPr>
            <w:r w:rsidRPr="00584BE5">
              <w:rPr>
                <w:b/>
                <w:color w:val="000000"/>
                <w:sz w:val="18"/>
                <w:szCs w:val="18"/>
              </w:rPr>
              <w:t xml:space="preserve">Task Contributors: </w:t>
            </w:r>
            <w:r w:rsidRPr="00584BE5">
              <w:rPr>
                <w:color w:val="000000"/>
                <w:sz w:val="18"/>
                <w:szCs w:val="18"/>
              </w:rPr>
              <w:t>TBD</w:t>
            </w: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i/>
                <w:color w:val="0000FF"/>
                <w:sz w:val="18"/>
                <w:szCs w:val="18"/>
              </w:rPr>
            </w:pPr>
          </w:p>
        </w:tc>
      </w:tr>
      <w:tr w:rsidR="00CA1A8F" w:rsidRPr="00584BE5" w:rsidTr="00BD30A6">
        <w:trPr>
          <w:trHeight w:val="1275"/>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3.2</w:t>
            </w:r>
          </w:p>
        </w:tc>
        <w:tc>
          <w:tcPr>
            <w:tcW w:w="3765" w:type="dxa"/>
            <w:vMerge/>
            <w:tcBorders>
              <w:left w:val="single" w:sz="4" w:space="0" w:color="auto"/>
              <w:bottom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Further tasks to be confirmed</w:t>
            </w: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TBD</w:t>
            </w:r>
          </w:p>
        </w:tc>
        <w:tc>
          <w:tcPr>
            <w:tcW w:w="2265" w:type="dxa"/>
            <w:tcBorders>
              <w:top w:val="nil"/>
              <w:left w:val="nil"/>
              <w:bottom w:val="single" w:sz="4" w:space="0" w:color="auto"/>
              <w:right w:val="single" w:sz="4" w:space="0" w:color="auto"/>
            </w:tcBorders>
          </w:tcPr>
          <w:p w:rsidR="00CA1A8F" w:rsidRDefault="00CA1A8F" w:rsidP="00CA1A8F">
            <w:pPr>
              <w:rPr>
                <w:color w:val="000000"/>
                <w:sz w:val="18"/>
                <w:szCs w:val="18"/>
              </w:rPr>
            </w:pPr>
            <w:r w:rsidRPr="00584BE5">
              <w:rPr>
                <w:b/>
                <w:color w:val="000000"/>
                <w:sz w:val="18"/>
                <w:szCs w:val="18"/>
              </w:rPr>
              <w:t xml:space="preserve">Task Lead: </w:t>
            </w:r>
            <w:r w:rsidRPr="00584BE5">
              <w:rPr>
                <w:color w:val="000000"/>
                <w:sz w:val="18"/>
                <w:szCs w:val="18"/>
              </w:rPr>
              <w:t>TBD</w:t>
            </w:r>
          </w:p>
          <w:p w:rsidR="00CA1A8F" w:rsidRDefault="00CA1A8F" w:rsidP="00CA1A8F">
            <w:pPr>
              <w:rPr>
                <w:color w:val="000000"/>
                <w:sz w:val="18"/>
                <w:szCs w:val="18"/>
              </w:rPr>
            </w:pPr>
          </w:p>
          <w:p w:rsidR="00CA1A8F" w:rsidRPr="00584BE5" w:rsidRDefault="00CA1A8F" w:rsidP="00CA1A8F">
            <w:pPr>
              <w:rPr>
                <w:b/>
                <w:color w:val="000000"/>
                <w:sz w:val="18"/>
                <w:szCs w:val="18"/>
              </w:rPr>
            </w:pPr>
            <w:r w:rsidRPr="00584BE5">
              <w:rPr>
                <w:b/>
                <w:color w:val="000000"/>
                <w:sz w:val="18"/>
                <w:szCs w:val="18"/>
              </w:rPr>
              <w:t xml:space="preserve">Task Contributors: </w:t>
            </w:r>
            <w:r w:rsidRPr="00584BE5">
              <w:rPr>
                <w:color w:val="000000"/>
                <w:sz w:val="18"/>
                <w:szCs w:val="18"/>
              </w:rPr>
              <w:t>TBD</w:t>
            </w: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i/>
                <w:color w:val="0000FF"/>
                <w:sz w:val="18"/>
                <w:szCs w:val="18"/>
              </w:rPr>
            </w:pPr>
          </w:p>
        </w:tc>
      </w:tr>
      <w:tr w:rsidR="00CA1A8F" w:rsidRPr="00584BE5" w:rsidTr="00BD30A6">
        <w:trPr>
          <w:trHeight w:val="179"/>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highlight w:val="yellow"/>
              </w:rPr>
            </w:pPr>
          </w:p>
        </w:tc>
        <w:tc>
          <w:tcPr>
            <w:tcW w:w="3765" w:type="dxa"/>
            <w:tcBorders>
              <w:left w:val="single" w:sz="4" w:space="0" w:color="auto"/>
              <w:bottom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nil"/>
              <w:left w:val="nil"/>
              <w:bottom w:val="single" w:sz="4" w:space="0" w:color="auto"/>
              <w:right w:val="single" w:sz="4" w:space="0" w:color="auto"/>
            </w:tcBorders>
          </w:tcPr>
          <w:p w:rsidR="00CA1A8F" w:rsidRPr="00584BE5" w:rsidRDefault="00CA1A8F" w:rsidP="00CA1A8F">
            <w:pPr>
              <w:rPr>
                <w:b/>
                <w:color w:val="000000"/>
                <w:sz w:val="18"/>
                <w:szCs w:val="18"/>
              </w:rPr>
            </w:pP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265" w:type="dxa"/>
            <w:tcBorders>
              <w:top w:val="nil"/>
              <w:left w:val="nil"/>
              <w:bottom w:val="single" w:sz="4" w:space="0" w:color="auto"/>
              <w:right w:val="single" w:sz="4" w:space="0" w:color="auto"/>
            </w:tcBorders>
          </w:tcPr>
          <w:p w:rsidR="00CA1A8F" w:rsidRPr="00584BE5" w:rsidRDefault="00CA1A8F" w:rsidP="00CA1A8F">
            <w:pPr>
              <w:rPr>
                <w:b/>
                <w:color w:val="000000"/>
                <w:sz w:val="18"/>
                <w:szCs w:val="18"/>
              </w:rPr>
            </w:pP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highlight w:val="lightGray"/>
              </w:rPr>
            </w:pPr>
          </w:p>
        </w:tc>
        <w:tc>
          <w:tcPr>
            <w:tcW w:w="2070"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r>
      <w:tr w:rsidR="00CA1A8F" w:rsidRPr="00584BE5" w:rsidTr="00BD30A6">
        <w:trPr>
          <w:trHeight w:val="1399"/>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4.</w:t>
            </w:r>
          </w:p>
        </w:tc>
        <w:tc>
          <w:tcPr>
            <w:tcW w:w="3765" w:type="dxa"/>
            <w:tcBorders>
              <w:top w:val="nil"/>
              <w:left w:val="single" w:sz="4" w:space="0" w:color="auto"/>
              <w:bottom w:val="single" w:sz="4" w:space="0" w:color="auto"/>
              <w:right w:val="single" w:sz="4" w:space="0" w:color="auto"/>
            </w:tcBorders>
          </w:tcPr>
          <w:p w:rsidR="00CA1A8F" w:rsidRPr="00584BE5" w:rsidRDefault="00CA1A8F" w:rsidP="00CA1A8F">
            <w:pPr>
              <w:rPr>
                <w:b/>
                <w:color w:val="000000"/>
                <w:sz w:val="18"/>
                <w:szCs w:val="18"/>
                <w:u w:val="single"/>
              </w:rPr>
            </w:pPr>
            <w:r w:rsidRPr="00584BE5">
              <w:rPr>
                <w:b/>
                <w:color w:val="000000"/>
                <w:sz w:val="18"/>
                <w:szCs w:val="18"/>
                <w:u w:val="single"/>
              </w:rPr>
              <w:t>Meeting User Requirements</w:t>
            </w:r>
          </w:p>
          <w:p w:rsidR="00CA1A8F" w:rsidRPr="00584BE5" w:rsidRDefault="00CA1A8F" w:rsidP="00CA1A8F">
            <w:pPr>
              <w:rPr>
                <w:bCs/>
                <w:color w:val="000000"/>
                <w:sz w:val="18"/>
                <w:szCs w:val="18"/>
              </w:rPr>
            </w:pPr>
          </w:p>
          <w:p w:rsidR="00CA1A8F" w:rsidRPr="00AC6BA6" w:rsidRDefault="00CA1A8F" w:rsidP="00CA1A8F">
            <w:pPr>
              <w:rPr>
                <w:bCs/>
                <w:color w:val="000000"/>
                <w:sz w:val="18"/>
                <w:szCs w:val="18"/>
              </w:rPr>
            </w:pPr>
            <w:r w:rsidRPr="00584BE5">
              <w:rPr>
                <w:bCs/>
                <w:color w:val="000000"/>
                <w:sz w:val="18"/>
                <w:szCs w:val="18"/>
              </w:rPr>
              <w:t xml:space="preserve">Agreed ToR: </w:t>
            </w:r>
            <w:r w:rsidRPr="00AC6BA6">
              <w:rPr>
                <w:bCs/>
                <w:color w:val="000000"/>
                <w:sz w:val="18"/>
                <w:szCs w:val="18"/>
              </w:rPr>
              <w:t xml:space="preserve">In collaboration with IPET-OSDE, assess the contribution of current and planned SBO systems to meeting user requirements for all Application Areas; </w:t>
            </w:r>
          </w:p>
          <w:p w:rsidR="00CA1A8F" w:rsidRPr="00584BE5" w:rsidRDefault="00CA1A8F" w:rsidP="00CA1A8F">
            <w:pPr>
              <w:rPr>
                <w:bCs/>
                <w:color w:val="000000"/>
                <w:sz w:val="18"/>
                <w:szCs w:val="18"/>
              </w:rPr>
            </w:pPr>
            <w:r w:rsidRPr="00584BE5">
              <w:rPr>
                <w:bCs/>
                <w:color w:val="000000"/>
                <w:sz w:val="18"/>
                <w:szCs w:val="18"/>
              </w:rPr>
              <w:t xml:space="preserve"> </w:t>
            </w:r>
          </w:p>
          <w:p w:rsidR="00CA1A8F" w:rsidRPr="00584BE5" w:rsidRDefault="00CA1A8F" w:rsidP="00CA1A8F">
            <w:pPr>
              <w:rPr>
                <w:color w:val="000000"/>
                <w:sz w:val="18"/>
                <w:szCs w:val="18"/>
              </w:rPr>
            </w:pPr>
            <w:r w:rsidRPr="00584BE5">
              <w:rPr>
                <w:bCs/>
                <w:color w:val="000000"/>
                <w:sz w:val="18"/>
                <w:szCs w:val="18"/>
              </w:rPr>
              <w:t>Notes: No change to ToR.</w:t>
            </w:r>
          </w:p>
        </w:tc>
        <w:tc>
          <w:tcPr>
            <w:tcW w:w="3575"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 xml:space="preserve">Provide expert input and reports to IPET-OSDE on the suitability of each </w:t>
            </w:r>
            <w:r w:rsidRPr="00AC6BA6">
              <w:rPr>
                <w:bCs/>
                <w:color w:val="000000"/>
                <w:sz w:val="18"/>
                <w:szCs w:val="18"/>
              </w:rPr>
              <w:t>observing system</w:t>
            </w:r>
            <w:r w:rsidRPr="00584BE5">
              <w:rPr>
                <w:color w:val="000000"/>
                <w:sz w:val="18"/>
                <w:szCs w:val="18"/>
              </w:rPr>
              <w:t xml:space="preserve"> in meeting each Application areas requirement</w:t>
            </w:r>
          </w:p>
          <w:p w:rsidR="00CA1A8F" w:rsidRPr="00584BE5" w:rsidRDefault="00CA1A8F" w:rsidP="00CA1A8F">
            <w:pPr>
              <w:rPr>
                <w:color w:val="000000"/>
                <w:sz w:val="18"/>
                <w:szCs w:val="18"/>
              </w:rPr>
            </w:pP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Ongoing</w:t>
            </w:r>
          </w:p>
        </w:tc>
        <w:tc>
          <w:tcPr>
            <w:tcW w:w="2265" w:type="dxa"/>
            <w:tcBorders>
              <w:top w:val="nil"/>
              <w:left w:val="nil"/>
              <w:bottom w:val="single" w:sz="4" w:space="0" w:color="auto"/>
              <w:right w:val="single" w:sz="4" w:space="0" w:color="auto"/>
            </w:tcBorders>
          </w:tcPr>
          <w:p w:rsidR="00CA1A8F" w:rsidRDefault="00CA1A8F" w:rsidP="00CA1A8F">
            <w:pPr>
              <w:rPr>
                <w:color w:val="000000"/>
                <w:sz w:val="18"/>
                <w:szCs w:val="18"/>
              </w:rPr>
            </w:pPr>
            <w:r w:rsidRPr="00584BE5">
              <w:rPr>
                <w:b/>
                <w:color w:val="000000"/>
                <w:sz w:val="18"/>
                <w:szCs w:val="18"/>
              </w:rPr>
              <w:t xml:space="preserve">Task Lead: </w:t>
            </w:r>
            <w:r w:rsidRPr="00584BE5">
              <w:rPr>
                <w:color w:val="000000"/>
                <w:sz w:val="18"/>
                <w:szCs w:val="18"/>
              </w:rPr>
              <w:t xml:space="preserve">TBD </w:t>
            </w:r>
          </w:p>
          <w:p w:rsidR="00CA1A8F" w:rsidRDefault="00CA1A8F" w:rsidP="00CA1A8F">
            <w:pPr>
              <w:rPr>
                <w:color w:val="000000"/>
                <w:sz w:val="18"/>
                <w:szCs w:val="18"/>
              </w:rPr>
            </w:pPr>
          </w:p>
          <w:p w:rsidR="00CA1A8F" w:rsidRPr="00584BE5" w:rsidRDefault="00CA1A8F" w:rsidP="00CA1A8F">
            <w:pPr>
              <w:rPr>
                <w:color w:val="000000"/>
                <w:sz w:val="18"/>
                <w:szCs w:val="18"/>
              </w:rPr>
            </w:pPr>
            <w:r w:rsidRPr="00584BE5">
              <w:rPr>
                <w:b/>
                <w:color w:val="000000"/>
                <w:sz w:val="18"/>
                <w:szCs w:val="18"/>
              </w:rPr>
              <w:t xml:space="preserve">Task Contributors: </w:t>
            </w:r>
            <w:r w:rsidRPr="00584BE5">
              <w:rPr>
                <w:color w:val="000000"/>
                <w:sz w:val="18"/>
                <w:szCs w:val="18"/>
              </w:rPr>
              <w:t>TBD</w:t>
            </w: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i/>
                <w:color w:val="0000FF"/>
                <w:sz w:val="18"/>
                <w:szCs w:val="18"/>
              </w:rPr>
            </w:pPr>
          </w:p>
        </w:tc>
      </w:tr>
      <w:tr w:rsidR="00CA1A8F" w:rsidRPr="00584BE5" w:rsidTr="00BD30A6">
        <w:trPr>
          <w:trHeight w:val="197"/>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4.1</w:t>
            </w:r>
          </w:p>
        </w:tc>
        <w:tc>
          <w:tcPr>
            <w:tcW w:w="3765" w:type="dxa"/>
            <w:tcBorders>
              <w:top w:val="nil"/>
              <w:left w:val="single" w:sz="4" w:space="0" w:color="auto"/>
              <w:bottom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nil"/>
              <w:left w:val="nil"/>
              <w:bottom w:val="single" w:sz="4" w:space="0" w:color="auto"/>
              <w:right w:val="single" w:sz="4" w:space="0" w:color="auto"/>
            </w:tcBorders>
          </w:tcPr>
          <w:p w:rsidR="00CA1A8F" w:rsidRPr="00584BE5" w:rsidRDefault="00CA1A8F" w:rsidP="00CA1A8F">
            <w:pPr>
              <w:outlineLvl w:val="0"/>
              <w:rPr>
                <w:color w:val="000000"/>
                <w:sz w:val="18"/>
                <w:szCs w:val="18"/>
              </w:rPr>
            </w:pPr>
            <w:r w:rsidRPr="00584BE5">
              <w:rPr>
                <w:color w:val="000000"/>
                <w:sz w:val="18"/>
                <w:szCs w:val="18"/>
              </w:rPr>
              <w:t xml:space="preserve">Contribute to the evolutionary </w:t>
            </w:r>
            <w:r w:rsidRPr="00AC6BA6">
              <w:rPr>
                <w:sz w:val="18"/>
                <w:szCs w:val="18"/>
                <w:lang w:eastAsia="en-GB"/>
              </w:rPr>
              <w:t>development</w:t>
            </w:r>
            <w:r w:rsidRPr="00584BE5">
              <w:rPr>
                <w:color w:val="000000"/>
                <w:sz w:val="18"/>
                <w:szCs w:val="18"/>
              </w:rPr>
              <w:t xml:space="preserve"> of the Vision for the GOS, being led by IPET-OSDE</w:t>
            </w: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2017 and</w:t>
            </w:r>
          </w:p>
        </w:tc>
        <w:tc>
          <w:tcPr>
            <w:tcW w:w="2265" w:type="dxa"/>
            <w:tcBorders>
              <w:top w:val="nil"/>
              <w:left w:val="nil"/>
              <w:bottom w:val="single" w:sz="4" w:space="0" w:color="auto"/>
              <w:right w:val="single" w:sz="4" w:space="0" w:color="auto"/>
            </w:tcBorders>
          </w:tcPr>
          <w:p w:rsidR="00CA1A8F" w:rsidRDefault="00CA1A8F" w:rsidP="00CA1A8F">
            <w:pPr>
              <w:rPr>
                <w:color w:val="000000"/>
                <w:sz w:val="18"/>
                <w:szCs w:val="18"/>
              </w:rPr>
            </w:pPr>
            <w:r w:rsidRPr="00584BE5">
              <w:rPr>
                <w:b/>
                <w:color w:val="000000"/>
                <w:sz w:val="18"/>
                <w:szCs w:val="18"/>
              </w:rPr>
              <w:t xml:space="preserve">Task Lead: </w:t>
            </w:r>
            <w:r w:rsidRPr="00584BE5">
              <w:rPr>
                <w:color w:val="000000"/>
                <w:sz w:val="18"/>
                <w:szCs w:val="18"/>
              </w:rPr>
              <w:t xml:space="preserve">TBD </w:t>
            </w:r>
          </w:p>
          <w:p w:rsidR="00CA1A8F" w:rsidRDefault="00CA1A8F" w:rsidP="00CA1A8F">
            <w:pPr>
              <w:rPr>
                <w:color w:val="000000"/>
                <w:sz w:val="18"/>
                <w:szCs w:val="18"/>
              </w:rPr>
            </w:pPr>
          </w:p>
          <w:p w:rsidR="00CA1A8F" w:rsidRPr="00584BE5" w:rsidRDefault="00CA1A8F" w:rsidP="00CA1A8F">
            <w:pPr>
              <w:rPr>
                <w:b/>
                <w:color w:val="000000"/>
                <w:sz w:val="18"/>
                <w:szCs w:val="18"/>
              </w:rPr>
            </w:pPr>
            <w:r w:rsidRPr="00584BE5">
              <w:rPr>
                <w:b/>
                <w:color w:val="000000"/>
                <w:sz w:val="18"/>
                <w:szCs w:val="18"/>
              </w:rPr>
              <w:t xml:space="preserve">Task Contributors: </w:t>
            </w:r>
            <w:r w:rsidRPr="00584BE5">
              <w:rPr>
                <w:color w:val="000000"/>
                <w:sz w:val="18"/>
                <w:szCs w:val="18"/>
              </w:rPr>
              <w:t>TBD</w:t>
            </w: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i/>
                <w:color w:val="0000FF"/>
                <w:sz w:val="18"/>
                <w:szCs w:val="18"/>
              </w:rPr>
            </w:pPr>
          </w:p>
        </w:tc>
      </w:tr>
      <w:tr w:rsidR="00CA1A8F" w:rsidRPr="00584BE5" w:rsidTr="00BD30A6">
        <w:trPr>
          <w:trHeight w:val="197"/>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p>
        </w:tc>
        <w:tc>
          <w:tcPr>
            <w:tcW w:w="3765" w:type="dxa"/>
            <w:tcBorders>
              <w:top w:val="nil"/>
              <w:left w:val="single" w:sz="4" w:space="0" w:color="auto"/>
              <w:bottom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1312"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265" w:type="dxa"/>
            <w:tcBorders>
              <w:top w:val="nil"/>
              <w:left w:val="nil"/>
              <w:bottom w:val="single" w:sz="4" w:space="0" w:color="auto"/>
              <w:right w:val="single" w:sz="4" w:space="0" w:color="auto"/>
            </w:tcBorders>
          </w:tcPr>
          <w:p w:rsidR="00CA1A8F" w:rsidRPr="00584BE5" w:rsidRDefault="00CA1A8F" w:rsidP="00CA1A8F">
            <w:pPr>
              <w:rPr>
                <w:b/>
                <w:color w:val="000000"/>
                <w:sz w:val="18"/>
                <w:szCs w:val="18"/>
              </w:rPr>
            </w:pPr>
          </w:p>
        </w:tc>
        <w:tc>
          <w:tcPr>
            <w:tcW w:w="939" w:type="dxa"/>
            <w:tcBorders>
              <w:top w:val="nil"/>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nil"/>
              <w:left w:val="nil"/>
              <w:bottom w:val="single" w:sz="4" w:space="0" w:color="auto"/>
              <w:right w:val="single" w:sz="4" w:space="0" w:color="auto"/>
            </w:tcBorders>
          </w:tcPr>
          <w:p w:rsidR="00CA1A8F" w:rsidRPr="00584BE5" w:rsidRDefault="00CA1A8F" w:rsidP="00CA1A8F">
            <w:pPr>
              <w:rPr>
                <w:i/>
                <w:color w:val="0000FF"/>
                <w:sz w:val="18"/>
                <w:szCs w:val="18"/>
              </w:rPr>
            </w:pPr>
          </w:p>
        </w:tc>
      </w:tr>
      <w:tr w:rsidR="00CA1A8F" w:rsidRPr="00584BE5" w:rsidTr="00BD30A6">
        <w:trPr>
          <w:trHeight w:val="1785"/>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5.</w:t>
            </w:r>
          </w:p>
        </w:tc>
        <w:tc>
          <w:tcPr>
            <w:tcW w:w="3765" w:type="dxa"/>
            <w:vMerge w:val="restart"/>
            <w:tcBorders>
              <w:top w:val="single" w:sz="4" w:space="0" w:color="auto"/>
              <w:left w:val="single" w:sz="4" w:space="0" w:color="auto"/>
              <w:right w:val="single" w:sz="4" w:space="0" w:color="auto"/>
            </w:tcBorders>
          </w:tcPr>
          <w:p w:rsidR="00CA1A8F" w:rsidRPr="00584BE5" w:rsidRDefault="00CA1A8F" w:rsidP="00CA1A8F">
            <w:pPr>
              <w:rPr>
                <w:b/>
                <w:color w:val="000000"/>
                <w:sz w:val="18"/>
                <w:szCs w:val="18"/>
                <w:u w:val="single"/>
              </w:rPr>
            </w:pPr>
            <w:r w:rsidRPr="00584BE5">
              <w:rPr>
                <w:b/>
                <w:color w:val="000000"/>
                <w:sz w:val="18"/>
                <w:szCs w:val="18"/>
                <w:u w:val="single"/>
              </w:rPr>
              <w:t>Delivering the EGOS-IP</w:t>
            </w:r>
          </w:p>
          <w:p w:rsidR="00CA1A8F" w:rsidRPr="00AC6BA6" w:rsidRDefault="00CA1A8F" w:rsidP="00CA1A8F">
            <w:pPr>
              <w:outlineLvl w:val="0"/>
              <w:rPr>
                <w:sz w:val="18"/>
                <w:szCs w:val="18"/>
                <w:lang w:eastAsia="en-GB"/>
              </w:rPr>
            </w:pPr>
          </w:p>
          <w:p w:rsidR="00CA1A8F" w:rsidRPr="00AC6BA6" w:rsidRDefault="00CA1A8F" w:rsidP="00CA1A8F">
            <w:pPr>
              <w:outlineLvl w:val="0"/>
              <w:rPr>
                <w:sz w:val="18"/>
                <w:szCs w:val="18"/>
                <w:lang w:eastAsia="en-GB"/>
              </w:rPr>
            </w:pPr>
            <w:r w:rsidRPr="00AC6BA6">
              <w:rPr>
                <w:sz w:val="18"/>
                <w:szCs w:val="18"/>
                <w:lang w:eastAsia="en-GB"/>
              </w:rPr>
              <w:t xml:space="preserve">Draft ToR: </w:t>
            </w:r>
            <w:r w:rsidRPr="00584BE5">
              <w:rPr>
                <w:sz w:val="18"/>
                <w:szCs w:val="18"/>
                <w:lang w:eastAsia="en-GB"/>
              </w:rPr>
              <w:t xml:space="preserve">Facilitate the delivery of those EGOS-IP actions identified as priorities by OPAG-IOS, including the identification </w:t>
            </w:r>
            <w:r w:rsidRPr="00AC6BA6">
              <w:rPr>
                <w:sz w:val="18"/>
                <w:szCs w:val="18"/>
                <w:lang w:eastAsia="en-GB"/>
              </w:rPr>
              <w:t>as appropriate of the technical support required for project implementation plans, including guidance materials, technical specifications and project documentation for resource mobilization activities</w:t>
            </w:r>
            <w:r w:rsidRPr="00584BE5">
              <w:rPr>
                <w:sz w:val="18"/>
                <w:szCs w:val="18"/>
                <w:lang w:eastAsia="en-GB"/>
              </w:rPr>
              <w:t xml:space="preserve">; </w:t>
            </w:r>
          </w:p>
          <w:p w:rsidR="00CA1A8F" w:rsidRPr="00AC6BA6" w:rsidRDefault="00CA1A8F" w:rsidP="00CA1A8F">
            <w:pPr>
              <w:outlineLvl w:val="0"/>
              <w:rPr>
                <w:sz w:val="18"/>
                <w:szCs w:val="18"/>
                <w:lang w:eastAsia="en-GB"/>
              </w:rPr>
            </w:pPr>
          </w:p>
          <w:p w:rsidR="00CA1A8F" w:rsidRPr="00AC6BA6" w:rsidRDefault="00CA1A8F" w:rsidP="00CA1A8F">
            <w:pPr>
              <w:outlineLvl w:val="0"/>
              <w:rPr>
                <w:sz w:val="18"/>
                <w:szCs w:val="18"/>
                <w:lang w:eastAsia="en-GB"/>
              </w:rPr>
            </w:pPr>
            <w:r w:rsidRPr="00AC6BA6">
              <w:rPr>
                <w:sz w:val="18"/>
                <w:szCs w:val="18"/>
                <w:lang w:eastAsia="en-GB"/>
              </w:rPr>
              <w:t>Notes: ToR now includes new CBS-MG ToR 8</w:t>
            </w:r>
          </w:p>
          <w:p w:rsidR="00CA1A8F" w:rsidRPr="00584BE5" w:rsidRDefault="00CA1A8F" w:rsidP="00CA1A8F">
            <w:pPr>
              <w:rPr>
                <w:color w:val="000000"/>
                <w:sz w:val="18"/>
                <w:szCs w:val="18"/>
              </w:rPr>
            </w:pPr>
          </w:p>
        </w:tc>
        <w:tc>
          <w:tcPr>
            <w:tcW w:w="3575" w:type="dxa"/>
            <w:tcBorders>
              <w:top w:val="single" w:sz="4" w:space="0" w:color="auto"/>
              <w:left w:val="nil"/>
              <w:bottom w:val="single" w:sz="4" w:space="0" w:color="auto"/>
              <w:right w:val="single" w:sz="4" w:space="0" w:color="auto"/>
            </w:tcBorders>
          </w:tcPr>
          <w:p w:rsidR="00CA1A8F" w:rsidRPr="00584BE5" w:rsidRDefault="00CA1A8F" w:rsidP="00CA1A8F">
            <w:pPr>
              <w:rPr>
                <w:b/>
                <w:color w:val="000000"/>
                <w:sz w:val="18"/>
                <w:szCs w:val="18"/>
              </w:rPr>
            </w:pPr>
            <w:r w:rsidRPr="00584BE5">
              <w:rPr>
                <w:b/>
                <w:color w:val="000000"/>
                <w:sz w:val="18"/>
                <w:szCs w:val="18"/>
              </w:rPr>
              <w:t>Identify EGOS-IP Actions for ET-SBO as lead co-ordination body.</w:t>
            </w:r>
          </w:p>
          <w:p w:rsidR="00CA1A8F" w:rsidRPr="00584BE5" w:rsidRDefault="00CA1A8F" w:rsidP="00CA1A8F">
            <w:pPr>
              <w:rPr>
                <w:color w:val="000000"/>
                <w:sz w:val="18"/>
                <w:szCs w:val="18"/>
              </w:rPr>
            </w:pPr>
          </w:p>
        </w:tc>
        <w:tc>
          <w:tcPr>
            <w:tcW w:w="1312"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p>
          <w:p w:rsidR="00CA1A8F" w:rsidRPr="00584BE5" w:rsidRDefault="00CA1A8F" w:rsidP="00CA1A8F">
            <w:pPr>
              <w:rPr>
                <w:color w:val="000000"/>
                <w:sz w:val="18"/>
                <w:szCs w:val="18"/>
              </w:rPr>
            </w:pPr>
          </w:p>
        </w:tc>
        <w:tc>
          <w:tcPr>
            <w:tcW w:w="2265"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r w:rsidRPr="00584BE5">
              <w:rPr>
                <w:b/>
                <w:color w:val="000000"/>
                <w:sz w:val="18"/>
                <w:szCs w:val="18"/>
              </w:rPr>
              <w:t>Co-ordination Lead: TBD</w:t>
            </w:r>
          </w:p>
        </w:tc>
        <w:tc>
          <w:tcPr>
            <w:tcW w:w="939"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single" w:sz="4" w:space="0" w:color="auto"/>
              <w:left w:val="nil"/>
              <w:bottom w:val="single" w:sz="4" w:space="0" w:color="auto"/>
              <w:right w:val="single" w:sz="4" w:space="0" w:color="auto"/>
            </w:tcBorders>
          </w:tcPr>
          <w:p w:rsidR="00CA1A8F" w:rsidRPr="00584BE5" w:rsidRDefault="00CA1A8F" w:rsidP="00CA1A8F">
            <w:pPr>
              <w:rPr>
                <w:color w:val="0070C0"/>
                <w:sz w:val="18"/>
                <w:szCs w:val="18"/>
              </w:rPr>
            </w:pPr>
          </w:p>
        </w:tc>
      </w:tr>
      <w:tr w:rsidR="00CA1A8F" w:rsidRPr="00584BE5" w:rsidTr="00BD30A6">
        <w:trPr>
          <w:trHeight w:val="483"/>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5.1</w:t>
            </w:r>
          </w:p>
        </w:tc>
        <w:tc>
          <w:tcPr>
            <w:tcW w:w="3765" w:type="dxa"/>
            <w:vMerge/>
            <w:tcBorders>
              <w:left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single" w:sz="4" w:space="0" w:color="auto"/>
              <w:left w:val="nil"/>
              <w:bottom w:val="single" w:sz="4" w:space="0" w:color="auto"/>
              <w:right w:val="single" w:sz="4" w:space="0" w:color="auto"/>
            </w:tcBorders>
          </w:tcPr>
          <w:p w:rsidR="00CA1A8F" w:rsidRPr="00584BE5" w:rsidRDefault="00CA1A8F" w:rsidP="00CA1A8F">
            <w:pPr>
              <w:outlineLvl w:val="0"/>
              <w:rPr>
                <w:color w:val="000000"/>
                <w:sz w:val="18"/>
                <w:szCs w:val="18"/>
              </w:rPr>
            </w:pPr>
            <w:r w:rsidRPr="00584BE5">
              <w:rPr>
                <w:color w:val="000000"/>
                <w:sz w:val="18"/>
                <w:szCs w:val="18"/>
              </w:rPr>
              <w:t>Co-</w:t>
            </w:r>
            <w:r w:rsidRPr="00AC6BA6">
              <w:rPr>
                <w:sz w:val="18"/>
                <w:szCs w:val="18"/>
                <w:lang w:eastAsia="en-GB"/>
              </w:rPr>
              <w:t>ordinate</w:t>
            </w:r>
            <w:r w:rsidRPr="00584BE5">
              <w:rPr>
                <w:color w:val="000000"/>
                <w:sz w:val="18"/>
                <w:szCs w:val="18"/>
              </w:rPr>
              <w:t xml:space="preserve"> delivery of EGOS-IP Action G10 – Optimizing the global radiosonde schedule</w:t>
            </w:r>
          </w:p>
          <w:p w:rsidR="00CA1A8F" w:rsidRPr="00584BE5" w:rsidRDefault="00CA1A8F" w:rsidP="00CA1A8F">
            <w:pPr>
              <w:rPr>
                <w:color w:val="000000"/>
                <w:sz w:val="18"/>
                <w:szCs w:val="18"/>
              </w:rPr>
            </w:pPr>
          </w:p>
          <w:p w:rsidR="00CA1A8F" w:rsidRPr="00584BE5" w:rsidRDefault="00CA1A8F" w:rsidP="00CA1A8F">
            <w:pPr>
              <w:rPr>
                <w:b/>
                <w:color w:val="000000"/>
                <w:sz w:val="18"/>
                <w:szCs w:val="18"/>
              </w:rPr>
            </w:pPr>
            <w:r w:rsidRPr="00584BE5">
              <w:rPr>
                <w:color w:val="000000"/>
                <w:sz w:val="18"/>
                <w:szCs w:val="18"/>
              </w:rPr>
              <w:t>See EGOS-IP G10 for details.</w:t>
            </w:r>
          </w:p>
        </w:tc>
        <w:tc>
          <w:tcPr>
            <w:tcW w:w="1312"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Ongoing</w:t>
            </w:r>
          </w:p>
        </w:tc>
        <w:tc>
          <w:tcPr>
            <w:tcW w:w="2265" w:type="dxa"/>
            <w:tcBorders>
              <w:top w:val="single" w:sz="4" w:space="0" w:color="auto"/>
              <w:left w:val="nil"/>
              <w:bottom w:val="single" w:sz="4" w:space="0" w:color="auto"/>
              <w:right w:val="single" w:sz="4" w:space="0" w:color="auto"/>
            </w:tcBorders>
          </w:tcPr>
          <w:p w:rsidR="00CA1A8F" w:rsidRPr="00584BE5" w:rsidRDefault="00CA1A8F" w:rsidP="00CA1A8F">
            <w:pPr>
              <w:rPr>
                <w:b/>
                <w:color w:val="000000"/>
                <w:sz w:val="18"/>
                <w:szCs w:val="18"/>
              </w:rPr>
            </w:pPr>
            <w:r w:rsidRPr="00584BE5">
              <w:rPr>
                <w:b/>
                <w:color w:val="000000"/>
                <w:sz w:val="18"/>
                <w:szCs w:val="18"/>
              </w:rPr>
              <w:t xml:space="preserve">Task Lead: </w:t>
            </w:r>
            <w:r w:rsidRPr="00584BE5">
              <w:rPr>
                <w:color w:val="000000"/>
                <w:sz w:val="18"/>
                <w:szCs w:val="18"/>
              </w:rPr>
              <w:t>(Tim Oakley)</w:t>
            </w:r>
            <w:r w:rsidRPr="00584BE5">
              <w:rPr>
                <w:b/>
                <w:color w:val="000000"/>
                <w:sz w:val="18"/>
                <w:szCs w:val="18"/>
              </w:rPr>
              <w:t xml:space="preserve"> Task Contributors: </w:t>
            </w:r>
            <w:r w:rsidRPr="00584BE5">
              <w:rPr>
                <w:color w:val="000000"/>
                <w:sz w:val="18"/>
                <w:szCs w:val="18"/>
              </w:rPr>
              <w:t>(RongKang Yang)</w:t>
            </w:r>
          </w:p>
        </w:tc>
        <w:tc>
          <w:tcPr>
            <w:tcW w:w="939" w:type="dxa"/>
            <w:tcBorders>
              <w:top w:val="single" w:sz="4" w:space="0" w:color="auto"/>
              <w:left w:val="nil"/>
              <w:bottom w:val="single" w:sz="4" w:space="0" w:color="auto"/>
              <w:right w:val="single" w:sz="4" w:space="0" w:color="auto"/>
            </w:tcBorders>
          </w:tcPr>
          <w:p w:rsidR="00CA1A8F" w:rsidRPr="00584BE5" w:rsidRDefault="00CA1A8F" w:rsidP="00CA1A8F">
            <w:pPr>
              <w:rPr>
                <w:color w:val="FF0000"/>
                <w:sz w:val="18"/>
                <w:szCs w:val="18"/>
              </w:rPr>
            </w:pPr>
          </w:p>
        </w:tc>
        <w:tc>
          <w:tcPr>
            <w:tcW w:w="2070" w:type="dxa"/>
            <w:tcBorders>
              <w:top w:val="single" w:sz="4" w:space="0" w:color="auto"/>
              <w:left w:val="nil"/>
              <w:bottom w:val="single" w:sz="4" w:space="0" w:color="auto"/>
              <w:right w:val="single" w:sz="4" w:space="0" w:color="auto"/>
            </w:tcBorders>
          </w:tcPr>
          <w:p w:rsidR="00CA1A8F" w:rsidRPr="00584BE5" w:rsidRDefault="00CA1A8F" w:rsidP="00CA1A8F">
            <w:pPr>
              <w:outlineLvl w:val="0"/>
              <w:rPr>
                <w:color w:val="0000FF"/>
                <w:sz w:val="18"/>
                <w:szCs w:val="18"/>
              </w:rPr>
            </w:pPr>
            <w:r w:rsidRPr="00584BE5">
              <w:rPr>
                <w:sz w:val="18"/>
                <w:szCs w:val="18"/>
              </w:rPr>
              <w:t xml:space="preserve">Significant consultation </w:t>
            </w:r>
            <w:r w:rsidRPr="00AC6BA6">
              <w:rPr>
                <w:sz w:val="18"/>
                <w:szCs w:val="18"/>
                <w:lang w:eastAsia="en-GB"/>
              </w:rPr>
              <w:t>with</w:t>
            </w:r>
            <w:r w:rsidRPr="00584BE5">
              <w:rPr>
                <w:sz w:val="18"/>
                <w:szCs w:val="18"/>
              </w:rPr>
              <w:t xml:space="preserve"> RAs, TCs etc. needed.</w:t>
            </w:r>
          </w:p>
        </w:tc>
      </w:tr>
      <w:tr w:rsidR="00CA1A8F" w:rsidRPr="00584BE5" w:rsidTr="00BD30A6">
        <w:trPr>
          <w:trHeight w:val="1088"/>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color w:val="000000"/>
                <w:sz w:val="18"/>
                <w:szCs w:val="18"/>
              </w:rPr>
            </w:pPr>
            <w:r w:rsidRPr="00584BE5">
              <w:rPr>
                <w:b/>
                <w:color w:val="000000"/>
                <w:sz w:val="18"/>
                <w:szCs w:val="18"/>
              </w:rPr>
              <w:t>5.2</w:t>
            </w:r>
          </w:p>
        </w:tc>
        <w:tc>
          <w:tcPr>
            <w:tcW w:w="3765" w:type="dxa"/>
            <w:vMerge/>
            <w:tcBorders>
              <w:left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Other actions to be identified.</w:t>
            </w:r>
          </w:p>
        </w:tc>
        <w:tc>
          <w:tcPr>
            <w:tcW w:w="1312"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TBD</w:t>
            </w:r>
          </w:p>
        </w:tc>
        <w:tc>
          <w:tcPr>
            <w:tcW w:w="2265"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r w:rsidRPr="00584BE5">
              <w:rPr>
                <w:b/>
                <w:color w:val="000000"/>
                <w:sz w:val="18"/>
                <w:szCs w:val="18"/>
              </w:rPr>
              <w:t xml:space="preserve">Task Lead: </w:t>
            </w:r>
            <w:r w:rsidRPr="00584BE5">
              <w:rPr>
                <w:color w:val="000000"/>
                <w:sz w:val="18"/>
                <w:szCs w:val="18"/>
              </w:rPr>
              <w:t>TBD</w:t>
            </w:r>
            <w:r w:rsidRPr="00584BE5">
              <w:rPr>
                <w:b/>
                <w:color w:val="000000"/>
                <w:sz w:val="18"/>
                <w:szCs w:val="18"/>
              </w:rPr>
              <w:t xml:space="preserve"> Task Contributors: </w:t>
            </w:r>
            <w:r w:rsidRPr="00584BE5">
              <w:rPr>
                <w:color w:val="000000"/>
                <w:sz w:val="18"/>
                <w:szCs w:val="18"/>
              </w:rPr>
              <w:t>TBD</w:t>
            </w:r>
          </w:p>
        </w:tc>
        <w:tc>
          <w:tcPr>
            <w:tcW w:w="939" w:type="dxa"/>
            <w:tcBorders>
              <w:top w:val="single" w:sz="4" w:space="0" w:color="auto"/>
              <w:left w:val="nil"/>
              <w:bottom w:val="single" w:sz="4" w:space="0" w:color="auto"/>
              <w:right w:val="single" w:sz="4" w:space="0" w:color="auto"/>
            </w:tcBorders>
          </w:tcPr>
          <w:p w:rsidR="00CA1A8F" w:rsidRPr="00584BE5" w:rsidRDefault="00CA1A8F" w:rsidP="00CA1A8F">
            <w:pPr>
              <w:rPr>
                <w:color w:val="FF0000"/>
                <w:sz w:val="18"/>
                <w:szCs w:val="18"/>
              </w:rPr>
            </w:pPr>
          </w:p>
        </w:tc>
        <w:tc>
          <w:tcPr>
            <w:tcW w:w="2070" w:type="dxa"/>
            <w:tcBorders>
              <w:top w:val="single" w:sz="4" w:space="0" w:color="auto"/>
              <w:left w:val="nil"/>
              <w:bottom w:val="single" w:sz="4" w:space="0" w:color="auto"/>
              <w:right w:val="single" w:sz="4" w:space="0" w:color="auto"/>
            </w:tcBorders>
          </w:tcPr>
          <w:p w:rsidR="00CA1A8F" w:rsidRPr="00584BE5" w:rsidRDefault="00CA1A8F" w:rsidP="00CA1A8F">
            <w:pPr>
              <w:rPr>
                <w:i/>
                <w:color w:val="0000FF"/>
                <w:sz w:val="18"/>
                <w:szCs w:val="18"/>
              </w:rPr>
            </w:pPr>
          </w:p>
        </w:tc>
      </w:tr>
      <w:tr w:rsidR="00CA1A8F" w:rsidRPr="00584BE5" w:rsidTr="00BD30A6">
        <w:trPr>
          <w:trHeight w:val="233"/>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sz w:val="18"/>
                <w:szCs w:val="18"/>
                <w:highlight w:val="red"/>
              </w:rPr>
            </w:pPr>
          </w:p>
        </w:tc>
        <w:tc>
          <w:tcPr>
            <w:tcW w:w="3765" w:type="dxa"/>
            <w:tcBorders>
              <w:top w:val="single" w:sz="4" w:space="0" w:color="auto"/>
              <w:left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p>
        </w:tc>
        <w:tc>
          <w:tcPr>
            <w:tcW w:w="1312"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p>
        </w:tc>
        <w:tc>
          <w:tcPr>
            <w:tcW w:w="2265"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p>
        </w:tc>
        <w:tc>
          <w:tcPr>
            <w:tcW w:w="939"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highlight w:val="red"/>
              </w:rPr>
            </w:pPr>
          </w:p>
        </w:tc>
        <w:tc>
          <w:tcPr>
            <w:tcW w:w="2070" w:type="dxa"/>
            <w:tcBorders>
              <w:top w:val="single" w:sz="4" w:space="0" w:color="auto"/>
              <w:left w:val="nil"/>
              <w:bottom w:val="single" w:sz="4" w:space="0" w:color="auto"/>
              <w:right w:val="single" w:sz="4" w:space="0" w:color="auto"/>
            </w:tcBorders>
          </w:tcPr>
          <w:p w:rsidR="00CA1A8F" w:rsidRPr="00584BE5" w:rsidRDefault="00CA1A8F" w:rsidP="00CA1A8F">
            <w:pPr>
              <w:rPr>
                <w:i/>
                <w:color w:val="0000FF"/>
                <w:sz w:val="18"/>
                <w:szCs w:val="18"/>
              </w:rPr>
            </w:pPr>
          </w:p>
        </w:tc>
      </w:tr>
      <w:tr w:rsidR="00CA1A8F" w:rsidRPr="00584BE5" w:rsidTr="00BD30A6">
        <w:trPr>
          <w:trHeight w:val="1345"/>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sz w:val="18"/>
                <w:szCs w:val="18"/>
              </w:rPr>
            </w:pPr>
            <w:r w:rsidRPr="00584BE5">
              <w:rPr>
                <w:b/>
                <w:sz w:val="18"/>
                <w:szCs w:val="18"/>
              </w:rPr>
              <w:t>6.</w:t>
            </w:r>
          </w:p>
        </w:tc>
        <w:tc>
          <w:tcPr>
            <w:tcW w:w="3765" w:type="dxa"/>
            <w:vMerge w:val="restart"/>
            <w:tcBorders>
              <w:top w:val="single" w:sz="4" w:space="0" w:color="auto"/>
              <w:left w:val="single" w:sz="4" w:space="0" w:color="auto"/>
              <w:right w:val="single" w:sz="4" w:space="0" w:color="auto"/>
            </w:tcBorders>
          </w:tcPr>
          <w:p w:rsidR="00CA1A8F" w:rsidRPr="00584BE5" w:rsidRDefault="00CA1A8F" w:rsidP="00CA1A8F">
            <w:pPr>
              <w:rPr>
                <w:b/>
                <w:color w:val="000000"/>
                <w:sz w:val="18"/>
                <w:szCs w:val="18"/>
                <w:u w:val="single"/>
              </w:rPr>
            </w:pPr>
            <w:r w:rsidRPr="00584BE5">
              <w:rPr>
                <w:b/>
                <w:color w:val="000000"/>
                <w:sz w:val="18"/>
                <w:szCs w:val="18"/>
                <w:u w:val="single"/>
              </w:rPr>
              <w:t>Promoting Best Practice</w:t>
            </w:r>
          </w:p>
          <w:p w:rsidR="00CA1A8F" w:rsidRPr="00584BE5" w:rsidRDefault="00CA1A8F" w:rsidP="00CA1A8F">
            <w:pPr>
              <w:rPr>
                <w:color w:val="000000"/>
                <w:sz w:val="18"/>
                <w:szCs w:val="18"/>
              </w:rPr>
            </w:pPr>
          </w:p>
          <w:p w:rsidR="00CA1A8F" w:rsidRPr="00584BE5" w:rsidRDefault="00CA1A8F" w:rsidP="00CA1A8F">
            <w:pPr>
              <w:outlineLvl w:val="0"/>
              <w:rPr>
                <w:sz w:val="18"/>
                <w:szCs w:val="18"/>
              </w:rPr>
            </w:pPr>
            <w:r w:rsidRPr="00584BE5">
              <w:rPr>
                <w:bCs/>
                <w:color w:val="000000"/>
                <w:sz w:val="18"/>
                <w:szCs w:val="18"/>
              </w:rPr>
              <w:t xml:space="preserve">Agreed ToR: </w:t>
            </w:r>
            <w:r w:rsidRPr="00584BE5">
              <w:rPr>
                <w:sz w:val="18"/>
                <w:szCs w:val="18"/>
                <w:lang w:eastAsia="en-GB"/>
              </w:rPr>
              <w:t xml:space="preserve">Monitor the status of operational networks of SBO systems, promote best practice among WMO Members and provide advice on operational matters; </w:t>
            </w:r>
          </w:p>
          <w:p w:rsidR="00CA1A8F" w:rsidRPr="00584BE5" w:rsidRDefault="00CA1A8F" w:rsidP="00CA1A8F">
            <w:pPr>
              <w:rPr>
                <w:sz w:val="18"/>
                <w:szCs w:val="18"/>
              </w:rPr>
            </w:pPr>
          </w:p>
          <w:p w:rsidR="00CA1A8F" w:rsidRPr="00584BE5" w:rsidRDefault="00CA1A8F" w:rsidP="00CA1A8F">
            <w:pPr>
              <w:rPr>
                <w:sz w:val="18"/>
                <w:szCs w:val="18"/>
              </w:rPr>
            </w:pPr>
            <w:r w:rsidRPr="00584BE5">
              <w:rPr>
                <w:sz w:val="18"/>
                <w:szCs w:val="18"/>
              </w:rPr>
              <w:t>Note: No change to ToR from previous inter-sessional period.</w:t>
            </w:r>
          </w:p>
        </w:tc>
        <w:tc>
          <w:tcPr>
            <w:tcW w:w="3575" w:type="dxa"/>
            <w:tcBorders>
              <w:top w:val="single" w:sz="4" w:space="0" w:color="auto"/>
              <w:left w:val="nil"/>
              <w:bottom w:val="single" w:sz="4" w:space="0" w:color="auto"/>
              <w:right w:val="single" w:sz="4" w:space="0" w:color="auto"/>
            </w:tcBorders>
          </w:tcPr>
          <w:p w:rsidR="00CA1A8F" w:rsidRPr="00584BE5" w:rsidRDefault="00CA1A8F" w:rsidP="00CA1A8F">
            <w:pPr>
              <w:outlineLvl w:val="0"/>
              <w:rPr>
                <w:color w:val="000000"/>
                <w:sz w:val="18"/>
                <w:szCs w:val="18"/>
              </w:rPr>
            </w:pPr>
            <w:r w:rsidRPr="00584BE5">
              <w:rPr>
                <w:color w:val="000000"/>
                <w:sz w:val="18"/>
                <w:szCs w:val="18"/>
              </w:rPr>
              <w:t xml:space="preserve">Establish an improved source for technical advice documents “The SBO Portal” as part of the WIGOS </w:t>
            </w:r>
            <w:r w:rsidRPr="00AC6BA6">
              <w:rPr>
                <w:sz w:val="18"/>
                <w:szCs w:val="18"/>
                <w:lang w:eastAsia="en-GB"/>
              </w:rPr>
              <w:t>Information</w:t>
            </w:r>
            <w:r w:rsidRPr="00584BE5">
              <w:rPr>
                <w:color w:val="000000"/>
                <w:sz w:val="18"/>
                <w:szCs w:val="18"/>
              </w:rPr>
              <w:t xml:space="preserve"> Resource. Populate Portal with national best practice documents. Respond to requests for advice from members</w:t>
            </w:r>
          </w:p>
          <w:p w:rsidR="00CA1A8F" w:rsidRPr="00584BE5" w:rsidRDefault="00CA1A8F" w:rsidP="00CA1A8F">
            <w:pPr>
              <w:rPr>
                <w:color w:val="000000"/>
                <w:sz w:val="18"/>
                <w:szCs w:val="18"/>
              </w:rPr>
            </w:pPr>
          </w:p>
        </w:tc>
        <w:tc>
          <w:tcPr>
            <w:tcW w:w="1312"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Ongoing</w:t>
            </w:r>
          </w:p>
        </w:tc>
        <w:tc>
          <w:tcPr>
            <w:tcW w:w="2265"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r w:rsidRPr="00584BE5">
              <w:rPr>
                <w:b/>
                <w:color w:val="000000"/>
                <w:sz w:val="18"/>
                <w:szCs w:val="18"/>
              </w:rPr>
              <w:t xml:space="preserve">Task Lead: </w:t>
            </w:r>
            <w:r w:rsidRPr="00584BE5">
              <w:rPr>
                <w:color w:val="000000"/>
                <w:sz w:val="18"/>
                <w:szCs w:val="18"/>
              </w:rPr>
              <w:t>TBD</w:t>
            </w:r>
            <w:r w:rsidRPr="00584BE5">
              <w:rPr>
                <w:b/>
                <w:color w:val="000000"/>
                <w:sz w:val="18"/>
                <w:szCs w:val="18"/>
              </w:rPr>
              <w:t xml:space="preserve"> Task Contributors: </w:t>
            </w:r>
            <w:r w:rsidRPr="00584BE5">
              <w:rPr>
                <w:color w:val="000000"/>
                <w:sz w:val="18"/>
                <w:szCs w:val="18"/>
              </w:rPr>
              <w:t>TBD</w:t>
            </w:r>
          </w:p>
        </w:tc>
        <w:tc>
          <w:tcPr>
            <w:tcW w:w="939"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p>
        </w:tc>
      </w:tr>
      <w:tr w:rsidR="00CA1A8F" w:rsidRPr="00584BE5" w:rsidTr="00BD30A6">
        <w:trPr>
          <w:trHeight w:val="1345"/>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sz w:val="18"/>
                <w:szCs w:val="18"/>
              </w:rPr>
            </w:pPr>
            <w:r w:rsidRPr="00584BE5">
              <w:rPr>
                <w:b/>
                <w:sz w:val="18"/>
                <w:szCs w:val="18"/>
              </w:rPr>
              <w:t>6.1</w:t>
            </w:r>
          </w:p>
        </w:tc>
        <w:tc>
          <w:tcPr>
            <w:tcW w:w="3765" w:type="dxa"/>
            <w:vMerge/>
            <w:tcBorders>
              <w:left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r w:rsidRPr="00584BE5">
              <w:rPr>
                <w:b/>
                <w:color w:val="000000"/>
                <w:sz w:val="18"/>
                <w:szCs w:val="18"/>
              </w:rPr>
              <w:t>Specific tasks to be included at a later date.</w:t>
            </w:r>
            <w:r w:rsidRPr="00584BE5">
              <w:rPr>
                <w:color w:val="000000"/>
                <w:sz w:val="18"/>
                <w:szCs w:val="18"/>
              </w:rPr>
              <w:t xml:space="preserve"> </w:t>
            </w:r>
          </w:p>
        </w:tc>
        <w:tc>
          <w:tcPr>
            <w:tcW w:w="1312"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TBD</w:t>
            </w:r>
          </w:p>
        </w:tc>
        <w:tc>
          <w:tcPr>
            <w:tcW w:w="2265"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r w:rsidRPr="00584BE5">
              <w:rPr>
                <w:b/>
                <w:color w:val="000000"/>
                <w:sz w:val="18"/>
                <w:szCs w:val="18"/>
              </w:rPr>
              <w:t xml:space="preserve">Task Lead: </w:t>
            </w:r>
            <w:r w:rsidRPr="00584BE5">
              <w:rPr>
                <w:color w:val="000000"/>
                <w:sz w:val="18"/>
                <w:szCs w:val="18"/>
              </w:rPr>
              <w:t>TBD</w:t>
            </w:r>
            <w:r w:rsidRPr="00584BE5">
              <w:rPr>
                <w:b/>
                <w:color w:val="000000"/>
                <w:sz w:val="18"/>
                <w:szCs w:val="18"/>
              </w:rPr>
              <w:t xml:space="preserve"> Task Contributors: </w:t>
            </w:r>
            <w:r w:rsidRPr="00584BE5">
              <w:rPr>
                <w:color w:val="000000"/>
                <w:sz w:val="18"/>
                <w:szCs w:val="18"/>
              </w:rPr>
              <w:t>TBD</w:t>
            </w:r>
          </w:p>
        </w:tc>
        <w:tc>
          <w:tcPr>
            <w:tcW w:w="939"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highlight w:val="yellow"/>
              </w:rPr>
            </w:pPr>
          </w:p>
        </w:tc>
        <w:tc>
          <w:tcPr>
            <w:tcW w:w="2070" w:type="dxa"/>
            <w:tcBorders>
              <w:top w:val="single" w:sz="4" w:space="0" w:color="auto"/>
              <w:left w:val="nil"/>
              <w:bottom w:val="single" w:sz="4" w:space="0" w:color="auto"/>
              <w:right w:val="single" w:sz="4" w:space="0" w:color="auto"/>
            </w:tcBorders>
          </w:tcPr>
          <w:p w:rsidR="00CA1A8F" w:rsidRPr="00584BE5" w:rsidRDefault="00CA1A8F" w:rsidP="00CA1A8F">
            <w:pPr>
              <w:rPr>
                <w:color w:val="0070C0"/>
                <w:sz w:val="18"/>
                <w:szCs w:val="18"/>
              </w:rPr>
            </w:pPr>
          </w:p>
        </w:tc>
      </w:tr>
      <w:tr w:rsidR="00CA1A8F" w:rsidRPr="00584BE5" w:rsidTr="00BD30A6">
        <w:trPr>
          <w:trHeight w:val="288"/>
        </w:trPr>
        <w:tc>
          <w:tcPr>
            <w:tcW w:w="572" w:type="dxa"/>
            <w:tcBorders>
              <w:top w:val="single" w:sz="4" w:space="0" w:color="auto"/>
              <w:left w:val="single" w:sz="4" w:space="0" w:color="auto"/>
              <w:bottom w:val="single" w:sz="4" w:space="0" w:color="auto"/>
              <w:right w:val="single" w:sz="4" w:space="0" w:color="auto"/>
            </w:tcBorders>
            <w:noWrap/>
          </w:tcPr>
          <w:p w:rsidR="00CA1A8F" w:rsidRPr="00AC6BA6" w:rsidRDefault="00CA1A8F" w:rsidP="00CA1A8F">
            <w:pPr>
              <w:pStyle w:val="WMOBodyText"/>
              <w:rPr>
                <w:sz w:val="18"/>
                <w:szCs w:val="18"/>
                <w:highlight w:val="yellow"/>
              </w:rPr>
            </w:pPr>
          </w:p>
        </w:tc>
        <w:tc>
          <w:tcPr>
            <w:tcW w:w="3765" w:type="dxa"/>
            <w:tcBorders>
              <w:left w:val="single" w:sz="4" w:space="0" w:color="auto"/>
              <w:bottom w:val="single" w:sz="4" w:space="0" w:color="auto"/>
              <w:right w:val="single" w:sz="4" w:space="0" w:color="auto"/>
            </w:tcBorders>
          </w:tcPr>
          <w:p w:rsidR="00CA1A8F" w:rsidRPr="00AC6BA6" w:rsidRDefault="00CA1A8F" w:rsidP="00CA1A8F">
            <w:pPr>
              <w:rPr>
                <w:b/>
                <w:color w:val="000000"/>
                <w:sz w:val="18"/>
                <w:szCs w:val="18"/>
                <w:highlight w:val="green"/>
                <w:u w:val="single"/>
              </w:rPr>
            </w:pPr>
          </w:p>
        </w:tc>
        <w:tc>
          <w:tcPr>
            <w:tcW w:w="3575" w:type="dxa"/>
            <w:tcBorders>
              <w:top w:val="single" w:sz="4" w:space="0" w:color="auto"/>
              <w:left w:val="nil"/>
              <w:bottom w:val="single" w:sz="4" w:space="0" w:color="auto"/>
              <w:right w:val="single" w:sz="4" w:space="0" w:color="auto"/>
            </w:tcBorders>
          </w:tcPr>
          <w:p w:rsidR="00CA1A8F" w:rsidRPr="00AC6BA6" w:rsidRDefault="00CA1A8F" w:rsidP="00CA1A8F">
            <w:pPr>
              <w:rPr>
                <w:b/>
                <w:color w:val="000000"/>
                <w:sz w:val="18"/>
                <w:szCs w:val="18"/>
              </w:rPr>
            </w:pPr>
          </w:p>
        </w:tc>
        <w:tc>
          <w:tcPr>
            <w:tcW w:w="1312" w:type="dxa"/>
            <w:tcBorders>
              <w:top w:val="single" w:sz="4" w:space="0" w:color="auto"/>
              <w:left w:val="nil"/>
              <w:bottom w:val="single" w:sz="4" w:space="0" w:color="auto"/>
              <w:right w:val="single" w:sz="4" w:space="0" w:color="auto"/>
            </w:tcBorders>
          </w:tcPr>
          <w:p w:rsidR="00CA1A8F" w:rsidRPr="00AC6BA6" w:rsidRDefault="00CA1A8F" w:rsidP="00CA1A8F">
            <w:pPr>
              <w:rPr>
                <w:color w:val="000000"/>
                <w:sz w:val="18"/>
                <w:szCs w:val="18"/>
              </w:rPr>
            </w:pPr>
          </w:p>
        </w:tc>
        <w:tc>
          <w:tcPr>
            <w:tcW w:w="2265" w:type="dxa"/>
            <w:tcBorders>
              <w:top w:val="single" w:sz="4" w:space="0" w:color="auto"/>
              <w:left w:val="nil"/>
              <w:bottom w:val="single" w:sz="4" w:space="0" w:color="auto"/>
              <w:right w:val="single" w:sz="4" w:space="0" w:color="auto"/>
            </w:tcBorders>
          </w:tcPr>
          <w:p w:rsidR="00CA1A8F" w:rsidRPr="00AC6BA6" w:rsidRDefault="00CA1A8F" w:rsidP="00CA1A8F">
            <w:pPr>
              <w:rPr>
                <w:b/>
                <w:color w:val="000000"/>
                <w:sz w:val="18"/>
                <w:szCs w:val="18"/>
              </w:rPr>
            </w:pPr>
          </w:p>
        </w:tc>
        <w:tc>
          <w:tcPr>
            <w:tcW w:w="939" w:type="dxa"/>
            <w:tcBorders>
              <w:top w:val="single" w:sz="4" w:space="0" w:color="auto"/>
              <w:left w:val="nil"/>
              <w:bottom w:val="single" w:sz="4" w:space="0" w:color="auto"/>
              <w:right w:val="single" w:sz="4" w:space="0" w:color="auto"/>
            </w:tcBorders>
          </w:tcPr>
          <w:p w:rsidR="00CA1A8F" w:rsidRPr="00AC6BA6" w:rsidRDefault="00CA1A8F" w:rsidP="00CA1A8F">
            <w:pPr>
              <w:rPr>
                <w:color w:val="000000"/>
                <w:sz w:val="18"/>
                <w:szCs w:val="18"/>
                <w:highlight w:val="yellow"/>
              </w:rPr>
            </w:pPr>
          </w:p>
        </w:tc>
        <w:tc>
          <w:tcPr>
            <w:tcW w:w="2070" w:type="dxa"/>
            <w:tcBorders>
              <w:top w:val="single" w:sz="4" w:space="0" w:color="auto"/>
              <w:left w:val="nil"/>
              <w:bottom w:val="single" w:sz="4" w:space="0" w:color="auto"/>
              <w:right w:val="single" w:sz="4" w:space="0" w:color="auto"/>
            </w:tcBorders>
          </w:tcPr>
          <w:p w:rsidR="00CA1A8F" w:rsidRPr="00AC6BA6" w:rsidRDefault="00CA1A8F" w:rsidP="00CA1A8F">
            <w:pPr>
              <w:rPr>
                <w:color w:val="000000"/>
                <w:sz w:val="18"/>
                <w:szCs w:val="18"/>
              </w:rPr>
            </w:pPr>
          </w:p>
        </w:tc>
      </w:tr>
      <w:tr w:rsidR="00CA1A8F" w:rsidRPr="00584BE5" w:rsidTr="00BD30A6">
        <w:trPr>
          <w:trHeight w:val="109"/>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AC6BA6" w:rsidRDefault="00CA1A8F" w:rsidP="00CA1A8F">
            <w:pPr>
              <w:rPr>
                <w:b/>
                <w:sz w:val="18"/>
                <w:szCs w:val="18"/>
                <w:highlight w:val="green"/>
              </w:rPr>
            </w:pPr>
          </w:p>
        </w:tc>
        <w:tc>
          <w:tcPr>
            <w:tcW w:w="3765" w:type="dxa"/>
            <w:tcBorders>
              <w:top w:val="single" w:sz="4" w:space="0" w:color="auto"/>
              <w:left w:val="single" w:sz="4" w:space="0" w:color="auto"/>
              <w:right w:val="single" w:sz="4" w:space="0" w:color="auto"/>
            </w:tcBorders>
          </w:tcPr>
          <w:p w:rsidR="00CA1A8F" w:rsidRPr="00AC6BA6" w:rsidRDefault="00CA1A8F" w:rsidP="00CA1A8F">
            <w:pPr>
              <w:rPr>
                <w:b/>
                <w:color w:val="000000"/>
                <w:sz w:val="18"/>
                <w:szCs w:val="18"/>
                <w:u w:val="single"/>
              </w:rPr>
            </w:pPr>
          </w:p>
        </w:tc>
        <w:tc>
          <w:tcPr>
            <w:tcW w:w="3575" w:type="dxa"/>
            <w:tcBorders>
              <w:top w:val="single" w:sz="4" w:space="0" w:color="auto"/>
              <w:left w:val="nil"/>
              <w:bottom w:val="single" w:sz="4" w:space="0" w:color="auto"/>
              <w:right w:val="single" w:sz="4" w:space="0" w:color="auto"/>
            </w:tcBorders>
          </w:tcPr>
          <w:p w:rsidR="00CA1A8F" w:rsidRPr="00AC6BA6" w:rsidRDefault="00CA1A8F" w:rsidP="00CA1A8F">
            <w:pPr>
              <w:rPr>
                <w:color w:val="000000"/>
                <w:sz w:val="18"/>
                <w:szCs w:val="18"/>
              </w:rPr>
            </w:pPr>
          </w:p>
        </w:tc>
        <w:tc>
          <w:tcPr>
            <w:tcW w:w="1312" w:type="dxa"/>
            <w:tcBorders>
              <w:top w:val="single" w:sz="4" w:space="0" w:color="auto"/>
              <w:left w:val="nil"/>
              <w:bottom w:val="single" w:sz="4" w:space="0" w:color="auto"/>
              <w:right w:val="single" w:sz="4" w:space="0" w:color="auto"/>
            </w:tcBorders>
          </w:tcPr>
          <w:p w:rsidR="00CA1A8F" w:rsidRPr="00AC6BA6" w:rsidRDefault="00CA1A8F" w:rsidP="00CA1A8F">
            <w:pPr>
              <w:rPr>
                <w:color w:val="000000"/>
                <w:sz w:val="18"/>
                <w:szCs w:val="18"/>
              </w:rPr>
            </w:pPr>
          </w:p>
        </w:tc>
        <w:tc>
          <w:tcPr>
            <w:tcW w:w="2265" w:type="dxa"/>
            <w:tcBorders>
              <w:top w:val="single" w:sz="4" w:space="0" w:color="auto"/>
              <w:left w:val="nil"/>
              <w:bottom w:val="single" w:sz="4" w:space="0" w:color="auto"/>
              <w:right w:val="single" w:sz="4" w:space="0" w:color="auto"/>
            </w:tcBorders>
          </w:tcPr>
          <w:p w:rsidR="00CA1A8F" w:rsidRPr="00AC6BA6" w:rsidRDefault="00CA1A8F" w:rsidP="00CA1A8F">
            <w:pPr>
              <w:rPr>
                <w:b/>
                <w:color w:val="000000"/>
                <w:sz w:val="18"/>
                <w:szCs w:val="18"/>
              </w:rPr>
            </w:pPr>
          </w:p>
        </w:tc>
        <w:tc>
          <w:tcPr>
            <w:tcW w:w="939" w:type="dxa"/>
            <w:tcBorders>
              <w:top w:val="single" w:sz="4" w:space="0" w:color="auto"/>
              <w:left w:val="nil"/>
              <w:bottom w:val="single" w:sz="4" w:space="0" w:color="auto"/>
              <w:right w:val="single" w:sz="4" w:space="0" w:color="auto"/>
            </w:tcBorders>
          </w:tcPr>
          <w:p w:rsidR="00CA1A8F" w:rsidRPr="00AC6BA6" w:rsidRDefault="00CA1A8F" w:rsidP="00CA1A8F">
            <w:pPr>
              <w:rPr>
                <w:color w:val="000000"/>
                <w:sz w:val="18"/>
                <w:szCs w:val="18"/>
                <w:highlight w:val="green"/>
              </w:rPr>
            </w:pPr>
          </w:p>
        </w:tc>
        <w:tc>
          <w:tcPr>
            <w:tcW w:w="2070" w:type="dxa"/>
            <w:tcBorders>
              <w:top w:val="single" w:sz="4" w:space="0" w:color="auto"/>
              <w:left w:val="nil"/>
              <w:bottom w:val="single" w:sz="4" w:space="0" w:color="auto"/>
              <w:right w:val="single" w:sz="4" w:space="0" w:color="auto"/>
            </w:tcBorders>
          </w:tcPr>
          <w:p w:rsidR="00CA1A8F" w:rsidRPr="00AC6BA6" w:rsidRDefault="00CA1A8F" w:rsidP="00CA1A8F">
            <w:pPr>
              <w:rPr>
                <w:i/>
                <w:color w:val="0000FF"/>
                <w:sz w:val="18"/>
                <w:szCs w:val="18"/>
              </w:rPr>
            </w:pPr>
          </w:p>
        </w:tc>
      </w:tr>
      <w:tr w:rsidR="00CA1A8F" w:rsidRPr="00584BE5" w:rsidTr="00BD30A6">
        <w:trPr>
          <w:trHeight w:val="625"/>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sz w:val="18"/>
                <w:szCs w:val="18"/>
              </w:rPr>
            </w:pPr>
            <w:r w:rsidRPr="00584BE5">
              <w:rPr>
                <w:b/>
                <w:sz w:val="18"/>
                <w:szCs w:val="18"/>
                <w:highlight w:val="green"/>
              </w:rPr>
              <w:t>8.</w:t>
            </w:r>
          </w:p>
        </w:tc>
        <w:tc>
          <w:tcPr>
            <w:tcW w:w="3765" w:type="dxa"/>
            <w:vMerge w:val="restart"/>
            <w:tcBorders>
              <w:top w:val="single" w:sz="4" w:space="0" w:color="auto"/>
              <w:left w:val="single" w:sz="4" w:space="0" w:color="auto"/>
              <w:right w:val="single" w:sz="4" w:space="0" w:color="auto"/>
            </w:tcBorders>
          </w:tcPr>
          <w:p w:rsidR="00CA1A8F" w:rsidRPr="00584BE5" w:rsidRDefault="00CA1A8F" w:rsidP="00CA1A8F">
            <w:pPr>
              <w:rPr>
                <w:b/>
                <w:color w:val="000000"/>
                <w:sz w:val="18"/>
                <w:szCs w:val="18"/>
                <w:u w:val="single"/>
              </w:rPr>
            </w:pPr>
            <w:r w:rsidRPr="00584BE5">
              <w:rPr>
                <w:b/>
                <w:color w:val="000000"/>
                <w:sz w:val="18"/>
                <w:szCs w:val="18"/>
                <w:u w:val="single"/>
              </w:rPr>
              <w:t>Reporting Progress to ICT-IOS</w:t>
            </w:r>
          </w:p>
          <w:p w:rsidR="00CA1A8F" w:rsidRPr="00584BE5" w:rsidRDefault="00CA1A8F" w:rsidP="00CA1A8F">
            <w:pPr>
              <w:rPr>
                <w:bCs/>
                <w:color w:val="000000"/>
                <w:sz w:val="18"/>
                <w:szCs w:val="18"/>
              </w:rPr>
            </w:pPr>
          </w:p>
          <w:p w:rsidR="00CA1A8F" w:rsidRDefault="00CA1A8F" w:rsidP="00CA1A8F">
            <w:pPr>
              <w:outlineLvl w:val="0"/>
              <w:rPr>
                <w:sz w:val="18"/>
                <w:szCs w:val="18"/>
                <w:lang w:eastAsia="en-GB"/>
              </w:rPr>
            </w:pPr>
            <w:r w:rsidRPr="00584BE5">
              <w:rPr>
                <w:bCs/>
                <w:color w:val="000000"/>
                <w:sz w:val="18"/>
                <w:szCs w:val="18"/>
              </w:rPr>
              <w:t>Agreed ToR:</w:t>
            </w:r>
            <w:r w:rsidRPr="00584BE5">
              <w:rPr>
                <w:sz w:val="18"/>
                <w:szCs w:val="18"/>
                <w:lang w:eastAsia="en-GB"/>
              </w:rPr>
              <w:t xml:space="preserve"> Provide advice and support to the Chairperson of OPAG-IOS on the implementation of the WIGOS pre-operational phase priority activities.</w:t>
            </w:r>
          </w:p>
          <w:p w:rsidR="00CA1A8F" w:rsidRPr="00AC6BA6" w:rsidRDefault="00CA1A8F" w:rsidP="00CA1A8F">
            <w:pPr>
              <w:pStyle w:val="WMOBodyText"/>
              <w:spacing w:before="0"/>
              <w:rPr>
                <w:lang w:eastAsia="en-GB"/>
              </w:rPr>
            </w:pPr>
          </w:p>
          <w:p w:rsidR="00CA1A8F" w:rsidRPr="00584BE5" w:rsidRDefault="00CA1A8F" w:rsidP="00CA1A8F">
            <w:pPr>
              <w:rPr>
                <w:color w:val="000000"/>
                <w:sz w:val="18"/>
                <w:szCs w:val="18"/>
              </w:rPr>
            </w:pPr>
            <w:r w:rsidRPr="00584BE5">
              <w:rPr>
                <w:bCs/>
                <w:color w:val="000000"/>
                <w:sz w:val="18"/>
                <w:szCs w:val="18"/>
              </w:rPr>
              <w:t>Note: This is the reporting mechanism</w:t>
            </w:r>
          </w:p>
        </w:tc>
        <w:tc>
          <w:tcPr>
            <w:tcW w:w="3575" w:type="dxa"/>
            <w:tcBorders>
              <w:top w:val="single" w:sz="4" w:space="0" w:color="auto"/>
              <w:left w:val="nil"/>
              <w:bottom w:val="single" w:sz="4" w:space="0" w:color="auto"/>
              <w:right w:val="single" w:sz="4" w:space="0" w:color="auto"/>
            </w:tcBorders>
          </w:tcPr>
          <w:p w:rsidR="00CA1A8F" w:rsidRPr="00584BE5" w:rsidRDefault="00CA1A8F" w:rsidP="00CA1A8F">
            <w:pPr>
              <w:outlineLvl w:val="0"/>
              <w:rPr>
                <w:color w:val="000000"/>
                <w:sz w:val="18"/>
                <w:szCs w:val="18"/>
              </w:rPr>
            </w:pPr>
            <w:r w:rsidRPr="00584BE5">
              <w:rPr>
                <w:color w:val="000000"/>
                <w:sz w:val="18"/>
                <w:szCs w:val="18"/>
              </w:rPr>
              <w:t xml:space="preserve">Deliver progress reports and </w:t>
            </w:r>
            <w:r w:rsidRPr="00AC6BA6">
              <w:rPr>
                <w:sz w:val="18"/>
                <w:szCs w:val="18"/>
                <w:lang w:eastAsia="en-GB"/>
              </w:rPr>
              <w:t>recommendations</w:t>
            </w:r>
            <w:r w:rsidRPr="00584BE5">
              <w:rPr>
                <w:color w:val="000000"/>
                <w:sz w:val="18"/>
                <w:szCs w:val="18"/>
              </w:rPr>
              <w:t xml:space="preserve"> for changes to operating practices, technical documents and guidance to ICT-IOS during inter-sessional period. </w:t>
            </w:r>
          </w:p>
        </w:tc>
        <w:tc>
          <w:tcPr>
            <w:tcW w:w="1312"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r w:rsidRPr="00584BE5">
              <w:rPr>
                <w:color w:val="000000"/>
                <w:sz w:val="18"/>
                <w:szCs w:val="18"/>
              </w:rPr>
              <w:t>2018 and 2020</w:t>
            </w:r>
          </w:p>
        </w:tc>
        <w:tc>
          <w:tcPr>
            <w:tcW w:w="2265" w:type="dxa"/>
            <w:tcBorders>
              <w:top w:val="single" w:sz="4" w:space="0" w:color="auto"/>
              <w:left w:val="nil"/>
              <w:bottom w:val="single" w:sz="4" w:space="0" w:color="auto"/>
              <w:right w:val="single" w:sz="4" w:space="0" w:color="auto"/>
            </w:tcBorders>
          </w:tcPr>
          <w:p w:rsidR="00CA1A8F" w:rsidRPr="00584BE5" w:rsidRDefault="00CA1A8F" w:rsidP="00CA1A8F">
            <w:pPr>
              <w:rPr>
                <w:b/>
                <w:color w:val="000000"/>
                <w:sz w:val="18"/>
                <w:szCs w:val="18"/>
              </w:rPr>
            </w:pPr>
            <w:r w:rsidRPr="00584BE5">
              <w:rPr>
                <w:b/>
                <w:color w:val="000000"/>
                <w:sz w:val="18"/>
                <w:szCs w:val="18"/>
              </w:rPr>
              <w:t>Task Lead: Chairperson ET-SBO</w:t>
            </w:r>
          </w:p>
          <w:p w:rsidR="00CA1A8F" w:rsidRPr="00584BE5" w:rsidRDefault="00CA1A8F" w:rsidP="00CA1A8F">
            <w:pPr>
              <w:rPr>
                <w:b/>
                <w:color w:val="000000"/>
                <w:sz w:val="18"/>
                <w:szCs w:val="18"/>
              </w:rPr>
            </w:pPr>
          </w:p>
          <w:p w:rsidR="00CA1A8F" w:rsidRPr="00584BE5" w:rsidRDefault="00CA1A8F" w:rsidP="00CA1A8F">
            <w:pPr>
              <w:rPr>
                <w:color w:val="000000"/>
                <w:sz w:val="18"/>
                <w:szCs w:val="18"/>
              </w:rPr>
            </w:pPr>
          </w:p>
        </w:tc>
        <w:tc>
          <w:tcPr>
            <w:tcW w:w="939" w:type="dxa"/>
            <w:tcBorders>
              <w:top w:val="single" w:sz="4" w:space="0" w:color="auto"/>
              <w:left w:val="nil"/>
              <w:bottom w:val="single" w:sz="4" w:space="0" w:color="auto"/>
              <w:right w:val="single" w:sz="4" w:space="0" w:color="auto"/>
            </w:tcBorders>
          </w:tcPr>
          <w:p w:rsidR="00CA1A8F" w:rsidRPr="00584BE5" w:rsidRDefault="00CA1A8F" w:rsidP="00CA1A8F">
            <w:pPr>
              <w:rPr>
                <w:color w:val="000000"/>
                <w:sz w:val="18"/>
                <w:szCs w:val="18"/>
              </w:rPr>
            </w:pPr>
          </w:p>
        </w:tc>
        <w:tc>
          <w:tcPr>
            <w:tcW w:w="2070" w:type="dxa"/>
            <w:tcBorders>
              <w:top w:val="single" w:sz="4" w:space="0" w:color="auto"/>
              <w:left w:val="nil"/>
              <w:bottom w:val="single" w:sz="4" w:space="0" w:color="auto"/>
              <w:right w:val="single" w:sz="4" w:space="0" w:color="auto"/>
            </w:tcBorders>
          </w:tcPr>
          <w:p w:rsidR="00CA1A8F" w:rsidRPr="00584BE5" w:rsidRDefault="00CA1A8F" w:rsidP="00CA1A8F">
            <w:pPr>
              <w:rPr>
                <w:i/>
                <w:color w:val="0000FF"/>
                <w:sz w:val="18"/>
                <w:szCs w:val="18"/>
              </w:rPr>
            </w:pPr>
          </w:p>
        </w:tc>
      </w:tr>
      <w:tr w:rsidR="00CA1A8F" w:rsidRPr="00584BE5" w:rsidTr="00BD30A6">
        <w:trPr>
          <w:trHeight w:val="794"/>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sz w:val="18"/>
                <w:szCs w:val="18"/>
                <w:highlight w:val="lightGray"/>
              </w:rPr>
            </w:pPr>
            <w:r w:rsidRPr="00584BE5">
              <w:rPr>
                <w:b/>
                <w:sz w:val="18"/>
                <w:szCs w:val="18"/>
                <w:highlight w:val="lightGray"/>
              </w:rPr>
              <w:t>8.1</w:t>
            </w:r>
          </w:p>
        </w:tc>
        <w:tc>
          <w:tcPr>
            <w:tcW w:w="3765" w:type="dxa"/>
            <w:vMerge/>
            <w:tcBorders>
              <w:left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single" w:sz="4" w:space="0" w:color="auto"/>
              <w:left w:val="nil"/>
              <w:bottom w:val="single" w:sz="4" w:space="0" w:color="auto"/>
              <w:right w:val="single" w:sz="4" w:space="0" w:color="auto"/>
            </w:tcBorders>
          </w:tcPr>
          <w:p w:rsidR="00CA1A8F" w:rsidRPr="00584BE5" w:rsidRDefault="00CA1A8F" w:rsidP="00CA1A8F">
            <w:pPr>
              <w:rPr>
                <w:sz w:val="18"/>
                <w:szCs w:val="18"/>
              </w:rPr>
            </w:pPr>
            <w:r w:rsidRPr="00584BE5">
              <w:rPr>
                <w:sz w:val="18"/>
                <w:szCs w:val="18"/>
              </w:rPr>
              <w:t xml:space="preserve">Deliver contribution to ICT-IOS-10. </w:t>
            </w:r>
          </w:p>
        </w:tc>
        <w:tc>
          <w:tcPr>
            <w:tcW w:w="1312" w:type="dxa"/>
            <w:tcBorders>
              <w:top w:val="single" w:sz="4" w:space="0" w:color="auto"/>
              <w:left w:val="nil"/>
              <w:bottom w:val="single" w:sz="4" w:space="0" w:color="auto"/>
              <w:right w:val="single" w:sz="4" w:space="0" w:color="auto"/>
            </w:tcBorders>
          </w:tcPr>
          <w:p w:rsidR="00CA1A8F" w:rsidRPr="00584BE5" w:rsidRDefault="00CA1A8F" w:rsidP="00CA1A8F">
            <w:pPr>
              <w:rPr>
                <w:sz w:val="18"/>
                <w:szCs w:val="18"/>
              </w:rPr>
            </w:pPr>
            <w:r w:rsidRPr="00584BE5">
              <w:rPr>
                <w:sz w:val="18"/>
                <w:szCs w:val="18"/>
              </w:rPr>
              <w:t>April 2018 (tbc)</w:t>
            </w:r>
          </w:p>
        </w:tc>
        <w:tc>
          <w:tcPr>
            <w:tcW w:w="2265" w:type="dxa"/>
            <w:tcBorders>
              <w:top w:val="single" w:sz="4" w:space="0" w:color="auto"/>
              <w:left w:val="nil"/>
              <w:bottom w:val="single" w:sz="4" w:space="0" w:color="auto"/>
              <w:right w:val="single" w:sz="4" w:space="0" w:color="auto"/>
            </w:tcBorders>
          </w:tcPr>
          <w:p w:rsidR="00CA1A8F" w:rsidRPr="00584BE5" w:rsidRDefault="00CA1A8F" w:rsidP="00CA1A8F">
            <w:pPr>
              <w:outlineLvl w:val="0"/>
              <w:rPr>
                <w:b/>
                <w:sz w:val="18"/>
                <w:szCs w:val="18"/>
              </w:rPr>
            </w:pPr>
            <w:r w:rsidRPr="00584BE5">
              <w:rPr>
                <w:sz w:val="18"/>
                <w:szCs w:val="18"/>
              </w:rPr>
              <w:t xml:space="preserve">Chairperson ET-SBO with </w:t>
            </w:r>
            <w:r w:rsidRPr="00AC6BA6">
              <w:rPr>
                <w:sz w:val="18"/>
                <w:szCs w:val="18"/>
                <w:lang w:eastAsia="en-GB"/>
              </w:rPr>
              <w:t>review</w:t>
            </w:r>
            <w:r w:rsidRPr="00584BE5">
              <w:rPr>
                <w:sz w:val="18"/>
                <w:szCs w:val="18"/>
              </w:rPr>
              <w:t xml:space="preserve"> of report by all members.</w:t>
            </w:r>
          </w:p>
        </w:tc>
        <w:tc>
          <w:tcPr>
            <w:tcW w:w="939" w:type="dxa"/>
            <w:tcBorders>
              <w:top w:val="single" w:sz="4" w:space="0" w:color="auto"/>
              <w:left w:val="nil"/>
              <w:bottom w:val="single" w:sz="4" w:space="0" w:color="auto"/>
              <w:right w:val="single" w:sz="4" w:space="0" w:color="auto"/>
            </w:tcBorders>
          </w:tcPr>
          <w:p w:rsidR="00CA1A8F" w:rsidRPr="00584BE5" w:rsidRDefault="00CA1A8F" w:rsidP="00CA1A8F">
            <w:pPr>
              <w:rPr>
                <w:sz w:val="18"/>
                <w:szCs w:val="18"/>
              </w:rPr>
            </w:pPr>
          </w:p>
        </w:tc>
        <w:tc>
          <w:tcPr>
            <w:tcW w:w="2070" w:type="dxa"/>
            <w:tcBorders>
              <w:top w:val="single" w:sz="4" w:space="0" w:color="auto"/>
              <w:left w:val="nil"/>
              <w:bottom w:val="single" w:sz="4" w:space="0" w:color="auto"/>
              <w:right w:val="single" w:sz="4" w:space="0" w:color="auto"/>
            </w:tcBorders>
          </w:tcPr>
          <w:p w:rsidR="00CA1A8F" w:rsidRPr="00584BE5" w:rsidRDefault="00CA1A8F" w:rsidP="00CA1A8F">
            <w:pPr>
              <w:rPr>
                <w:sz w:val="18"/>
                <w:szCs w:val="18"/>
              </w:rPr>
            </w:pPr>
          </w:p>
        </w:tc>
      </w:tr>
      <w:tr w:rsidR="00CA1A8F" w:rsidRPr="00584BE5" w:rsidTr="00BD30A6">
        <w:trPr>
          <w:trHeight w:val="794"/>
        </w:trPr>
        <w:tc>
          <w:tcPr>
            <w:tcW w:w="572" w:type="dxa"/>
            <w:tcBorders>
              <w:top w:val="single" w:sz="4" w:space="0" w:color="auto"/>
              <w:left w:val="single" w:sz="4" w:space="0" w:color="auto"/>
              <w:bottom w:val="single" w:sz="4" w:space="0" w:color="auto"/>
              <w:right w:val="single" w:sz="4" w:space="0" w:color="auto"/>
            </w:tcBorders>
            <w:noWrap/>
            <w:vAlign w:val="center"/>
          </w:tcPr>
          <w:p w:rsidR="00CA1A8F" w:rsidRPr="00584BE5" w:rsidRDefault="00CA1A8F" w:rsidP="00CA1A8F">
            <w:pPr>
              <w:rPr>
                <w:b/>
                <w:sz w:val="18"/>
                <w:szCs w:val="18"/>
                <w:highlight w:val="lightGray"/>
              </w:rPr>
            </w:pPr>
          </w:p>
        </w:tc>
        <w:tc>
          <w:tcPr>
            <w:tcW w:w="3765" w:type="dxa"/>
            <w:tcBorders>
              <w:left w:val="single" w:sz="4" w:space="0" w:color="auto"/>
              <w:bottom w:val="single" w:sz="4" w:space="0" w:color="auto"/>
              <w:right w:val="single" w:sz="4" w:space="0" w:color="auto"/>
            </w:tcBorders>
          </w:tcPr>
          <w:p w:rsidR="00CA1A8F" w:rsidRPr="00584BE5" w:rsidRDefault="00CA1A8F" w:rsidP="00CA1A8F">
            <w:pPr>
              <w:rPr>
                <w:b/>
                <w:color w:val="000000"/>
                <w:sz w:val="18"/>
                <w:szCs w:val="18"/>
                <w:u w:val="single"/>
              </w:rPr>
            </w:pPr>
          </w:p>
        </w:tc>
        <w:tc>
          <w:tcPr>
            <w:tcW w:w="3575" w:type="dxa"/>
            <w:tcBorders>
              <w:top w:val="single" w:sz="4" w:space="0" w:color="auto"/>
              <w:left w:val="nil"/>
              <w:bottom w:val="single" w:sz="4" w:space="0" w:color="auto"/>
              <w:right w:val="single" w:sz="4" w:space="0" w:color="auto"/>
            </w:tcBorders>
          </w:tcPr>
          <w:p w:rsidR="00CA1A8F" w:rsidRPr="00584BE5" w:rsidRDefault="00CA1A8F" w:rsidP="00CA1A8F">
            <w:pPr>
              <w:rPr>
                <w:color w:val="808080"/>
                <w:sz w:val="18"/>
                <w:szCs w:val="18"/>
              </w:rPr>
            </w:pPr>
          </w:p>
        </w:tc>
        <w:tc>
          <w:tcPr>
            <w:tcW w:w="1312" w:type="dxa"/>
            <w:tcBorders>
              <w:top w:val="single" w:sz="4" w:space="0" w:color="auto"/>
              <w:left w:val="nil"/>
              <w:bottom w:val="single" w:sz="4" w:space="0" w:color="auto"/>
              <w:right w:val="single" w:sz="4" w:space="0" w:color="auto"/>
            </w:tcBorders>
          </w:tcPr>
          <w:p w:rsidR="00CA1A8F" w:rsidRPr="00584BE5" w:rsidRDefault="00CA1A8F" w:rsidP="00CA1A8F">
            <w:pPr>
              <w:rPr>
                <w:color w:val="808080"/>
                <w:sz w:val="18"/>
                <w:szCs w:val="18"/>
              </w:rPr>
            </w:pPr>
          </w:p>
        </w:tc>
        <w:tc>
          <w:tcPr>
            <w:tcW w:w="2265" w:type="dxa"/>
            <w:tcBorders>
              <w:top w:val="single" w:sz="4" w:space="0" w:color="auto"/>
              <w:left w:val="nil"/>
              <w:bottom w:val="single" w:sz="4" w:space="0" w:color="auto"/>
              <w:right w:val="single" w:sz="4" w:space="0" w:color="auto"/>
            </w:tcBorders>
          </w:tcPr>
          <w:p w:rsidR="00CA1A8F" w:rsidRPr="00584BE5" w:rsidRDefault="00CA1A8F" w:rsidP="00CA1A8F">
            <w:pPr>
              <w:rPr>
                <w:color w:val="808080"/>
                <w:sz w:val="18"/>
                <w:szCs w:val="18"/>
              </w:rPr>
            </w:pPr>
          </w:p>
        </w:tc>
        <w:tc>
          <w:tcPr>
            <w:tcW w:w="939" w:type="dxa"/>
            <w:tcBorders>
              <w:top w:val="single" w:sz="4" w:space="0" w:color="auto"/>
              <w:left w:val="nil"/>
              <w:bottom w:val="single" w:sz="4" w:space="0" w:color="auto"/>
              <w:right w:val="single" w:sz="4" w:space="0" w:color="auto"/>
            </w:tcBorders>
          </w:tcPr>
          <w:p w:rsidR="00CA1A8F" w:rsidRPr="00584BE5" w:rsidRDefault="00CA1A8F" w:rsidP="00CA1A8F">
            <w:pPr>
              <w:rPr>
                <w:color w:val="808080"/>
                <w:sz w:val="18"/>
                <w:szCs w:val="18"/>
              </w:rPr>
            </w:pPr>
          </w:p>
        </w:tc>
        <w:tc>
          <w:tcPr>
            <w:tcW w:w="2070" w:type="dxa"/>
            <w:tcBorders>
              <w:top w:val="single" w:sz="4" w:space="0" w:color="auto"/>
              <w:left w:val="nil"/>
              <w:bottom w:val="single" w:sz="4" w:space="0" w:color="auto"/>
              <w:right w:val="single" w:sz="4" w:space="0" w:color="auto"/>
            </w:tcBorders>
          </w:tcPr>
          <w:p w:rsidR="00CA1A8F" w:rsidRPr="00584BE5" w:rsidRDefault="00CA1A8F" w:rsidP="00CA1A8F">
            <w:pPr>
              <w:rPr>
                <w:color w:val="808080"/>
                <w:sz w:val="18"/>
                <w:szCs w:val="18"/>
              </w:rPr>
            </w:pPr>
          </w:p>
        </w:tc>
      </w:tr>
    </w:tbl>
    <w:p w:rsidR="00CA1A8F" w:rsidRDefault="00CA1A8F" w:rsidP="00CA1A8F">
      <w:r>
        <w:br w:type="page"/>
      </w:r>
    </w:p>
    <w:p w:rsidR="00CA1A8F" w:rsidRPr="00AC6BA6" w:rsidRDefault="00CA1A8F" w:rsidP="00145B24">
      <w:pPr>
        <w:pStyle w:val="ListParagraph"/>
        <w:numPr>
          <w:ilvl w:val="0"/>
          <w:numId w:val="85"/>
        </w:numPr>
        <w:tabs>
          <w:tab w:val="left" w:pos="1134"/>
        </w:tabs>
        <w:ind w:left="1134" w:hanging="1134"/>
        <w:contextualSpacing/>
        <w:rPr>
          <w:b/>
          <w:bCs/>
        </w:rPr>
      </w:pPr>
      <w:r w:rsidRPr="00AC6BA6">
        <w:rPr>
          <w:b/>
          <w:bCs/>
        </w:rPr>
        <w:t>CBS EXPERT TEAM ON AIRCRAFT-BASED OBSERVING SYSTEMS (ET-ABO) WORK PLAN FOR THE PERIOD 2017-2020</w:t>
      </w:r>
    </w:p>
    <w:p w:rsidR="00CA1A8F" w:rsidRPr="007C3721" w:rsidRDefault="00CA1A8F" w:rsidP="00CA1A8F">
      <w:pPr>
        <w:pStyle w:val="NormalWeb"/>
        <w:spacing w:before="0" w:beforeAutospacing="0" w:after="0" w:afterAutospacing="0"/>
        <w:ind w:firstLine="1134"/>
        <w:rPr>
          <w:rFonts w:ascii="Verdana" w:hAnsi="Verdana"/>
          <w:sz w:val="20"/>
          <w:szCs w:val="20"/>
        </w:rPr>
      </w:pPr>
      <w:r w:rsidRPr="007C3721">
        <w:rPr>
          <w:rFonts w:ascii="Verdana" w:hAnsi="Verdana"/>
          <w:sz w:val="20"/>
          <w:szCs w:val="20"/>
        </w:rPr>
        <w:t>(Version D4, July 2016 - Based on Terms of Reference Proposed by ICT-IOS-9, April 2016)</w:t>
      </w:r>
    </w:p>
    <w:p w:rsidR="00CA1A8F" w:rsidRPr="007C3721" w:rsidRDefault="00CA1A8F" w:rsidP="00CA1A8F">
      <w:pPr>
        <w:pStyle w:val="NormalWeb"/>
        <w:spacing w:before="0" w:beforeAutospacing="0" w:after="0" w:afterAutospacing="0"/>
        <w:rPr>
          <w:rFonts w:ascii="Verdana" w:hAnsi="Verdana"/>
          <w:sz w:val="20"/>
          <w:szCs w:val="20"/>
        </w:rPr>
      </w:pPr>
    </w:p>
    <w:tbl>
      <w:tblPr>
        <w:tblW w:w="14492" w:type="dxa"/>
        <w:tblInd w:w="-318" w:type="dxa"/>
        <w:tblLayout w:type="fixed"/>
        <w:tblCellMar>
          <w:top w:w="85" w:type="dxa"/>
          <w:left w:w="85" w:type="dxa"/>
          <w:bottom w:w="85" w:type="dxa"/>
          <w:right w:w="85" w:type="dxa"/>
        </w:tblCellMar>
        <w:tblLook w:val="06A0" w:firstRow="1" w:lastRow="0" w:firstColumn="1" w:lastColumn="0" w:noHBand="1" w:noVBand="1"/>
      </w:tblPr>
      <w:tblGrid>
        <w:gridCol w:w="3311"/>
        <w:gridCol w:w="4212"/>
        <w:gridCol w:w="3496"/>
        <w:gridCol w:w="3473"/>
      </w:tblGrid>
      <w:tr w:rsidR="00CA1A8F" w:rsidRPr="0075601F" w:rsidTr="00CA1A8F">
        <w:trPr>
          <w:cantSplit/>
          <w:tblHeader/>
        </w:trPr>
        <w:tc>
          <w:tcPr>
            <w:tcW w:w="3311" w:type="dxa"/>
            <w:shd w:val="clear" w:color="auto" w:fill="FFFF00"/>
          </w:tcPr>
          <w:p w:rsidR="00CA1A8F" w:rsidRPr="0075601F" w:rsidRDefault="00CA1A8F" w:rsidP="00CA1A8F">
            <w:pPr>
              <w:rPr>
                <w:b/>
                <w:bCs/>
                <w:sz w:val="18"/>
                <w:szCs w:val="18"/>
              </w:rPr>
            </w:pPr>
            <w:r w:rsidRPr="0075601F">
              <w:rPr>
                <w:b/>
                <w:bCs/>
                <w:sz w:val="18"/>
                <w:szCs w:val="18"/>
              </w:rPr>
              <w:t>ToR</w:t>
            </w:r>
          </w:p>
        </w:tc>
        <w:tc>
          <w:tcPr>
            <w:tcW w:w="4212" w:type="dxa"/>
            <w:shd w:val="clear" w:color="auto" w:fill="FFFF00"/>
          </w:tcPr>
          <w:p w:rsidR="00CA1A8F" w:rsidRPr="0075601F" w:rsidRDefault="00CA1A8F" w:rsidP="00CA1A8F">
            <w:pPr>
              <w:rPr>
                <w:b/>
                <w:bCs/>
                <w:sz w:val="18"/>
                <w:szCs w:val="18"/>
              </w:rPr>
            </w:pPr>
            <w:r w:rsidRPr="0075601F">
              <w:rPr>
                <w:b/>
                <w:bCs/>
                <w:sz w:val="18"/>
                <w:szCs w:val="18"/>
              </w:rPr>
              <w:t>Task</w:t>
            </w:r>
          </w:p>
        </w:tc>
        <w:tc>
          <w:tcPr>
            <w:tcW w:w="3496" w:type="dxa"/>
            <w:shd w:val="clear" w:color="auto" w:fill="FFFF00"/>
          </w:tcPr>
          <w:p w:rsidR="00CA1A8F" w:rsidRPr="0075601F" w:rsidRDefault="00CA1A8F" w:rsidP="00CA1A8F">
            <w:pPr>
              <w:rPr>
                <w:b/>
                <w:bCs/>
                <w:sz w:val="18"/>
                <w:szCs w:val="18"/>
              </w:rPr>
            </w:pPr>
            <w:r w:rsidRPr="0075601F">
              <w:rPr>
                <w:b/>
                <w:bCs/>
                <w:sz w:val="18"/>
                <w:szCs w:val="18"/>
              </w:rPr>
              <w:t>Deliverable/Activity</w:t>
            </w:r>
          </w:p>
        </w:tc>
        <w:tc>
          <w:tcPr>
            <w:tcW w:w="3473" w:type="dxa"/>
            <w:shd w:val="clear" w:color="auto" w:fill="FFFF00"/>
          </w:tcPr>
          <w:p w:rsidR="00CA1A8F" w:rsidRPr="0075601F" w:rsidRDefault="00CA1A8F" w:rsidP="00CA1A8F">
            <w:pPr>
              <w:rPr>
                <w:b/>
                <w:bCs/>
                <w:sz w:val="18"/>
                <w:szCs w:val="18"/>
              </w:rPr>
            </w:pPr>
            <w:r w:rsidRPr="0075601F">
              <w:rPr>
                <w:b/>
                <w:bCs/>
                <w:sz w:val="18"/>
                <w:szCs w:val="18"/>
              </w:rPr>
              <w:t>Comment</w:t>
            </w:r>
          </w:p>
        </w:tc>
      </w:tr>
      <w:tr w:rsidR="00CA1A8F" w:rsidRPr="0075601F" w:rsidTr="00CA1A8F">
        <w:trPr>
          <w:cantSplit/>
        </w:trPr>
        <w:tc>
          <w:tcPr>
            <w:tcW w:w="3311" w:type="dxa"/>
          </w:tcPr>
          <w:p w:rsidR="00CA1A8F" w:rsidRPr="0075601F" w:rsidRDefault="00CA1A8F" w:rsidP="00CA1A8F">
            <w:pPr>
              <w:rPr>
                <w:color w:val="000000"/>
                <w:sz w:val="18"/>
                <w:szCs w:val="18"/>
              </w:rPr>
            </w:pPr>
            <w:r w:rsidRPr="0075601F">
              <w:rPr>
                <w:color w:val="000000"/>
                <w:sz w:val="18"/>
                <w:szCs w:val="18"/>
              </w:rPr>
              <w:t>(a) Under the direction of the Chairperson of the OPAG-IOS, undertake tasks and provide advice on and support for the implementation of the WIGOS framework and the priority activities of the WIGOS pre-operational phase.</w:t>
            </w:r>
          </w:p>
        </w:tc>
        <w:tc>
          <w:tcPr>
            <w:tcW w:w="4212" w:type="dxa"/>
          </w:tcPr>
          <w:p w:rsidR="00CA1A8F" w:rsidRPr="0075601F" w:rsidRDefault="00CA1A8F" w:rsidP="00145B24">
            <w:pPr>
              <w:pStyle w:val="NormalWeb"/>
              <w:numPr>
                <w:ilvl w:val="0"/>
                <w:numId w:val="71"/>
              </w:numPr>
              <w:spacing w:before="0" w:beforeAutospacing="0" w:after="0" w:afterAutospacing="0"/>
              <w:rPr>
                <w:rFonts w:ascii="Verdana" w:hAnsi="Verdana" w:cstheme="minorBidi"/>
                <w:bCs/>
                <w:color w:val="000000"/>
                <w:sz w:val="18"/>
                <w:szCs w:val="18"/>
              </w:rPr>
            </w:pPr>
            <w:r w:rsidRPr="0075601F">
              <w:rPr>
                <w:rFonts w:ascii="Verdana" w:hAnsi="Verdana" w:cstheme="minorBidi"/>
                <w:bCs/>
                <w:color w:val="000000"/>
                <w:sz w:val="18"/>
                <w:szCs w:val="18"/>
              </w:rPr>
              <w:t>Provide representation to relevant IGC-WIGOS work groups, including the TT-WMD and TT-WRM</w:t>
            </w:r>
          </w:p>
          <w:p w:rsidR="00CA1A8F" w:rsidRPr="0075601F" w:rsidRDefault="00CA1A8F" w:rsidP="00145B24">
            <w:pPr>
              <w:pStyle w:val="NormalWeb"/>
              <w:numPr>
                <w:ilvl w:val="0"/>
                <w:numId w:val="71"/>
              </w:numPr>
              <w:spacing w:before="0" w:beforeAutospacing="0" w:after="0" w:afterAutospacing="0"/>
              <w:rPr>
                <w:rFonts w:ascii="Verdana" w:hAnsi="Verdana" w:cstheme="minorBidi"/>
                <w:bCs/>
                <w:color w:val="000000"/>
                <w:sz w:val="18"/>
                <w:szCs w:val="18"/>
              </w:rPr>
            </w:pPr>
            <w:r w:rsidRPr="0075601F">
              <w:rPr>
                <w:rFonts w:ascii="Verdana" w:hAnsi="Verdana" w:cstheme="minorBidi"/>
                <w:bCs/>
                <w:color w:val="000000"/>
                <w:sz w:val="18"/>
                <w:szCs w:val="18"/>
              </w:rPr>
              <w:t>Contribute to OSCAR/Surface development &amp; implementation.</w:t>
            </w:r>
          </w:p>
          <w:p w:rsidR="00CA1A8F" w:rsidRPr="0075601F" w:rsidRDefault="00CA1A8F" w:rsidP="00145B24">
            <w:pPr>
              <w:pStyle w:val="NormalWeb"/>
              <w:numPr>
                <w:ilvl w:val="0"/>
                <w:numId w:val="71"/>
              </w:numPr>
              <w:spacing w:before="0" w:beforeAutospacing="0" w:after="0" w:afterAutospacing="0"/>
              <w:rPr>
                <w:rFonts w:ascii="Verdana" w:hAnsi="Verdana" w:cstheme="minorBidi"/>
                <w:bCs/>
                <w:color w:val="000000"/>
                <w:sz w:val="18"/>
                <w:szCs w:val="18"/>
              </w:rPr>
            </w:pPr>
            <w:r w:rsidRPr="0075601F">
              <w:rPr>
                <w:rFonts w:ascii="Verdana" w:hAnsi="Verdana" w:cstheme="minorBidi"/>
                <w:bCs/>
                <w:color w:val="000000"/>
                <w:sz w:val="18"/>
                <w:szCs w:val="18"/>
              </w:rPr>
              <w:t>Contribute to WIGOS ABO regulatory and guidance development.</w:t>
            </w:r>
          </w:p>
        </w:tc>
        <w:tc>
          <w:tcPr>
            <w:tcW w:w="3496" w:type="dxa"/>
          </w:tcPr>
          <w:p w:rsidR="00CA1A8F" w:rsidRPr="0075601F" w:rsidRDefault="00CA1A8F" w:rsidP="00145B24">
            <w:pPr>
              <w:pStyle w:val="ListParagraph"/>
              <w:numPr>
                <w:ilvl w:val="0"/>
                <w:numId w:val="72"/>
              </w:numPr>
              <w:rPr>
                <w:rFonts w:cstheme="minorBidi"/>
                <w:sz w:val="18"/>
                <w:szCs w:val="18"/>
              </w:rPr>
            </w:pPr>
            <w:r w:rsidRPr="0075601F">
              <w:rPr>
                <w:rFonts w:cstheme="minorBidi"/>
                <w:sz w:val="18"/>
                <w:szCs w:val="18"/>
              </w:rPr>
              <w:t>Representation at meetings and input to work programs of work groups</w:t>
            </w:r>
          </w:p>
          <w:p w:rsidR="00CA1A8F" w:rsidRPr="0075601F" w:rsidRDefault="00CA1A8F" w:rsidP="00145B24">
            <w:pPr>
              <w:pStyle w:val="ListParagraph"/>
              <w:numPr>
                <w:ilvl w:val="0"/>
                <w:numId w:val="72"/>
              </w:numPr>
              <w:rPr>
                <w:rFonts w:cstheme="minorBidi"/>
                <w:sz w:val="18"/>
                <w:szCs w:val="18"/>
              </w:rPr>
            </w:pPr>
            <w:r w:rsidRPr="0075601F">
              <w:rPr>
                <w:rFonts w:cstheme="minorBidi"/>
                <w:sz w:val="18"/>
                <w:szCs w:val="18"/>
              </w:rPr>
              <w:t>Contribution to OSCAR/Surface ABO metadata development</w:t>
            </w:r>
          </w:p>
          <w:p w:rsidR="00CA1A8F" w:rsidRPr="0075601F" w:rsidRDefault="00CA1A8F" w:rsidP="00145B24">
            <w:pPr>
              <w:pStyle w:val="ListParagraph"/>
              <w:numPr>
                <w:ilvl w:val="0"/>
                <w:numId w:val="72"/>
              </w:numPr>
              <w:rPr>
                <w:rFonts w:cstheme="minorBidi"/>
                <w:sz w:val="18"/>
                <w:szCs w:val="18"/>
              </w:rPr>
            </w:pPr>
            <w:r w:rsidRPr="0075601F">
              <w:rPr>
                <w:rFonts w:cstheme="minorBidi"/>
                <w:sz w:val="18"/>
                <w:szCs w:val="18"/>
              </w:rPr>
              <w:t>Publication and maintenance of the Guide to Aircraft-Based Observations.</w:t>
            </w:r>
          </w:p>
        </w:tc>
        <w:tc>
          <w:tcPr>
            <w:tcW w:w="3473" w:type="dxa"/>
          </w:tcPr>
          <w:p w:rsidR="00CA1A8F" w:rsidRPr="0075601F" w:rsidRDefault="00CA1A8F" w:rsidP="00CA1A8F">
            <w:pPr>
              <w:rPr>
                <w:sz w:val="18"/>
                <w:szCs w:val="18"/>
              </w:rPr>
            </w:pPr>
            <w:r w:rsidRPr="0075601F">
              <w:rPr>
                <w:sz w:val="18"/>
                <w:szCs w:val="18"/>
              </w:rPr>
              <w:t>Ongoing from previous inter-sessional period.</w:t>
            </w:r>
          </w:p>
        </w:tc>
      </w:tr>
      <w:tr w:rsidR="00CA1A8F" w:rsidRPr="0075601F" w:rsidTr="00CA1A8F">
        <w:trPr>
          <w:cantSplit/>
        </w:trPr>
        <w:tc>
          <w:tcPr>
            <w:tcW w:w="3311" w:type="dxa"/>
          </w:tcPr>
          <w:p w:rsidR="00CA1A8F" w:rsidRPr="0075601F" w:rsidRDefault="00CA1A8F" w:rsidP="00CA1A8F">
            <w:pPr>
              <w:rPr>
                <w:sz w:val="18"/>
                <w:szCs w:val="18"/>
              </w:rPr>
            </w:pPr>
            <w:r w:rsidRPr="0075601F">
              <w:rPr>
                <w:sz w:val="18"/>
                <w:szCs w:val="18"/>
              </w:rPr>
              <w:t>(b) In collaboration with the CIMO Expert Team on Aircraft-based Observations, manage and coordinate  the Aircraft Based Observations (ABO) programme, including the development and implementation of the ET-ABO work plan and the budget for the corresponding expenditure of the AMDAR Trust Fund in line with its ToR.</w:t>
            </w:r>
          </w:p>
        </w:tc>
        <w:tc>
          <w:tcPr>
            <w:tcW w:w="4212" w:type="dxa"/>
          </w:tcPr>
          <w:p w:rsidR="00CA1A8F" w:rsidRPr="0075601F" w:rsidRDefault="00CA1A8F" w:rsidP="00145B24">
            <w:pPr>
              <w:pStyle w:val="ListParagraph"/>
              <w:numPr>
                <w:ilvl w:val="0"/>
                <w:numId w:val="73"/>
              </w:numPr>
              <w:rPr>
                <w:sz w:val="18"/>
                <w:szCs w:val="18"/>
              </w:rPr>
            </w:pPr>
            <w:r w:rsidRPr="0075601F">
              <w:rPr>
                <w:sz w:val="18"/>
                <w:szCs w:val="18"/>
              </w:rPr>
              <w:t>Hold two sessions of ET-ABO with a possible joint session held with ET-AO.</w:t>
            </w:r>
          </w:p>
          <w:p w:rsidR="00CA1A8F" w:rsidRPr="0075601F" w:rsidRDefault="00CA1A8F" w:rsidP="00145B24">
            <w:pPr>
              <w:pStyle w:val="ListParagraph"/>
              <w:numPr>
                <w:ilvl w:val="0"/>
                <w:numId w:val="73"/>
              </w:numPr>
              <w:rPr>
                <w:sz w:val="18"/>
                <w:szCs w:val="18"/>
              </w:rPr>
            </w:pPr>
            <w:r w:rsidRPr="0075601F">
              <w:rPr>
                <w:sz w:val="18"/>
                <w:szCs w:val="18"/>
              </w:rPr>
              <w:t>Harmonize annual work plan and budget for ET-ABO with ET-AO annual work plan and budget.</w:t>
            </w:r>
          </w:p>
          <w:p w:rsidR="00CA1A8F" w:rsidRPr="0075601F" w:rsidRDefault="00CA1A8F" w:rsidP="00145B24">
            <w:pPr>
              <w:pStyle w:val="ListParagraph"/>
              <w:numPr>
                <w:ilvl w:val="0"/>
                <w:numId w:val="73"/>
              </w:numPr>
              <w:rPr>
                <w:sz w:val="18"/>
                <w:szCs w:val="18"/>
              </w:rPr>
            </w:pPr>
            <w:r w:rsidRPr="0075601F">
              <w:rPr>
                <w:sz w:val="18"/>
                <w:szCs w:val="18"/>
              </w:rPr>
              <w:t>Maintain the ABOP Strategy and Implementation Plan.</w:t>
            </w:r>
          </w:p>
        </w:tc>
        <w:tc>
          <w:tcPr>
            <w:tcW w:w="3496" w:type="dxa"/>
          </w:tcPr>
          <w:p w:rsidR="00CA1A8F" w:rsidRPr="0075601F" w:rsidRDefault="00CA1A8F" w:rsidP="00145B24">
            <w:pPr>
              <w:pStyle w:val="ListParagraph"/>
              <w:numPr>
                <w:ilvl w:val="0"/>
                <w:numId w:val="74"/>
              </w:numPr>
              <w:rPr>
                <w:sz w:val="18"/>
                <w:szCs w:val="18"/>
              </w:rPr>
            </w:pPr>
            <w:r w:rsidRPr="0075601F">
              <w:rPr>
                <w:sz w:val="18"/>
                <w:szCs w:val="18"/>
              </w:rPr>
              <w:t>Final report of sessions</w:t>
            </w:r>
          </w:p>
          <w:p w:rsidR="00CA1A8F" w:rsidRPr="0075601F" w:rsidRDefault="00CA1A8F" w:rsidP="00145B24">
            <w:pPr>
              <w:pStyle w:val="ListParagraph"/>
              <w:numPr>
                <w:ilvl w:val="0"/>
                <w:numId w:val="74"/>
              </w:numPr>
              <w:rPr>
                <w:sz w:val="18"/>
                <w:szCs w:val="18"/>
              </w:rPr>
            </w:pPr>
            <w:r w:rsidRPr="0075601F">
              <w:rPr>
                <w:sz w:val="18"/>
                <w:szCs w:val="18"/>
              </w:rPr>
              <w:t>Progress with work program</w:t>
            </w:r>
          </w:p>
          <w:p w:rsidR="00CA1A8F" w:rsidRPr="0075601F" w:rsidRDefault="00CA1A8F" w:rsidP="00145B24">
            <w:pPr>
              <w:pStyle w:val="ListParagraph"/>
              <w:numPr>
                <w:ilvl w:val="0"/>
                <w:numId w:val="74"/>
              </w:numPr>
              <w:rPr>
                <w:sz w:val="18"/>
                <w:szCs w:val="18"/>
              </w:rPr>
            </w:pPr>
            <w:r w:rsidRPr="0075601F">
              <w:rPr>
                <w:sz w:val="18"/>
                <w:szCs w:val="18"/>
              </w:rPr>
              <w:t>Work plans and budgets</w:t>
            </w:r>
          </w:p>
          <w:p w:rsidR="00CA1A8F" w:rsidRPr="0075601F" w:rsidRDefault="00CA1A8F" w:rsidP="00145B24">
            <w:pPr>
              <w:pStyle w:val="ListParagraph"/>
              <w:numPr>
                <w:ilvl w:val="0"/>
                <w:numId w:val="74"/>
              </w:numPr>
              <w:rPr>
                <w:sz w:val="18"/>
                <w:szCs w:val="18"/>
              </w:rPr>
            </w:pPr>
            <w:r w:rsidRPr="0075601F">
              <w:rPr>
                <w:sz w:val="18"/>
                <w:szCs w:val="18"/>
              </w:rPr>
              <w:t>Maintained ABOP Strategy and Implementation  Plan (A-SIP).</w:t>
            </w:r>
          </w:p>
        </w:tc>
        <w:tc>
          <w:tcPr>
            <w:tcW w:w="3473" w:type="dxa"/>
          </w:tcPr>
          <w:p w:rsidR="00CA1A8F" w:rsidRPr="0075601F" w:rsidRDefault="00CA1A8F" w:rsidP="00CA1A8F">
            <w:pPr>
              <w:rPr>
                <w:sz w:val="18"/>
                <w:szCs w:val="18"/>
              </w:rPr>
            </w:pPr>
            <w:r w:rsidRPr="0075601F">
              <w:rPr>
                <w:sz w:val="18"/>
                <w:szCs w:val="18"/>
              </w:rPr>
              <w:t>Ongoing from previous inter-sessional period.</w:t>
            </w:r>
          </w:p>
        </w:tc>
      </w:tr>
      <w:tr w:rsidR="00CA1A8F" w:rsidRPr="0075601F" w:rsidTr="00CA1A8F">
        <w:trPr>
          <w:cantSplit/>
        </w:trPr>
        <w:tc>
          <w:tcPr>
            <w:tcW w:w="3311" w:type="dxa"/>
          </w:tcPr>
          <w:p w:rsidR="00CA1A8F" w:rsidRPr="0075601F" w:rsidRDefault="00CA1A8F" w:rsidP="00CA1A8F">
            <w:pPr>
              <w:rPr>
                <w:sz w:val="18"/>
                <w:szCs w:val="18"/>
              </w:rPr>
            </w:pPr>
            <w:r w:rsidRPr="0075601F">
              <w:rPr>
                <w:sz w:val="18"/>
                <w:szCs w:val="18"/>
              </w:rPr>
              <w:t>(c) Provide technical and scientific resources in support of further development of the Aircraft Based Observing System, assist in ABO training and outreach activities and contribute to the CIMO ET-AO Activities.</w:t>
            </w:r>
          </w:p>
        </w:tc>
        <w:tc>
          <w:tcPr>
            <w:tcW w:w="4212" w:type="dxa"/>
          </w:tcPr>
          <w:p w:rsidR="00CA1A8F" w:rsidRPr="0075601F" w:rsidRDefault="00CA1A8F" w:rsidP="00145B24">
            <w:pPr>
              <w:pStyle w:val="ListParagraph"/>
              <w:numPr>
                <w:ilvl w:val="0"/>
                <w:numId w:val="78"/>
              </w:numPr>
              <w:rPr>
                <w:sz w:val="18"/>
                <w:szCs w:val="18"/>
              </w:rPr>
            </w:pPr>
            <w:r w:rsidRPr="0075601F">
              <w:rPr>
                <w:sz w:val="18"/>
                <w:szCs w:val="18"/>
              </w:rPr>
              <w:t>Assist in the development and coordination of regional and national ABO programmes.</w:t>
            </w:r>
          </w:p>
          <w:p w:rsidR="00CA1A8F" w:rsidRPr="0075601F" w:rsidRDefault="00CA1A8F" w:rsidP="00145B24">
            <w:pPr>
              <w:pStyle w:val="ListParagraph"/>
              <w:numPr>
                <w:ilvl w:val="0"/>
                <w:numId w:val="78"/>
              </w:numPr>
              <w:rPr>
                <w:sz w:val="18"/>
                <w:szCs w:val="18"/>
              </w:rPr>
            </w:pPr>
            <w:r w:rsidRPr="0075601F">
              <w:rPr>
                <w:sz w:val="18"/>
                <w:szCs w:val="18"/>
              </w:rPr>
              <w:t>Undertake regional workshops on ABO/AMDAR.</w:t>
            </w:r>
          </w:p>
          <w:p w:rsidR="00CA1A8F" w:rsidRPr="0075601F" w:rsidRDefault="00CA1A8F" w:rsidP="00145B24">
            <w:pPr>
              <w:pStyle w:val="ListParagraph"/>
              <w:numPr>
                <w:ilvl w:val="0"/>
                <w:numId w:val="78"/>
              </w:numPr>
              <w:rPr>
                <w:sz w:val="18"/>
                <w:szCs w:val="18"/>
              </w:rPr>
            </w:pPr>
            <w:r w:rsidRPr="0075601F">
              <w:rPr>
                <w:sz w:val="18"/>
                <w:szCs w:val="18"/>
              </w:rPr>
              <w:t>Contribute to national and regional ABO &amp; AMDAR development projects.</w:t>
            </w:r>
          </w:p>
          <w:p w:rsidR="00CA1A8F" w:rsidRPr="0075601F" w:rsidRDefault="00CA1A8F" w:rsidP="00145B24">
            <w:pPr>
              <w:pStyle w:val="ListParagraph"/>
              <w:numPr>
                <w:ilvl w:val="0"/>
                <w:numId w:val="78"/>
              </w:numPr>
              <w:rPr>
                <w:sz w:val="18"/>
                <w:szCs w:val="18"/>
              </w:rPr>
            </w:pPr>
            <w:r w:rsidRPr="0075601F">
              <w:rPr>
                <w:sz w:val="18"/>
                <w:szCs w:val="18"/>
              </w:rPr>
              <w:t>Under the WMO/EUMETNET MoU, collaborate with E-AMDAR on regional and global development of AMDAR.</w:t>
            </w:r>
          </w:p>
          <w:p w:rsidR="00CA1A8F" w:rsidRPr="0075601F" w:rsidRDefault="00CA1A8F" w:rsidP="00145B24">
            <w:pPr>
              <w:pStyle w:val="ListParagraph"/>
              <w:numPr>
                <w:ilvl w:val="0"/>
                <w:numId w:val="78"/>
              </w:numPr>
              <w:rPr>
                <w:sz w:val="18"/>
                <w:szCs w:val="18"/>
              </w:rPr>
            </w:pPr>
            <w:r w:rsidRPr="0075601F">
              <w:rPr>
                <w:sz w:val="18"/>
                <w:szCs w:val="18"/>
              </w:rPr>
              <w:t>Promote ABO and AMDAR to relevant aviation bodies.</w:t>
            </w:r>
          </w:p>
          <w:p w:rsidR="00CA1A8F" w:rsidRPr="0075601F" w:rsidRDefault="00CA1A8F" w:rsidP="00145B24">
            <w:pPr>
              <w:pStyle w:val="ListParagraph"/>
              <w:numPr>
                <w:ilvl w:val="0"/>
                <w:numId w:val="78"/>
              </w:numPr>
              <w:rPr>
                <w:sz w:val="18"/>
                <w:szCs w:val="18"/>
              </w:rPr>
            </w:pPr>
            <w:r w:rsidRPr="0075601F">
              <w:rPr>
                <w:sz w:val="18"/>
                <w:szCs w:val="18"/>
              </w:rPr>
              <w:t>Promote ABO and AMDAR through the AMDAR newsletter.</w:t>
            </w:r>
          </w:p>
          <w:p w:rsidR="00CA1A8F" w:rsidRPr="0075601F" w:rsidRDefault="00CA1A8F" w:rsidP="00145B24">
            <w:pPr>
              <w:pStyle w:val="ListParagraph"/>
              <w:numPr>
                <w:ilvl w:val="0"/>
                <w:numId w:val="78"/>
              </w:numPr>
              <w:rPr>
                <w:sz w:val="18"/>
                <w:szCs w:val="18"/>
              </w:rPr>
            </w:pPr>
            <w:r w:rsidRPr="0075601F">
              <w:rPr>
                <w:sz w:val="18"/>
                <w:szCs w:val="18"/>
              </w:rPr>
              <w:t>Maintain and enhance the COMET AMDAR Learning module.</w:t>
            </w:r>
          </w:p>
          <w:p w:rsidR="00CA1A8F" w:rsidRPr="0075601F" w:rsidRDefault="00CA1A8F" w:rsidP="00CA1A8F">
            <w:pPr>
              <w:rPr>
                <w:sz w:val="18"/>
                <w:szCs w:val="18"/>
              </w:rPr>
            </w:pPr>
          </w:p>
        </w:tc>
        <w:tc>
          <w:tcPr>
            <w:tcW w:w="3496" w:type="dxa"/>
          </w:tcPr>
          <w:p w:rsidR="00CA1A8F" w:rsidRPr="0075601F" w:rsidRDefault="00CA1A8F" w:rsidP="00145B24">
            <w:pPr>
              <w:pStyle w:val="ListParagraph"/>
              <w:numPr>
                <w:ilvl w:val="0"/>
                <w:numId w:val="82"/>
              </w:numPr>
              <w:rPr>
                <w:sz w:val="18"/>
                <w:szCs w:val="18"/>
              </w:rPr>
            </w:pPr>
            <w:r w:rsidRPr="0075601F">
              <w:rPr>
                <w:sz w:val="18"/>
                <w:szCs w:val="18"/>
              </w:rPr>
              <w:t>Development of ABOP Regional Implementation Plans.</w:t>
            </w:r>
          </w:p>
          <w:p w:rsidR="00CA1A8F" w:rsidRPr="0075601F" w:rsidRDefault="00CA1A8F" w:rsidP="00145B24">
            <w:pPr>
              <w:pStyle w:val="ListParagraph"/>
              <w:numPr>
                <w:ilvl w:val="0"/>
                <w:numId w:val="82"/>
              </w:numPr>
              <w:rPr>
                <w:sz w:val="18"/>
                <w:szCs w:val="18"/>
              </w:rPr>
            </w:pPr>
            <w:r w:rsidRPr="0075601F">
              <w:rPr>
                <w:sz w:val="18"/>
                <w:szCs w:val="18"/>
              </w:rPr>
              <w:t>Establishment of RA ABO work groups.</w:t>
            </w:r>
          </w:p>
          <w:p w:rsidR="00CA1A8F" w:rsidRPr="0075601F" w:rsidRDefault="00CA1A8F" w:rsidP="00145B24">
            <w:pPr>
              <w:pStyle w:val="ListParagraph"/>
              <w:numPr>
                <w:ilvl w:val="0"/>
                <w:numId w:val="82"/>
              </w:numPr>
              <w:rPr>
                <w:sz w:val="18"/>
                <w:szCs w:val="18"/>
              </w:rPr>
            </w:pPr>
            <w:r w:rsidRPr="0075601F">
              <w:rPr>
                <w:sz w:val="18"/>
                <w:szCs w:val="18"/>
              </w:rPr>
              <w:t>Two regional workshops held annually.</w:t>
            </w:r>
          </w:p>
          <w:p w:rsidR="00CA1A8F" w:rsidRPr="0075601F" w:rsidRDefault="00CA1A8F" w:rsidP="00145B24">
            <w:pPr>
              <w:pStyle w:val="ListParagraph"/>
              <w:numPr>
                <w:ilvl w:val="0"/>
                <w:numId w:val="82"/>
              </w:numPr>
              <w:rPr>
                <w:sz w:val="18"/>
                <w:szCs w:val="18"/>
              </w:rPr>
            </w:pPr>
            <w:r w:rsidRPr="0075601F">
              <w:rPr>
                <w:sz w:val="18"/>
                <w:szCs w:val="18"/>
              </w:rPr>
              <w:t>Employ part-time ABOP Development Officer under E-AMDAR Program.</w:t>
            </w:r>
          </w:p>
          <w:p w:rsidR="00CA1A8F" w:rsidRPr="0075601F" w:rsidRDefault="00CA1A8F" w:rsidP="00145B24">
            <w:pPr>
              <w:pStyle w:val="ListParagraph"/>
              <w:numPr>
                <w:ilvl w:val="0"/>
                <w:numId w:val="82"/>
              </w:numPr>
              <w:rPr>
                <w:sz w:val="18"/>
                <w:szCs w:val="18"/>
              </w:rPr>
            </w:pPr>
            <w:r w:rsidRPr="0075601F">
              <w:rPr>
                <w:sz w:val="18"/>
                <w:szCs w:val="18"/>
              </w:rPr>
              <w:t>Establishment of AMDAR programmes in Kenya, Ethiopia and Morocco.</w:t>
            </w:r>
          </w:p>
          <w:p w:rsidR="00CA1A8F" w:rsidRPr="0075601F" w:rsidRDefault="00CA1A8F" w:rsidP="00145B24">
            <w:pPr>
              <w:pStyle w:val="ListParagraph"/>
              <w:numPr>
                <w:ilvl w:val="0"/>
                <w:numId w:val="82"/>
              </w:numPr>
              <w:rPr>
                <w:sz w:val="18"/>
                <w:szCs w:val="18"/>
              </w:rPr>
            </w:pPr>
            <w:r w:rsidRPr="0075601F">
              <w:rPr>
                <w:sz w:val="18"/>
                <w:szCs w:val="18"/>
              </w:rPr>
              <w:t>Two projects with FLYHT for trial of the AFIRS system in regions I and V.</w:t>
            </w:r>
          </w:p>
          <w:p w:rsidR="00CA1A8F" w:rsidRPr="0075601F" w:rsidRDefault="00CA1A8F" w:rsidP="00145B24">
            <w:pPr>
              <w:pStyle w:val="ListParagraph"/>
              <w:numPr>
                <w:ilvl w:val="0"/>
                <w:numId w:val="82"/>
              </w:numPr>
              <w:rPr>
                <w:sz w:val="18"/>
                <w:szCs w:val="18"/>
              </w:rPr>
            </w:pPr>
            <w:r w:rsidRPr="0075601F">
              <w:rPr>
                <w:sz w:val="18"/>
                <w:szCs w:val="18"/>
              </w:rPr>
              <w:t>Expanded operational use of WMO AMDAR Onboard Software for B777.</w:t>
            </w:r>
          </w:p>
          <w:p w:rsidR="00CA1A8F" w:rsidRPr="0075601F" w:rsidRDefault="00CA1A8F" w:rsidP="00145B24">
            <w:pPr>
              <w:pStyle w:val="ListParagraph"/>
              <w:numPr>
                <w:ilvl w:val="0"/>
                <w:numId w:val="82"/>
              </w:numPr>
              <w:rPr>
                <w:sz w:val="18"/>
                <w:szCs w:val="18"/>
              </w:rPr>
            </w:pPr>
            <w:r w:rsidRPr="0075601F">
              <w:rPr>
                <w:sz w:val="18"/>
                <w:szCs w:val="18"/>
              </w:rPr>
              <w:t>Attendance at and reports from AEEC Data-Link User Forum meetings bi-annually.</w:t>
            </w:r>
          </w:p>
          <w:p w:rsidR="00CA1A8F" w:rsidRPr="0075601F" w:rsidRDefault="00CA1A8F" w:rsidP="00145B24">
            <w:pPr>
              <w:pStyle w:val="ListParagraph"/>
              <w:numPr>
                <w:ilvl w:val="0"/>
                <w:numId w:val="82"/>
              </w:numPr>
              <w:rPr>
                <w:sz w:val="18"/>
                <w:szCs w:val="18"/>
              </w:rPr>
            </w:pPr>
            <w:r w:rsidRPr="0075601F">
              <w:rPr>
                <w:sz w:val="18"/>
                <w:szCs w:val="18"/>
              </w:rPr>
              <w:t>Two volumes annually of the WMO AMDAR Observing System Newsletter.</w:t>
            </w:r>
          </w:p>
          <w:p w:rsidR="00CA1A8F" w:rsidRPr="0075601F" w:rsidRDefault="00CA1A8F" w:rsidP="00145B24">
            <w:pPr>
              <w:pStyle w:val="ListParagraph"/>
              <w:numPr>
                <w:ilvl w:val="0"/>
                <w:numId w:val="82"/>
              </w:numPr>
              <w:rPr>
                <w:sz w:val="18"/>
                <w:szCs w:val="18"/>
              </w:rPr>
            </w:pPr>
            <w:r w:rsidRPr="0075601F">
              <w:rPr>
                <w:sz w:val="18"/>
                <w:szCs w:val="18"/>
              </w:rPr>
              <w:t>Possible update of the COMET AMDAR Learning Module focussing on data use.</w:t>
            </w:r>
          </w:p>
        </w:tc>
        <w:tc>
          <w:tcPr>
            <w:tcW w:w="3473" w:type="dxa"/>
          </w:tcPr>
          <w:p w:rsidR="00CA1A8F" w:rsidRPr="0075601F" w:rsidRDefault="00CA1A8F" w:rsidP="00CA1A8F">
            <w:pPr>
              <w:rPr>
                <w:sz w:val="18"/>
                <w:szCs w:val="18"/>
              </w:rPr>
            </w:pPr>
            <w:r w:rsidRPr="0075601F">
              <w:rPr>
                <w:sz w:val="18"/>
                <w:szCs w:val="18"/>
              </w:rPr>
              <w:t>Ongoing from previous inter-sessional period.</w:t>
            </w:r>
          </w:p>
        </w:tc>
      </w:tr>
      <w:tr w:rsidR="00CA1A8F" w:rsidRPr="0075601F" w:rsidTr="00CA1A8F">
        <w:trPr>
          <w:cantSplit/>
        </w:trPr>
        <w:tc>
          <w:tcPr>
            <w:tcW w:w="3311" w:type="dxa"/>
          </w:tcPr>
          <w:p w:rsidR="00CA1A8F" w:rsidRPr="0075601F" w:rsidRDefault="00CA1A8F" w:rsidP="00CA1A8F">
            <w:pPr>
              <w:rPr>
                <w:sz w:val="18"/>
                <w:szCs w:val="18"/>
              </w:rPr>
            </w:pPr>
            <w:r w:rsidRPr="0075601F">
              <w:rPr>
                <w:sz w:val="18"/>
                <w:szCs w:val="18"/>
              </w:rPr>
              <w:t>(d) Oversee and assist in the maintenance, enhancement and optimization of the Aircraft Based Observing System, including the AMDAR observing system, in line with the requirements of Members and the recommendations and actions of the EGOS-IP.</w:t>
            </w:r>
          </w:p>
        </w:tc>
        <w:tc>
          <w:tcPr>
            <w:tcW w:w="4212" w:type="dxa"/>
          </w:tcPr>
          <w:p w:rsidR="00CA1A8F" w:rsidRPr="0075601F" w:rsidRDefault="00CA1A8F" w:rsidP="00145B24">
            <w:pPr>
              <w:pStyle w:val="ListParagraph"/>
              <w:numPr>
                <w:ilvl w:val="0"/>
                <w:numId w:val="80"/>
              </w:numPr>
              <w:rPr>
                <w:rFonts w:cstheme="minorBidi"/>
                <w:sz w:val="18"/>
                <w:szCs w:val="18"/>
              </w:rPr>
            </w:pPr>
            <w:r w:rsidRPr="0075601F">
              <w:rPr>
                <w:sz w:val="18"/>
                <w:szCs w:val="18"/>
              </w:rPr>
              <w:t>Liaise with ICAO on data management of ICAO aircraft observations, including input to the ICAO Met. Panel.</w:t>
            </w:r>
          </w:p>
          <w:p w:rsidR="00CA1A8F" w:rsidRPr="0075601F" w:rsidRDefault="00CA1A8F" w:rsidP="00145B24">
            <w:pPr>
              <w:pStyle w:val="ListParagraph"/>
              <w:numPr>
                <w:ilvl w:val="0"/>
                <w:numId w:val="80"/>
              </w:numPr>
              <w:rPr>
                <w:rFonts w:cstheme="minorBidi"/>
                <w:sz w:val="18"/>
                <w:szCs w:val="18"/>
              </w:rPr>
            </w:pPr>
            <w:r w:rsidRPr="0075601F">
              <w:rPr>
                <w:sz w:val="18"/>
                <w:szCs w:val="18"/>
              </w:rPr>
              <w:t>Work with national and regional programmes to optimize ABO reporting and coverage.</w:t>
            </w:r>
          </w:p>
        </w:tc>
        <w:tc>
          <w:tcPr>
            <w:tcW w:w="3496" w:type="dxa"/>
          </w:tcPr>
          <w:p w:rsidR="00CA1A8F" w:rsidRPr="0075601F" w:rsidRDefault="00CA1A8F" w:rsidP="00145B24">
            <w:pPr>
              <w:pStyle w:val="ListParagraph"/>
              <w:numPr>
                <w:ilvl w:val="0"/>
                <w:numId w:val="81"/>
              </w:numPr>
              <w:rPr>
                <w:sz w:val="18"/>
                <w:szCs w:val="18"/>
              </w:rPr>
            </w:pPr>
            <w:r w:rsidRPr="0075601F">
              <w:rPr>
                <w:sz w:val="18"/>
                <w:szCs w:val="18"/>
              </w:rPr>
              <w:t>Establishment of WAFC authorized regional ABO data processing centres.</w:t>
            </w:r>
          </w:p>
          <w:p w:rsidR="00CA1A8F" w:rsidRPr="0075601F" w:rsidRDefault="00CA1A8F" w:rsidP="00145B24">
            <w:pPr>
              <w:pStyle w:val="ListParagraph"/>
              <w:numPr>
                <w:ilvl w:val="0"/>
                <w:numId w:val="81"/>
              </w:numPr>
              <w:rPr>
                <w:sz w:val="18"/>
                <w:szCs w:val="18"/>
              </w:rPr>
            </w:pPr>
            <w:r w:rsidRPr="0075601F">
              <w:rPr>
                <w:sz w:val="18"/>
                <w:szCs w:val="18"/>
              </w:rPr>
              <w:t>Improved QC of AIREP and ADS-C aircraft observations.</w:t>
            </w:r>
          </w:p>
          <w:p w:rsidR="00CA1A8F" w:rsidRPr="0075601F" w:rsidRDefault="00CA1A8F" w:rsidP="00145B24">
            <w:pPr>
              <w:pStyle w:val="ListParagraph"/>
              <w:numPr>
                <w:ilvl w:val="0"/>
                <w:numId w:val="81"/>
              </w:numPr>
              <w:rPr>
                <w:sz w:val="18"/>
                <w:szCs w:val="18"/>
              </w:rPr>
            </w:pPr>
            <w:r w:rsidRPr="0075601F">
              <w:rPr>
                <w:sz w:val="18"/>
                <w:szCs w:val="18"/>
              </w:rPr>
              <w:t>Ongoing supplementary AMDAR data provision, particularly focussed on Region I.</w:t>
            </w:r>
          </w:p>
        </w:tc>
        <w:tc>
          <w:tcPr>
            <w:tcW w:w="3473" w:type="dxa"/>
          </w:tcPr>
          <w:p w:rsidR="00CA1A8F" w:rsidRPr="0075601F" w:rsidRDefault="00CA1A8F" w:rsidP="00CA1A8F">
            <w:pPr>
              <w:rPr>
                <w:sz w:val="18"/>
                <w:szCs w:val="18"/>
              </w:rPr>
            </w:pPr>
            <w:r w:rsidRPr="0075601F">
              <w:rPr>
                <w:sz w:val="18"/>
                <w:szCs w:val="18"/>
              </w:rPr>
              <w:t>Ongoing from previous inter-sessional period.</w:t>
            </w:r>
          </w:p>
        </w:tc>
      </w:tr>
      <w:tr w:rsidR="00CA1A8F" w:rsidRPr="0075601F" w:rsidTr="00CA1A8F">
        <w:trPr>
          <w:cantSplit/>
        </w:trPr>
        <w:tc>
          <w:tcPr>
            <w:tcW w:w="3311" w:type="dxa"/>
          </w:tcPr>
          <w:p w:rsidR="00CA1A8F" w:rsidRPr="0075601F" w:rsidRDefault="00CA1A8F" w:rsidP="00CA1A8F">
            <w:pPr>
              <w:rPr>
                <w:sz w:val="18"/>
                <w:szCs w:val="18"/>
              </w:rPr>
            </w:pPr>
            <w:r w:rsidRPr="0075601F">
              <w:rPr>
                <w:sz w:val="18"/>
                <w:szCs w:val="18"/>
              </w:rPr>
              <w:t>(e) Coordinate the development and maintenance of the ABO quality monitoring system as a component of the WIGOS Data Quality Monitoring System.</w:t>
            </w:r>
          </w:p>
        </w:tc>
        <w:tc>
          <w:tcPr>
            <w:tcW w:w="4212" w:type="dxa"/>
          </w:tcPr>
          <w:p w:rsidR="00CA1A8F" w:rsidRPr="0075601F" w:rsidRDefault="00CA1A8F" w:rsidP="00145B24">
            <w:pPr>
              <w:pStyle w:val="ListParagraph"/>
              <w:numPr>
                <w:ilvl w:val="0"/>
                <w:numId w:val="75"/>
              </w:numPr>
              <w:rPr>
                <w:sz w:val="18"/>
                <w:szCs w:val="18"/>
              </w:rPr>
            </w:pPr>
            <w:r w:rsidRPr="0075601F">
              <w:rPr>
                <w:sz w:val="18"/>
                <w:szCs w:val="18"/>
              </w:rPr>
              <w:t>Establish the ABO Global Data Centre (GDC-ABO).</w:t>
            </w:r>
          </w:p>
          <w:p w:rsidR="00CA1A8F" w:rsidRPr="0075601F" w:rsidRDefault="00CA1A8F" w:rsidP="00145B24">
            <w:pPr>
              <w:pStyle w:val="ListParagraph"/>
              <w:numPr>
                <w:ilvl w:val="0"/>
                <w:numId w:val="75"/>
              </w:numPr>
              <w:rPr>
                <w:sz w:val="18"/>
                <w:szCs w:val="18"/>
              </w:rPr>
            </w:pPr>
            <w:r w:rsidRPr="0075601F">
              <w:rPr>
                <w:sz w:val="18"/>
                <w:szCs w:val="18"/>
              </w:rPr>
              <w:t>Enhance data monitoring and QC in collaboration with monitoring and lead center.</w:t>
            </w:r>
          </w:p>
        </w:tc>
        <w:tc>
          <w:tcPr>
            <w:tcW w:w="3496" w:type="dxa"/>
          </w:tcPr>
          <w:p w:rsidR="00CA1A8F" w:rsidRPr="0075601F" w:rsidRDefault="00CA1A8F" w:rsidP="00145B24">
            <w:pPr>
              <w:pStyle w:val="ListParagraph"/>
              <w:numPr>
                <w:ilvl w:val="0"/>
                <w:numId w:val="76"/>
              </w:numPr>
              <w:rPr>
                <w:sz w:val="18"/>
                <w:szCs w:val="18"/>
              </w:rPr>
            </w:pPr>
            <w:r w:rsidRPr="0075601F">
              <w:rPr>
                <w:sz w:val="18"/>
                <w:szCs w:val="18"/>
              </w:rPr>
              <w:t>Agreement with NOAA on operation of GDC-ABO.</w:t>
            </w:r>
          </w:p>
          <w:p w:rsidR="00CA1A8F" w:rsidRPr="0075601F" w:rsidRDefault="00CA1A8F" w:rsidP="00145B24">
            <w:pPr>
              <w:pStyle w:val="ListParagraph"/>
              <w:numPr>
                <w:ilvl w:val="0"/>
                <w:numId w:val="76"/>
              </w:numPr>
              <w:rPr>
                <w:sz w:val="18"/>
                <w:szCs w:val="18"/>
              </w:rPr>
            </w:pPr>
            <w:r w:rsidRPr="0075601F">
              <w:rPr>
                <w:sz w:val="18"/>
                <w:szCs w:val="18"/>
              </w:rPr>
              <w:t>GDC-ABO operational.</w:t>
            </w:r>
          </w:p>
          <w:p w:rsidR="00CA1A8F" w:rsidRPr="0075601F" w:rsidRDefault="00CA1A8F" w:rsidP="00145B24">
            <w:pPr>
              <w:pStyle w:val="ListParagraph"/>
              <w:numPr>
                <w:ilvl w:val="0"/>
                <w:numId w:val="76"/>
              </w:numPr>
              <w:rPr>
                <w:sz w:val="18"/>
                <w:szCs w:val="18"/>
              </w:rPr>
            </w:pPr>
            <w:r w:rsidRPr="0075601F">
              <w:rPr>
                <w:sz w:val="18"/>
                <w:szCs w:val="18"/>
              </w:rPr>
              <w:t>Enhanced functions of GDC-ABO.</w:t>
            </w:r>
          </w:p>
          <w:p w:rsidR="00CA1A8F" w:rsidRPr="0075601F" w:rsidRDefault="00CA1A8F" w:rsidP="00145B24">
            <w:pPr>
              <w:pStyle w:val="ListParagraph"/>
              <w:numPr>
                <w:ilvl w:val="0"/>
                <w:numId w:val="76"/>
              </w:numPr>
              <w:rPr>
                <w:sz w:val="18"/>
                <w:szCs w:val="18"/>
              </w:rPr>
            </w:pPr>
            <w:r w:rsidRPr="0075601F">
              <w:rPr>
                <w:sz w:val="18"/>
                <w:szCs w:val="18"/>
              </w:rPr>
              <w:t>Introduce daily monitoring and reporting by Lead Centre for ABO.</w:t>
            </w:r>
          </w:p>
        </w:tc>
        <w:tc>
          <w:tcPr>
            <w:tcW w:w="3473" w:type="dxa"/>
          </w:tcPr>
          <w:p w:rsidR="00CA1A8F" w:rsidRPr="0075601F" w:rsidRDefault="00CA1A8F" w:rsidP="00CA1A8F">
            <w:pPr>
              <w:rPr>
                <w:sz w:val="18"/>
                <w:szCs w:val="18"/>
              </w:rPr>
            </w:pPr>
            <w:r w:rsidRPr="0075601F">
              <w:rPr>
                <w:sz w:val="18"/>
                <w:szCs w:val="18"/>
              </w:rPr>
              <w:t>Ongoing from previous inter-sessional period.</w:t>
            </w:r>
          </w:p>
        </w:tc>
      </w:tr>
      <w:tr w:rsidR="00CA1A8F" w:rsidRPr="0075601F" w:rsidTr="00CA1A8F">
        <w:trPr>
          <w:cantSplit/>
        </w:trPr>
        <w:tc>
          <w:tcPr>
            <w:tcW w:w="3311" w:type="dxa"/>
          </w:tcPr>
          <w:p w:rsidR="00CA1A8F" w:rsidRPr="0075601F" w:rsidRDefault="00CA1A8F" w:rsidP="00CA1A8F">
            <w:pPr>
              <w:rPr>
                <w:sz w:val="18"/>
                <w:szCs w:val="18"/>
              </w:rPr>
            </w:pPr>
            <w:r w:rsidRPr="0075601F">
              <w:rPr>
                <w:sz w:val="18"/>
                <w:szCs w:val="18"/>
              </w:rPr>
              <w:t>(f) Coordinate with and report to the work groups of CBS and other Technical Commissions as appropriate and relevant to the ET-ABO work plan and as directed by the Chairperson of the OPAG-IOS.</w:t>
            </w:r>
          </w:p>
        </w:tc>
        <w:tc>
          <w:tcPr>
            <w:tcW w:w="4212" w:type="dxa"/>
          </w:tcPr>
          <w:p w:rsidR="00CA1A8F" w:rsidRPr="0075601F" w:rsidRDefault="00CA1A8F" w:rsidP="00145B24">
            <w:pPr>
              <w:pStyle w:val="ListParagraph"/>
              <w:numPr>
                <w:ilvl w:val="0"/>
                <w:numId w:val="77"/>
              </w:numPr>
              <w:rPr>
                <w:sz w:val="18"/>
                <w:szCs w:val="18"/>
              </w:rPr>
            </w:pPr>
            <w:r w:rsidRPr="0075601F">
              <w:rPr>
                <w:sz w:val="18"/>
                <w:szCs w:val="18"/>
              </w:rPr>
              <w:t>Represent ABO and contribute to the activities of CBS/IPET-OSDE.</w:t>
            </w:r>
          </w:p>
        </w:tc>
        <w:tc>
          <w:tcPr>
            <w:tcW w:w="3496" w:type="dxa"/>
          </w:tcPr>
          <w:p w:rsidR="00CA1A8F" w:rsidRPr="0075601F" w:rsidRDefault="00CA1A8F" w:rsidP="00145B24">
            <w:pPr>
              <w:pStyle w:val="ListParagraph"/>
              <w:numPr>
                <w:ilvl w:val="0"/>
                <w:numId w:val="79"/>
              </w:numPr>
              <w:rPr>
                <w:sz w:val="18"/>
                <w:szCs w:val="18"/>
              </w:rPr>
            </w:pPr>
            <w:r w:rsidRPr="0075601F">
              <w:rPr>
                <w:sz w:val="18"/>
                <w:szCs w:val="18"/>
              </w:rPr>
              <w:t>Representative attendance at IPET-OSDE sessions.</w:t>
            </w:r>
          </w:p>
        </w:tc>
        <w:tc>
          <w:tcPr>
            <w:tcW w:w="3473" w:type="dxa"/>
          </w:tcPr>
          <w:p w:rsidR="00CA1A8F" w:rsidRPr="0075601F" w:rsidRDefault="00CA1A8F" w:rsidP="00CA1A8F">
            <w:pPr>
              <w:rPr>
                <w:sz w:val="18"/>
                <w:szCs w:val="18"/>
              </w:rPr>
            </w:pPr>
            <w:r w:rsidRPr="0075601F">
              <w:rPr>
                <w:sz w:val="18"/>
                <w:szCs w:val="18"/>
              </w:rPr>
              <w:t>Ongoing from previous inter-sessional period.</w:t>
            </w:r>
          </w:p>
        </w:tc>
      </w:tr>
      <w:tr w:rsidR="00CA1A8F" w:rsidRPr="0075601F" w:rsidTr="00CA1A8F">
        <w:trPr>
          <w:cantSplit/>
        </w:trPr>
        <w:tc>
          <w:tcPr>
            <w:tcW w:w="3311" w:type="dxa"/>
          </w:tcPr>
          <w:p w:rsidR="00CA1A8F" w:rsidRPr="0075601F" w:rsidRDefault="00CA1A8F" w:rsidP="00CA1A8F">
            <w:pPr>
              <w:rPr>
                <w:sz w:val="18"/>
                <w:szCs w:val="18"/>
              </w:rPr>
            </w:pPr>
            <w:r w:rsidRPr="0075601F">
              <w:rPr>
                <w:sz w:val="18"/>
                <w:szCs w:val="18"/>
              </w:rPr>
              <w:t>(g) Provide advice and support to the Chairperson of OPAG-IOS, and report on all activities relevant to its Terms of Reference.</w:t>
            </w:r>
          </w:p>
        </w:tc>
        <w:tc>
          <w:tcPr>
            <w:tcW w:w="4212" w:type="dxa"/>
          </w:tcPr>
          <w:p w:rsidR="00CA1A8F" w:rsidRPr="0075601F" w:rsidRDefault="00CA1A8F" w:rsidP="00145B24">
            <w:pPr>
              <w:pStyle w:val="ListParagraph"/>
              <w:numPr>
                <w:ilvl w:val="0"/>
                <w:numId w:val="83"/>
              </w:numPr>
              <w:rPr>
                <w:sz w:val="18"/>
                <w:szCs w:val="18"/>
              </w:rPr>
            </w:pPr>
            <w:r w:rsidRPr="0075601F">
              <w:rPr>
                <w:sz w:val="18"/>
                <w:szCs w:val="18"/>
              </w:rPr>
              <w:t>Report to sessions of ICT-IOS.</w:t>
            </w:r>
          </w:p>
        </w:tc>
        <w:tc>
          <w:tcPr>
            <w:tcW w:w="3496" w:type="dxa"/>
          </w:tcPr>
          <w:p w:rsidR="00CA1A8F" w:rsidRPr="0075601F" w:rsidRDefault="00CA1A8F" w:rsidP="00145B24">
            <w:pPr>
              <w:pStyle w:val="ListParagraph"/>
              <w:numPr>
                <w:ilvl w:val="0"/>
                <w:numId w:val="84"/>
              </w:numPr>
              <w:rPr>
                <w:sz w:val="18"/>
                <w:szCs w:val="18"/>
              </w:rPr>
            </w:pPr>
            <w:r w:rsidRPr="0075601F">
              <w:rPr>
                <w:sz w:val="18"/>
                <w:szCs w:val="18"/>
              </w:rPr>
              <w:t>Representative of ET-ABO to attend and provide report to ICT-IOS sessions.</w:t>
            </w:r>
          </w:p>
        </w:tc>
        <w:tc>
          <w:tcPr>
            <w:tcW w:w="3473" w:type="dxa"/>
          </w:tcPr>
          <w:p w:rsidR="00CA1A8F" w:rsidRPr="0075601F" w:rsidRDefault="00CA1A8F" w:rsidP="00CA1A8F">
            <w:pPr>
              <w:rPr>
                <w:sz w:val="18"/>
                <w:szCs w:val="18"/>
              </w:rPr>
            </w:pPr>
            <w:r w:rsidRPr="0075601F">
              <w:rPr>
                <w:sz w:val="18"/>
                <w:szCs w:val="18"/>
              </w:rPr>
              <w:t>Ongoing from previous inter-sessional period.</w:t>
            </w:r>
          </w:p>
        </w:tc>
      </w:tr>
    </w:tbl>
    <w:p w:rsidR="00CA1A8F" w:rsidRDefault="00CA1A8F" w:rsidP="00CA1A8F">
      <w:r>
        <w:br w:type="page"/>
      </w:r>
    </w:p>
    <w:p w:rsidR="00CA1A8F" w:rsidRPr="007C3721" w:rsidRDefault="00CA1A8F" w:rsidP="00145B24">
      <w:pPr>
        <w:pStyle w:val="ListParagraph"/>
        <w:numPr>
          <w:ilvl w:val="0"/>
          <w:numId w:val="76"/>
        </w:numPr>
        <w:tabs>
          <w:tab w:val="left" w:pos="1134"/>
        </w:tabs>
        <w:suppressAutoHyphens/>
        <w:ind w:left="1134" w:hanging="1134"/>
        <w:contextualSpacing/>
        <w:rPr>
          <w:b/>
        </w:rPr>
      </w:pPr>
      <w:r w:rsidRPr="007C3721">
        <w:rPr>
          <w:b/>
          <w:caps/>
        </w:rPr>
        <w:t xml:space="preserve">PROposed Expert Team on Satellite Systems (ET-SAT) Work PROGRAMME for the period 2016-2019 </w:t>
      </w:r>
      <w:r w:rsidRPr="007C3721">
        <w:rPr>
          <w:b/>
        </w:rPr>
        <w:t>(LAST UPDATE: 29 FEB 2016)</w:t>
      </w:r>
    </w:p>
    <w:p w:rsidR="00CA1A8F" w:rsidRDefault="00CA1A8F" w:rsidP="00CA1A8F">
      <w:pPr>
        <w:suppressAutoHyphens/>
        <w:ind w:left="1134" w:hanging="1134"/>
        <w:rPr>
          <w:rFonts w:eastAsia="MS Mincho"/>
          <w:i/>
          <w:iCs/>
          <w:lang w:eastAsia="zh-CN"/>
        </w:rPr>
      </w:pPr>
      <w:r>
        <w:rPr>
          <w:rFonts w:eastAsia="MS Mincho"/>
          <w:i/>
          <w:iCs/>
          <w:lang w:eastAsia="zh-CN"/>
        </w:rPr>
        <w:tab/>
      </w:r>
      <w:r w:rsidRPr="00220C62">
        <w:rPr>
          <w:rFonts w:eastAsia="MS Mincho"/>
          <w:i/>
          <w:iCs/>
          <w:lang w:eastAsia="zh-CN"/>
        </w:rPr>
        <w:t xml:space="preserve">(this work plan is to be presented to the OPAG-IOS </w:t>
      </w:r>
      <w:r>
        <w:rPr>
          <w:rFonts w:eastAsia="MS Mincho"/>
          <w:i/>
          <w:iCs/>
          <w:lang w:eastAsia="zh-CN"/>
        </w:rPr>
        <w:t>Chairperson</w:t>
      </w:r>
      <w:r w:rsidRPr="00220C62">
        <w:rPr>
          <w:rFonts w:eastAsia="MS Mincho"/>
          <w:i/>
          <w:iCs/>
          <w:lang w:eastAsia="zh-CN"/>
        </w:rPr>
        <w:t>, then updated by the Team to assign responsibilities, deadlines, and indicate status)</w:t>
      </w:r>
    </w:p>
    <w:p w:rsidR="00CA1A8F" w:rsidRPr="007C3721" w:rsidRDefault="00CA1A8F" w:rsidP="00CA1A8F">
      <w:pPr>
        <w:pStyle w:val="WMOBodyText"/>
        <w:spacing w:before="0"/>
        <w:rPr>
          <w:lang w:eastAsia="zh-CN"/>
        </w:rPr>
      </w:pPr>
    </w:p>
    <w:tbl>
      <w:tblPr>
        <w:tblW w:w="13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164"/>
        <w:gridCol w:w="3790"/>
        <w:gridCol w:w="1417"/>
        <w:gridCol w:w="1558"/>
        <w:gridCol w:w="1559"/>
        <w:gridCol w:w="1374"/>
      </w:tblGrid>
      <w:tr w:rsidR="00CA1A8F" w:rsidRPr="00220C62" w:rsidTr="00CA1A8F">
        <w:trPr>
          <w:trHeight w:val="254"/>
          <w:tblHeader/>
          <w:jc w:val="center"/>
        </w:trPr>
        <w:tc>
          <w:tcPr>
            <w:tcW w:w="539" w:type="dxa"/>
            <w:shd w:val="clear" w:color="auto" w:fill="auto"/>
            <w:noWrap/>
            <w:vAlign w:val="center"/>
          </w:tcPr>
          <w:p w:rsidR="00CA1A8F" w:rsidRPr="00220C62" w:rsidRDefault="00CA1A8F" w:rsidP="00CA1A8F">
            <w:pPr>
              <w:tabs>
                <w:tab w:val="left" w:pos="851"/>
              </w:tabs>
              <w:suppressAutoHyphens/>
              <w:rPr>
                <w:b/>
                <w:bCs/>
                <w:sz w:val="18"/>
                <w:szCs w:val="18"/>
                <w:lang w:eastAsia="zh-CN"/>
              </w:rPr>
            </w:pPr>
            <w:r w:rsidRPr="00220C62">
              <w:rPr>
                <w:b/>
                <w:bCs/>
                <w:sz w:val="18"/>
                <w:szCs w:val="18"/>
                <w:lang w:eastAsia="zh-CN"/>
              </w:rPr>
              <w:t>No.</w:t>
            </w:r>
          </w:p>
        </w:tc>
        <w:tc>
          <w:tcPr>
            <w:tcW w:w="3172" w:type="dxa"/>
            <w:shd w:val="clear" w:color="auto" w:fill="auto"/>
            <w:vAlign w:val="center"/>
          </w:tcPr>
          <w:p w:rsidR="00CA1A8F" w:rsidRPr="00220C62" w:rsidRDefault="00CA1A8F" w:rsidP="00CA1A8F">
            <w:pPr>
              <w:tabs>
                <w:tab w:val="left" w:pos="851"/>
              </w:tabs>
              <w:suppressAutoHyphens/>
              <w:rPr>
                <w:b/>
                <w:bCs/>
                <w:sz w:val="18"/>
                <w:szCs w:val="18"/>
                <w:lang w:eastAsia="zh-CN"/>
              </w:rPr>
            </w:pPr>
            <w:r w:rsidRPr="00220C62">
              <w:rPr>
                <w:b/>
                <w:bCs/>
                <w:sz w:val="18"/>
                <w:szCs w:val="18"/>
                <w:lang w:eastAsia="zh-CN"/>
              </w:rPr>
              <w:t>Task (ToR)</w:t>
            </w:r>
          </w:p>
        </w:tc>
        <w:tc>
          <w:tcPr>
            <w:tcW w:w="3798" w:type="dxa"/>
            <w:shd w:val="clear" w:color="auto" w:fill="auto"/>
            <w:vAlign w:val="center"/>
          </w:tcPr>
          <w:p w:rsidR="00CA1A8F" w:rsidRPr="00220C62" w:rsidRDefault="00CA1A8F" w:rsidP="00CA1A8F">
            <w:pPr>
              <w:tabs>
                <w:tab w:val="left" w:pos="851"/>
              </w:tabs>
              <w:suppressAutoHyphens/>
              <w:rPr>
                <w:b/>
                <w:bCs/>
                <w:sz w:val="18"/>
                <w:szCs w:val="18"/>
                <w:lang w:eastAsia="zh-CN"/>
              </w:rPr>
            </w:pPr>
            <w:r w:rsidRPr="00220C62">
              <w:rPr>
                <w:b/>
                <w:bCs/>
                <w:sz w:val="18"/>
                <w:szCs w:val="18"/>
                <w:lang w:eastAsia="zh-CN"/>
              </w:rPr>
              <w:t>Deliverable/Activity</w:t>
            </w:r>
          </w:p>
        </w:tc>
        <w:tc>
          <w:tcPr>
            <w:tcW w:w="1418" w:type="dxa"/>
            <w:shd w:val="clear" w:color="auto" w:fill="auto"/>
            <w:vAlign w:val="center"/>
          </w:tcPr>
          <w:p w:rsidR="00CA1A8F" w:rsidRPr="00220C62" w:rsidRDefault="00CA1A8F" w:rsidP="00CA1A8F">
            <w:pPr>
              <w:tabs>
                <w:tab w:val="left" w:pos="851"/>
              </w:tabs>
              <w:suppressAutoHyphens/>
              <w:rPr>
                <w:b/>
                <w:bCs/>
                <w:sz w:val="18"/>
                <w:szCs w:val="18"/>
                <w:lang w:eastAsia="zh-CN"/>
              </w:rPr>
            </w:pPr>
            <w:r w:rsidRPr="00220C62">
              <w:rPr>
                <w:b/>
                <w:bCs/>
                <w:sz w:val="18"/>
                <w:szCs w:val="18"/>
                <w:lang w:eastAsia="zh-CN"/>
              </w:rPr>
              <w:t>Due</w:t>
            </w:r>
          </w:p>
        </w:tc>
        <w:tc>
          <w:tcPr>
            <w:tcW w:w="1559" w:type="dxa"/>
            <w:shd w:val="clear" w:color="auto" w:fill="auto"/>
            <w:vAlign w:val="center"/>
          </w:tcPr>
          <w:p w:rsidR="00CA1A8F" w:rsidRPr="00220C62" w:rsidRDefault="00CA1A8F" w:rsidP="00CA1A8F">
            <w:pPr>
              <w:tabs>
                <w:tab w:val="left" w:pos="851"/>
              </w:tabs>
              <w:suppressAutoHyphens/>
              <w:rPr>
                <w:b/>
                <w:bCs/>
                <w:sz w:val="18"/>
                <w:szCs w:val="18"/>
                <w:lang w:eastAsia="zh-CN"/>
              </w:rPr>
            </w:pPr>
            <w:r w:rsidRPr="00220C62">
              <w:rPr>
                <w:b/>
                <w:bCs/>
                <w:sz w:val="18"/>
                <w:szCs w:val="18"/>
                <w:lang w:eastAsia="zh-CN"/>
              </w:rPr>
              <w:t>Responsible</w:t>
            </w:r>
          </w:p>
        </w:tc>
        <w:tc>
          <w:tcPr>
            <w:tcW w:w="1559" w:type="dxa"/>
            <w:shd w:val="clear" w:color="auto" w:fill="auto"/>
            <w:vAlign w:val="center"/>
          </w:tcPr>
          <w:p w:rsidR="00CA1A8F" w:rsidRPr="00220C62" w:rsidRDefault="00CA1A8F" w:rsidP="00CA1A8F">
            <w:pPr>
              <w:tabs>
                <w:tab w:val="left" w:pos="851"/>
              </w:tabs>
              <w:suppressAutoHyphens/>
              <w:rPr>
                <w:b/>
                <w:bCs/>
                <w:sz w:val="18"/>
                <w:szCs w:val="18"/>
                <w:lang w:eastAsia="zh-CN"/>
              </w:rPr>
            </w:pPr>
            <w:r w:rsidRPr="00220C62">
              <w:rPr>
                <w:b/>
                <w:bCs/>
                <w:sz w:val="18"/>
                <w:szCs w:val="18"/>
                <w:lang w:eastAsia="zh-CN"/>
              </w:rPr>
              <w:t>Status</w:t>
            </w:r>
          </w:p>
        </w:tc>
        <w:tc>
          <w:tcPr>
            <w:tcW w:w="1375" w:type="dxa"/>
            <w:shd w:val="clear" w:color="auto" w:fill="auto"/>
            <w:vAlign w:val="center"/>
          </w:tcPr>
          <w:p w:rsidR="00CA1A8F" w:rsidRPr="00220C62" w:rsidRDefault="00CA1A8F" w:rsidP="00CA1A8F">
            <w:pPr>
              <w:tabs>
                <w:tab w:val="left" w:pos="851"/>
              </w:tabs>
              <w:suppressAutoHyphens/>
              <w:rPr>
                <w:b/>
                <w:bCs/>
                <w:sz w:val="18"/>
                <w:szCs w:val="18"/>
                <w:lang w:eastAsia="zh-CN"/>
              </w:rPr>
            </w:pPr>
            <w:r w:rsidRPr="00220C62">
              <w:rPr>
                <w:b/>
                <w:bCs/>
                <w:sz w:val="18"/>
                <w:szCs w:val="18"/>
                <w:lang w:eastAsia="zh-CN"/>
              </w:rPr>
              <w:t>Comment</w:t>
            </w:r>
          </w:p>
        </w:tc>
      </w:tr>
      <w:tr w:rsidR="00CA1A8F" w:rsidRPr="00220C62" w:rsidTr="00CA1A8F">
        <w:trPr>
          <w:trHeight w:val="1275"/>
          <w:tblHeader/>
          <w:jc w:val="center"/>
        </w:trPr>
        <w:tc>
          <w:tcPr>
            <w:tcW w:w="539" w:type="dxa"/>
            <w:shd w:val="clear" w:color="auto" w:fill="auto"/>
            <w:noWrap/>
            <w:vAlign w:val="center"/>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1</w:t>
            </w:r>
          </w:p>
        </w:tc>
        <w:tc>
          <w:tcPr>
            <w:tcW w:w="3172" w:type="dxa"/>
            <w:shd w:val="clear" w:color="auto" w:fill="auto"/>
          </w:tcPr>
          <w:p w:rsidR="00CA1A8F" w:rsidRDefault="00CA1A8F" w:rsidP="00CA1A8F">
            <w:pPr>
              <w:tabs>
                <w:tab w:val="left" w:pos="851"/>
              </w:tabs>
              <w:suppressAutoHyphens/>
              <w:snapToGrid w:val="0"/>
              <w:rPr>
                <w:sz w:val="18"/>
                <w:szCs w:val="18"/>
                <w:lang w:eastAsia="zh-CN"/>
              </w:rPr>
            </w:pPr>
            <w:r w:rsidRPr="00220C62">
              <w:rPr>
                <w:sz w:val="18"/>
                <w:szCs w:val="18"/>
                <w:lang w:eastAsia="zh-CN"/>
              </w:rPr>
              <w:t xml:space="preserve">Assess and document, in the framework of the WMO Rolling Review of Requirements, the actual and planned capabilities of operational and R&amp;D satellites constituting the space-based component of WIGOS and their adequacy to meet the WMO requirements for satellite data and products. </w:t>
            </w:r>
          </w:p>
          <w:p w:rsidR="00CA1A8F" w:rsidRPr="007C3721" w:rsidRDefault="00CA1A8F" w:rsidP="00CA1A8F">
            <w:pPr>
              <w:pStyle w:val="WMOBodyText"/>
              <w:spacing w:before="0"/>
              <w:rPr>
                <w:lang w:eastAsia="zh-CN"/>
              </w:rPr>
            </w:pPr>
          </w:p>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This will be achieved in considering the information provided by participating agencies as well as the outcome of CGMS and CEOS, including e.g. the progress of CEOS constellations; the feedback from WMO should be communicated to CGMS and CEOS.</w:t>
            </w:r>
          </w:p>
        </w:tc>
        <w:tc>
          <w:tcPr>
            <w:tcW w:w="3798" w:type="dxa"/>
            <w:shd w:val="clear" w:color="auto" w:fill="auto"/>
          </w:tcPr>
          <w:p w:rsidR="00CA1A8F" w:rsidRPr="00220C62" w:rsidRDefault="00CA1A8F" w:rsidP="00CA1A8F">
            <w:pPr>
              <w:tabs>
                <w:tab w:val="left" w:pos="851"/>
              </w:tabs>
              <w:suppressAutoHyphens/>
              <w:rPr>
                <w:sz w:val="18"/>
                <w:szCs w:val="18"/>
                <w:lang w:eastAsia="zh-CN"/>
              </w:rPr>
            </w:pPr>
            <w:r w:rsidRPr="00220C62">
              <w:rPr>
                <w:sz w:val="18"/>
                <w:szCs w:val="18"/>
                <w:lang w:eastAsia="zh-CN"/>
              </w:rPr>
              <w:t>Guide the development  and maintenance of OSCAR/Space</w:t>
            </w:r>
          </w:p>
          <w:p w:rsidR="00CA1A8F" w:rsidRPr="00220C62" w:rsidRDefault="00CA1A8F" w:rsidP="00CA1A8F">
            <w:pPr>
              <w:tabs>
                <w:tab w:val="left" w:pos="851"/>
              </w:tabs>
              <w:suppressAutoHyphens/>
              <w:rPr>
                <w:sz w:val="18"/>
                <w:szCs w:val="18"/>
                <w:lang w:eastAsia="zh-CN"/>
              </w:rPr>
            </w:pPr>
            <w:r w:rsidRPr="00220C62">
              <w:rPr>
                <w:sz w:val="18"/>
                <w:szCs w:val="18"/>
                <w:lang w:eastAsia="zh-CN"/>
              </w:rPr>
              <w:t>Serve as beta-testing group of OSCAR/Space version 2.0</w:t>
            </w:r>
          </w:p>
          <w:p w:rsidR="00CA1A8F" w:rsidRPr="00220C62" w:rsidRDefault="00CA1A8F" w:rsidP="00CA1A8F">
            <w:pPr>
              <w:tabs>
                <w:tab w:val="left" w:pos="851"/>
              </w:tabs>
              <w:suppressAutoHyphens/>
              <w:rPr>
                <w:sz w:val="18"/>
                <w:szCs w:val="18"/>
                <w:lang w:eastAsia="zh-CN"/>
              </w:rPr>
            </w:pPr>
          </w:p>
          <w:p w:rsidR="00CA1A8F" w:rsidRDefault="00CA1A8F" w:rsidP="00CA1A8F">
            <w:pPr>
              <w:tabs>
                <w:tab w:val="left" w:pos="851"/>
              </w:tabs>
              <w:suppressAutoHyphens/>
              <w:rPr>
                <w:sz w:val="18"/>
                <w:szCs w:val="18"/>
                <w:lang w:eastAsia="zh-CN"/>
              </w:rPr>
            </w:pPr>
            <w:r w:rsidRPr="00220C62">
              <w:rPr>
                <w:sz w:val="18"/>
                <w:szCs w:val="18"/>
                <w:lang w:eastAsia="zh-CN"/>
              </w:rPr>
              <w:t>Perform gap analyses (i) in the CGMS baseline, (ii) against the Vision of the GOS/ WIGOS space-based component systems, to inform WMO Members on a regular basis</w:t>
            </w:r>
          </w:p>
          <w:p w:rsidR="00CA1A8F" w:rsidRPr="007C3721" w:rsidRDefault="00CA1A8F" w:rsidP="00CA1A8F">
            <w:pPr>
              <w:pStyle w:val="WMOBodyText"/>
              <w:spacing w:before="0"/>
              <w:rPr>
                <w:lang w:eastAsia="zh-CN"/>
              </w:rPr>
            </w:pPr>
          </w:p>
          <w:p w:rsidR="00CA1A8F" w:rsidRPr="00220C62" w:rsidRDefault="00CA1A8F" w:rsidP="00CA1A8F">
            <w:pPr>
              <w:tabs>
                <w:tab w:val="left" w:pos="851"/>
              </w:tabs>
              <w:suppressAutoHyphens/>
              <w:rPr>
                <w:sz w:val="18"/>
                <w:szCs w:val="18"/>
                <w:lang w:eastAsia="zh-CN"/>
              </w:rPr>
            </w:pPr>
            <w:r w:rsidRPr="00220C62">
              <w:rPr>
                <w:sz w:val="18"/>
                <w:szCs w:val="18"/>
                <w:lang w:eastAsia="zh-CN"/>
              </w:rPr>
              <w:t>Perform gap analyses in areas of specific or evolving interest to WMO, such as hydrology, atmospheric composition, space weather</w:t>
            </w:r>
          </w:p>
          <w:p w:rsidR="00CA1A8F" w:rsidRPr="00220C62" w:rsidRDefault="00CA1A8F" w:rsidP="00CA1A8F">
            <w:pPr>
              <w:tabs>
                <w:tab w:val="left" w:pos="851"/>
              </w:tabs>
              <w:suppressAutoHyphens/>
              <w:rPr>
                <w:sz w:val="18"/>
                <w:szCs w:val="18"/>
                <w:lang w:eastAsia="zh-CN"/>
              </w:rPr>
            </w:pPr>
          </w:p>
        </w:tc>
        <w:tc>
          <w:tcPr>
            <w:tcW w:w="1418" w:type="dxa"/>
            <w:shd w:val="clear" w:color="auto" w:fill="auto"/>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Continuous</w:t>
            </w:r>
          </w:p>
          <w:p w:rsidR="00CA1A8F" w:rsidRPr="00220C62" w:rsidRDefault="00CA1A8F" w:rsidP="00CA1A8F">
            <w:pPr>
              <w:tabs>
                <w:tab w:val="left" w:pos="851"/>
              </w:tabs>
              <w:suppressAutoHyphens/>
              <w:rPr>
                <w:sz w:val="18"/>
                <w:szCs w:val="18"/>
                <w:lang w:eastAsia="zh-CN"/>
              </w:rPr>
            </w:pPr>
          </w:p>
          <w:p w:rsidR="00CA1A8F" w:rsidRPr="00220C62" w:rsidRDefault="00CA1A8F" w:rsidP="00CA1A8F">
            <w:pPr>
              <w:tabs>
                <w:tab w:val="left" w:pos="851"/>
              </w:tabs>
              <w:suppressAutoHyphens/>
              <w:rPr>
                <w:sz w:val="18"/>
                <w:szCs w:val="18"/>
                <w:lang w:eastAsia="zh-CN"/>
              </w:rPr>
            </w:pPr>
            <w:r w:rsidRPr="00220C62">
              <w:rPr>
                <w:sz w:val="18"/>
                <w:szCs w:val="18"/>
                <w:lang w:eastAsia="zh-CN"/>
              </w:rPr>
              <w:t>1 April – 31 May 2016</w:t>
            </w:r>
          </w:p>
          <w:p w:rsidR="00CA1A8F" w:rsidRPr="00220C62" w:rsidRDefault="00CA1A8F" w:rsidP="00CA1A8F">
            <w:pPr>
              <w:tabs>
                <w:tab w:val="left" w:pos="851"/>
              </w:tabs>
              <w:suppressAutoHyphens/>
              <w:rPr>
                <w:sz w:val="18"/>
                <w:szCs w:val="18"/>
                <w:lang w:eastAsia="zh-CN"/>
              </w:rPr>
            </w:pPr>
          </w:p>
          <w:p w:rsidR="00CA1A8F" w:rsidRPr="00220C62" w:rsidRDefault="00CA1A8F" w:rsidP="00CA1A8F">
            <w:pPr>
              <w:tabs>
                <w:tab w:val="left" w:pos="851"/>
              </w:tabs>
              <w:suppressAutoHyphens/>
              <w:rPr>
                <w:sz w:val="18"/>
                <w:szCs w:val="18"/>
                <w:lang w:eastAsia="zh-CN"/>
              </w:rPr>
            </w:pPr>
          </w:p>
        </w:tc>
        <w:tc>
          <w:tcPr>
            <w:tcW w:w="1559" w:type="dxa"/>
            <w:shd w:val="clear" w:color="auto" w:fill="auto"/>
            <w:vAlign w:val="center"/>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ET-SAT and WMO Secretariat</w:t>
            </w:r>
          </w:p>
        </w:tc>
        <w:tc>
          <w:tcPr>
            <w:tcW w:w="1559" w:type="dxa"/>
            <w:shd w:val="clear" w:color="auto" w:fill="auto"/>
            <w:vAlign w:val="center"/>
          </w:tcPr>
          <w:p w:rsidR="00E62E9B" w:rsidRPr="00E62E9B" w:rsidRDefault="00E62E9B" w:rsidP="00CA1A8F">
            <w:pPr>
              <w:tabs>
                <w:tab w:val="left" w:pos="851"/>
              </w:tabs>
              <w:suppressAutoHyphens/>
              <w:snapToGrid w:val="0"/>
              <w:rPr>
                <w:rFonts w:cs="Arial"/>
                <w:sz w:val="18"/>
                <w:szCs w:val="18"/>
                <w:shd w:val="clear" w:color="auto" w:fill="FFFFFF"/>
              </w:rPr>
            </w:pPr>
            <w:r w:rsidRPr="00E62E9B">
              <w:rPr>
                <w:rFonts w:cs="Arial"/>
                <w:sz w:val="18"/>
                <w:szCs w:val="18"/>
                <w:shd w:val="clear" w:color="auto" w:fill="FFFFFF"/>
              </w:rPr>
              <w:t>WMO Secretariat to release OSCAR/Space Version 2.0 in September 2016.</w:t>
            </w:r>
          </w:p>
          <w:p w:rsidR="00CA1A8F" w:rsidRDefault="00CA1A8F" w:rsidP="00CA1A8F">
            <w:pPr>
              <w:tabs>
                <w:tab w:val="left" w:pos="851"/>
              </w:tabs>
              <w:suppressAutoHyphens/>
              <w:snapToGrid w:val="0"/>
              <w:rPr>
                <w:sz w:val="18"/>
                <w:szCs w:val="18"/>
                <w:lang w:eastAsia="zh-CN"/>
              </w:rPr>
            </w:pPr>
            <w:r w:rsidRPr="00220C62">
              <w:rPr>
                <w:sz w:val="18"/>
                <w:szCs w:val="18"/>
                <w:lang w:eastAsia="zh-CN"/>
              </w:rPr>
              <w:t>Options for long-term maintenance of OSCAR/</w:t>
            </w:r>
          </w:p>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Space under development</w:t>
            </w:r>
          </w:p>
        </w:tc>
        <w:tc>
          <w:tcPr>
            <w:tcW w:w="1375" w:type="dxa"/>
            <w:shd w:val="clear" w:color="auto" w:fill="auto"/>
            <w:vAlign w:val="center"/>
          </w:tcPr>
          <w:p w:rsidR="00CA1A8F" w:rsidRPr="00220C62" w:rsidRDefault="00CA1A8F" w:rsidP="00CA1A8F">
            <w:pPr>
              <w:tabs>
                <w:tab w:val="left" w:pos="851"/>
              </w:tabs>
              <w:suppressAutoHyphens/>
              <w:rPr>
                <w:sz w:val="18"/>
                <w:szCs w:val="18"/>
                <w:lang w:eastAsia="zh-CN"/>
              </w:rPr>
            </w:pPr>
          </w:p>
        </w:tc>
      </w:tr>
      <w:tr w:rsidR="00CA1A8F" w:rsidRPr="00220C62" w:rsidTr="00CA1A8F">
        <w:trPr>
          <w:trHeight w:val="1275"/>
          <w:tblHeader/>
          <w:jc w:val="center"/>
        </w:trPr>
        <w:tc>
          <w:tcPr>
            <w:tcW w:w="539" w:type="dxa"/>
            <w:shd w:val="clear" w:color="auto" w:fill="auto"/>
            <w:noWrap/>
            <w:vAlign w:val="center"/>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2</w:t>
            </w:r>
          </w:p>
        </w:tc>
        <w:tc>
          <w:tcPr>
            <w:tcW w:w="3172" w:type="dxa"/>
            <w:shd w:val="clear" w:color="auto" w:fill="auto"/>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Provide technical advice on implementation of integrated satellite observing systems</w:t>
            </w:r>
          </w:p>
        </w:tc>
        <w:tc>
          <w:tcPr>
            <w:tcW w:w="3798" w:type="dxa"/>
            <w:shd w:val="clear" w:color="auto" w:fill="auto"/>
          </w:tcPr>
          <w:p w:rsidR="00CA1A8F" w:rsidRDefault="00CA1A8F" w:rsidP="00CA1A8F">
            <w:pPr>
              <w:tabs>
                <w:tab w:val="left" w:pos="851"/>
              </w:tabs>
              <w:suppressAutoHyphens/>
              <w:snapToGrid w:val="0"/>
              <w:rPr>
                <w:sz w:val="18"/>
                <w:szCs w:val="18"/>
                <w:lang w:eastAsia="zh-CN"/>
              </w:rPr>
            </w:pPr>
            <w:r w:rsidRPr="00220C62">
              <w:rPr>
                <w:sz w:val="18"/>
                <w:szCs w:val="18"/>
                <w:lang w:eastAsia="zh-CN"/>
              </w:rPr>
              <w:t xml:space="preserve">Guide the development of the Vision of the WIGOS space-based component systems in 2040, in coordination with IPET-OSDE; </w:t>
            </w:r>
          </w:p>
          <w:p w:rsidR="00CA1A8F" w:rsidRPr="007C3721" w:rsidRDefault="00CA1A8F" w:rsidP="00CA1A8F">
            <w:pPr>
              <w:pStyle w:val="WMOBodyText"/>
              <w:spacing w:before="0"/>
              <w:rPr>
                <w:lang w:eastAsia="zh-CN"/>
              </w:rPr>
            </w:pPr>
          </w:p>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Support WMO information needs on satellite systems, including CBS and WMO Programme guidance material (e.g., Manual on WIGOS)</w:t>
            </w:r>
          </w:p>
        </w:tc>
        <w:tc>
          <w:tcPr>
            <w:tcW w:w="1418" w:type="dxa"/>
            <w:shd w:val="clear" w:color="auto" w:fill="auto"/>
          </w:tcPr>
          <w:p w:rsidR="00CA1A8F" w:rsidRDefault="00CA1A8F" w:rsidP="00CA1A8F">
            <w:pPr>
              <w:tabs>
                <w:tab w:val="left" w:pos="851"/>
              </w:tabs>
              <w:suppressAutoHyphens/>
              <w:snapToGrid w:val="0"/>
              <w:rPr>
                <w:sz w:val="18"/>
                <w:szCs w:val="18"/>
                <w:lang w:eastAsia="zh-CN"/>
              </w:rPr>
            </w:pPr>
            <w:r w:rsidRPr="00220C62">
              <w:rPr>
                <w:sz w:val="18"/>
                <w:szCs w:val="18"/>
                <w:lang w:eastAsia="zh-CN"/>
              </w:rPr>
              <w:t>Continuous until late 2018, as required</w:t>
            </w:r>
          </w:p>
          <w:p w:rsidR="00CA1A8F" w:rsidRPr="007C3721" w:rsidRDefault="00CA1A8F" w:rsidP="00CA1A8F">
            <w:pPr>
              <w:pStyle w:val="WMOBodyText"/>
              <w:spacing w:before="0"/>
              <w:rPr>
                <w:lang w:eastAsia="zh-CN"/>
              </w:rPr>
            </w:pPr>
          </w:p>
          <w:p w:rsidR="00CA1A8F" w:rsidRPr="00220C62" w:rsidRDefault="00CA1A8F" w:rsidP="00CA1A8F">
            <w:pPr>
              <w:tabs>
                <w:tab w:val="left" w:pos="851"/>
              </w:tabs>
              <w:suppressAutoHyphens/>
              <w:rPr>
                <w:sz w:val="18"/>
                <w:szCs w:val="18"/>
                <w:lang w:eastAsia="zh-CN"/>
              </w:rPr>
            </w:pPr>
            <w:r w:rsidRPr="00220C62">
              <w:rPr>
                <w:sz w:val="18"/>
                <w:szCs w:val="18"/>
                <w:lang w:eastAsia="zh-CN"/>
              </w:rPr>
              <w:t>Continuous</w:t>
            </w:r>
          </w:p>
          <w:p w:rsidR="00CA1A8F" w:rsidRPr="00220C62" w:rsidRDefault="00CA1A8F" w:rsidP="00CA1A8F">
            <w:pPr>
              <w:tabs>
                <w:tab w:val="left" w:pos="851"/>
              </w:tabs>
              <w:suppressAutoHyphens/>
              <w:rPr>
                <w:sz w:val="18"/>
                <w:szCs w:val="18"/>
                <w:lang w:eastAsia="zh-CN"/>
              </w:rPr>
            </w:pPr>
          </w:p>
          <w:p w:rsidR="00CA1A8F" w:rsidRPr="00220C62" w:rsidRDefault="00CA1A8F" w:rsidP="00CA1A8F">
            <w:pPr>
              <w:tabs>
                <w:tab w:val="left" w:pos="851"/>
              </w:tabs>
              <w:suppressAutoHyphens/>
              <w:rPr>
                <w:sz w:val="18"/>
                <w:szCs w:val="18"/>
                <w:lang w:eastAsia="zh-CN"/>
              </w:rPr>
            </w:pPr>
          </w:p>
        </w:tc>
        <w:tc>
          <w:tcPr>
            <w:tcW w:w="1559" w:type="dxa"/>
            <w:shd w:val="clear" w:color="auto" w:fill="auto"/>
            <w:vAlign w:val="center"/>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ET-SAT and WMO SP Secretariat</w:t>
            </w:r>
          </w:p>
        </w:tc>
        <w:tc>
          <w:tcPr>
            <w:tcW w:w="1559" w:type="dxa"/>
            <w:shd w:val="clear" w:color="auto" w:fill="auto"/>
            <w:vAlign w:val="center"/>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Developed first draft of Vision, for discussion by CM-13 and IPET-SUP-2 (Jan/Feb 2016)</w:t>
            </w:r>
          </w:p>
          <w:p w:rsidR="00CA1A8F" w:rsidRPr="00220C62" w:rsidRDefault="00CA1A8F" w:rsidP="00CA1A8F">
            <w:pPr>
              <w:tabs>
                <w:tab w:val="left" w:pos="851"/>
              </w:tabs>
              <w:suppressAutoHyphens/>
              <w:snapToGrid w:val="0"/>
              <w:rPr>
                <w:sz w:val="18"/>
                <w:szCs w:val="18"/>
                <w:lang w:eastAsia="zh-CN"/>
              </w:rPr>
            </w:pPr>
          </w:p>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 xml:space="preserve"> </w:t>
            </w:r>
          </w:p>
        </w:tc>
        <w:tc>
          <w:tcPr>
            <w:tcW w:w="1375" w:type="dxa"/>
            <w:shd w:val="clear" w:color="auto" w:fill="auto"/>
            <w:vAlign w:val="center"/>
          </w:tcPr>
          <w:p w:rsidR="00CA1A8F" w:rsidRPr="00220C62" w:rsidRDefault="00CA1A8F" w:rsidP="00CA1A8F">
            <w:pPr>
              <w:tabs>
                <w:tab w:val="left" w:pos="851"/>
              </w:tabs>
              <w:suppressAutoHyphens/>
              <w:rPr>
                <w:sz w:val="18"/>
                <w:szCs w:val="18"/>
                <w:lang w:eastAsia="zh-CN"/>
              </w:rPr>
            </w:pPr>
          </w:p>
        </w:tc>
      </w:tr>
      <w:tr w:rsidR="00CA1A8F" w:rsidRPr="00220C62" w:rsidTr="00CA1A8F">
        <w:trPr>
          <w:trHeight w:val="1275"/>
          <w:tblHeader/>
          <w:jc w:val="center"/>
        </w:trPr>
        <w:tc>
          <w:tcPr>
            <w:tcW w:w="539" w:type="dxa"/>
            <w:shd w:val="clear" w:color="auto" w:fill="auto"/>
            <w:noWrap/>
            <w:vAlign w:val="center"/>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3</w:t>
            </w:r>
          </w:p>
        </w:tc>
        <w:tc>
          <w:tcPr>
            <w:tcW w:w="3172" w:type="dxa"/>
            <w:shd w:val="clear" w:color="auto" w:fill="auto"/>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Assess progress of R&amp;D and demonstration satellite systems, and identify opportunities and/or problem areas concerning satellite technology and plans</w:t>
            </w:r>
          </w:p>
        </w:tc>
        <w:tc>
          <w:tcPr>
            <w:tcW w:w="3798" w:type="dxa"/>
            <w:shd w:val="clear" w:color="auto" w:fill="auto"/>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Present and discuss novel sensor, mission or space technology concepts and their potential utility to WMO</w:t>
            </w:r>
          </w:p>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 xml:space="preserve">Discuss radio frequency issues and highlight them to the SG-RFC as appropriate </w:t>
            </w:r>
          </w:p>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Keep abreast of developments regarding private operators of basic satellite systems, and provide guidance to WMO</w:t>
            </w:r>
          </w:p>
        </w:tc>
        <w:tc>
          <w:tcPr>
            <w:tcW w:w="1418" w:type="dxa"/>
            <w:shd w:val="clear" w:color="auto" w:fill="auto"/>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2016 onwards</w:t>
            </w:r>
          </w:p>
          <w:p w:rsidR="00CA1A8F" w:rsidRPr="00220C62" w:rsidRDefault="00CA1A8F" w:rsidP="00CA1A8F">
            <w:pPr>
              <w:tabs>
                <w:tab w:val="left" w:pos="851"/>
              </w:tabs>
              <w:suppressAutoHyphens/>
              <w:rPr>
                <w:sz w:val="18"/>
                <w:szCs w:val="18"/>
                <w:lang w:eastAsia="zh-CN"/>
              </w:rPr>
            </w:pPr>
          </w:p>
        </w:tc>
        <w:tc>
          <w:tcPr>
            <w:tcW w:w="1559" w:type="dxa"/>
            <w:shd w:val="clear" w:color="auto" w:fill="auto"/>
            <w:vAlign w:val="center"/>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ET-SAT and WMO SP Secretariat</w:t>
            </w:r>
          </w:p>
        </w:tc>
        <w:tc>
          <w:tcPr>
            <w:tcW w:w="1559" w:type="dxa"/>
            <w:shd w:val="clear" w:color="auto" w:fill="auto"/>
            <w:vAlign w:val="center"/>
          </w:tcPr>
          <w:p w:rsidR="00CA1A8F" w:rsidRPr="00220C62" w:rsidRDefault="00CA1A8F" w:rsidP="00CA1A8F">
            <w:pPr>
              <w:tabs>
                <w:tab w:val="left" w:pos="851"/>
              </w:tabs>
              <w:suppressAutoHyphens/>
              <w:snapToGrid w:val="0"/>
              <w:rPr>
                <w:sz w:val="18"/>
                <w:szCs w:val="18"/>
                <w:lang w:eastAsia="zh-CN"/>
              </w:rPr>
            </w:pPr>
          </w:p>
        </w:tc>
        <w:tc>
          <w:tcPr>
            <w:tcW w:w="1375" w:type="dxa"/>
            <w:shd w:val="clear" w:color="auto" w:fill="auto"/>
            <w:vAlign w:val="center"/>
          </w:tcPr>
          <w:p w:rsidR="00CA1A8F" w:rsidRPr="00220C62" w:rsidRDefault="00CA1A8F" w:rsidP="00CA1A8F">
            <w:pPr>
              <w:tabs>
                <w:tab w:val="left" w:pos="851"/>
              </w:tabs>
              <w:suppressAutoHyphens/>
              <w:rPr>
                <w:sz w:val="18"/>
                <w:szCs w:val="18"/>
                <w:lang w:eastAsia="zh-CN"/>
              </w:rPr>
            </w:pPr>
          </w:p>
          <w:p w:rsidR="00CA1A8F" w:rsidRPr="00220C62" w:rsidRDefault="00CA1A8F" w:rsidP="00CA1A8F">
            <w:pPr>
              <w:tabs>
                <w:tab w:val="left" w:pos="851"/>
              </w:tabs>
              <w:suppressAutoHyphens/>
              <w:rPr>
                <w:sz w:val="18"/>
                <w:szCs w:val="18"/>
                <w:lang w:eastAsia="zh-CN"/>
              </w:rPr>
            </w:pPr>
          </w:p>
          <w:p w:rsidR="00CA1A8F" w:rsidRPr="00220C62" w:rsidRDefault="00CA1A8F" w:rsidP="00CA1A8F">
            <w:pPr>
              <w:tabs>
                <w:tab w:val="left" w:pos="851"/>
              </w:tabs>
              <w:suppressAutoHyphens/>
              <w:rPr>
                <w:sz w:val="18"/>
                <w:szCs w:val="18"/>
                <w:lang w:eastAsia="zh-CN"/>
              </w:rPr>
            </w:pPr>
          </w:p>
          <w:p w:rsidR="00CA1A8F" w:rsidRPr="00220C62" w:rsidRDefault="00CA1A8F" w:rsidP="00CA1A8F">
            <w:pPr>
              <w:tabs>
                <w:tab w:val="left" w:pos="851"/>
              </w:tabs>
              <w:suppressAutoHyphens/>
              <w:rPr>
                <w:sz w:val="18"/>
                <w:szCs w:val="18"/>
                <w:lang w:eastAsia="zh-CN"/>
              </w:rPr>
            </w:pPr>
          </w:p>
          <w:p w:rsidR="00CA1A8F" w:rsidRPr="00220C62" w:rsidRDefault="00CA1A8F" w:rsidP="00CA1A8F">
            <w:pPr>
              <w:tabs>
                <w:tab w:val="left" w:pos="851"/>
              </w:tabs>
              <w:suppressAutoHyphens/>
              <w:rPr>
                <w:sz w:val="18"/>
                <w:szCs w:val="18"/>
                <w:lang w:eastAsia="zh-CN"/>
              </w:rPr>
            </w:pPr>
          </w:p>
        </w:tc>
      </w:tr>
      <w:tr w:rsidR="00CA1A8F" w:rsidRPr="00220C62" w:rsidTr="00CA1A8F">
        <w:trPr>
          <w:trHeight w:val="1275"/>
          <w:tblHeader/>
          <w:jc w:val="center"/>
        </w:trPr>
        <w:tc>
          <w:tcPr>
            <w:tcW w:w="539" w:type="dxa"/>
            <w:shd w:val="clear" w:color="auto" w:fill="auto"/>
            <w:noWrap/>
            <w:vAlign w:val="center"/>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4</w:t>
            </w:r>
          </w:p>
        </w:tc>
        <w:tc>
          <w:tcPr>
            <w:tcW w:w="3172" w:type="dxa"/>
            <w:shd w:val="clear" w:color="auto" w:fill="auto"/>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Coordinate with IPET-SUP and other relevant CBS teams on satellite related matters</w:t>
            </w:r>
          </w:p>
        </w:tc>
        <w:tc>
          <w:tcPr>
            <w:tcW w:w="3798" w:type="dxa"/>
            <w:shd w:val="clear" w:color="auto" w:fill="auto"/>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Joint session on Vision 2040 and OSCAR/Space Version 2.0 in 2017</w:t>
            </w:r>
          </w:p>
        </w:tc>
        <w:tc>
          <w:tcPr>
            <w:tcW w:w="1418" w:type="dxa"/>
            <w:shd w:val="clear" w:color="auto" w:fill="auto"/>
          </w:tcPr>
          <w:p w:rsidR="00CA1A8F" w:rsidRPr="00220C62" w:rsidRDefault="00CA1A8F" w:rsidP="00CA1A8F">
            <w:pPr>
              <w:tabs>
                <w:tab w:val="left" w:pos="851"/>
              </w:tabs>
              <w:suppressAutoHyphens/>
              <w:snapToGrid w:val="0"/>
              <w:rPr>
                <w:sz w:val="18"/>
                <w:szCs w:val="18"/>
                <w:lang w:eastAsia="zh-CN"/>
              </w:rPr>
            </w:pPr>
            <w:r w:rsidRPr="00220C62">
              <w:rPr>
                <w:sz w:val="18"/>
                <w:szCs w:val="18"/>
                <w:lang w:eastAsia="zh-CN"/>
              </w:rPr>
              <w:t>3-7 Apr</w:t>
            </w:r>
            <w:r>
              <w:rPr>
                <w:sz w:val="18"/>
                <w:szCs w:val="18"/>
                <w:lang w:eastAsia="zh-CN"/>
              </w:rPr>
              <w:t>il</w:t>
            </w:r>
            <w:r w:rsidRPr="00220C62">
              <w:rPr>
                <w:sz w:val="18"/>
                <w:szCs w:val="18"/>
                <w:lang w:eastAsia="zh-CN"/>
              </w:rPr>
              <w:t xml:space="preserve"> 2017 (tentative)</w:t>
            </w:r>
          </w:p>
        </w:tc>
        <w:tc>
          <w:tcPr>
            <w:tcW w:w="1559" w:type="dxa"/>
            <w:shd w:val="clear" w:color="auto" w:fill="auto"/>
            <w:vAlign w:val="center"/>
          </w:tcPr>
          <w:p w:rsidR="00CA1A8F" w:rsidRPr="00220C62" w:rsidRDefault="00CA1A8F" w:rsidP="00CA1A8F">
            <w:pPr>
              <w:tabs>
                <w:tab w:val="left" w:pos="851"/>
              </w:tabs>
              <w:suppressAutoHyphens/>
              <w:snapToGrid w:val="0"/>
              <w:rPr>
                <w:sz w:val="18"/>
                <w:szCs w:val="18"/>
                <w:lang w:eastAsia="zh-CN"/>
              </w:rPr>
            </w:pPr>
          </w:p>
        </w:tc>
        <w:tc>
          <w:tcPr>
            <w:tcW w:w="1559" w:type="dxa"/>
            <w:shd w:val="clear" w:color="auto" w:fill="auto"/>
            <w:vAlign w:val="center"/>
          </w:tcPr>
          <w:p w:rsidR="00CA1A8F" w:rsidRPr="00220C62" w:rsidRDefault="00CA1A8F" w:rsidP="00CA1A8F">
            <w:pPr>
              <w:tabs>
                <w:tab w:val="left" w:pos="851"/>
              </w:tabs>
              <w:suppressAutoHyphens/>
              <w:snapToGrid w:val="0"/>
              <w:rPr>
                <w:sz w:val="18"/>
                <w:szCs w:val="18"/>
                <w:lang w:eastAsia="zh-CN"/>
              </w:rPr>
            </w:pPr>
          </w:p>
        </w:tc>
        <w:tc>
          <w:tcPr>
            <w:tcW w:w="1375" w:type="dxa"/>
            <w:shd w:val="clear" w:color="auto" w:fill="auto"/>
            <w:vAlign w:val="center"/>
          </w:tcPr>
          <w:p w:rsidR="00CA1A8F" w:rsidRPr="00220C62" w:rsidRDefault="00CA1A8F" w:rsidP="00CA1A8F">
            <w:pPr>
              <w:tabs>
                <w:tab w:val="left" w:pos="851"/>
              </w:tabs>
              <w:suppressAutoHyphens/>
              <w:rPr>
                <w:sz w:val="18"/>
                <w:szCs w:val="18"/>
                <w:lang w:eastAsia="zh-CN"/>
              </w:rPr>
            </w:pPr>
          </w:p>
        </w:tc>
      </w:tr>
    </w:tbl>
    <w:p w:rsidR="00CA1A8F" w:rsidRDefault="00CA1A8F" w:rsidP="00CA1A8F">
      <w:r>
        <w:br w:type="page"/>
      </w:r>
    </w:p>
    <w:p w:rsidR="00CA1A8F" w:rsidRPr="00325648" w:rsidRDefault="00CA1A8F" w:rsidP="00CA1A8F"/>
    <w:p w:rsidR="00CA1A8F" w:rsidRPr="007C3721" w:rsidRDefault="00CA1A8F" w:rsidP="00145B24">
      <w:pPr>
        <w:pStyle w:val="ListParagraph"/>
        <w:numPr>
          <w:ilvl w:val="0"/>
          <w:numId w:val="76"/>
        </w:numPr>
        <w:tabs>
          <w:tab w:val="left" w:pos="1134"/>
        </w:tabs>
        <w:ind w:left="1134" w:hanging="1134"/>
        <w:contextualSpacing/>
        <w:rPr>
          <w:b/>
          <w:caps/>
        </w:rPr>
      </w:pPr>
      <w:r w:rsidRPr="007C3721">
        <w:rPr>
          <w:b/>
          <w:caps/>
        </w:rPr>
        <w:t>New proposed Work Plan for the Inter Programme Expert Team on Satellite Utilization and Products for the period 2016-2019</w:t>
      </w:r>
    </w:p>
    <w:p w:rsidR="00CA1A8F" w:rsidRPr="00325648" w:rsidRDefault="00CA1A8F" w:rsidP="00CA1A8F">
      <w:pPr>
        <w:rPr>
          <w:b/>
          <w:caps/>
        </w:rPr>
      </w:pPr>
    </w:p>
    <w:tbl>
      <w:tblPr>
        <w:tblW w:w="14091"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941"/>
        <w:gridCol w:w="4189"/>
        <w:gridCol w:w="1332"/>
        <w:gridCol w:w="1628"/>
        <w:gridCol w:w="2443"/>
      </w:tblGrid>
      <w:tr w:rsidR="00CA1A8F" w:rsidRPr="00325648" w:rsidTr="00CF0367">
        <w:trPr>
          <w:trHeight w:val="254"/>
          <w:tblHeader/>
          <w:jc w:val="center"/>
        </w:trPr>
        <w:tc>
          <w:tcPr>
            <w:tcW w:w="474" w:type="dxa"/>
            <w:shd w:val="clear" w:color="auto" w:fill="auto"/>
            <w:noWrap/>
            <w:vAlign w:val="center"/>
          </w:tcPr>
          <w:p w:rsidR="00CA1A8F" w:rsidRPr="00325648" w:rsidRDefault="00CA1A8F" w:rsidP="00CA1A8F">
            <w:pPr>
              <w:rPr>
                <w:b/>
                <w:bCs/>
                <w:sz w:val="18"/>
                <w:szCs w:val="18"/>
              </w:rPr>
            </w:pPr>
            <w:r w:rsidRPr="00325648">
              <w:rPr>
                <w:b/>
                <w:bCs/>
                <w:sz w:val="18"/>
                <w:szCs w:val="18"/>
              </w:rPr>
              <w:t>No.</w:t>
            </w:r>
          </w:p>
        </w:tc>
        <w:tc>
          <w:tcPr>
            <w:tcW w:w="3978" w:type="dxa"/>
            <w:shd w:val="clear" w:color="auto" w:fill="auto"/>
            <w:vAlign w:val="center"/>
          </w:tcPr>
          <w:p w:rsidR="00CA1A8F" w:rsidRPr="00325648" w:rsidRDefault="00CA1A8F" w:rsidP="00CA1A8F">
            <w:pPr>
              <w:rPr>
                <w:b/>
                <w:bCs/>
                <w:sz w:val="18"/>
                <w:szCs w:val="18"/>
              </w:rPr>
            </w:pPr>
            <w:r w:rsidRPr="00325648">
              <w:rPr>
                <w:b/>
                <w:bCs/>
                <w:sz w:val="18"/>
                <w:szCs w:val="18"/>
              </w:rPr>
              <w:t>Task (ToR)</w:t>
            </w:r>
          </w:p>
        </w:tc>
        <w:tc>
          <w:tcPr>
            <w:tcW w:w="4217" w:type="dxa"/>
            <w:shd w:val="clear" w:color="auto" w:fill="auto"/>
            <w:vAlign w:val="center"/>
          </w:tcPr>
          <w:p w:rsidR="00CA1A8F" w:rsidRPr="00325648" w:rsidRDefault="00CA1A8F" w:rsidP="00CA1A8F">
            <w:pPr>
              <w:rPr>
                <w:b/>
                <w:bCs/>
                <w:sz w:val="18"/>
                <w:szCs w:val="18"/>
              </w:rPr>
            </w:pPr>
            <w:r w:rsidRPr="00325648">
              <w:rPr>
                <w:b/>
                <w:bCs/>
                <w:sz w:val="18"/>
                <w:szCs w:val="18"/>
              </w:rPr>
              <w:t>Deliverable/Activity</w:t>
            </w:r>
          </w:p>
        </w:tc>
        <w:tc>
          <w:tcPr>
            <w:tcW w:w="1334" w:type="dxa"/>
            <w:shd w:val="clear" w:color="auto" w:fill="auto"/>
            <w:vAlign w:val="center"/>
          </w:tcPr>
          <w:p w:rsidR="00CA1A8F" w:rsidRPr="00325648" w:rsidRDefault="00CA1A8F" w:rsidP="00CA1A8F">
            <w:pPr>
              <w:rPr>
                <w:b/>
                <w:bCs/>
                <w:sz w:val="18"/>
                <w:szCs w:val="18"/>
              </w:rPr>
            </w:pPr>
            <w:r w:rsidRPr="00325648">
              <w:rPr>
                <w:b/>
                <w:bCs/>
                <w:sz w:val="18"/>
                <w:szCs w:val="18"/>
              </w:rPr>
              <w:t>Due</w:t>
            </w:r>
          </w:p>
        </w:tc>
        <w:tc>
          <w:tcPr>
            <w:tcW w:w="1628" w:type="dxa"/>
            <w:shd w:val="clear" w:color="auto" w:fill="auto"/>
            <w:vAlign w:val="center"/>
          </w:tcPr>
          <w:p w:rsidR="00CA1A8F" w:rsidRPr="00325648" w:rsidRDefault="00CA1A8F" w:rsidP="00CA1A8F">
            <w:pPr>
              <w:rPr>
                <w:b/>
                <w:bCs/>
                <w:sz w:val="18"/>
                <w:szCs w:val="18"/>
              </w:rPr>
            </w:pPr>
            <w:r w:rsidRPr="00325648">
              <w:rPr>
                <w:b/>
                <w:bCs/>
                <w:sz w:val="18"/>
                <w:szCs w:val="18"/>
              </w:rPr>
              <w:t>Responsible</w:t>
            </w:r>
          </w:p>
        </w:tc>
        <w:tc>
          <w:tcPr>
            <w:tcW w:w="2460" w:type="dxa"/>
            <w:shd w:val="clear" w:color="auto" w:fill="auto"/>
            <w:vAlign w:val="center"/>
          </w:tcPr>
          <w:p w:rsidR="00CA1A8F" w:rsidRPr="00325648" w:rsidRDefault="00CA1A8F" w:rsidP="00CA1A8F">
            <w:pPr>
              <w:rPr>
                <w:b/>
                <w:bCs/>
                <w:sz w:val="18"/>
                <w:szCs w:val="18"/>
              </w:rPr>
            </w:pPr>
            <w:r w:rsidRPr="00325648">
              <w:rPr>
                <w:b/>
                <w:bCs/>
                <w:sz w:val="18"/>
                <w:szCs w:val="18"/>
              </w:rPr>
              <w:t>Status</w:t>
            </w:r>
          </w:p>
        </w:tc>
      </w:tr>
      <w:tr w:rsidR="00CA1A8F" w:rsidRPr="00325648" w:rsidTr="00CF0367">
        <w:trPr>
          <w:trHeight w:val="1275"/>
          <w:tblHeader/>
          <w:jc w:val="center"/>
        </w:trPr>
        <w:tc>
          <w:tcPr>
            <w:tcW w:w="474" w:type="dxa"/>
            <w:shd w:val="clear" w:color="auto" w:fill="auto"/>
            <w:noWrap/>
            <w:vAlign w:val="center"/>
          </w:tcPr>
          <w:p w:rsidR="00CA1A8F" w:rsidRPr="00325648" w:rsidRDefault="00CA1A8F" w:rsidP="00CA1A8F">
            <w:pPr>
              <w:snapToGrid w:val="0"/>
              <w:rPr>
                <w:sz w:val="18"/>
                <w:szCs w:val="18"/>
              </w:rPr>
            </w:pPr>
            <w:r w:rsidRPr="00325648">
              <w:rPr>
                <w:sz w:val="18"/>
                <w:szCs w:val="18"/>
              </w:rPr>
              <w:t>1</w:t>
            </w:r>
          </w:p>
        </w:tc>
        <w:tc>
          <w:tcPr>
            <w:tcW w:w="3978" w:type="dxa"/>
            <w:shd w:val="clear" w:color="auto" w:fill="auto"/>
          </w:tcPr>
          <w:p w:rsidR="00CA1A8F" w:rsidRPr="00325648" w:rsidRDefault="00CA1A8F" w:rsidP="00CA1A8F">
            <w:pPr>
              <w:snapToGrid w:val="0"/>
              <w:rPr>
                <w:sz w:val="18"/>
                <w:szCs w:val="18"/>
              </w:rPr>
            </w:pPr>
            <w:r w:rsidRPr="00325648">
              <w:rPr>
                <w:sz w:val="18"/>
                <w:szCs w:val="18"/>
              </w:rPr>
              <w:t>Monitor the progress of satellite data availability and use by WMO Members, related issues and expectations, with the aim to publish findings and recommendations in a WMO document</w:t>
            </w:r>
          </w:p>
        </w:tc>
        <w:tc>
          <w:tcPr>
            <w:tcW w:w="4217" w:type="dxa"/>
            <w:shd w:val="clear" w:color="auto" w:fill="auto"/>
          </w:tcPr>
          <w:p w:rsidR="00CA1A8F" w:rsidRPr="00325648" w:rsidRDefault="00CA1A8F" w:rsidP="00CA1A8F">
            <w:pPr>
              <w:snapToGrid w:val="0"/>
              <w:rPr>
                <w:sz w:val="18"/>
                <w:szCs w:val="18"/>
              </w:rPr>
            </w:pPr>
            <w:r w:rsidRPr="00325648">
              <w:rPr>
                <w:sz w:val="18"/>
                <w:szCs w:val="18"/>
              </w:rPr>
              <w:t>Quadrennial survey</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Analysis of responses</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Findings and recommendations</w:t>
            </w:r>
            <w:r w:rsidRPr="00325648">
              <w:rPr>
                <w:sz w:val="18"/>
                <w:szCs w:val="18"/>
              </w:rPr>
              <w:br/>
            </w:r>
          </w:p>
          <w:p w:rsidR="00CA1A8F" w:rsidRPr="00325648" w:rsidRDefault="00CA1A8F" w:rsidP="00CA1A8F">
            <w:pPr>
              <w:rPr>
                <w:sz w:val="18"/>
                <w:szCs w:val="18"/>
              </w:rPr>
            </w:pPr>
            <w:r w:rsidRPr="00325648">
              <w:rPr>
                <w:sz w:val="18"/>
                <w:szCs w:val="18"/>
              </w:rPr>
              <w:t xml:space="preserve">Advice to Regional Associations on follow-up actions </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WMO document for publication</w:t>
            </w:r>
          </w:p>
          <w:p w:rsidR="00CA1A8F" w:rsidRPr="00325648" w:rsidRDefault="00CA1A8F" w:rsidP="00CA1A8F">
            <w:pPr>
              <w:rPr>
                <w:sz w:val="18"/>
                <w:szCs w:val="18"/>
              </w:rPr>
            </w:pPr>
            <w:r w:rsidRPr="00325648">
              <w:rPr>
                <w:sz w:val="18"/>
                <w:szCs w:val="18"/>
              </w:rPr>
              <w:t>Next survey</w:t>
            </w:r>
          </w:p>
        </w:tc>
        <w:tc>
          <w:tcPr>
            <w:tcW w:w="1334" w:type="dxa"/>
            <w:shd w:val="clear" w:color="auto" w:fill="auto"/>
          </w:tcPr>
          <w:p w:rsidR="00CA1A8F" w:rsidRPr="00325648" w:rsidRDefault="00CA1A8F" w:rsidP="00CA1A8F">
            <w:pPr>
              <w:snapToGrid w:val="0"/>
              <w:rPr>
                <w:sz w:val="18"/>
                <w:szCs w:val="18"/>
              </w:rPr>
            </w:pPr>
            <w:r w:rsidRPr="00325648">
              <w:rPr>
                <w:sz w:val="18"/>
                <w:szCs w:val="18"/>
              </w:rPr>
              <w:t>Feb 2016</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Apr 2016</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Apr 2016</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Sep 2016</w:t>
            </w: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Jan 2017</w:t>
            </w:r>
          </w:p>
          <w:p w:rsidR="00CA1A8F" w:rsidRPr="00325648" w:rsidRDefault="00CA1A8F" w:rsidP="00CA1A8F">
            <w:pPr>
              <w:rPr>
                <w:sz w:val="18"/>
                <w:szCs w:val="18"/>
              </w:rPr>
            </w:pPr>
            <w:r w:rsidRPr="00325648">
              <w:rPr>
                <w:sz w:val="18"/>
                <w:szCs w:val="18"/>
              </w:rPr>
              <w:t>2020</w:t>
            </w:r>
          </w:p>
        </w:tc>
        <w:tc>
          <w:tcPr>
            <w:tcW w:w="1628" w:type="dxa"/>
            <w:shd w:val="clear" w:color="auto" w:fill="auto"/>
            <w:vAlign w:val="center"/>
          </w:tcPr>
          <w:p w:rsidR="00CA1A8F" w:rsidRPr="00325648" w:rsidRDefault="00CA1A8F" w:rsidP="00CA1A8F">
            <w:pPr>
              <w:snapToGrid w:val="0"/>
              <w:rPr>
                <w:sz w:val="18"/>
                <w:szCs w:val="18"/>
              </w:rPr>
            </w:pPr>
            <w:r w:rsidRPr="00325648">
              <w:rPr>
                <w:sz w:val="18"/>
                <w:szCs w:val="18"/>
              </w:rPr>
              <w:t>WMO SP Secretariat and IPET-SUP</w:t>
            </w:r>
          </w:p>
        </w:tc>
        <w:tc>
          <w:tcPr>
            <w:tcW w:w="2460" w:type="dxa"/>
            <w:shd w:val="clear" w:color="auto" w:fill="auto"/>
            <w:vAlign w:val="center"/>
          </w:tcPr>
          <w:p w:rsidR="00CA1A8F" w:rsidRPr="00325648" w:rsidRDefault="00CA1A8F" w:rsidP="00CA1A8F">
            <w:pPr>
              <w:snapToGrid w:val="0"/>
              <w:rPr>
                <w:sz w:val="18"/>
                <w:szCs w:val="18"/>
              </w:rPr>
            </w:pPr>
            <w:r w:rsidRPr="00325648">
              <w:rPr>
                <w:sz w:val="18"/>
                <w:szCs w:val="18"/>
              </w:rPr>
              <w:t xml:space="preserve">Survey carried out in the period 8 Feb – 15 Mar 2016; </w:t>
            </w:r>
          </w:p>
          <w:p w:rsidR="00CA1A8F" w:rsidRPr="00325648" w:rsidRDefault="00CA1A8F" w:rsidP="00CA1A8F">
            <w:pPr>
              <w:snapToGrid w:val="0"/>
              <w:rPr>
                <w:sz w:val="18"/>
                <w:szCs w:val="18"/>
              </w:rPr>
            </w:pPr>
            <w:r w:rsidRPr="00325648">
              <w:rPr>
                <w:sz w:val="18"/>
                <w:szCs w:val="18"/>
              </w:rPr>
              <w:t>More than 400 responses received</w:t>
            </w:r>
          </w:p>
        </w:tc>
      </w:tr>
      <w:tr w:rsidR="00CA1A8F" w:rsidRPr="00325648" w:rsidTr="00CF0367">
        <w:trPr>
          <w:trHeight w:val="1275"/>
          <w:tblHeader/>
          <w:jc w:val="center"/>
        </w:trPr>
        <w:tc>
          <w:tcPr>
            <w:tcW w:w="474" w:type="dxa"/>
            <w:shd w:val="clear" w:color="auto" w:fill="auto"/>
            <w:noWrap/>
            <w:vAlign w:val="center"/>
          </w:tcPr>
          <w:p w:rsidR="00CA1A8F" w:rsidRPr="00325648" w:rsidRDefault="00CA1A8F" w:rsidP="00CA1A8F">
            <w:pPr>
              <w:snapToGrid w:val="0"/>
              <w:rPr>
                <w:sz w:val="18"/>
                <w:szCs w:val="18"/>
              </w:rPr>
            </w:pPr>
            <w:r w:rsidRPr="00325648">
              <w:rPr>
                <w:sz w:val="18"/>
                <w:szCs w:val="18"/>
              </w:rPr>
              <w:t>2</w:t>
            </w:r>
          </w:p>
        </w:tc>
        <w:tc>
          <w:tcPr>
            <w:tcW w:w="3978" w:type="dxa"/>
            <w:shd w:val="clear" w:color="auto" w:fill="auto"/>
          </w:tcPr>
          <w:p w:rsidR="00CA1A8F" w:rsidRPr="00325648" w:rsidRDefault="00CA1A8F" w:rsidP="00CA1A8F">
            <w:pPr>
              <w:snapToGrid w:val="0"/>
              <w:rPr>
                <w:sz w:val="18"/>
                <w:szCs w:val="18"/>
              </w:rPr>
            </w:pPr>
            <w:r w:rsidRPr="00325648">
              <w:rPr>
                <w:sz w:val="18"/>
                <w:szCs w:val="18"/>
              </w:rPr>
              <w:t>Provide advice and support to the development and implementation of WIGOS, from a satellite user's perspective and coordinate with ET-SAT and IPET-OSDE on the evolution of the space-based component of Global Observing Systems;</w:t>
            </w:r>
          </w:p>
        </w:tc>
        <w:tc>
          <w:tcPr>
            <w:tcW w:w="4217" w:type="dxa"/>
            <w:shd w:val="clear" w:color="auto" w:fill="auto"/>
          </w:tcPr>
          <w:p w:rsidR="00CA1A8F" w:rsidRPr="00325648" w:rsidRDefault="00CA1A8F" w:rsidP="00CA1A8F">
            <w:pPr>
              <w:snapToGrid w:val="0"/>
              <w:rPr>
                <w:sz w:val="18"/>
                <w:szCs w:val="18"/>
              </w:rPr>
            </w:pPr>
            <w:r w:rsidRPr="00325648">
              <w:rPr>
                <w:sz w:val="18"/>
                <w:szCs w:val="18"/>
              </w:rPr>
              <w:t xml:space="preserve">Contribute to the evolving EGOS IP, the Manual on the GOS, WIGOS Regulatory Material, the Vision for the WIGOS component systems 2040, and the WIGOS IP </w:t>
            </w: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Support WMO Programmes (both operational and research) in their satellite data and product-related needs, with focus on marine meteorology and oceanography, climate, hydrology, and atmospheric composition</w:t>
            </w:r>
          </w:p>
        </w:tc>
        <w:tc>
          <w:tcPr>
            <w:tcW w:w="1334" w:type="dxa"/>
            <w:shd w:val="clear" w:color="auto" w:fill="auto"/>
          </w:tcPr>
          <w:p w:rsidR="00CA1A8F" w:rsidRPr="00325648" w:rsidRDefault="00CA1A8F" w:rsidP="00CA1A8F">
            <w:pPr>
              <w:snapToGrid w:val="0"/>
              <w:rPr>
                <w:sz w:val="18"/>
                <w:szCs w:val="18"/>
              </w:rPr>
            </w:pPr>
            <w:r w:rsidRPr="00325648">
              <w:rPr>
                <w:sz w:val="18"/>
                <w:szCs w:val="18"/>
              </w:rPr>
              <w:t>As required</w:t>
            </w: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Continuous</w:t>
            </w:r>
          </w:p>
          <w:p w:rsidR="00CA1A8F" w:rsidRPr="00325648" w:rsidRDefault="00CA1A8F" w:rsidP="00CA1A8F">
            <w:pPr>
              <w:rPr>
                <w:sz w:val="18"/>
                <w:szCs w:val="18"/>
              </w:rPr>
            </w:pPr>
          </w:p>
        </w:tc>
        <w:tc>
          <w:tcPr>
            <w:tcW w:w="1628" w:type="dxa"/>
            <w:shd w:val="clear" w:color="auto" w:fill="auto"/>
            <w:vAlign w:val="center"/>
          </w:tcPr>
          <w:p w:rsidR="00CA1A8F" w:rsidRPr="00325648" w:rsidRDefault="00CA1A8F" w:rsidP="00CA1A8F">
            <w:pPr>
              <w:snapToGrid w:val="0"/>
              <w:rPr>
                <w:sz w:val="18"/>
                <w:szCs w:val="18"/>
              </w:rPr>
            </w:pPr>
            <w:r w:rsidRPr="00325648">
              <w:rPr>
                <w:sz w:val="18"/>
                <w:szCs w:val="18"/>
              </w:rPr>
              <w:t>IPET - SUP and WMO SP Secretariat</w:t>
            </w:r>
          </w:p>
        </w:tc>
        <w:tc>
          <w:tcPr>
            <w:tcW w:w="2460" w:type="dxa"/>
            <w:shd w:val="clear" w:color="auto" w:fill="auto"/>
            <w:vAlign w:val="center"/>
          </w:tcPr>
          <w:p w:rsidR="00CA1A8F" w:rsidRPr="00325648" w:rsidRDefault="00CA1A8F" w:rsidP="00CA1A8F">
            <w:pPr>
              <w:snapToGrid w:val="0"/>
              <w:rPr>
                <w:sz w:val="18"/>
                <w:szCs w:val="18"/>
              </w:rPr>
            </w:pPr>
            <w:r w:rsidRPr="00325648">
              <w:rPr>
                <w:sz w:val="18"/>
                <w:szCs w:val="18"/>
              </w:rPr>
              <w:t>IPET-SUP provided input to the initial Vision for the WIGOS space-based components in 2040</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tc>
      </w:tr>
      <w:tr w:rsidR="00CA1A8F" w:rsidRPr="00325648" w:rsidTr="00CF0367">
        <w:trPr>
          <w:trHeight w:val="1275"/>
          <w:tblHeader/>
          <w:jc w:val="center"/>
        </w:trPr>
        <w:tc>
          <w:tcPr>
            <w:tcW w:w="474" w:type="dxa"/>
            <w:shd w:val="clear" w:color="auto" w:fill="auto"/>
            <w:noWrap/>
            <w:vAlign w:val="center"/>
          </w:tcPr>
          <w:p w:rsidR="00CA1A8F" w:rsidRPr="00325648" w:rsidRDefault="00CA1A8F" w:rsidP="00CA1A8F">
            <w:pPr>
              <w:snapToGrid w:val="0"/>
              <w:rPr>
                <w:sz w:val="18"/>
                <w:szCs w:val="18"/>
              </w:rPr>
            </w:pPr>
            <w:r w:rsidRPr="00325648">
              <w:rPr>
                <w:sz w:val="18"/>
                <w:szCs w:val="18"/>
              </w:rPr>
              <w:t>3</w:t>
            </w:r>
          </w:p>
        </w:tc>
        <w:tc>
          <w:tcPr>
            <w:tcW w:w="3978" w:type="dxa"/>
            <w:shd w:val="clear" w:color="auto" w:fill="auto"/>
          </w:tcPr>
          <w:p w:rsidR="00CA1A8F" w:rsidRPr="00325648" w:rsidRDefault="00CA1A8F" w:rsidP="00CA1A8F">
            <w:pPr>
              <w:snapToGrid w:val="0"/>
              <w:rPr>
                <w:sz w:val="18"/>
                <w:szCs w:val="18"/>
              </w:rPr>
            </w:pPr>
            <w:r w:rsidRPr="00325648">
              <w:rPr>
                <w:sz w:val="18"/>
                <w:szCs w:val="18"/>
              </w:rPr>
              <w:t>Initiate and promote activities to improve the availability of operational and R&amp;D satellite data according to user needs, monitor these activities in close coordination with the relevant working groups, regional associations and with WIS activities</w:t>
            </w:r>
          </w:p>
        </w:tc>
        <w:tc>
          <w:tcPr>
            <w:tcW w:w="4217" w:type="dxa"/>
            <w:shd w:val="clear" w:color="auto" w:fill="auto"/>
          </w:tcPr>
          <w:p w:rsidR="00CA1A8F" w:rsidRPr="00325648" w:rsidRDefault="00CA1A8F" w:rsidP="00CA1A8F">
            <w:pPr>
              <w:snapToGrid w:val="0"/>
              <w:rPr>
                <w:sz w:val="18"/>
                <w:szCs w:val="18"/>
              </w:rPr>
            </w:pPr>
            <w:r w:rsidRPr="00325648">
              <w:rPr>
                <w:sz w:val="18"/>
                <w:szCs w:val="18"/>
              </w:rPr>
              <w:t>Promote the development and maintenance of Regional Satellite Data Requirements Groups and satellite data requirements in all Regions, as appropriate</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Promote activities to advance the Satellite Data Dissemination Strategy:</w:t>
            </w:r>
          </w:p>
          <w:p w:rsidR="00CA1A8F" w:rsidRPr="00325648" w:rsidRDefault="00CA1A8F" w:rsidP="00145B24">
            <w:pPr>
              <w:pStyle w:val="ListParagraph"/>
              <w:numPr>
                <w:ilvl w:val="0"/>
                <w:numId w:val="70"/>
              </w:numPr>
              <w:tabs>
                <w:tab w:val="left" w:pos="851"/>
              </w:tabs>
              <w:suppressAutoHyphens/>
              <w:snapToGrid w:val="0"/>
              <w:contextualSpacing/>
              <w:rPr>
                <w:sz w:val="18"/>
                <w:szCs w:val="18"/>
              </w:rPr>
            </w:pPr>
            <w:r w:rsidRPr="00325648">
              <w:rPr>
                <w:sz w:val="18"/>
                <w:szCs w:val="18"/>
              </w:rPr>
              <w:t>Information and guidance</w:t>
            </w:r>
          </w:p>
          <w:p w:rsidR="00CA1A8F" w:rsidRPr="00325648" w:rsidRDefault="00CA1A8F" w:rsidP="00145B24">
            <w:pPr>
              <w:pStyle w:val="ListParagraph"/>
              <w:numPr>
                <w:ilvl w:val="0"/>
                <w:numId w:val="70"/>
              </w:numPr>
              <w:tabs>
                <w:tab w:val="left" w:pos="851"/>
              </w:tabs>
              <w:suppressAutoHyphens/>
              <w:snapToGrid w:val="0"/>
              <w:contextualSpacing/>
              <w:rPr>
                <w:sz w:val="18"/>
                <w:szCs w:val="18"/>
              </w:rPr>
            </w:pPr>
            <w:r w:rsidRPr="00325648">
              <w:rPr>
                <w:sz w:val="18"/>
                <w:szCs w:val="18"/>
              </w:rPr>
              <w:t>Data requirements</w:t>
            </w:r>
          </w:p>
          <w:p w:rsidR="00CA1A8F" w:rsidRPr="00325648" w:rsidRDefault="00CA1A8F" w:rsidP="00145B24">
            <w:pPr>
              <w:pStyle w:val="ListParagraph"/>
              <w:numPr>
                <w:ilvl w:val="0"/>
                <w:numId w:val="70"/>
              </w:numPr>
              <w:tabs>
                <w:tab w:val="left" w:pos="851"/>
              </w:tabs>
              <w:suppressAutoHyphens/>
              <w:snapToGrid w:val="0"/>
              <w:contextualSpacing/>
              <w:rPr>
                <w:sz w:val="18"/>
                <w:szCs w:val="18"/>
              </w:rPr>
            </w:pPr>
            <w:r w:rsidRPr="00325648">
              <w:rPr>
                <w:sz w:val="18"/>
                <w:szCs w:val="18"/>
              </w:rPr>
              <w:t>Enhancing data availability</w:t>
            </w:r>
          </w:p>
          <w:p w:rsidR="00CA1A8F" w:rsidRPr="00325648" w:rsidRDefault="00CA1A8F" w:rsidP="00145B24">
            <w:pPr>
              <w:pStyle w:val="ListParagraph"/>
              <w:numPr>
                <w:ilvl w:val="0"/>
                <w:numId w:val="70"/>
              </w:numPr>
              <w:tabs>
                <w:tab w:val="left" w:pos="851"/>
              </w:tabs>
              <w:suppressAutoHyphens/>
              <w:snapToGrid w:val="0"/>
              <w:contextualSpacing/>
              <w:rPr>
                <w:sz w:val="18"/>
                <w:szCs w:val="18"/>
              </w:rPr>
            </w:pPr>
            <w:r w:rsidRPr="00325648">
              <w:rPr>
                <w:sz w:val="18"/>
                <w:szCs w:val="18"/>
              </w:rPr>
              <w:t>Description and Registration</w:t>
            </w:r>
          </w:p>
          <w:p w:rsidR="00CA1A8F" w:rsidRPr="00325648" w:rsidRDefault="00CA1A8F" w:rsidP="00145B24">
            <w:pPr>
              <w:pStyle w:val="ListParagraph"/>
              <w:numPr>
                <w:ilvl w:val="0"/>
                <w:numId w:val="70"/>
              </w:numPr>
              <w:tabs>
                <w:tab w:val="left" w:pos="851"/>
              </w:tabs>
              <w:suppressAutoHyphens/>
              <w:snapToGrid w:val="0"/>
              <w:contextualSpacing/>
              <w:rPr>
                <w:sz w:val="18"/>
                <w:szCs w:val="18"/>
              </w:rPr>
            </w:pPr>
            <w:r w:rsidRPr="00325648">
              <w:rPr>
                <w:sz w:val="18"/>
                <w:szCs w:val="18"/>
              </w:rPr>
              <w:t>Dissemination and User Access</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Encourage and assist Regional Satellite Data Requirements Coordination Groups in carrying out Region-based user surveys</w:t>
            </w:r>
          </w:p>
          <w:p w:rsidR="00CA1A8F" w:rsidRPr="00325648" w:rsidRDefault="00CA1A8F" w:rsidP="00CA1A8F">
            <w:pPr>
              <w:snapToGrid w:val="0"/>
              <w:rPr>
                <w:sz w:val="18"/>
                <w:szCs w:val="18"/>
              </w:rPr>
            </w:pPr>
          </w:p>
        </w:tc>
        <w:tc>
          <w:tcPr>
            <w:tcW w:w="1334" w:type="dxa"/>
            <w:shd w:val="clear" w:color="auto" w:fill="auto"/>
          </w:tcPr>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2016 onwards</w:t>
            </w:r>
          </w:p>
          <w:p w:rsidR="00CA1A8F" w:rsidRPr="00325648" w:rsidRDefault="00CA1A8F" w:rsidP="00CA1A8F">
            <w:pPr>
              <w:rPr>
                <w:sz w:val="18"/>
                <w:szCs w:val="18"/>
              </w:rPr>
            </w:pPr>
          </w:p>
        </w:tc>
        <w:tc>
          <w:tcPr>
            <w:tcW w:w="1628" w:type="dxa"/>
            <w:shd w:val="clear" w:color="auto" w:fill="auto"/>
            <w:vAlign w:val="center"/>
          </w:tcPr>
          <w:p w:rsidR="00CA1A8F" w:rsidRPr="00325648" w:rsidRDefault="00CA1A8F" w:rsidP="00CA1A8F">
            <w:pPr>
              <w:snapToGrid w:val="0"/>
              <w:rPr>
                <w:sz w:val="18"/>
                <w:szCs w:val="18"/>
              </w:rPr>
            </w:pPr>
            <w:r w:rsidRPr="00325648">
              <w:rPr>
                <w:sz w:val="18"/>
                <w:szCs w:val="18"/>
              </w:rPr>
              <w:t>IPET - SUP and WMO SP Secretariat, with assistance from Int'l WGs</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IGDDS and RARS implementation groups</w:t>
            </w:r>
          </w:p>
        </w:tc>
        <w:tc>
          <w:tcPr>
            <w:tcW w:w="2460" w:type="dxa"/>
            <w:shd w:val="clear" w:color="auto" w:fill="auto"/>
            <w:vAlign w:val="center"/>
          </w:tcPr>
          <w:p w:rsidR="00CA1A8F" w:rsidRPr="00325648" w:rsidRDefault="00CA1A8F" w:rsidP="00CA1A8F">
            <w:pPr>
              <w:snapToGrid w:val="0"/>
              <w:rPr>
                <w:sz w:val="18"/>
                <w:szCs w:val="18"/>
              </w:rPr>
            </w:pPr>
            <w:r w:rsidRPr="00325648">
              <w:rPr>
                <w:sz w:val="18"/>
                <w:szCs w:val="18"/>
              </w:rPr>
              <w:t xml:space="preserve">Regional Groups active in RA I, II, III/IV </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Development of progress indicators ongoing, including for DBNet</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Ongoing</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tc>
      </w:tr>
      <w:tr w:rsidR="00CA1A8F" w:rsidRPr="00325648" w:rsidTr="00CF0367">
        <w:trPr>
          <w:trHeight w:val="1275"/>
          <w:tblHeader/>
          <w:jc w:val="center"/>
        </w:trPr>
        <w:tc>
          <w:tcPr>
            <w:tcW w:w="474" w:type="dxa"/>
            <w:shd w:val="clear" w:color="auto" w:fill="auto"/>
            <w:noWrap/>
            <w:vAlign w:val="center"/>
          </w:tcPr>
          <w:p w:rsidR="00CA1A8F" w:rsidRPr="00325648" w:rsidRDefault="00CA1A8F" w:rsidP="00CA1A8F">
            <w:pPr>
              <w:snapToGrid w:val="0"/>
              <w:rPr>
                <w:sz w:val="18"/>
                <w:szCs w:val="18"/>
              </w:rPr>
            </w:pPr>
            <w:r w:rsidRPr="00325648">
              <w:rPr>
                <w:sz w:val="18"/>
                <w:szCs w:val="18"/>
              </w:rPr>
              <w:t>4</w:t>
            </w:r>
          </w:p>
        </w:tc>
        <w:tc>
          <w:tcPr>
            <w:tcW w:w="3978" w:type="dxa"/>
            <w:shd w:val="clear" w:color="auto" w:fill="auto"/>
          </w:tcPr>
          <w:p w:rsidR="00CA1A8F" w:rsidRPr="00325648" w:rsidRDefault="00CA1A8F" w:rsidP="00CA1A8F">
            <w:pPr>
              <w:snapToGrid w:val="0"/>
              <w:rPr>
                <w:sz w:val="18"/>
                <w:szCs w:val="18"/>
              </w:rPr>
            </w:pPr>
            <w:r w:rsidRPr="00325648">
              <w:rPr>
                <w:sz w:val="18"/>
                <w:szCs w:val="18"/>
              </w:rPr>
              <w:t>Review</w:t>
            </w:r>
            <w:r w:rsidRPr="00325648">
              <w:rPr>
                <w:rFonts w:eastAsia="Verdana"/>
                <w:sz w:val="18"/>
                <w:szCs w:val="18"/>
              </w:rPr>
              <w:t xml:space="preserve"> </w:t>
            </w:r>
            <w:r w:rsidRPr="00325648">
              <w:rPr>
                <w:sz w:val="18"/>
                <w:szCs w:val="18"/>
              </w:rPr>
              <w:t>present</w:t>
            </w:r>
            <w:r w:rsidRPr="00325648">
              <w:rPr>
                <w:rFonts w:eastAsia="Verdana"/>
                <w:sz w:val="18"/>
                <w:szCs w:val="18"/>
              </w:rPr>
              <w:t xml:space="preserve"> </w:t>
            </w:r>
            <w:r w:rsidRPr="00325648">
              <w:rPr>
                <w:sz w:val="18"/>
                <w:szCs w:val="18"/>
              </w:rPr>
              <w:t>and</w:t>
            </w:r>
            <w:r w:rsidRPr="00325648">
              <w:rPr>
                <w:rFonts w:eastAsia="Verdana"/>
                <w:sz w:val="18"/>
                <w:szCs w:val="18"/>
              </w:rPr>
              <w:t xml:space="preserve"> </w:t>
            </w:r>
            <w:r w:rsidRPr="00325648">
              <w:rPr>
                <w:sz w:val="18"/>
                <w:szCs w:val="18"/>
              </w:rPr>
              <w:t>future</w:t>
            </w:r>
            <w:r w:rsidRPr="00325648">
              <w:rPr>
                <w:rFonts w:eastAsia="Verdana"/>
                <w:sz w:val="18"/>
                <w:szCs w:val="18"/>
              </w:rPr>
              <w:t xml:space="preserve"> </w:t>
            </w:r>
            <w:r w:rsidRPr="00325648">
              <w:rPr>
                <w:sz w:val="18"/>
                <w:szCs w:val="18"/>
              </w:rPr>
              <w:t>R&amp;D</w:t>
            </w:r>
            <w:r w:rsidRPr="00325648">
              <w:rPr>
                <w:rFonts w:eastAsia="Verdana"/>
                <w:sz w:val="18"/>
                <w:szCs w:val="18"/>
              </w:rPr>
              <w:t xml:space="preserve"> </w:t>
            </w:r>
            <w:r w:rsidRPr="00325648">
              <w:rPr>
                <w:sz w:val="18"/>
                <w:szCs w:val="18"/>
              </w:rPr>
              <w:t>satellite</w:t>
            </w:r>
            <w:r w:rsidRPr="00325648">
              <w:rPr>
                <w:rFonts w:eastAsia="Verdana"/>
                <w:sz w:val="18"/>
                <w:szCs w:val="18"/>
              </w:rPr>
              <w:t xml:space="preserve"> </w:t>
            </w:r>
            <w:r w:rsidRPr="00325648">
              <w:rPr>
                <w:sz w:val="18"/>
                <w:szCs w:val="18"/>
              </w:rPr>
              <w:t>data</w:t>
            </w:r>
            <w:r w:rsidRPr="00325648">
              <w:rPr>
                <w:rFonts w:eastAsia="Verdana"/>
                <w:sz w:val="18"/>
                <w:szCs w:val="18"/>
              </w:rPr>
              <w:t xml:space="preserve"> </w:t>
            </w:r>
            <w:r w:rsidRPr="00325648">
              <w:rPr>
                <w:sz w:val="18"/>
                <w:szCs w:val="18"/>
              </w:rPr>
              <w:t>and</w:t>
            </w:r>
            <w:r w:rsidRPr="00325648">
              <w:rPr>
                <w:rFonts w:eastAsia="Verdana"/>
                <w:sz w:val="18"/>
                <w:szCs w:val="18"/>
              </w:rPr>
              <w:t xml:space="preserve"> </w:t>
            </w:r>
            <w:r w:rsidRPr="00325648">
              <w:rPr>
                <w:sz w:val="18"/>
                <w:szCs w:val="18"/>
              </w:rPr>
              <w:t>products</w:t>
            </w:r>
            <w:r w:rsidRPr="00325648">
              <w:rPr>
                <w:rFonts w:eastAsia="Verdana"/>
                <w:sz w:val="18"/>
                <w:szCs w:val="18"/>
              </w:rPr>
              <w:t xml:space="preserve"> </w:t>
            </w:r>
            <w:r w:rsidRPr="00325648">
              <w:rPr>
                <w:sz w:val="18"/>
                <w:szCs w:val="18"/>
              </w:rPr>
              <w:t>including</w:t>
            </w:r>
            <w:r w:rsidRPr="00325648">
              <w:rPr>
                <w:rFonts w:eastAsia="Verdana"/>
                <w:sz w:val="18"/>
                <w:szCs w:val="18"/>
              </w:rPr>
              <w:t xml:space="preserve"> </w:t>
            </w:r>
            <w:r w:rsidRPr="00325648">
              <w:rPr>
                <w:sz w:val="18"/>
                <w:szCs w:val="18"/>
              </w:rPr>
              <w:t>their</w:t>
            </w:r>
            <w:r w:rsidRPr="00325648">
              <w:rPr>
                <w:rFonts w:eastAsia="Verdana"/>
                <w:sz w:val="18"/>
                <w:szCs w:val="18"/>
              </w:rPr>
              <w:t xml:space="preserve"> </w:t>
            </w:r>
            <w:r w:rsidRPr="00325648">
              <w:rPr>
                <w:sz w:val="18"/>
                <w:szCs w:val="18"/>
              </w:rPr>
              <w:t>availability</w:t>
            </w:r>
            <w:r w:rsidRPr="00325648">
              <w:rPr>
                <w:rFonts w:eastAsia="Verdana"/>
                <w:sz w:val="18"/>
                <w:szCs w:val="18"/>
              </w:rPr>
              <w:t xml:space="preserve"> </w:t>
            </w:r>
            <w:r w:rsidRPr="00325648">
              <w:rPr>
                <w:sz w:val="18"/>
                <w:szCs w:val="18"/>
              </w:rPr>
              <w:t>and</w:t>
            </w:r>
            <w:r w:rsidRPr="00325648">
              <w:rPr>
                <w:rFonts w:eastAsia="Verdana"/>
                <w:sz w:val="18"/>
                <w:szCs w:val="18"/>
              </w:rPr>
              <w:t xml:space="preserve"> </w:t>
            </w:r>
            <w:r w:rsidRPr="00325648">
              <w:rPr>
                <w:sz w:val="18"/>
                <w:szCs w:val="18"/>
              </w:rPr>
              <w:t>potential</w:t>
            </w:r>
            <w:r w:rsidRPr="00325648">
              <w:rPr>
                <w:rFonts w:eastAsia="Verdana"/>
                <w:sz w:val="18"/>
                <w:szCs w:val="18"/>
              </w:rPr>
              <w:t xml:space="preserve"> </w:t>
            </w:r>
            <w:r w:rsidRPr="00325648">
              <w:rPr>
                <w:sz w:val="18"/>
                <w:szCs w:val="18"/>
              </w:rPr>
              <w:t>applications,</w:t>
            </w:r>
            <w:r w:rsidRPr="00325648">
              <w:rPr>
                <w:rFonts w:eastAsia="Verdana"/>
                <w:sz w:val="18"/>
                <w:szCs w:val="18"/>
              </w:rPr>
              <w:t xml:space="preserve"> </w:t>
            </w:r>
            <w:r w:rsidRPr="00325648">
              <w:rPr>
                <w:sz w:val="18"/>
                <w:szCs w:val="18"/>
              </w:rPr>
              <w:t>and</w:t>
            </w:r>
            <w:r w:rsidRPr="00325648">
              <w:rPr>
                <w:rFonts w:eastAsia="Verdana"/>
                <w:sz w:val="18"/>
                <w:szCs w:val="18"/>
              </w:rPr>
              <w:t xml:space="preserve"> </w:t>
            </w:r>
            <w:r w:rsidRPr="00325648">
              <w:rPr>
                <w:sz w:val="18"/>
                <w:szCs w:val="18"/>
              </w:rPr>
              <w:t>provide</w:t>
            </w:r>
            <w:r w:rsidRPr="00325648">
              <w:rPr>
                <w:rFonts w:eastAsia="Verdana"/>
                <w:sz w:val="18"/>
                <w:szCs w:val="18"/>
              </w:rPr>
              <w:t xml:space="preserve"> </w:t>
            </w:r>
            <w:r w:rsidRPr="00325648">
              <w:rPr>
                <w:sz w:val="18"/>
                <w:szCs w:val="18"/>
              </w:rPr>
              <w:t>advice</w:t>
            </w:r>
            <w:r w:rsidRPr="00325648">
              <w:rPr>
                <w:rFonts w:eastAsia="Verdana"/>
                <w:sz w:val="18"/>
                <w:szCs w:val="18"/>
              </w:rPr>
              <w:t xml:space="preserve"> </w:t>
            </w:r>
            <w:r w:rsidRPr="00325648">
              <w:rPr>
                <w:sz w:val="18"/>
                <w:szCs w:val="18"/>
              </w:rPr>
              <w:t>with</w:t>
            </w:r>
            <w:r w:rsidRPr="00325648">
              <w:rPr>
                <w:rFonts w:eastAsia="Verdana"/>
                <w:sz w:val="18"/>
                <w:szCs w:val="18"/>
              </w:rPr>
              <w:t xml:space="preserve"> </w:t>
            </w:r>
            <w:r w:rsidRPr="00325648">
              <w:rPr>
                <w:sz w:val="18"/>
                <w:szCs w:val="18"/>
              </w:rPr>
              <w:t>a</w:t>
            </w:r>
            <w:r w:rsidRPr="00325648">
              <w:rPr>
                <w:rFonts w:eastAsia="Verdana"/>
                <w:sz w:val="18"/>
                <w:szCs w:val="18"/>
              </w:rPr>
              <w:t xml:space="preserve"> </w:t>
            </w:r>
            <w:r w:rsidRPr="00325648">
              <w:rPr>
                <w:sz w:val="18"/>
                <w:szCs w:val="18"/>
              </w:rPr>
              <w:t>view</w:t>
            </w:r>
            <w:r w:rsidRPr="00325648">
              <w:rPr>
                <w:rFonts w:eastAsia="Verdana"/>
                <w:sz w:val="18"/>
                <w:szCs w:val="18"/>
              </w:rPr>
              <w:t xml:space="preserve"> </w:t>
            </w:r>
            <w:r w:rsidRPr="00325648">
              <w:rPr>
                <w:sz w:val="18"/>
                <w:szCs w:val="18"/>
              </w:rPr>
              <w:t>of</w:t>
            </w:r>
            <w:r w:rsidRPr="00325648">
              <w:rPr>
                <w:rFonts w:eastAsia="Verdana"/>
                <w:sz w:val="18"/>
                <w:szCs w:val="18"/>
              </w:rPr>
              <w:t xml:space="preserve"> </w:t>
            </w:r>
            <w:r w:rsidRPr="00325648">
              <w:rPr>
                <w:sz w:val="18"/>
                <w:szCs w:val="18"/>
              </w:rPr>
              <w:t>increased</w:t>
            </w:r>
            <w:r w:rsidRPr="00325648">
              <w:rPr>
                <w:rFonts w:eastAsia="Verdana"/>
                <w:sz w:val="18"/>
                <w:szCs w:val="18"/>
              </w:rPr>
              <w:t xml:space="preserve"> </w:t>
            </w:r>
            <w:r w:rsidRPr="00325648">
              <w:rPr>
                <w:sz w:val="18"/>
                <w:szCs w:val="18"/>
              </w:rPr>
              <w:t>utilization</w:t>
            </w:r>
            <w:r w:rsidRPr="00325648">
              <w:rPr>
                <w:rFonts w:eastAsia="Verdana"/>
                <w:sz w:val="18"/>
                <w:szCs w:val="18"/>
              </w:rPr>
              <w:t xml:space="preserve"> </w:t>
            </w:r>
            <w:r w:rsidRPr="00325648">
              <w:rPr>
                <w:sz w:val="18"/>
                <w:szCs w:val="18"/>
              </w:rPr>
              <w:t>by</w:t>
            </w:r>
            <w:r w:rsidRPr="00325648">
              <w:rPr>
                <w:rFonts w:eastAsia="Verdana"/>
                <w:sz w:val="18"/>
                <w:szCs w:val="18"/>
              </w:rPr>
              <w:t xml:space="preserve"> </w:t>
            </w:r>
            <w:r w:rsidRPr="00325648">
              <w:rPr>
                <w:sz w:val="18"/>
                <w:szCs w:val="18"/>
              </w:rPr>
              <w:t>WMO</w:t>
            </w:r>
            <w:r w:rsidRPr="00325648">
              <w:rPr>
                <w:rFonts w:eastAsia="Verdana"/>
                <w:sz w:val="18"/>
                <w:szCs w:val="18"/>
              </w:rPr>
              <w:t xml:space="preserve"> </w:t>
            </w:r>
            <w:r w:rsidRPr="00325648">
              <w:rPr>
                <w:sz w:val="18"/>
                <w:szCs w:val="18"/>
              </w:rPr>
              <w:t>Members;</w:t>
            </w:r>
          </w:p>
        </w:tc>
        <w:tc>
          <w:tcPr>
            <w:tcW w:w="4217" w:type="dxa"/>
            <w:shd w:val="clear" w:color="auto" w:fill="auto"/>
          </w:tcPr>
          <w:p w:rsidR="00CA1A8F" w:rsidRPr="00325648" w:rsidRDefault="00CA1A8F" w:rsidP="00CA1A8F">
            <w:pPr>
              <w:snapToGrid w:val="0"/>
              <w:rPr>
                <w:sz w:val="18"/>
                <w:szCs w:val="18"/>
              </w:rPr>
            </w:pPr>
            <w:r w:rsidRPr="00325648">
              <w:rPr>
                <w:sz w:val="18"/>
                <w:szCs w:val="18"/>
              </w:rPr>
              <w:t xml:space="preserve">Review of relevance and availability of R&amp;D satellite data, based on global/regional requirements; </w:t>
            </w:r>
          </w:p>
          <w:p w:rsidR="00CA1A8F" w:rsidRPr="00325648" w:rsidRDefault="00CA1A8F" w:rsidP="00CA1A8F">
            <w:pPr>
              <w:rPr>
                <w:sz w:val="18"/>
                <w:szCs w:val="18"/>
              </w:rPr>
            </w:pPr>
          </w:p>
          <w:p w:rsidR="00CA1A8F" w:rsidRPr="00325648" w:rsidRDefault="00CA1A8F" w:rsidP="00CA1A8F">
            <w:pPr>
              <w:snapToGrid w:val="0"/>
              <w:rPr>
                <w:sz w:val="18"/>
                <w:szCs w:val="18"/>
              </w:rPr>
            </w:pPr>
            <w:r w:rsidRPr="00325648">
              <w:rPr>
                <w:sz w:val="18"/>
                <w:szCs w:val="18"/>
              </w:rPr>
              <w:t>Strengthen interaction with R&amp;D agencies in the area of altimetry, soil moisture, precipitation, and climate</w:t>
            </w:r>
          </w:p>
          <w:p w:rsidR="00CA1A8F" w:rsidRPr="00325648" w:rsidRDefault="00CA1A8F" w:rsidP="00CA1A8F">
            <w:pPr>
              <w:snapToGrid w:val="0"/>
              <w:rPr>
                <w:sz w:val="18"/>
                <w:szCs w:val="18"/>
              </w:rPr>
            </w:pPr>
          </w:p>
          <w:p w:rsidR="00CA1A8F" w:rsidRPr="00325648" w:rsidRDefault="00CA1A8F" w:rsidP="00CA1A8F">
            <w:pPr>
              <w:rPr>
                <w:sz w:val="18"/>
                <w:szCs w:val="18"/>
              </w:rPr>
            </w:pPr>
            <w:r w:rsidRPr="00325648">
              <w:rPr>
                <w:sz w:val="18"/>
                <w:szCs w:val="18"/>
              </w:rPr>
              <w:t>Make recommendations for improved availability, information and training, especially for developing countries</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Collect case studies to demonstrate the value of satellite data for hydrological applications</w:t>
            </w:r>
          </w:p>
          <w:p w:rsidR="00CA1A8F" w:rsidRPr="00325648" w:rsidRDefault="00CA1A8F" w:rsidP="00CA1A8F">
            <w:pPr>
              <w:rPr>
                <w:sz w:val="18"/>
                <w:szCs w:val="18"/>
              </w:rPr>
            </w:pPr>
          </w:p>
        </w:tc>
        <w:tc>
          <w:tcPr>
            <w:tcW w:w="1334" w:type="dxa"/>
            <w:shd w:val="clear" w:color="auto" w:fill="auto"/>
          </w:tcPr>
          <w:p w:rsidR="00CA1A8F" w:rsidRPr="00325648" w:rsidRDefault="00CA1A8F" w:rsidP="00CA1A8F">
            <w:pPr>
              <w:snapToGrid w:val="0"/>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 xml:space="preserve">Ongoing </w:t>
            </w: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2017</w:t>
            </w:r>
          </w:p>
        </w:tc>
        <w:tc>
          <w:tcPr>
            <w:tcW w:w="1628" w:type="dxa"/>
            <w:shd w:val="clear" w:color="auto" w:fill="auto"/>
            <w:vAlign w:val="center"/>
          </w:tcPr>
          <w:p w:rsidR="00CA1A8F" w:rsidRPr="00325648" w:rsidRDefault="00CA1A8F" w:rsidP="00CA1A8F">
            <w:pPr>
              <w:snapToGrid w:val="0"/>
              <w:rPr>
                <w:sz w:val="18"/>
                <w:szCs w:val="18"/>
              </w:rPr>
            </w:pPr>
            <w:r w:rsidRPr="00325648">
              <w:rPr>
                <w:sz w:val="18"/>
                <w:szCs w:val="18"/>
              </w:rPr>
              <w:t>IPET - SUP and WMO SP Secretariat</w:t>
            </w:r>
          </w:p>
        </w:tc>
        <w:tc>
          <w:tcPr>
            <w:tcW w:w="2460" w:type="dxa"/>
            <w:shd w:val="clear" w:color="auto" w:fill="auto"/>
            <w:vAlign w:val="center"/>
          </w:tcPr>
          <w:p w:rsidR="00CA1A8F" w:rsidRPr="00325648" w:rsidRDefault="00CA1A8F" w:rsidP="00CA1A8F">
            <w:pPr>
              <w:snapToGrid w:val="0"/>
              <w:rPr>
                <w:sz w:val="18"/>
                <w:szCs w:val="18"/>
              </w:rPr>
            </w:pPr>
            <w:r w:rsidRPr="00325648">
              <w:rPr>
                <w:sz w:val="18"/>
                <w:szCs w:val="18"/>
              </w:rPr>
              <w:t xml:space="preserve">Participation in relevant fora, focus WMO survey on these topics and interaction with CEOS as appropriate  </w:t>
            </w:r>
          </w:p>
        </w:tc>
      </w:tr>
      <w:tr w:rsidR="00CA1A8F" w:rsidRPr="00325648" w:rsidTr="00CF0367">
        <w:trPr>
          <w:trHeight w:val="1275"/>
          <w:tblHeader/>
          <w:jc w:val="center"/>
        </w:trPr>
        <w:tc>
          <w:tcPr>
            <w:tcW w:w="474" w:type="dxa"/>
            <w:shd w:val="clear" w:color="auto" w:fill="auto"/>
            <w:noWrap/>
            <w:vAlign w:val="center"/>
          </w:tcPr>
          <w:p w:rsidR="00CA1A8F" w:rsidRPr="00325648" w:rsidRDefault="00CA1A8F" w:rsidP="00CA1A8F">
            <w:pPr>
              <w:snapToGrid w:val="0"/>
              <w:rPr>
                <w:sz w:val="18"/>
                <w:szCs w:val="18"/>
              </w:rPr>
            </w:pPr>
            <w:r w:rsidRPr="00325648">
              <w:rPr>
                <w:sz w:val="18"/>
                <w:szCs w:val="18"/>
              </w:rPr>
              <w:t>5</w:t>
            </w:r>
          </w:p>
        </w:tc>
        <w:tc>
          <w:tcPr>
            <w:tcW w:w="3978" w:type="dxa"/>
            <w:shd w:val="clear" w:color="auto" w:fill="auto"/>
          </w:tcPr>
          <w:p w:rsidR="00CA1A8F" w:rsidRPr="00325648" w:rsidRDefault="00CA1A8F" w:rsidP="00CA1A8F">
            <w:pPr>
              <w:snapToGrid w:val="0"/>
              <w:rPr>
                <w:sz w:val="18"/>
                <w:szCs w:val="18"/>
              </w:rPr>
            </w:pPr>
            <w:r w:rsidRPr="00325648">
              <w:rPr>
                <w:sz w:val="18"/>
                <w:szCs w:val="18"/>
              </w:rPr>
              <w:t>Review, and assist in addressing, the needs of WMO Members and regional associations for information regarding satellite capabilities and in particular access to and utilization of satellite data and products;</w:t>
            </w:r>
          </w:p>
        </w:tc>
        <w:tc>
          <w:tcPr>
            <w:tcW w:w="4217" w:type="dxa"/>
            <w:shd w:val="clear" w:color="auto" w:fill="auto"/>
          </w:tcPr>
          <w:p w:rsidR="00CA1A8F" w:rsidRPr="00325648" w:rsidRDefault="00CA1A8F" w:rsidP="00CA1A8F">
            <w:pPr>
              <w:snapToGrid w:val="0"/>
              <w:rPr>
                <w:sz w:val="18"/>
                <w:szCs w:val="18"/>
              </w:rPr>
            </w:pPr>
            <w:r w:rsidRPr="00325648">
              <w:rPr>
                <w:sz w:val="18"/>
                <w:szCs w:val="18"/>
              </w:rPr>
              <w:t>Maintain OSCAR/Space and a list of satellite data access points, processing and analysis software tools on WMO webpage</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 xml:space="preserve">Support activities to achieve user readiness for the new generation of meteorological satellites, including the development of guidelines for users and satellite operators </w:t>
            </w:r>
          </w:p>
          <w:p w:rsidR="00CA1A8F" w:rsidRPr="00325648" w:rsidRDefault="00CA1A8F" w:rsidP="00CA1A8F">
            <w:pPr>
              <w:rPr>
                <w:sz w:val="18"/>
                <w:szCs w:val="18"/>
              </w:rPr>
            </w:pPr>
          </w:p>
        </w:tc>
        <w:tc>
          <w:tcPr>
            <w:tcW w:w="1334" w:type="dxa"/>
            <w:shd w:val="clear" w:color="auto" w:fill="auto"/>
          </w:tcPr>
          <w:p w:rsidR="00CA1A8F" w:rsidRPr="00325648" w:rsidRDefault="00CA1A8F" w:rsidP="00CA1A8F">
            <w:pPr>
              <w:snapToGrid w:val="0"/>
              <w:rPr>
                <w:sz w:val="18"/>
                <w:szCs w:val="18"/>
              </w:rPr>
            </w:pPr>
            <w:r w:rsidRPr="00325648">
              <w:rPr>
                <w:sz w:val="18"/>
                <w:szCs w:val="18"/>
              </w:rPr>
              <w:t xml:space="preserve">2016/2 </w:t>
            </w:r>
          </w:p>
          <w:p w:rsidR="00CA1A8F" w:rsidRPr="00325648" w:rsidRDefault="00CA1A8F" w:rsidP="00CA1A8F">
            <w:pPr>
              <w:rPr>
                <w:sz w:val="18"/>
                <w:szCs w:val="18"/>
              </w:rPr>
            </w:pPr>
            <w:r w:rsidRPr="00325648">
              <w:rPr>
                <w:sz w:val="18"/>
                <w:szCs w:val="18"/>
              </w:rPr>
              <w:t>(continued yearly)</w:t>
            </w: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tc>
        <w:tc>
          <w:tcPr>
            <w:tcW w:w="1628" w:type="dxa"/>
            <w:shd w:val="clear" w:color="auto" w:fill="auto"/>
            <w:vAlign w:val="center"/>
          </w:tcPr>
          <w:p w:rsidR="00CA1A8F" w:rsidRPr="00325648" w:rsidRDefault="00CA1A8F" w:rsidP="00CA1A8F">
            <w:pPr>
              <w:snapToGrid w:val="0"/>
              <w:rPr>
                <w:sz w:val="18"/>
                <w:szCs w:val="18"/>
              </w:rPr>
            </w:pPr>
            <w:r w:rsidRPr="00325648">
              <w:rPr>
                <w:sz w:val="18"/>
                <w:szCs w:val="18"/>
              </w:rPr>
              <w:t>IPET - SUP and WMO SP Secretariat</w:t>
            </w:r>
          </w:p>
        </w:tc>
        <w:tc>
          <w:tcPr>
            <w:tcW w:w="2460" w:type="dxa"/>
            <w:shd w:val="clear" w:color="auto" w:fill="auto"/>
            <w:vAlign w:val="center"/>
          </w:tcPr>
          <w:p w:rsidR="00CA1A8F" w:rsidRPr="00325648" w:rsidRDefault="00CA1A8F" w:rsidP="00CA1A8F">
            <w:pPr>
              <w:snapToGrid w:val="0"/>
              <w:rPr>
                <w:sz w:val="18"/>
                <w:szCs w:val="18"/>
              </w:rPr>
            </w:pPr>
            <w:r w:rsidRPr="00325648">
              <w:rPr>
                <w:sz w:val="18"/>
                <w:szCs w:val="18"/>
              </w:rPr>
              <w:t xml:space="preserve">Best practices for achieving user readiness (Reference User Readiness Project) published; </w:t>
            </w:r>
            <w:r w:rsidRPr="00325648">
              <w:rPr>
                <w:sz w:val="18"/>
                <w:szCs w:val="18"/>
              </w:rPr>
              <w:br/>
              <w:t>Next-generation of OSCAR/ Space, Product Access Guide and SATURN online</w:t>
            </w:r>
          </w:p>
        </w:tc>
      </w:tr>
      <w:tr w:rsidR="00CA1A8F" w:rsidRPr="00325648" w:rsidTr="00CF0367">
        <w:trPr>
          <w:trHeight w:val="1275"/>
          <w:tblHeader/>
          <w:jc w:val="center"/>
        </w:trPr>
        <w:tc>
          <w:tcPr>
            <w:tcW w:w="474" w:type="dxa"/>
            <w:shd w:val="clear" w:color="auto" w:fill="auto"/>
            <w:noWrap/>
            <w:vAlign w:val="center"/>
          </w:tcPr>
          <w:p w:rsidR="00CA1A8F" w:rsidRPr="00325648" w:rsidRDefault="00CA1A8F" w:rsidP="00CA1A8F">
            <w:pPr>
              <w:snapToGrid w:val="0"/>
              <w:rPr>
                <w:sz w:val="18"/>
                <w:szCs w:val="18"/>
              </w:rPr>
            </w:pPr>
            <w:r w:rsidRPr="00325648">
              <w:rPr>
                <w:sz w:val="18"/>
                <w:szCs w:val="18"/>
              </w:rPr>
              <w:t>6</w:t>
            </w:r>
          </w:p>
        </w:tc>
        <w:tc>
          <w:tcPr>
            <w:tcW w:w="3978" w:type="dxa"/>
            <w:shd w:val="clear" w:color="auto" w:fill="auto"/>
          </w:tcPr>
          <w:p w:rsidR="00CA1A8F" w:rsidRPr="00325648" w:rsidRDefault="00CA1A8F" w:rsidP="00CA1A8F">
            <w:pPr>
              <w:snapToGrid w:val="0"/>
              <w:rPr>
                <w:sz w:val="18"/>
                <w:szCs w:val="18"/>
              </w:rPr>
            </w:pPr>
            <w:r w:rsidRPr="00325648">
              <w:rPr>
                <w:sz w:val="18"/>
                <w:szCs w:val="18"/>
              </w:rPr>
              <w:t>Promote</w:t>
            </w:r>
            <w:r w:rsidRPr="00325648">
              <w:rPr>
                <w:rFonts w:eastAsia="Verdana"/>
                <w:sz w:val="18"/>
                <w:szCs w:val="18"/>
              </w:rPr>
              <w:t xml:space="preserve"> </w:t>
            </w:r>
            <w:r w:rsidRPr="00325648">
              <w:rPr>
                <w:sz w:val="18"/>
                <w:szCs w:val="18"/>
              </w:rPr>
              <w:t>development</w:t>
            </w:r>
            <w:r w:rsidRPr="00325648">
              <w:rPr>
                <w:rFonts w:eastAsia="Verdana"/>
                <w:sz w:val="18"/>
                <w:szCs w:val="18"/>
              </w:rPr>
              <w:t xml:space="preserve"> </w:t>
            </w:r>
            <w:r w:rsidRPr="00325648">
              <w:rPr>
                <w:sz w:val="18"/>
                <w:szCs w:val="18"/>
              </w:rPr>
              <w:t>and</w:t>
            </w:r>
            <w:r w:rsidRPr="00325648">
              <w:rPr>
                <w:rFonts w:eastAsia="Verdana"/>
                <w:sz w:val="18"/>
                <w:szCs w:val="18"/>
              </w:rPr>
              <w:t xml:space="preserve"> </w:t>
            </w:r>
            <w:r w:rsidRPr="00325648">
              <w:rPr>
                <w:sz w:val="18"/>
                <w:szCs w:val="18"/>
              </w:rPr>
              <w:t>harmonization</w:t>
            </w:r>
            <w:r w:rsidRPr="00325648">
              <w:rPr>
                <w:rFonts w:eastAsia="Verdana"/>
                <w:sz w:val="18"/>
                <w:szCs w:val="18"/>
              </w:rPr>
              <w:t xml:space="preserve"> </w:t>
            </w:r>
            <w:r w:rsidRPr="00325648">
              <w:rPr>
                <w:sz w:val="18"/>
                <w:szCs w:val="18"/>
              </w:rPr>
              <w:t>of</w:t>
            </w:r>
            <w:r w:rsidRPr="00325648">
              <w:rPr>
                <w:rFonts w:eastAsia="Verdana"/>
                <w:sz w:val="18"/>
                <w:szCs w:val="18"/>
              </w:rPr>
              <w:t xml:space="preserve"> </w:t>
            </w:r>
            <w:r w:rsidRPr="00325648">
              <w:rPr>
                <w:sz w:val="18"/>
                <w:szCs w:val="18"/>
              </w:rPr>
              <w:t>satellite</w:t>
            </w:r>
            <w:r w:rsidRPr="00325648">
              <w:rPr>
                <w:rFonts w:eastAsia="Verdana"/>
                <w:sz w:val="18"/>
                <w:szCs w:val="18"/>
              </w:rPr>
              <w:t xml:space="preserve"> </w:t>
            </w:r>
            <w:r w:rsidRPr="00325648">
              <w:rPr>
                <w:sz w:val="18"/>
                <w:szCs w:val="18"/>
              </w:rPr>
              <w:t>data</w:t>
            </w:r>
            <w:r w:rsidRPr="00325648">
              <w:rPr>
                <w:rFonts w:eastAsia="Verdana"/>
                <w:sz w:val="18"/>
                <w:szCs w:val="18"/>
              </w:rPr>
              <w:t xml:space="preserve"> </w:t>
            </w:r>
            <w:r w:rsidRPr="00325648">
              <w:rPr>
                <w:sz w:val="18"/>
                <w:szCs w:val="18"/>
              </w:rPr>
              <w:t>and</w:t>
            </w:r>
            <w:r w:rsidRPr="00325648">
              <w:rPr>
                <w:rFonts w:eastAsia="Verdana"/>
                <w:sz w:val="18"/>
                <w:szCs w:val="18"/>
              </w:rPr>
              <w:t xml:space="preserve"> </w:t>
            </w:r>
            <w:r w:rsidRPr="00325648">
              <w:rPr>
                <w:sz w:val="18"/>
                <w:szCs w:val="18"/>
              </w:rPr>
              <w:t>products</w:t>
            </w:r>
            <w:r w:rsidRPr="00325648">
              <w:rPr>
                <w:rFonts w:eastAsia="Verdana"/>
                <w:sz w:val="18"/>
                <w:szCs w:val="18"/>
              </w:rPr>
              <w:t xml:space="preserve"> </w:t>
            </w:r>
            <w:r w:rsidRPr="00325648">
              <w:rPr>
                <w:sz w:val="18"/>
                <w:szCs w:val="18"/>
              </w:rPr>
              <w:t>responding</w:t>
            </w:r>
            <w:r w:rsidRPr="00325648">
              <w:rPr>
                <w:rFonts w:eastAsia="Verdana"/>
                <w:sz w:val="18"/>
                <w:szCs w:val="18"/>
              </w:rPr>
              <w:t xml:space="preserve"> </w:t>
            </w:r>
            <w:r w:rsidRPr="00325648">
              <w:rPr>
                <w:sz w:val="18"/>
                <w:szCs w:val="18"/>
              </w:rPr>
              <w:t>to</w:t>
            </w:r>
            <w:r w:rsidRPr="00325648">
              <w:rPr>
                <w:rFonts w:eastAsia="Verdana"/>
                <w:sz w:val="18"/>
                <w:szCs w:val="18"/>
              </w:rPr>
              <w:t xml:space="preserve"> </w:t>
            </w:r>
            <w:r w:rsidRPr="00325648">
              <w:rPr>
                <w:sz w:val="18"/>
                <w:szCs w:val="18"/>
              </w:rPr>
              <w:t>WMO</w:t>
            </w:r>
            <w:r w:rsidRPr="00325648">
              <w:rPr>
                <w:rFonts w:eastAsia="Verdana"/>
                <w:sz w:val="18"/>
                <w:szCs w:val="18"/>
              </w:rPr>
              <w:t xml:space="preserve"> </w:t>
            </w:r>
            <w:r w:rsidRPr="00325648">
              <w:rPr>
                <w:sz w:val="18"/>
                <w:szCs w:val="18"/>
              </w:rPr>
              <w:t>Members</w:t>
            </w:r>
            <w:r w:rsidRPr="00325648">
              <w:rPr>
                <w:rFonts w:eastAsia="Verdana"/>
                <w:sz w:val="18"/>
                <w:szCs w:val="18"/>
              </w:rPr>
              <w:t xml:space="preserve">’ </w:t>
            </w:r>
            <w:r w:rsidRPr="00325648">
              <w:rPr>
                <w:sz w:val="18"/>
                <w:szCs w:val="18"/>
              </w:rPr>
              <w:t xml:space="preserve">needs, and develop and update relevant elements of the WIGOS regulatory and guidance materials, including the Manual and the Guide to the GOS and the WIGOS quality data monitoring system </w:t>
            </w:r>
          </w:p>
        </w:tc>
        <w:tc>
          <w:tcPr>
            <w:tcW w:w="4217" w:type="dxa"/>
            <w:shd w:val="clear" w:color="auto" w:fill="auto"/>
          </w:tcPr>
          <w:p w:rsidR="00CA1A8F" w:rsidRPr="00325648" w:rsidRDefault="00CA1A8F" w:rsidP="00CA1A8F">
            <w:pPr>
              <w:snapToGrid w:val="0"/>
              <w:rPr>
                <w:sz w:val="18"/>
                <w:szCs w:val="18"/>
              </w:rPr>
            </w:pPr>
            <w:r w:rsidRPr="00325648">
              <w:rPr>
                <w:sz w:val="18"/>
                <w:szCs w:val="18"/>
              </w:rPr>
              <w:t>Provide guidance to Sustained Co-ordinated Processing of Environmental Satellite Data (SCOPE) for Climate Monitoring as a key contribution to the architecture for climate monitoring from space.</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Continue to develop and promote the SCOPE-Nowcasting, initiative and support the work of the coordinating group.</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Collaborate with WIGOS, WIS and CGMS on developing data format and metadata standards, as well as procedures for monitoring satellite data availability and quality</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Promote the exploitation of commonalities of instruments on the new meteorological satellites in generation of product and training material</w:t>
            </w:r>
          </w:p>
        </w:tc>
        <w:tc>
          <w:tcPr>
            <w:tcW w:w="1334" w:type="dxa"/>
            <w:shd w:val="clear" w:color="auto" w:fill="auto"/>
          </w:tcPr>
          <w:p w:rsidR="00CA1A8F" w:rsidRPr="00325648" w:rsidRDefault="00CA1A8F" w:rsidP="00CA1A8F">
            <w:pPr>
              <w:snapToGrid w:val="0"/>
              <w:rPr>
                <w:sz w:val="18"/>
                <w:szCs w:val="18"/>
              </w:rPr>
            </w:pPr>
            <w:r w:rsidRPr="00325648">
              <w:rPr>
                <w:sz w:val="18"/>
                <w:szCs w:val="18"/>
              </w:rPr>
              <w:t>2016-2018</w:t>
            </w: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tc>
        <w:tc>
          <w:tcPr>
            <w:tcW w:w="1628" w:type="dxa"/>
            <w:shd w:val="clear" w:color="auto" w:fill="auto"/>
            <w:vAlign w:val="center"/>
          </w:tcPr>
          <w:p w:rsidR="00CA1A8F" w:rsidRPr="00325648" w:rsidRDefault="00CA1A8F" w:rsidP="00CA1A8F">
            <w:pPr>
              <w:snapToGrid w:val="0"/>
              <w:rPr>
                <w:sz w:val="18"/>
                <w:szCs w:val="18"/>
              </w:rPr>
            </w:pPr>
            <w:r w:rsidRPr="00325648">
              <w:rPr>
                <w:sz w:val="18"/>
                <w:szCs w:val="18"/>
              </w:rPr>
              <w:t>IPET - SUP and WMO SP Secretariat, SCOPE-CM Executive Panel, and SCOPE-Nowcasting Coordination Group</w:t>
            </w:r>
          </w:p>
        </w:tc>
        <w:tc>
          <w:tcPr>
            <w:tcW w:w="2460" w:type="dxa"/>
            <w:shd w:val="clear" w:color="auto" w:fill="auto"/>
            <w:vAlign w:val="center"/>
          </w:tcPr>
          <w:p w:rsidR="00CA1A8F" w:rsidRPr="00325648" w:rsidRDefault="00CA1A8F" w:rsidP="00CA1A8F">
            <w:pPr>
              <w:snapToGrid w:val="0"/>
              <w:rPr>
                <w:sz w:val="18"/>
                <w:szCs w:val="18"/>
              </w:rPr>
            </w:pPr>
            <w:r w:rsidRPr="00325648">
              <w:rPr>
                <w:sz w:val="18"/>
                <w:szCs w:val="18"/>
              </w:rPr>
              <w:t>SCOPE-CM IP under review</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 xml:space="preserve">Four Pilot Projects in progress </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tc>
      </w:tr>
      <w:tr w:rsidR="00CA1A8F" w:rsidRPr="00325648" w:rsidTr="00CF0367">
        <w:trPr>
          <w:trHeight w:val="1275"/>
          <w:tblHeader/>
          <w:jc w:val="center"/>
        </w:trPr>
        <w:tc>
          <w:tcPr>
            <w:tcW w:w="474" w:type="dxa"/>
            <w:shd w:val="clear" w:color="auto" w:fill="auto"/>
            <w:noWrap/>
            <w:vAlign w:val="center"/>
          </w:tcPr>
          <w:p w:rsidR="00CA1A8F" w:rsidRPr="00325648" w:rsidRDefault="00CA1A8F" w:rsidP="00CA1A8F">
            <w:pPr>
              <w:snapToGrid w:val="0"/>
              <w:rPr>
                <w:sz w:val="18"/>
                <w:szCs w:val="18"/>
              </w:rPr>
            </w:pPr>
            <w:r w:rsidRPr="00325648">
              <w:rPr>
                <w:sz w:val="18"/>
                <w:szCs w:val="18"/>
              </w:rPr>
              <w:t>7</w:t>
            </w:r>
          </w:p>
        </w:tc>
        <w:tc>
          <w:tcPr>
            <w:tcW w:w="3978" w:type="dxa"/>
            <w:shd w:val="clear" w:color="auto" w:fill="auto"/>
          </w:tcPr>
          <w:p w:rsidR="00CA1A8F" w:rsidRPr="00325648" w:rsidRDefault="00CA1A8F" w:rsidP="00CA1A8F">
            <w:pPr>
              <w:snapToGrid w:val="0"/>
              <w:rPr>
                <w:color w:val="000000"/>
                <w:sz w:val="18"/>
                <w:szCs w:val="18"/>
              </w:rPr>
            </w:pPr>
            <w:r w:rsidRPr="00325648">
              <w:rPr>
                <w:color w:val="000000"/>
                <w:sz w:val="18"/>
                <w:szCs w:val="18"/>
              </w:rPr>
              <w:t>Keep under review the needs of WMO Members for training in satellite meteorology and related fields, and engage with the Management Group of the Virtual Laboratory for Education and Training in Satellite Meteorology (VLab) to address these needs, towards full utilization of satellite data from operational and R&amp;D satellites, in accordance with the 2015–2019 Virtual Laboratory Training Strategy;</w:t>
            </w:r>
          </w:p>
        </w:tc>
        <w:tc>
          <w:tcPr>
            <w:tcW w:w="4217" w:type="dxa"/>
            <w:shd w:val="clear" w:color="auto" w:fill="auto"/>
          </w:tcPr>
          <w:p w:rsidR="00CA1A8F" w:rsidRPr="00325648" w:rsidRDefault="00CA1A8F" w:rsidP="00CA1A8F">
            <w:pPr>
              <w:snapToGrid w:val="0"/>
              <w:rPr>
                <w:sz w:val="18"/>
                <w:szCs w:val="18"/>
              </w:rPr>
            </w:pPr>
            <w:r w:rsidRPr="00325648">
              <w:rPr>
                <w:sz w:val="18"/>
                <w:szCs w:val="18"/>
              </w:rPr>
              <w:t>Regular reviews of  the VLab status, activities and plans (training resources, courses, meetings, newsletters);</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 xml:space="preserve">Support existing VLab CoEs and the establishment of new ones; </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Provide guidance to meet users' needs, especially from less developed Members and for the next generation of satellites;</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Explore training partnerships</w:t>
            </w:r>
          </w:p>
          <w:p w:rsidR="00CA1A8F" w:rsidRPr="00325648" w:rsidRDefault="00CA1A8F" w:rsidP="00CA1A8F">
            <w:pPr>
              <w:rPr>
                <w:sz w:val="18"/>
                <w:szCs w:val="18"/>
              </w:rPr>
            </w:pPr>
          </w:p>
          <w:p w:rsidR="00CA1A8F" w:rsidRPr="00325648" w:rsidRDefault="00CA1A8F" w:rsidP="00CA1A8F">
            <w:pPr>
              <w:rPr>
                <w:sz w:val="18"/>
                <w:szCs w:val="18"/>
              </w:rPr>
            </w:pPr>
            <w:r w:rsidRPr="00325648">
              <w:rPr>
                <w:sz w:val="18"/>
                <w:szCs w:val="18"/>
              </w:rPr>
              <w:t>Contribution to training resource development</w:t>
            </w:r>
          </w:p>
        </w:tc>
        <w:tc>
          <w:tcPr>
            <w:tcW w:w="1334" w:type="dxa"/>
            <w:shd w:val="clear" w:color="auto" w:fill="auto"/>
          </w:tcPr>
          <w:p w:rsidR="00CA1A8F" w:rsidRPr="00325648" w:rsidRDefault="00CA1A8F" w:rsidP="00CA1A8F">
            <w:pPr>
              <w:rPr>
                <w:sz w:val="18"/>
                <w:szCs w:val="18"/>
              </w:rPr>
            </w:pPr>
            <w:r w:rsidRPr="00325648">
              <w:rPr>
                <w:sz w:val="18"/>
                <w:szCs w:val="18"/>
              </w:rPr>
              <w:t>Continuous activity</w:t>
            </w: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p w:rsidR="00CA1A8F" w:rsidRPr="00325648" w:rsidRDefault="00CA1A8F" w:rsidP="00CA1A8F">
            <w:pPr>
              <w:rPr>
                <w:sz w:val="18"/>
                <w:szCs w:val="18"/>
              </w:rPr>
            </w:pPr>
          </w:p>
        </w:tc>
        <w:tc>
          <w:tcPr>
            <w:tcW w:w="1628" w:type="dxa"/>
            <w:shd w:val="clear" w:color="auto" w:fill="auto"/>
            <w:vAlign w:val="center"/>
          </w:tcPr>
          <w:p w:rsidR="00CA1A8F" w:rsidRPr="00325648" w:rsidRDefault="00CA1A8F" w:rsidP="00CA1A8F">
            <w:pPr>
              <w:snapToGrid w:val="0"/>
              <w:rPr>
                <w:sz w:val="18"/>
                <w:szCs w:val="18"/>
              </w:rPr>
            </w:pPr>
            <w:r w:rsidRPr="00325648">
              <w:rPr>
                <w:sz w:val="18"/>
                <w:szCs w:val="18"/>
              </w:rPr>
              <w:t xml:space="preserve">VLMG, WMO SP Office and IPET-SUP </w:t>
            </w:r>
          </w:p>
        </w:tc>
        <w:tc>
          <w:tcPr>
            <w:tcW w:w="2460" w:type="dxa"/>
            <w:shd w:val="clear" w:color="auto" w:fill="auto"/>
            <w:vAlign w:val="center"/>
          </w:tcPr>
          <w:p w:rsidR="00CA1A8F" w:rsidRPr="00325648" w:rsidRDefault="00CA1A8F" w:rsidP="00CA1A8F">
            <w:pPr>
              <w:snapToGrid w:val="0"/>
              <w:rPr>
                <w:sz w:val="18"/>
                <w:szCs w:val="18"/>
              </w:rPr>
            </w:pPr>
            <w:r w:rsidRPr="00325648">
              <w:rPr>
                <w:sz w:val="18"/>
                <w:szCs w:val="18"/>
              </w:rPr>
              <w:t>VLab 2015-2019 strategy updated</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Events on user preparedness planned</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Joint COSPAR/VLab training event on space weather planned for August 2016</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tc>
      </w:tr>
      <w:tr w:rsidR="00CA1A8F" w:rsidRPr="00325648" w:rsidTr="00CF0367">
        <w:trPr>
          <w:trHeight w:val="1275"/>
          <w:tblHeader/>
          <w:jc w:val="center"/>
        </w:trPr>
        <w:tc>
          <w:tcPr>
            <w:tcW w:w="474" w:type="dxa"/>
            <w:shd w:val="clear" w:color="auto" w:fill="auto"/>
            <w:noWrap/>
            <w:vAlign w:val="center"/>
          </w:tcPr>
          <w:p w:rsidR="00CA1A8F" w:rsidRPr="00325648" w:rsidRDefault="00CA1A8F" w:rsidP="00CA1A8F">
            <w:pPr>
              <w:snapToGrid w:val="0"/>
              <w:rPr>
                <w:sz w:val="18"/>
                <w:szCs w:val="18"/>
              </w:rPr>
            </w:pPr>
            <w:r w:rsidRPr="00325648">
              <w:rPr>
                <w:sz w:val="18"/>
                <w:szCs w:val="18"/>
              </w:rPr>
              <w:t>8</w:t>
            </w:r>
          </w:p>
        </w:tc>
        <w:tc>
          <w:tcPr>
            <w:tcW w:w="3978" w:type="dxa"/>
            <w:shd w:val="clear" w:color="auto" w:fill="auto"/>
          </w:tcPr>
          <w:p w:rsidR="00CA1A8F" w:rsidRPr="00325648" w:rsidRDefault="00CA1A8F" w:rsidP="00CA1A8F">
            <w:pPr>
              <w:snapToGrid w:val="0"/>
              <w:rPr>
                <w:color w:val="000000"/>
                <w:sz w:val="18"/>
                <w:szCs w:val="18"/>
              </w:rPr>
            </w:pPr>
            <w:r w:rsidRPr="00325648">
              <w:rPr>
                <w:color w:val="000000"/>
                <w:sz w:val="18"/>
                <w:szCs w:val="18"/>
              </w:rPr>
              <w:t>Holding joint and/or overlapping meetings with ET-SAT as appropriate, to facilitate interaction between users and providers of satellite systems, data and products</w:t>
            </w:r>
          </w:p>
        </w:tc>
        <w:tc>
          <w:tcPr>
            <w:tcW w:w="4217" w:type="dxa"/>
            <w:shd w:val="clear" w:color="auto" w:fill="auto"/>
          </w:tcPr>
          <w:p w:rsidR="00CA1A8F" w:rsidRPr="00325648" w:rsidRDefault="00CA1A8F" w:rsidP="00CA1A8F">
            <w:pPr>
              <w:snapToGrid w:val="0"/>
              <w:rPr>
                <w:sz w:val="18"/>
                <w:szCs w:val="18"/>
              </w:rPr>
            </w:pPr>
            <w:r w:rsidRPr="00325648">
              <w:rPr>
                <w:sz w:val="18"/>
                <w:szCs w:val="18"/>
              </w:rPr>
              <w:t xml:space="preserve">Plan for joint session of ET-SAT and IPET-SUP in 2017 </w:t>
            </w:r>
          </w:p>
        </w:tc>
        <w:tc>
          <w:tcPr>
            <w:tcW w:w="1334" w:type="dxa"/>
            <w:shd w:val="clear" w:color="auto" w:fill="auto"/>
          </w:tcPr>
          <w:p w:rsidR="00CA1A8F" w:rsidRPr="00325648" w:rsidRDefault="00CA1A8F" w:rsidP="00CA1A8F">
            <w:pPr>
              <w:snapToGrid w:val="0"/>
              <w:rPr>
                <w:sz w:val="18"/>
                <w:szCs w:val="18"/>
              </w:rPr>
            </w:pPr>
            <w:r w:rsidRPr="00325648">
              <w:rPr>
                <w:sz w:val="18"/>
                <w:szCs w:val="18"/>
              </w:rPr>
              <w:t>2017/4</w:t>
            </w:r>
          </w:p>
        </w:tc>
        <w:tc>
          <w:tcPr>
            <w:tcW w:w="1628" w:type="dxa"/>
            <w:shd w:val="clear" w:color="auto" w:fill="auto"/>
            <w:vAlign w:val="center"/>
          </w:tcPr>
          <w:p w:rsidR="00CA1A8F" w:rsidRPr="00325648" w:rsidRDefault="00CA1A8F" w:rsidP="00CA1A8F">
            <w:pPr>
              <w:snapToGrid w:val="0"/>
              <w:rPr>
                <w:sz w:val="18"/>
                <w:szCs w:val="18"/>
              </w:rPr>
            </w:pPr>
            <w:r w:rsidRPr="00325648">
              <w:rPr>
                <w:sz w:val="18"/>
                <w:szCs w:val="18"/>
              </w:rPr>
              <w:t>WMO SP Office</w:t>
            </w:r>
          </w:p>
        </w:tc>
        <w:tc>
          <w:tcPr>
            <w:tcW w:w="2460" w:type="dxa"/>
            <w:shd w:val="clear" w:color="auto" w:fill="auto"/>
            <w:vAlign w:val="center"/>
          </w:tcPr>
          <w:p w:rsidR="00CA1A8F" w:rsidRPr="00325648" w:rsidRDefault="00CA1A8F" w:rsidP="00CA1A8F">
            <w:pPr>
              <w:snapToGrid w:val="0"/>
              <w:rPr>
                <w:sz w:val="18"/>
                <w:szCs w:val="18"/>
              </w:rPr>
            </w:pPr>
          </w:p>
        </w:tc>
      </w:tr>
      <w:tr w:rsidR="00CA1A8F" w:rsidRPr="00325648" w:rsidTr="00CF0367">
        <w:trPr>
          <w:trHeight w:val="1275"/>
          <w:tblHeader/>
          <w:jc w:val="center"/>
        </w:trPr>
        <w:tc>
          <w:tcPr>
            <w:tcW w:w="474" w:type="dxa"/>
            <w:shd w:val="clear" w:color="auto" w:fill="auto"/>
            <w:noWrap/>
            <w:vAlign w:val="center"/>
          </w:tcPr>
          <w:p w:rsidR="00CA1A8F" w:rsidRPr="00325648" w:rsidRDefault="00CA1A8F" w:rsidP="00CA1A8F">
            <w:pPr>
              <w:snapToGrid w:val="0"/>
              <w:rPr>
                <w:sz w:val="18"/>
                <w:szCs w:val="18"/>
              </w:rPr>
            </w:pPr>
            <w:r w:rsidRPr="00325648">
              <w:rPr>
                <w:sz w:val="18"/>
                <w:szCs w:val="18"/>
              </w:rPr>
              <w:t>9</w:t>
            </w:r>
          </w:p>
        </w:tc>
        <w:tc>
          <w:tcPr>
            <w:tcW w:w="3978" w:type="dxa"/>
            <w:shd w:val="clear" w:color="auto" w:fill="auto"/>
          </w:tcPr>
          <w:p w:rsidR="00CA1A8F" w:rsidRPr="00325648" w:rsidRDefault="00CA1A8F" w:rsidP="00CA1A8F">
            <w:pPr>
              <w:snapToGrid w:val="0"/>
              <w:rPr>
                <w:color w:val="000000"/>
                <w:sz w:val="18"/>
                <w:szCs w:val="18"/>
              </w:rPr>
            </w:pPr>
            <w:r w:rsidRPr="00325648">
              <w:rPr>
                <w:color w:val="000000"/>
                <w:sz w:val="18"/>
                <w:szCs w:val="18"/>
              </w:rPr>
              <w:t>Coordinate with ET-SAT with a view to making recommendations and receiving input on matters, such as the exchange, management, and archiving of satellite data and products, radio frequency utilization, as well as education and training and other appropriate capacity-building measures related to the use of satellite data in all WMO Programmes, including support to resource mobilization activities;</w:t>
            </w:r>
          </w:p>
        </w:tc>
        <w:tc>
          <w:tcPr>
            <w:tcW w:w="4217" w:type="dxa"/>
            <w:shd w:val="clear" w:color="auto" w:fill="auto"/>
          </w:tcPr>
          <w:p w:rsidR="00CA1A8F" w:rsidRPr="00325648" w:rsidRDefault="00CA1A8F" w:rsidP="00CA1A8F">
            <w:pPr>
              <w:snapToGrid w:val="0"/>
              <w:rPr>
                <w:sz w:val="18"/>
                <w:szCs w:val="18"/>
              </w:rPr>
            </w:pPr>
            <w:r w:rsidRPr="00325648">
              <w:rPr>
                <w:sz w:val="18"/>
                <w:szCs w:val="18"/>
              </w:rPr>
              <w:t>As above</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Exchange meeting reports</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Engage with ET-SAT on specific issues as required, such as developing the Vision for WIGOS space-based component systems in 2040</w:t>
            </w:r>
          </w:p>
        </w:tc>
        <w:tc>
          <w:tcPr>
            <w:tcW w:w="1334" w:type="dxa"/>
            <w:shd w:val="clear" w:color="auto" w:fill="auto"/>
          </w:tcPr>
          <w:p w:rsidR="00CA1A8F" w:rsidRPr="00325648" w:rsidRDefault="00CA1A8F" w:rsidP="00CA1A8F">
            <w:pPr>
              <w:snapToGrid w:val="0"/>
              <w:rPr>
                <w:sz w:val="18"/>
                <w:szCs w:val="18"/>
              </w:rPr>
            </w:pPr>
            <w:r w:rsidRPr="00325648">
              <w:rPr>
                <w:sz w:val="18"/>
                <w:szCs w:val="18"/>
              </w:rPr>
              <w:t>Ongoing</w:t>
            </w:r>
          </w:p>
        </w:tc>
        <w:tc>
          <w:tcPr>
            <w:tcW w:w="1628" w:type="dxa"/>
            <w:shd w:val="clear" w:color="auto" w:fill="auto"/>
            <w:vAlign w:val="center"/>
          </w:tcPr>
          <w:p w:rsidR="00CA1A8F" w:rsidRPr="00325648" w:rsidRDefault="00CA1A8F" w:rsidP="00CA1A8F">
            <w:pPr>
              <w:snapToGrid w:val="0"/>
              <w:rPr>
                <w:sz w:val="18"/>
                <w:szCs w:val="18"/>
              </w:rPr>
            </w:pPr>
            <w:r w:rsidRPr="00325648">
              <w:rPr>
                <w:sz w:val="18"/>
                <w:szCs w:val="18"/>
              </w:rPr>
              <w:t xml:space="preserve">WMO SP Office, IPET-SUP </w:t>
            </w:r>
            <w:r>
              <w:rPr>
                <w:sz w:val="18"/>
                <w:szCs w:val="18"/>
              </w:rPr>
              <w:t>Chairperson</w:t>
            </w:r>
          </w:p>
        </w:tc>
        <w:tc>
          <w:tcPr>
            <w:tcW w:w="2460" w:type="dxa"/>
            <w:shd w:val="clear" w:color="auto" w:fill="auto"/>
            <w:vAlign w:val="center"/>
          </w:tcPr>
          <w:p w:rsidR="00CA1A8F" w:rsidRPr="00325648" w:rsidRDefault="00CA1A8F" w:rsidP="00CA1A8F">
            <w:pPr>
              <w:snapToGrid w:val="0"/>
              <w:rPr>
                <w:sz w:val="18"/>
                <w:szCs w:val="18"/>
              </w:rPr>
            </w:pPr>
          </w:p>
        </w:tc>
      </w:tr>
      <w:tr w:rsidR="00CA1A8F" w:rsidRPr="00325648" w:rsidTr="00CF0367">
        <w:trPr>
          <w:trHeight w:val="1275"/>
          <w:tblHeader/>
          <w:jc w:val="center"/>
        </w:trPr>
        <w:tc>
          <w:tcPr>
            <w:tcW w:w="474" w:type="dxa"/>
            <w:shd w:val="clear" w:color="auto" w:fill="auto"/>
            <w:noWrap/>
            <w:vAlign w:val="center"/>
          </w:tcPr>
          <w:p w:rsidR="00CA1A8F" w:rsidRPr="00325648" w:rsidRDefault="00CA1A8F" w:rsidP="00CA1A8F">
            <w:pPr>
              <w:snapToGrid w:val="0"/>
              <w:rPr>
                <w:sz w:val="18"/>
                <w:szCs w:val="18"/>
              </w:rPr>
            </w:pPr>
            <w:r w:rsidRPr="00325648">
              <w:rPr>
                <w:sz w:val="18"/>
                <w:szCs w:val="18"/>
              </w:rPr>
              <w:t>10</w:t>
            </w:r>
          </w:p>
        </w:tc>
        <w:tc>
          <w:tcPr>
            <w:tcW w:w="3978" w:type="dxa"/>
            <w:shd w:val="clear" w:color="auto" w:fill="auto"/>
          </w:tcPr>
          <w:p w:rsidR="00CA1A8F" w:rsidRPr="00325648" w:rsidRDefault="00CA1A8F" w:rsidP="00CA1A8F">
            <w:pPr>
              <w:snapToGrid w:val="0"/>
              <w:rPr>
                <w:color w:val="000000"/>
                <w:sz w:val="18"/>
                <w:szCs w:val="18"/>
              </w:rPr>
            </w:pPr>
            <w:r w:rsidRPr="00325648">
              <w:rPr>
                <w:color w:val="000000"/>
                <w:sz w:val="18"/>
                <w:szCs w:val="18"/>
              </w:rPr>
              <w:t>Coordinate with WMO Technical Commissions and Programmes, including co-sponsored Programmes, activities related to satellite utilization and products, through ex-officio membership on the Team</w:t>
            </w:r>
          </w:p>
        </w:tc>
        <w:tc>
          <w:tcPr>
            <w:tcW w:w="4217" w:type="dxa"/>
            <w:shd w:val="clear" w:color="auto" w:fill="auto"/>
          </w:tcPr>
          <w:p w:rsidR="00CA1A8F" w:rsidRPr="00325648" w:rsidRDefault="00CA1A8F" w:rsidP="00CA1A8F">
            <w:pPr>
              <w:snapToGrid w:val="0"/>
              <w:rPr>
                <w:sz w:val="18"/>
                <w:szCs w:val="18"/>
              </w:rPr>
            </w:pPr>
            <w:r w:rsidRPr="00325648">
              <w:rPr>
                <w:sz w:val="18"/>
                <w:szCs w:val="18"/>
              </w:rPr>
              <w:t>Increase engagement with WMO Technical Commissions, including JCOMM, CCl and CHy</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Develop and implement communications strategy</w:t>
            </w:r>
          </w:p>
        </w:tc>
        <w:tc>
          <w:tcPr>
            <w:tcW w:w="1334" w:type="dxa"/>
            <w:shd w:val="clear" w:color="auto" w:fill="auto"/>
          </w:tcPr>
          <w:p w:rsidR="00CA1A8F" w:rsidRPr="00325648" w:rsidRDefault="00CA1A8F" w:rsidP="00CA1A8F">
            <w:pPr>
              <w:snapToGrid w:val="0"/>
              <w:rPr>
                <w:sz w:val="18"/>
                <w:szCs w:val="18"/>
              </w:rPr>
            </w:pPr>
            <w:r w:rsidRPr="00325648">
              <w:rPr>
                <w:sz w:val="18"/>
                <w:szCs w:val="18"/>
              </w:rPr>
              <w:t>Ongoing</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2015/4</w:t>
            </w:r>
          </w:p>
        </w:tc>
        <w:tc>
          <w:tcPr>
            <w:tcW w:w="1628" w:type="dxa"/>
            <w:shd w:val="clear" w:color="auto" w:fill="auto"/>
          </w:tcPr>
          <w:p w:rsidR="00CA1A8F" w:rsidRPr="00325648" w:rsidRDefault="00CA1A8F" w:rsidP="00CA1A8F">
            <w:pPr>
              <w:snapToGrid w:val="0"/>
              <w:rPr>
                <w:sz w:val="18"/>
                <w:szCs w:val="18"/>
              </w:rPr>
            </w:pPr>
            <w:r w:rsidRPr="00325648">
              <w:rPr>
                <w:sz w:val="18"/>
                <w:szCs w:val="18"/>
              </w:rPr>
              <w:t xml:space="preserve">IPET-SUP </w:t>
            </w:r>
            <w:r>
              <w:rPr>
                <w:sz w:val="18"/>
                <w:szCs w:val="18"/>
              </w:rPr>
              <w:t>Chairperson</w:t>
            </w:r>
            <w:r w:rsidRPr="00325648">
              <w:rPr>
                <w:sz w:val="18"/>
                <w:szCs w:val="18"/>
              </w:rPr>
              <w:t xml:space="preserve"> and WMO SP Office</w:t>
            </w:r>
          </w:p>
          <w:p w:rsidR="00CA1A8F" w:rsidRPr="00325648" w:rsidRDefault="00CA1A8F" w:rsidP="00CA1A8F">
            <w:pPr>
              <w:snapToGrid w:val="0"/>
              <w:rPr>
                <w:sz w:val="18"/>
                <w:szCs w:val="18"/>
              </w:rPr>
            </w:pPr>
          </w:p>
          <w:p w:rsidR="00CA1A8F" w:rsidRPr="00325648" w:rsidRDefault="00CA1A8F" w:rsidP="00CA1A8F">
            <w:pPr>
              <w:snapToGrid w:val="0"/>
              <w:rPr>
                <w:sz w:val="18"/>
                <w:szCs w:val="18"/>
              </w:rPr>
            </w:pPr>
          </w:p>
          <w:p w:rsidR="00CA1A8F" w:rsidRPr="00325648" w:rsidRDefault="00CA1A8F" w:rsidP="00CA1A8F">
            <w:pPr>
              <w:snapToGrid w:val="0"/>
              <w:rPr>
                <w:sz w:val="18"/>
                <w:szCs w:val="18"/>
              </w:rPr>
            </w:pPr>
            <w:r w:rsidRPr="00325648">
              <w:rPr>
                <w:sz w:val="18"/>
                <w:szCs w:val="18"/>
              </w:rPr>
              <w:t xml:space="preserve">IPET-SUP </w:t>
            </w:r>
            <w:r>
              <w:rPr>
                <w:sz w:val="18"/>
                <w:szCs w:val="18"/>
              </w:rPr>
              <w:t>Chairperson</w:t>
            </w:r>
          </w:p>
        </w:tc>
        <w:tc>
          <w:tcPr>
            <w:tcW w:w="2460" w:type="dxa"/>
            <w:shd w:val="clear" w:color="auto" w:fill="auto"/>
            <w:vAlign w:val="center"/>
          </w:tcPr>
          <w:p w:rsidR="00CA1A8F" w:rsidRPr="00325648" w:rsidRDefault="00CA1A8F" w:rsidP="00CA1A8F">
            <w:pPr>
              <w:snapToGrid w:val="0"/>
              <w:rPr>
                <w:sz w:val="18"/>
                <w:szCs w:val="18"/>
              </w:rPr>
            </w:pPr>
          </w:p>
        </w:tc>
      </w:tr>
    </w:tbl>
    <w:p w:rsidR="00CA1A8F" w:rsidRDefault="00CA1A8F" w:rsidP="0026462B">
      <w:pPr>
        <w:tabs>
          <w:tab w:val="left" w:pos="1800"/>
          <w:tab w:val="left" w:pos="3600"/>
        </w:tabs>
        <w:autoSpaceDE w:val="0"/>
        <w:autoSpaceDN w:val="0"/>
        <w:adjustRightInd w:val="0"/>
        <w:snapToGrid w:val="0"/>
        <w:spacing w:after="120"/>
        <w:jc w:val="both"/>
        <w:rPr>
          <w:rFonts w:cs="Arial"/>
          <w:szCs w:val="20"/>
          <w:lang w:val="en-GB"/>
        </w:rPr>
      </w:pPr>
    </w:p>
    <w:p w:rsidR="00CA1A8F" w:rsidRDefault="00CA1A8F" w:rsidP="0026462B">
      <w:pPr>
        <w:tabs>
          <w:tab w:val="left" w:pos="1800"/>
          <w:tab w:val="left" w:pos="3600"/>
        </w:tabs>
        <w:autoSpaceDE w:val="0"/>
        <w:autoSpaceDN w:val="0"/>
        <w:adjustRightInd w:val="0"/>
        <w:snapToGrid w:val="0"/>
        <w:spacing w:after="120"/>
        <w:jc w:val="both"/>
        <w:rPr>
          <w:rFonts w:cs="Arial"/>
          <w:szCs w:val="20"/>
          <w:lang w:val="en-GB"/>
        </w:rPr>
        <w:sectPr w:rsidR="00CA1A8F" w:rsidSect="00CA1A8F">
          <w:footnotePr>
            <w:numRestart w:val="eachSect"/>
          </w:footnotePr>
          <w:endnotePr>
            <w:numFmt w:val="decimal"/>
          </w:endnotePr>
          <w:pgSz w:w="16838" w:h="11906" w:orient="landscape" w:code="9"/>
          <w:pgMar w:top="1152" w:right="1138" w:bottom="1152" w:left="1138" w:header="720" w:footer="720" w:gutter="0"/>
          <w:cols w:space="720"/>
          <w:titlePg/>
          <w:docGrid w:linePitch="272"/>
        </w:sectPr>
      </w:pPr>
    </w:p>
    <w:p w:rsidR="00F364C0" w:rsidRPr="00F364C0" w:rsidRDefault="00F364C0" w:rsidP="00F364C0">
      <w:pPr>
        <w:tabs>
          <w:tab w:val="left" w:pos="851"/>
          <w:tab w:val="left" w:pos="3600"/>
        </w:tabs>
        <w:autoSpaceDE w:val="0"/>
        <w:autoSpaceDN w:val="0"/>
        <w:adjustRightInd w:val="0"/>
        <w:snapToGrid w:val="0"/>
        <w:spacing w:before="240" w:after="120"/>
        <w:jc w:val="both"/>
        <w:rPr>
          <w:rFonts w:cs="Arial"/>
          <w:b/>
          <w:bCs/>
          <w:sz w:val="22"/>
          <w:lang w:val="en-GB"/>
        </w:rPr>
      </w:pPr>
      <w:r>
        <w:rPr>
          <w:rFonts w:cs="Arial"/>
          <w:b/>
          <w:bCs/>
          <w:sz w:val="22"/>
          <w:lang w:val="en-GB"/>
        </w:rPr>
        <w:t>2.</w:t>
      </w:r>
      <w:r>
        <w:rPr>
          <w:rFonts w:cs="Arial"/>
          <w:b/>
          <w:bCs/>
          <w:sz w:val="22"/>
          <w:lang w:val="en-GB"/>
        </w:rPr>
        <w:tab/>
      </w:r>
      <w:r w:rsidR="00CF433D">
        <w:rPr>
          <w:rFonts w:cs="Arial"/>
          <w:b/>
          <w:bCs/>
          <w:sz w:val="22"/>
          <w:u w:val="single"/>
          <w:lang w:val="en-GB"/>
        </w:rPr>
        <w:t>OPAG-ISS</w:t>
      </w:r>
    </w:p>
    <w:p w:rsidR="00F364C0" w:rsidRDefault="00F364C0" w:rsidP="0026462B">
      <w:pPr>
        <w:tabs>
          <w:tab w:val="left" w:pos="1800"/>
          <w:tab w:val="left" w:pos="3600"/>
        </w:tabs>
        <w:autoSpaceDE w:val="0"/>
        <w:autoSpaceDN w:val="0"/>
        <w:adjustRightInd w:val="0"/>
        <w:snapToGrid w:val="0"/>
        <w:spacing w:after="120"/>
        <w:jc w:val="both"/>
        <w:rPr>
          <w:rFonts w:cs="Arial"/>
          <w:szCs w:val="20"/>
          <w:lang w:val="en-GB"/>
        </w:rPr>
      </w:pPr>
    </w:p>
    <w:tbl>
      <w:tblPr>
        <w:tblW w:w="14043" w:type="dxa"/>
        <w:tblInd w:w="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490"/>
        <w:gridCol w:w="3554"/>
        <w:gridCol w:w="5873"/>
        <w:gridCol w:w="1559"/>
        <w:gridCol w:w="1567"/>
      </w:tblGrid>
      <w:tr w:rsidR="00486ED6" w:rsidTr="00BD30A6">
        <w:trPr>
          <w:cantSplit/>
          <w:trHeight w:val="510"/>
          <w:tblHeader/>
        </w:trPr>
        <w:tc>
          <w:tcPr>
            <w:tcW w:w="14043" w:type="dxa"/>
            <w:gridSpan w:val="5"/>
            <w:tcBorders>
              <w:top w:val="single" w:sz="4" w:space="0" w:color="00000A"/>
              <w:left w:val="single" w:sz="4" w:space="0" w:color="00000A"/>
              <w:bottom w:val="single" w:sz="4" w:space="0" w:color="00000A"/>
              <w:right w:val="single" w:sz="4" w:space="0" w:color="00000A"/>
            </w:tcBorders>
            <w:shd w:val="clear" w:color="auto" w:fill="FFFFCC"/>
            <w:tcMar>
              <w:left w:w="103" w:type="dxa"/>
            </w:tcMar>
            <w:vAlign w:val="center"/>
          </w:tcPr>
          <w:p w:rsidR="00486ED6" w:rsidRDefault="00CF433D" w:rsidP="00615618">
            <w:pPr>
              <w:jc w:val="center"/>
              <w:rPr>
                <w:b/>
                <w:bCs/>
              </w:rPr>
            </w:pPr>
            <w:r>
              <w:rPr>
                <w:b/>
                <w:bCs/>
              </w:rPr>
              <w:t>OPAG-ISS</w:t>
            </w:r>
            <w:r w:rsidR="00486ED6">
              <w:rPr>
                <w:b/>
                <w:bCs/>
              </w:rPr>
              <w:t xml:space="preserve"> Work Plan</w:t>
            </w:r>
          </w:p>
        </w:tc>
      </w:tr>
      <w:tr w:rsidR="00486ED6" w:rsidTr="00BD30A6">
        <w:trPr>
          <w:cantSplit/>
          <w:trHeight w:val="510"/>
          <w:tblHeader/>
        </w:trPr>
        <w:tc>
          <w:tcPr>
            <w:tcW w:w="1491" w:type="dxa"/>
            <w:tcBorders>
              <w:top w:val="single" w:sz="4" w:space="0" w:color="00000A"/>
              <w:left w:val="single" w:sz="4" w:space="0" w:color="00000A"/>
              <w:bottom w:val="single" w:sz="4" w:space="0" w:color="00000A"/>
              <w:right w:val="single" w:sz="4" w:space="0" w:color="00000A"/>
            </w:tcBorders>
            <w:shd w:val="clear" w:color="auto" w:fill="FFFFCC"/>
            <w:tcMar>
              <w:left w:w="103" w:type="dxa"/>
            </w:tcMar>
            <w:vAlign w:val="center"/>
          </w:tcPr>
          <w:p w:rsidR="00486ED6" w:rsidRDefault="00486ED6" w:rsidP="00615618">
            <w:pPr>
              <w:jc w:val="center"/>
              <w:rPr>
                <w:b/>
                <w:bCs/>
              </w:rPr>
            </w:pPr>
            <w:r>
              <w:rPr>
                <w:b/>
                <w:bCs/>
              </w:rPr>
              <w:t>No.</w:t>
            </w:r>
          </w:p>
        </w:tc>
        <w:tc>
          <w:tcPr>
            <w:tcW w:w="3556" w:type="dxa"/>
            <w:tcBorders>
              <w:top w:val="single" w:sz="4" w:space="0" w:color="00000A"/>
              <w:left w:val="single" w:sz="4" w:space="0" w:color="00000A"/>
              <w:bottom w:val="single" w:sz="4" w:space="0" w:color="00000A"/>
              <w:right w:val="single" w:sz="4" w:space="0" w:color="00000A"/>
            </w:tcBorders>
            <w:shd w:val="clear" w:color="auto" w:fill="FFFFCC"/>
            <w:tcMar>
              <w:left w:w="103" w:type="dxa"/>
            </w:tcMar>
            <w:vAlign w:val="center"/>
          </w:tcPr>
          <w:p w:rsidR="00486ED6" w:rsidRDefault="00486ED6" w:rsidP="00615618">
            <w:pPr>
              <w:rPr>
                <w:b/>
                <w:bCs/>
              </w:rPr>
            </w:pPr>
            <w:r>
              <w:rPr>
                <w:b/>
                <w:bCs/>
              </w:rPr>
              <w:t>Task</w:t>
            </w:r>
          </w:p>
        </w:tc>
        <w:tc>
          <w:tcPr>
            <w:tcW w:w="5877" w:type="dxa"/>
            <w:tcBorders>
              <w:top w:val="single" w:sz="4" w:space="0" w:color="00000A"/>
              <w:bottom w:val="single" w:sz="4" w:space="0" w:color="00000A"/>
              <w:right w:val="single" w:sz="4" w:space="0" w:color="00000A"/>
            </w:tcBorders>
            <w:shd w:val="clear" w:color="auto" w:fill="FFFFCC"/>
            <w:vAlign w:val="center"/>
          </w:tcPr>
          <w:p w:rsidR="00486ED6" w:rsidRDefault="00486ED6" w:rsidP="00615618">
            <w:pPr>
              <w:jc w:val="center"/>
              <w:rPr>
                <w:b/>
                <w:bCs/>
              </w:rPr>
            </w:pPr>
            <w:r>
              <w:rPr>
                <w:b/>
                <w:bCs/>
              </w:rPr>
              <w:t>Deliverable/Activity</w:t>
            </w:r>
          </w:p>
        </w:tc>
        <w:tc>
          <w:tcPr>
            <w:tcW w:w="1559" w:type="dxa"/>
            <w:tcBorders>
              <w:top w:val="single" w:sz="4" w:space="0" w:color="00000A"/>
              <w:bottom w:val="single" w:sz="4" w:space="0" w:color="00000A"/>
              <w:right w:val="single" w:sz="4" w:space="0" w:color="00000A"/>
            </w:tcBorders>
            <w:shd w:val="clear" w:color="auto" w:fill="FFFFCC"/>
            <w:vAlign w:val="center"/>
          </w:tcPr>
          <w:p w:rsidR="00486ED6" w:rsidRDefault="00486ED6" w:rsidP="00615618">
            <w:pPr>
              <w:jc w:val="center"/>
              <w:rPr>
                <w:b/>
                <w:bCs/>
              </w:rPr>
            </w:pPr>
            <w:r>
              <w:rPr>
                <w:b/>
                <w:bCs/>
              </w:rPr>
              <w:t>Due</w:t>
            </w:r>
          </w:p>
        </w:tc>
        <w:tc>
          <w:tcPr>
            <w:tcW w:w="1560" w:type="dxa"/>
            <w:tcBorders>
              <w:top w:val="single" w:sz="4" w:space="0" w:color="00000A"/>
              <w:bottom w:val="single" w:sz="4" w:space="0" w:color="00000A"/>
              <w:right w:val="single" w:sz="4" w:space="0" w:color="00000A"/>
            </w:tcBorders>
            <w:shd w:val="clear" w:color="auto" w:fill="FFFFCC"/>
            <w:vAlign w:val="center"/>
          </w:tcPr>
          <w:p w:rsidR="00486ED6" w:rsidRDefault="00486ED6" w:rsidP="00615618">
            <w:pPr>
              <w:jc w:val="center"/>
              <w:rPr>
                <w:b/>
                <w:bCs/>
              </w:rPr>
            </w:pPr>
            <w:r>
              <w:rPr>
                <w:b/>
                <w:bCs/>
              </w:rPr>
              <w:t>Responsible</w:t>
            </w:r>
          </w:p>
        </w:tc>
      </w:tr>
      <w:tr w:rsidR="00486ED6" w:rsidRPr="00424E4E" w:rsidTr="00BD30A6">
        <w:trPr>
          <w:trHeight w:val="944"/>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eastAsia="SimSun" w:hAnsiTheme="minorHAnsi" w:cstheme="minorHAnsi"/>
                <w:i/>
                <w:lang w:eastAsia="zh-CN"/>
              </w:rPr>
            </w:pPr>
            <w:r w:rsidRPr="00424E4E">
              <w:rPr>
                <w:rFonts w:asciiTheme="minorHAnsi" w:hAnsiTheme="minorHAnsi" w:cstheme="minorHAnsi"/>
                <w:i/>
              </w:rPr>
              <w:t>ET-</w:t>
            </w:r>
            <w:r w:rsidRPr="00424E4E">
              <w:rPr>
                <w:rFonts w:asciiTheme="minorHAnsi" w:eastAsia="SimSun" w:hAnsiTheme="minorHAnsi" w:cstheme="minorHAnsi"/>
                <w:i/>
                <w:lang w:eastAsia="zh-CN"/>
              </w:rPr>
              <w:t>WISC01</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Cs/>
              </w:rPr>
            </w:pPr>
            <w:r w:rsidRPr="00424E4E">
              <w:rPr>
                <w:rFonts w:asciiTheme="minorHAnsi" w:hAnsiTheme="minorHAnsi" w:cstheme="minorHAnsi"/>
                <w:iCs/>
              </w:rPr>
              <w:t>Review, further develop and oversee routine WIS monitoring activities</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hAnsiTheme="minorHAnsi" w:cstheme="minorHAnsi"/>
              </w:rPr>
              <w:t>Pilot implementation of WIS monitoring in the operational WIS centres</w:t>
            </w:r>
            <w:r w:rsidRPr="00424E4E">
              <w:rPr>
                <w:rFonts w:asciiTheme="minorHAnsi" w:eastAsia="SimSun" w:hAnsiTheme="minorHAnsi" w:cstheme="minorHAnsi"/>
                <w:lang w:eastAsia="zh-CN"/>
              </w:rPr>
              <w:t>.</w:t>
            </w:r>
          </w:p>
          <w:p w:rsidR="00486ED6" w:rsidRPr="00424E4E" w:rsidRDefault="00486ED6" w:rsidP="00615618">
            <w:pPr>
              <w:rPr>
                <w:rFonts w:asciiTheme="minorHAnsi" w:hAnsiTheme="minorHAnsi" w:cstheme="minorHAnsi"/>
              </w:rPr>
            </w:pPr>
            <w:r w:rsidRPr="00424E4E">
              <w:rPr>
                <w:rFonts w:asciiTheme="minorHAnsi" w:hAnsiTheme="minorHAnsi" w:cstheme="minorHAnsi"/>
              </w:rPr>
              <w:t>Proposals on monitoring the time of transmission of emergency messages (Tsunami) through WIS.</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Q4 2017</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ET-WISC</w:t>
            </w:r>
          </w:p>
        </w:tc>
      </w:tr>
      <w:tr w:rsidR="00486ED6" w:rsidRPr="00424E4E" w:rsidTr="00BD30A6">
        <w:trPr>
          <w:trHeight w:val="89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ET-WISC02</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Cs/>
              </w:rPr>
            </w:pPr>
            <w:r w:rsidRPr="00424E4E">
              <w:rPr>
                <w:rFonts w:asciiTheme="minorHAnsi" w:eastAsia="SimSun" w:hAnsiTheme="minorHAnsi" w:cstheme="minorHAnsi"/>
                <w:lang w:eastAsia="zh-CN"/>
              </w:rPr>
              <w:t>H</w:t>
            </w:r>
            <w:r w:rsidRPr="00424E4E">
              <w:rPr>
                <w:rFonts w:asciiTheme="minorHAnsi" w:hAnsiTheme="minorHAnsi" w:cstheme="minorHAnsi"/>
              </w:rPr>
              <w:t>armonization of user interface.</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hAnsiTheme="minorHAnsi" w:cstheme="minorHAnsi"/>
              </w:rPr>
            </w:pPr>
            <w:r w:rsidRPr="00424E4E">
              <w:rPr>
                <w:rFonts w:asciiTheme="minorHAnsi" w:hAnsiTheme="minorHAnsi" w:cstheme="minorHAnsi"/>
              </w:rPr>
              <w:t>Proposals on the harmonization of user interface functionality to help user find data from any GISCs and improve user experience</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Q2 2018</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ET-WISC</w:t>
            </w:r>
          </w:p>
        </w:tc>
      </w:tr>
      <w:tr w:rsidR="00486ED6" w:rsidRPr="00424E4E" w:rsidTr="00BD30A6">
        <w:trPr>
          <w:trHeight w:val="89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ET-WISC03</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Improvement of m</w:t>
            </w:r>
            <w:r w:rsidRPr="00424E4E">
              <w:rPr>
                <w:rFonts w:asciiTheme="minorHAnsi" w:hAnsiTheme="minorHAnsi" w:cstheme="minorHAnsi"/>
              </w:rPr>
              <w:t>etadata catalogue consistency</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hAnsiTheme="minorHAnsi" w:cstheme="minorHAnsi"/>
              </w:rPr>
            </w:pPr>
            <w:r w:rsidRPr="00424E4E">
              <w:rPr>
                <w:rFonts w:asciiTheme="minorHAnsi" w:hAnsiTheme="minorHAnsi" w:cstheme="minorHAnsi"/>
              </w:rPr>
              <w:t>Procedure to ensure the consistency and completeness of Metadata catalogue at each GISC</w:t>
            </w:r>
          </w:p>
          <w:p w:rsidR="00486ED6" w:rsidRPr="00424E4E" w:rsidRDefault="00486ED6" w:rsidP="00615618">
            <w:pPr>
              <w:rPr>
                <w:rFonts w:asciiTheme="minorHAnsi" w:hAnsiTheme="minorHAnsi" w:cstheme="minorHAnsi"/>
              </w:rPr>
            </w:pP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Q4 2018</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ET-WISC</w:t>
            </w:r>
          </w:p>
        </w:tc>
      </w:tr>
      <w:tr w:rsidR="00486ED6" w:rsidRPr="00424E4E" w:rsidTr="00BD30A6">
        <w:trPr>
          <w:trHeight w:val="89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ET-WISC04</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Improvement of</w:t>
            </w:r>
            <w:r w:rsidRPr="00424E4E">
              <w:rPr>
                <w:rFonts w:asciiTheme="minorHAnsi" w:hAnsiTheme="minorHAnsi" w:cstheme="minorHAnsi"/>
              </w:rPr>
              <w:t xml:space="preserve"> 24h cache completeness</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hAnsiTheme="minorHAnsi" w:cstheme="minorHAnsi"/>
              </w:rPr>
            </w:pPr>
            <w:r w:rsidRPr="00424E4E">
              <w:rPr>
                <w:rFonts w:asciiTheme="minorHAnsi" w:hAnsiTheme="minorHAnsi" w:cstheme="minorHAnsi"/>
              </w:rPr>
              <w:t>Mechanism to ensure that GISC cache contain all global data exchanged during the past 24h</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Q2 2018</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ET-WISC</w:t>
            </w:r>
          </w:p>
        </w:tc>
      </w:tr>
      <w:tr w:rsidR="00486ED6" w:rsidRPr="00424E4E" w:rsidTr="00BD30A6">
        <w:trPr>
          <w:trHeight w:val="710"/>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ET-WISC05</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Implementation of d</w:t>
            </w:r>
            <w:r w:rsidRPr="00424E4E">
              <w:rPr>
                <w:rFonts w:asciiTheme="minorHAnsi" w:hAnsiTheme="minorHAnsi" w:cstheme="minorHAnsi"/>
              </w:rPr>
              <w:t>ata policies management</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hAnsiTheme="minorHAnsi" w:cstheme="minorHAnsi"/>
              </w:rPr>
              <w:t>Recommendation</w:t>
            </w:r>
            <w:r w:rsidRPr="00424E4E">
              <w:rPr>
                <w:rFonts w:asciiTheme="minorHAnsi" w:eastAsia="SimSun" w:hAnsiTheme="minorHAnsi" w:cstheme="minorHAnsi"/>
                <w:lang w:eastAsia="zh-CN"/>
              </w:rPr>
              <w:t xml:space="preserve"> </w:t>
            </w:r>
            <w:r w:rsidRPr="00424E4E">
              <w:rPr>
                <w:rFonts w:asciiTheme="minorHAnsi" w:hAnsiTheme="minorHAnsi" w:cstheme="minorHAnsi"/>
              </w:rPr>
              <w:t>for Data policies management</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Q2 2018</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ET-WISC</w:t>
            </w:r>
          </w:p>
        </w:tc>
      </w:tr>
      <w:tr w:rsidR="00486ED6" w:rsidRPr="00424E4E" w:rsidTr="00BD30A6">
        <w:trPr>
          <w:trHeight w:val="89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ET-WISC06</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H</w:t>
            </w:r>
            <w:r w:rsidRPr="00424E4E">
              <w:rPr>
                <w:rFonts w:asciiTheme="minorHAnsi" w:hAnsiTheme="minorHAnsi" w:cstheme="minorHAnsi"/>
              </w:rPr>
              <w:t xml:space="preserve">armonization of </w:t>
            </w:r>
            <w:r w:rsidRPr="00424E4E">
              <w:rPr>
                <w:rFonts w:asciiTheme="minorHAnsi" w:eastAsia="SimSun" w:hAnsiTheme="minorHAnsi" w:cstheme="minorHAnsi"/>
                <w:lang w:eastAsia="zh-CN"/>
              </w:rPr>
              <w:t>u</w:t>
            </w:r>
            <w:r w:rsidRPr="00424E4E">
              <w:rPr>
                <w:rFonts w:asciiTheme="minorHAnsi" w:hAnsiTheme="minorHAnsi" w:cstheme="minorHAnsi"/>
              </w:rPr>
              <w:t>ser registration parameters</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hAnsiTheme="minorHAnsi" w:cstheme="minorHAnsi"/>
              </w:rPr>
            </w:pPr>
            <w:r w:rsidRPr="00424E4E">
              <w:rPr>
                <w:rFonts w:asciiTheme="minorHAnsi" w:hAnsiTheme="minorHAnsi" w:cstheme="minorHAnsi"/>
              </w:rPr>
              <w:t>Standard WIS authentication and authorization design and candidate implementation solutions.</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Q4 2017</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ET-WISC</w:t>
            </w:r>
          </w:p>
        </w:tc>
      </w:tr>
      <w:tr w:rsidR="00486ED6" w:rsidRPr="00424E4E" w:rsidTr="00BD30A6">
        <w:trPr>
          <w:trHeight w:val="89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ET-WISC07</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eastAsia="SimSun" w:hAnsiTheme="minorHAnsi" w:cstheme="minorHAnsi"/>
                <w:lang w:eastAsia="zh-CN"/>
              </w:rPr>
            </w:pPr>
            <w:r w:rsidRPr="00424E4E">
              <w:rPr>
                <w:rFonts w:asciiTheme="minorHAnsi" w:hAnsiTheme="minorHAnsi" w:cstheme="minorHAnsi"/>
              </w:rPr>
              <w:t>Operational</w:t>
            </w:r>
            <w:r w:rsidRPr="00424E4E">
              <w:rPr>
                <w:rFonts w:asciiTheme="minorHAnsi" w:eastAsia="SimSun" w:hAnsiTheme="minorHAnsi" w:cstheme="minorHAnsi"/>
                <w:lang w:eastAsia="zh-CN"/>
              </w:rPr>
              <w:t xml:space="preserve"> </w:t>
            </w:r>
            <w:r w:rsidRPr="00424E4E">
              <w:rPr>
                <w:rFonts w:asciiTheme="minorHAnsi" w:hAnsiTheme="minorHAnsi" w:cstheme="minorHAnsi"/>
              </w:rPr>
              <w:t>GISCs communication</w:t>
            </w:r>
            <w:r w:rsidRPr="00424E4E">
              <w:rPr>
                <w:rFonts w:asciiTheme="minorHAnsi" w:eastAsia="SimSun" w:hAnsiTheme="minorHAnsi" w:cstheme="minorHAnsi"/>
                <w:lang w:eastAsia="zh-CN"/>
              </w:rPr>
              <w:t>.</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hAnsiTheme="minorHAnsi" w:cstheme="minorHAnsi"/>
              </w:rPr>
            </w:pPr>
            <w:r w:rsidRPr="00424E4E">
              <w:rPr>
                <w:rFonts w:asciiTheme="minorHAnsi" w:hAnsiTheme="minorHAnsi" w:cstheme="minorHAnsi"/>
              </w:rPr>
              <w:t>Procedures for intra-GISCs communication in case of events such as: scheduled updates, maintenance work, changes in the set WIS-GISC-XXX if members/ organization are added or removed</w:t>
            </w:r>
          </w:p>
          <w:p w:rsidR="00486ED6" w:rsidRPr="00424E4E" w:rsidRDefault="00486ED6" w:rsidP="00615618">
            <w:pPr>
              <w:rPr>
                <w:rFonts w:asciiTheme="minorHAnsi" w:hAnsiTheme="minorHAnsi" w:cstheme="minorHAnsi"/>
              </w:rPr>
            </w:pP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Q4 2017</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ET-WISC</w:t>
            </w:r>
          </w:p>
        </w:tc>
      </w:tr>
      <w:tr w:rsidR="00486ED6" w:rsidRPr="00424E4E" w:rsidTr="00BD30A6">
        <w:trPr>
          <w:trHeight w:val="578"/>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ET-WISC08</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GISC backup procedures</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hAnsiTheme="minorHAnsi" w:cstheme="minorHAnsi"/>
              </w:rPr>
            </w:pPr>
            <w:r w:rsidRPr="00424E4E">
              <w:rPr>
                <w:rFonts w:asciiTheme="minorHAnsi" w:hAnsiTheme="minorHAnsi" w:cstheme="minorHAnsi"/>
              </w:rPr>
              <w:t>Recommended GISC-GISC backup procedures</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Q4 2017</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ET-WISC</w:t>
            </w:r>
          </w:p>
        </w:tc>
      </w:tr>
      <w:tr w:rsidR="00486ED6" w:rsidRPr="00424E4E" w:rsidTr="00BD30A6">
        <w:trPr>
          <w:trHeight w:val="55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ET-WISC09</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Cs/>
              </w:rPr>
            </w:pPr>
            <w:r w:rsidRPr="00424E4E">
              <w:rPr>
                <w:rFonts w:asciiTheme="minorHAnsi" w:hAnsiTheme="minorHAnsi" w:cstheme="minorHAnsi"/>
                <w:spacing w:val="-1"/>
              </w:rPr>
              <w:t>Review and develop the Manual on WIS (WMO-No 1060), the Guide to WIS (WMO No 1061) and associated informal guidance to better meet the needs of Members</w:t>
            </w:r>
            <w:r w:rsidRPr="00424E4E">
              <w:rPr>
                <w:rFonts w:asciiTheme="minorHAnsi" w:hAnsiTheme="minorHAnsi" w:cstheme="minorHAnsi"/>
                <w:lang w:eastAsia="zh-CN"/>
              </w:rPr>
              <w:t>,</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 xml:space="preserve">Proposals on the </w:t>
            </w:r>
            <w:r w:rsidRPr="00424E4E">
              <w:rPr>
                <w:rFonts w:asciiTheme="minorHAnsi" w:hAnsiTheme="minorHAnsi" w:cstheme="minorHAnsi"/>
              </w:rPr>
              <w:t>amendments</w:t>
            </w:r>
            <w:r w:rsidRPr="00424E4E">
              <w:rPr>
                <w:rFonts w:asciiTheme="minorHAnsi" w:eastAsia="SimSun" w:hAnsiTheme="minorHAnsi" w:cstheme="minorHAnsi"/>
                <w:lang w:eastAsia="zh-CN"/>
              </w:rPr>
              <w:t xml:space="preserve"> for </w:t>
            </w:r>
            <w:r w:rsidRPr="00424E4E">
              <w:rPr>
                <w:rFonts w:asciiTheme="minorHAnsi" w:hAnsiTheme="minorHAnsi" w:cstheme="minorHAnsi"/>
                <w:spacing w:val="-1"/>
              </w:rPr>
              <w:t>the Manual on WIS (WMO-No 1060), the Guide to WIS (WMO No 1061) and associated informal guidance</w:t>
            </w:r>
            <w:r w:rsidRPr="00424E4E">
              <w:rPr>
                <w:rFonts w:asciiTheme="minorHAnsi" w:eastAsia="SimSun" w:hAnsiTheme="minorHAnsi" w:cstheme="minorHAnsi"/>
                <w:spacing w:val="-1"/>
                <w:lang w:eastAsia="zh-CN"/>
              </w:rPr>
              <w:t>.</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Ad hoc</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ET-WISC</w:t>
            </w:r>
          </w:p>
        </w:tc>
      </w:tr>
      <w:tr w:rsidR="00486ED6" w:rsidRPr="00424E4E" w:rsidTr="00BD30A6">
        <w:trPr>
          <w:trHeight w:val="55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ET-WISC10</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Cs/>
              </w:rPr>
            </w:pPr>
            <w:r w:rsidRPr="00424E4E">
              <w:rPr>
                <w:rFonts w:asciiTheme="minorHAnsi" w:hAnsiTheme="minorHAnsi" w:cstheme="minorHAnsi"/>
                <w:spacing w:val="-1"/>
              </w:rPr>
              <w:t>R</w:t>
            </w:r>
            <w:r w:rsidRPr="00424E4E">
              <w:rPr>
                <w:rFonts w:asciiTheme="minorHAnsi" w:hAnsiTheme="minorHAnsi" w:cstheme="minorHAnsi"/>
                <w:spacing w:val="-2"/>
              </w:rPr>
              <w:t>e</w:t>
            </w:r>
            <w:r w:rsidRPr="00424E4E">
              <w:rPr>
                <w:rFonts w:asciiTheme="minorHAnsi" w:hAnsiTheme="minorHAnsi" w:cstheme="minorHAnsi"/>
                <w:spacing w:val="-3"/>
              </w:rPr>
              <w:t>v</w:t>
            </w:r>
            <w:r w:rsidRPr="00424E4E">
              <w:rPr>
                <w:rFonts w:asciiTheme="minorHAnsi" w:hAnsiTheme="minorHAnsi" w:cstheme="minorHAnsi"/>
              </w:rPr>
              <w:t>iew WIS competencies</w:t>
            </w:r>
            <w:r w:rsidRPr="00424E4E">
              <w:rPr>
                <w:rFonts w:asciiTheme="minorHAnsi" w:hAnsiTheme="minorHAnsi" w:cstheme="minorHAnsi"/>
                <w:lang w:eastAsia="zh-CN"/>
              </w:rPr>
              <w:t xml:space="preserve"> </w:t>
            </w:r>
            <w:r w:rsidRPr="00424E4E">
              <w:rPr>
                <w:rFonts w:asciiTheme="minorHAnsi" w:hAnsiTheme="minorHAnsi" w:cstheme="minorHAnsi"/>
              </w:rPr>
              <w:t>related to WIS centre</w:t>
            </w:r>
            <w:r w:rsidRPr="00424E4E">
              <w:rPr>
                <w:rFonts w:asciiTheme="minorHAnsi" w:hAnsiTheme="minorHAnsi" w:cstheme="minorHAnsi"/>
                <w:lang w:eastAsia="zh-CN"/>
              </w:rPr>
              <w:t xml:space="preserve"> </w:t>
            </w:r>
            <w:r w:rsidRPr="00424E4E">
              <w:rPr>
                <w:rFonts w:asciiTheme="minorHAnsi" w:hAnsiTheme="minorHAnsi" w:cstheme="minorHAnsi"/>
              </w:rPr>
              <w:t>operations and associated</w:t>
            </w:r>
            <w:r w:rsidRPr="00424E4E">
              <w:rPr>
                <w:rFonts w:asciiTheme="minorHAnsi" w:hAnsiTheme="minorHAnsi" w:cstheme="minorHAnsi"/>
                <w:lang w:eastAsia="zh-CN"/>
              </w:rPr>
              <w:t xml:space="preserve"> </w:t>
            </w:r>
            <w:r w:rsidRPr="00424E4E">
              <w:rPr>
                <w:rFonts w:asciiTheme="minorHAnsi" w:hAnsiTheme="minorHAnsi" w:cstheme="minorHAnsi"/>
              </w:rPr>
              <w:t>training and learning guides</w:t>
            </w:r>
            <w:r w:rsidRPr="00424E4E">
              <w:rPr>
                <w:rFonts w:asciiTheme="minorHAnsi" w:hAnsiTheme="minorHAnsi" w:cstheme="minorHAnsi"/>
                <w:lang w:eastAsia="zh-CN"/>
              </w:rPr>
              <w:t>,</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 xml:space="preserve">Proposals on the </w:t>
            </w:r>
            <w:r w:rsidRPr="00424E4E">
              <w:rPr>
                <w:rFonts w:asciiTheme="minorHAnsi" w:hAnsiTheme="minorHAnsi" w:cstheme="minorHAnsi"/>
              </w:rPr>
              <w:t>amendments</w:t>
            </w:r>
            <w:r w:rsidRPr="00424E4E">
              <w:rPr>
                <w:rFonts w:asciiTheme="minorHAnsi" w:eastAsia="SimSun" w:hAnsiTheme="minorHAnsi" w:cstheme="minorHAnsi"/>
                <w:lang w:eastAsia="zh-CN"/>
              </w:rPr>
              <w:t xml:space="preserve"> for </w:t>
            </w:r>
            <w:r w:rsidRPr="00424E4E">
              <w:rPr>
                <w:rFonts w:asciiTheme="minorHAnsi" w:hAnsiTheme="minorHAnsi" w:cstheme="minorHAnsi"/>
              </w:rPr>
              <w:t>WIS competencies</w:t>
            </w:r>
            <w:r w:rsidRPr="00424E4E">
              <w:rPr>
                <w:rFonts w:asciiTheme="minorHAnsi" w:eastAsia="SimSun" w:hAnsiTheme="minorHAnsi" w:cstheme="minorHAnsi"/>
                <w:lang w:eastAsia="zh-CN"/>
              </w:rPr>
              <w:t>.</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Ad hoc</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rPr>
                <w:rFonts w:asciiTheme="minorHAnsi" w:eastAsia="SimSun" w:hAnsiTheme="minorHAnsi" w:cstheme="minorHAnsi"/>
                <w:lang w:eastAsia="zh-CN"/>
              </w:rPr>
            </w:pPr>
            <w:r w:rsidRPr="00424E4E">
              <w:rPr>
                <w:rFonts w:asciiTheme="minorHAnsi" w:eastAsia="SimSun" w:hAnsiTheme="minorHAnsi" w:cstheme="minorHAnsi"/>
                <w:lang w:eastAsia="zh-CN"/>
              </w:rPr>
              <w:t>ET-WISC</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ET-CTS01</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WMO IPv6 Initiative</w:t>
            </w:r>
          </w:p>
        </w:tc>
        <w:tc>
          <w:tcPr>
            <w:tcW w:w="5877"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Questionnaire on IPv6</w:t>
            </w:r>
          </w:p>
          <w:p w:rsidR="00486ED6" w:rsidRPr="00424E4E" w:rsidRDefault="00486ED6" w:rsidP="00615618">
            <w:pPr>
              <w:rPr>
                <w:rFonts w:asciiTheme="minorHAnsi" w:hAnsiTheme="minorHAnsi" w:cstheme="minorHAnsi"/>
              </w:rPr>
            </w:pPr>
            <w:r w:rsidRPr="00424E4E">
              <w:rPr>
                <w:rFonts w:asciiTheme="minorHAnsi" w:hAnsiTheme="minorHAnsi" w:cstheme="minorHAnsi"/>
              </w:rPr>
              <w:t>Analysis of the survey</w:t>
            </w:r>
          </w:p>
          <w:p w:rsidR="00486ED6" w:rsidRPr="00424E4E" w:rsidRDefault="00486ED6" w:rsidP="00615618">
            <w:pPr>
              <w:rPr>
                <w:rFonts w:asciiTheme="minorHAnsi" w:hAnsiTheme="minorHAnsi" w:cstheme="minorHAnsi"/>
              </w:rPr>
            </w:pPr>
            <w:r w:rsidRPr="00424E4E">
              <w:rPr>
                <w:rFonts w:asciiTheme="minorHAnsi" w:hAnsiTheme="minorHAnsi" w:cstheme="minorHAnsi"/>
              </w:rPr>
              <w:t>Recommendation on potential follow-up activities (eg training)</w:t>
            </w:r>
          </w:p>
        </w:tc>
        <w:tc>
          <w:tcPr>
            <w:tcW w:w="1559"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Q1-2018</w:t>
            </w:r>
          </w:p>
          <w:p w:rsidR="00486ED6" w:rsidRPr="00424E4E" w:rsidRDefault="00486ED6" w:rsidP="00615618">
            <w:pPr>
              <w:rPr>
                <w:rFonts w:asciiTheme="minorHAnsi" w:hAnsiTheme="minorHAnsi" w:cstheme="minorHAnsi"/>
              </w:rPr>
            </w:pPr>
            <w:r w:rsidRPr="00424E4E">
              <w:rPr>
                <w:rFonts w:asciiTheme="minorHAnsi" w:hAnsiTheme="minorHAnsi" w:cstheme="minorHAnsi"/>
              </w:rPr>
              <w:t>and</w:t>
            </w:r>
          </w:p>
          <w:p w:rsidR="00486ED6" w:rsidRPr="00424E4E" w:rsidRDefault="00486ED6" w:rsidP="00615618">
            <w:pPr>
              <w:rPr>
                <w:rFonts w:asciiTheme="minorHAnsi" w:hAnsiTheme="minorHAnsi" w:cstheme="minorHAnsi"/>
              </w:rPr>
            </w:pPr>
            <w:r w:rsidRPr="00424E4E">
              <w:rPr>
                <w:rFonts w:asciiTheme="minorHAnsi" w:hAnsiTheme="minorHAnsi" w:cstheme="minorHAnsi"/>
              </w:rPr>
              <w:t>Q1-2020</w:t>
            </w:r>
          </w:p>
        </w:tc>
        <w:tc>
          <w:tcPr>
            <w:tcW w:w="1560"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ET-CTS (O.Gorwits,</w:t>
            </w:r>
          </w:p>
          <w:p w:rsidR="00486ED6" w:rsidRPr="00424E4E" w:rsidRDefault="00486ED6" w:rsidP="00615618">
            <w:pPr>
              <w:rPr>
                <w:rFonts w:asciiTheme="minorHAnsi" w:hAnsiTheme="minorHAnsi" w:cstheme="minorHAnsi"/>
              </w:rPr>
            </w:pPr>
            <w:r w:rsidRPr="00424E4E">
              <w:rPr>
                <w:rFonts w:asciiTheme="minorHAnsi" w:hAnsiTheme="minorHAnsi" w:cstheme="minorHAnsi"/>
              </w:rPr>
              <w:t>I.Glaser)</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ET-CTS02.1</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Cache in and through the cloud – Phase 1 in collaboration with TT-eWIS</w:t>
            </w:r>
          </w:p>
        </w:tc>
        <w:tc>
          <w:tcPr>
            <w:tcW w:w="5877"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Report on technical, management and financial options for establishing a cloud solution to facilitate the exchange between the GISCs</w:t>
            </w:r>
          </w:p>
        </w:tc>
        <w:tc>
          <w:tcPr>
            <w:tcW w:w="1559"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Q4-2017</w:t>
            </w:r>
          </w:p>
        </w:tc>
        <w:tc>
          <w:tcPr>
            <w:tcW w:w="1560"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ET-CTS  (R.Giraud)</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ET-CTS02.2</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Cache in and through the cloud – Phase 2 implementation in collaboration with TT-eWIS</w:t>
            </w:r>
          </w:p>
        </w:tc>
        <w:tc>
          <w:tcPr>
            <w:tcW w:w="5877"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Implement the cloud solution to facilitate the exchange between the GISCs</w:t>
            </w:r>
          </w:p>
        </w:tc>
        <w:tc>
          <w:tcPr>
            <w:tcW w:w="1559"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Q2-2020</w:t>
            </w:r>
          </w:p>
        </w:tc>
        <w:tc>
          <w:tcPr>
            <w:tcW w:w="1560"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ET-CTS</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ET-CTS03</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Review of the guide on IT security (Publication WMO 1115)</w:t>
            </w:r>
          </w:p>
        </w:tc>
        <w:tc>
          <w:tcPr>
            <w:tcW w:w="5877"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Updated version of the WMO 1115 document</w:t>
            </w:r>
          </w:p>
        </w:tc>
        <w:tc>
          <w:tcPr>
            <w:tcW w:w="1559"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Q1-2018</w:t>
            </w:r>
          </w:p>
          <w:p w:rsidR="00486ED6" w:rsidRPr="00424E4E" w:rsidRDefault="00486ED6" w:rsidP="00615618">
            <w:pPr>
              <w:rPr>
                <w:rFonts w:asciiTheme="minorHAnsi" w:hAnsiTheme="minorHAnsi" w:cstheme="minorHAnsi"/>
              </w:rPr>
            </w:pPr>
            <w:r w:rsidRPr="00424E4E">
              <w:rPr>
                <w:rFonts w:asciiTheme="minorHAnsi" w:hAnsiTheme="minorHAnsi" w:cstheme="minorHAnsi"/>
              </w:rPr>
              <w:t>and</w:t>
            </w:r>
          </w:p>
          <w:p w:rsidR="00486ED6" w:rsidRPr="00424E4E" w:rsidRDefault="00486ED6" w:rsidP="00615618">
            <w:pPr>
              <w:rPr>
                <w:rFonts w:asciiTheme="minorHAnsi" w:hAnsiTheme="minorHAnsi" w:cstheme="minorHAnsi"/>
              </w:rPr>
            </w:pPr>
            <w:r w:rsidRPr="00424E4E">
              <w:rPr>
                <w:rFonts w:asciiTheme="minorHAnsi" w:hAnsiTheme="minorHAnsi" w:cstheme="minorHAnsi"/>
              </w:rPr>
              <w:t>Q1-2020</w:t>
            </w:r>
          </w:p>
        </w:tc>
        <w:tc>
          <w:tcPr>
            <w:tcW w:w="1560"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ET-CTS</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ET-CTS04</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Review of the guide on VPN via the Internet (Publication WMO 1116)</w:t>
            </w:r>
          </w:p>
        </w:tc>
        <w:tc>
          <w:tcPr>
            <w:tcW w:w="5877"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Updated version of the WMO 1116 document</w:t>
            </w:r>
          </w:p>
        </w:tc>
        <w:tc>
          <w:tcPr>
            <w:tcW w:w="1559"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Q1-2018</w:t>
            </w:r>
          </w:p>
          <w:p w:rsidR="00486ED6" w:rsidRPr="00424E4E" w:rsidRDefault="00486ED6" w:rsidP="00615618">
            <w:pPr>
              <w:rPr>
                <w:rFonts w:asciiTheme="minorHAnsi" w:hAnsiTheme="minorHAnsi" w:cstheme="minorHAnsi"/>
              </w:rPr>
            </w:pPr>
            <w:r w:rsidRPr="00424E4E">
              <w:rPr>
                <w:rFonts w:asciiTheme="minorHAnsi" w:hAnsiTheme="minorHAnsi" w:cstheme="minorHAnsi"/>
              </w:rPr>
              <w:t>and</w:t>
            </w:r>
          </w:p>
          <w:p w:rsidR="00486ED6" w:rsidRPr="00424E4E" w:rsidRDefault="00486ED6" w:rsidP="00615618">
            <w:pPr>
              <w:rPr>
                <w:rFonts w:asciiTheme="minorHAnsi" w:hAnsiTheme="minorHAnsi" w:cstheme="minorHAnsi"/>
              </w:rPr>
            </w:pPr>
            <w:r w:rsidRPr="00424E4E">
              <w:rPr>
                <w:rFonts w:asciiTheme="minorHAnsi" w:hAnsiTheme="minorHAnsi" w:cstheme="minorHAnsi"/>
              </w:rPr>
              <w:t>Q1-2020</w:t>
            </w:r>
          </w:p>
        </w:tc>
        <w:tc>
          <w:tcPr>
            <w:tcW w:w="1560"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ET-CTS</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ET-CTS05</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WIS emergency security response strategy</w:t>
            </w:r>
          </w:p>
        </w:tc>
        <w:tc>
          <w:tcPr>
            <w:tcW w:w="5877"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Implementation of the proposed security strategy</w:t>
            </w:r>
          </w:p>
        </w:tc>
        <w:tc>
          <w:tcPr>
            <w:tcW w:w="1559"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Q4-2017</w:t>
            </w:r>
          </w:p>
        </w:tc>
        <w:tc>
          <w:tcPr>
            <w:tcW w:w="1560"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ET-CTS</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ET-CTS06</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Monitor technological evolution in the area of responsibility such as</w:t>
            </w:r>
          </w:p>
          <w:p w:rsidR="00486ED6" w:rsidRPr="00424E4E" w:rsidRDefault="00486ED6" w:rsidP="00615618">
            <w:pPr>
              <w:rPr>
                <w:rFonts w:asciiTheme="minorHAnsi" w:hAnsiTheme="minorHAnsi" w:cstheme="minorHAnsi"/>
              </w:rPr>
            </w:pPr>
            <w:r w:rsidRPr="00424E4E">
              <w:rPr>
                <w:rFonts w:asciiTheme="minorHAnsi" w:hAnsiTheme="minorHAnsi" w:cstheme="minorHAnsi"/>
              </w:rPr>
              <w:t xml:space="preserve"> - Internet of Things and slow speed network (LORA, SIGFOX…) </w:t>
            </w:r>
          </w:p>
          <w:p w:rsidR="00486ED6" w:rsidRPr="00424E4E" w:rsidRDefault="00486ED6" w:rsidP="00615618">
            <w:pPr>
              <w:rPr>
                <w:rFonts w:asciiTheme="minorHAnsi" w:hAnsiTheme="minorHAnsi" w:cstheme="minorHAnsi"/>
              </w:rPr>
            </w:pPr>
            <w:r w:rsidRPr="00424E4E">
              <w:rPr>
                <w:rFonts w:asciiTheme="minorHAnsi" w:hAnsiTheme="minorHAnsi" w:cstheme="minorHAnsi"/>
              </w:rPr>
              <w:t>- BigData and Cloud technologies</w:t>
            </w:r>
          </w:p>
        </w:tc>
        <w:tc>
          <w:tcPr>
            <w:tcW w:w="5877"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Reports related experience within members and if required initiate experiments</w:t>
            </w:r>
          </w:p>
        </w:tc>
        <w:tc>
          <w:tcPr>
            <w:tcW w:w="1559"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Q1-2018</w:t>
            </w:r>
          </w:p>
          <w:p w:rsidR="00486ED6" w:rsidRPr="00424E4E" w:rsidRDefault="00486ED6" w:rsidP="00615618">
            <w:pPr>
              <w:rPr>
                <w:rFonts w:asciiTheme="minorHAnsi" w:hAnsiTheme="minorHAnsi" w:cstheme="minorHAnsi"/>
              </w:rPr>
            </w:pPr>
            <w:r w:rsidRPr="00424E4E">
              <w:rPr>
                <w:rFonts w:asciiTheme="minorHAnsi" w:hAnsiTheme="minorHAnsi" w:cstheme="minorHAnsi"/>
              </w:rPr>
              <w:t>and</w:t>
            </w:r>
          </w:p>
          <w:p w:rsidR="00486ED6" w:rsidRPr="00424E4E" w:rsidRDefault="00486ED6" w:rsidP="00615618">
            <w:pPr>
              <w:rPr>
                <w:rFonts w:asciiTheme="minorHAnsi" w:hAnsiTheme="minorHAnsi" w:cstheme="minorHAnsi"/>
              </w:rPr>
            </w:pPr>
            <w:r w:rsidRPr="00424E4E">
              <w:rPr>
                <w:rFonts w:asciiTheme="minorHAnsi" w:hAnsiTheme="minorHAnsi" w:cstheme="minorHAnsi"/>
              </w:rPr>
              <w:t>Q1-2020</w:t>
            </w:r>
          </w:p>
        </w:tc>
        <w:tc>
          <w:tcPr>
            <w:tcW w:w="1560"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ET-CTS</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ET-CTS07</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Contribute to the WIS Monitoring activity</w:t>
            </w:r>
          </w:p>
        </w:tc>
        <w:tc>
          <w:tcPr>
            <w:tcW w:w="5877"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Propose or assess proposal regarding monitoring solutions for the WIS</w:t>
            </w:r>
          </w:p>
        </w:tc>
        <w:tc>
          <w:tcPr>
            <w:tcW w:w="1559"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Ongoing</w:t>
            </w:r>
          </w:p>
        </w:tc>
        <w:tc>
          <w:tcPr>
            <w:tcW w:w="1560"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ET-CTS</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ET-CTS08</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Contribute to task GD-11 (Activities for GEOSS)</w:t>
            </w:r>
          </w:p>
        </w:tc>
        <w:tc>
          <w:tcPr>
            <w:tcW w:w="5877"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Technical evaluation of solution such as eduGAIN</w:t>
            </w:r>
          </w:p>
        </w:tc>
        <w:tc>
          <w:tcPr>
            <w:tcW w:w="1559"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Ongoing</w:t>
            </w:r>
          </w:p>
        </w:tc>
        <w:tc>
          <w:tcPr>
            <w:tcW w:w="1560"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Chair of ET-CTS</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ET-CTS09</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Contribute to SATCOM Forum</w:t>
            </w:r>
          </w:p>
        </w:tc>
        <w:tc>
          <w:tcPr>
            <w:tcW w:w="5877"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Support the organisation of the SATCOM forum and reports to CBS</w:t>
            </w:r>
          </w:p>
        </w:tc>
        <w:tc>
          <w:tcPr>
            <w:tcW w:w="1559"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Ongoing</w:t>
            </w:r>
          </w:p>
        </w:tc>
        <w:tc>
          <w:tcPr>
            <w:tcW w:w="1560"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Chair of ET-CTS</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IPET-CM01</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Review and maintain the Table Driven Code Forms by defining descriptors, common sequences, data templates and the regulations supporting these, including data representation of regional practices, so they meet the requirements of all Members, WMO Programmes and other concerned international organizations, such as ICAO</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ind w:left="396" w:hanging="282"/>
              <w:rPr>
                <w:rFonts w:eastAsia="Times New Roman" w:cstheme="minorHAnsi"/>
                <w:spacing w:val="-1"/>
                <w:sz w:val="20"/>
                <w:szCs w:val="20"/>
              </w:rPr>
            </w:pPr>
            <w:r w:rsidRPr="00424E4E">
              <w:rPr>
                <w:rFonts w:cstheme="minorHAnsi"/>
                <w:sz w:val="20"/>
                <w:szCs w:val="20"/>
                <w:lang w:val="en-GB" w:eastAsia="zh-CN"/>
              </w:rPr>
              <w:t>Proposed updates to the Manual on Codes for adoption via Fast-track and adoption between CBS sessions</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22" w:lineRule="exact"/>
              <w:ind w:left="102"/>
              <w:rPr>
                <w:rFonts w:cstheme="minorHAnsi"/>
                <w:sz w:val="20"/>
                <w:szCs w:val="20"/>
                <w:lang w:val="en-GB" w:eastAsia="zh-CN"/>
              </w:rPr>
            </w:pPr>
            <w:r w:rsidRPr="00424E4E">
              <w:rPr>
                <w:rFonts w:cstheme="minorHAnsi"/>
                <w:sz w:val="20"/>
                <w:szCs w:val="20"/>
                <w:lang w:val="en-GB" w:eastAsia="zh-CN"/>
              </w:rPr>
              <w:t>Semi-annually</w:t>
            </w:r>
          </w:p>
        </w:tc>
        <w:tc>
          <w:tcPr>
            <w:tcW w:w="1560" w:type="dxa"/>
            <w:tcBorders>
              <w:top w:val="single" w:sz="4" w:space="0" w:color="00000A"/>
              <w:bottom w:val="single" w:sz="4" w:space="0" w:color="00000A"/>
              <w:right w:val="single" w:sz="4" w:space="0" w:color="00000A"/>
            </w:tcBorders>
            <w:shd w:val="clear" w:color="auto" w:fill="auto"/>
            <w:vAlign w:val="center"/>
          </w:tcPr>
          <w:p w:rsidR="00486ED6" w:rsidRPr="00424E4E" w:rsidRDefault="00486ED6" w:rsidP="00615618">
            <w:pPr>
              <w:rPr>
                <w:rFonts w:asciiTheme="minorHAnsi" w:hAnsiTheme="minorHAnsi" w:cstheme="minorHAnsi"/>
              </w:rPr>
            </w:pPr>
            <w:r w:rsidRPr="00424E4E">
              <w:rPr>
                <w:rFonts w:asciiTheme="minorHAnsi" w:hAnsiTheme="minorHAnsi" w:cstheme="minorHAnsi"/>
              </w:rPr>
              <w:t>IPET-CM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IPET-CM02</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Review and update guidance to Members and technical commissions on data representation, including national practices, and invite, coordinate and assist Members to validate modified or new data representations</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22" w:lineRule="exact"/>
              <w:ind w:left="102"/>
              <w:rPr>
                <w:rFonts w:cstheme="minorHAnsi"/>
                <w:sz w:val="20"/>
                <w:szCs w:val="20"/>
                <w:lang w:val="en-GB" w:eastAsia="zh-CN"/>
              </w:rPr>
            </w:pP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ind w:left="268" w:hanging="127"/>
              <w:rPr>
                <w:rFonts w:cstheme="minorHAnsi"/>
                <w:spacing w:val="-1"/>
                <w:sz w:val="20"/>
                <w:szCs w:val="20"/>
                <w:lang w:val="en-GB" w:eastAsia="zh-CN"/>
              </w:rPr>
            </w:pPr>
            <w:r w:rsidRPr="00424E4E">
              <w:rPr>
                <w:rFonts w:cstheme="minorHAnsi"/>
                <w:spacing w:val="-1"/>
                <w:sz w:val="20"/>
                <w:szCs w:val="20"/>
                <w:lang w:eastAsia="zh-CN"/>
              </w:rPr>
              <w:t>Ad-hoc</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22" w:lineRule="exact"/>
              <w:ind w:left="102"/>
              <w:rPr>
                <w:rFonts w:eastAsia="Arial" w:cstheme="minorHAnsi"/>
                <w:sz w:val="20"/>
                <w:szCs w:val="20"/>
                <w:lang w:val="en-GB"/>
              </w:rPr>
            </w:pPr>
            <w:r w:rsidRPr="00424E4E">
              <w:rPr>
                <w:rFonts w:eastAsia="Arial" w:cstheme="minorHAnsi"/>
                <w:sz w:val="20"/>
                <w:szCs w:val="20"/>
                <w:lang w:val="en-GB"/>
              </w:rPr>
              <w:t>IPET-CM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IPET-CM03</w:t>
            </w:r>
          </w:p>
          <w:p w:rsidR="00486ED6" w:rsidRPr="00424E4E" w:rsidRDefault="00486ED6" w:rsidP="00615618">
            <w:pPr>
              <w:rPr>
                <w:rFonts w:asciiTheme="minorHAnsi" w:hAnsiTheme="minorHAnsi" w:cstheme="minorHAnsi"/>
                <w:i/>
              </w:rPr>
            </w:pPr>
          </w:p>
          <w:p w:rsidR="00486ED6" w:rsidRPr="00424E4E" w:rsidRDefault="00486ED6" w:rsidP="00615618">
            <w:pPr>
              <w:rPr>
                <w:rFonts w:asciiTheme="minorHAnsi" w:hAnsiTheme="minorHAnsi" w:cstheme="minorHAnsi"/>
                <w:i/>
              </w:rPr>
            </w:pPr>
          </w:p>
          <w:p w:rsidR="00486ED6" w:rsidRPr="00424E4E" w:rsidRDefault="00486ED6" w:rsidP="00615618">
            <w:pPr>
              <w:rPr>
                <w:rFonts w:asciiTheme="minorHAnsi" w:hAnsiTheme="minorHAnsi" w:cstheme="minorHAnsi"/>
                <w:i/>
              </w:rPr>
            </w:pPr>
          </w:p>
          <w:p w:rsidR="00486ED6" w:rsidRPr="00424E4E" w:rsidRDefault="00486ED6" w:rsidP="00615618">
            <w:pPr>
              <w:rPr>
                <w:rFonts w:asciiTheme="minorHAnsi" w:hAnsiTheme="minorHAnsi" w:cstheme="minorHAnsi"/>
                <w:i/>
              </w:rPr>
            </w:pPr>
          </w:p>
          <w:p w:rsidR="00486ED6" w:rsidRPr="00424E4E" w:rsidRDefault="00486ED6" w:rsidP="00615618">
            <w:pPr>
              <w:rPr>
                <w:rFonts w:asciiTheme="minorHAnsi" w:hAnsiTheme="minorHAnsi" w:cstheme="minorHAnsi"/>
                <w:i/>
              </w:rPr>
            </w:pP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 xml:space="preserve">Review and maintain the Manual on Codes (WMO-No. 306) and associated reference and guidance material as required within the range of responsibilities, and publish these in suitable electronic formats for human and automated use, including codes.wmo.int. </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cstheme="minorHAnsi"/>
                <w:sz w:val="20"/>
                <w:szCs w:val="20"/>
                <w:lang w:val="en-GB" w:eastAsia="zh-CN"/>
              </w:rPr>
            </w:pPr>
            <w:r w:rsidRPr="00424E4E">
              <w:rPr>
                <w:rFonts w:cstheme="minorHAnsi"/>
                <w:sz w:val="20"/>
                <w:szCs w:val="20"/>
                <w:lang w:val="en-GB" w:eastAsia="zh-CN"/>
              </w:rPr>
              <w:t>Support to WMO’s publishing of the Manual on Codes</w:t>
            </w:r>
          </w:p>
          <w:p w:rsidR="00486ED6" w:rsidRPr="00424E4E" w:rsidRDefault="00486ED6" w:rsidP="00615618">
            <w:pPr>
              <w:pStyle w:val="TableParagraph"/>
              <w:snapToGrid w:val="0"/>
              <w:rPr>
                <w:rFonts w:cstheme="minorHAnsi"/>
                <w:sz w:val="20"/>
                <w:szCs w:val="20"/>
                <w:lang w:val="en-GB" w:eastAsia="zh-CN"/>
              </w:rPr>
            </w:pPr>
            <w:r w:rsidRPr="00424E4E">
              <w:rPr>
                <w:rFonts w:cstheme="minorHAnsi"/>
                <w:sz w:val="20"/>
                <w:szCs w:val="20"/>
                <w:lang w:val="en-GB" w:eastAsia="zh-CN"/>
              </w:rPr>
              <w:t>Mature version of GRIB Edition 3 based upon the experimental version to be adopted at CBS in 2016</w:t>
            </w:r>
          </w:p>
          <w:p w:rsidR="00486ED6" w:rsidRPr="00424E4E" w:rsidRDefault="00486ED6" w:rsidP="00615618">
            <w:pPr>
              <w:pStyle w:val="TableParagraph"/>
              <w:snapToGrid w:val="0"/>
              <w:rPr>
                <w:rFonts w:cstheme="minorHAnsi"/>
                <w:sz w:val="20"/>
                <w:szCs w:val="20"/>
                <w:lang w:val="en-GB" w:eastAsia="zh-CN"/>
              </w:rPr>
            </w:pPr>
            <w:r w:rsidRPr="00424E4E">
              <w:rPr>
                <w:rFonts w:cstheme="minorHAnsi"/>
                <w:sz w:val="20"/>
                <w:szCs w:val="20"/>
                <w:lang w:val="en-GB" w:eastAsia="zh-CN"/>
              </w:rPr>
              <w:t>Experimental version of BUFR Edition 5</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rPr>
                <w:rFonts w:cstheme="minorHAnsi"/>
                <w:sz w:val="20"/>
                <w:szCs w:val="20"/>
                <w:lang w:val="en-GB" w:eastAsia="zh-CN"/>
              </w:rPr>
            </w:pPr>
            <w:r w:rsidRPr="00424E4E">
              <w:rPr>
                <w:rFonts w:cstheme="minorHAnsi"/>
                <w:sz w:val="20"/>
                <w:szCs w:val="20"/>
                <w:lang w:val="en-GB" w:eastAsia="zh-CN"/>
              </w:rPr>
              <w:t>Annual</w:t>
            </w:r>
          </w:p>
          <w:p w:rsidR="00486ED6" w:rsidRPr="00424E4E" w:rsidRDefault="00486ED6" w:rsidP="00615618">
            <w:pPr>
              <w:pStyle w:val="TableParagraph"/>
              <w:spacing w:line="246" w:lineRule="exact"/>
              <w:rPr>
                <w:rFonts w:cstheme="minorHAnsi"/>
                <w:sz w:val="20"/>
                <w:szCs w:val="20"/>
                <w:lang w:val="en-GB" w:eastAsia="zh-CN"/>
              </w:rPr>
            </w:pPr>
            <w:r w:rsidRPr="00424E4E">
              <w:rPr>
                <w:rFonts w:cstheme="minorHAnsi"/>
                <w:sz w:val="20"/>
                <w:szCs w:val="20"/>
                <w:lang w:val="en-GB" w:eastAsia="zh-CN"/>
              </w:rPr>
              <w:t>CBS 2020</w:t>
            </w:r>
          </w:p>
          <w:p w:rsidR="00486ED6" w:rsidRPr="00424E4E" w:rsidRDefault="00486ED6" w:rsidP="00615618">
            <w:pPr>
              <w:pStyle w:val="TableParagraph"/>
              <w:spacing w:line="246" w:lineRule="exact"/>
              <w:rPr>
                <w:rFonts w:cstheme="minorHAnsi"/>
                <w:sz w:val="20"/>
                <w:szCs w:val="20"/>
                <w:lang w:val="en-GB" w:eastAsia="zh-CN"/>
              </w:rPr>
            </w:pPr>
          </w:p>
          <w:p w:rsidR="00486ED6" w:rsidRPr="00424E4E" w:rsidRDefault="00486ED6" w:rsidP="00615618">
            <w:pPr>
              <w:pStyle w:val="TableParagraph"/>
              <w:spacing w:line="246" w:lineRule="exact"/>
              <w:rPr>
                <w:rFonts w:cstheme="minorHAnsi"/>
                <w:sz w:val="20"/>
                <w:szCs w:val="20"/>
                <w:lang w:val="en-GB" w:eastAsia="zh-CN"/>
              </w:rPr>
            </w:pPr>
            <w:r w:rsidRPr="00424E4E">
              <w:rPr>
                <w:rFonts w:cstheme="minorHAnsi"/>
                <w:sz w:val="20"/>
                <w:szCs w:val="20"/>
                <w:lang w:val="en-GB" w:eastAsia="zh-CN"/>
              </w:rPr>
              <w:t>CBS 2020</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spacing w:val="-1"/>
                <w:lang w:eastAsia="zh-CN"/>
              </w:rPr>
            </w:pPr>
            <w:r w:rsidRPr="00424E4E">
              <w:rPr>
                <w:rFonts w:asciiTheme="minorHAnsi" w:hAnsiTheme="minorHAnsi" w:cstheme="minorHAnsi"/>
              </w:rPr>
              <w:t>IPET-CM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IPET-CM04</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Review and develop procedures and guidance to enable the interoperability of metadata and data between WMO standards and formats used within other communities, such as NetCDF, using the WMO Logical Data Model as a tool to achieve this</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ind w:left="102"/>
              <w:rPr>
                <w:rFonts w:cstheme="minorHAnsi"/>
                <w:sz w:val="20"/>
                <w:szCs w:val="20"/>
                <w:lang w:eastAsia="zh-CN"/>
              </w:rPr>
            </w:pP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Ad-hoc</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spacing w:val="-1"/>
                <w:lang w:eastAsia="zh-CN"/>
              </w:rPr>
            </w:pPr>
            <w:r w:rsidRPr="00424E4E">
              <w:rPr>
                <w:rFonts w:asciiTheme="minorHAnsi" w:hAnsiTheme="minorHAnsi" w:cstheme="minorHAnsi"/>
              </w:rPr>
              <w:t>IPET-CM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IPET-CM05</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Monitor conformance of data exchanged within the WIS and metadata records published to the WIS DAR catalogue with WMO data representation standards for utility and conformance with the guidance and WMO Core Metadata Profile, and develop action plans, including capacity-building, to address issues identified by monitoring</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ind w:left="102"/>
              <w:rPr>
                <w:rFonts w:eastAsia="Times New Roman" w:cstheme="minorHAnsi"/>
                <w:spacing w:val="-1"/>
                <w:sz w:val="20"/>
                <w:szCs w:val="20"/>
              </w:rPr>
            </w:pP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Continuous</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spacing w:val="-1"/>
                <w:lang w:eastAsia="zh-CN"/>
              </w:rPr>
            </w:pPr>
            <w:r w:rsidRPr="00424E4E">
              <w:rPr>
                <w:rFonts w:asciiTheme="minorHAnsi" w:hAnsiTheme="minorHAnsi" w:cstheme="minorHAnsi"/>
              </w:rPr>
              <w:t>IPET-CM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IPET-CM06</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Monitor progress towards and coordinate actions to implement migration to Table Driven Codes Forms</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eastAsia="Times New Roman" w:cstheme="minorHAnsi"/>
                <w:spacing w:val="-1"/>
                <w:sz w:val="20"/>
                <w:szCs w:val="20"/>
              </w:rPr>
            </w:pPr>
            <w:r w:rsidRPr="00424E4E">
              <w:rPr>
                <w:rFonts w:eastAsia="Times New Roman" w:cstheme="minorHAnsi"/>
                <w:spacing w:val="-1"/>
                <w:sz w:val="20"/>
                <w:szCs w:val="20"/>
              </w:rPr>
              <w:t>Annual review of migration status per regional association and of consolidate monitoring status</w:t>
            </w:r>
          </w:p>
          <w:p w:rsidR="00486ED6" w:rsidRPr="00424E4E" w:rsidRDefault="00486ED6" w:rsidP="00615618">
            <w:pPr>
              <w:pStyle w:val="TableParagraph"/>
              <w:snapToGrid w:val="0"/>
              <w:rPr>
                <w:rFonts w:eastAsia="Times New Roman" w:cstheme="minorHAnsi"/>
                <w:spacing w:val="-1"/>
                <w:sz w:val="20"/>
                <w:szCs w:val="20"/>
              </w:rPr>
            </w:pPr>
            <w:r w:rsidRPr="00424E4E">
              <w:rPr>
                <w:rFonts w:eastAsia="Times New Roman" w:cstheme="minorHAnsi"/>
                <w:spacing w:val="-1"/>
                <w:sz w:val="20"/>
                <w:szCs w:val="20"/>
              </w:rPr>
              <w:t>Consolidated review of global migration status based on routine WWW monitoring</w:t>
            </w:r>
          </w:p>
          <w:p w:rsidR="00486ED6" w:rsidRPr="00424E4E" w:rsidRDefault="00486ED6" w:rsidP="00615618">
            <w:pPr>
              <w:pStyle w:val="TableParagraph"/>
              <w:snapToGrid w:val="0"/>
              <w:rPr>
                <w:rFonts w:eastAsia="Times New Roman" w:cstheme="minorHAnsi"/>
                <w:spacing w:val="-1"/>
                <w:sz w:val="20"/>
                <w:szCs w:val="20"/>
              </w:rPr>
            </w:pPr>
            <w:r w:rsidRPr="00424E4E">
              <w:rPr>
                <w:rFonts w:eastAsia="Times New Roman" w:cstheme="minorHAnsi"/>
                <w:spacing w:val="-1"/>
                <w:sz w:val="20"/>
                <w:szCs w:val="20"/>
              </w:rPr>
              <w:t>Advice to Members in support of migration activities</w:t>
            </w:r>
          </w:p>
          <w:p w:rsidR="00486ED6" w:rsidRPr="00424E4E" w:rsidRDefault="00486ED6" w:rsidP="00615618">
            <w:pPr>
              <w:pStyle w:val="TableParagraph"/>
              <w:snapToGrid w:val="0"/>
              <w:rPr>
                <w:rFonts w:eastAsia="Times New Roman" w:cstheme="minorHAnsi"/>
                <w:spacing w:val="-1"/>
                <w:sz w:val="20"/>
                <w:szCs w:val="20"/>
              </w:rPr>
            </w:pPr>
            <w:r w:rsidRPr="00424E4E">
              <w:rPr>
                <w:rFonts w:eastAsia="Times New Roman" w:cstheme="minorHAnsi"/>
                <w:spacing w:val="-1"/>
                <w:sz w:val="20"/>
                <w:szCs w:val="20"/>
              </w:rPr>
              <w:t>Training (to trainers) on table driven code forms</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rPr>
                <w:rFonts w:cstheme="minorHAnsi"/>
                <w:spacing w:val="-1"/>
                <w:sz w:val="20"/>
                <w:szCs w:val="20"/>
                <w:lang w:eastAsia="zh-CN"/>
              </w:rPr>
            </w:pPr>
            <w:r w:rsidRPr="00424E4E">
              <w:rPr>
                <w:rFonts w:cstheme="minorHAnsi"/>
                <w:spacing w:val="-1"/>
                <w:sz w:val="20"/>
                <w:szCs w:val="20"/>
                <w:lang w:eastAsia="zh-CN"/>
              </w:rPr>
              <w:t>Annually</w:t>
            </w:r>
          </w:p>
          <w:p w:rsidR="00486ED6" w:rsidRPr="00424E4E" w:rsidRDefault="00486ED6" w:rsidP="00615618">
            <w:pPr>
              <w:pStyle w:val="TableParagraph"/>
              <w:spacing w:line="246" w:lineRule="exact"/>
              <w:rPr>
                <w:rFonts w:cstheme="minorHAnsi"/>
                <w:spacing w:val="-1"/>
                <w:sz w:val="20"/>
                <w:szCs w:val="20"/>
                <w:lang w:eastAsia="zh-CN"/>
              </w:rPr>
            </w:pPr>
            <w:r w:rsidRPr="00424E4E">
              <w:rPr>
                <w:rFonts w:cstheme="minorHAnsi"/>
                <w:spacing w:val="-1"/>
                <w:sz w:val="20"/>
                <w:szCs w:val="20"/>
                <w:lang w:eastAsia="zh-CN"/>
              </w:rPr>
              <w:t>Annually</w:t>
            </w:r>
          </w:p>
          <w:p w:rsidR="00486ED6" w:rsidRPr="00424E4E" w:rsidRDefault="00486ED6" w:rsidP="00615618">
            <w:pPr>
              <w:pStyle w:val="TableParagraph"/>
              <w:spacing w:line="246" w:lineRule="exact"/>
              <w:rPr>
                <w:rFonts w:cstheme="minorHAnsi"/>
                <w:spacing w:val="-1"/>
                <w:sz w:val="20"/>
                <w:szCs w:val="20"/>
                <w:lang w:eastAsia="zh-CN"/>
              </w:rPr>
            </w:pPr>
          </w:p>
          <w:p w:rsidR="00486ED6" w:rsidRPr="00424E4E" w:rsidRDefault="00486ED6" w:rsidP="00615618">
            <w:pPr>
              <w:pStyle w:val="TableParagraph"/>
              <w:spacing w:line="246" w:lineRule="exact"/>
              <w:rPr>
                <w:rFonts w:cstheme="minorHAnsi"/>
                <w:spacing w:val="-1"/>
                <w:sz w:val="20"/>
                <w:szCs w:val="20"/>
                <w:lang w:eastAsia="zh-CN"/>
              </w:rPr>
            </w:pPr>
            <w:r w:rsidRPr="00424E4E">
              <w:rPr>
                <w:rFonts w:cstheme="minorHAnsi"/>
                <w:spacing w:val="-1"/>
                <w:sz w:val="20"/>
                <w:szCs w:val="20"/>
                <w:lang w:eastAsia="zh-CN"/>
              </w:rPr>
              <w:t>Ad-hoc</w:t>
            </w:r>
          </w:p>
          <w:p w:rsidR="00486ED6" w:rsidRPr="00424E4E" w:rsidRDefault="00486ED6" w:rsidP="00615618">
            <w:pPr>
              <w:pStyle w:val="TableParagraph"/>
              <w:spacing w:line="246" w:lineRule="exact"/>
              <w:rPr>
                <w:rFonts w:cstheme="minorHAnsi"/>
                <w:spacing w:val="-1"/>
                <w:sz w:val="20"/>
                <w:szCs w:val="20"/>
                <w:lang w:eastAsia="zh-CN"/>
              </w:rPr>
            </w:pPr>
            <w:r w:rsidRPr="00424E4E">
              <w:rPr>
                <w:rFonts w:cstheme="minorHAnsi"/>
                <w:spacing w:val="-1"/>
                <w:sz w:val="20"/>
                <w:szCs w:val="20"/>
                <w:lang w:eastAsia="zh-CN"/>
              </w:rPr>
              <w:t>Ad-hoc</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spacing w:val="-1"/>
                <w:lang w:eastAsia="zh-CN"/>
              </w:rPr>
            </w:pPr>
            <w:r w:rsidRPr="00424E4E">
              <w:rPr>
                <w:rFonts w:asciiTheme="minorHAnsi" w:hAnsiTheme="minorHAnsi" w:cstheme="minorHAnsi"/>
              </w:rPr>
              <w:t>IPET-CM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IPET-CM07</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Review and maintain the data designators in abbreviated headings in Manual on the GTS (WMO-No. 386)</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ind w:left="102"/>
              <w:rPr>
                <w:rFonts w:eastAsia="Times New Roman" w:cstheme="minorHAnsi"/>
                <w:spacing w:val="-1"/>
                <w:sz w:val="20"/>
                <w:szCs w:val="20"/>
              </w:rPr>
            </w:pPr>
            <w:r w:rsidRPr="00424E4E">
              <w:rPr>
                <w:rFonts w:cstheme="minorHAnsi"/>
                <w:sz w:val="20"/>
                <w:szCs w:val="20"/>
                <w:lang w:val="en-GB" w:eastAsia="zh-CN"/>
              </w:rPr>
              <w:t>Proposed updates to the Manual on the GTS for adoption via Fast-track</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Annually</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spacing w:val="-1"/>
                <w:lang w:eastAsia="zh-CN"/>
              </w:rPr>
            </w:pPr>
            <w:r w:rsidRPr="00424E4E">
              <w:rPr>
                <w:rFonts w:asciiTheme="minorHAnsi" w:hAnsiTheme="minorHAnsi" w:cstheme="minorHAnsi"/>
              </w:rPr>
              <w:t>IPET-CM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IPET-CM08</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Contribute to the maintenance of WIS competencies related to use of codes and associated training and learning guides and facilitate training</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ind w:left="102"/>
              <w:rPr>
                <w:rFonts w:eastAsia="Times New Roman" w:cstheme="minorHAnsi"/>
                <w:spacing w:val="-1"/>
                <w:sz w:val="20"/>
                <w:szCs w:val="20"/>
              </w:rPr>
            </w:pPr>
            <w:r w:rsidRPr="00424E4E">
              <w:rPr>
                <w:rFonts w:eastAsia="Times New Roman" w:cstheme="minorHAnsi"/>
                <w:spacing w:val="-1"/>
                <w:sz w:val="20"/>
                <w:szCs w:val="20"/>
              </w:rPr>
              <w:t>Training material</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Annual training attached to IPET meeting</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spacing w:val="-1"/>
                <w:lang w:eastAsia="zh-CN"/>
              </w:rPr>
            </w:pPr>
            <w:r w:rsidRPr="00424E4E">
              <w:rPr>
                <w:rFonts w:asciiTheme="minorHAnsi" w:hAnsiTheme="minorHAnsi" w:cstheme="minorHAnsi"/>
              </w:rPr>
              <w:t>IPET-CM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IPET-CM09</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Assist WIGOS Data Quality Monitoring System (WDQMS) in understanding and dealing with erroneous BUFR messages as they are identified by WDQMS</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ind w:left="102"/>
              <w:rPr>
                <w:rFonts w:eastAsia="Times New Roman" w:cstheme="minorHAnsi"/>
                <w:spacing w:val="-1"/>
                <w:sz w:val="20"/>
                <w:szCs w:val="20"/>
              </w:rPr>
            </w:pPr>
            <w:r w:rsidRPr="00424E4E">
              <w:rPr>
                <w:rFonts w:eastAsia="Times New Roman" w:cstheme="minorHAnsi"/>
                <w:spacing w:val="-1"/>
                <w:sz w:val="20"/>
                <w:szCs w:val="20"/>
              </w:rPr>
              <w:t>Response to issues as identified</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Ad-hoc</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spacing w:val="-1"/>
                <w:lang w:eastAsia="zh-CN"/>
              </w:rPr>
            </w:pPr>
            <w:r w:rsidRPr="00424E4E">
              <w:rPr>
                <w:rFonts w:asciiTheme="minorHAnsi" w:hAnsiTheme="minorHAnsi" w:cstheme="minorHAnsi"/>
              </w:rPr>
              <w:t>IPET-CM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IPET-DD01</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Improve relevance of WIS Discovery metadata</w:t>
            </w:r>
          </w:p>
          <w:p w:rsidR="00486ED6" w:rsidRPr="00424E4E" w:rsidRDefault="00486ED6" w:rsidP="00615618">
            <w:pPr>
              <w:rPr>
                <w:rFonts w:asciiTheme="minorHAnsi" w:hAnsiTheme="minorHAnsi" w:cstheme="minorHAnsi"/>
              </w:rPr>
            </w:pPr>
            <w:r w:rsidRPr="00424E4E">
              <w:rPr>
                <w:rFonts w:asciiTheme="minorHAnsi" w:hAnsiTheme="minorHAnsi" w:cstheme="minorHAnsi"/>
              </w:rPr>
              <w:tab/>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ind w:left="102"/>
              <w:rPr>
                <w:rFonts w:cstheme="minorHAnsi"/>
                <w:sz w:val="20"/>
                <w:szCs w:val="20"/>
              </w:rPr>
            </w:pPr>
            <w:r w:rsidRPr="00424E4E">
              <w:rPr>
                <w:rFonts w:cstheme="minorHAnsi"/>
                <w:sz w:val="20"/>
                <w:szCs w:val="20"/>
              </w:rPr>
              <w:t>WIS users are able to find information on data and services:</w:t>
            </w:r>
          </w:p>
          <w:p w:rsidR="00486ED6" w:rsidRPr="00424E4E" w:rsidRDefault="00486ED6" w:rsidP="00145B24">
            <w:pPr>
              <w:pStyle w:val="Default"/>
              <w:keepNext/>
              <w:numPr>
                <w:ilvl w:val="0"/>
                <w:numId w:val="86"/>
              </w:numPr>
              <w:shd w:val="clear" w:color="auto" w:fill="FFFFFF"/>
              <w:autoSpaceDE/>
              <w:autoSpaceDN/>
              <w:adjustRightInd/>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User-centred analysis of effectiveness of GISC catalogue search interface</w:t>
            </w:r>
          </w:p>
          <w:p w:rsidR="00486ED6" w:rsidRPr="00424E4E" w:rsidRDefault="00486ED6" w:rsidP="00145B24">
            <w:pPr>
              <w:pStyle w:val="Default"/>
              <w:keepNext/>
              <w:numPr>
                <w:ilvl w:val="0"/>
                <w:numId w:val="86"/>
              </w:numPr>
              <w:shd w:val="clear" w:color="auto" w:fill="FFFFFF"/>
              <w:autoSpaceDE/>
              <w:autoSpaceDN/>
              <w:adjustRightInd/>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Guidance for GISC/DCPC providers on search interface design</w:t>
            </w:r>
          </w:p>
          <w:p w:rsidR="00486ED6" w:rsidRPr="00424E4E" w:rsidRDefault="00486ED6" w:rsidP="00145B24">
            <w:pPr>
              <w:pStyle w:val="Default"/>
              <w:keepNext/>
              <w:numPr>
                <w:ilvl w:val="0"/>
                <w:numId w:val="86"/>
              </w:numPr>
              <w:shd w:val="clear" w:color="auto" w:fill="FFFFFF"/>
              <w:autoSpaceDE/>
              <w:autoSpaceDN/>
              <w:adjustRightInd/>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Guidance for metadata authors including assessment of ‘metadata granularity’</w:t>
            </w:r>
          </w:p>
          <w:p w:rsidR="00486ED6" w:rsidRPr="00424E4E" w:rsidRDefault="00486ED6" w:rsidP="00145B24">
            <w:pPr>
              <w:pStyle w:val="Default"/>
              <w:keepNext/>
              <w:numPr>
                <w:ilvl w:val="0"/>
                <w:numId w:val="86"/>
              </w:numPr>
              <w:shd w:val="clear" w:color="auto" w:fill="FFFFFF"/>
              <w:autoSpaceDE/>
              <w:autoSpaceDN/>
              <w:adjustRightInd/>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Guidance for metadata tool developers</w:t>
            </w:r>
          </w:p>
          <w:p w:rsidR="00486ED6" w:rsidRPr="00424E4E" w:rsidRDefault="00486ED6" w:rsidP="00145B24">
            <w:pPr>
              <w:pStyle w:val="Default"/>
              <w:keepNext/>
              <w:numPr>
                <w:ilvl w:val="0"/>
                <w:numId w:val="86"/>
              </w:numPr>
              <w:shd w:val="clear" w:color="auto" w:fill="FFFFFF"/>
              <w:autoSpaceDE/>
              <w:autoSpaceDN/>
              <w:adjustRightInd/>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 xml:space="preserve">Guidance on making WIS metadata records discoverable via industry search engines </w:t>
            </w:r>
          </w:p>
          <w:p w:rsidR="00486ED6" w:rsidRPr="00424E4E" w:rsidRDefault="00486ED6" w:rsidP="00615618">
            <w:pPr>
              <w:pStyle w:val="Default"/>
              <w:shd w:val="clear" w:color="auto" w:fill="FFFFFF"/>
              <w:spacing w:before="200"/>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Periodical monitoring of metadata quality in WIS DAR catalogue</w:t>
            </w:r>
          </w:p>
          <w:p w:rsidR="00486ED6" w:rsidRPr="00424E4E" w:rsidRDefault="00486ED6" w:rsidP="00145B24">
            <w:pPr>
              <w:pStyle w:val="Default"/>
              <w:keepNext/>
              <w:numPr>
                <w:ilvl w:val="0"/>
                <w:numId w:val="86"/>
              </w:numPr>
              <w:shd w:val="clear" w:color="auto" w:fill="FFFFFF"/>
              <w:autoSpaceDE/>
              <w:autoSpaceDN/>
              <w:adjustRightInd/>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 xml:space="preserve">Procedures for metadata quality monitoring- including tracking ‘missing’ metadata </w:t>
            </w:r>
          </w:p>
          <w:p w:rsidR="00486ED6" w:rsidRPr="00424E4E" w:rsidRDefault="00486ED6" w:rsidP="00145B24">
            <w:pPr>
              <w:pStyle w:val="Default"/>
              <w:keepNext/>
              <w:numPr>
                <w:ilvl w:val="0"/>
                <w:numId w:val="86"/>
              </w:numPr>
              <w:shd w:val="clear" w:color="auto" w:fill="FFFFFF"/>
              <w:autoSpaceDE/>
              <w:autoSpaceDN/>
              <w:adjustRightInd/>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Metadata catalogue monitoring tool(s)</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rPr>
                <w:rFonts w:cstheme="minorHAnsi"/>
                <w:spacing w:val="-1"/>
                <w:sz w:val="20"/>
                <w:szCs w:val="20"/>
                <w:lang w:eastAsia="zh-CN"/>
              </w:rPr>
            </w:pPr>
          </w:p>
          <w:p w:rsidR="00486ED6" w:rsidRPr="00424E4E" w:rsidRDefault="00486ED6" w:rsidP="00615618">
            <w:pPr>
              <w:pStyle w:val="TableParagraph"/>
              <w:spacing w:line="246" w:lineRule="exact"/>
              <w:ind w:left="102"/>
              <w:rPr>
                <w:rFonts w:cstheme="minorHAnsi"/>
                <w:spacing w:val="-1"/>
                <w:sz w:val="20"/>
                <w:szCs w:val="20"/>
                <w:lang w:eastAsia="zh-CN"/>
              </w:rPr>
            </w:pPr>
          </w:p>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Q2 2018</w:t>
            </w:r>
          </w:p>
          <w:p w:rsidR="00486ED6" w:rsidRPr="00424E4E" w:rsidRDefault="00486ED6" w:rsidP="00615618">
            <w:pPr>
              <w:pStyle w:val="TableParagraph"/>
              <w:spacing w:line="246" w:lineRule="exact"/>
              <w:ind w:left="102"/>
              <w:rPr>
                <w:rFonts w:cstheme="minorHAnsi"/>
                <w:spacing w:val="-1"/>
                <w:sz w:val="20"/>
                <w:szCs w:val="20"/>
                <w:lang w:eastAsia="zh-CN"/>
              </w:rPr>
            </w:pPr>
          </w:p>
          <w:p w:rsidR="00486ED6" w:rsidRPr="00424E4E" w:rsidRDefault="00486ED6" w:rsidP="00615618">
            <w:pPr>
              <w:pStyle w:val="TableParagraph"/>
              <w:spacing w:line="246" w:lineRule="exact"/>
              <w:ind w:left="102"/>
              <w:rPr>
                <w:rFonts w:cstheme="minorHAnsi"/>
                <w:spacing w:val="-1"/>
                <w:sz w:val="20"/>
                <w:szCs w:val="20"/>
                <w:lang w:eastAsia="zh-CN"/>
              </w:rPr>
            </w:pPr>
          </w:p>
          <w:p w:rsidR="00486ED6" w:rsidRPr="00424E4E" w:rsidRDefault="00486ED6" w:rsidP="00615618">
            <w:pPr>
              <w:pStyle w:val="TableParagraph"/>
              <w:spacing w:line="246" w:lineRule="exact"/>
              <w:ind w:left="102"/>
              <w:rPr>
                <w:rFonts w:cstheme="minorHAnsi"/>
                <w:spacing w:val="-1"/>
                <w:sz w:val="20"/>
                <w:szCs w:val="20"/>
                <w:lang w:eastAsia="zh-CN"/>
              </w:rPr>
            </w:pPr>
          </w:p>
          <w:p w:rsidR="00486ED6" w:rsidRPr="00424E4E" w:rsidRDefault="00486ED6" w:rsidP="00615618">
            <w:pPr>
              <w:pStyle w:val="TableParagraph"/>
              <w:spacing w:line="246" w:lineRule="exact"/>
              <w:ind w:left="102"/>
              <w:rPr>
                <w:rFonts w:cstheme="minorHAnsi"/>
                <w:spacing w:val="-1"/>
                <w:sz w:val="20"/>
                <w:szCs w:val="20"/>
                <w:lang w:eastAsia="zh-CN"/>
              </w:rPr>
            </w:pPr>
          </w:p>
          <w:p w:rsidR="00486ED6" w:rsidRDefault="00486ED6" w:rsidP="00615618">
            <w:pPr>
              <w:pStyle w:val="TableParagraph"/>
              <w:spacing w:line="246" w:lineRule="exact"/>
              <w:ind w:left="102"/>
              <w:rPr>
                <w:rFonts w:cstheme="minorHAnsi"/>
                <w:spacing w:val="-1"/>
                <w:sz w:val="20"/>
                <w:szCs w:val="20"/>
                <w:lang w:eastAsia="zh-CN"/>
              </w:rPr>
            </w:pPr>
          </w:p>
          <w:p w:rsidR="00486ED6" w:rsidRDefault="00486ED6" w:rsidP="00615618">
            <w:pPr>
              <w:pStyle w:val="TableParagraph"/>
              <w:spacing w:line="246" w:lineRule="exact"/>
              <w:ind w:left="102"/>
              <w:rPr>
                <w:rFonts w:cstheme="minorHAnsi"/>
                <w:spacing w:val="-1"/>
                <w:sz w:val="20"/>
                <w:szCs w:val="20"/>
                <w:lang w:eastAsia="zh-CN"/>
              </w:rPr>
            </w:pPr>
          </w:p>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monthly</w:t>
            </w:r>
          </w:p>
          <w:p w:rsidR="00486ED6" w:rsidRPr="00424E4E" w:rsidRDefault="00486ED6" w:rsidP="00615618">
            <w:pPr>
              <w:pStyle w:val="TableParagraph"/>
              <w:spacing w:line="246" w:lineRule="exact"/>
              <w:rPr>
                <w:rFonts w:cstheme="minorHAnsi"/>
                <w:spacing w:val="-1"/>
                <w:sz w:val="20"/>
                <w:szCs w:val="20"/>
                <w:lang w:eastAsia="zh-CN"/>
              </w:rPr>
            </w:pP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IPET-DD</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Pr>
                <w:rFonts w:asciiTheme="minorHAnsi" w:hAnsiTheme="minorHAnsi" w:cstheme="minorHAnsi"/>
                <w:i/>
              </w:rPr>
              <w:t>IPET-DD02</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WMO Core Metadata Profile (WCMP) compatible with community best practice</w:t>
            </w:r>
          </w:p>
          <w:p w:rsidR="00486ED6" w:rsidRPr="00424E4E" w:rsidRDefault="00486ED6" w:rsidP="00615618">
            <w:pPr>
              <w:rPr>
                <w:rFonts w:asciiTheme="minorHAnsi" w:hAnsiTheme="minorHAnsi" w:cstheme="minorHAnsi"/>
              </w:rPr>
            </w:pP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Default"/>
              <w:shd w:val="clear" w:color="auto" w:fill="FFFFFF"/>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R</w:t>
            </w:r>
            <w:r w:rsidRPr="00424E4E">
              <w:rPr>
                <w:rFonts w:asciiTheme="minorHAnsi" w:eastAsiaTheme="minorEastAsia" w:hAnsiTheme="minorHAnsi" w:cstheme="minorHAnsi"/>
                <w:color w:val="auto"/>
                <w:sz w:val="20"/>
                <w:szCs w:val="20"/>
              </w:rPr>
              <w:t>eleases of WCMP amended to accommodate needs of Members and Programmes</w:t>
            </w:r>
            <w:r>
              <w:rPr>
                <w:rFonts w:asciiTheme="minorHAnsi" w:eastAsiaTheme="minorEastAsia" w:hAnsiTheme="minorHAnsi" w:cstheme="minorHAnsi"/>
                <w:color w:val="auto"/>
                <w:sz w:val="20"/>
                <w:szCs w:val="20"/>
              </w:rPr>
              <w:t xml:space="preserve"> </w:t>
            </w:r>
            <w:r w:rsidRPr="00424E4E">
              <w:rPr>
                <w:rFonts w:asciiTheme="minorHAnsi" w:eastAsiaTheme="minorEastAsia" w:hAnsiTheme="minorHAnsi" w:cstheme="minorHAnsi"/>
                <w:color w:val="auto"/>
                <w:sz w:val="20"/>
                <w:szCs w:val="20"/>
              </w:rPr>
              <w:t>(fast-track)</w:t>
            </w:r>
          </w:p>
          <w:p w:rsidR="00486ED6" w:rsidRPr="00424E4E" w:rsidRDefault="00486ED6" w:rsidP="00615618">
            <w:pPr>
              <w:pStyle w:val="Default"/>
              <w:shd w:val="clear" w:color="auto" w:fill="FFFFFF"/>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Assessment of value to be realised from migration of WCMP to ISO 19</w:t>
            </w:r>
            <w:r>
              <w:rPr>
                <w:rFonts w:asciiTheme="minorHAnsi" w:eastAsiaTheme="minorEastAsia" w:hAnsiTheme="minorHAnsi" w:cstheme="minorHAnsi"/>
                <w:color w:val="auto"/>
                <w:sz w:val="20"/>
                <w:szCs w:val="20"/>
              </w:rPr>
              <w:t>115-1:2014 &amp; ISO/TS 19115-3:2016</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Pr>
                <w:rFonts w:cstheme="minorHAnsi"/>
                <w:spacing w:val="-1"/>
                <w:sz w:val="20"/>
                <w:szCs w:val="20"/>
                <w:lang w:eastAsia="zh-CN"/>
              </w:rPr>
              <w:t>Biannual</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IPET-DD</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Pr>
                <w:rFonts w:asciiTheme="minorHAnsi" w:hAnsiTheme="minorHAnsi" w:cstheme="minorHAnsi"/>
                <w:i/>
              </w:rPr>
              <w:t>IPET-DD03</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Extend WMO data model(s) to address additional WMO information exchange requirements</w:t>
            </w:r>
          </w:p>
          <w:p w:rsidR="00486ED6" w:rsidRPr="00424E4E" w:rsidRDefault="00486ED6" w:rsidP="00615618">
            <w:pPr>
              <w:rPr>
                <w:rFonts w:asciiTheme="minorHAnsi" w:hAnsiTheme="minorHAnsi" w:cstheme="minorHAnsi"/>
              </w:rPr>
            </w:pPr>
            <w:r w:rsidRPr="00424E4E">
              <w:rPr>
                <w:rFonts w:asciiTheme="minorHAnsi" w:hAnsiTheme="minorHAnsi" w:cstheme="minorHAnsi"/>
              </w:rPr>
              <w:tab/>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cstheme="minorHAnsi"/>
                <w:sz w:val="20"/>
                <w:szCs w:val="20"/>
              </w:rPr>
            </w:pPr>
            <w:r w:rsidRPr="00424E4E">
              <w:rPr>
                <w:rFonts w:cstheme="minorHAnsi"/>
                <w:sz w:val="20"/>
                <w:szCs w:val="20"/>
              </w:rPr>
              <w:t>Updates to WIGOS MD Application Schema in support of OSCAR implementation</w:t>
            </w:r>
          </w:p>
          <w:p w:rsidR="00486ED6" w:rsidRPr="00424E4E" w:rsidRDefault="00486ED6" w:rsidP="00615618">
            <w:pPr>
              <w:pStyle w:val="Default"/>
              <w:shd w:val="clear" w:color="auto" w:fill="FFFFFF"/>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 xml:space="preserve">Updates to IWXXM in support of ICAO Annex 3 Amendments 78 and 79 and ICAO SWIM </w:t>
            </w:r>
          </w:p>
          <w:p w:rsidR="00486ED6" w:rsidRPr="00424E4E" w:rsidRDefault="00486ED6" w:rsidP="00615618">
            <w:pPr>
              <w:pStyle w:val="Default"/>
              <w:shd w:val="clear" w:color="auto" w:fill="FFFFFF"/>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Application Schema (and associated code form) to encode climate station metadata and climate data streams</w:t>
            </w:r>
          </w:p>
          <w:p w:rsidR="00486ED6" w:rsidRPr="00424E4E" w:rsidRDefault="00486ED6" w:rsidP="00615618">
            <w:pPr>
              <w:pStyle w:val="Default"/>
              <w:shd w:val="clear" w:color="auto" w:fill="FFFFFF"/>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Updated Guidelines on data modelling (reflecting changes to METCE etc.)</w:t>
            </w:r>
          </w:p>
          <w:p w:rsidR="00486ED6" w:rsidRPr="00424E4E" w:rsidRDefault="00486ED6" w:rsidP="00615618">
            <w:pPr>
              <w:pStyle w:val="Default"/>
              <w:shd w:val="clear" w:color="auto" w:fill="FFFFFF"/>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Guidance regarding use of model-driven code forms available to Members</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IPET-DD</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Pr>
                <w:rFonts w:asciiTheme="minorHAnsi" w:hAnsiTheme="minorHAnsi" w:cstheme="minorHAnsi"/>
                <w:i/>
              </w:rPr>
              <w:t>IPET-DD04</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Publish standard vocabularies in support of WMO information exchange requirements</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cstheme="minorHAnsi"/>
                <w:sz w:val="20"/>
                <w:szCs w:val="20"/>
              </w:rPr>
            </w:pPr>
            <w:r w:rsidRPr="00424E4E">
              <w:rPr>
                <w:rFonts w:cstheme="minorHAnsi"/>
                <w:sz w:val="20"/>
                <w:szCs w:val="20"/>
              </w:rPr>
              <w:t>Consistent terminology</w:t>
            </w:r>
          </w:p>
          <w:p w:rsidR="00486ED6" w:rsidRPr="00424E4E" w:rsidRDefault="00486ED6" w:rsidP="00615618">
            <w:pPr>
              <w:pStyle w:val="TableParagraph"/>
              <w:snapToGrid w:val="0"/>
              <w:rPr>
                <w:rFonts w:cstheme="minorHAnsi"/>
                <w:sz w:val="20"/>
                <w:szCs w:val="20"/>
              </w:rPr>
            </w:pPr>
            <w:r w:rsidRPr="00424E4E">
              <w:rPr>
                <w:rFonts w:cstheme="minorHAnsi"/>
                <w:sz w:val="20"/>
                <w:szCs w:val="20"/>
              </w:rPr>
              <w:t>Definitions and language translations added to WMO Codes Registry</w:t>
            </w:r>
          </w:p>
          <w:p w:rsidR="00486ED6" w:rsidRPr="00424E4E" w:rsidRDefault="00486ED6" w:rsidP="00615618">
            <w:pPr>
              <w:pStyle w:val="Default"/>
              <w:shd w:val="clear" w:color="auto" w:fill="FFFFFF"/>
              <w:rPr>
                <w:rFonts w:asciiTheme="minorHAnsi" w:eastAsiaTheme="minorEastAsia" w:hAnsiTheme="minorHAnsi" w:cstheme="minorHAnsi"/>
                <w:color w:val="auto"/>
                <w:sz w:val="20"/>
                <w:szCs w:val="20"/>
              </w:rPr>
            </w:pPr>
            <w:r w:rsidRPr="00424E4E">
              <w:rPr>
                <w:rFonts w:asciiTheme="minorHAnsi" w:eastAsiaTheme="minorEastAsia" w:hAnsiTheme="minorHAnsi" w:cstheme="minorHAnsi"/>
                <w:color w:val="auto"/>
                <w:sz w:val="20"/>
                <w:szCs w:val="20"/>
              </w:rPr>
              <w:t>WMO data models (e.g. METCE, OPM, IWXXM, WIGOS MD) published as ontology resources within WMO Codes Registry</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IPET-DD</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ET-CAC01</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 xml:space="preserve">Establish an overall adapted audit process </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cstheme="minorHAnsi"/>
                <w:sz w:val="20"/>
                <w:szCs w:val="20"/>
                <w:lang w:val="en-GB" w:eastAsia="zh-CN"/>
              </w:rPr>
            </w:pPr>
            <w:r w:rsidRPr="00424E4E">
              <w:rPr>
                <w:rFonts w:cstheme="minorHAnsi"/>
                <w:sz w:val="20"/>
                <w:szCs w:val="20"/>
                <w:lang w:val="en-GB" w:eastAsia="zh-CN"/>
              </w:rPr>
              <w:t>Prepare new audit cycle and applicable principles....but in view of being generic enough to allow an extrapolation to other areas</w:t>
            </w:r>
          </w:p>
          <w:p w:rsidR="00486ED6" w:rsidRPr="00424E4E" w:rsidRDefault="00486ED6" w:rsidP="00615618">
            <w:pPr>
              <w:pStyle w:val="TableParagraph"/>
              <w:snapToGrid w:val="0"/>
              <w:rPr>
                <w:rFonts w:cstheme="minorHAnsi"/>
                <w:sz w:val="20"/>
                <w:szCs w:val="20"/>
                <w:lang w:val="en-GB" w:eastAsia="zh-CN"/>
              </w:rPr>
            </w:pPr>
            <w:r w:rsidRPr="00424E4E">
              <w:rPr>
                <w:rFonts w:cstheme="minorHAnsi"/>
                <w:sz w:val="20"/>
                <w:szCs w:val="20"/>
                <w:lang w:val="en-GB" w:eastAsia="zh-CN"/>
              </w:rPr>
              <w:t>Define distinct criteria (maturity levels) and metrics that allow a proper assignment to a level</w:t>
            </w:r>
          </w:p>
          <w:p w:rsidR="00486ED6" w:rsidRPr="00424E4E" w:rsidRDefault="00486ED6" w:rsidP="00615618">
            <w:pPr>
              <w:pStyle w:val="TableParagraph"/>
              <w:snapToGrid w:val="0"/>
              <w:rPr>
                <w:rFonts w:cstheme="minorHAnsi"/>
                <w:sz w:val="20"/>
                <w:szCs w:val="20"/>
                <w:lang w:val="en-GB" w:eastAsia="zh-CN"/>
              </w:rPr>
            </w:pP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Pr>
                <w:rFonts w:cstheme="minorHAnsi"/>
                <w:spacing w:val="-1"/>
                <w:sz w:val="20"/>
                <w:szCs w:val="20"/>
                <w:lang w:eastAsia="zh-CN"/>
              </w:rPr>
              <w:t>Q4 2017</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ET-CAC</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ET-CAC02</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Run GISCs certification process</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cstheme="minorHAnsi"/>
                <w:sz w:val="20"/>
                <w:szCs w:val="20"/>
              </w:rPr>
            </w:pPr>
            <w:r w:rsidRPr="00424E4E">
              <w:rPr>
                <w:rFonts w:cstheme="minorHAnsi"/>
                <w:sz w:val="20"/>
                <w:szCs w:val="20"/>
              </w:rPr>
              <w:t>Second round of GISCs audit</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Q2 2019</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ET-CAC</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ET-CAC03</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Coordinate DCPCs and NCs certification</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cstheme="minorHAnsi"/>
                <w:sz w:val="20"/>
                <w:szCs w:val="20"/>
              </w:rPr>
            </w:pPr>
            <w:r w:rsidRPr="00424E4E">
              <w:rPr>
                <w:rFonts w:cstheme="minorHAnsi"/>
                <w:sz w:val="20"/>
                <w:szCs w:val="20"/>
              </w:rPr>
              <w:t>Co-ordinate the certification of NCs and DCPCs</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Ad-hoc</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ET-CAC</w:t>
            </w:r>
          </w:p>
        </w:tc>
      </w:tr>
      <w:tr w:rsidR="00486ED6" w:rsidRPr="00424E4E" w:rsidTr="00BD30A6">
        <w:trPr>
          <w:trHeight w:val="1008"/>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TT-IM01</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review available information management practices and develop appropriate standards and practices in information management</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cstheme="minorHAnsi"/>
                <w:sz w:val="20"/>
                <w:szCs w:val="20"/>
              </w:rPr>
            </w:pPr>
            <w:r w:rsidRPr="00424E4E">
              <w:rPr>
                <w:rFonts w:cstheme="minorHAnsi"/>
                <w:sz w:val="20"/>
                <w:szCs w:val="20"/>
              </w:rPr>
              <w:t>Workshop on best practices in information management</w:t>
            </w:r>
          </w:p>
          <w:p w:rsidR="00486ED6" w:rsidRPr="00424E4E" w:rsidRDefault="00486ED6" w:rsidP="00615618">
            <w:pPr>
              <w:pStyle w:val="TableParagraph"/>
              <w:snapToGrid w:val="0"/>
              <w:rPr>
                <w:rFonts w:cstheme="minorHAnsi"/>
                <w:sz w:val="20"/>
                <w:szCs w:val="20"/>
              </w:rPr>
            </w:pPr>
            <w:r w:rsidRPr="00424E4E">
              <w:rPr>
                <w:rFonts w:cstheme="minorHAnsi"/>
                <w:sz w:val="20"/>
                <w:szCs w:val="20"/>
              </w:rPr>
              <w:t>Guidelines on standards and best practices in information management</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Q4 2017</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TT-IM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TT-IM02</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incorporate standards and practices for information management under WIS Part C</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cstheme="minorHAnsi"/>
                <w:sz w:val="20"/>
                <w:szCs w:val="20"/>
              </w:rPr>
            </w:pPr>
            <w:r w:rsidRPr="00424E4E">
              <w:rPr>
                <w:rFonts w:cstheme="minorHAnsi"/>
                <w:sz w:val="20"/>
                <w:szCs w:val="20"/>
              </w:rPr>
              <w:t>updated Manual on WIS and Guide to the WIS tacking into account standard in information management</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Q4 2018</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TT-IM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TT-IM03</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Update to WIS competencies in the area of information management</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cstheme="minorHAnsi"/>
                <w:sz w:val="20"/>
                <w:szCs w:val="20"/>
              </w:rPr>
            </w:pPr>
            <w:r w:rsidRPr="00424E4E">
              <w:rPr>
                <w:rFonts w:eastAsia="SimSun" w:cstheme="minorHAnsi"/>
                <w:sz w:val="20"/>
                <w:szCs w:val="20"/>
                <w:lang w:eastAsia="zh-CN"/>
              </w:rPr>
              <w:t xml:space="preserve">Proposals on the </w:t>
            </w:r>
            <w:r w:rsidRPr="00424E4E">
              <w:rPr>
                <w:rFonts w:cstheme="minorHAnsi"/>
                <w:sz w:val="20"/>
                <w:szCs w:val="20"/>
              </w:rPr>
              <w:t>amendments</w:t>
            </w:r>
            <w:r w:rsidRPr="00424E4E">
              <w:rPr>
                <w:rFonts w:eastAsia="SimSun" w:cstheme="minorHAnsi"/>
                <w:sz w:val="20"/>
                <w:szCs w:val="20"/>
                <w:lang w:eastAsia="zh-CN"/>
              </w:rPr>
              <w:t xml:space="preserve"> for </w:t>
            </w:r>
            <w:r w:rsidRPr="00424E4E">
              <w:rPr>
                <w:rFonts w:eastAsia="Times New Roman" w:cstheme="minorHAnsi"/>
                <w:sz w:val="20"/>
                <w:szCs w:val="20"/>
              </w:rPr>
              <w:t xml:space="preserve">WIS competencies </w:t>
            </w:r>
            <w:r w:rsidRPr="00424E4E">
              <w:rPr>
                <w:rFonts w:cstheme="minorHAnsi"/>
                <w:sz w:val="20"/>
                <w:szCs w:val="20"/>
              </w:rPr>
              <w:t xml:space="preserve">related to information management </w:t>
            </w:r>
          </w:p>
          <w:p w:rsidR="00486ED6" w:rsidRPr="00424E4E" w:rsidRDefault="00486ED6" w:rsidP="00615618">
            <w:pPr>
              <w:pStyle w:val="TableParagraph"/>
              <w:snapToGrid w:val="0"/>
              <w:rPr>
                <w:rFonts w:cstheme="minorHAnsi"/>
                <w:sz w:val="20"/>
                <w:szCs w:val="20"/>
              </w:rPr>
            </w:pPr>
            <w:r w:rsidRPr="00424E4E">
              <w:rPr>
                <w:rFonts w:cstheme="minorHAnsi"/>
                <w:sz w:val="20"/>
                <w:szCs w:val="20"/>
              </w:rPr>
              <w:t>Proposal for training and learning guides</w:t>
            </w: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Q4 2018</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TT-IM</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TT-eWIS01</w:t>
            </w:r>
          </w:p>
          <w:p w:rsidR="00486ED6" w:rsidRPr="00424E4E" w:rsidRDefault="00486ED6" w:rsidP="00615618">
            <w:pPr>
              <w:rPr>
                <w:rFonts w:asciiTheme="minorHAnsi" w:hAnsiTheme="minorHAnsi" w:cstheme="minorHAnsi"/>
                <w:i/>
              </w:rPr>
            </w:pP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Consolidate WIS 2.0 stakeholder requirements</w:t>
            </w:r>
          </w:p>
          <w:p w:rsidR="00486ED6" w:rsidRPr="00424E4E" w:rsidRDefault="00486ED6" w:rsidP="00615618">
            <w:pPr>
              <w:rPr>
                <w:rFonts w:asciiTheme="minorHAnsi" w:hAnsiTheme="minorHAnsi" w:cstheme="minorHAnsi"/>
              </w:rPr>
            </w:pP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cstheme="minorHAnsi"/>
                <w:sz w:val="20"/>
                <w:szCs w:val="20"/>
              </w:rPr>
            </w:pPr>
            <w:r w:rsidRPr="00424E4E">
              <w:rPr>
                <w:rFonts w:cstheme="minorHAnsi"/>
                <w:sz w:val="20"/>
                <w:szCs w:val="20"/>
              </w:rPr>
              <w:t>Consolidated stakeholder requirements</w:t>
            </w:r>
          </w:p>
          <w:p w:rsidR="00486ED6" w:rsidRPr="00424E4E" w:rsidRDefault="00486ED6" w:rsidP="00615618">
            <w:pPr>
              <w:pStyle w:val="TableParagraph"/>
              <w:snapToGrid w:val="0"/>
              <w:rPr>
                <w:rFonts w:cstheme="minorHAnsi"/>
                <w:sz w:val="20"/>
                <w:szCs w:val="20"/>
              </w:rPr>
            </w:pP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Q4 2017</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TT-eWIS</w:t>
            </w:r>
          </w:p>
        </w:tc>
      </w:tr>
      <w:tr w:rsidR="00486ED6" w:rsidRPr="00424E4E" w:rsidTr="00BD30A6">
        <w:trPr>
          <w:trHeight w:val="837"/>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i/>
              </w:rPr>
            </w:pPr>
            <w:r w:rsidRPr="00424E4E">
              <w:rPr>
                <w:rFonts w:asciiTheme="minorHAnsi" w:hAnsiTheme="minorHAnsi" w:cstheme="minorHAnsi"/>
                <w:i/>
              </w:rPr>
              <w:t>TT-eWIS02</w:t>
            </w:r>
          </w:p>
          <w:p w:rsidR="00486ED6" w:rsidRPr="00424E4E" w:rsidRDefault="00486ED6" w:rsidP="00615618">
            <w:pPr>
              <w:rPr>
                <w:rFonts w:asciiTheme="minorHAnsi" w:hAnsiTheme="minorHAnsi" w:cstheme="minorHAnsi"/>
                <w:i/>
              </w:rPr>
            </w:pP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6ED6" w:rsidRPr="00424E4E" w:rsidRDefault="00486ED6" w:rsidP="00615618">
            <w:pPr>
              <w:rPr>
                <w:rFonts w:asciiTheme="minorHAnsi" w:hAnsiTheme="minorHAnsi" w:cstheme="minorHAnsi"/>
              </w:rPr>
            </w:pPr>
            <w:r w:rsidRPr="00424E4E">
              <w:rPr>
                <w:rFonts w:asciiTheme="minorHAnsi" w:hAnsiTheme="minorHAnsi" w:cstheme="minorHAnsi"/>
              </w:rPr>
              <w:t>Develop the implementation plan for WIS 2.0</w:t>
            </w:r>
          </w:p>
        </w:tc>
        <w:tc>
          <w:tcPr>
            <w:tcW w:w="5877"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napToGrid w:val="0"/>
              <w:rPr>
                <w:rFonts w:cstheme="minorHAnsi"/>
                <w:sz w:val="20"/>
                <w:szCs w:val="20"/>
              </w:rPr>
            </w:pPr>
            <w:r w:rsidRPr="00424E4E">
              <w:rPr>
                <w:rFonts w:cstheme="minorHAnsi"/>
                <w:sz w:val="20"/>
                <w:szCs w:val="20"/>
              </w:rPr>
              <w:t>implementation plan</w:t>
            </w:r>
          </w:p>
          <w:p w:rsidR="00486ED6" w:rsidRPr="00424E4E" w:rsidRDefault="00486ED6" w:rsidP="00615618">
            <w:pPr>
              <w:pStyle w:val="TableParagraph"/>
              <w:snapToGrid w:val="0"/>
              <w:rPr>
                <w:rFonts w:cstheme="minorHAnsi"/>
                <w:sz w:val="20"/>
                <w:szCs w:val="20"/>
              </w:rPr>
            </w:pPr>
            <w:r w:rsidRPr="00424E4E">
              <w:rPr>
                <w:rFonts w:cstheme="minorHAnsi"/>
                <w:sz w:val="20"/>
                <w:szCs w:val="20"/>
              </w:rPr>
              <w:t>schedule and key deliverables</w:t>
            </w:r>
          </w:p>
          <w:p w:rsidR="00486ED6" w:rsidRPr="00424E4E" w:rsidRDefault="00486ED6" w:rsidP="00615618">
            <w:pPr>
              <w:pStyle w:val="TableParagraph"/>
              <w:snapToGrid w:val="0"/>
              <w:rPr>
                <w:rFonts w:cstheme="minorHAnsi"/>
                <w:sz w:val="20"/>
                <w:szCs w:val="20"/>
              </w:rPr>
            </w:pPr>
            <w:r w:rsidRPr="00424E4E">
              <w:rPr>
                <w:rFonts w:cstheme="minorHAnsi"/>
                <w:sz w:val="20"/>
                <w:szCs w:val="20"/>
              </w:rPr>
              <w:t>Organisation proposal and associated costs</w:t>
            </w:r>
          </w:p>
          <w:p w:rsidR="00486ED6" w:rsidRPr="00424E4E" w:rsidRDefault="00486ED6" w:rsidP="00615618">
            <w:pPr>
              <w:pStyle w:val="TableParagraph"/>
              <w:snapToGrid w:val="0"/>
              <w:rPr>
                <w:rFonts w:cstheme="minorHAnsi"/>
                <w:sz w:val="20"/>
                <w:szCs w:val="20"/>
              </w:rPr>
            </w:pPr>
            <w:r w:rsidRPr="00424E4E">
              <w:rPr>
                <w:rFonts w:cstheme="minorHAnsi"/>
                <w:sz w:val="20"/>
                <w:szCs w:val="20"/>
              </w:rPr>
              <w:t>Risk analysis</w:t>
            </w:r>
          </w:p>
          <w:p w:rsidR="00486ED6" w:rsidRPr="00424E4E" w:rsidRDefault="00486ED6" w:rsidP="00615618">
            <w:pPr>
              <w:pStyle w:val="TableParagraph"/>
              <w:snapToGrid w:val="0"/>
              <w:rPr>
                <w:rFonts w:cstheme="minorHAnsi"/>
                <w:sz w:val="20"/>
                <w:szCs w:val="20"/>
              </w:rPr>
            </w:pPr>
          </w:p>
        </w:tc>
        <w:tc>
          <w:tcPr>
            <w:tcW w:w="1559"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pStyle w:val="TableParagraph"/>
              <w:spacing w:line="246" w:lineRule="exact"/>
              <w:ind w:left="102"/>
              <w:rPr>
                <w:rFonts w:cstheme="minorHAnsi"/>
                <w:spacing w:val="-1"/>
                <w:sz w:val="20"/>
                <w:szCs w:val="20"/>
                <w:lang w:eastAsia="zh-CN"/>
              </w:rPr>
            </w:pPr>
            <w:r w:rsidRPr="00424E4E">
              <w:rPr>
                <w:rFonts w:cstheme="minorHAnsi"/>
                <w:spacing w:val="-1"/>
                <w:sz w:val="20"/>
                <w:szCs w:val="20"/>
                <w:lang w:eastAsia="zh-CN"/>
              </w:rPr>
              <w:t>Q4 2018</w:t>
            </w:r>
          </w:p>
        </w:tc>
        <w:tc>
          <w:tcPr>
            <w:tcW w:w="1560" w:type="dxa"/>
            <w:tcBorders>
              <w:top w:val="single" w:sz="4" w:space="0" w:color="00000A"/>
              <w:bottom w:val="single" w:sz="4" w:space="0" w:color="00000A"/>
              <w:right w:val="single" w:sz="4" w:space="0" w:color="00000A"/>
            </w:tcBorders>
            <w:shd w:val="clear" w:color="auto" w:fill="auto"/>
          </w:tcPr>
          <w:p w:rsidR="00486ED6" w:rsidRPr="00424E4E" w:rsidRDefault="00486ED6" w:rsidP="00615618">
            <w:pPr>
              <w:spacing w:line="222" w:lineRule="exact"/>
              <w:ind w:left="102"/>
              <w:rPr>
                <w:rFonts w:asciiTheme="minorHAnsi" w:hAnsiTheme="minorHAnsi" w:cstheme="minorHAnsi"/>
              </w:rPr>
            </w:pPr>
            <w:r w:rsidRPr="00424E4E">
              <w:rPr>
                <w:rFonts w:asciiTheme="minorHAnsi" w:hAnsiTheme="minorHAnsi" w:cstheme="minorHAnsi"/>
              </w:rPr>
              <w:t>TT-eWIS</w:t>
            </w:r>
          </w:p>
        </w:tc>
      </w:tr>
    </w:tbl>
    <w:p w:rsidR="00486ED6" w:rsidRDefault="00486ED6" w:rsidP="0026462B">
      <w:pPr>
        <w:tabs>
          <w:tab w:val="left" w:pos="1800"/>
          <w:tab w:val="left" w:pos="3600"/>
        </w:tabs>
        <w:autoSpaceDE w:val="0"/>
        <w:autoSpaceDN w:val="0"/>
        <w:adjustRightInd w:val="0"/>
        <w:snapToGrid w:val="0"/>
        <w:spacing w:after="120"/>
        <w:jc w:val="both"/>
        <w:rPr>
          <w:rFonts w:cs="Arial"/>
          <w:szCs w:val="20"/>
          <w:lang w:val="en-GB"/>
        </w:rPr>
      </w:pPr>
    </w:p>
    <w:p w:rsidR="00486ED6" w:rsidRDefault="00486ED6" w:rsidP="0026462B">
      <w:pPr>
        <w:tabs>
          <w:tab w:val="left" w:pos="1800"/>
          <w:tab w:val="left" w:pos="3600"/>
        </w:tabs>
        <w:autoSpaceDE w:val="0"/>
        <w:autoSpaceDN w:val="0"/>
        <w:adjustRightInd w:val="0"/>
        <w:snapToGrid w:val="0"/>
        <w:spacing w:after="120"/>
        <w:jc w:val="both"/>
        <w:rPr>
          <w:rFonts w:cs="Arial"/>
          <w:szCs w:val="20"/>
          <w:lang w:val="en-GB"/>
        </w:rPr>
      </w:pPr>
    </w:p>
    <w:p w:rsidR="00486ED6" w:rsidRDefault="00486ED6" w:rsidP="0026462B">
      <w:pPr>
        <w:tabs>
          <w:tab w:val="left" w:pos="1800"/>
          <w:tab w:val="left" w:pos="3600"/>
        </w:tabs>
        <w:autoSpaceDE w:val="0"/>
        <w:autoSpaceDN w:val="0"/>
        <w:adjustRightInd w:val="0"/>
        <w:snapToGrid w:val="0"/>
        <w:spacing w:after="120"/>
        <w:jc w:val="both"/>
        <w:rPr>
          <w:rFonts w:cs="Arial"/>
          <w:szCs w:val="20"/>
          <w:lang w:val="en-GB"/>
        </w:rPr>
        <w:sectPr w:rsidR="00486ED6" w:rsidSect="00486ED6">
          <w:footnotePr>
            <w:numRestart w:val="eachSect"/>
          </w:footnotePr>
          <w:endnotePr>
            <w:numFmt w:val="decimal"/>
          </w:endnotePr>
          <w:pgSz w:w="16838" w:h="11906" w:orient="landscape" w:code="9"/>
          <w:pgMar w:top="1152" w:right="1138" w:bottom="1152" w:left="1138" w:header="720" w:footer="720" w:gutter="0"/>
          <w:cols w:space="720"/>
          <w:titlePg/>
          <w:docGrid w:linePitch="272"/>
        </w:sectPr>
      </w:pPr>
    </w:p>
    <w:p w:rsidR="00486ED6" w:rsidRDefault="00486ED6" w:rsidP="0026462B">
      <w:pPr>
        <w:tabs>
          <w:tab w:val="left" w:pos="1800"/>
          <w:tab w:val="left" w:pos="3600"/>
        </w:tabs>
        <w:autoSpaceDE w:val="0"/>
        <w:autoSpaceDN w:val="0"/>
        <w:adjustRightInd w:val="0"/>
        <w:snapToGrid w:val="0"/>
        <w:spacing w:after="120"/>
        <w:jc w:val="both"/>
        <w:rPr>
          <w:rFonts w:cs="Arial"/>
          <w:szCs w:val="20"/>
          <w:lang w:val="en-GB"/>
        </w:rPr>
      </w:pPr>
    </w:p>
    <w:p w:rsidR="00F364C0" w:rsidRPr="00F364C0" w:rsidRDefault="00F364C0" w:rsidP="00F364C0">
      <w:pPr>
        <w:tabs>
          <w:tab w:val="left" w:pos="851"/>
          <w:tab w:val="left" w:pos="3600"/>
        </w:tabs>
        <w:autoSpaceDE w:val="0"/>
        <w:autoSpaceDN w:val="0"/>
        <w:adjustRightInd w:val="0"/>
        <w:snapToGrid w:val="0"/>
        <w:spacing w:before="240" w:after="120"/>
        <w:jc w:val="both"/>
        <w:rPr>
          <w:rFonts w:cs="Arial"/>
          <w:b/>
          <w:bCs/>
          <w:sz w:val="22"/>
          <w:lang w:val="en-GB"/>
        </w:rPr>
      </w:pPr>
      <w:r>
        <w:rPr>
          <w:rFonts w:cs="Arial"/>
          <w:b/>
          <w:bCs/>
          <w:sz w:val="22"/>
          <w:lang w:val="en-GB"/>
        </w:rPr>
        <w:t>3.</w:t>
      </w:r>
      <w:r>
        <w:rPr>
          <w:rFonts w:cs="Arial"/>
          <w:b/>
          <w:bCs/>
          <w:sz w:val="22"/>
          <w:lang w:val="en-GB"/>
        </w:rPr>
        <w:tab/>
      </w:r>
      <w:r w:rsidR="00CF433D">
        <w:rPr>
          <w:rFonts w:cs="Arial"/>
          <w:b/>
          <w:bCs/>
          <w:sz w:val="22"/>
          <w:u w:val="single"/>
          <w:lang w:val="en-GB"/>
        </w:rPr>
        <w:t>OPAG-DPFS</w:t>
      </w:r>
    </w:p>
    <w:p w:rsidR="00F364C0" w:rsidRDefault="00F364C0" w:rsidP="0026462B">
      <w:pPr>
        <w:tabs>
          <w:tab w:val="left" w:pos="1800"/>
          <w:tab w:val="left" w:pos="3600"/>
        </w:tabs>
        <w:autoSpaceDE w:val="0"/>
        <w:autoSpaceDN w:val="0"/>
        <w:adjustRightInd w:val="0"/>
        <w:snapToGrid w:val="0"/>
        <w:spacing w:after="120"/>
        <w:jc w:val="both"/>
        <w:rPr>
          <w:rFonts w:cs="Arial"/>
          <w:szCs w:val="20"/>
          <w:lang w:val="en-GB"/>
        </w:rPr>
      </w:pPr>
    </w:p>
    <w:p w:rsidR="00F364C0" w:rsidRPr="0014495C" w:rsidRDefault="00CF433D" w:rsidP="00F364C0">
      <w:pPr>
        <w:jc w:val="center"/>
        <w:rPr>
          <w:rFonts w:ascii="Arial" w:eastAsia="PMingLiU" w:hAnsi="Arial"/>
          <w:b/>
          <w:sz w:val="22"/>
          <w:lang w:eastAsia="zh-TW"/>
        </w:rPr>
      </w:pPr>
      <w:r>
        <w:rPr>
          <w:rFonts w:ascii="Arial" w:eastAsia="PMingLiU" w:hAnsi="Arial"/>
          <w:b/>
          <w:sz w:val="22"/>
          <w:lang w:eastAsia="zh-TW"/>
        </w:rPr>
        <w:t>OPAG-DPFS</w:t>
      </w:r>
      <w:r w:rsidR="00F364C0" w:rsidRPr="0014495C">
        <w:rPr>
          <w:rFonts w:ascii="Arial" w:eastAsia="PMingLiU" w:hAnsi="Arial"/>
          <w:b/>
          <w:sz w:val="22"/>
          <w:lang w:eastAsia="zh-TW"/>
        </w:rPr>
        <w:t xml:space="preserve"> KEY OBJECTIVES, MILESTONES AND RECOMMENDATIONS TO CBS-16</w:t>
      </w:r>
    </w:p>
    <w:p w:rsidR="00F364C0" w:rsidRPr="004D4FF0" w:rsidRDefault="00F364C0" w:rsidP="004D4FF0">
      <w:pPr>
        <w:rPr>
          <w:rFonts w:eastAsia="PMingLiU"/>
          <w:bCs/>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8926"/>
        <w:gridCol w:w="2979"/>
        <w:gridCol w:w="372"/>
      </w:tblGrid>
      <w:tr w:rsidR="004D4FF0" w:rsidRPr="0014495C" w:rsidTr="00992836">
        <w:tc>
          <w:tcPr>
            <w:tcW w:w="5000" w:type="pct"/>
            <w:gridSpan w:val="4"/>
          </w:tcPr>
          <w:p w:rsidR="004D4FF0" w:rsidRPr="0014495C" w:rsidRDefault="004D4FF0" w:rsidP="00992836">
            <w:pPr>
              <w:jc w:val="center"/>
              <w:rPr>
                <w:rFonts w:eastAsia="PMingLiU"/>
                <w:lang w:eastAsia="zh-CN"/>
              </w:rPr>
            </w:pPr>
            <w:r w:rsidRPr="0014495C">
              <w:rPr>
                <w:rFonts w:eastAsia="PMingLiU"/>
                <w:b/>
                <w:bCs/>
                <w:lang w:eastAsia="zh-CN"/>
              </w:rPr>
              <w:t>OPAG – DPFS Key Objectives</w:t>
            </w:r>
          </w:p>
        </w:tc>
      </w:tr>
      <w:tr w:rsidR="004D4FF0" w:rsidRPr="0014495C" w:rsidTr="00992836">
        <w:trPr>
          <w:trHeight w:val="1133"/>
        </w:trPr>
        <w:tc>
          <w:tcPr>
            <w:tcW w:w="5000" w:type="pct"/>
            <w:gridSpan w:val="4"/>
          </w:tcPr>
          <w:p w:rsidR="004D4FF0" w:rsidRPr="0014495C" w:rsidRDefault="004D4FF0" w:rsidP="00992836">
            <w:pPr>
              <w:rPr>
                <w:rFonts w:eastAsia="PMingLiU"/>
                <w:b/>
                <w:bCs/>
                <w:lang w:eastAsia="zh-CN"/>
              </w:rPr>
            </w:pPr>
            <w:r w:rsidRPr="0014495C">
              <w:rPr>
                <w:rFonts w:eastAsia="PMingLiU"/>
                <w:b/>
                <w:bCs/>
                <w:lang w:eastAsia="zh-CN"/>
              </w:rPr>
              <w:t>1.</w:t>
            </w:r>
            <w:r w:rsidRPr="0014495C">
              <w:rPr>
                <w:rFonts w:eastAsia="PMingLiU"/>
                <w:lang w:eastAsia="zh-CN"/>
              </w:rPr>
              <w:t xml:space="preserve"> </w:t>
            </w:r>
            <w:r w:rsidRPr="0014495C">
              <w:rPr>
                <w:rFonts w:eastAsia="PMingLiU"/>
                <w:b/>
                <w:bCs/>
                <w:lang w:eastAsia="zh-CN"/>
              </w:rPr>
              <w:t xml:space="preserve">Implementation of the revised </w:t>
            </w:r>
            <w:r w:rsidRPr="0014495C">
              <w:rPr>
                <w:rFonts w:eastAsia="PMingLiU"/>
                <w:b/>
                <w:bCs/>
                <w:i/>
                <w:lang w:eastAsia="zh-CN"/>
              </w:rPr>
              <w:t xml:space="preserve">Manual of the GDPFS </w:t>
            </w:r>
            <w:r w:rsidRPr="0014495C">
              <w:rPr>
                <w:rFonts w:eastAsia="PMingLiU"/>
                <w:b/>
                <w:bCs/>
                <w:lang w:eastAsia="zh-CN"/>
              </w:rPr>
              <w:t>(WMO-No. 485)</w:t>
            </w:r>
          </w:p>
          <w:p w:rsidR="004D4FF0" w:rsidRPr="0014495C" w:rsidRDefault="004D4FF0" w:rsidP="00992836">
            <w:pPr>
              <w:rPr>
                <w:rFonts w:eastAsia="PMingLiU"/>
                <w:b/>
                <w:bCs/>
                <w:lang w:eastAsia="zh-CN"/>
              </w:rPr>
            </w:pPr>
            <w:r w:rsidRPr="0014495C">
              <w:rPr>
                <w:rFonts w:eastAsia="PMingLiU"/>
                <w:b/>
                <w:bCs/>
                <w:lang w:eastAsia="zh-CN"/>
              </w:rPr>
              <w:t>2. Working with the Steering Group on Seamless GDPFS to develop a Strategy for the future GDPFS</w:t>
            </w:r>
          </w:p>
          <w:p w:rsidR="004D4FF0" w:rsidRPr="0014495C" w:rsidRDefault="004D4FF0" w:rsidP="00992836">
            <w:pPr>
              <w:rPr>
                <w:rFonts w:eastAsia="PMingLiU"/>
                <w:lang w:eastAsia="zh-CN"/>
              </w:rPr>
            </w:pPr>
            <w:r w:rsidRPr="0014495C">
              <w:rPr>
                <w:rFonts w:eastAsia="PMingLiU"/>
                <w:b/>
                <w:bCs/>
                <w:lang w:eastAsia="zh-CN"/>
              </w:rPr>
              <w:t>3. Evolution of the GDPFS to facilitate implementation of impact-based forecasting and risk-based warnings</w:t>
            </w:r>
          </w:p>
        </w:tc>
      </w:tr>
      <w:tr w:rsidR="004D4FF0" w:rsidRPr="0014495C" w:rsidTr="00992836">
        <w:trPr>
          <w:trHeight w:val="800"/>
        </w:trPr>
        <w:tc>
          <w:tcPr>
            <w:tcW w:w="846" w:type="pct"/>
          </w:tcPr>
          <w:p w:rsidR="004D4FF0" w:rsidRPr="0014495C" w:rsidRDefault="004D4FF0" w:rsidP="00992836">
            <w:pPr>
              <w:jc w:val="center"/>
              <w:rPr>
                <w:rFonts w:eastAsia="PMingLiU"/>
                <w:b/>
                <w:bCs/>
                <w:lang w:eastAsia="zh-CN"/>
              </w:rPr>
            </w:pPr>
            <w:r w:rsidRPr="0014495C">
              <w:rPr>
                <w:rFonts w:eastAsia="PMingLiU"/>
                <w:b/>
                <w:bCs/>
                <w:lang w:eastAsia="zh-CN"/>
              </w:rPr>
              <w:t>Expert Teams</w:t>
            </w:r>
          </w:p>
        </w:tc>
        <w:tc>
          <w:tcPr>
            <w:tcW w:w="3020" w:type="pct"/>
          </w:tcPr>
          <w:p w:rsidR="004D4FF0" w:rsidRPr="0014495C" w:rsidRDefault="004D4FF0" w:rsidP="00992836">
            <w:pPr>
              <w:jc w:val="center"/>
              <w:rPr>
                <w:rFonts w:eastAsia="PMingLiU"/>
                <w:b/>
                <w:bCs/>
                <w:lang w:eastAsia="zh-CN"/>
              </w:rPr>
            </w:pPr>
            <w:r w:rsidRPr="0014495C">
              <w:rPr>
                <w:rFonts w:eastAsia="PMingLiU"/>
                <w:b/>
                <w:bCs/>
                <w:lang w:eastAsia="zh-CN"/>
              </w:rPr>
              <w:t>Activities</w:t>
            </w:r>
          </w:p>
        </w:tc>
        <w:tc>
          <w:tcPr>
            <w:tcW w:w="1008" w:type="pct"/>
          </w:tcPr>
          <w:p w:rsidR="004D4FF0" w:rsidRPr="0014495C" w:rsidRDefault="004D4FF0" w:rsidP="00992836">
            <w:pPr>
              <w:jc w:val="center"/>
              <w:rPr>
                <w:rFonts w:eastAsia="PMingLiU"/>
                <w:b/>
                <w:bCs/>
                <w:lang w:eastAsia="zh-CN"/>
              </w:rPr>
            </w:pPr>
            <w:r w:rsidRPr="0014495C">
              <w:rPr>
                <w:rFonts w:eastAsia="PMingLiU"/>
                <w:b/>
                <w:bCs/>
                <w:lang w:eastAsia="zh-CN"/>
              </w:rPr>
              <w:t>Milestones</w:t>
            </w:r>
          </w:p>
        </w:tc>
        <w:tc>
          <w:tcPr>
            <w:tcW w:w="126" w:type="pct"/>
          </w:tcPr>
          <w:p w:rsidR="004D4FF0" w:rsidRPr="0014495C" w:rsidRDefault="004D4FF0" w:rsidP="00992836">
            <w:pPr>
              <w:jc w:val="center"/>
              <w:rPr>
                <w:rFonts w:eastAsia="PMingLiU"/>
                <w:b/>
                <w:lang w:eastAsia="zh-CN"/>
              </w:rPr>
            </w:pPr>
          </w:p>
        </w:tc>
      </w:tr>
      <w:tr w:rsidR="004D4FF0" w:rsidRPr="0014495C" w:rsidTr="00992836">
        <w:trPr>
          <w:trHeight w:val="800"/>
        </w:trPr>
        <w:tc>
          <w:tcPr>
            <w:tcW w:w="846" w:type="pct"/>
          </w:tcPr>
          <w:p w:rsidR="004D4FF0" w:rsidRPr="0014495C" w:rsidRDefault="004D4FF0" w:rsidP="00992836">
            <w:pPr>
              <w:rPr>
                <w:rFonts w:eastAsia="MS Mincho"/>
                <w:b/>
                <w:bCs/>
                <w:lang w:eastAsia="ja-JP"/>
              </w:rPr>
            </w:pPr>
            <w:r w:rsidRPr="0014495C">
              <w:rPr>
                <w:rFonts w:eastAsia="MS Mincho" w:hint="eastAsia"/>
                <w:b/>
                <w:bCs/>
                <w:lang w:eastAsia="ja-JP"/>
              </w:rPr>
              <w:t>ICT-DPFS</w:t>
            </w:r>
            <w:r w:rsidRPr="0014495C">
              <w:rPr>
                <w:rFonts w:eastAsia="MS Mincho"/>
                <w:b/>
                <w:bCs/>
                <w:lang w:eastAsia="ja-JP"/>
              </w:rPr>
              <w:t xml:space="preserve"> and all ETs</w:t>
            </w:r>
          </w:p>
        </w:tc>
        <w:tc>
          <w:tcPr>
            <w:tcW w:w="3020" w:type="pct"/>
          </w:tcPr>
          <w:p w:rsidR="004D4FF0" w:rsidRPr="0014495C" w:rsidRDefault="004D4FF0" w:rsidP="004D4FF0">
            <w:pPr>
              <w:pStyle w:val="ListParagraph"/>
              <w:numPr>
                <w:ilvl w:val="0"/>
                <w:numId w:val="61"/>
              </w:numPr>
              <w:spacing w:after="200" w:line="276" w:lineRule="auto"/>
              <w:contextualSpacing/>
              <w:rPr>
                <w:rFonts w:eastAsia="PMingLiU"/>
              </w:rPr>
            </w:pPr>
            <w:r w:rsidRPr="0014495C">
              <w:rPr>
                <w:rFonts w:eastAsia="PMingLiU"/>
              </w:rPr>
              <w:t>Implementation of new Manual of GDPFS</w:t>
            </w:r>
          </w:p>
          <w:p w:rsidR="004D4FF0" w:rsidRPr="0014495C" w:rsidRDefault="004D4FF0" w:rsidP="004D4FF0">
            <w:pPr>
              <w:pStyle w:val="ListParagraph"/>
              <w:numPr>
                <w:ilvl w:val="0"/>
                <w:numId w:val="61"/>
              </w:numPr>
              <w:spacing w:after="200" w:line="276" w:lineRule="auto"/>
              <w:contextualSpacing/>
              <w:rPr>
                <w:rFonts w:eastAsia="PMingLiU"/>
              </w:rPr>
            </w:pPr>
            <w:r w:rsidRPr="0014495C">
              <w:rPr>
                <w:rFonts w:eastAsia="PMingLiU"/>
              </w:rPr>
              <w:t>Rolling review of user requirements</w:t>
            </w:r>
          </w:p>
          <w:p w:rsidR="004D4FF0" w:rsidRPr="008E4007" w:rsidRDefault="004D4FF0" w:rsidP="004D4FF0">
            <w:pPr>
              <w:pStyle w:val="ListParagraph"/>
              <w:numPr>
                <w:ilvl w:val="0"/>
                <w:numId w:val="61"/>
              </w:numPr>
              <w:contextualSpacing/>
              <w:rPr>
                <w:rFonts w:eastAsia="PMingLiU"/>
                <w:bCs/>
              </w:rPr>
            </w:pPr>
            <w:r w:rsidRPr="0014495C">
              <w:rPr>
                <w:rFonts w:eastAsia="PMingLiU"/>
              </w:rPr>
              <w:t>Cascading forecast process and seamless approach</w:t>
            </w:r>
          </w:p>
          <w:p w:rsidR="004D4FF0" w:rsidRPr="0014495C" w:rsidRDefault="004D4FF0" w:rsidP="004D4FF0">
            <w:pPr>
              <w:pStyle w:val="ListParagraph"/>
              <w:numPr>
                <w:ilvl w:val="0"/>
                <w:numId w:val="61"/>
              </w:numPr>
              <w:contextualSpacing/>
              <w:rPr>
                <w:rFonts w:eastAsia="PMingLiU"/>
                <w:bCs/>
              </w:rPr>
            </w:pPr>
            <w:r>
              <w:rPr>
                <w:rFonts w:eastAsia="PMingLiU"/>
              </w:rPr>
              <w:t>Review of guidelines on meteorological site assessment of NPP (used to be TN-170)</w:t>
            </w:r>
          </w:p>
        </w:tc>
        <w:tc>
          <w:tcPr>
            <w:tcW w:w="1008" w:type="pct"/>
          </w:tcPr>
          <w:p w:rsidR="004D4FF0" w:rsidRPr="0014495C" w:rsidRDefault="004D4FF0" w:rsidP="004D4FF0">
            <w:pPr>
              <w:pStyle w:val="ListParagraph"/>
              <w:numPr>
                <w:ilvl w:val="0"/>
                <w:numId w:val="62"/>
              </w:numPr>
              <w:contextualSpacing/>
              <w:rPr>
                <w:rFonts w:eastAsia="PMingLiU"/>
                <w:bCs/>
              </w:rPr>
            </w:pPr>
            <w:r w:rsidRPr="0014495C">
              <w:rPr>
                <w:rFonts w:eastAsia="MS Mincho" w:hint="eastAsia"/>
                <w:bCs/>
                <w:lang w:eastAsia="ja-JP"/>
              </w:rPr>
              <w:t>2018</w:t>
            </w:r>
          </w:p>
          <w:p w:rsidR="004D4FF0" w:rsidRPr="0014495C" w:rsidRDefault="004D4FF0" w:rsidP="004D4FF0">
            <w:pPr>
              <w:pStyle w:val="ListParagraph"/>
              <w:numPr>
                <w:ilvl w:val="0"/>
                <w:numId w:val="62"/>
              </w:numPr>
              <w:contextualSpacing/>
              <w:rPr>
                <w:rFonts w:eastAsia="PMingLiU"/>
                <w:bCs/>
              </w:rPr>
            </w:pPr>
            <w:r>
              <w:rPr>
                <w:rFonts w:eastAsia="MS Mincho" w:hint="eastAsia"/>
                <w:bCs/>
                <w:lang w:eastAsia="ja-JP"/>
              </w:rPr>
              <w:t>(</w:t>
            </w:r>
            <w:r>
              <w:rPr>
                <w:rFonts w:eastAsia="MS Mincho"/>
                <w:bCs/>
                <w:lang w:eastAsia="ja-JP"/>
              </w:rPr>
              <w:t>S/</w:t>
            </w:r>
            <w:r>
              <w:rPr>
                <w:rFonts w:eastAsia="MS Mincho" w:hint="eastAsia"/>
                <w:bCs/>
                <w:lang w:eastAsia="ja-JP"/>
              </w:rPr>
              <w:t>GDPFS)</w:t>
            </w:r>
          </w:p>
          <w:p w:rsidR="004D4FF0" w:rsidRPr="008636A2" w:rsidRDefault="004D4FF0" w:rsidP="004D4FF0">
            <w:pPr>
              <w:pStyle w:val="ListParagraph"/>
              <w:numPr>
                <w:ilvl w:val="0"/>
                <w:numId w:val="62"/>
              </w:numPr>
              <w:contextualSpacing/>
              <w:rPr>
                <w:rFonts w:eastAsia="PMingLiU"/>
                <w:bCs/>
              </w:rPr>
            </w:pPr>
            <w:r>
              <w:rPr>
                <w:rFonts w:eastAsia="MS Mincho" w:hint="eastAsia"/>
                <w:bCs/>
                <w:lang w:eastAsia="ja-JP"/>
              </w:rPr>
              <w:t>(S/GDPFS)</w:t>
            </w:r>
          </w:p>
          <w:p w:rsidR="004D4FF0" w:rsidRPr="0014495C" w:rsidRDefault="004D4FF0" w:rsidP="004D4FF0">
            <w:pPr>
              <w:pStyle w:val="ListParagraph"/>
              <w:numPr>
                <w:ilvl w:val="0"/>
                <w:numId w:val="62"/>
              </w:numPr>
              <w:contextualSpacing/>
              <w:rPr>
                <w:rFonts w:eastAsia="PMingLiU"/>
                <w:bCs/>
              </w:rPr>
            </w:pPr>
            <w:r>
              <w:rPr>
                <w:rFonts w:eastAsia="MS Mincho" w:hint="eastAsia"/>
                <w:bCs/>
                <w:lang w:eastAsia="ja-JP"/>
              </w:rPr>
              <w:t>2018</w:t>
            </w:r>
          </w:p>
        </w:tc>
        <w:tc>
          <w:tcPr>
            <w:tcW w:w="126" w:type="pct"/>
          </w:tcPr>
          <w:p w:rsidR="004D4FF0" w:rsidRPr="0014495C" w:rsidRDefault="004D4FF0" w:rsidP="00992836">
            <w:pPr>
              <w:rPr>
                <w:rFonts w:eastAsia="PMingLiU"/>
                <w:lang w:eastAsia="zh-CN"/>
              </w:rPr>
            </w:pPr>
          </w:p>
        </w:tc>
      </w:tr>
      <w:tr w:rsidR="004D4FF0" w:rsidRPr="0014495C" w:rsidTr="00992836">
        <w:trPr>
          <w:trHeight w:val="629"/>
        </w:trPr>
        <w:tc>
          <w:tcPr>
            <w:tcW w:w="846" w:type="pct"/>
          </w:tcPr>
          <w:p w:rsidR="004D4FF0" w:rsidRPr="0014495C" w:rsidRDefault="004D4FF0" w:rsidP="00992836">
            <w:pPr>
              <w:rPr>
                <w:rFonts w:eastAsia="PMingLiU"/>
                <w:b/>
                <w:bCs/>
                <w:lang w:eastAsia="zh-CN"/>
              </w:rPr>
            </w:pPr>
            <w:r w:rsidRPr="0014495C">
              <w:rPr>
                <w:rFonts w:eastAsia="PMingLiU"/>
                <w:b/>
                <w:bCs/>
                <w:lang w:eastAsia="zh-CN"/>
              </w:rPr>
              <w:t>ET-OWFPS</w:t>
            </w:r>
          </w:p>
        </w:tc>
        <w:tc>
          <w:tcPr>
            <w:tcW w:w="3020" w:type="pct"/>
          </w:tcPr>
          <w:p w:rsidR="004D4FF0" w:rsidRPr="009E50CC" w:rsidRDefault="004D4FF0" w:rsidP="004D4FF0">
            <w:pPr>
              <w:pStyle w:val="ListParagraph"/>
              <w:numPr>
                <w:ilvl w:val="0"/>
                <w:numId w:val="53"/>
              </w:numPr>
              <w:spacing w:after="200" w:line="276" w:lineRule="auto"/>
              <w:contextualSpacing/>
              <w:rPr>
                <w:rFonts w:eastAsia="PMingLiU"/>
              </w:rPr>
            </w:pPr>
            <w:r>
              <w:rPr>
                <w:rFonts w:eastAsia="MS Mincho" w:hint="eastAsia"/>
                <w:lang w:eastAsia="ja-JP"/>
              </w:rPr>
              <w:t>Develop the guidelines for nowcasting technique</w:t>
            </w:r>
          </w:p>
          <w:p w:rsidR="004D4FF0" w:rsidRPr="0014495C" w:rsidRDefault="004D4FF0" w:rsidP="004D4FF0">
            <w:pPr>
              <w:pStyle w:val="ListParagraph"/>
              <w:numPr>
                <w:ilvl w:val="0"/>
                <w:numId w:val="53"/>
              </w:numPr>
              <w:spacing w:after="200" w:line="276" w:lineRule="auto"/>
              <w:contextualSpacing/>
              <w:rPr>
                <w:rFonts w:eastAsia="PMingLiU"/>
              </w:rPr>
            </w:pPr>
            <w:r w:rsidRPr="0014495C">
              <w:rPr>
                <w:rFonts w:eastAsia="PMingLiU"/>
              </w:rPr>
              <w:t>Use of additional observation types for verification</w:t>
            </w:r>
          </w:p>
          <w:p w:rsidR="004D4FF0" w:rsidRPr="0014495C" w:rsidRDefault="004D4FF0" w:rsidP="004D4FF0">
            <w:pPr>
              <w:pStyle w:val="ListParagraph"/>
              <w:numPr>
                <w:ilvl w:val="0"/>
                <w:numId w:val="53"/>
              </w:numPr>
              <w:spacing w:after="200" w:line="276" w:lineRule="auto"/>
              <w:contextualSpacing/>
              <w:rPr>
                <w:rFonts w:eastAsia="PMingLiU"/>
              </w:rPr>
            </w:pPr>
            <w:r>
              <w:rPr>
                <w:rFonts w:eastAsia="PMingLiU"/>
              </w:rPr>
              <w:t>Develop strategy to e</w:t>
            </w:r>
            <w:r w:rsidRPr="0014495C">
              <w:rPr>
                <w:rFonts w:eastAsia="PMingLiU"/>
              </w:rPr>
              <w:t>xchange of EPS products</w:t>
            </w:r>
            <w:r w:rsidRPr="0014495C">
              <w:rPr>
                <w:rFonts w:eastAsia="MS Mincho" w:hint="eastAsia"/>
                <w:lang w:eastAsia="ja-JP"/>
              </w:rPr>
              <w:t xml:space="preserve"> </w:t>
            </w:r>
            <w:r w:rsidRPr="0014495C">
              <w:rPr>
                <w:rFonts w:eastAsia="MS Mincho"/>
                <w:lang w:eastAsia="ja-JP"/>
              </w:rPr>
              <w:t xml:space="preserve">and </w:t>
            </w:r>
            <w:r>
              <w:rPr>
                <w:rFonts w:eastAsia="MS Mincho"/>
                <w:lang w:eastAsia="ja-JP"/>
              </w:rPr>
              <w:t xml:space="preserve">guidelines on </w:t>
            </w:r>
            <w:r w:rsidRPr="0014495C">
              <w:rPr>
                <w:rFonts w:eastAsia="MS Mincho"/>
                <w:lang w:eastAsia="ja-JP"/>
              </w:rPr>
              <w:t>post-processing (incl. calibration of model output)</w:t>
            </w:r>
          </w:p>
          <w:p w:rsidR="004D4FF0" w:rsidRPr="0014495C" w:rsidRDefault="004D4FF0" w:rsidP="004D4FF0">
            <w:pPr>
              <w:pStyle w:val="ListParagraph"/>
              <w:numPr>
                <w:ilvl w:val="0"/>
                <w:numId w:val="53"/>
              </w:numPr>
              <w:spacing w:after="200" w:line="276" w:lineRule="auto"/>
              <w:contextualSpacing/>
              <w:rPr>
                <w:rFonts w:eastAsia="PMingLiU"/>
              </w:rPr>
            </w:pPr>
            <w:r w:rsidRPr="0014495C">
              <w:rPr>
                <w:rFonts w:eastAsia="PMingLiU"/>
              </w:rPr>
              <w:t>Implications throughout forecast chain for high-resolution NWP</w:t>
            </w:r>
            <w:r w:rsidRPr="0014495C">
              <w:rPr>
                <w:rFonts w:hint="eastAsia"/>
              </w:rPr>
              <w:t xml:space="preserve"> including data assimilation</w:t>
            </w:r>
            <w:r w:rsidRPr="0014495C" w:rsidDel="00CC7294">
              <w:rPr>
                <w:rFonts w:hint="eastAsia"/>
              </w:rPr>
              <w:t xml:space="preserve"> </w:t>
            </w:r>
          </w:p>
          <w:p w:rsidR="004D4FF0" w:rsidRPr="0014495C" w:rsidRDefault="004D4FF0" w:rsidP="004D4FF0">
            <w:pPr>
              <w:pStyle w:val="ListParagraph"/>
              <w:numPr>
                <w:ilvl w:val="0"/>
                <w:numId w:val="53"/>
              </w:numPr>
              <w:spacing w:after="200" w:line="276" w:lineRule="auto"/>
              <w:contextualSpacing/>
              <w:rPr>
                <w:rFonts w:eastAsia="PMingLiU"/>
              </w:rPr>
            </w:pPr>
            <w:r w:rsidRPr="0014495C">
              <w:rPr>
                <w:rFonts w:eastAsia="MS Mincho" w:hint="eastAsia"/>
                <w:lang w:eastAsia="ja-JP"/>
              </w:rPr>
              <w:t>Building</w:t>
            </w:r>
            <w:r w:rsidRPr="0014495C">
              <w:rPr>
                <w:rFonts w:eastAsia="MS Mincho"/>
                <w:lang w:eastAsia="ja-JP"/>
              </w:rPr>
              <w:t xml:space="preserve"> on existing GDPFS to respond to user requirements (SG-S/GDPFS, ET-IMPACT) for impact-based forecasting and risk-based warnings (in staged approach)</w:t>
            </w:r>
          </w:p>
        </w:tc>
        <w:tc>
          <w:tcPr>
            <w:tcW w:w="1008" w:type="pct"/>
          </w:tcPr>
          <w:p w:rsidR="004D4FF0" w:rsidRPr="009E50CC" w:rsidRDefault="004D4FF0" w:rsidP="004D4FF0">
            <w:pPr>
              <w:pStyle w:val="ListParagraph"/>
              <w:numPr>
                <w:ilvl w:val="0"/>
                <w:numId w:val="54"/>
              </w:numPr>
              <w:contextualSpacing/>
              <w:rPr>
                <w:rFonts w:eastAsia="PMingLiU"/>
              </w:rPr>
            </w:pPr>
            <w:r>
              <w:rPr>
                <w:rFonts w:eastAsia="MS Mincho" w:hint="eastAsia"/>
                <w:lang w:eastAsia="ja-JP"/>
              </w:rPr>
              <w:t>2017</w:t>
            </w:r>
          </w:p>
          <w:p w:rsidR="004D4FF0" w:rsidRPr="0014495C" w:rsidRDefault="004D4FF0" w:rsidP="004D4FF0">
            <w:pPr>
              <w:pStyle w:val="ListParagraph"/>
              <w:numPr>
                <w:ilvl w:val="0"/>
                <w:numId w:val="54"/>
              </w:numPr>
              <w:contextualSpacing/>
              <w:rPr>
                <w:rFonts w:eastAsia="PMingLiU"/>
              </w:rPr>
            </w:pPr>
            <w:r w:rsidRPr="0014495C">
              <w:rPr>
                <w:rFonts w:eastAsia="PMingLiU"/>
              </w:rPr>
              <w:t>2019</w:t>
            </w:r>
          </w:p>
          <w:p w:rsidR="004D4FF0" w:rsidRPr="00A762AA" w:rsidRDefault="004D4FF0" w:rsidP="004D4FF0">
            <w:pPr>
              <w:pStyle w:val="ListParagraph"/>
              <w:numPr>
                <w:ilvl w:val="0"/>
                <w:numId w:val="54"/>
              </w:numPr>
              <w:contextualSpacing/>
              <w:rPr>
                <w:rFonts w:eastAsia="MS Mincho"/>
                <w:lang w:eastAsia="ja-JP"/>
              </w:rPr>
            </w:pPr>
            <w:r w:rsidRPr="0014495C">
              <w:rPr>
                <w:rFonts w:eastAsia="PMingLiU"/>
              </w:rPr>
              <w:t>2020</w:t>
            </w:r>
          </w:p>
          <w:p w:rsidR="004D4FF0" w:rsidRPr="0014495C" w:rsidRDefault="004D4FF0" w:rsidP="00992836">
            <w:pPr>
              <w:pStyle w:val="ListParagraph"/>
              <w:ind w:left="420"/>
              <w:rPr>
                <w:rFonts w:eastAsia="MS Mincho"/>
                <w:lang w:eastAsia="ja-JP"/>
              </w:rPr>
            </w:pPr>
          </w:p>
          <w:p w:rsidR="004D4FF0" w:rsidRPr="0014495C" w:rsidRDefault="004D4FF0" w:rsidP="00992836">
            <w:pPr>
              <w:pStyle w:val="ListParagraph"/>
              <w:ind w:left="420"/>
              <w:rPr>
                <w:rFonts w:eastAsia="PMingLiU"/>
              </w:rPr>
            </w:pPr>
          </w:p>
          <w:p w:rsidR="004D4FF0" w:rsidRPr="0014495C" w:rsidRDefault="004D4FF0" w:rsidP="00992836">
            <w:pPr>
              <w:rPr>
                <w:rFonts w:eastAsia="MS Mincho"/>
                <w:lang w:eastAsia="ja-JP"/>
              </w:rPr>
            </w:pPr>
          </w:p>
          <w:p w:rsidR="004D4FF0" w:rsidRPr="000C19B9" w:rsidRDefault="004D4FF0" w:rsidP="004D4FF0">
            <w:pPr>
              <w:pStyle w:val="ListParagraph"/>
              <w:numPr>
                <w:ilvl w:val="0"/>
                <w:numId w:val="54"/>
              </w:numPr>
              <w:contextualSpacing/>
              <w:rPr>
                <w:rFonts w:eastAsia="MS Mincho"/>
                <w:lang w:eastAsia="ja-JP"/>
              </w:rPr>
            </w:pPr>
            <w:r w:rsidRPr="0014495C">
              <w:rPr>
                <w:rFonts w:eastAsia="PMingLiU"/>
              </w:rPr>
              <w:t>2018</w:t>
            </w:r>
          </w:p>
          <w:p w:rsidR="004D4FF0" w:rsidRPr="000C19B9" w:rsidRDefault="004D4FF0" w:rsidP="00992836">
            <w:pPr>
              <w:pStyle w:val="ListParagraph"/>
              <w:ind w:left="420"/>
              <w:rPr>
                <w:rFonts w:eastAsia="MS Mincho"/>
                <w:lang w:eastAsia="ja-JP"/>
              </w:rPr>
            </w:pPr>
          </w:p>
          <w:p w:rsidR="004D4FF0" w:rsidRPr="000C19B9" w:rsidRDefault="004D4FF0" w:rsidP="00992836">
            <w:pPr>
              <w:pStyle w:val="ListParagraph"/>
              <w:ind w:left="420"/>
              <w:rPr>
                <w:rFonts w:eastAsia="MS Mincho"/>
                <w:lang w:eastAsia="ja-JP"/>
              </w:rPr>
            </w:pPr>
          </w:p>
          <w:p w:rsidR="004D4FF0" w:rsidRPr="000C19B9" w:rsidRDefault="004D4FF0" w:rsidP="004D4FF0">
            <w:pPr>
              <w:pStyle w:val="ListParagraph"/>
              <w:numPr>
                <w:ilvl w:val="0"/>
                <w:numId w:val="54"/>
              </w:numPr>
              <w:contextualSpacing/>
              <w:rPr>
                <w:rFonts w:eastAsia="MS Mincho"/>
                <w:lang w:eastAsia="ja-JP"/>
              </w:rPr>
            </w:pPr>
            <w:r>
              <w:rPr>
                <w:rFonts w:eastAsia="MS Mincho"/>
                <w:lang w:eastAsia="ja-JP"/>
              </w:rPr>
              <w:t>W</w:t>
            </w:r>
            <w:r>
              <w:rPr>
                <w:rFonts w:eastAsia="MS Mincho" w:hint="eastAsia"/>
                <w:lang w:eastAsia="ja-JP"/>
              </w:rPr>
              <w:t xml:space="preserve">ait </w:t>
            </w:r>
            <w:r>
              <w:rPr>
                <w:rFonts w:eastAsia="MS Mincho"/>
                <w:lang w:eastAsia="ja-JP"/>
              </w:rPr>
              <w:t>for requirements</w:t>
            </w:r>
          </w:p>
        </w:tc>
        <w:tc>
          <w:tcPr>
            <w:tcW w:w="126" w:type="pct"/>
          </w:tcPr>
          <w:p w:rsidR="004D4FF0" w:rsidRPr="0014495C" w:rsidRDefault="004D4FF0" w:rsidP="00992836">
            <w:pPr>
              <w:spacing w:after="200" w:line="276" w:lineRule="auto"/>
              <w:contextualSpacing/>
              <w:rPr>
                <w:lang w:eastAsia="zh-CN"/>
              </w:rPr>
            </w:pPr>
          </w:p>
        </w:tc>
      </w:tr>
      <w:tr w:rsidR="004D4FF0" w:rsidRPr="0014495C" w:rsidTr="00992836">
        <w:tc>
          <w:tcPr>
            <w:tcW w:w="846" w:type="pct"/>
          </w:tcPr>
          <w:p w:rsidR="004D4FF0" w:rsidRPr="0014495C" w:rsidRDefault="003B20CE" w:rsidP="003B20CE">
            <w:pPr>
              <w:rPr>
                <w:rFonts w:eastAsia="PMingLiU"/>
                <w:b/>
                <w:bCs/>
                <w:lang w:eastAsia="zh-CN"/>
              </w:rPr>
            </w:pPr>
            <w:r>
              <w:rPr>
                <w:rFonts w:eastAsia="PMingLiU"/>
                <w:b/>
                <w:bCs/>
                <w:lang w:eastAsia="zh-CN"/>
              </w:rPr>
              <w:t>ET</w:t>
            </w:r>
            <w:r w:rsidR="004D4FF0" w:rsidRPr="0014495C">
              <w:rPr>
                <w:rFonts w:eastAsia="PMingLiU"/>
                <w:b/>
                <w:bCs/>
                <w:lang w:eastAsia="zh-CN"/>
              </w:rPr>
              <w:t>-OPSLS</w:t>
            </w:r>
          </w:p>
        </w:tc>
        <w:tc>
          <w:tcPr>
            <w:tcW w:w="3020" w:type="pct"/>
          </w:tcPr>
          <w:p w:rsidR="004D4FF0" w:rsidRPr="00B27FAC" w:rsidRDefault="004D4FF0" w:rsidP="004D4FF0">
            <w:pPr>
              <w:pStyle w:val="ListParagraph"/>
              <w:numPr>
                <w:ilvl w:val="0"/>
                <w:numId w:val="51"/>
              </w:numPr>
              <w:spacing w:after="200" w:line="276" w:lineRule="auto"/>
              <w:contextualSpacing/>
              <w:rPr>
                <w:rFonts w:eastAsia="MS Mincho"/>
                <w:bCs/>
                <w:lang w:val="en-US"/>
              </w:rPr>
            </w:pPr>
            <w:r w:rsidRPr="00B27FAC">
              <w:rPr>
                <w:rFonts w:eastAsia="MS Mincho"/>
                <w:bCs/>
                <w:lang w:val="en-US"/>
              </w:rPr>
              <w:t>Workshops on Operational Climate Prediction</w:t>
            </w:r>
          </w:p>
          <w:p w:rsidR="004D4FF0" w:rsidRPr="00B27FAC" w:rsidRDefault="004D4FF0" w:rsidP="004D4FF0">
            <w:pPr>
              <w:pStyle w:val="ListParagraph"/>
              <w:numPr>
                <w:ilvl w:val="0"/>
                <w:numId w:val="51"/>
              </w:numPr>
              <w:spacing w:after="200" w:line="276" w:lineRule="auto"/>
              <w:contextualSpacing/>
              <w:rPr>
                <w:rFonts w:eastAsia="MS Mincho"/>
                <w:bCs/>
                <w:lang w:val="en-US"/>
              </w:rPr>
            </w:pPr>
            <w:r w:rsidRPr="00B27FAC">
              <w:rPr>
                <w:rFonts w:eastAsia="MS Mincho"/>
                <w:bCs/>
                <w:lang w:val="en-US"/>
              </w:rPr>
              <w:t>Guidelines on procedures for generating regional seasonal forecasts</w:t>
            </w:r>
          </w:p>
          <w:p w:rsidR="004D4FF0" w:rsidRPr="00B27FAC" w:rsidRDefault="004D4FF0" w:rsidP="004D4FF0">
            <w:pPr>
              <w:pStyle w:val="ListParagraph"/>
              <w:numPr>
                <w:ilvl w:val="0"/>
                <w:numId w:val="51"/>
              </w:numPr>
              <w:spacing w:after="200" w:line="276" w:lineRule="auto"/>
              <w:contextualSpacing/>
              <w:rPr>
                <w:rFonts w:eastAsia="PMingLiU"/>
                <w:lang w:val="en-US"/>
              </w:rPr>
            </w:pPr>
            <w:r w:rsidRPr="00B27FAC">
              <w:rPr>
                <w:rFonts w:eastAsia="MS Mincho"/>
                <w:bCs/>
                <w:lang w:val="en-US"/>
              </w:rPr>
              <w:t>Implementation of sub-seasonal forecasts</w:t>
            </w:r>
            <w:r w:rsidRPr="00B27FAC">
              <w:rPr>
                <w:rFonts w:eastAsia="MS Mincho" w:hint="eastAsia"/>
                <w:bCs/>
                <w:lang w:val="en-US" w:eastAsia="ja-JP"/>
              </w:rPr>
              <w:t xml:space="preserve">, including </w:t>
            </w:r>
            <w:r w:rsidRPr="00B27FAC">
              <w:rPr>
                <w:rFonts w:eastAsia="MS Mincho"/>
                <w:bCs/>
                <w:lang w:val="en-US" w:eastAsia="ja-JP"/>
              </w:rPr>
              <w:t>establishment of sub-seasonal GPCs and possibly of an associated lead center.</w:t>
            </w:r>
          </w:p>
          <w:p w:rsidR="004D4FF0" w:rsidRPr="00B27FAC" w:rsidRDefault="004D4FF0" w:rsidP="004D4FF0">
            <w:pPr>
              <w:pStyle w:val="ListParagraph"/>
              <w:numPr>
                <w:ilvl w:val="0"/>
                <w:numId w:val="51"/>
              </w:numPr>
              <w:spacing w:after="200" w:line="276" w:lineRule="auto"/>
              <w:contextualSpacing/>
              <w:rPr>
                <w:rFonts w:eastAsia="PMingLiU"/>
                <w:lang w:val="en-US"/>
              </w:rPr>
            </w:pPr>
            <w:r w:rsidRPr="00B27FAC">
              <w:rPr>
                <w:rFonts w:eastAsia="MS Mincho"/>
                <w:bCs/>
                <w:lang w:val="en-US"/>
              </w:rPr>
              <w:t>Designation of LC-NTCP</w:t>
            </w:r>
          </w:p>
          <w:p w:rsidR="004D4FF0" w:rsidRPr="00B27FAC" w:rsidRDefault="004D4FF0" w:rsidP="004D4FF0">
            <w:pPr>
              <w:pStyle w:val="ListParagraph"/>
              <w:numPr>
                <w:ilvl w:val="0"/>
                <w:numId w:val="51"/>
              </w:numPr>
              <w:spacing w:after="200" w:line="276" w:lineRule="auto"/>
              <w:contextualSpacing/>
              <w:rPr>
                <w:rFonts w:eastAsia="PMingLiU"/>
                <w:lang w:val="en-US"/>
              </w:rPr>
            </w:pPr>
            <w:r w:rsidRPr="00B27FAC">
              <w:rPr>
                <w:rFonts w:eastAsia="PMingLiU"/>
                <w:lang w:val="en-US"/>
              </w:rPr>
              <w:t xml:space="preserve">Develop revised strategies for verification exchange, including for LC-LRFMME multi-model products, real-time verification and support to GSCU </w:t>
            </w:r>
          </w:p>
          <w:p w:rsidR="004D4FF0" w:rsidRPr="00B27FAC" w:rsidRDefault="004D4FF0" w:rsidP="004D4FF0">
            <w:pPr>
              <w:pStyle w:val="ListParagraph"/>
              <w:numPr>
                <w:ilvl w:val="0"/>
                <w:numId w:val="51"/>
              </w:numPr>
              <w:spacing w:after="200" w:line="276" w:lineRule="auto"/>
              <w:contextualSpacing/>
              <w:rPr>
                <w:rFonts w:eastAsia="PMingLiU"/>
                <w:lang w:val="en-US"/>
              </w:rPr>
            </w:pPr>
            <w:r w:rsidRPr="00B27FAC">
              <w:rPr>
                <w:rFonts w:eastAsia="PMingLiU"/>
                <w:lang w:val="en-US"/>
              </w:rPr>
              <w:t>To support emerging requirements of Polar RCCs, revisit the mandatory and highly recommended data requirements for GPCs able to provide forecast information relevant to Polar regions, and revise GPDFS as necessary</w:t>
            </w:r>
          </w:p>
          <w:p w:rsidR="004D4FF0" w:rsidRPr="00B27FAC" w:rsidRDefault="004D4FF0" w:rsidP="004D4FF0">
            <w:pPr>
              <w:pStyle w:val="ListParagraph"/>
              <w:numPr>
                <w:ilvl w:val="0"/>
                <w:numId w:val="51"/>
              </w:numPr>
              <w:spacing w:after="200" w:line="276" w:lineRule="auto"/>
              <w:contextualSpacing/>
              <w:rPr>
                <w:rFonts w:eastAsia="PMingLiU"/>
                <w:lang w:val="en-US"/>
              </w:rPr>
            </w:pPr>
            <w:r w:rsidRPr="00B27FAC">
              <w:rPr>
                <w:rFonts w:eastAsia="PMingLiU"/>
                <w:lang w:val="en-US"/>
              </w:rPr>
              <w:t>Develop mechanisms for WGSIP and S2S project communities to provide feedback on LC-LRFMME products, and access GPC data to advance research efforts. (2018)</w:t>
            </w:r>
          </w:p>
          <w:p w:rsidR="004D4FF0" w:rsidRPr="00B27FAC" w:rsidRDefault="004D4FF0" w:rsidP="004D4FF0">
            <w:pPr>
              <w:pStyle w:val="ListParagraph"/>
              <w:numPr>
                <w:ilvl w:val="0"/>
                <w:numId w:val="51"/>
              </w:numPr>
              <w:spacing w:after="200" w:line="276" w:lineRule="auto"/>
              <w:contextualSpacing/>
              <w:rPr>
                <w:rFonts w:eastAsia="PMingLiU"/>
                <w:lang w:val="en-US"/>
              </w:rPr>
            </w:pPr>
            <w:r w:rsidRPr="00B27FAC">
              <w:rPr>
                <w:rFonts w:eastAsia="PMingLiU"/>
                <w:lang w:val="en-US"/>
              </w:rPr>
              <w:t xml:space="preserve">Review applications for new GPC candidates for WMO designation and update LC-LRFMME products by incorporating newly designated GPCs in the the multi-model forecast product. </w:t>
            </w:r>
          </w:p>
        </w:tc>
        <w:tc>
          <w:tcPr>
            <w:tcW w:w="1008" w:type="pct"/>
          </w:tcPr>
          <w:p w:rsidR="004D4FF0" w:rsidRPr="00B27FAC" w:rsidRDefault="004D4FF0" w:rsidP="004D4FF0">
            <w:pPr>
              <w:pStyle w:val="ListParagraph"/>
              <w:numPr>
                <w:ilvl w:val="0"/>
                <w:numId w:val="52"/>
              </w:numPr>
              <w:contextualSpacing/>
              <w:rPr>
                <w:rFonts w:eastAsia="PMingLiU"/>
              </w:rPr>
            </w:pPr>
            <w:r w:rsidRPr="00B27FAC">
              <w:rPr>
                <w:rFonts w:eastAsia="MS Mincho"/>
                <w:lang w:eastAsia="ja-JP"/>
              </w:rPr>
              <w:t>2018</w:t>
            </w:r>
          </w:p>
          <w:p w:rsidR="004D4FF0" w:rsidRPr="00B27FAC" w:rsidRDefault="004D4FF0" w:rsidP="004D4FF0">
            <w:pPr>
              <w:pStyle w:val="WMOBodyText"/>
              <w:numPr>
                <w:ilvl w:val="0"/>
                <w:numId w:val="52"/>
              </w:numPr>
              <w:spacing w:before="0"/>
              <w:rPr>
                <w:rFonts w:eastAsia="MS Mincho"/>
                <w:lang w:eastAsia="ja-JP"/>
              </w:rPr>
            </w:pPr>
            <w:r w:rsidRPr="00B27FAC">
              <w:rPr>
                <w:rFonts w:eastAsia="MS Mincho"/>
                <w:szCs w:val="20"/>
                <w:lang w:eastAsia="ja-JP"/>
              </w:rPr>
              <w:t>2018</w:t>
            </w:r>
          </w:p>
          <w:p w:rsidR="004D4FF0" w:rsidRPr="00B27FAC" w:rsidRDefault="004D4FF0" w:rsidP="00992836">
            <w:pPr>
              <w:pStyle w:val="WMOBodyText"/>
              <w:spacing w:before="0"/>
              <w:ind w:left="420"/>
              <w:rPr>
                <w:rFonts w:eastAsia="MS Mincho"/>
                <w:szCs w:val="20"/>
                <w:lang w:eastAsia="ja-JP"/>
              </w:rPr>
            </w:pPr>
          </w:p>
          <w:p w:rsidR="004D4FF0" w:rsidRPr="00B27FAC" w:rsidRDefault="004D4FF0" w:rsidP="00992836">
            <w:pPr>
              <w:pStyle w:val="WMOBodyText"/>
              <w:spacing w:before="0"/>
              <w:rPr>
                <w:rFonts w:eastAsia="MS Mincho"/>
                <w:lang w:eastAsia="ja-JP"/>
              </w:rPr>
            </w:pPr>
          </w:p>
          <w:p w:rsidR="004D4FF0" w:rsidRPr="00B27FAC" w:rsidRDefault="004D4FF0" w:rsidP="004D4FF0">
            <w:pPr>
              <w:pStyle w:val="ListParagraph"/>
              <w:numPr>
                <w:ilvl w:val="0"/>
                <w:numId w:val="52"/>
              </w:numPr>
              <w:contextualSpacing/>
              <w:rPr>
                <w:rFonts w:eastAsia="PMingLiU"/>
              </w:rPr>
            </w:pPr>
            <w:r w:rsidRPr="00B27FAC">
              <w:rPr>
                <w:rFonts w:eastAsia="PMingLiU"/>
              </w:rPr>
              <w:t>2019</w:t>
            </w:r>
          </w:p>
          <w:p w:rsidR="004D4FF0" w:rsidRPr="00B27FAC" w:rsidRDefault="004D4FF0" w:rsidP="00992836">
            <w:pPr>
              <w:pStyle w:val="ListParagraph"/>
              <w:ind w:left="420"/>
              <w:rPr>
                <w:rFonts w:eastAsia="PMingLiU"/>
              </w:rPr>
            </w:pPr>
          </w:p>
          <w:p w:rsidR="004D4FF0" w:rsidRPr="00B27FAC" w:rsidRDefault="004D4FF0" w:rsidP="00992836">
            <w:pPr>
              <w:rPr>
                <w:rFonts w:eastAsia="PMingLiU"/>
                <w:lang w:eastAsia="zh-CN"/>
              </w:rPr>
            </w:pPr>
          </w:p>
          <w:p w:rsidR="004D4FF0" w:rsidRPr="00B27FAC" w:rsidRDefault="004D4FF0" w:rsidP="004D4FF0">
            <w:pPr>
              <w:pStyle w:val="ListParagraph"/>
              <w:numPr>
                <w:ilvl w:val="0"/>
                <w:numId w:val="52"/>
              </w:numPr>
              <w:contextualSpacing/>
              <w:rPr>
                <w:rFonts w:eastAsia="PMingLiU"/>
              </w:rPr>
            </w:pPr>
            <w:r w:rsidRPr="00B27FAC">
              <w:rPr>
                <w:rFonts w:eastAsia="PMingLiU"/>
              </w:rPr>
              <w:t>2017</w:t>
            </w:r>
          </w:p>
          <w:p w:rsidR="004D4FF0" w:rsidRPr="00B27FAC" w:rsidRDefault="004D4FF0" w:rsidP="004D4FF0">
            <w:pPr>
              <w:pStyle w:val="ListParagraph"/>
              <w:numPr>
                <w:ilvl w:val="0"/>
                <w:numId w:val="52"/>
              </w:numPr>
              <w:contextualSpacing/>
              <w:rPr>
                <w:rFonts w:eastAsia="PMingLiU"/>
              </w:rPr>
            </w:pPr>
            <w:r w:rsidRPr="00B27FAC">
              <w:rPr>
                <w:rFonts w:eastAsia="MS Mincho" w:hint="eastAsia"/>
                <w:lang w:eastAsia="ja-JP"/>
              </w:rPr>
              <w:t>2</w:t>
            </w:r>
            <w:r w:rsidRPr="00B27FAC">
              <w:rPr>
                <w:rFonts w:eastAsia="MS Mincho"/>
                <w:lang w:eastAsia="ja-JP"/>
              </w:rPr>
              <w:t>018</w:t>
            </w:r>
          </w:p>
          <w:p w:rsidR="004D4FF0" w:rsidRPr="00B27FAC" w:rsidRDefault="004D4FF0" w:rsidP="00992836">
            <w:pPr>
              <w:rPr>
                <w:rFonts w:eastAsia="SimSun"/>
                <w:lang w:eastAsia="zh-CN"/>
              </w:rPr>
            </w:pPr>
          </w:p>
          <w:p w:rsidR="004D4FF0" w:rsidRPr="00B27FAC" w:rsidRDefault="004D4FF0" w:rsidP="00992836">
            <w:pPr>
              <w:pStyle w:val="WMOBodyText"/>
              <w:rPr>
                <w:rFonts w:eastAsia="MS Mincho"/>
                <w:lang w:eastAsia="ja-JP"/>
              </w:rPr>
            </w:pPr>
          </w:p>
          <w:p w:rsidR="004D4FF0" w:rsidRPr="00B27FAC" w:rsidRDefault="004D4FF0" w:rsidP="004D4FF0">
            <w:pPr>
              <w:pStyle w:val="ListParagraph"/>
              <w:numPr>
                <w:ilvl w:val="0"/>
                <w:numId w:val="52"/>
              </w:numPr>
              <w:contextualSpacing/>
              <w:rPr>
                <w:rFonts w:eastAsia="PMingLiU"/>
              </w:rPr>
            </w:pPr>
            <w:r w:rsidRPr="00B27FAC">
              <w:rPr>
                <w:rFonts w:eastAsia="MS Mincho" w:hint="eastAsia"/>
                <w:lang w:eastAsia="ja-JP"/>
              </w:rPr>
              <w:t>2018</w:t>
            </w:r>
          </w:p>
          <w:p w:rsidR="004D4FF0" w:rsidRPr="00B27FAC" w:rsidRDefault="004D4FF0" w:rsidP="00992836">
            <w:pPr>
              <w:pStyle w:val="ListParagraph"/>
              <w:ind w:left="420"/>
              <w:rPr>
                <w:rFonts w:eastAsia="PMingLiU"/>
              </w:rPr>
            </w:pPr>
          </w:p>
          <w:p w:rsidR="004D4FF0" w:rsidRPr="00B27FAC" w:rsidRDefault="004D4FF0" w:rsidP="00992836">
            <w:pPr>
              <w:pStyle w:val="ListParagraph"/>
              <w:ind w:left="420"/>
              <w:rPr>
                <w:rFonts w:eastAsia="PMingLiU"/>
              </w:rPr>
            </w:pPr>
          </w:p>
          <w:p w:rsidR="004D4FF0" w:rsidRPr="00B27FAC" w:rsidRDefault="004D4FF0" w:rsidP="00992836">
            <w:pPr>
              <w:rPr>
                <w:rFonts w:eastAsia="SimSun"/>
                <w:lang w:eastAsia="zh-CN"/>
              </w:rPr>
            </w:pPr>
          </w:p>
          <w:p w:rsidR="004D4FF0" w:rsidRPr="00B27FAC" w:rsidRDefault="004D4FF0" w:rsidP="00992836">
            <w:pPr>
              <w:pStyle w:val="ListParagraph"/>
              <w:ind w:left="420"/>
              <w:rPr>
                <w:rFonts w:eastAsia="PMingLiU"/>
              </w:rPr>
            </w:pPr>
          </w:p>
          <w:p w:rsidR="004D4FF0" w:rsidRPr="00B27FAC" w:rsidRDefault="004D4FF0" w:rsidP="004D4FF0">
            <w:pPr>
              <w:pStyle w:val="ListParagraph"/>
              <w:numPr>
                <w:ilvl w:val="0"/>
                <w:numId w:val="52"/>
              </w:numPr>
              <w:contextualSpacing/>
              <w:rPr>
                <w:rFonts w:eastAsia="PMingLiU"/>
              </w:rPr>
            </w:pPr>
            <w:r w:rsidRPr="00B27FAC">
              <w:rPr>
                <w:rFonts w:eastAsia="MS Mincho" w:hint="eastAsia"/>
                <w:lang w:eastAsia="ja-JP"/>
              </w:rPr>
              <w:t>2018</w:t>
            </w:r>
          </w:p>
          <w:p w:rsidR="004D4FF0" w:rsidRPr="00B27FAC" w:rsidRDefault="004D4FF0" w:rsidP="00992836">
            <w:pPr>
              <w:pStyle w:val="ListParagraph"/>
              <w:ind w:left="420"/>
              <w:rPr>
                <w:rFonts w:eastAsia="PMingLiU"/>
              </w:rPr>
            </w:pPr>
          </w:p>
          <w:p w:rsidR="004D4FF0" w:rsidRPr="00B27FAC" w:rsidRDefault="004D4FF0" w:rsidP="00992836">
            <w:pPr>
              <w:pStyle w:val="ListParagraph"/>
              <w:ind w:left="420"/>
              <w:rPr>
                <w:rFonts w:eastAsia="PMingLiU"/>
              </w:rPr>
            </w:pPr>
          </w:p>
          <w:p w:rsidR="004D4FF0" w:rsidRPr="00B27FAC" w:rsidRDefault="004D4FF0" w:rsidP="00992836">
            <w:pPr>
              <w:pStyle w:val="ListParagraph"/>
              <w:ind w:left="420"/>
              <w:rPr>
                <w:rFonts w:eastAsia="PMingLiU"/>
              </w:rPr>
            </w:pPr>
          </w:p>
          <w:p w:rsidR="004D4FF0" w:rsidRPr="00B27FAC" w:rsidRDefault="004D4FF0" w:rsidP="004D4FF0">
            <w:pPr>
              <w:pStyle w:val="ListParagraph"/>
              <w:numPr>
                <w:ilvl w:val="0"/>
                <w:numId w:val="52"/>
              </w:numPr>
              <w:contextualSpacing/>
              <w:rPr>
                <w:rFonts w:eastAsia="PMingLiU"/>
              </w:rPr>
            </w:pPr>
            <w:r w:rsidRPr="00B27FAC">
              <w:rPr>
                <w:rFonts w:eastAsia="PMingLiU"/>
                <w:lang w:val="en-US"/>
              </w:rPr>
              <w:t>(2017-2018...we are expecting a formal application from DWD to seek formal GPC designation)</w:t>
            </w:r>
          </w:p>
        </w:tc>
        <w:tc>
          <w:tcPr>
            <w:tcW w:w="126" w:type="pct"/>
          </w:tcPr>
          <w:p w:rsidR="004D4FF0" w:rsidRPr="0014495C" w:rsidRDefault="004D4FF0" w:rsidP="00992836">
            <w:pPr>
              <w:spacing w:after="200" w:line="276" w:lineRule="auto"/>
              <w:rPr>
                <w:rFonts w:eastAsia="PMingLiU"/>
                <w:lang w:eastAsia="zh-CN"/>
              </w:rPr>
            </w:pPr>
          </w:p>
        </w:tc>
      </w:tr>
      <w:tr w:rsidR="004D4FF0" w:rsidRPr="0014495C" w:rsidTr="00992836">
        <w:trPr>
          <w:trHeight w:val="948"/>
        </w:trPr>
        <w:tc>
          <w:tcPr>
            <w:tcW w:w="846" w:type="pct"/>
          </w:tcPr>
          <w:p w:rsidR="004D4FF0" w:rsidRPr="0014495C" w:rsidRDefault="004D4FF0" w:rsidP="00992836">
            <w:pPr>
              <w:rPr>
                <w:rFonts w:eastAsia="PMingLiU"/>
                <w:b/>
                <w:bCs/>
                <w:lang w:eastAsia="zh-CN"/>
              </w:rPr>
            </w:pPr>
            <w:r w:rsidRPr="0014495C">
              <w:rPr>
                <w:rFonts w:eastAsia="PMingLiU"/>
                <w:b/>
                <w:bCs/>
                <w:lang w:eastAsia="zh-CN"/>
              </w:rPr>
              <w:t>ET-ERA</w:t>
            </w:r>
          </w:p>
        </w:tc>
        <w:tc>
          <w:tcPr>
            <w:tcW w:w="3020" w:type="pct"/>
          </w:tcPr>
          <w:p w:rsidR="004D4FF0" w:rsidRPr="00B27FAC" w:rsidRDefault="004D4FF0" w:rsidP="004D4FF0">
            <w:pPr>
              <w:pStyle w:val="ListParagraph"/>
              <w:numPr>
                <w:ilvl w:val="0"/>
                <w:numId w:val="57"/>
              </w:numPr>
              <w:spacing w:after="200" w:line="276" w:lineRule="auto"/>
              <w:contextualSpacing/>
              <w:rPr>
                <w:rFonts w:eastAsia="PMingLiU"/>
              </w:rPr>
            </w:pPr>
            <w:r w:rsidRPr="00B27FAC">
              <w:rPr>
                <w:rFonts w:eastAsia="PMingLiU"/>
              </w:rPr>
              <w:t>Migration from fax to e-mail distribution of RSMC products</w:t>
            </w:r>
          </w:p>
          <w:p w:rsidR="004D4FF0" w:rsidRPr="00B27FAC" w:rsidRDefault="004D4FF0" w:rsidP="004D4FF0">
            <w:pPr>
              <w:pStyle w:val="ListParagraph"/>
              <w:numPr>
                <w:ilvl w:val="0"/>
                <w:numId w:val="57"/>
              </w:numPr>
              <w:spacing w:after="200" w:line="276" w:lineRule="auto"/>
              <w:contextualSpacing/>
              <w:rPr>
                <w:rFonts w:eastAsia="PMingLiU"/>
                <w:lang w:val="en-US"/>
              </w:rPr>
            </w:pPr>
            <w:r w:rsidRPr="00B27FAC">
              <w:rPr>
                <w:rFonts w:eastAsia="PMingLiU"/>
                <w:lang w:val="en-US"/>
              </w:rPr>
              <w:t>Develop and test new products as well as Ensemble and Transfer Coefficient Matrix (TCM) methods for atmospheric transport and dispersion modelling</w:t>
            </w:r>
          </w:p>
          <w:p w:rsidR="004D4FF0" w:rsidRPr="00B27FAC" w:rsidRDefault="004D4FF0" w:rsidP="004D4FF0">
            <w:pPr>
              <w:pStyle w:val="ListParagraph"/>
              <w:numPr>
                <w:ilvl w:val="0"/>
                <w:numId w:val="57"/>
              </w:numPr>
              <w:spacing w:after="200" w:line="276" w:lineRule="auto"/>
              <w:contextualSpacing/>
              <w:rPr>
                <w:rFonts w:eastAsia="PMingLiU"/>
              </w:rPr>
            </w:pPr>
            <w:r w:rsidRPr="00B27FAC">
              <w:rPr>
                <w:rFonts w:eastAsia="PMingLiU"/>
              </w:rPr>
              <w:t>Continue to develop non-nuclear ERA</w:t>
            </w:r>
          </w:p>
          <w:p w:rsidR="004D4FF0" w:rsidRPr="00B27FAC" w:rsidRDefault="004D4FF0" w:rsidP="004D4FF0">
            <w:pPr>
              <w:pStyle w:val="ListParagraph"/>
              <w:numPr>
                <w:ilvl w:val="0"/>
                <w:numId w:val="57"/>
              </w:numPr>
              <w:spacing w:after="200" w:line="276" w:lineRule="auto"/>
              <w:contextualSpacing/>
              <w:rPr>
                <w:rFonts w:eastAsia="PMingLiU"/>
              </w:rPr>
            </w:pPr>
            <w:r w:rsidRPr="00B27FAC">
              <w:rPr>
                <w:rFonts w:eastAsia="PMingLiU"/>
              </w:rPr>
              <w:t>Guidelines on usage of non-nuclear ERA products</w:t>
            </w:r>
          </w:p>
        </w:tc>
        <w:tc>
          <w:tcPr>
            <w:tcW w:w="1008" w:type="pct"/>
          </w:tcPr>
          <w:p w:rsidR="004D4FF0" w:rsidRPr="00B27FAC" w:rsidRDefault="004D4FF0" w:rsidP="004D4FF0">
            <w:pPr>
              <w:pStyle w:val="ListParagraph"/>
              <w:numPr>
                <w:ilvl w:val="0"/>
                <w:numId w:val="55"/>
              </w:numPr>
              <w:contextualSpacing/>
            </w:pPr>
            <w:r w:rsidRPr="00B27FAC">
              <w:rPr>
                <w:rFonts w:eastAsia="MS Mincho" w:hint="eastAsia"/>
                <w:lang w:eastAsia="ja-JP"/>
              </w:rPr>
              <w:t>2</w:t>
            </w:r>
            <w:r w:rsidRPr="00B27FAC">
              <w:rPr>
                <w:rFonts w:eastAsia="MS Mincho"/>
                <w:lang w:eastAsia="ja-JP"/>
              </w:rPr>
              <w:t>019</w:t>
            </w:r>
          </w:p>
          <w:p w:rsidR="004D4FF0" w:rsidRPr="00B27FAC" w:rsidRDefault="004D4FF0" w:rsidP="00992836">
            <w:pPr>
              <w:pStyle w:val="ListParagraph"/>
              <w:ind w:left="420"/>
            </w:pPr>
          </w:p>
          <w:p w:rsidR="004D4FF0" w:rsidRPr="00B27FAC" w:rsidRDefault="004D4FF0" w:rsidP="004D4FF0">
            <w:pPr>
              <w:pStyle w:val="ListParagraph"/>
              <w:numPr>
                <w:ilvl w:val="0"/>
                <w:numId w:val="55"/>
              </w:numPr>
              <w:contextualSpacing/>
            </w:pPr>
            <w:r w:rsidRPr="00B27FAC">
              <w:rPr>
                <w:rFonts w:eastAsia="MS Mincho" w:hint="eastAsia"/>
                <w:lang w:eastAsia="ja-JP"/>
              </w:rPr>
              <w:t>2</w:t>
            </w:r>
            <w:r w:rsidRPr="00B27FAC">
              <w:rPr>
                <w:rFonts w:eastAsia="MS Mincho"/>
                <w:lang w:eastAsia="ja-JP"/>
              </w:rPr>
              <w:t>019</w:t>
            </w:r>
          </w:p>
          <w:p w:rsidR="004D4FF0" w:rsidRPr="00B27FAC" w:rsidRDefault="004D4FF0" w:rsidP="00992836">
            <w:pPr>
              <w:pStyle w:val="ListParagraph"/>
              <w:ind w:left="420"/>
              <w:rPr>
                <w:rFonts w:eastAsia="MS Mincho"/>
                <w:lang w:eastAsia="ja-JP"/>
              </w:rPr>
            </w:pPr>
          </w:p>
          <w:p w:rsidR="004D4FF0" w:rsidRPr="00B27FAC" w:rsidRDefault="004D4FF0" w:rsidP="00992836">
            <w:pPr>
              <w:pStyle w:val="ListParagraph"/>
              <w:ind w:left="420"/>
              <w:rPr>
                <w:rFonts w:eastAsia="MS Mincho"/>
                <w:lang w:eastAsia="ja-JP"/>
              </w:rPr>
            </w:pPr>
          </w:p>
          <w:p w:rsidR="004D4FF0" w:rsidRPr="00B27FAC" w:rsidRDefault="004D4FF0" w:rsidP="00992836">
            <w:pPr>
              <w:pStyle w:val="ListParagraph"/>
              <w:ind w:left="420"/>
            </w:pPr>
          </w:p>
          <w:p w:rsidR="004D4FF0" w:rsidRPr="00B27FAC" w:rsidRDefault="004D4FF0" w:rsidP="004D4FF0">
            <w:pPr>
              <w:pStyle w:val="ListParagraph"/>
              <w:numPr>
                <w:ilvl w:val="0"/>
                <w:numId w:val="55"/>
              </w:numPr>
              <w:contextualSpacing/>
            </w:pPr>
            <w:r w:rsidRPr="00B27FAC">
              <w:rPr>
                <w:rFonts w:eastAsia="MS Mincho" w:hint="eastAsia"/>
                <w:lang w:eastAsia="ja-JP"/>
              </w:rPr>
              <w:t>2</w:t>
            </w:r>
            <w:r w:rsidRPr="00B27FAC">
              <w:rPr>
                <w:rFonts w:eastAsia="MS Mincho"/>
                <w:lang w:eastAsia="ja-JP"/>
              </w:rPr>
              <w:t>019</w:t>
            </w:r>
          </w:p>
          <w:p w:rsidR="004D4FF0" w:rsidRPr="00B27FAC" w:rsidRDefault="004D4FF0" w:rsidP="004D4FF0">
            <w:pPr>
              <w:pStyle w:val="ListParagraph"/>
              <w:numPr>
                <w:ilvl w:val="0"/>
                <w:numId w:val="55"/>
              </w:numPr>
              <w:contextualSpacing/>
            </w:pPr>
            <w:r w:rsidRPr="00B27FAC">
              <w:rPr>
                <w:rFonts w:eastAsia="MS Mincho" w:hint="eastAsia"/>
                <w:lang w:eastAsia="ja-JP"/>
              </w:rPr>
              <w:t>2018</w:t>
            </w:r>
          </w:p>
        </w:tc>
        <w:tc>
          <w:tcPr>
            <w:tcW w:w="126" w:type="pct"/>
          </w:tcPr>
          <w:p w:rsidR="004D4FF0" w:rsidRPr="0014495C" w:rsidRDefault="004D4FF0" w:rsidP="00992836">
            <w:pPr>
              <w:rPr>
                <w:rFonts w:eastAsia="SimSun"/>
                <w:lang w:eastAsia="zh-CN"/>
              </w:rPr>
            </w:pPr>
          </w:p>
        </w:tc>
      </w:tr>
      <w:tr w:rsidR="004D4FF0" w:rsidRPr="0014495C" w:rsidTr="00992836">
        <w:trPr>
          <w:trHeight w:val="948"/>
        </w:trPr>
        <w:tc>
          <w:tcPr>
            <w:tcW w:w="846" w:type="pct"/>
          </w:tcPr>
          <w:p w:rsidR="004D4FF0" w:rsidRPr="0014495C" w:rsidRDefault="004D4FF0" w:rsidP="00992836">
            <w:pPr>
              <w:rPr>
                <w:rFonts w:eastAsia="MS Mincho"/>
                <w:b/>
                <w:bCs/>
                <w:lang w:eastAsia="ja-JP"/>
              </w:rPr>
            </w:pPr>
            <w:r w:rsidRPr="0014495C">
              <w:rPr>
                <w:rFonts w:eastAsia="MS Mincho"/>
                <w:b/>
                <w:bCs/>
                <w:lang w:eastAsia="ja-JP"/>
              </w:rPr>
              <w:t>SG-SWFDP</w:t>
            </w:r>
          </w:p>
        </w:tc>
        <w:tc>
          <w:tcPr>
            <w:tcW w:w="3020" w:type="pct"/>
          </w:tcPr>
          <w:p w:rsidR="004D4FF0" w:rsidRPr="00B27FAC" w:rsidRDefault="004D4FF0" w:rsidP="004D4FF0">
            <w:pPr>
              <w:pStyle w:val="ListParagraph"/>
              <w:numPr>
                <w:ilvl w:val="0"/>
                <w:numId w:val="58"/>
              </w:numPr>
              <w:spacing w:after="200" w:line="276" w:lineRule="auto"/>
              <w:contextualSpacing/>
              <w:rPr>
                <w:rFonts w:eastAsia="MS Mincho"/>
                <w:lang w:eastAsia="ja-JP"/>
              </w:rPr>
            </w:pPr>
            <w:r w:rsidRPr="00B27FAC">
              <w:rPr>
                <w:rFonts w:eastAsia="MS Mincho"/>
                <w:lang w:eastAsia="ja-JP"/>
              </w:rPr>
              <w:t>Develop a project summary book after 10-year activities</w:t>
            </w:r>
          </w:p>
          <w:p w:rsidR="004D4FF0" w:rsidRPr="00B27FAC" w:rsidRDefault="004D4FF0" w:rsidP="004D4FF0">
            <w:pPr>
              <w:pStyle w:val="ListParagraph"/>
              <w:numPr>
                <w:ilvl w:val="0"/>
                <w:numId w:val="58"/>
              </w:numPr>
              <w:spacing w:after="200" w:line="276" w:lineRule="auto"/>
              <w:contextualSpacing/>
              <w:rPr>
                <w:rFonts w:ascii="Symbol" w:eastAsia="PMingLiU" w:hAnsi="Symbol"/>
              </w:rPr>
            </w:pPr>
            <w:r w:rsidRPr="00B27FAC">
              <w:rPr>
                <w:rFonts w:eastAsia="MS Mincho"/>
                <w:lang w:eastAsia="ja-JP"/>
              </w:rPr>
              <w:t>Expand SWFDP to cover more regions</w:t>
            </w:r>
          </w:p>
          <w:p w:rsidR="004D4FF0" w:rsidRPr="00B27FAC" w:rsidRDefault="004D4FF0" w:rsidP="004D4FF0">
            <w:pPr>
              <w:pStyle w:val="ListParagraph"/>
              <w:numPr>
                <w:ilvl w:val="0"/>
                <w:numId w:val="58"/>
              </w:numPr>
              <w:spacing w:after="200" w:line="276" w:lineRule="auto"/>
              <w:contextualSpacing/>
              <w:rPr>
                <w:rFonts w:ascii="Symbol" w:eastAsia="PMingLiU" w:hAnsi="Symbol"/>
              </w:rPr>
            </w:pPr>
            <w:r w:rsidRPr="00B27FAC">
              <w:rPr>
                <w:rFonts w:eastAsia="MS Mincho"/>
                <w:lang w:eastAsia="ja-JP"/>
              </w:rPr>
              <w:t>S</w:t>
            </w:r>
            <w:r w:rsidRPr="00B27FAC">
              <w:rPr>
                <w:rFonts w:eastAsia="MS Mincho" w:hint="eastAsia"/>
                <w:lang w:eastAsia="ja-JP"/>
              </w:rPr>
              <w:t xml:space="preserve">upport </w:t>
            </w:r>
            <w:r w:rsidRPr="00B27FAC">
              <w:rPr>
                <w:rFonts w:eastAsia="MS Mincho"/>
                <w:lang w:eastAsia="ja-JP"/>
              </w:rPr>
              <w:t>to existing subprojects to Phase IV</w:t>
            </w:r>
          </w:p>
          <w:p w:rsidR="004D4FF0" w:rsidRPr="00B27FAC" w:rsidRDefault="004D4FF0" w:rsidP="004D4FF0">
            <w:pPr>
              <w:pStyle w:val="ListParagraph"/>
              <w:numPr>
                <w:ilvl w:val="0"/>
                <w:numId w:val="58"/>
              </w:numPr>
              <w:spacing w:after="200" w:line="276" w:lineRule="auto"/>
              <w:contextualSpacing/>
              <w:rPr>
                <w:rFonts w:ascii="Symbol" w:eastAsia="PMingLiU" w:hAnsi="Symbol"/>
              </w:rPr>
            </w:pPr>
            <w:r w:rsidRPr="00B27FAC">
              <w:rPr>
                <w:rFonts w:eastAsia="MS Mincho"/>
                <w:lang w:eastAsia="ja-JP"/>
              </w:rPr>
              <w:t>Integration with other initiatives such as FFGS</w:t>
            </w:r>
          </w:p>
        </w:tc>
        <w:tc>
          <w:tcPr>
            <w:tcW w:w="1008" w:type="pct"/>
          </w:tcPr>
          <w:p w:rsidR="004D4FF0" w:rsidRPr="00B27FAC" w:rsidRDefault="004D4FF0" w:rsidP="004D4FF0">
            <w:pPr>
              <w:pStyle w:val="ListParagraph"/>
              <w:numPr>
                <w:ilvl w:val="0"/>
                <w:numId w:val="60"/>
              </w:numPr>
              <w:contextualSpacing/>
              <w:rPr>
                <w:rFonts w:eastAsia="MS Mincho"/>
                <w:lang w:eastAsia="ja-JP"/>
              </w:rPr>
            </w:pPr>
            <w:r w:rsidRPr="00B27FAC">
              <w:rPr>
                <w:rFonts w:eastAsia="MS Mincho" w:hint="eastAsia"/>
                <w:lang w:eastAsia="ja-JP"/>
              </w:rPr>
              <w:t>2018</w:t>
            </w:r>
          </w:p>
          <w:p w:rsidR="004D4FF0" w:rsidRPr="00B27FAC" w:rsidRDefault="004D4FF0" w:rsidP="00992836">
            <w:pPr>
              <w:rPr>
                <w:rFonts w:eastAsia="MS Mincho"/>
                <w:lang w:eastAsia="ja-JP"/>
              </w:rPr>
            </w:pPr>
          </w:p>
          <w:p w:rsidR="004D4FF0" w:rsidRPr="00B27FAC" w:rsidRDefault="004D4FF0" w:rsidP="004D4FF0">
            <w:pPr>
              <w:pStyle w:val="ListParagraph"/>
              <w:numPr>
                <w:ilvl w:val="0"/>
                <w:numId w:val="60"/>
              </w:numPr>
              <w:contextualSpacing/>
              <w:rPr>
                <w:rFonts w:eastAsia="MS Mincho"/>
                <w:lang w:eastAsia="ja-JP"/>
              </w:rPr>
            </w:pPr>
            <w:r w:rsidRPr="00B27FAC">
              <w:rPr>
                <w:rFonts w:eastAsia="MS Mincho" w:hint="eastAsia"/>
                <w:lang w:eastAsia="ja-JP"/>
              </w:rPr>
              <w:t>2019</w:t>
            </w:r>
          </w:p>
          <w:p w:rsidR="004D4FF0" w:rsidRPr="00B27FAC" w:rsidRDefault="004D4FF0" w:rsidP="004D4FF0">
            <w:pPr>
              <w:pStyle w:val="ListParagraph"/>
              <w:numPr>
                <w:ilvl w:val="0"/>
                <w:numId w:val="60"/>
              </w:numPr>
              <w:contextualSpacing/>
              <w:rPr>
                <w:rFonts w:eastAsia="MS Mincho"/>
                <w:lang w:eastAsia="ja-JP"/>
              </w:rPr>
            </w:pPr>
            <w:r w:rsidRPr="00B27FAC">
              <w:rPr>
                <w:rFonts w:eastAsia="MS Mincho" w:hint="eastAsia"/>
                <w:lang w:eastAsia="ja-JP"/>
              </w:rPr>
              <w:t>2019</w:t>
            </w:r>
          </w:p>
          <w:p w:rsidR="004D4FF0" w:rsidRPr="00B27FAC" w:rsidRDefault="004D4FF0" w:rsidP="004D4FF0">
            <w:pPr>
              <w:pStyle w:val="ListParagraph"/>
              <w:numPr>
                <w:ilvl w:val="0"/>
                <w:numId w:val="60"/>
              </w:numPr>
              <w:contextualSpacing/>
              <w:rPr>
                <w:rFonts w:eastAsia="MS Mincho"/>
                <w:lang w:eastAsia="ja-JP"/>
              </w:rPr>
            </w:pPr>
            <w:r w:rsidRPr="00B27FAC">
              <w:rPr>
                <w:rFonts w:eastAsia="MS Mincho" w:hint="eastAsia"/>
                <w:lang w:eastAsia="ja-JP"/>
              </w:rPr>
              <w:t>2019</w:t>
            </w:r>
          </w:p>
          <w:p w:rsidR="004D4FF0" w:rsidRPr="00B27FAC" w:rsidRDefault="004D4FF0" w:rsidP="00992836">
            <w:pPr>
              <w:rPr>
                <w:rFonts w:eastAsia="MS Mincho"/>
                <w:lang w:eastAsia="ja-JP"/>
              </w:rPr>
            </w:pPr>
          </w:p>
        </w:tc>
        <w:tc>
          <w:tcPr>
            <w:tcW w:w="126" w:type="pct"/>
          </w:tcPr>
          <w:p w:rsidR="004D4FF0" w:rsidRPr="0014495C" w:rsidRDefault="004D4FF0" w:rsidP="00992836">
            <w:pPr>
              <w:spacing w:after="200" w:line="276" w:lineRule="auto"/>
              <w:ind w:left="360" w:hanging="360"/>
              <w:contextualSpacing/>
              <w:rPr>
                <w:rFonts w:ascii="Symbol" w:eastAsia="PMingLiU" w:hAnsi="Symbol"/>
                <w:lang w:eastAsia="zh-CN"/>
              </w:rPr>
            </w:pPr>
          </w:p>
        </w:tc>
      </w:tr>
      <w:tr w:rsidR="004D4FF0" w:rsidRPr="0014495C" w:rsidTr="00992836">
        <w:trPr>
          <w:trHeight w:val="948"/>
        </w:trPr>
        <w:tc>
          <w:tcPr>
            <w:tcW w:w="846" w:type="pct"/>
          </w:tcPr>
          <w:p w:rsidR="004D4FF0" w:rsidRPr="0014495C" w:rsidRDefault="004D4FF0" w:rsidP="00992836">
            <w:pPr>
              <w:rPr>
                <w:rFonts w:eastAsia="MS Mincho"/>
                <w:b/>
                <w:bCs/>
                <w:lang w:eastAsia="ja-JP"/>
              </w:rPr>
            </w:pPr>
            <w:r w:rsidRPr="0014495C">
              <w:rPr>
                <w:rFonts w:eastAsia="MS Mincho" w:hint="eastAsia"/>
                <w:b/>
                <w:bCs/>
                <w:lang w:eastAsia="ja-JP"/>
              </w:rPr>
              <w:t>T</w:t>
            </w:r>
            <w:r w:rsidRPr="0014495C">
              <w:rPr>
                <w:rFonts w:eastAsia="MS Mincho"/>
                <w:b/>
                <w:bCs/>
                <w:lang w:eastAsia="ja-JP"/>
              </w:rPr>
              <w:t>T-HUM</w:t>
            </w:r>
          </w:p>
        </w:tc>
        <w:tc>
          <w:tcPr>
            <w:tcW w:w="3020" w:type="pct"/>
          </w:tcPr>
          <w:p w:rsidR="004D4FF0" w:rsidRPr="00177A6B" w:rsidRDefault="004D4FF0" w:rsidP="004D4FF0">
            <w:pPr>
              <w:pStyle w:val="ListParagraph"/>
              <w:numPr>
                <w:ilvl w:val="0"/>
                <w:numId w:val="59"/>
              </w:numPr>
              <w:spacing w:after="200" w:line="276" w:lineRule="auto"/>
              <w:contextualSpacing/>
              <w:rPr>
                <w:rFonts w:eastAsia="PMingLiU"/>
              </w:rPr>
            </w:pPr>
            <w:r>
              <w:rPr>
                <w:rFonts w:eastAsia="MS Mincho" w:hint="eastAsia"/>
                <w:lang w:eastAsia="ja-JP"/>
              </w:rPr>
              <w:t xml:space="preserve">Formalize the interaction and procedures for </w:t>
            </w:r>
            <w:r>
              <w:rPr>
                <w:rFonts w:eastAsia="MS Mincho"/>
                <w:lang w:eastAsia="ja-JP"/>
              </w:rPr>
              <w:t>support to humanitarian agencies</w:t>
            </w:r>
          </w:p>
          <w:p w:rsidR="004D4FF0" w:rsidRPr="00177A6B" w:rsidRDefault="004D4FF0" w:rsidP="004D4FF0">
            <w:pPr>
              <w:pStyle w:val="ListParagraph"/>
              <w:numPr>
                <w:ilvl w:val="0"/>
                <w:numId w:val="59"/>
              </w:numPr>
              <w:spacing w:after="200" w:line="276" w:lineRule="auto"/>
              <w:contextualSpacing/>
              <w:rPr>
                <w:rFonts w:eastAsia="PMingLiU"/>
              </w:rPr>
            </w:pPr>
            <w:r w:rsidRPr="00B27FAC">
              <w:rPr>
                <w:rFonts w:eastAsia="MS Mincho"/>
                <w:lang w:eastAsia="ja-JP"/>
              </w:rPr>
              <w:t>Designation of Centres for operational support to Humanitarian Agencies</w:t>
            </w:r>
          </w:p>
          <w:p w:rsidR="004D4FF0" w:rsidRPr="00177A6B" w:rsidRDefault="004D4FF0" w:rsidP="004D4FF0">
            <w:pPr>
              <w:pStyle w:val="ListParagraph"/>
              <w:numPr>
                <w:ilvl w:val="0"/>
                <w:numId w:val="59"/>
              </w:numPr>
              <w:spacing w:after="200" w:line="276" w:lineRule="auto"/>
              <w:contextualSpacing/>
              <w:rPr>
                <w:rFonts w:eastAsia="PMingLiU"/>
              </w:rPr>
            </w:pPr>
            <w:r w:rsidRPr="00177A6B">
              <w:rPr>
                <w:rFonts w:eastAsia="MS Mincho"/>
                <w:lang w:eastAsia="ja-JP"/>
              </w:rPr>
              <w:t xml:space="preserve">Advance  WMO multi-hazard warning capabilities </w:t>
            </w:r>
            <w:r w:rsidRPr="00177A6B">
              <w:rPr>
                <w:rFonts w:eastAsia="MS Mincho"/>
                <w:i/>
                <w:lang w:eastAsia="ja-JP"/>
              </w:rPr>
              <w:t>[ref. GMAS, MHEWS, SWIC, WWIS, etc…]</w:t>
            </w:r>
            <w:r w:rsidRPr="00177A6B">
              <w:rPr>
                <w:rFonts w:eastAsia="MS Mincho"/>
                <w:lang w:eastAsia="ja-JP"/>
              </w:rPr>
              <w:t xml:space="preserve"> </w:t>
            </w:r>
          </w:p>
          <w:p w:rsidR="004D4FF0" w:rsidRPr="00B27FAC" w:rsidRDefault="004D4FF0" w:rsidP="00992836">
            <w:pPr>
              <w:pStyle w:val="ListParagraph"/>
              <w:spacing w:after="200" w:line="276" w:lineRule="auto"/>
              <w:ind w:left="420"/>
              <w:rPr>
                <w:rFonts w:eastAsia="PMingLiU"/>
              </w:rPr>
            </w:pPr>
          </w:p>
        </w:tc>
        <w:tc>
          <w:tcPr>
            <w:tcW w:w="1008" w:type="pct"/>
          </w:tcPr>
          <w:p w:rsidR="004D4FF0" w:rsidRDefault="004D4FF0" w:rsidP="004D4FF0">
            <w:pPr>
              <w:pStyle w:val="ListParagraph"/>
              <w:numPr>
                <w:ilvl w:val="0"/>
                <w:numId w:val="56"/>
              </w:numPr>
              <w:contextualSpacing/>
              <w:rPr>
                <w:rFonts w:eastAsia="MS Mincho"/>
                <w:lang w:eastAsia="ja-JP"/>
              </w:rPr>
            </w:pPr>
            <w:r>
              <w:rPr>
                <w:rFonts w:eastAsia="MS Mincho" w:hint="eastAsia"/>
                <w:lang w:eastAsia="ja-JP"/>
              </w:rPr>
              <w:t>2</w:t>
            </w:r>
            <w:r>
              <w:rPr>
                <w:rFonts w:eastAsia="MS Mincho"/>
                <w:lang w:eastAsia="ja-JP"/>
              </w:rPr>
              <w:t>019</w:t>
            </w:r>
          </w:p>
          <w:p w:rsidR="004D4FF0" w:rsidRDefault="004D4FF0" w:rsidP="00992836">
            <w:pPr>
              <w:pStyle w:val="ListParagraph"/>
              <w:ind w:left="420"/>
              <w:rPr>
                <w:rFonts w:eastAsia="MS Mincho"/>
                <w:lang w:eastAsia="ja-JP"/>
              </w:rPr>
            </w:pPr>
          </w:p>
          <w:p w:rsidR="004D4FF0" w:rsidRDefault="004D4FF0" w:rsidP="004D4FF0">
            <w:pPr>
              <w:pStyle w:val="ListParagraph"/>
              <w:numPr>
                <w:ilvl w:val="0"/>
                <w:numId w:val="56"/>
              </w:numPr>
              <w:contextualSpacing/>
              <w:rPr>
                <w:rFonts w:eastAsia="MS Mincho"/>
                <w:lang w:eastAsia="ja-JP"/>
              </w:rPr>
            </w:pPr>
            <w:r w:rsidRPr="00B27FAC">
              <w:rPr>
                <w:rFonts w:eastAsia="MS Mincho" w:hint="eastAsia"/>
                <w:lang w:eastAsia="ja-JP"/>
              </w:rPr>
              <w:t>2</w:t>
            </w:r>
            <w:r w:rsidRPr="00B27FAC">
              <w:rPr>
                <w:rFonts w:eastAsia="MS Mincho"/>
                <w:lang w:eastAsia="ja-JP"/>
              </w:rPr>
              <w:t>01</w:t>
            </w:r>
            <w:r>
              <w:rPr>
                <w:rFonts w:eastAsia="MS Mincho"/>
                <w:lang w:eastAsia="ja-JP"/>
              </w:rPr>
              <w:t>9</w:t>
            </w:r>
          </w:p>
          <w:p w:rsidR="004D4FF0" w:rsidRDefault="004D4FF0" w:rsidP="00992836">
            <w:pPr>
              <w:pStyle w:val="ListParagraph"/>
              <w:ind w:left="420"/>
              <w:rPr>
                <w:rFonts w:eastAsia="MS Mincho"/>
                <w:lang w:eastAsia="ja-JP"/>
              </w:rPr>
            </w:pPr>
          </w:p>
          <w:p w:rsidR="004D4FF0" w:rsidRPr="00B27FAC" w:rsidRDefault="004D4FF0" w:rsidP="004D4FF0">
            <w:pPr>
              <w:pStyle w:val="ListParagraph"/>
              <w:numPr>
                <w:ilvl w:val="0"/>
                <w:numId w:val="56"/>
              </w:numPr>
              <w:contextualSpacing/>
              <w:rPr>
                <w:rFonts w:eastAsia="MS Mincho"/>
                <w:lang w:eastAsia="ja-JP"/>
              </w:rPr>
            </w:pPr>
            <w:r>
              <w:rPr>
                <w:rFonts w:eastAsia="MS Mincho"/>
                <w:lang w:eastAsia="ja-JP"/>
              </w:rPr>
              <w:t>Q1 2018</w:t>
            </w:r>
          </w:p>
        </w:tc>
        <w:tc>
          <w:tcPr>
            <w:tcW w:w="126" w:type="pct"/>
          </w:tcPr>
          <w:p w:rsidR="004D4FF0" w:rsidRPr="0014495C" w:rsidRDefault="004D4FF0" w:rsidP="00992836">
            <w:pPr>
              <w:spacing w:after="200" w:line="276" w:lineRule="auto"/>
              <w:ind w:left="360" w:hanging="360"/>
              <w:contextualSpacing/>
              <w:rPr>
                <w:rFonts w:ascii="Symbol" w:eastAsia="PMingLiU" w:hAnsi="Symbol"/>
                <w:lang w:eastAsia="zh-CN"/>
              </w:rPr>
            </w:pPr>
          </w:p>
        </w:tc>
      </w:tr>
      <w:tr w:rsidR="004D4FF0" w:rsidRPr="0014495C" w:rsidTr="00992836">
        <w:trPr>
          <w:trHeight w:val="948"/>
        </w:trPr>
        <w:tc>
          <w:tcPr>
            <w:tcW w:w="846" w:type="pct"/>
          </w:tcPr>
          <w:p w:rsidR="004D4FF0" w:rsidRPr="0014495C" w:rsidRDefault="004D4FF0" w:rsidP="00992836">
            <w:pPr>
              <w:rPr>
                <w:rFonts w:eastAsia="MS Mincho"/>
                <w:b/>
                <w:bCs/>
                <w:lang w:eastAsia="ja-JP"/>
              </w:rPr>
            </w:pPr>
            <w:r>
              <w:rPr>
                <w:rFonts w:eastAsia="MS Mincho" w:hint="eastAsia"/>
                <w:b/>
                <w:bCs/>
                <w:lang w:eastAsia="ja-JP"/>
              </w:rPr>
              <w:t>TT-</w:t>
            </w:r>
            <w:r>
              <w:rPr>
                <w:rFonts w:eastAsia="MS Mincho"/>
                <w:b/>
                <w:bCs/>
                <w:lang w:eastAsia="ja-JP"/>
              </w:rPr>
              <w:t>CentreAudit</w:t>
            </w:r>
          </w:p>
        </w:tc>
        <w:tc>
          <w:tcPr>
            <w:tcW w:w="3020" w:type="pct"/>
          </w:tcPr>
          <w:p w:rsidR="004D4FF0" w:rsidRDefault="004D4FF0" w:rsidP="004D4FF0">
            <w:pPr>
              <w:pStyle w:val="ListParagraph"/>
              <w:numPr>
                <w:ilvl w:val="0"/>
                <w:numId w:val="63"/>
              </w:numPr>
              <w:spacing w:after="200" w:line="276" w:lineRule="auto"/>
              <w:contextualSpacing/>
              <w:rPr>
                <w:rFonts w:eastAsia="MS Mincho"/>
                <w:lang w:eastAsia="ja-JP"/>
              </w:rPr>
            </w:pPr>
            <w:r>
              <w:rPr>
                <w:rFonts w:eastAsia="MS Mincho" w:hint="eastAsia"/>
                <w:lang w:eastAsia="ja-JP"/>
              </w:rPr>
              <w:t>Develop the</w:t>
            </w:r>
            <w:r>
              <w:rPr>
                <w:rFonts w:eastAsia="MS Mincho"/>
                <w:lang w:eastAsia="ja-JP"/>
              </w:rPr>
              <w:t xml:space="preserve"> efficient and effective procedure for regular audit of the GDPFS Centres’ compliance</w:t>
            </w:r>
          </w:p>
          <w:p w:rsidR="004D4FF0" w:rsidRPr="00B27FAC" w:rsidRDefault="004D4FF0" w:rsidP="004D4FF0">
            <w:pPr>
              <w:pStyle w:val="ListParagraph"/>
              <w:numPr>
                <w:ilvl w:val="0"/>
                <w:numId w:val="63"/>
              </w:numPr>
              <w:spacing w:after="200" w:line="276" w:lineRule="auto"/>
              <w:contextualSpacing/>
              <w:rPr>
                <w:rFonts w:eastAsia="MS Mincho"/>
                <w:lang w:eastAsia="ja-JP"/>
              </w:rPr>
            </w:pPr>
            <w:r>
              <w:rPr>
                <w:rFonts w:eastAsia="MS Mincho"/>
                <w:lang w:eastAsia="ja-JP"/>
              </w:rPr>
              <w:t>Review WMO Technical Report on GDPFS and NWP Research in consideration with the revision of the Manual and the proposed audit procedure, and propose a revised reporting mechanism using CPDB.</w:t>
            </w:r>
          </w:p>
        </w:tc>
        <w:tc>
          <w:tcPr>
            <w:tcW w:w="1008" w:type="pct"/>
          </w:tcPr>
          <w:p w:rsidR="004D4FF0" w:rsidRDefault="004D4FF0" w:rsidP="004D4FF0">
            <w:pPr>
              <w:pStyle w:val="ListParagraph"/>
              <w:numPr>
                <w:ilvl w:val="0"/>
                <w:numId w:val="64"/>
              </w:numPr>
              <w:contextualSpacing/>
              <w:rPr>
                <w:rFonts w:eastAsia="MS Mincho"/>
                <w:lang w:eastAsia="ja-JP"/>
              </w:rPr>
            </w:pPr>
            <w:r>
              <w:rPr>
                <w:rFonts w:eastAsia="MS Mincho" w:hint="eastAsia"/>
                <w:lang w:eastAsia="ja-JP"/>
              </w:rPr>
              <w:t>2017</w:t>
            </w:r>
          </w:p>
          <w:p w:rsidR="004D4FF0" w:rsidRDefault="004D4FF0" w:rsidP="00992836">
            <w:pPr>
              <w:pStyle w:val="ListParagraph"/>
              <w:ind w:left="420"/>
              <w:rPr>
                <w:rFonts w:eastAsia="MS Mincho"/>
                <w:lang w:eastAsia="ja-JP"/>
              </w:rPr>
            </w:pPr>
          </w:p>
          <w:p w:rsidR="004D4FF0" w:rsidRDefault="004D4FF0" w:rsidP="00992836">
            <w:pPr>
              <w:pStyle w:val="ListParagraph"/>
              <w:ind w:left="420"/>
              <w:rPr>
                <w:rFonts w:eastAsia="MS Mincho"/>
                <w:lang w:eastAsia="ja-JP"/>
              </w:rPr>
            </w:pPr>
          </w:p>
          <w:p w:rsidR="004D4FF0" w:rsidRPr="00B27FAC" w:rsidRDefault="004D4FF0" w:rsidP="004D4FF0">
            <w:pPr>
              <w:pStyle w:val="ListParagraph"/>
              <w:numPr>
                <w:ilvl w:val="0"/>
                <w:numId w:val="64"/>
              </w:numPr>
              <w:contextualSpacing/>
              <w:rPr>
                <w:rFonts w:eastAsia="MS Mincho"/>
                <w:lang w:eastAsia="ja-JP"/>
              </w:rPr>
            </w:pPr>
            <w:r>
              <w:rPr>
                <w:rFonts w:eastAsia="MS Mincho" w:hint="eastAsia"/>
                <w:lang w:eastAsia="ja-JP"/>
              </w:rPr>
              <w:t>201</w:t>
            </w:r>
            <w:r>
              <w:rPr>
                <w:rFonts w:eastAsia="MS Mincho"/>
                <w:lang w:eastAsia="ja-JP"/>
              </w:rPr>
              <w:t>8</w:t>
            </w:r>
          </w:p>
        </w:tc>
        <w:tc>
          <w:tcPr>
            <w:tcW w:w="126" w:type="pct"/>
          </w:tcPr>
          <w:p w:rsidR="004D4FF0" w:rsidRPr="0014495C" w:rsidRDefault="004D4FF0" w:rsidP="00992836">
            <w:pPr>
              <w:spacing w:after="200" w:line="276" w:lineRule="auto"/>
              <w:ind w:left="360" w:hanging="360"/>
              <w:contextualSpacing/>
              <w:rPr>
                <w:rFonts w:ascii="Symbol" w:eastAsia="PMingLiU" w:hAnsi="Symbol"/>
                <w:lang w:eastAsia="zh-CN"/>
              </w:rPr>
            </w:pPr>
          </w:p>
        </w:tc>
      </w:tr>
      <w:tr w:rsidR="004D4FF0" w:rsidRPr="0014495C" w:rsidTr="00992836">
        <w:trPr>
          <w:trHeight w:val="948"/>
        </w:trPr>
        <w:tc>
          <w:tcPr>
            <w:tcW w:w="846" w:type="pct"/>
          </w:tcPr>
          <w:p w:rsidR="004D4FF0" w:rsidRDefault="004D4FF0" w:rsidP="00992836">
            <w:pPr>
              <w:rPr>
                <w:rFonts w:eastAsia="MS Mincho"/>
                <w:b/>
                <w:bCs/>
                <w:lang w:eastAsia="ja-JP"/>
              </w:rPr>
            </w:pPr>
            <w:r>
              <w:rPr>
                <w:rFonts w:eastAsia="MS Mincho" w:hint="eastAsia"/>
                <w:b/>
                <w:bCs/>
                <w:lang w:eastAsia="ja-JP"/>
              </w:rPr>
              <w:t>TT-</w:t>
            </w:r>
            <w:r>
              <w:rPr>
                <w:rFonts w:eastAsia="MS Mincho"/>
                <w:b/>
                <w:bCs/>
                <w:lang w:eastAsia="ja-JP"/>
              </w:rPr>
              <w:t>Guide</w:t>
            </w:r>
          </w:p>
        </w:tc>
        <w:tc>
          <w:tcPr>
            <w:tcW w:w="3020" w:type="pct"/>
          </w:tcPr>
          <w:p w:rsidR="004D4FF0" w:rsidRPr="006E231A" w:rsidRDefault="004D4FF0" w:rsidP="004D4FF0">
            <w:pPr>
              <w:pStyle w:val="ListParagraph"/>
              <w:numPr>
                <w:ilvl w:val="0"/>
                <w:numId w:val="65"/>
              </w:numPr>
              <w:contextualSpacing/>
              <w:rPr>
                <w:rFonts w:eastAsia="PMingLiU"/>
                <w:bCs/>
              </w:rPr>
            </w:pPr>
            <w:r w:rsidRPr="0014495C">
              <w:rPr>
                <w:rFonts w:eastAsia="MS Mincho"/>
                <w:bCs/>
                <w:lang w:eastAsia="ja-JP"/>
              </w:rPr>
              <w:t>Renew the Guide on GDPFS (WMO-No.305)</w:t>
            </w:r>
            <w:r>
              <w:rPr>
                <w:rFonts w:eastAsia="MS Mincho"/>
                <w:bCs/>
                <w:lang w:eastAsia="ja-JP"/>
              </w:rPr>
              <w:t xml:space="preserve"> </w:t>
            </w:r>
            <w:r>
              <w:t>in line with the new revised Manual on GDPFS(WMO-No.485)</w:t>
            </w:r>
          </w:p>
        </w:tc>
        <w:tc>
          <w:tcPr>
            <w:tcW w:w="1008" w:type="pct"/>
          </w:tcPr>
          <w:p w:rsidR="004D4FF0" w:rsidRDefault="004D4FF0" w:rsidP="004D4FF0">
            <w:pPr>
              <w:pStyle w:val="ListParagraph"/>
              <w:numPr>
                <w:ilvl w:val="0"/>
                <w:numId w:val="66"/>
              </w:numPr>
              <w:contextualSpacing/>
              <w:rPr>
                <w:rFonts w:eastAsia="MS Mincho"/>
                <w:lang w:eastAsia="ja-JP"/>
              </w:rPr>
            </w:pPr>
            <w:r>
              <w:rPr>
                <w:rFonts w:eastAsia="MS Mincho" w:hint="eastAsia"/>
                <w:lang w:eastAsia="ja-JP"/>
              </w:rPr>
              <w:t>20</w:t>
            </w:r>
            <w:r>
              <w:rPr>
                <w:rFonts w:eastAsia="MS Mincho"/>
                <w:lang w:eastAsia="ja-JP"/>
              </w:rPr>
              <w:t>19</w:t>
            </w:r>
          </w:p>
        </w:tc>
        <w:tc>
          <w:tcPr>
            <w:tcW w:w="126" w:type="pct"/>
          </w:tcPr>
          <w:p w:rsidR="004D4FF0" w:rsidRPr="0014495C" w:rsidRDefault="004D4FF0" w:rsidP="00992836">
            <w:pPr>
              <w:spacing w:after="200" w:line="276" w:lineRule="auto"/>
              <w:ind w:left="360" w:hanging="360"/>
              <w:contextualSpacing/>
              <w:rPr>
                <w:rFonts w:ascii="Symbol" w:eastAsia="PMingLiU" w:hAnsi="Symbol"/>
                <w:lang w:eastAsia="zh-CN"/>
              </w:rPr>
            </w:pPr>
          </w:p>
        </w:tc>
      </w:tr>
    </w:tbl>
    <w:p w:rsidR="004D4FF0" w:rsidRPr="004D4FF0" w:rsidRDefault="004D4FF0" w:rsidP="004D4FF0">
      <w:pPr>
        <w:rPr>
          <w:rFonts w:eastAsia="PMingLiU"/>
          <w:bCs/>
          <w:lang w:eastAsia="zh-TW"/>
        </w:rPr>
      </w:pPr>
    </w:p>
    <w:p w:rsidR="00F364C0" w:rsidRDefault="00F364C0" w:rsidP="00486ED6">
      <w:pPr>
        <w:spacing w:after="200" w:line="276" w:lineRule="auto"/>
        <w:contextualSpacing/>
        <w:rPr>
          <w:rFonts w:eastAsia="PMingLiU"/>
          <w:lang w:eastAsia="zh-CN"/>
        </w:rPr>
      </w:pPr>
    </w:p>
    <w:p w:rsidR="00486ED6" w:rsidRDefault="00486ED6" w:rsidP="00486ED6">
      <w:pPr>
        <w:spacing w:after="200" w:line="276" w:lineRule="auto"/>
        <w:contextualSpacing/>
        <w:rPr>
          <w:rFonts w:eastAsia="PMingLiU"/>
          <w:lang w:eastAsia="zh-CN"/>
        </w:rPr>
        <w:sectPr w:rsidR="00486ED6" w:rsidSect="00BD30A6">
          <w:footnotePr>
            <w:numRestart w:val="eachSect"/>
          </w:footnotePr>
          <w:endnotePr>
            <w:numFmt w:val="decimal"/>
          </w:endnotePr>
          <w:pgSz w:w="16838" w:h="11906" w:orient="landscape" w:code="9"/>
          <w:pgMar w:top="1152" w:right="1138" w:bottom="1152" w:left="1138" w:header="720" w:footer="720" w:gutter="0"/>
          <w:cols w:space="720"/>
          <w:titlePg/>
          <w:docGrid w:linePitch="272"/>
        </w:sectPr>
      </w:pPr>
    </w:p>
    <w:p w:rsidR="00F364C0" w:rsidRPr="00F364C0" w:rsidRDefault="00486ED6" w:rsidP="00486ED6">
      <w:pPr>
        <w:tabs>
          <w:tab w:val="left" w:pos="851"/>
          <w:tab w:val="left" w:pos="3600"/>
        </w:tabs>
        <w:autoSpaceDE w:val="0"/>
        <w:autoSpaceDN w:val="0"/>
        <w:adjustRightInd w:val="0"/>
        <w:snapToGrid w:val="0"/>
        <w:spacing w:before="240" w:after="120"/>
        <w:jc w:val="both"/>
        <w:rPr>
          <w:rFonts w:cs="Arial"/>
          <w:b/>
          <w:bCs/>
          <w:sz w:val="22"/>
          <w:lang w:val="en-GB"/>
        </w:rPr>
      </w:pPr>
      <w:r>
        <w:rPr>
          <w:rFonts w:cs="Arial"/>
          <w:b/>
          <w:bCs/>
          <w:sz w:val="22"/>
          <w:lang w:val="en-GB"/>
        </w:rPr>
        <w:t>4</w:t>
      </w:r>
      <w:r w:rsidR="00F364C0">
        <w:rPr>
          <w:rFonts w:cs="Arial"/>
          <w:b/>
          <w:bCs/>
          <w:sz w:val="22"/>
          <w:lang w:val="en-GB"/>
        </w:rPr>
        <w:t>.</w:t>
      </w:r>
      <w:r w:rsidR="00F364C0">
        <w:rPr>
          <w:rFonts w:cs="Arial"/>
          <w:b/>
          <w:bCs/>
          <w:sz w:val="22"/>
          <w:lang w:val="en-GB"/>
        </w:rPr>
        <w:tab/>
      </w:r>
      <w:r w:rsidR="00CF433D">
        <w:rPr>
          <w:rFonts w:cs="Arial"/>
          <w:b/>
          <w:bCs/>
          <w:sz w:val="22"/>
          <w:u w:val="single"/>
          <w:lang w:val="en-GB"/>
        </w:rPr>
        <w:t>OPAG-PWSD</w:t>
      </w:r>
    </w:p>
    <w:p w:rsidR="00615618" w:rsidRDefault="00615618" w:rsidP="00AA618D">
      <w:pPr>
        <w:pStyle w:val="Heading3"/>
        <w:numPr>
          <w:ilvl w:val="0"/>
          <w:numId w:val="0"/>
        </w:numPr>
        <w:ind w:left="720" w:hanging="720"/>
        <w:rPr>
          <w:rFonts w:ascii="Verdana" w:hAnsi="Verdana"/>
        </w:rPr>
      </w:pPr>
      <w:bookmarkStart w:id="19" w:name="_Toc457298445"/>
      <w:bookmarkStart w:id="20" w:name="ICTPWSD"/>
    </w:p>
    <w:bookmarkEnd w:id="19"/>
    <w:bookmarkEnd w:id="20"/>
    <w:p w:rsidR="003E72C8" w:rsidRPr="00CF0367" w:rsidRDefault="003E72C8" w:rsidP="003E72C8">
      <w:pPr>
        <w:tabs>
          <w:tab w:val="right" w:pos="9781"/>
        </w:tabs>
        <w:jc w:val="center"/>
        <w:rPr>
          <w:b/>
          <w:caps/>
          <w:noProof/>
          <w:szCs w:val="20"/>
        </w:rPr>
      </w:pPr>
      <w:r w:rsidRPr="00CF0367">
        <w:rPr>
          <w:b/>
          <w:caps/>
          <w:szCs w:val="20"/>
        </w:rPr>
        <w:t xml:space="preserve">Public Weather Service DELIVERY (PWSD) </w:t>
      </w:r>
      <w:r w:rsidRPr="00CF0367">
        <w:rPr>
          <w:b/>
          <w:szCs w:val="20"/>
        </w:rPr>
        <w:t xml:space="preserve">IMPLEMENTATION AND COORDINATION TEAM </w:t>
      </w:r>
      <w:r w:rsidRPr="00CF0367">
        <w:rPr>
          <w:b/>
          <w:caps/>
          <w:noProof/>
          <w:szCs w:val="20"/>
        </w:rPr>
        <w:t xml:space="preserve">Deliverables and Action sheets for the intersessional period 2016/2018 </w:t>
      </w:r>
    </w:p>
    <w:p w:rsidR="003E72C8" w:rsidRPr="00CF0367" w:rsidRDefault="003E72C8" w:rsidP="003E72C8">
      <w:pPr>
        <w:tabs>
          <w:tab w:val="right" w:pos="9781"/>
        </w:tabs>
        <w:jc w:val="center"/>
        <w:rPr>
          <w:b/>
          <w:caps/>
          <w:noProof/>
          <w:szCs w:val="20"/>
        </w:rPr>
      </w:pPr>
      <w:r w:rsidRPr="00CF0367">
        <w:rPr>
          <w:b/>
          <w:caps/>
          <w:noProof/>
          <w:color w:val="FF0000"/>
          <w:szCs w:val="20"/>
        </w:rPr>
        <w:t>(Updated MARCH 5</w:t>
      </w:r>
      <w:r w:rsidRPr="00CF0367">
        <w:rPr>
          <w:b/>
          <w:caps/>
          <w:noProof/>
          <w:color w:val="FF0000"/>
          <w:szCs w:val="20"/>
          <w:vertAlign w:val="superscript"/>
        </w:rPr>
        <w:t>th</w:t>
      </w:r>
      <w:r w:rsidRPr="00CF0367">
        <w:rPr>
          <w:b/>
          <w:caps/>
          <w:noProof/>
          <w:color w:val="FF0000"/>
          <w:szCs w:val="20"/>
        </w:rPr>
        <w:t xml:space="preserve"> 2017)</w:t>
      </w:r>
    </w:p>
    <w:p w:rsidR="003E72C8" w:rsidRDefault="003E72C8" w:rsidP="003E72C8">
      <w:pPr>
        <w:tabs>
          <w:tab w:val="right" w:pos="9781"/>
        </w:tabs>
        <w:rPr>
          <w:caps/>
          <w:noProof/>
          <w:szCs w:val="24"/>
        </w:rPr>
      </w:pPr>
    </w:p>
    <w:tbl>
      <w:tblPr>
        <w:tblW w:w="14179" w:type="dxa"/>
        <w:jc w:val="center"/>
        <w:tblLayout w:type="fixed"/>
        <w:tblLook w:val="04A0" w:firstRow="1" w:lastRow="0" w:firstColumn="1" w:lastColumn="0" w:noHBand="0" w:noVBand="1"/>
      </w:tblPr>
      <w:tblGrid>
        <w:gridCol w:w="567"/>
        <w:gridCol w:w="8191"/>
        <w:gridCol w:w="3261"/>
        <w:gridCol w:w="2160"/>
      </w:tblGrid>
      <w:tr w:rsidR="003E72C8" w:rsidRPr="00CF0367" w:rsidTr="00BD30A6">
        <w:trPr>
          <w:cantSplit/>
          <w:trHeight w:val="609"/>
          <w:jc w:val="center"/>
        </w:trPr>
        <w:tc>
          <w:tcPr>
            <w:tcW w:w="14179" w:type="dxa"/>
            <w:gridSpan w:val="4"/>
            <w:tcBorders>
              <w:top w:val="single" w:sz="4" w:space="0" w:color="auto"/>
              <w:left w:val="single" w:sz="4" w:space="0" w:color="auto"/>
              <w:bottom w:val="nil"/>
              <w:right w:val="single" w:sz="4" w:space="0" w:color="auto"/>
            </w:tcBorders>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
                <w:iCs/>
                <w:noProof/>
                <w:sz w:val="18"/>
                <w:szCs w:val="18"/>
              </w:rPr>
            </w:pPr>
            <w:r w:rsidRPr="00CF0367">
              <w:rPr>
                <w:noProof/>
                <w:sz w:val="18"/>
                <w:szCs w:val="18"/>
              </w:rPr>
              <w:br w:type="page"/>
            </w:r>
            <w:r w:rsidRPr="00CF0367">
              <w:rPr>
                <w:b/>
                <w:bCs/>
                <w:i/>
                <w:iCs/>
                <w:noProof/>
                <w:sz w:val="18"/>
                <w:szCs w:val="18"/>
              </w:rPr>
              <w:t xml:space="preserve">Deliverable 1 (TOR a): </w:t>
            </w:r>
            <w:r w:rsidRPr="00CF0367">
              <w:rPr>
                <w:b/>
                <w:sz w:val="18"/>
                <w:szCs w:val="18"/>
              </w:rPr>
              <w:t>Coordinate the implementation of the decisions of Congress, the Executive Council and the Commission for Basic Systems (CBS) with respect to Public Weather Service Delivery.</w:t>
            </w:r>
          </w:p>
        </w:tc>
      </w:tr>
      <w:tr w:rsidR="003E72C8" w:rsidRPr="00CF0367" w:rsidTr="00BD30A6">
        <w:trPr>
          <w:cantSplit/>
          <w:trHeight w:val="353"/>
          <w:jc w:val="center"/>
        </w:trPr>
        <w:tc>
          <w:tcPr>
            <w:tcW w:w="567"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59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ight="-108"/>
              <w:rPr>
                <w:rFonts w:eastAsia="Times New Roman"/>
                <w:noProof/>
                <w:snapToGrid w:val="0"/>
                <w:sz w:val="18"/>
                <w:szCs w:val="18"/>
              </w:rPr>
            </w:pPr>
            <w:r w:rsidRPr="00CF0367">
              <w:rPr>
                <w:rFonts w:eastAsia="Times New Roman"/>
                <w:noProof/>
                <w:snapToGrid w:val="0"/>
                <w:sz w:val="18"/>
                <w:szCs w:val="18"/>
              </w:rPr>
              <w:t>Review decisions of Congress, EC, and CBS which are relevant to Public Weather Service Delivery and, in conjunction with the Secretariat, work to implement those decisions for the benefit of Members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ICT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527"/>
          <w:jc w:val="center"/>
        </w:trPr>
        <w:tc>
          <w:tcPr>
            <w:tcW w:w="14179" w:type="dxa"/>
            <w:gridSpan w:val="4"/>
            <w:tcBorders>
              <w:top w:val="single" w:sz="4" w:space="0" w:color="auto"/>
              <w:left w:val="single" w:sz="4" w:space="0" w:color="auto"/>
              <w:bottom w:val="nil"/>
              <w:right w:val="single" w:sz="4" w:space="0" w:color="auto"/>
            </w:tcBorders>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
                <w:iCs/>
                <w:noProof/>
                <w:sz w:val="18"/>
                <w:szCs w:val="18"/>
              </w:rPr>
            </w:pPr>
            <w:r w:rsidRPr="00CF0367">
              <w:rPr>
                <w:noProof/>
                <w:sz w:val="18"/>
                <w:szCs w:val="18"/>
              </w:rPr>
              <w:br w:type="page"/>
            </w:r>
            <w:r w:rsidRPr="00CF0367">
              <w:rPr>
                <w:b/>
                <w:bCs/>
                <w:i/>
                <w:iCs/>
                <w:noProof/>
                <w:sz w:val="18"/>
                <w:szCs w:val="18"/>
              </w:rPr>
              <w:t xml:space="preserve">Deliverable 2 (TOR b): </w:t>
            </w:r>
            <w:r w:rsidRPr="00CF0367">
              <w:rPr>
                <w:b/>
                <w:sz w:val="18"/>
                <w:szCs w:val="18"/>
              </w:rPr>
              <w:t>Consult and collaborate to ensure coordination of the work of the Open Programme Area Group (OPAG) on PWSD with that of other CBS OPAGs, technical commissions (TCs), EC working groups, regional associations (RAs) and WMO Programmes and initiatives.</w:t>
            </w:r>
          </w:p>
        </w:tc>
      </w:tr>
      <w:tr w:rsidR="003E72C8" w:rsidRPr="00CF0367" w:rsidTr="00BD30A6">
        <w:trPr>
          <w:cantSplit/>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62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rFonts w:eastAsia="Times New Roman"/>
                <w:noProof/>
                <w:snapToGrid w:val="0"/>
                <w:sz w:val="18"/>
                <w:szCs w:val="18"/>
              </w:rPr>
              <w:t>Keep abreast of activities planned by other CBS OPAGs, by EC Working Groups and by other WMO entities and ensure that the work of OPAG-PWSD is fully coordinated with these other activities in a manner which optimises collaboration and which avoids duplication of effort.</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ICT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727"/>
          <w:jc w:val="center"/>
        </w:trPr>
        <w:tc>
          <w:tcPr>
            <w:tcW w:w="14179" w:type="dxa"/>
            <w:gridSpan w:val="4"/>
            <w:tcBorders>
              <w:top w:val="single" w:sz="4" w:space="0" w:color="auto"/>
              <w:left w:val="single" w:sz="4" w:space="0" w:color="auto"/>
              <w:bottom w:val="nil"/>
              <w:right w:val="single" w:sz="4" w:space="0" w:color="auto"/>
            </w:tcBorders>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
                <w:iCs/>
                <w:noProof/>
                <w:sz w:val="18"/>
                <w:szCs w:val="18"/>
              </w:rPr>
            </w:pPr>
            <w:r w:rsidRPr="00CF0367">
              <w:rPr>
                <w:noProof/>
                <w:sz w:val="18"/>
                <w:szCs w:val="18"/>
              </w:rPr>
              <w:br w:type="page"/>
            </w:r>
            <w:r w:rsidRPr="00CF0367">
              <w:rPr>
                <w:b/>
                <w:bCs/>
                <w:i/>
                <w:iCs/>
                <w:noProof/>
                <w:sz w:val="18"/>
                <w:szCs w:val="18"/>
              </w:rPr>
              <w:t xml:space="preserve">Deliverable 3 (TOR c): </w:t>
            </w:r>
            <w:r w:rsidRPr="00CF0367">
              <w:rPr>
                <w:b/>
                <w:sz w:val="18"/>
                <w:szCs w:val="18"/>
              </w:rPr>
              <w:t>Support a strengthening of partnerships between National Meteorological and Hydrological Services (NMHSs), other agencies and user sectors (e.g., media, health, emergency management) in areas relevant to PWSD.</w:t>
            </w:r>
          </w:p>
        </w:tc>
      </w:tr>
      <w:tr w:rsidR="003E72C8" w:rsidRPr="00CF0367" w:rsidTr="00BD30A6">
        <w:trPr>
          <w:cantSplit/>
          <w:trHeight w:val="345"/>
          <w:jc w:val="center"/>
        </w:trPr>
        <w:tc>
          <w:tcPr>
            <w:tcW w:w="567"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57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WMOList1"/>
              <w:tabs>
                <w:tab w:val="left" w:pos="720"/>
              </w:tabs>
              <w:spacing w:before="0" w:line="276" w:lineRule="auto"/>
              <w:ind w:left="-51" w:firstLine="0"/>
              <w:rPr>
                <w:rFonts w:eastAsia="Times New Roman"/>
                <w:noProof/>
                <w:snapToGrid w:val="0"/>
                <w:sz w:val="18"/>
                <w:szCs w:val="18"/>
              </w:rPr>
            </w:pPr>
            <w:r w:rsidRPr="00CF0367">
              <w:rPr>
                <w:rFonts w:eastAsia="Times New Roman"/>
                <w:noProof/>
                <w:snapToGrid w:val="0"/>
                <w:sz w:val="18"/>
                <w:szCs w:val="18"/>
                <w:lang w:eastAsia="en-US"/>
              </w:rPr>
              <w:t xml:space="preserve">Working with the Chair of TT-Hum, and </w:t>
            </w:r>
            <w:r w:rsidR="00CF433D" w:rsidRPr="00CF0367">
              <w:rPr>
                <w:rFonts w:eastAsia="Times New Roman"/>
                <w:noProof/>
                <w:snapToGrid w:val="0"/>
                <w:sz w:val="18"/>
                <w:szCs w:val="18"/>
                <w:lang w:eastAsia="en-US"/>
              </w:rPr>
              <w:t>OPAG-DPFS</w:t>
            </w:r>
            <w:r w:rsidRPr="00CF0367">
              <w:rPr>
                <w:rFonts w:eastAsia="Times New Roman"/>
                <w:noProof/>
                <w:snapToGrid w:val="0"/>
                <w:sz w:val="18"/>
                <w:szCs w:val="18"/>
                <w:lang w:eastAsia="en-US"/>
              </w:rPr>
              <w:t>, investigate the use of the delivery structure of WMO (RSMCs, RCCs, etc.) and the network of National PWS Focal Points as a resource in the context of improving operational support to Humanitarian Response agencies.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Chair and Co-Chair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WMO 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Q3 2018</w:t>
            </w:r>
          </w:p>
        </w:tc>
      </w:tr>
      <w:tr w:rsidR="003E72C8" w:rsidRPr="00CF0367" w:rsidTr="00BD30A6">
        <w:trPr>
          <w:cantSplit/>
          <w:trHeight w:val="470"/>
          <w:jc w:val="center"/>
        </w:trPr>
        <w:tc>
          <w:tcPr>
            <w:tcW w:w="14179" w:type="dxa"/>
            <w:gridSpan w:val="4"/>
            <w:tcBorders>
              <w:top w:val="single" w:sz="4" w:space="0" w:color="auto"/>
              <w:left w:val="single" w:sz="4" w:space="0" w:color="auto"/>
              <w:bottom w:val="nil"/>
              <w:right w:val="single" w:sz="4" w:space="0" w:color="auto"/>
            </w:tcBorders>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
                <w:iCs/>
                <w:noProof/>
                <w:sz w:val="18"/>
                <w:szCs w:val="18"/>
              </w:rPr>
            </w:pPr>
            <w:r w:rsidRPr="00CF0367">
              <w:rPr>
                <w:noProof/>
                <w:sz w:val="18"/>
                <w:szCs w:val="18"/>
              </w:rPr>
              <w:br w:type="page"/>
            </w:r>
            <w:r w:rsidRPr="00CF0367">
              <w:rPr>
                <w:b/>
                <w:bCs/>
                <w:i/>
                <w:iCs/>
                <w:noProof/>
                <w:sz w:val="18"/>
                <w:szCs w:val="18"/>
              </w:rPr>
              <w:t xml:space="preserve">Deliverable 4 (TOR d): </w:t>
            </w:r>
            <w:r w:rsidRPr="00CF0367">
              <w:rPr>
                <w:b/>
                <w:sz w:val="18"/>
                <w:szCs w:val="18"/>
              </w:rPr>
              <w:t>Through the constituent teams of the OPAG, promote the implementation of the WMO Strategy for Service Delivery in the context of Public Weather Services, and making full use of emerging technologies.</w:t>
            </w:r>
          </w:p>
        </w:tc>
      </w:tr>
      <w:tr w:rsidR="003E72C8" w:rsidRPr="00CF0367" w:rsidTr="00BD30A6">
        <w:trPr>
          <w:cantSplit/>
          <w:trHeight w:val="340"/>
          <w:jc w:val="center"/>
        </w:trPr>
        <w:tc>
          <w:tcPr>
            <w:tcW w:w="567" w:type="dxa"/>
            <w:tcBorders>
              <w:top w:val="single" w:sz="4" w:space="0" w:color="auto"/>
              <w:left w:val="single" w:sz="4" w:space="0" w:color="auto"/>
              <w:bottom w:val="single" w:sz="4" w:space="0" w:color="auto"/>
              <w:right w:val="single" w:sz="4" w:space="0" w:color="auto"/>
            </w:tcBorders>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56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bCs/>
                <w:sz w:val="18"/>
                <w:szCs w:val="18"/>
              </w:rPr>
              <w:t>Establish a mechanism</w:t>
            </w:r>
            <w:r w:rsidRPr="00CF0367">
              <w:rPr>
                <w:sz w:val="18"/>
                <w:szCs w:val="18"/>
              </w:rPr>
              <w:t xml:space="preserve"> within CBS to address the development of a harmonized and joined-up approach to service delivery within the OPAGs of the Commission.</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Chair and Co-Chair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WMO 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Q3 2017</w:t>
            </w:r>
          </w:p>
        </w:tc>
      </w:tr>
      <w:tr w:rsidR="003E72C8" w:rsidRPr="00CF0367" w:rsidTr="00BD30A6">
        <w:trPr>
          <w:cantSplit/>
          <w:trHeight w:val="69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sz w:val="18"/>
                <w:szCs w:val="18"/>
              </w:rPr>
              <w:t xml:space="preserve">Initiate and </w:t>
            </w:r>
            <w:r w:rsidRPr="00CF0367">
              <w:rPr>
                <w:bCs/>
                <w:sz w:val="18"/>
                <w:szCs w:val="18"/>
              </w:rPr>
              <w:t>conduct informal discussions</w:t>
            </w:r>
            <w:r w:rsidRPr="00CF0367">
              <w:rPr>
                <w:sz w:val="18"/>
                <w:szCs w:val="18"/>
              </w:rPr>
              <w:t xml:space="preserve"> with representatives of the other technical commissions to examine the possibilities for a concerted approach to this issue.</w:t>
            </w:r>
          </w:p>
        </w:tc>
        <w:tc>
          <w:tcPr>
            <w:tcW w:w="3261"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Chair and Co-Chair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Q4 2017</w:t>
            </w:r>
          </w:p>
        </w:tc>
      </w:tr>
      <w:tr w:rsidR="003E72C8" w:rsidRPr="00CF0367" w:rsidTr="00BD30A6">
        <w:trPr>
          <w:cantSplit/>
          <w:trHeight w:val="52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3.</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sz w:val="18"/>
                <w:szCs w:val="18"/>
              </w:rPr>
              <w:t>Work with the presidents of technical commissions (PTC) to</w:t>
            </w:r>
            <w:r w:rsidRPr="00CF0367">
              <w:rPr>
                <w:rFonts w:eastAsiaTheme="minorEastAsia"/>
                <w:sz w:val="18"/>
                <w:szCs w:val="18"/>
              </w:rPr>
              <w:t xml:space="preserve"> </w:t>
            </w:r>
            <w:r w:rsidRPr="00CF0367">
              <w:rPr>
                <w:rFonts w:eastAsiaTheme="minorEastAsia"/>
                <w:bCs/>
                <w:sz w:val="18"/>
                <w:szCs w:val="18"/>
              </w:rPr>
              <w:t>define and support a consistent value chain</w:t>
            </w:r>
            <w:r w:rsidRPr="00CF0367">
              <w:rPr>
                <w:rFonts w:eastAsiaTheme="minorEastAsia"/>
                <w:sz w:val="18"/>
                <w:szCs w:val="18"/>
              </w:rPr>
              <w:t xml:space="preserve"> across the Technical Commissions, thereby </w:t>
            </w:r>
            <w:r w:rsidRPr="00CF0367">
              <w:rPr>
                <w:sz w:val="18"/>
                <w:szCs w:val="18"/>
              </w:rPr>
              <w:t>developing and promoting WMO-wide expert guidance on Service Delivery practices.</w:t>
            </w:r>
          </w:p>
        </w:tc>
        <w:tc>
          <w:tcPr>
            <w:tcW w:w="3261"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Chair and Co-Chair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Jan 2018</w:t>
            </w:r>
          </w:p>
        </w:tc>
      </w:tr>
      <w:tr w:rsidR="003E72C8" w:rsidRPr="00CF0367" w:rsidTr="00BD30A6">
        <w:trPr>
          <w:cantSplit/>
          <w:trHeight w:val="52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4.</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sz w:val="18"/>
                <w:szCs w:val="18"/>
              </w:rPr>
              <w:t xml:space="preserve">From consideration of these options, </w:t>
            </w:r>
            <w:r w:rsidRPr="00CF0367">
              <w:rPr>
                <w:bCs/>
                <w:sz w:val="18"/>
                <w:szCs w:val="18"/>
              </w:rPr>
              <w:t>develop proposals</w:t>
            </w:r>
            <w:r w:rsidRPr="00CF0367">
              <w:rPr>
                <w:sz w:val="18"/>
                <w:szCs w:val="18"/>
              </w:rPr>
              <w:t xml:space="preserve"> to bring to Congress in 2019 with recommendations as to the best way forward.</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Chair and Co-Chair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WMO 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Q3 2018</w:t>
            </w:r>
          </w:p>
        </w:tc>
      </w:tr>
      <w:tr w:rsidR="003E72C8" w:rsidRPr="00CF0367" w:rsidTr="00BD30A6">
        <w:trPr>
          <w:cantSplit/>
          <w:trHeight w:val="52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5.</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WMOList1"/>
              <w:tabs>
                <w:tab w:val="left" w:pos="720"/>
              </w:tabs>
              <w:spacing w:before="0" w:line="276" w:lineRule="auto"/>
              <w:ind w:left="0" w:firstLine="0"/>
              <w:rPr>
                <w:rFonts w:eastAsia="Times New Roman"/>
                <w:noProof/>
                <w:snapToGrid w:val="0"/>
                <w:sz w:val="18"/>
                <w:szCs w:val="18"/>
              </w:rPr>
            </w:pPr>
            <w:r w:rsidRPr="00CF0367">
              <w:rPr>
                <w:bCs/>
                <w:sz w:val="18"/>
                <w:szCs w:val="18"/>
              </w:rPr>
              <w:t>Proposals and recommendations</w:t>
            </w:r>
            <w:r w:rsidRPr="00CF0367">
              <w:rPr>
                <w:sz w:val="18"/>
                <w:szCs w:val="18"/>
              </w:rPr>
              <w:t xml:space="preserve"> on the corresponding re-alignment of the WMO Programme structure may also need to be developed and brought forward, through the PTC, to the Executive Council for its consideration.</w:t>
            </w:r>
          </w:p>
        </w:tc>
        <w:tc>
          <w:tcPr>
            <w:tcW w:w="3261"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Chair and Co-Chair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2019</w:t>
            </w:r>
          </w:p>
        </w:tc>
      </w:tr>
      <w:tr w:rsidR="003E72C8" w:rsidRPr="00CF0367" w:rsidTr="00BD30A6">
        <w:trPr>
          <w:cantSplit/>
          <w:trHeight w:val="397"/>
          <w:jc w:val="center"/>
        </w:trPr>
        <w:tc>
          <w:tcPr>
            <w:tcW w:w="14179" w:type="dxa"/>
            <w:gridSpan w:val="4"/>
            <w:tcBorders>
              <w:top w:val="single" w:sz="4" w:space="0" w:color="auto"/>
              <w:left w:val="single" w:sz="4" w:space="0" w:color="auto"/>
              <w:bottom w:val="nil"/>
              <w:right w:val="single" w:sz="4" w:space="0" w:color="auto"/>
            </w:tcBorders>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
                <w:iCs/>
                <w:noProof/>
                <w:sz w:val="18"/>
                <w:szCs w:val="18"/>
              </w:rPr>
            </w:pPr>
            <w:r w:rsidRPr="00CF0367">
              <w:rPr>
                <w:noProof/>
                <w:sz w:val="18"/>
                <w:szCs w:val="18"/>
              </w:rPr>
              <w:br w:type="page"/>
            </w:r>
            <w:r w:rsidRPr="00CF0367">
              <w:rPr>
                <w:b/>
                <w:bCs/>
                <w:i/>
                <w:iCs/>
                <w:noProof/>
                <w:sz w:val="18"/>
                <w:szCs w:val="18"/>
              </w:rPr>
              <w:t xml:space="preserve">Deliverable 5 (TOR e): </w:t>
            </w:r>
            <w:r w:rsidRPr="00CF0367">
              <w:rPr>
                <w:b/>
                <w:sz w:val="18"/>
                <w:szCs w:val="18"/>
              </w:rPr>
              <w:t>Keep under review the work of the PWSD Expert Teams and coordinate and guide their work programmes</w:t>
            </w:r>
            <w:r w:rsidRPr="00CF0367">
              <w:rPr>
                <w:b/>
                <w:bCs/>
                <w:i/>
                <w:iCs/>
                <w:noProof/>
                <w:sz w:val="18"/>
                <w:szCs w:val="18"/>
              </w:rPr>
              <w:t>.</w:t>
            </w:r>
          </w:p>
        </w:tc>
      </w:tr>
      <w:tr w:rsidR="003E72C8" w:rsidRPr="00CF0367" w:rsidTr="00BD30A6">
        <w:trPr>
          <w:cantSplit/>
          <w:trHeight w:val="333"/>
          <w:jc w:val="center"/>
        </w:trPr>
        <w:tc>
          <w:tcPr>
            <w:tcW w:w="567" w:type="dxa"/>
            <w:tcBorders>
              <w:top w:val="single" w:sz="4" w:space="0" w:color="auto"/>
              <w:left w:val="single" w:sz="4" w:space="0" w:color="auto"/>
              <w:bottom w:val="single" w:sz="4" w:space="0" w:color="auto"/>
              <w:right w:val="single" w:sz="4" w:space="0" w:color="auto"/>
            </w:tcBorders>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191" w:type="dxa"/>
            <w:tcBorders>
              <w:top w:val="single" w:sz="4" w:space="0" w:color="auto"/>
              <w:left w:val="single" w:sz="4" w:space="0" w:color="auto"/>
              <w:bottom w:val="single" w:sz="4" w:space="0" w:color="auto"/>
              <w:right w:val="single" w:sz="4" w:space="0" w:color="auto"/>
            </w:tcBorders>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60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rPr>
                <w:noProof/>
                <w:sz w:val="18"/>
                <w:szCs w:val="18"/>
              </w:rPr>
            </w:pPr>
            <w:r w:rsidRPr="00CF0367">
              <w:rPr>
                <w:noProof/>
                <w:sz w:val="18"/>
                <w:szCs w:val="18"/>
              </w:rPr>
              <w:t>Arrange for routine informal consultation between members of the ICT, OPAG-PWSD on the progress of the work programmes if the ICT, ETs and TTs.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ICT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36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rFonts w:eastAsia="Times New Roman"/>
                <w:noProof/>
                <w:snapToGrid w:val="0"/>
                <w:sz w:val="18"/>
                <w:szCs w:val="18"/>
              </w:rPr>
              <w:t>Arrange for and attend ICT meeting to review work of ETs and prepare a report for CBS on the work of the OPAG.</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ICT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Q2 2018</w:t>
            </w:r>
          </w:p>
        </w:tc>
      </w:tr>
      <w:tr w:rsidR="003E72C8" w:rsidRPr="00CF0367" w:rsidTr="00BD30A6">
        <w:trPr>
          <w:cantSplit/>
          <w:trHeight w:val="331"/>
          <w:jc w:val="center"/>
        </w:trPr>
        <w:tc>
          <w:tcPr>
            <w:tcW w:w="14179" w:type="dxa"/>
            <w:gridSpan w:val="4"/>
            <w:tcBorders>
              <w:top w:val="single" w:sz="4" w:space="0" w:color="auto"/>
              <w:left w:val="single" w:sz="4" w:space="0" w:color="auto"/>
              <w:bottom w:val="nil"/>
              <w:right w:val="single" w:sz="4" w:space="0" w:color="auto"/>
            </w:tcBorders>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
                <w:iCs/>
                <w:noProof/>
                <w:sz w:val="18"/>
                <w:szCs w:val="18"/>
              </w:rPr>
            </w:pPr>
            <w:r w:rsidRPr="00CF0367">
              <w:rPr>
                <w:noProof/>
                <w:sz w:val="18"/>
                <w:szCs w:val="18"/>
              </w:rPr>
              <w:br w:type="page"/>
            </w:r>
            <w:r w:rsidRPr="00CF0367">
              <w:rPr>
                <w:b/>
                <w:bCs/>
                <w:i/>
                <w:iCs/>
                <w:noProof/>
                <w:sz w:val="18"/>
                <w:szCs w:val="18"/>
              </w:rPr>
              <w:t xml:space="preserve">Deliverable 6 (TOR f): </w:t>
            </w:r>
            <w:r w:rsidRPr="00CF0367">
              <w:rPr>
                <w:b/>
                <w:sz w:val="18"/>
                <w:szCs w:val="18"/>
              </w:rPr>
              <w:t>Continue to encourage and provide guidance to Members to assert the authority of NMHSs as the sole providers of official high-impact weather warnings.</w:t>
            </w:r>
          </w:p>
        </w:tc>
      </w:tr>
      <w:tr w:rsidR="003E72C8" w:rsidRPr="00CF0367" w:rsidTr="00BD30A6">
        <w:trPr>
          <w:cantSplit/>
          <w:trHeight w:val="356"/>
          <w:jc w:val="center"/>
        </w:trPr>
        <w:tc>
          <w:tcPr>
            <w:tcW w:w="567"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63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191"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pStyle w:val="WMOList1"/>
              <w:tabs>
                <w:tab w:val="clear" w:pos="1134"/>
                <w:tab w:val="left" w:pos="1843"/>
              </w:tabs>
              <w:spacing w:before="0" w:line="276" w:lineRule="auto"/>
              <w:ind w:left="-49" w:firstLine="0"/>
              <w:rPr>
                <w:sz w:val="18"/>
                <w:szCs w:val="18"/>
              </w:rPr>
            </w:pPr>
            <w:r w:rsidRPr="00CF0367">
              <w:rPr>
                <w:rFonts w:eastAsia="Times New Roman"/>
                <w:noProof/>
                <w:snapToGrid w:val="0"/>
                <w:sz w:val="18"/>
                <w:szCs w:val="18"/>
                <w:lang w:eastAsia="en-US"/>
              </w:rPr>
              <w:t>Make use of the new “WMO Register of Alerting Authorities” to promote and embed the SOV concept.</w:t>
            </w:r>
          </w:p>
          <w:p w:rsidR="003E72C8" w:rsidRPr="00CF0367" w:rsidRDefault="003E72C8">
            <w:pPr>
              <w:pStyle w:val="ListParagraph"/>
              <w:spacing w:line="276" w:lineRule="auto"/>
              <w:ind w:left="34" w:hanging="844"/>
              <w:rPr>
                <w:rFonts w:eastAsia="Times New Roman"/>
                <w:noProof/>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ICT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60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191"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pStyle w:val="WMOList1"/>
              <w:tabs>
                <w:tab w:val="clear" w:pos="1134"/>
                <w:tab w:val="left" w:pos="1843"/>
              </w:tabs>
              <w:spacing w:before="0" w:line="276" w:lineRule="auto"/>
              <w:ind w:left="-49" w:firstLine="0"/>
              <w:rPr>
                <w:sz w:val="18"/>
                <w:szCs w:val="18"/>
              </w:rPr>
            </w:pPr>
            <w:r w:rsidRPr="00CF0367">
              <w:rPr>
                <w:rFonts w:eastAsia="Times New Roman"/>
                <w:noProof/>
                <w:snapToGrid w:val="0"/>
                <w:sz w:val="18"/>
                <w:szCs w:val="18"/>
                <w:lang w:eastAsia="en-US"/>
              </w:rPr>
              <w:t>Promote the implementation of CAP at NMHSs and the registration of Members in the “WMO Register of Alerting Authorities”.</w:t>
            </w:r>
          </w:p>
          <w:p w:rsidR="003E72C8" w:rsidRPr="00CF0367" w:rsidRDefault="003E72C8">
            <w:pPr>
              <w:pStyle w:val="ListParagraph"/>
              <w:spacing w:line="276" w:lineRule="auto"/>
              <w:ind w:left="34" w:hanging="844"/>
              <w:rPr>
                <w:rFonts w:eastAsia="Times New Roman"/>
                <w:noProof/>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ICT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58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3.</w:t>
            </w:r>
          </w:p>
        </w:tc>
        <w:tc>
          <w:tcPr>
            <w:tcW w:w="8191"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pStyle w:val="WMOList1"/>
              <w:tabs>
                <w:tab w:val="clear" w:pos="1134"/>
                <w:tab w:val="left" w:pos="1843"/>
              </w:tabs>
              <w:spacing w:before="0" w:line="276" w:lineRule="auto"/>
              <w:ind w:left="795" w:hanging="844"/>
              <w:rPr>
                <w:sz w:val="18"/>
                <w:szCs w:val="18"/>
              </w:rPr>
            </w:pPr>
            <w:r w:rsidRPr="00CF0367">
              <w:rPr>
                <w:rFonts w:eastAsia="Times New Roman"/>
                <w:noProof/>
                <w:snapToGrid w:val="0"/>
                <w:sz w:val="18"/>
                <w:szCs w:val="18"/>
                <w:lang w:eastAsia="en-US"/>
              </w:rPr>
              <w:t>Ensure inclusion of this principle in all relevant PWS documents.</w:t>
            </w:r>
          </w:p>
          <w:p w:rsidR="003E72C8" w:rsidRPr="00CF0367" w:rsidRDefault="003E72C8">
            <w:pPr>
              <w:pStyle w:val="ListParagraph"/>
              <w:spacing w:line="276" w:lineRule="auto"/>
              <w:ind w:left="34" w:hanging="844"/>
              <w:rPr>
                <w:rFonts w:eastAsia="Times New Roman"/>
                <w:noProof/>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Chair and Co-Chair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67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4.</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WMOList1"/>
              <w:tabs>
                <w:tab w:val="clear" w:pos="1134"/>
                <w:tab w:val="left" w:pos="1843"/>
              </w:tabs>
              <w:spacing w:before="0" w:line="276" w:lineRule="auto"/>
              <w:ind w:left="0" w:firstLine="0"/>
              <w:rPr>
                <w:sz w:val="18"/>
                <w:szCs w:val="18"/>
              </w:rPr>
            </w:pPr>
            <w:r w:rsidRPr="00CF0367">
              <w:rPr>
                <w:rFonts w:eastAsia="Times New Roman"/>
                <w:noProof/>
                <w:snapToGrid w:val="0"/>
                <w:sz w:val="18"/>
                <w:szCs w:val="18"/>
                <w:lang w:eastAsia="en-US"/>
              </w:rPr>
              <w:t>Ensure that work to collate and harmonise national weather warnings fully supports and reflects the principle of the Single Official Voice.</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ICT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Ongoing</w:t>
            </w:r>
          </w:p>
        </w:tc>
      </w:tr>
      <w:tr w:rsidR="003E72C8" w:rsidRPr="00CF0367" w:rsidTr="00BD30A6">
        <w:trPr>
          <w:cantSplit/>
          <w:trHeight w:val="569"/>
          <w:jc w:val="center"/>
        </w:trPr>
        <w:tc>
          <w:tcPr>
            <w:tcW w:w="14179" w:type="dxa"/>
            <w:gridSpan w:val="4"/>
            <w:tcBorders>
              <w:top w:val="single" w:sz="4" w:space="0" w:color="auto"/>
              <w:left w:val="single" w:sz="4" w:space="0" w:color="auto"/>
              <w:bottom w:val="nil"/>
              <w:right w:val="single" w:sz="4" w:space="0" w:color="auto"/>
            </w:tcBorders>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
                <w:iCs/>
                <w:noProof/>
                <w:sz w:val="18"/>
                <w:szCs w:val="18"/>
              </w:rPr>
            </w:pPr>
            <w:r w:rsidRPr="00CF0367">
              <w:rPr>
                <w:noProof/>
                <w:sz w:val="18"/>
                <w:szCs w:val="18"/>
              </w:rPr>
              <w:br w:type="page"/>
            </w:r>
            <w:r w:rsidRPr="00CF0367">
              <w:rPr>
                <w:b/>
                <w:bCs/>
                <w:i/>
                <w:iCs/>
                <w:noProof/>
                <w:sz w:val="18"/>
                <w:szCs w:val="18"/>
              </w:rPr>
              <w:t xml:space="preserve">Deliverable 7 (TOR g): </w:t>
            </w:r>
            <w:r w:rsidRPr="00CF0367">
              <w:rPr>
                <w:b/>
                <w:sz w:val="18"/>
                <w:szCs w:val="18"/>
              </w:rPr>
              <w:t>Facilitate the development of guidance and training material to underpin and support those elements of the WMO competency framework relevant to PWS-related activities.</w:t>
            </w:r>
          </w:p>
        </w:tc>
      </w:tr>
      <w:tr w:rsidR="003E72C8" w:rsidRPr="00CF0367" w:rsidTr="00BD30A6">
        <w:trPr>
          <w:cantSplit/>
          <w:trHeight w:val="414"/>
          <w:jc w:val="center"/>
        </w:trPr>
        <w:tc>
          <w:tcPr>
            <w:tcW w:w="567"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127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191"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adjustRightInd w:val="0"/>
              <w:spacing w:line="276" w:lineRule="auto"/>
              <w:ind w:left="93"/>
              <w:contextualSpacing/>
              <w:rPr>
                <w:sz w:val="18"/>
                <w:szCs w:val="18"/>
              </w:rPr>
            </w:pPr>
            <w:r w:rsidRPr="00CF0367">
              <w:rPr>
                <w:sz w:val="18"/>
                <w:szCs w:val="18"/>
              </w:rPr>
              <w:t>Prepare guidance (as part of the WMO Guide on Competency, to be developed) and appropriate training materials for Members on the implementation of competency requirements based on the PWS Competency Framework to enable timely implementation of the Recommended Practices appropriate to PWS forecasters and advisors.</w:t>
            </w:r>
          </w:p>
          <w:p w:rsidR="003E72C8" w:rsidRPr="00CF0367" w:rsidRDefault="003E72C8">
            <w:pPr>
              <w:tabs>
                <w:tab w:val="left" w:pos="1080"/>
              </w:tabs>
              <w:snapToGrid w:val="0"/>
              <w:spacing w:line="276" w:lineRule="auto"/>
              <w:ind w:left="93"/>
              <w:rPr>
                <w:noProof/>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Chair and Co-Chair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OPAG Coordinator – Competency Framework.</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Q3 2018</w:t>
            </w:r>
          </w:p>
        </w:tc>
      </w:tr>
      <w:tr w:rsidR="003E72C8" w:rsidRPr="00CF0367" w:rsidTr="00BD30A6">
        <w:trPr>
          <w:cantSplit/>
          <w:trHeight w:val="89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191"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adjustRightInd w:val="0"/>
              <w:spacing w:line="276" w:lineRule="auto"/>
              <w:ind w:left="93"/>
              <w:contextualSpacing/>
              <w:rPr>
                <w:sz w:val="18"/>
                <w:szCs w:val="18"/>
              </w:rPr>
            </w:pPr>
            <w:r w:rsidRPr="00CF0367">
              <w:rPr>
                <w:sz w:val="18"/>
                <w:szCs w:val="18"/>
              </w:rPr>
              <w:t>In the context of Capacity Building, facilitate training events for Members to assist them in the implementation of the PWS competencies in line with their implementation of the WMO Strategy for Service Delivery</w:t>
            </w:r>
          </w:p>
          <w:p w:rsidR="003E72C8" w:rsidRPr="00CF0367" w:rsidRDefault="003E72C8">
            <w:pPr>
              <w:pStyle w:val="ListParagraph"/>
              <w:spacing w:line="276" w:lineRule="auto"/>
              <w:ind w:left="93"/>
              <w:rPr>
                <w:noProof/>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ICT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51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3.</w:t>
            </w:r>
          </w:p>
        </w:tc>
        <w:tc>
          <w:tcPr>
            <w:tcW w:w="8191"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adjustRightInd w:val="0"/>
              <w:spacing w:line="276" w:lineRule="auto"/>
              <w:ind w:left="93"/>
              <w:contextualSpacing/>
              <w:rPr>
                <w:sz w:val="18"/>
                <w:szCs w:val="18"/>
              </w:rPr>
            </w:pPr>
            <w:r w:rsidRPr="00CF0367">
              <w:rPr>
                <w:sz w:val="18"/>
                <w:szCs w:val="18"/>
              </w:rPr>
              <w:t xml:space="preserve">PWS provisions as approved by CBS-16, to be presented for approval by EC-69 for inclusion in the </w:t>
            </w:r>
            <w:r w:rsidRPr="00CF0367">
              <w:rPr>
                <w:i/>
                <w:sz w:val="18"/>
                <w:szCs w:val="18"/>
              </w:rPr>
              <w:t xml:space="preserve">WMO Technical Regulations, Volume I </w:t>
            </w:r>
            <w:r w:rsidRPr="00CF0367">
              <w:rPr>
                <w:iCs/>
                <w:sz w:val="18"/>
                <w:szCs w:val="18"/>
              </w:rPr>
              <w:t>(WMO-No. 49);</w:t>
            </w:r>
          </w:p>
          <w:p w:rsidR="003E72C8" w:rsidRPr="00CF0367" w:rsidRDefault="003E72C8">
            <w:pPr>
              <w:tabs>
                <w:tab w:val="left" w:pos="1080"/>
              </w:tabs>
              <w:snapToGrid w:val="0"/>
              <w:spacing w:line="276" w:lineRule="auto"/>
              <w:ind w:left="93"/>
              <w:rPr>
                <w:noProof/>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WMO Secreatiat</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Chair and Co-Chair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OPAG Coordinator – Competency Framework.</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Q2 2017</w:t>
            </w:r>
          </w:p>
        </w:tc>
      </w:tr>
      <w:tr w:rsidR="003E72C8" w:rsidRPr="00CF0367" w:rsidTr="00BD30A6">
        <w:trPr>
          <w:cantSplit/>
          <w:trHeight w:val="385"/>
          <w:jc w:val="center"/>
        </w:trPr>
        <w:tc>
          <w:tcPr>
            <w:tcW w:w="14179" w:type="dxa"/>
            <w:gridSpan w:val="4"/>
            <w:tcBorders>
              <w:top w:val="single" w:sz="4" w:space="0" w:color="auto"/>
              <w:left w:val="single" w:sz="4" w:space="0" w:color="auto"/>
              <w:bottom w:val="nil"/>
              <w:right w:val="single" w:sz="4" w:space="0" w:color="auto"/>
            </w:tcBorders>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
                <w:iCs/>
                <w:noProof/>
                <w:sz w:val="18"/>
                <w:szCs w:val="18"/>
              </w:rPr>
            </w:pPr>
            <w:r w:rsidRPr="00CF0367">
              <w:rPr>
                <w:noProof/>
                <w:sz w:val="18"/>
                <w:szCs w:val="18"/>
              </w:rPr>
              <w:br w:type="page"/>
            </w:r>
            <w:r w:rsidRPr="00CF0367">
              <w:rPr>
                <w:b/>
                <w:bCs/>
                <w:i/>
                <w:iCs/>
                <w:noProof/>
                <w:sz w:val="18"/>
                <w:szCs w:val="18"/>
              </w:rPr>
              <w:t xml:space="preserve">Deliverable 8 (TOR h): </w:t>
            </w:r>
            <w:r w:rsidRPr="00CF0367">
              <w:rPr>
                <w:b/>
                <w:sz w:val="18"/>
                <w:szCs w:val="18"/>
              </w:rPr>
              <w:t>Support and promote excellence in communication as a key enabler of quality service delivery.</w:t>
            </w:r>
          </w:p>
        </w:tc>
      </w:tr>
      <w:tr w:rsidR="003E72C8" w:rsidRPr="00CF0367" w:rsidTr="00BD30A6">
        <w:trPr>
          <w:cantSplit/>
          <w:trHeight w:val="363"/>
          <w:jc w:val="center"/>
        </w:trPr>
        <w:tc>
          <w:tcPr>
            <w:tcW w:w="567"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63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rFonts w:eastAsia="Times New Roman"/>
                <w:noProof/>
                <w:snapToGrid w:val="0"/>
                <w:sz w:val="18"/>
                <w:szCs w:val="18"/>
              </w:rPr>
              <w:t>Take advantage of all opportunities to provide guidance and advice on excellence in communication.</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ICT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409"/>
          <w:jc w:val="center"/>
        </w:trPr>
        <w:tc>
          <w:tcPr>
            <w:tcW w:w="14179" w:type="dxa"/>
            <w:gridSpan w:val="4"/>
            <w:tcBorders>
              <w:top w:val="single" w:sz="4" w:space="0" w:color="auto"/>
              <w:left w:val="single" w:sz="4" w:space="0" w:color="auto"/>
              <w:bottom w:val="nil"/>
              <w:right w:val="single" w:sz="4" w:space="0" w:color="auto"/>
            </w:tcBorders>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
                <w:iCs/>
                <w:noProof/>
                <w:sz w:val="18"/>
                <w:szCs w:val="18"/>
              </w:rPr>
            </w:pPr>
            <w:r w:rsidRPr="00CF0367">
              <w:rPr>
                <w:noProof/>
                <w:sz w:val="18"/>
                <w:szCs w:val="18"/>
              </w:rPr>
              <w:br w:type="page"/>
            </w:r>
            <w:r w:rsidRPr="00CF0367">
              <w:rPr>
                <w:b/>
                <w:bCs/>
                <w:i/>
                <w:iCs/>
                <w:noProof/>
                <w:sz w:val="18"/>
                <w:szCs w:val="18"/>
              </w:rPr>
              <w:t xml:space="preserve">Deliverable 9 (TOR i): </w:t>
            </w:r>
            <w:r w:rsidRPr="00CF0367">
              <w:rPr>
                <w:b/>
                <w:sz w:val="18"/>
                <w:szCs w:val="18"/>
              </w:rPr>
              <w:t>Collaborate with development partners and other WMO entities to assist NMHSs in the identification and assessment of societal, economic and environmental benefits of hydro-meteorological services.</w:t>
            </w:r>
          </w:p>
        </w:tc>
      </w:tr>
      <w:tr w:rsidR="003E72C8" w:rsidRPr="00CF0367" w:rsidTr="00BD30A6">
        <w:trPr>
          <w:cantSplit/>
          <w:trHeight w:val="433"/>
          <w:jc w:val="center"/>
        </w:trPr>
        <w:tc>
          <w:tcPr>
            <w:tcW w:w="567"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98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rFonts w:eastAsia="Times New Roman"/>
                <w:noProof/>
                <w:snapToGrid w:val="0"/>
                <w:sz w:val="18"/>
                <w:szCs w:val="18"/>
                <w:lang w:eastAsia="en-US"/>
              </w:rPr>
              <w:t>Facilitate workshops and other initiatives to assist NMHSs in the identification and assessment of societal, economic and environmental benefits of hydrometeorological services.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ICT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lang w:val="fr-FR"/>
              </w:rPr>
            </w:pPr>
            <w:r w:rsidRPr="00CF0367">
              <w:rPr>
                <w:noProof/>
                <w:sz w:val="18"/>
                <w:szCs w:val="18"/>
              </w:rPr>
              <w:t>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347"/>
          <w:jc w:val="center"/>
        </w:trPr>
        <w:tc>
          <w:tcPr>
            <w:tcW w:w="14179" w:type="dxa"/>
            <w:gridSpan w:val="4"/>
            <w:tcBorders>
              <w:top w:val="single" w:sz="4" w:space="0" w:color="auto"/>
              <w:left w:val="single" w:sz="4" w:space="0" w:color="auto"/>
              <w:bottom w:val="nil"/>
              <w:right w:val="single" w:sz="4" w:space="0" w:color="auto"/>
            </w:tcBorders>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
                <w:iCs/>
                <w:noProof/>
                <w:sz w:val="18"/>
                <w:szCs w:val="18"/>
              </w:rPr>
            </w:pPr>
            <w:r w:rsidRPr="00CF0367">
              <w:rPr>
                <w:noProof/>
                <w:sz w:val="18"/>
                <w:szCs w:val="18"/>
              </w:rPr>
              <w:br w:type="page"/>
            </w:r>
            <w:r w:rsidRPr="00CF0367">
              <w:rPr>
                <w:b/>
                <w:bCs/>
                <w:i/>
                <w:iCs/>
                <w:noProof/>
                <w:sz w:val="18"/>
                <w:szCs w:val="18"/>
              </w:rPr>
              <w:t xml:space="preserve">Deliverable 10 (TOR j): </w:t>
            </w:r>
            <w:r w:rsidRPr="00CF0367">
              <w:rPr>
                <w:b/>
                <w:sz w:val="18"/>
                <w:szCs w:val="18"/>
              </w:rPr>
              <w:t>Continue to promote the awareness and use of guidance documents developed through the work of the OPAG, in collaboration with regional associations, and by other means.</w:t>
            </w:r>
          </w:p>
        </w:tc>
      </w:tr>
      <w:tr w:rsidR="003E72C8" w:rsidRPr="00CF0367" w:rsidTr="00BD30A6">
        <w:trPr>
          <w:cantSplit/>
          <w:trHeight w:val="343"/>
          <w:jc w:val="center"/>
        </w:trPr>
        <w:tc>
          <w:tcPr>
            <w:tcW w:w="567"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41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rFonts w:eastAsia="Times New Roman"/>
                <w:noProof/>
                <w:snapToGrid w:val="0"/>
                <w:sz w:val="18"/>
                <w:szCs w:val="18"/>
              </w:rPr>
              <w:t>Update the list of National PWS Focal Points periodically.</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WMO 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69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rFonts w:eastAsia="Times New Roman"/>
                <w:noProof/>
                <w:snapToGrid w:val="0"/>
                <w:sz w:val="18"/>
                <w:szCs w:val="18"/>
              </w:rPr>
              <w:t>Request PRs to appoint National PWS Focal Points in Member countries where none are, as yet, identified.</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WMO 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69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3.</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rFonts w:eastAsia="Times New Roman"/>
                <w:noProof/>
                <w:snapToGrid w:val="0"/>
                <w:sz w:val="18"/>
                <w:szCs w:val="18"/>
              </w:rPr>
              <w:t>Carry out a regular survey of the work of the National PWS Focal Points in relation to PWS functions and publish the results.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WMO 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Q4 2017</w:t>
            </w:r>
          </w:p>
        </w:tc>
      </w:tr>
      <w:tr w:rsidR="003E72C8" w:rsidRPr="00CF0367" w:rsidTr="00BD30A6">
        <w:trPr>
          <w:cantSplit/>
          <w:trHeight w:val="691"/>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jc w:val="center"/>
              <w:rPr>
                <w:noProof/>
                <w:sz w:val="18"/>
                <w:szCs w:val="18"/>
              </w:rPr>
            </w:pPr>
            <w:r w:rsidRPr="00CF0367">
              <w:rPr>
                <w:noProof/>
                <w:sz w:val="18"/>
                <w:szCs w:val="18"/>
              </w:rPr>
              <w:t>4.</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rFonts w:eastAsia="Times New Roman"/>
                <w:noProof/>
                <w:snapToGrid w:val="0"/>
                <w:sz w:val="18"/>
                <w:szCs w:val="18"/>
              </w:rPr>
              <w:t>Keep National PWS Focal Points fully involved and informed in the activities of the PWS Programme and of the OPAG</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WMO 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71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jc w:val="center"/>
              <w:rPr>
                <w:noProof/>
                <w:sz w:val="18"/>
                <w:szCs w:val="18"/>
              </w:rPr>
            </w:pPr>
            <w:r w:rsidRPr="00CF0367">
              <w:rPr>
                <w:noProof/>
                <w:sz w:val="18"/>
                <w:szCs w:val="18"/>
              </w:rPr>
              <w:t>5.</w:t>
            </w:r>
          </w:p>
        </w:tc>
        <w:tc>
          <w:tcPr>
            <w:tcW w:w="8191"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pStyle w:val="WMOList1"/>
              <w:tabs>
                <w:tab w:val="clear" w:pos="1134"/>
                <w:tab w:val="left" w:pos="1843"/>
              </w:tabs>
              <w:spacing w:before="0" w:line="276" w:lineRule="auto"/>
              <w:ind w:left="0" w:firstLine="0"/>
              <w:rPr>
                <w:sz w:val="18"/>
                <w:szCs w:val="18"/>
              </w:rPr>
            </w:pPr>
            <w:r w:rsidRPr="00CF0367">
              <w:rPr>
                <w:rFonts w:eastAsia="Times New Roman"/>
                <w:noProof/>
                <w:snapToGrid w:val="0"/>
                <w:sz w:val="18"/>
                <w:szCs w:val="18"/>
                <w:lang w:eastAsia="en-US"/>
              </w:rPr>
              <w:t>Periodically review statistics on the hits and usage of PWS pages on the WMO Website.</w:t>
            </w:r>
          </w:p>
          <w:p w:rsidR="003E72C8" w:rsidRPr="00CF0367" w:rsidRDefault="003E72C8">
            <w:pPr>
              <w:pStyle w:val="ListParagraph"/>
              <w:spacing w:line="276" w:lineRule="auto"/>
              <w:ind w:left="34"/>
              <w:rPr>
                <w:rFonts w:eastAsia="Times New Roman"/>
                <w:noProof/>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WMO Secretariat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s>
              <w:snapToGrid w:val="0"/>
              <w:spacing w:line="276" w:lineRule="auto"/>
              <w:jc w:val="center"/>
              <w:rPr>
                <w:noProof/>
                <w:color w:val="FF0000"/>
                <w:sz w:val="18"/>
                <w:szCs w:val="18"/>
              </w:rPr>
            </w:pPr>
            <w:r w:rsidRPr="00CF0367">
              <w:rPr>
                <w:noProof/>
                <w:sz w:val="18"/>
                <w:szCs w:val="18"/>
              </w:rPr>
              <w:t>Q4 2017</w:t>
            </w:r>
          </w:p>
        </w:tc>
      </w:tr>
      <w:tr w:rsidR="003E72C8" w:rsidRPr="00CF0367" w:rsidTr="00BD30A6">
        <w:trPr>
          <w:cantSplit/>
          <w:trHeight w:val="359"/>
          <w:jc w:val="center"/>
        </w:trPr>
        <w:tc>
          <w:tcPr>
            <w:tcW w:w="14179" w:type="dxa"/>
            <w:gridSpan w:val="4"/>
            <w:tcBorders>
              <w:top w:val="single" w:sz="4" w:space="0" w:color="auto"/>
              <w:left w:val="single" w:sz="4" w:space="0" w:color="auto"/>
              <w:bottom w:val="nil"/>
              <w:right w:val="single" w:sz="4" w:space="0" w:color="auto"/>
            </w:tcBorders>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
                <w:iCs/>
                <w:noProof/>
                <w:sz w:val="18"/>
                <w:szCs w:val="18"/>
              </w:rPr>
            </w:pPr>
            <w:r w:rsidRPr="00CF0367">
              <w:rPr>
                <w:noProof/>
                <w:sz w:val="18"/>
                <w:szCs w:val="18"/>
              </w:rPr>
              <w:br w:type="page"/>
            </w:r>
            <w:r w:rsidRPr="00CF0367">
              <w:rPr>
                <w:b/>
                <w:bCs/>
                <w:i/>
                <w:iCs/>
                <w:noProof/>
                <w:sz w:val="18"/>
                <w:szCs w:val="18"/>
              </w:rPr>
              <w:t xml:space="preserve">Deliverable 11 (TOR k): </w:t>
            </w:r>
            <w:r w:rsidRPr="00CF0367">
              <w:rPr>
                <w:b/>
                <w:sz w:val="18"/>
                <w:szCs w:val="18"/>
              </w:rPr>
              <w:t>Guide the work of the OPAG to assist Members in developing their capacity to deliver improved services through the use of the best science and emerging technologies.</w:t>
            </w:r>
          </w:p>
        </w:tc>
      </w:tr>
      <w:tr w:rsidR="003E72C8" w:rsidRPr="00CF0367" w:rsidTr="00BD30A6">
        <w:trPr>
          <w:cantSplit/>
          <w:trHeight w:val="470"/>
          <w:jc w:val="center"/>
        </w:trPr>
        <w:tc>
          <w:tcPr>
            <w:tcW w:w="567"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71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19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Times New Roman"/>
                <w:noProof/>
                <w:snapToGrid w:val="0"/>
                <w:sz w:val="18"/>
                <w:szCs w:val="18"/>
              </w:rPr>
            </w:pPr>
            <w:r w:rsidRPr="00CF0367">
              <w:rPr>
                <w:rFonts w:eastAsia="Times New Roman"/>
                <w:noProof/>
                <w:snapToGrid w:val="0"/>
                <w:sz w:val="18"/>
                <w:szCs w:val="18"/>
              </w:rPr>
              <w:t>Ensure that the work of the ICT, ETs and TTs remains focused on providing practical, actionable advice to Members on building their capacity and implementing developments in science and technology in the context of improving public weather services.</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All ICT Members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bl>
    <w:p w:rsidR="003E72C8" w:rsidRDefault="003E72C8" w:rsidP="003E72C8"/>
    <w:p w:rsidR="003E72C8" w:rsidRDefault="003E72C8" w:rsidP="003E72C8">
      <w:pPr>
        <w:rPr>
          <w:rFonts w:ascii="Arial" w:eastAsia="SimSun" w:hAnsi="Arial"/>
          <w:b/>
          <w:caps/>
          <w:lang w:eastAsia="zh-CN"/>
        </w:rPr>
      </w:pPr>
      <w:r>
        <w:rPr>
          <w:b/>
          <w:caps/>
        </w:rPr>
        <w:br w:type="page"/>
      </w:r>
    </w:p>
    <w:p w:rsidR="003E72C8" w:rsidRPr="00CF0367" w:rsidRDefault="003E72C8" w:rsidP="003E72C8">
      <w:pPr>
        <w:pStyle w:val="BodyText2"/>
        <w:jc w:val="center"/>
        <w:rPr>
          <w:b/>
          <w:caps/>
          <w:sz w:val="20"/>
          <w:szCs w:val="20"/>
        </w:rPr>
      </w:pPr>
      <w:r w:rsidRPr="00CF0367">
        <w:rPr>
          <w:b/>
          <w:caps/>
          <w:sz w:val="20"/>
          <w:szCs w:val="20"/>
        </w:rPr>
        <w:t xml:space="preserve">Public Weather Service DELIVERY (PWSD) </w:t>
      </w:r>
      <w:r w:rsidRPr="00CF0367">
        <w:rPr>
          <w:b/>
          <w:sz w:val="20"/>
          <w:szCs w:val="20"/>
        </w:rPr>
        <w:t xml:space="preserve">EXPERT TEAM ON IMPACT-BASED FORECASTING AND WARNING </w:t>
      </w:r>
      <w:r w:rsidRPr="00CF0367">
        <w:rPr>
          <w:rFonts w:eastAsia="SimSun"/>
          <w:b/>
          <w:sz w:val="20"/>
          <w:szCs w:val="20"/>
        </w:rPr>
        <w:t xml:space="preserve">SERVICES </w:t>
      </w:r>
      <w:r w:rsidRPr="00CF0367">
        <w:rPr>
          <w:b/>
          <w:sz w:val="20"/>
          <w:szCs w:val="20"/>
        </w:rPr>
        <w:t>(ET/IMPACT)</w:t>
      </w:r>
    </w:p>
    <w:p w:rsidR="003E72C8" w:rsidRPr="00CF0367" w:rsidRDefault="003E72C8" w:rsidP="003E72C8">
      <w:pPr>
        <w:pStyle w:val="BodyText2"/>
        <w:jc w:val="center"/>
        <w:rPr>
          <w:b/>
          <w:caps/>
          <w:sz w:val="20"/>
          <w:szCs w:val="20"/>
        </w:rPr>
      </w:pPr>
    </w:p>
    <w:p w:rsidR="003E72C8" w:rsidRPr="00CF0367" w:rsidRDefault="003E72C8" w:rsidP="003E72C8">
      <w:pPr>
        <w:tabs>
          <w:tab w:val="right" w:pos="9781"/>
        </w:tabs>
        <w:jc w:val="center"/>
        <w:rPr>
          <w:b/>
          <w:caps/>
          <w:noProof/>
          <w:szCs w:val="20"/>
        </w:rPr>
      </w:pPr>
      <w:r w:rsidRPr="00CF0367">
        <w:rPr>
          <w:b/>
          <w:caps/>
          <w:noProof/>
          <w:szCs w:val="20"/>
        </w:rPr>
        <w:t>Team Deliverables and Action sheets for the intersessional period 2016/2018</w:t>
      </w:r>
    </w:p>
    <w:p w:rsidR="003E72C8" w:rsidRDefault="003E72C8" w:rsidP="003E72C8">
      <w:pPr>
        <w:tabs>
          <w:tab w:val="right" w:pos="9781"/>
        </w:tabs>
        <w:rPr>
          <w:bCs/>
          <w:iCs/>
          <w:noProof/>
        </w:rPr>
      </w:pPr>
    </w:p>
    <w:tbl>
      <w:tblPr>
        <w:tblW w:w="14245" w:type="dxa"/>
        <w:jc w:val="center"/>
        <w:tblLayout w:type="fixed"/>
        <w:tblLook w:val="04A0" w:firstRow="1" w:lastRow="0" w:firstColumn="1" w:lastColumn="0" w:noHBand="0" w:noVBand="1"/>
      </w:tblPr>
      <w:tblGrid>
        <w:gridCol w:w="546"/>
        <w:gridCol w:w="8807"/>
        <w:gridCol w:w="2766"/>
        <w:gridCol w:w="2126"/>
      </w:tblGrid>
      <w:tr w:rsidR="003E72C8" w:rsidRPr="00CF0367" w:rsidTr="00BD30A6">
        <w:trPr>
          <w:cantSplit/>
          <w:trHeight w:val="723"/>
          <w:jc w:val="center"/>
        </w:trPr>
        <w:tc>
          <w:tcPr>
            <w:tcW w:w="14245" w:type="dxa"/>
            <w:gridSpan w:val="4"/>
            <w:tcBorders>
              <w:top w:val="single" w:sz="4" w:space="0" w:color="auto"/>
              <w:left w:val="single" w:sz="4" w:space="0" w:color="auto"/>
              <w:bottom w:val="nil"/>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Cs/>
                <w:noProof/>
                <w:sz w:val="18"/>
                <w:szCs w:val="18"/>
              </w:rPr>
            </w:pPr>
            <w:r w:rsidRPr="00CF0367">
              <w:rPr>
                <w:noProof/>
                <w:sz w:val="18"/>
                <w:szCs w:val="18"/>
              </w:rPr>
              <w:br w:type="page"/>
            </w:r>
            <w:r w:rsidRPr="00CF0367">
              <w:rPr>
                <w:b/>
                <w:bCs/>
                <w:iCs/>
                <w:noProof/>
                <w:sz w:val="18"/>
                <w:szCs w:val="18"/>
              </w:rPr>
              <w:t xml:space="preserve">Deliverable 1 (TOR a): </w:t>
            </w:r>
            <w:r w:rsidRPr="00CF0367">
              <w:rPr>
                <w:b/>
                <w:sz w:val="18"/>
                <w:szCs w:val="18"/>
              </w:rPr>
              <w:t>Building on the WMO Guidelines on Multi-hazard Impact-Based Forecast and Warning Services (WMO No. 1150), develop an implementation strategy which describes next actionable steps and evolution</w:t>
            </w:r>
            <w:r w:rsidRPr="00CF0367">
              <w:rPr>
                <w:b/>
                <w:bCs/>
                <w:iCs/>
                <w:noProof/>
                <w:sz w:val="18"/>
                <w:szCs w:val="18"/>
              </w:rPr>
              <w:t xml:space="preserve"> </w:t>
            </w:r>
          </w:p>
        </w:tc>
      </w:tr>
      <w:tr w:rsidR="003E72C8" w:rsidRPr="00CF0367" w:rsidTr="00BD30A6">
        <w:trPr>
          <w:cantSplit/>
          <w:trHeight w:val="499"/>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517"/>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bCs/>
                <w:iCs/>
                <w:noProof/>
                <w:sz w:val="18"/>
                <w:szCs w:val="18"/>
              </w:rPr>
              <w:t>Organise a stakeholder workshop to plan and design the implementation plan</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ET Chair and Co-Chair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Q3 2017</w:t>
            </w:r>
          </w:p>
        </w:tc>
      </w:tr>
      <w:tr w:rsidR="003E72C8" w:rsidRPr="00CF0367" w:rsidTr="00BD30A6">
        <w:trPr>
          <w:cantSplit/>
          <w:trHeight w:val="555"/>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jc w:val="center"/>
              <w:rPr>
                <w:noProof/>
                <w:sz w:val="18"/>
                <w:szCs w:val="18"/>
              </w:rPr>
            </w:pPr>
            <w:r w:rsidRPr="00CF0367">
              <w:rPr>
                <w:noProof/>
                <w:sz w:val="18"/>
                <w:szCs w:val="18"/>
              </w:rPr>
              <w:t>2.</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Publish the guidance material deriving from that workshop at 1. above.</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ET Chair and Co-Chair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s>
              <w:snapToGrid w:val="0"/>
              <w:spacing w:line="276" w:lineRule="auto"/>
              <w:jc w:val="center"/>
              <w:rPr>
                <w:noProof/>
                <w:color w:val="FF0000"/>
                <w:sz w:val="18"/>
                <w:szCs w:val="18"/>
              </w:rPr>
            </w:pPr>
            <w:r w:rsidRPr="00CF0367">
              <w:rPr>
                <w:noProof/>
                <w:sz w:val="18"/>
                <w:szCs w:val="18"/>
              </w:rPr>
              <w:t>Q4 2017</w:t>
            </w:r>
          </w:p>
        </w:tc>
      </w:tr>
      <w:tr w:rsidR="003E72C8" w:rsidRPr="00CF0367" w:rsidTr="00BD30A6">
        <w:trPr>
          <w:cantSplit/>
          <w:trHeight w:val="497"/>
          <w:jc w:val="center"/>
        </w:trPr>
        <w:tc>
          <w:tcPr>
            <w:tcW w:w="14245"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right" w:pos="9781"/>
              </w:tabs>
              <w:snapToGrid w:val="0"/>
              <w:spacing w:line="276" w:lineRule="auto"/>
              <w:rPr>
                <w:noProof/>
                <w:sz w:val="18"/>
                <w:szCs w:val="18"/>
              </w:rPr>
            </w:pPr>
            <w:r w:rsidRPr="00CF0367">
              <w:rPr>
                <w:noProof/>
                <w:sz w:val="18"/>
                <w:szCs w:val="18"/>
              </w:rPr>
              <w:br w:type="page"/>
            </w:r>
            <w:r w:rsidRPr="00CF0367">
              <w:rPr>
                <w:b/>
                <w:bCs/>
                <w:iCs/>
                <w:noProof/>
                <w:sz w:val="18"/>
                <w:szCs w:val="18"/>
              </w:rPr>
              <w:t>Deliverable 2 (TOR b):</w:t>
            </w:r>
            <w:r w:rsidRPr="00CF0367">
              <w:rPr>
                <w:rFonts w:cs="Arial"/>
                <w:sz w:val="18"/>
                <w:szCs w:val="18"/>
              </w:rPr>
              <w:t xml:space="preserve"> </w:t>
            </w:r>
            <w:r w:rsidRPr="00CF0367">
              <w:rPr>
                <w:rFonts w:cs="Arial"/>
                <w:b/>
                <w:sz w:val="18"/>
                <w:szCs w:val="18"/>
              </w:rPr>
              <w:t>Develop and maintain an expert resource to facilitate activities and projects in the area of Impact-Based Forecasting, including representatives from the social sciences.</w:t>
            </w:r>
            <w:r w:rsidRPr="00CF0367">
              <w:rPr>
                <w:rFonts w:cs="Arial"/>
                <w:sz w:val="18"/>
                <w:szCs w:val="18"/>
              </w:rPr>
              <w:t xml:space="preserve"> </w:t>
            </w:r>
          </w:p>
        </w:tc>
      </w:tr>
      <w:tr w:rsidR="003E72C8" w:rsidRPr="00CF0367" w:rsidTr="00BD30A6">
        <w:trPr>
          <w:cantSplit/>
          <w:trHeight w:val="444"/>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Compile a listing of available personnel with expertise in areas relevant to Impact-Based Forecasting, with particular emphasis on those with expertise in the collection and evaluation of impact data.</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ET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Q2 2018</w:t>
            </w:r>
          </w:p>
        </w:tc>
      </w:tr>
      <w:tr w:rsidR="003E72C8" w:rsidRPr="00CF0367" w:rsidTr="00BD30A6">
        <w:trPr>
          <w:cantSplit/>
          <w:trHeight w:val="394"/>
          <w:jc w:val="center"/>
        </w:trPr>
        <w:tc>
          <w:tcPr>
            <w:tcW w:w="14245"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right" w:pos="9781"/>
              </w:tabs>
              <w:snapToGrid w:val="0"/>
              <w:spacing w:line="276" w:lineRule="auto"/>
              <w:rPr>
                <w:noProof/>
                <w:sz w:val="18"/>
                <w:szCs w:val="18"/>
              </w:rPr>
            </w:pPr>
            <w:r w:rsidRPr="00CF0367">
              <w:rPr>
                <w:noProof/>
                <w:sz w:val="18"/>
                <w:szCs w:val="18"/>
              </w:rPr>
              <w:br w:type="page"/>
            </w:r>
            <w:r w:rsidRPr="00CF0367">
              <w:rPr>
                <w:b/>
                <w:bCs/>
                <w:iCs/>
                <w:noProof/>
                <w:sz w:val="18"/>
                <w:szCs w:val="18"/>
              </w:rPr>
              <w:t xml:space="preserve">Deliverable 3 (TOR c): </w:t>
            </w:r>
            <w:r w:rsidRPr="00CF0367">
              <w:rPr>
                <w:rFonts w:cs="Arial"/>
                <w:b/>
                <w:sz w:val="18"/>
                <w:szCs w:val="18"/>
              </w:rPr>
              <w:t>Actively promote Impact-Based Forecasting by identifying a network of champions within NMHSs, sharing best practices through symposia, journal papers and communication outlets.</w:t>
            </w:r>
          </w:p>
        </w:tc>
      </w:tr>
      <w:tr w:rsidR="003E72C8" w:rsidRPr="00CF0367" w:rsidTr="00BD30A6">
        <w:trPr>
          <w:cantSplit/>
          <w:trHeight w:val="444"/>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Compile a listing of personnel within NMHSs who have expertise and/or interest in the promotion of Impact-Based Forecasting. in areas relevant to Impact-Based Forecasting, with particular emphasis on those with expertise in the collection and evaluation of impact data.</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All ET Members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Use all possible opportuities to contribute to relevant scientific meetings, gatherings of NMHS personnel, publications etc to promote and explain the concept of Impact-Based Forecasting</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All ET Members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Ongoing</w:t>
            </w:r>
          </w:p>
        </w:tc>
      </w:tr>
      <w:tr w:rsidR="003E72C8" w:rsidRPr="00CF0367" w:rsidTr="00BD30A6">
        <w:trPr>
          <w:cantSplit/>
          <w:trHeight w:val="394"/>
          <w:jc w:val="center"/>
        </w:trPr>
        <w:tc>
          <w:tcPr>
            <w:tcW w:w="14245"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right" w:pos="9781"/>
              </w:tabs>
              <w:snapToGrid w:val="0"/>
              <w:spacing w:line="276" w:lineRule="auto"/>
              <w:rPr>
                <w:noProof/>
                <w:sz w:val="18"/>
                <w:szCs w:val="18"/>
              </w:rPr>
            </w:pPr>
            <w:r w:rsidRPr="00CF0367">
              <w:rPr>
                <w:noProof/>
                <w:sz w:val="18"/>
                <w:szCs w:val="18"/>
              </w:rPr>
              <w:br w:type="page"/>
            </w:r>
            <w:r w:rsidRPr="00CF0367">
              <w:rPr>
                <w:b/>
                <w:bCs/>
                <w:iCs/>
                <w:noProof/>
                <w:sz w:val="18"/>
                <w:szCs w:val="18"/>
              </w:rPr>
              <w:t xml:space="preserve">Deliverable 4 (TOR d): </w:t>
            </w:r>
            <w:r w:rsidRPr="00CF0367">
              <w:rPr>
                <w:rFonts w:cs="Arial"/>
                <w:b/>
                <w:sz w:val="18"/>
                <w:szCs w:val="18"/>
              </w:rPr>
              <w:t>Provide NMHSs with guidance on how to standardize Impact-Based Forecasting messaging protocols and formats (e.g. colour-coding, language, icons etc.).</w:t>
            </w:r>
          </w:p>
        </w:tc>
      </w:tr>
      <w:tr w:rsidR="003E72C8" w:rsidRPr="00CF0367" w:rsidTr="00BD30A6">
        <w:trPr>
          <w:cantSplit/>
          <w:trHeight w:val="444"/>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Draft to be developed for inclusion into the implementation plan</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ET Chair</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Q3 2017</w:t>
            </w:r>
          </w:p>
        </w:tc>
      </w:tr>
      <w:tr w:rsidR="003E72C8" w:rsidRPr="00CF0367" w:rsidTr="00BD30A6">
        <w:trPr>
          <w:cantSplit/>
          <w:trHeight w:val="394"/>
          <w:jc w:val="center"/>
        </w:trPr>
        <w:tc>
          <w:tcPr>
            <w:tcW w:w="14245"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right" w:pos="9781"/>
              </w:tabs>
              <w:snapToGrid w:val="0"/>
              <w:spacing w:line="276" w:lineRule="auto"/>
              <w:rPr>
                <w:noProof/>
                <w:sz w:val="18"/>
                <w:szCs w:val="18"/>
              </w:rPr>
            </w:pPr>
            <w:r w:rsidRPr="00CF0367">
              <w:rPr>
                <w:noProof/>
                <w:sz w:val="18"/>
                <w:szCs w:val="18"/>
              </w:rPr>
              <w:br w:type="page"/>
            </w:r>
            <w:r w:rsidRPr="00CF0367">
              <w:rPr>
                <w:b/>
                <w:bCs/>
                <w:iCs/>
                <w:noProof/>
                <w:sz w:val="18"/>
                <w:szCs w:val="18"/>
              </w:rPr>
              <w:t xml:space="preserve">Deliverable 5 (TOR e): </w:t>
            </w:r>
            <w:r w:rsidRPr="00CF0367">
              <w:rPr>
                <w:rFonts w:cs="Arial"/>
                <w:b/>
                <w:sz w:val="18"/>
                <w:szCs w:val="18"/>
              </w:rPr>
              <w:t>Working with external users and stakeholders, technical commissions, regional associations, relevant OPAGs and Programmes of WMO, establish user requirements for service improvements through science and technological innovation and implementation.</w:t>
            </w:r>
          </w:p>
        </w:tc>
      </w:tr>
      <w:tr w:rsidR="003E72C8" w:rsidRPr="00CF0367" w:rsidTr="00BD30A6">
        <w:trPr>
          <w:cantSplit/>
          <w:trHeight w:val="444"/>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Establish initial contacts with relevant TCs, NMHSs and WMO Programmes to make sure requirements are collected and taken into consideration (HiWeather, forecasting)</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ET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Q4 2017</w:t>
            </w:r>
          </w:p>
        </w:tc>
      </w:tr>
      <w:tr w:rsidR="003E72C8" w:rsidRPr="00CF0367" w:rsidTr="00BD30A6">
        <w:trPr>
          <w:cantSplit/>
          <w:trHeight w:val="394"/>
          <w:jc w:val="center"/>
        </w:trPr>
        <w:tc>
          <w:tcPr>
            <w:tcW w:w="14245"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right" w:pos="9781"/>
              </w:tabs>
              <w:snapToGrid w:val="0"/>
              <w:spacing w:line="276" w:lineRule="auto"/>
              <w:rPr>
                <w:b/>
                <w:bCs/>
                <w:iCs/>
                <w:noProof/>
                <w:sz w:val="18"/>
                <w:szCs w:val="18"/>
              </w:rPr>
            </w:pPr>
            <w:r w:rsidRPr="00CF0367">
              <w:rPr>
                <w:noProof/>
                <w:sz w:val="18"/>
                <w:szCs w:val="18"/>
              </w:rPr>
              <w:br w:type="page"/>
            </w:r>
            <w:r w:rsidRPr="00CF0367">
              <w:rPr>
                <w:b/>
                <w:bCs/>
                <w:iCs/>
                <w:noProof/>
                <w:sz w:val="18"/>
                <w:szCs w:val="18"/>
              </w:rPr>
              <w:t xml:space="preserve">Deliverable 6 (TOR f): </w:t>
            </w:r>
            <w:r w:rsidRPr="00CF0367">
              <w:rPr>
                <w:rFonts w:cs="Arial"/>
                <w:b/>
                <w:sz w:val="18"/>
                <w:szCs w:val="18"/>
              </w:rPr>
              <w:t>Evolve current methodologies for verification and evaluation to incorporate a focus on Socio-Economic Benefits.</w:t>
            </w:r>
          </w:p>
        </w:tc>
      </w:tr>
      <w:tr w:rsidR="003E72C8" w:rsidRPr="00CF0367" w:rsidTr="00BD30A6">
        <w:trPr>
          <w:cantSplit/>
          <w:trHeight w:val="444"/>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Engage with expertise from the Social Science and Economic communities to develop appropriate metrics for the verification and evaluation of Impact-Based Forecast and Warning Services.</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ET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Q3 2018</w:t>
            </w:r>
          </w:p>
        </w:tc>
      </w:tr>
      <w:tr w:rsidR="003E72C8" w:rsidRPr="00CF0367" w:rsidTr="00BD30A6">
        <w:trPr>
          <w:cantSplit/>
          <w:trHeight w:val="463"/>
          <w:jc w:val="center"/>
        </w:trPr>
        <w:tc>
          <w:tcPr>
            <w:tcW w:w="14245"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noProof/>
                <w:sz w:val="18"/>
                <w:szCs w:val="18"/>
              </w:rPr>
            </w:pPr>
            <w:r w:rsidRPr="00CF0367">
              <w:rPr>
                <w:b/>
                <w:noProof/>
                <w:sz w:val="18"/>
                <w:szCs w:val="18"/>
              </w:rPr>
              <w:t xml:space="preserve">Deliverable 7 (TOR g): </w:t>
            </w:r>
            <w:r w:rsidRPr="00CF0367">
              <w:rPr>
                <w:rFonts w:cs="Times"/>
                <w:b/>
                <w:sz w:val="18"/>
                <w:szCs w:val="18"/>
              </w:rPr>
              <w:t>Identify skills and relevant training needs for NMHSs and external users associated with wider implementation of multi-hazard impact-based forecast and warning services.</w:t>
            </w:r>
          </w:p>
        </w:tc>
      </w:tr>
      <w:tr w:rsidR="003E72C8" w:rsidRPr="00CF0367" w:rsidTr="00BD30A6">
        <w:trPr>
          <w:cantSplit/>
          <w:trHeight w:val="413"/>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675"/>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Review of the PWS Competency Framework to identify gaps in the area of IBF</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Coordinator on Competency Framework</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Q2 2017</w:t>
            </w:r>
          </w:p>
        </w:tc>
      </w:tr>
      <w:tr w:rsidR="003E72C8" w:rsidRPr="00CF0367" w:rsidTr="00BD30A6">
        <w:trPr>
          <w:cantSplit/>
          <w:trHeight w:val="557"/>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Identify existing training materials supporting the development of competencies</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Coordinator on Competency Framework</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Q2 2017</w:t>
            </w:r>
          </w:p>
        </w:tc>
      </w:tr>
      <w:tr w:rsidR="003E72C8" w:rsidRPr="00CF0367" w:rsidTr="00BD30A6">
        <w:trPr>
          <w:cantSplit/>
          <w:trHeight w:val="416"/>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3.</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At the Stakeholder Workshop (see Deliverable 1) review all material on competency and training</w:t>
            </w:r>
          </w:p>
        </w:tc>
        <w:tc>
          <w:tcPr>
            <w:tcW w:w="276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OPAG Coordinator on Competency Framework</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Q3 2017</w:t>
            </w:r>
          </w:p>
        </w:tc>
      </w:tr>
    </w:tbl>
    <w:p w:rsidR="00CF0367" w:rsidRDefault="00CF0367" w:rsidP="003E72C8">
      <w:pPr>
        <w:pStyle w:val="BodyText2"/>
        <w:rPr>
          <w:rFonts w:cs="Arial"/>
          <w:bCs/>
          <w:lang w:val="pt-PT"/>
        </w:rPr>
      </w:pPr>
      <w:r>
        <w:rPr>
          <w:rFonts w:cs="Arial"/>
          <w:bCs/>
          <w:lang w:val="pt-PT"/>
        </w:rPr>
        <w:br w:type="page"/>
      </w:r>
    </w:p>
    <w:p w:rsidR="003E72C8" w:rsidRPr="00CF0367" w:rsidRDefault="003E72C8" w:rsidP="003E72C8">
      <w:pPr>
        <w:pStyle w:val="BodyText2"/>
        <w:jc w:val="center"/>
        <w:rPr>
          <w:b/>
          <w:caps/>
          <w:sz w:val="20"/>
          <w:szCs w:val="20"/>
        </w:rPr>
      </w:pPr>
      <w:r w:rsidRPr="00CF0367">
        <w:rPr>
          <w:b/>
          <w:caps/>
          <w:sz w:val="20"/>
          <w:szCs w:val="20"/>
        </w:rPr>
        <w:t xml:space="preserve">Public Weather Service DELIVERY (PWSd) </w:t>
      </w:r>
      <w:r w:rsidRPr="00CF0367">
        <w:rPr>
          <w:b/>
          <w:sz w:val="20"/>
          <w:szCs w:val="20"/>
        </w:rPr>
        <w:t xml:space="preserve">EXPERT TEAM ON </w:t>
      </w:r>
      <w:r w:rsidRPr="00CF0367">
        <w:rPr>
          <w:rFonts w:eastAsia="SimSun"/>
          <w:b/>
          <w:sz w:val="20"/>
          <w:szCs w:val="20"/>
        </w:rPr>
        <w:t xml:space="preserve">SERVICES </w:t>
      </w:r>
      <w:r w:rsidRPr="00CF0367">
        <w:rPr>
          <w:b/>
          <w:bCs/>
          <w:sz w:val="20"/>
          <w:szCs w:val="20"/>
        </w:rPr>
        <w:t>AND PRODUCTS IMPROVEMENT AND INNOVATION</w:t>
      </w:r>
      <w:r w:rsidRPr="00CF0367">
        <w:rPr>
          <w:b/>
          <w:sz w:val="20"/>
          <w:szCs w:val="20"/>
        </w:rPr>
        <w:t xml:space="preserve"> (ET/SPII)</w:t>
      </w:r>
    </w:p>
    <w:p w:rsidR="003E72C8" w:rsidRPr="00CF0367" w:rsidRDefault="003E72C8" w:rsidP="003E72C8">
      <w:pPr>
        <w:pStyle w:val="BodyText2"/>
        <w:jc w:val="center"/>
        <w:rPr>
          <w:b/>
          <w:caps/>
          <w:sz w:val="20"/>
          <w:szCs w:val="20"/>
        </w:rPr>
      </w:pPr>
    </w:p>
    <w:p w:rsidR="003E72C8" w:rsidRPr="00CF0367" w:rsidRDefault="003E72C8" w:rsidP="003E72C8">
      <w:pPr>
        <w:tabs>
          <w:tab w:val="right" w:pos="9781"/>
        </w:tabs>
        <w:jc w:val="center"/>
        <w:rPr>
          <w:b/>
          <w:caps/>
          <w:noProof/>
          <w:szCs w:val="20"/>
        </w:rPr>
      </w:pPr>
      <w:r w:rsidRPr="00CF0367">
        <w:rPr>
          <w:b/>
          <w:caps/>
          <w:noProof/>
          <w:szCs w:val="20"/>
        </w:rPr>
        <w:t>Team Deliverables and Action sheets for the intersessional period 2016/2018</w:t>
      </w:r>
    </w:p>
    <w:p w:rsidR="003E72C8" w:rsidRPr="00CF0367" w:rsidRDefault="003E72C8" w:rsidP="003E72C8">
      <w:pPr>
        <w:tabs>
          <w:tab w:val="right" w:pos="9781"/>
        </w:tabs>
        <w:rPr>
          <w:bCs/>
          <w:iCs/>
          <w:noProof/>
          <w:szCs w:val="20"/>
        </w:rPr>
      </w:pPr>
    </w:p>
    <w:tbl>
      <w:tblPr>
        <w:tblW w:w="14276" w:type="dxa"/>
        <w:jc w:val="center"/>
        <w:tblLayout w:type="fixed"/>
        <w:tblLook w:val="04A0" w:firstRow="1" w:lastRow="0" w:firstColumn="1" w:lastColumn="0" w:noHBand="0" w:noVBand="1"/>
      </w:tblPr>
      <w:tblGrid>
        <w:gridCol w:w="546"/>
        <w:gridCol w:w="8807"/>
        <w:gridCol w:w="2624"/>
        <w:gridCol w:w="2299"/>
      </w:tblGrid>
      <w:tr w:rsidR="003E72C8" w:rsidRPr="00CF0367" w:rsidTr="00BD30A6">
        <w:trPr>
          <w:cantSplit/>
          <w:trHeight w:val="723"/>
          <w:jc w:val="center"/>
        </w:trPr>
        <w:tc>
          <w:tcPr>
            <w:tcW w:w="14276" w:type="dxa"/>
            <w:gridSpan w:val="4"/>
            <w:tcBorders>
              <w:top w:val="single" w:sz="4" w:space="0" w:color="auto"/>
              <w:left w:val="single" w:sz="4" w:space="0" w:color="auto"/>
              <w:bottom w:val="nil"/>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Cs/>
                <w:noProof/>
                <w:sz w:val="18"/>
                <w:szCs w:val="18"/>
              </w:rPr>
            </w:pPr>
            <w:r w:rsidRPr="00CF0367">
              <w:rPr>
                <w:noProof/>
                <w:sz w:val="18"/>
                <w:szCs w:val="18"/>
              </w:rPr>
              <w:br w:type="page"/>
            </w:r>
            <w:r w:rsidRPr="00CF0367">
              <w:rPr>
                <w:b/>
                <w:bCs/>
                <w:iCs/>
                <w:noProof/>
                <w:sz w:val="18"/>
                <w:szCs w:val="18"/>
              </w:rPr>
              <w:t xml:space="preserve">Deliverable 1 (TOR a): </w:t>
            </w:r>
            <w:r w:rsidRPr="00CF0367">
              <w:rPr>
                <w:b/>
                <w:sz w:val="18"/>
                <w:szCs w:val="18"/>
              </w:rPr>
              <w:t>Monitor, evaluate and advise on challenges and opportunities for Public Weather Service Delivery presented by emerging science and technology.</w:t>
            </w:r>
          </w:p>
        </w:tc>
      </w:tr>
      <w:tr w:rsidR="003E72C8" w:rsidRPr="00CF0367" w:rsidTr="00BD30A6">
        <w:trPr>
          <w:cantSplit/>
          <w:trHeight w:val="499"/>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517"/>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rFonts w:eastAsia="Times New Roman"/>
                <w:noProof/>
                <w:snapToGrid w:val="0"/>
                <w:sz w:val="18"/>
                <w:szCs w:val="18"/>
              </w:rPr>
              <w:t xml:space="preserve">Keep abreast of developments in science and technology relevant to Public weater Service Delivery and ensure that relevant developments are communicated to other experts active in the OPAg and the wider Commission as appropriate. </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All ET Members</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Ongoing</w:t>
            </w:r>
          </w:p>
        </w:tc>
      </w:tr>
      <w:tr w:rsidR="003E72C8" w:rsidRPr="00CF0367" w:rsidTr="00BD30A6">
        <w:trPr>
          <w:cantSplit/>
          <w:trHeight w:val="543"/>
          <w:jc w:val="center"/>
        </w:trPr>
        <w:tc>
          <w:tcPr>
            <w:tcW w:w="14276" w:type="dxa"/>
            <w:gridSpan w:val="4"/>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right" w:pos="9781"/>
              </w:tabs>
              <w:spacing w:line="276" w:lineRule="auto"/>
              <w:rPr>
                <w:rFonts w:cs="Times"/>
                <w:sz w:val="18"/>
                <w:szCs w:val="18"/>
              </w:rPr>
            </w:pPr>
            <w:r w:rsidRPr="00CF0367">
              <w:rPr>
                <w:noProof/>
                <w:sz w:val="18"/>
                <w:szCs w:val="18"/>
              </w:rPr>
              <w:br w:type="page"/>
            </w:r>
            <w:r w:rsidRPr="00CF0367">
              <w:rPr>
                <w:b/>
                <w:bCs/>
                <w:iCs/>
                <w:noProof/>
                <w:sz w:val="18"/>
                <w:szCs w:val="18"/>
              </w:rPr>
              <w:t>Deliverable 2 (TOR b):</w:t>
            </w:r>
            <w:r w:rsidRPr="00CF0367">
              <w:rPr>
                <w:rFonts w:cs="Arial"/>
                <w:sz w:val="18"/>
                <w:szCs w:val="18"/>
              </w:rPr>
              <w:t xml:space="preserve"> </w:t>
            </w:r>
            <w:r w:rsidRPr="00CF0367">
              <w:rPr>
                <w:b/>
                <w:sz w:val="18"/>
                <w:szCs w:val="18"/>
              </w:rPr>
              <w:t>Address the user requirements identified by ET/IMPACT for data provision, management and visualization, through collaboration with OPAG-DPFS and other partners as necessary.</w:t>
            </w:r>
          </w:p>
          <w:p w:rsidR="003E72C8" w:rsidRPr="00CF0367" w:rsidRDefault="003E72C8">
            <w:pPr>
              <w:tabs>
                <w:tab w:val="right" w:pos="9781"/>
              </w:tabs>
              <w:snapToGrid w:val="0"/>
              <w:spacing w:line="276" w:lineRule="auto"/>
              <w:rPr>
                <w:noProof/>
                <w:sz w:val="18"/>
                <w:szCs w:val="18"/>
              </w:rPr>
            </w:pPr>
          </w:p>
        </w:tc>
      </w:tr>
      <w:tr w:rsidR="003E72C8" w:rsidRPr="00CF0367" w:rsidTr="00BD30A6">
        <w:trPr>
          <w:cantSplit/>
          <w:trHeight w:val="444"/>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Liaise with Chair, ET/IMPACT to gather and collate user requirements identified by that ET in the areas of data provision, management and visualisation.</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ET Chair and Co-Chair</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Q4 2017</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In collaboration with OPAG-DPFS, identify products and technical developments which would assist Members in providing Impact-Based Forecast and Warning Services, especially in the areas of data provision, management and visualisation.</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ET Chair and Co-Chair</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2018</w:t>
            </w:r>
          </w:p>
        </w:tc>
      </w:tr>
      <w:tr w:rsidR="003E72C8" w:rsidRPr="00CF0367" w:rsidTr="00BD30A6">
        <w:trPr>
          <w:cantSplit/>
          <w:trHeight w:val="394"/>
          <w:jc w:val="center"/>
        </w:trPr>
        <w:tc>
          <w:tcPr>
            <w:tcW w:w="14276"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right" w:pos="9781"/>
              </w:tabs>
              <w:snapToGrid w:val="0"/>
              <w:spacing w:line="276" w:lineRule="auto"/>
              <w:rPr>
                <w:noProof/>
                <w:sz w:val="18"/>
                <w:szCs w:val="18"/>
              </w:rPr>
            </w:pPr>
            <w:r w:rsidRPr="00CF0367">
              <w:rPr>
                <w:noProof/>
                <w:sz w:val="18"/>
                <w:szCs w:val="18"/>
              </w:rPr>
              <w:br w:type="page"/>
            </w:r>
            <w:r w:rsidRPr="00CF0367">
              <w:rPr>
                <w:b/>
                <w:bCs/>
                <w:iCs/>
                <w:noProof/>
                <w:sz w:val="18"/>
                <w:szCs w:val="18"/>
              </w:rPr>
              <w:t xml:space="preserve">Deliverable 3 (TOR c): </w:t>
            </w:r>
            <w:r w:rsidRPr="00CF0367">
              <w:rPr>
                <w:b/>
                <w:sz w:val="18"/>
                <w:szCs w:val="18"/>
              </w:rPr>
              <w:t>Take responsibility for PWS guidance on scientific and technical aspects of Service Delivery improvement, including nowcasting, uncertainty, CAP and mobile/web services.</w:t>
            </w:r>
          </w:p>
        </w:tc>
      </w:tr>
      <w:tr w:rsidR="003E72C8" w:rsidRPr="00CF0367" w:rsidTr="00BD30A6">
        <w:trPr>
          <w:cantSplit/>
          <w:trHeight w:val="444"/>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ColorfulList-Accent11"/>
              <w:spacing w:after="0" w:line="276" w:lineRule="auto"/>
              <w:ind w:left="34" w:right="-108"/>
              <w:jc w:val="left"/>
              <w:rPr>
                <w:rFonts w:ascii="Verdana" w:eastAsia="Times New Roman" w:hAnsi="Verdana"/>
                <w:noProof/>
                <w:snapToGrid w:val="0"/>
                <w:sz w:val="18"/>
                <w:szCs w:val="18"/>
                <w:lang w:eastAsia="en-US"/>
              </w:rPr>
            </w:pPr>
            <w:r w:rsidRPr="00CF0367">
              <w:rPr>
                <w:rFonts w:ascii="Verdana" w:hAnsi="Verdana"/>
                <w:color w:val="000000"/>
                <w:sz w:val="18"/>
                <w:szCs w:val="18"/>
              </w:rPr>
              <w:t xml:space="preserve">Assemble examples and best practice of applying uncertainty information for use in impact-based forecasting, for example translation of percentage probabilities into scenarios for use in decision making for emergency planning and response. </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ET Chair</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sz w:val="18"/>
                <w:szCs w:val="18"/>
              </w:rPr>
            </w:pPr>
            <w:r w:rsidRPr="00CF0367">
              <w:rPr>
                <w:sz w:val="18"/>
                <w:szCs w:val="18"/>
              </w:rPr>
              <w:t>Q2 2017</w:t>
            </w:r>
          </w:p>
        </w:tc>
      </w:tr>
      <w:tr w:rsidR="003E72C8" w:rsidRPr="00CF0367" w:rsidTr="00BD30A6">
        <w:trPr>
          <w:cantSplit/>
          <w:trHeight w:val="678"/>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ColorfulList-Accent11"/>
              <w:spacing w:after="0" w:line="276" w:lineRule="auto"/>
              <w:ind w:left="34"/>
              <w:jc w:val="left"/>
              <w:rPr>
                <w:rFonts w:ascii="Verdana" w:eastAsia="Times New Roman" w:hAnsi="Verdana"/>
                <w:noProof/>
                <w:snapToGrid w:val="0"/>
                <w:sz w:val="18"/>
                <w:szCs w:val="18"/>
                <w:lang w:eastAsia="en-US"/>
              </w:rPr>
            </w:pPr>
            <w:r w:rsidRPr="00CF0367">
              <w:rPr>
                <w:rFonts w:ascii="Verdana" w:eastAsia="Times New Roman" w:hAnsi="Verdana"/>
                <w:noProof/>
                <w:snapToGrid w:val="0"/>
                <w:sz w:val="18"/>
                <w:szCs w:val="18"/>
                <w:lang w:eastAsia="en-US"/>
              </w:rPr>
              <w:t>Contribute to ET-IMPACT enhanced guidelines on impact-based forecasting</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lang w:val="fr-CH"/>
              </w:rPr>
            </w:pPr>
            <w:r w:rsidRPr="00CF0367">
              <w:rPr>
                <w:noProof/>
                <w:sz w:val="18"/>
                <w:szCs w:val="18"/>
                <w:lang w:val="fr-CH"/>
              </w:rPr>
              <w:t>ET 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lang w:val="fr-CH"/>
              </w:rPr>
            </w:pPr>
            <w:r w:rsidRPr="00CF0367">
              <w:rPr>
                <w:noProof/>
                <w:sz w:val="18"/>
                <w:szCs w:val="18"/>
                <w:lang w:val="fr-CH"/>
              </w:rPr>
              <w:t>Chair ET/IMPACT</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Q4 2017</w:t>
            </w:r>
          </w:p>
        </w:tc>
      </w:tr>
      <w:tr w:rsidR="003E72C8" w:rsidRPr="00CF0367" w:rsidTr="00BD30A6">
        <w:trPr>
          <w:cantSplit/>
          <w:trHeight w:val="394"/>
          <w:jc w:val="center"/>
        </w:trPr>
        <w:tc>
          <w:tcPr>
            <w:tcW w:w="14276"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right" w:pos="9781"/>
              </w:tabs>
              <w:snapToGrid w:val="0"/>
              <w:spacing w:line="276" w:lineRule="auto"/>
              <w:rPr>
                <w:noProof/>
                <w:sz w:val="18"/>
                <w:szCs w:val="18"/>
              </w:rPr>
            </w:pPr>
            <w:r w:rsidRPr="00CF0367">
              <w:rPr>
                <w:noProof/>
                <w:sz w:val="18"/>
                <w:szCs w:val="18"/>
              </w:rPr>
              <w:br w:type="page"/>
            </w:r>
            <w:r w:rsidRPr="00CF0367">
              <w:rPr>
                <w:b/>
                <w:bCs/>
                <w:iCs/>
                <w:noProof/>
                <w:sz w:val="18"/>
                <w:szCs w:val="18"/>
              </w:rPr>
              <w:t xml:space="preserve">Deliverable 4 (TOR d): </w:t>
            </w:r>
            <w:r w:rsidRPr="00CF0367">
              <w:rPr>
                <w:b/>
                <w:sz w:val="18"/>
                <w:szCs w:val="18"/>
              </w:rPr>
              <w:t>Provide oversight and coordination of the continuing development of WWIS/SWIC.</w:t>
            </w:r>
          </w:p>
        </w:tc>
      </w:tr>
      <w:tr w:rsidR="003E72C8" w:rsidRPr="00CF0367" w:rsidTr="00BD30A6">
        <w:trPr>
          <w:cantSplit/>
          <w:trHeight w:val="444"/>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510"/>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rPr>
                <w:noProof/>
                <w:sz w:val="18"/>
                <w:szCs w:val="18"/>
              </w:rPr>
            </w:pPr>
            <w:r w:rsidRPr="00CF0367">
              <w:rPr>
                <w:sz w:val="18"/>
                <w:szCs w:val="18"/>
              </w:rPr>
              <w:t xml:space="preserve">Discuss with ECMWF in acquiring ENS data for use in WWIS forecast compilation; </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Armstrong Chen</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2017</w:t>
            </w:r>
          </w:p>
        </w:tc>
      </w:tr>
      <w:tr w:rsidR="003E72C8" w:rsidRPr="00CF0367" w:rsidTr="00BD30A6">
        <w:trPr>
          <w:cantSplit/>
          <w:trHeight w:val="510"/>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sz w:val="18"/>
                <w:szCs w:val="18"/>
              </w:rPr>
              <w:t>Develop and launch the revamped WWIS website with observational data with responsive design</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Armstrong Chen</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Q2 2017</w:t>
            </w:r>
          </w:p>
        </w:tc>
      </w:tr>
      <w:tr w:rsidR="003E72C8" w:rsidRPr="00CF0367" w:rsidTr="00BD30A6">
        <w:trPr>
          <w:cantSplit/>
          <w:trHeight w:val="510"/>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3.</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sz w:val="18"/>
                <w:szCs w:val="18"/>
              </w:rPr>
              <w:t>Develop and launch the revamped MyWorldWeather app for the WWIS</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Armstrong Chen</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Q2 2017</w:t>
            </w:r>
          </w:p>
        </w:tc>
      </w:tr>
      <w:tr w:rsidR="003E72C8" w:rsidRPr="00CF0367" w:rsidTr="00BD30A6">
        <w:trPr>
          <w:cantSplit/>
          <w:trHeight w:val="510"/>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4.</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sz w:val="18"/>
                <w:szCs w:val="18"/>
              </w:rPr>
              <w:t>Incorporate in WWIS CAP-based warnings currently available on the public domain</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Armstrong Chen</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Q4 2017</w:t>
            </w:r>
          </w:p>
        </w:tc>
      </w:tr>
      <w:tr w:rsidR="003E72C8" w:rsidRPr="00CF0367" w:rsidTr="00BD30A6">
        <w:trPr>
          <w:cantSplit/>
          <w:trHeight w:val="510"/>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5.</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sz w:val="18"/>
                <w:szCs w:val="18"/>
              </w:rPr>
              <w:t>Check availability of CAP/XML warnings from Philippines, Meteoalarm, JMA</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ET Chair, Yoshiro Tanaka,</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2017</w:t>
            </w:r>
          </w:p>
        </w:tc>
      </w:tr>
      <w:tr w:rsidR="003E72C8" w:rsidRPr="00CF0367" w:rsidTr="00BD30A6">
        <w:trPr>
          <w:cantSplit/>
          <w:trHeight w:val="510"/>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6.</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sz w:val="18"/>
                <w:szCs w:val="18"/>
              </w:rPr>
              <w:t>Revamp the SWIC website to incorporate CAP-based warnings</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Armstrong Chen</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Q3 2018</w:t>
            </w:r>
          </w:p>
        </w:tc>
      </w:tr>
      <w:tr w:rsidR="003E72C8" w:rsidRPr="00CF0367" w:rsidTr="00BD30A6">
        <w:trPr>
          <w:cantSplit/>
          <w:trHeight w:val="394"/>
          <w:jc w:val="center"/>
        </w:trPr>
        <w:tc>
          <w:tcPr>
            <w:tcW w:w="14276"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right" w:pos="9781"/>
              </w:tabs>
              <w:snapToGrid w:val="0"/>
              <w:spacing w:line="276" w:lineRule="auto"/>
              <w:rPr>
                <w:noProof/>
                <w:sz w:val="18"/>
                <w:szCs w:val="18"/>
              </w:rPr>
            </w:pPr>
            <w:r w:rsidRPr="00CF0367">
              <w:rPr>
                <w:noProof/>
                <w:sz w:val="18"/>
                <w:szCs w:val="18"/>
              </w:rPr>
              <w:br w:type="page"/>
            </w:r>
            <w:r w:rsidRPr="00CF0367">
              <w:rPr>
                <w:b/>
                <w:bCs/>
                <w:iCs/>
                <w:noProof/>
                <w:sz w:val="18"/>
                <w:szCs w:val="18"/>
              </w:rPr>
              <w:t xml:space="preserve">Deliverable 5 (TOR e): </w:t>
            </w:r>
            <w:r w:rsidRPr="00CF0367">
              <w:rPr>
                <w:b/>
                <w:sz w:val="18"/>
                <w:szCs w:val="18"/>
              </w:rPr>
              <w:t>Complement and enhance the delivery of user-oriented PWS, and devise strategies for NMHSs and partners to optimize use and analysis of non-traditional data in forecasting and warning services, using collected examples and use of such data, e.g., crowdsourced weather, impact and behavioral data or social media information.</w:t>
            </w:r>
          </w:p>
        </w:tc>
      </w:tr>
      <w:tr w:rsidR="003E72C8" w:rsidRPr="00CF0367" w:rsidTr="00BD30A6">
        <w:trPr>
          <w:cantSplit/>
          <w:trHeight w:val="444"/>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923"/>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rPr>
                <w:noProof/>
                <w:sz w:val="18"/>
                <w:szCs w:val="18"/>
              </w:rPr>
            </w:pPr>
            <w:r w:rsidRPr="00CF0367">
              <w:rPr>
                <w:sz w:val="18"/>
                <w:szCs w:val="18"/>
              </w:rPr>
              <w:t xml:space="preserve">Support the “Task Team on Innovative Exploitation of Emerging Data for improved Public Weather Service Delivery” (TT/IPWSD) in its work, and contribute to the deliberations of the “EC Working Group on Emerging Data Issues”. </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ind w:left="252"/>
              <w:jc w:val="center"/>
              <w:rPr>
                <w:sz w:val="18"/>
                <w:szCs w:val="18"/>
              </w:rPr>
            </w:pPr>
            <w:r w:rsidRPr="00CF0367">
              <w:rPr>
                <w:sz w:val="18"/>
                <w:szCs w:val="18"/>
              </w:rPr>
              <w:t>All ET Members</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Ongoing</w:t>
            </w:r>
          </w:p>
        </w:tc>
      </w:tr>
      <w:tr w:rsidR="003E72C8" w:rsidRPr="00CF0367" w:rsidTr="00BD30A6">
        <w:trPr>
          <w:cantSplit/>
          <w:trHeight w:val="668"/>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rPr>
                <w:sz w:val="18"/>
                <w:szCs w:val="18"/>
              </w:rPr>
            </w:pPr>
            <w:r w:rsidRPr="00CF0367">
              <w:rPr>
                <w:sz w:val="18"/>
                <w:szCs w:val="18"/>
              </w:rPr>
              <w:t>TT/IPWSD to report on the results of its work to ET/SPII.</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ind w:left="252"/>
              <w:jc w:val="center"/>
              <w:rPr>
                <w:sz w:val="18"/>
                <w:szCs w:val="18"/>
              </w:rPr>
            </w:pPr>
            <w:r w:rsidRPr="00CF0367">
              <w:rPr>
                <w:sz w:val="18"/>
                <w:szCs w:val="18"/>
              </w:rPr>
              <w:t>ET Chair and Co-Chair</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2018</w:t>
            </w:r>
          </w:p>
        </w:tc>
      </w:tr>
      <w:tr w:rsidR="003E72C8" w:rsidRPr="00CF0367" w:rsidTr="00BD30A6">
        <w:trPr>
          <w:cantSplit/>
          <w:trHeight w:val="394"/>
          <w:jc w:val="center"/>
        </w:trPr>
        <w:tc>
          <w:tcPr>
            <w:tcW w:w="14276"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right" w:pos="9781"/>
              </w:tabs>
              <w:snapToGrid w:val="0"/>
              <w:spacing w:line="276" w:lineRule="auto"/>
              <w:rPr>
                <w:b/>
                <w:bCs/>
                <w:iCs/>
                <w:noProof/>
                <w:sz w:val="18"/>
                <w:szCs w:val="18"/>
              </w:rPr>
            </w:pPr>
            <w:r w:rsidRPr="00CF0367">
              <w:rPr>
                <w:noProof/>
                <w:sz w:val="18"/>
                <w:szCs w:val="18"/>
              </w:rPr>
              <w:br w:type="page"/>
            </w:r>
            <w:r w:rsidRPr="00CF0367">
              <w:rPr>
                <w:b/>
                <w:bCs/>
                <w:iCs/>
                <w:noProof/>
                <w:sz w:val="18"/>
                <w:szCs w:val="18"/>
              </w:rPr>
              <w:t xml:space="preserve">Deliverable 6 (TOR f): </w:t>
            </w:r>
            <w:r w:rsidRPr="00CF0367">
              <w:rPr>
                <w:b/>
                <w:sz w:val="18"/>
                <w:szCs w:val="18"/>
              </w:rPr>
              <w:t>Assist the relevant bodies dealing with cooperation between the public and private sectors in matters relevant to public weather service delivery.</w:t>
            </w:r>
          </w:p>
        </w:tc>
      </w:tr>
      <w:tr w:rsidR="003E72C8" w:rsidRPr="00CF0367" w:rsidTr="00BD30A6">
        <w:trPr>
          <w:cantSplit/>
          <w:trHeight w:val="444"/>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spacing w:line="276" w:lineRule="auto"/>
              <w:rPr>
                <w:sz w:val="18"/>
                <w:szCs w:val="18"/>
              </w:rPr>
            </w:pPr>
            <w:r w:rsidRPr="00CF0367">
              <w:rPr>
                <w:sz w:val="18"/>
                <w:szCs w:val="18"/>
              </w:rPr>
              <w:t xml:space="preserve">Support the “Task Team on Cooperation between the Public and Private sectors for Public Weather Service Delivery” (TT/PPP) in its work, and contribute to the development of the ‘rules of engagement’ for PPPs as proposed by EC 68. </w:t>
            </w:r>
          </w:p>
          <w:p w:rsidR="003E72C8" w:rsidRPr="00CF0367" w:rsidRDefault="003E72C8">
            <w:pPr>
              <w:snapToGrid w:val="0"/>
              <w:spacing w:line="276" w:lineRule="auto"/>
              <w:rPr>
                <w:noProof/>
                <w:sz w:val="18"/>
                <w:szCs w:val="18"/>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ind w:left="252"/>
              <w:jc w:val="center"/>
              <w:rPr>
                <w:sz w:val="18"/>
                <w:szCs w:val="18"/>
              </w:rPr>
            </w:pPr>
            <w:r w:rsidRPr="00CF0367">
              <w:rPr>
                <w:sz w:val="18"/>
                <w:szCs w:val="18"/>
              </w:rPr>
              <w:t>All ET Members</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Ongoing</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rPr>
                <w:sz w:val="18"/>
                <w:szCs w:val="18"/>
              </w:rPr>
            </w:pPr>
            <w:r w:rsidRPr="00CF0367">
              <w:rPr>
                <w:sz w:val="18"/>
                <w:szCs w:val="18"/>
              </w:rPr>
              <w:t>TT/PPP to report on the results of its work to ET/SPII.</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ind w:left="252"/>
              <w:jc w:val="center"/>
              <w:rPr>
                <w:sz w:val="18"/>
                <w:szCs w:val="18"/>
              </w:rPr>
            </w:pPr>
            <w:r w:rsidRPr="00CF0367">
              <w:rPr>
                <w:sz w:val="18"/>
                <w:szCs w:val="18"/>
              </w:rPr>
              <w:t>ET Chair and Co-Chair</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2018</w:t>
            </w:r>
          </w:p>
        </w:tc>
      </w:tr>
      <w:tr w:rsidR="003E72C8" w:rsidRPr="00CF0367" w:rsidTr="00BD30A6">
        <w:trPr>
          <w:cantSplit/>
          <w:trHeight w:val="463"/>
          <w:jc w:val="center"/>
        </w:trPr>
        <w:tc>
          <w:tcPr>
            <w:tcW w:w="14276"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noProof/>
                <w:sz w:val="18"/>
                <w:szCs w:val="18"/>
              </w:rPr>
            </w:pPr>
            <w:r w:rsidRPr="00CF0367">
              <w:rPr>
                <w:b/>
                <w:noProof/>
                <w:sz w:val="18"/>
                <w:szCs w:val="18"/>
              </w:rPr>
              <w:t xml:space="preserve">Deliverable 7 (TOR g): </w:t>
            </w:r>
            <w:r w:rsidRPr="00CF0367">
              <w:rPr>
                <w:b/>
                <w:sz w:val="18"/>
                <w:szCs w:val="18"/>
              </w:rPr>
              <w:t>Remain mindful of the PWS needs of LDCs and SIDS when innovating and developing new services, in the spirit of the principle that ‘no country is left behind’.</w:t>
            </w:r>
            <w:r w:rsidRPr="00CF0367">
              <w:rPr>
                <w:sz w:val="18"/>
                <w:szCs w:val="18"/>
              </w:rPr>
              <w:t xml:space="preserve">  </w:t>
            </w:r>
          </w:p>
        </w:tc>
      </w:tr>
      <w:tr w:rsidR="003E72C8" w:rsidRPr="00CF0367" w:rsidTr="00BD30A6">
        <w:trPr>
          <w:cantSplit/>
          <w:trHeight w:val="413"/>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675"/>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Ensure that, where possible, all new products and services proposed and developed through ET/SPII are evaluated for their applicability and usability in the context of NMHSs in LDCs and SIDS.</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snapToGrid w:val="0"/>
              <w:spacing w:line="276" w:lineRule="auto"/>
              <w:ind w:left="252"/>
              <w:jc w:val="center"/>
              <w:rPr>
                <w:sz w:val="18"/>
                <w:szCs w:val="18"/>
              </w:rPr>
            </w:pPr>
            <w:r w:rsidRPr="00CF0367">
              <w:rPr>
                <w:sz w:val="18"/>
                <w:szCs w:val="18"/>
              </w:rPr>
              <w:t>All ET Members</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Ongoing</w:t>
            </w:r>
          </w:p>
        </w:tc>
      </w:tr>
      <w:tr w:rsidR="003E72C8" w:rsidRPr="00CF0367" w:rsidTr="00BD30A6">
        <w:trPr>
          <w:cantSplit/>
          <w:trHeight w:val="416"/>
          <w:jc w:val="center"/>
        </w:trPr>
        <w:tc>
          <w:tcPr>
            <w:tcW w:w="14276" w:type="dxa"/>
            <w:gridSpan w:val="4"/>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noProof/>
                <w:sz w:val="18"/>
                <w:szCs w:val="18"/>
              </w:rPr>
            </w:pPr>
            <w:r w:rsidRPr="00CF0367">
              <w:rPr>
                <w:b/>
                <w:noProof/>
                <w:sz w:val="18"/>
                <w:szCs w:val="18"/>
              </w:rPr>
              <w:t xml:space="preserve">Deliverable 8 (TOR h): </w:t>
            </w:r>
            <w:r w:rsidRPr="00CF0367">
              <w:rPr>
                <w:b/>
                <w:sz w:val="18"/>
                <w:szCs w:val="18"/>
              </w:rPr>
              <w:t>Identify experts to advise on technical aspects of Service Delivery improvement as required by the mandate above, specifically in the areas of Big Data and Public Private Partnerships.</w:t>
            </w:r>
          </w:p>
        </w:tc>
      </w:tr>
      <w:tr w:rsidR="003E72C8" w:rsidRPr="00CF0367" w:rsidTr="00BD30A6">
        <w:trPr>
          <w:cantSplit/>
          <w:trHeight w:val="416"/>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noProof/>
                <w:snapToGrid w:val="0"/>
                <w:sz w:val="18"/>
                <w:szCs w:val="18"/>
              </w:rPr>
              <w:t>Compile a listing of available personnel with expertise in technical areas relevant to Service Delivery Improvement, with particular emphasis on those with expertise in emerging data issues and public-private partnerships.</w:t>
            </w:r>
          </w:p>
        </w:tc>
        <w:tc>
          <w:tcPr>
            <w:tcW w:w="2624"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rPr>
            </w:pPr>
            <w:r w:rsidRPr="00CF0367">
              <w:rPr>
                <w:noProof/>
                <w:sz w:val="18"/>
                <w:szCs w:val="18"/>
              </w:rPr>
              <w:t>All ET Members</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Secretariat</w:t>
            </w:r>
          </w:p>
        </w:tc>
        <w:tc>
          <w:tcPr>
            <w:tcW w:w="2299"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color w:val="FF0000"/>
                <w:sz w:val="18"/>
                <w:szCs w:val="18"/>
              </w:rPr>
            </w:pPr>
            <w:r w:rsidRPr="00CF0367">
              <w:rPr>
                <w:noProof/>
                <w:sz w:val="18"/>
                <w:szCs w:val="18"/>
              </w:rPr>
              <w:t>Q2 2018</w:t>
            </w:r>
          </w:p>
        </w:tc>
      </w:tr>
    </w:tbl>
    <w:p w:rsidR="003E72C8" w:rsidRDefault="003E72C8" w:rsidP="003E72C8">
      <w:pPr>
        <w:pStyle w:val="BodyText2"/>
        <w:rPr>
          <w:rFonts w:cs="Arial"/>
          <w:bCs/>
          <w:lang w:val="pt-PT"/>
        </w:rPr>
      </w:pPr>
    </w:p>
    <w:p w:rsidR="003E72C8" w:rsidRDefault="003E72C8" w:rsidP="003E72C8">
      <w:pPr>
        <w:widowControl/>
        <w:spacing w:after="200" w:line="276" w:lineRule="auto"/>
        <w:rPr>
          <w:rFonts w:cs="Arial"/>
          <w:bCs/>
          <w:sz w:val="21"/>
          <w:szCs w:val="21"/>
          <w:lang w:val="pt-PT"/>
        </w:rPr>
      </w:pPr>
      <w:r>
        <w:rPr>
          <w:rFonts w:cs="Arial"/>
          <w:bCs/>
          <w:lang w:val="pt-PT"/>
        </w:rPr>
        <w:br w:type="page"/>
      </w:r>
    </w:p>
    <w:p w:rsidR="003E72C8" w:rsidRDefault="003E72C8" w:rsidP="003E72C8">
      <w:pPr>
        <w:pStyle w:val="BodyText2"/>
        <w:rPr>
          <w:rFonts w:cs="Arial"/>
          <w:bCs/>
          <w:lang w:val="pt-PT"/>
        </w:rPr>
      </w:pPr>
    </w:p>
    <w:p w:rsidR="003E72C8" w:rsidRPr="00CF0367" w:rsidRDefault="003E72C8" w:rsidP="003E72C8">
      <w:pPr>
        <w:pStyle w:val="BodyText2"/>
        <w:jc w:val="center"/>
        <w:rPr>
          <w:b/>
          <w:sz w:val="20"/>
          <w:szCs w:val="20"/>
        </w:rPr>
      </w:pPr>
      <w:r w:rsidRPr="00CF0367">
        <w:rPr>
          <w:b/>
          <w:caps/>
          <w:sz w:val="20"/>
          <w:szCs w:val="20"/>
        </w:rPr>
        <w:t xml:space="preserve">Public Weather Service DELIVERY (PWSd) </w:t>
      </w:r>
      <w:r w:rsidRPr="00CF0367">
        <w:rPr>
          <w:b/>
          <w:sz w:val="20"/>
          <w:szCs w:val="20"/>
        </w:rPr>
        <w:t>ET/SPII</w:t>
      </w:r>
    </w:p>
    <w:p w:rsidR="003E72C8" w:rsidRPr="00CF0367" w:rsidRDefault="003E72C8" w:rsidP="003E72C8">
      <w:pPr>
        <w:pStyle w:val="BodyText2"/>
        <w:jc w:val="center"/>
        <w:rPr>
          <w:b/>
          <w:bCs/>
          <w:caps/>
          <w:sz w:val="20"/>
          <w:szCs w:val="20"/>
        </w:rPr>
      </w:pPr>
      <w:r w:rsidRPr="00CF0367">
        <w:rPr>
          <w:b/>
          <w:sz w:val="20"/>
          <w:szCs w:val="20"/>
        </w:rPr>
        <w:t xml:space="preserve">TASK TEAM ON </w:t>
      </w:r>
      <w:r w:rsidRPr="00CF0367">
        <w:rPr>
          <w:b/>
          <w:bCs/>
          <w:caps/>
          <w:sz w:val="20"/>
          <w:szCs w:val="20"/>
        </w:rPr>
        <w:t xml:space="preserve">Innovative exploitation of emerging data for improved PWS Delivery </w:t>
      </w:r>
    </w:p>
    <w:p w:rsidR="003E72C8" w:rsidRPr="00CF0367" w:rsidRDefault="003E72C8" w:rsidP="003E72C8">
      <w:pPr>
        <w:pStyle w:val="BodyText2"/>
        <w:jc w:val="center"/>
        <w:rPr>
          <w:b/>
          <w:sz w:val="20"/>
          <w:szCs w:val="20"/>
        </w:rPr>
      </w:pPr>
      <w:r w:rsidRPr="00CF0367">
        <w:rPr>
          <w:b/>
          <w:bCs/>
          <w:caps/>
          <w:sz w:val="20"/>
          <w:szCs w:val="20"/>
        </w:rPr>
        <w:t>(TT/iPWSD)</w:t>
      </w:r>
    </w:p>
    <w:p w:rsidR="003E72C8" w:rsidRPr="00CF0367" w:rsidRDefault="003E72C8" w:rsidP="003E72C8">
      <w:pPr>
        <w:pStyle w:val="BodyText2"/>
        <w:rPr>
          <w:b/>
          <w:sz w:val="20"/>
          <w:szCs w:val="20"/>
        </w:rPr>
      </w:pPr>
    </w:p>
    <w:p w:rsidR="003E72C8" w:rsidRPr="00CF0367" w:rsidRDefault="003E72C8" w:rsidP="003E72C8">
      <w:pPr>
        <w:pStyle w:val="BodyText2"/>
        <w:rPr>
          <w:b/>
          <w:caps/>
          <w:sz w:val="20"/>
          <w:szCs w:val="20"/>
        </w:rPr>
      </w:pPr>
    </w:p>
    <w:p w:rsidR="003E72C8" w:rsidRPr="00CF0367" w:rsidRDefault="003E72C8" w:rsidP="003E72C8">
      <w:pPr>
        <w:tabs>
          <w:tab w:val="right" w:pos="9781"/>
        </w:tabs>
        <w:jc w:val="center"/>
        <w:rPr>
          <w:b/>
          <w:caps/>
          <w:noProof/>
          <w:szCs w:val="20"/>
        </w:rPr>
      </w:pPr>
      <w:r w:rsidRPr="00CF0367">
        <w:rPr>
          <w:b/>
          <w:caps/>
          <w:noProof/>
          <w:szCs w:val="20"/>
        </w:rPr>
        <w:t>Team Deliverables and Action sheets for the intersessional period 2016/2018</w:t>
      </w:r>
    </w:p>
    <w:p w:rsidR="003E72C8" w:rsidRDefault="003E72C8" w:rsidP="003E72C8">
      <w:pPr>
        <w:tabs>
          <w:tab w:val="right" w:pos="9781"/>
        </w:tabs>
        <w:rPr>
          <w:bCs/>
          <w:iCs/>
          <w:noProof/>
        </w:rPr>
      </w:pPr>
    </w:p>
    <w:tbl>
      <w:tblPr>
        <w:tblW w:w="14418" w:type="dxa"/>
        <w:jc w:val="center"/>
        <w:tblLayout w:type="fixed"/>
        <w:tblLook w:val="04A0" w:firstRow="1" w:lastRow="0" w:firstColumn="1" w:lastColumn="0" w:noHBand="0" w:noVBand="1"/>
      </w:tblPr>
      <w:tblGrid>
        <w:gridCol w:w="546"/>
        <w:gridCol w:w="8807"/>
        <w:gridCol w:w="2655"/>
        <w:gridCol w:w="2410"/>
      </w:tblGrid>
      <w:tr w:rsidR="003E72C8" w:rsidRPr="00CF0367" w:rsidTr="00BD30A6">
        <w:trPr>
          <w:cantSplit/>
          <w:trHeight w:val="723"/>
          <w:jc w:val="center"/>
        </w:trPr>
        <w:tc>
          <w:tcPr>
            <w:tcW w:w="14418" w:type="dxa"/>
            <w:gridSpan w:val="4"/>
            <w:tcBorders>
              <w:top w:val="single" w:sz="4" w:space="0" w:color="auto"/>
              <w:left w:val="single" w:sz="4" w:space="0" w:color="auto"/>
              <w:bottom w:val="nil"/>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Cs/>
                <w:noProof/>
                <w:sz w:val="18"/>
                <w:szCs w:val="18"/>
              </w:rPr>
            </w:pPr>
            <w:r w:rsidRPr="00CF0367">
              <w:rPr>
                <w:noProof/>
                <w:sz w:val="18"/>
                <w:szCs w:val="18"/>
              </w:rPr>
              <w:br w:type="page"/>
            </w:r>
            <w:r w:rsidRPr="00CF0367">
              <w:rPr>
                <w:b/>
                <w:bCs/>
                <w:iCs/>
                <w:noProof/>
                <w:sz w:val="18"/>
                <w:szCs w:val="18"/>
              </w:rPr>
              <w:t xml:space="preserve">Deliverable 1: </w:t>
            </w:r>
            <w:r w:rsidRPr="00CF0367">
              <w:rPr>
                <w:b/>
                <w:color w:val="222222"/>
                <w:sz w:val="18"/>
                <w:szCs w:val="18"/>
              </w:rPr>
              <w:t>The Team will produce a document that will include/address the following elements.</w:t>
            </w:r>
          </w:p>
        </w:tc>
      </w:tr>
      <w:tr w:rsidR="003E72C8" w:rsidRPr="00CF0367" w:rsidTr="00BD30A6">
        <w:trPr>
          <w:cantSplit/>
          <w:trHeight w:val="499"/>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655"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517"/>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Default"/>
              <w:autoSpaceDE/>
              <w:adjustRightInd/>
              <w:spacing w:line="276" w:lineRule="auto"/>
              <w:jc w:val="both"/>
              <w:rPr>
                <w:noProof/>
                <w:snapToGrid w:val="0"/>
                <w:sz w:val="18"/>
                <w:szCs w:val="18"/>
              </w:rPr>
            </w:pPr>
            <w:r w:rsidRPr="00CF0367">
              <w:rPr>
                <w:rFonts w:ascii="Verdana" w:hAnsi="Verdana"/>
                <w:color w:val="222222"/>
                <w:sz w:val="18"/>
                <w:szCs w:val="18"/>
              </w:rPr>
              <w:t>Definition of emerging data, sources and means of harvesting such data through the use of new technologies;  the quality control and archiving of such data.</w:t>
            </w:r>
          </w:p>
        </w:tc>
        <w:tc>
          <w:tcPr>
            <w:tcW w:w="2655"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lang w:val="fr-CH"/>
              </w:rPr>
            </w:pPr>
            <w:r w:rsidRPr="00CF0367">
              <w:rPr>
                <w:noProof/>
                <w:sz w:val="18"/>
                <w:szCs w:val="18"/>
                <w:lang w:val="fr-CH"/>
              </w:rPr>
              <w:t>TT 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lang w:val="fr-CH"/>
              </w:rPr>
            </w:pPr>
            <w:r w:rsidRPr="00CF0367">
              <w:rPr>
                <w:noProof/>
                <w:sz w:val="18"/>
                <w:szCs w:val="18"/>
                <w:lang w:val="fr-CH"/>
              </w:rPr>
              <w:t>Chair, ET/SPII</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2018</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rFonts w:eastAsia="Arial" w:cs="Arial"/>
                <w:color w:val="222222"/>
                <w:sz w:val="18"/>
                <w:szCs w:val="18"/>
              </w:rPr>
              <w:t>Strategic approaches to the use of emerging data in improving public weather services such as crowdsourcing, gathering impacts data, gathering observational data from non-traditional sources (volunteer observations, etc) for improved delivery of benefits to the public and other users.</w:t>
            </w:r>
          </w:p>
        </w:tc>
        <w:tc>
          <w:tcPr>
            <w:tcW w:w="2655"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lang w:val="fr-CH"/>
              </w:rPr>
            </w:pPr>
            <w:r w:rsidRPr="00CF0367">
              <w:rPr>
                <w:noProof/>
                <w:sz w:val="18"/>
                <w:szCs w:val="18"/>
                <w:lang w:val="fr-CH"/>
              </w:rPr>
              <w:t>TT 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lang w:val="fr-CH"/>
              </w:rPr>
            </w:pPr>
            <w:r w:rsidRPr="00CF0367">
              <w:rPr>
                <w:noProof/>
                <w:sz w:val="18"/>
                <w:szCs w:val="18"/>
                <w:lang w:val="fr-CH"/>
              </w:rPr>
              <w:t>Chair, ET/SPII</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2018</w:t>
            </w:r>
          </w:p>
        </w:tc>
      </w:tr>
      <w:tr w:rsidR="003E72C8" w:rsidRPr="00CF0367" w:rsidTr="00BD30A6">
        <w:trPr>
          <w:cantSplit/>
          <w:trHeight w:val="86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3.</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rFonts w:eastAsia="Arial" w:cs="Arial"/>
                <w:color w:val="222222"/>
                <w:sz w:val="18"/>
                <w:szCs w:val="18"/>
              </w:rPr>
            </w:pPr>
            <w:r w:rsidRPr="00CF0367">
              <w:rPr>
                <w:sz w:val="18"/>
                <w:szCs w:val="18"/>
              </w:rPr>
              <w:t xml:space="preserve">Contribute to the deliberations of the “EC Working Group on Emerging Data Issues”, in particular in through providing guidance on the use of Social Media and other platforms for the collection of impact-data related to high-impact weather events. </w:t>
            </w:r>
          </w:p>
        </w:tc>
        <w:tc>
          <w:tcPr>
            <w:tcW w:w="2655"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lang w:val="fr-CH"/>
              </w:rPr>
            </w:pPr>
            <w:r w:rsidRPr="00CF0367">
              <w:rPr>
                <w:noProof/>
                <w:sz w:val="18"/>
                <w:szCs w:val="18"/>
                <w:lang w:val="fr-CH"/>
              </w:rPr>
              <w:t>TT 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lang w:val="fr-CH"/>
              </w:rPr>
            </w:pPr>
            <w:r w:rsidRPr="00CF0367">
              <w:rPr>
                <w:noProof/>
                <w:sz w:val="18"/>
                <w:szCs w:val="18"/>
                <w:lang w:val="fr-CH"/>
              </w:rPr>
              <w:t>Chair, ET/SPII</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2018</w:t>
            </w:r>
          </w:p>
        </w:tc>
      </w:tr>
    </w:tbl>
    <w:p w:rsidR="003E72C8" w:rsidRDefault="003E72C8" w:rsidP="003E72C8">
      <w:pPr>
        <w:pStyle w:val="BodyText2"/>
        <w:jc w:val="center"/>
        <w:rPr>
          <w:b/>
          <w:bCs/>
          <w:sz w:val="24"/>
          <w:szCs w:val="24"/>
        </w:rPr>
      </w:pPr>
    </w:p>
    <w:p w:rsidR="003E72C8" w:rsidRDefault="003E72C8" w:rsidP="003E72C8">
      <w:pPr>
        <w:pStyle w:val="BodyText2"/>
        <w:jc w:val="center"/>
        <w:rPr>
          <w:b/>
          <w:bCs/>
          <w:sz w:val="24"/>
          <w:szCs w:val="24"/>
        </w:rPr>
      </w:pPr>
    </w:p>
    <w:p w:rsidR="003E72C8" w:rsidRDefault="003E72C8" w:rsidP="003E72C8">
      <w:pPr>
        <w:widowControl/>
        <w:spacing w:after="200" w:line="276" w:lineRule="auto"/>
        <w:rPr>
          <w:b/>
          <w:bCs/>
          <w:sz w:val="24"/>
          <w:szCs w:val="24"/>
          <w:lang w:val="en-GB"/>
        </w:rPr>
      </w:pPr>
      <w:r>
        <w:rPr>
          <w:b/>
          <w:bCs/>
          <w:sz w:val="24"/>
          <w:szCs w:val="24"/>
        </w:rPr>
        <w:br w:type="page"/>
      </w:r>
    </w:p>
    <w:p w:rsidR="003E72C8" w:rsidRPr="00CF0367" w:rsidRDefault="003E72C8" w:rsidP="003E72C8">
      <w:pPr>
        <w:pStyle w:val="BodyText2"/>
        <w:jc w:val="center"/>
        <w:rPr>
          <w:b/>
          <w:sz w:val="20"/>
          <w:szCs w:val="20"/>
        </w:rPr>
      </w:pPr>
      <w:r w:rsidRPr="00CF0367">
        <w:rPr>
          <w:b/>
          <w:caps/>
          <w:sz w:val="20"/>
          <w:szCs w:val="20"/>
        </w:rPr>
        <w:t xml:space="preserve">Public Weather Service DELIVERY (PWSd) </w:t>
      </w:r>
      <w:r w:rsidRPr="00CF0367">
        <w:rPr>
          <w:b/>
          <w:sz w:val="20"/>
          <w:szCs w:val="20"/>
        </w:rPr>
        <w:t>ET/SPII</w:t>
      </w:r>
    </w:p>
    <w:p w:rsidR="003E72C8" w:rsidRPr="00CF0367" w:rsidRDefault="003E72C8" w:rsidP="003E72C8">
      <w:pPr>
        <w:ind w:left="720" w:hanging="720"/>
        <w:jc w:val="center"/>
        <w:rPr>
          <w:b/>
          <w:bCs/>
          <w:caps/>
          <w:szCs w:val="20"/>
        </w:rPr>
      </w:pPr>
      <w:r w:rsidRPr="00CF0367">
        <w:rPr>
          <w:b/>
          <w:bCs/>
          <w:caps/>
          <w:szCs w:val="20"/>
        </w:rPr>
        <w:t>Task Team ON COOPERATION BETWEEN THE PUBLIC AND PRIVATE SECTORS FOR</w:t>
      </w:r>
    </w:p>
    <w:p w:rsidR="003E72C8" w:rsidRPr="00CF0367" w:rsidRDefault="003E72C8" w:rsidP="003E72C8">
      <w:pPr>
        <w:ind w:left="720" w:hanging="720"/>
        <w:jc w:val="center"/>
        <w:rPr>
          <w:b/>
          <w:bCs/>
          <w:caps/>
          <w:szCs w:val="20"/>
        </w:rPr>
      </w:pPr>
      <w:r w:rsidRPr="00CF0367">
        <w:rPr>
          <w:b/>
          <w:bCs/>
          <w:caps/>
          <w:szCs w:val="20"/>
        </w:rPr>
        <w:t>PUBLIC WEATHER SERVICE DELIVERY (tt/ppp)</w:t>
      </w:r>
    </w:p>
    <w:p w:rsidR="003E72C8" w:rsidRPr="00CF0367" w:rsidRDefault="003E72C8" w:rsidP="003E72C8">
      <w:pPr>
        <w:pStyle w:val="BodyText2"/>
        <w:jc w:val="center"/>
        <w:rPr>
          <w:b/>
          <w:sz w:val="20"/>
          <w:szCs w:val="20"/>
        </w:rPr>
      </w:pPr>
    </w:p>
    <w:p w:rsidR="003E72C8" w:rsidRPr="00CF0367" w:rsidRDefault="003E72C8" w:rsidP="003E72C8">
      <w:pPr>
        <w:pStyle w:val="BodyText2"/>
        <w:jc w:val="center"/>
        <w:rPr>
          <w:b/>
          <w:caps/>
          <w:sz w:val="20"/>
          <w:szCs w:val="20"/>
        </w:rPr>
      </w:pPr>
    </w:p>
    <w:p w:rsidR="003E72C8" w:rsidRPr="00CF0367" w:rsidRDefault="003E72C8" w:rsidP="003E72C8">
      <w:pPr>
        <w:tabs>
          <w:tab w:val="right" w:pos="9781"/>
        </w:tabs>
        <w:jc w:val="center"/>
        <w:rPr>
          <w:b/>
          <w:caps/>
          <w:noProof/>
          <w:szCs w:val="20"/>
        </w:rPr>
      </w:pPr>
      <w:r w:rsidRPr="00CF0367">
        <w:rPr>
          <w:b/>
          <w:caps/>
          <w:noProof/>
          <w:szCs w:val="20"/>
        </w:rPr>
        <w:t>Team Deliverables and Action sheets for the intersessional period 2016/2018</w:t>
      </w:r>
    </w:p>
    <w:p w:rsidR="003E72C8" w:rsidRPr="00CF0367" w:rsidRDefault="003E72C8" w:rsidP="003E72C8">
      <w:pPr>
        <w:tabs>
          <w:tab w:val="right" w:pos="9781"/>
        </w:tabs>
        <w:rPr>
          <w:bCs/>
          <w:iCs/>
          <w:noProof/>
          <w:szCs w:val="20"/>
        </w:rPr>
      </w:pPr>
    </w:p>
    <w:tbl>
      <w:tblPr>
        <w:tblW w:w="14418" w:type="dxa"/>
        <w:jc w:val="center"/>
        <w:tblLayout w:type="fixed"/>
        <w:tblLook w:val="04A0" w:firstRow="1" w:lastRow="0" w:firstColumn="1" w:lastColumn="0" w:noHBand="0" w:noVBand="1"/>
      </w:tblPr>
      <w:tblGrid>
        <w:gridCol w:w="546"/>
        <w:gridCol w:w="8807"/>
        <w:gridCol w:w="2797"/>
        <w:gridCol w:w="2268"/>
      </w:tblGrid>
      <w:tr w:rsidR="003E72C8" w:rsidRPr="00CF0367" w:rsidTr="00BD30A6">
        <w:trPr>
          <w:cantSplit/>
          <w:trHeight w:val="723"/>
          <w:jc w:val="center"/>
        </w:trPr>
        <w:tc>
          <w:tcPr>
            <w:tcW w:w="14418" w:type="dxa"/>
            <w:gridSpan w:val="4"/>
            <w:tcBorders>
              <w:top w:val="single" w:sz="4" w:space="0" w:color="auto"/>
              <w:left w:val="single" w:sz="4" w:space="0" w:color="auto"/>
              <w:bottom w:val="nil"/>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rPr>
                <w:b/>
                <w:bCs/>
                <w:iCs/>
                <w:noProof/>
                <w:sz w:val="18"/>
                <w:szCs w:val="18"/>
              </w:rPr>
            </w:pPr>
            <w:r w:rsidRPr="00CF0367">
              <w:rPr>
                <w:noProof/>
                <w:sz w:val="18"/>
                <w:szCs w:val="18"/>
              </w:rPr>
              <w:br w:type="page"/>
            </w:r>
            <w:r w:rsidRPr="00CF0367">
              <w:rPr>
                <w:b/>
                <w:bCs/>
                <w:iCs/>
                <w:noProof/>
                <w:sz w:val="18"/>
                <w:szCs w:val="18"/>
              </w:rPr>
              <w:t xml:space="preserve">Deliverable 1: </w:t>
            </w:r>
            <w:r w:rsidRPr="00CF0367">
              <w:rPr>
                <w:b/>
                <w:color w:val="222222"/>
                <w:sz w:val="18"/>
                <w:szCs w:val="18"/>
              </w:rPr>
              <w:t>The Team will produce a document that outlines a strategy for PWS exploitation of Cooperation between the Public and Private Sectors. The strategy will include/address the following elements.</w:t>
            </w:r>
          </w:p>
        </w:tc>
      </w:tr>
      <w:tr w:rsidR="003E72C8" w:rsidRPr="00CF0367" w:rsidTr="00BD30A6">
        <w:trPr>
          <w:cantSplit/>
          <w:trHeight w:val="499"/>
          <w:jc w:val="center"/>
        </w:trPr>
        <w:tc>
          <w:tcPr>
            <w:tcW w:w="546" w:type="dxa"/>
            <w:tcBorders>
              <w:top w:val="single" w:sz="4" w:space="0" w:color="auto"/>
              <w:left w:val="single" w:sz="4" w:space="0" w:color="auto"/>
              <w:bottom w:val="single" w:sz="4" w:space="0" w:color="auto"/>
              <w:right w:val="single" w:sz="4" w:space="0" w:color="auto"/>
            </w:tcBorders>
            <w:vAlign w:val="center"/>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3005"/>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Action(s):</w:t>
            </w:r>
          </w:p>
        </w:tc>
        <w:tc>
          <w:tcPr>
            <w:tcW w:w="279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Responsible Member(s):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b/>
                <w:noProof/>
                <w:sz w:val="18"/>
                <w:szCs w:val="18"/>
              </w:rPr>
            </w:pPr>
            <w:r w:rsidRPr="00CF0367">
              <w:rPr>
                <w:b/>
                <w:noProof/>
                <w:sz w:val="18"/>
                <w:szCs w:val="18"/>
              </w:rPr>
              <w:t>Due Date:</w:t>
            </w:r>
          </w:p>
        </w:tc>
      </w:tr>
      <w:tr w:rsidR="003E72C8" w:rsidRPr="00CF0367" w:rsidTr="00BD30A6">
        <w:trPr>
          <w:cantSplit/>
          <w:trHeight w:val="517"/>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1.</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color w:val="222222"/>
                <w:sz w:val="18"/>
                <w:szCs w:val="18"/>
              </w:rPr>
              <w:t>Examine and report on issues related to the “Single Official Voice” in warning services.</w:t>
            </w:r>
          </w:p>
        </w:tc>
        <w:tc>
          <w:tcPr>
            <w:tcW w:w="279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lang w:val="fr-CH"/>
              </w:rPr>
            </w:pPr>
            <w:r w:rsidRPr="00CF0367">
              <w:rPr>
                <w:noProof/>
                <w:sz w:val="18"/>
                <w:szCs w:val="18"/>
                <w:lang w:val="fr-CH"/>
              </w:rPr>
              <w:t>TT 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lang w:val="fr-CH"/>
              </w:rPr>
            </w:pPr>
            <w:r w:rsidRPr="00CF0367">
              <w:rPr>
                <w:noProof/>
                <w:sz w:val="18"/>
                <w:szCs w:val="18"/>
                <w:lang w:val="fr-CH"/>
              </w:rPr>
              <w:t>Chair, ET/SPII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2018</w:t>
            </w:r>
          </w:p>
        </w:tc>
      </w:tr>
      <w:tr w:rsidR="003E72C8" w:rsidRPr="00CF0367" w:rsidTr="00BD30A6">
        <w:trPr>
          <w:cantSplit/>
          <w:trHeight w:val="770"/>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2.</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rFonts w:eastAsia="Arial" w:cs="Arial"/>
                <w:color w:val="222222"/>
                <w:sz w:val="18"/>
                <w:szCs w:val="18"/>
              </w:rPr>
              <w:t>Developing approaches to drive mutual benefits between public and private sectors through stimulating private support to PWS activities.</w:t>
            </w:r>
          </w:p>
        </w:tc>
        <w:tc>
          <w:tcPr>
            <w:tcW w:w="279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lang w:val="fr-CH"/>
              </w:rPr>
            </w:pPr>
            <w:r w:rsidRPr="00CF0367">
              <w:rPr>
                <w:noProof/>
                <w:sz w:val="18"/>
                <w:szCs w:val="18"/>
                <w:lang w:val="fr-CH"/>
              </w:rPr>
              <w:t>TT 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lang w:val="fr-CH"/>
              </w:rPr>
            </w:pPr>
            <w:r w:rsidRPr="00CF0367">
              <w:rPr>
                <w:noProof/>
                <w:sz w:val="18"/>
                <w:szCs w:val="18"/>
                <w:lang w:val="fr-CH"/>
              </w:rPr>
              <w:t>Chair, ET/SPII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2018</w:t>
            </w:r>
          </w:p>
        </w:tc>
      </w:tr>
      <w:tr w:rsidR="003E72C8" w:rsidRPr="00CF0367" w:rsidTr="00BD30A6">
        <w:trPr>
          <w:cantSplit/>
          <w:trHeight w:val="696"/>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3.</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ListParagraph"/>
              <w:spacing w:line="276" w:lineRule="auto"/>
              <w:ind w:left="34"/>
              <w:rPr>
                <w:noProof/>
                <w:snapToGrid w:val="0"/>
                <w:sz w:val="18"/>
                <w:szCs w:val="18"/>
              </w:rPr>
            </w:pPr>
            <w:r w:rsidRPr="00CF0367">
              <w:rPr>
                <w:color w:val="222222"/>
                <w:sz w:val="18"/>
                <w:szCs w:val="18"/>
              </w:rPr>
              <w:t xml:space="preserve">Endeavours to ensure that </w:t>
            </w:r>
            <w:r w:rsidRPr="00CF0367">
              <w:rPr>
                <w:color w:val="222222"/>
                <w:sz w:val="18"/>
                <w:szCs w:val="18"/>
                <w:lang w:val="de-DE"/>
              </w:rPr>
              <w:t>“</w:t>
            </w:r>
            <w:r w:rsidRPr="00CF0367">
              <w:rPr>
                <w:color w:val="222222"/>
                <w:sz w:val="18"/>
                <w:szCs w:val="18"/>
              </w:rPr>
              <w:t>No country is left behind” by considering the needs of Least Developed Countries (LDCs) and Small Island Developing States</w:t>
            </w:r>
            <w:r w:rsidRPr="00CF0367">
              <w:rPr>
                <w:color w:val="535353"/>
                <w:sz w:val="18"/>
                <w:szCs w:val="18"/>
              </w:rPr>
              <w:t xml:space="preserve"> (</w:t>
            </w:r>
            <w:r w:rsidRPr="00CF0367">
              <w:rPr>
                <w:color w:val="222222"/>
                <w:sz w:val="18"/>
                <w:szCs w:val="18"/>
              </w:rPr>
              <w:t>SIDS).</w:t>
            </w:r>
          </w:p>
        </w:tc>
        <w:tc>
          <w:tcPr>
            <w:tcW w:w="279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lang w:val="fr-CH"/>
              </w:rPr>
            </w:pPr>
            <w:r w:rsidRPr="00CF0367">
              <w:rPr>
                <w:noProof/>
                <w:sz w:val="18"/>
                <w:szCs w:val="18"/>
                <w:lang w:val="fr-CH"/>
              </w:rPr>
              <w:t>TT 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lang w:val="fr-CH"/>
              </w:rPr>
            </w:pPr>
            <w:r w:rsidRPr="00CF0367">
              <w:rPr>
                <w:noProof/>
                <w:sz w:val="18"/>
                <w:szCs w:val="18"/>
                <w:lang w:val="fr-CH"/>
              </w:rPr>
              <w:t>Chair, ET/SPII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2018</w:t>
            </w:r>
          </w:p>
        </w:tc>
      </w:tr>
      <w:tr w:rsidR="003E72C8" w:rsidRPr="00CF0367" w:rsidTr="00BD30A6">
        <w:trPr>
          <w:cantSplit/>
          <w:trHeight w:val="699"/>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4.</w:t>
            </w:r>
          </w:p>
        </w:tc>
        <w:tc>
          <w:tcPr>
            <w:tcW w:w="880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pStyle w:val="ColorfulList-Accent11"/>
              <w:spacing w:after="0" w:line="276" w:lineRule="auto"/>
              <w:ind w:left="34" w:right="-108"/>
              <w:jc w:val="left"/>
              <w:rPr>
                <w:rFonts w:ascii="Verdana" w:eastAsia="Times New Roman" w:hAnsi="Verdana"/>
                <w:noProof/>
                <w:snapToGrid w:val="0"/>
                <w:sz w:val="18"/>
                <w:szCs w:val="18"/>
                <w:lang w:eastAsia="en-US"/>
              </w:rPr>
            </w:pPr>
            <w:r w:rsidRPr="00CF0367">
              <w:rPr>
                <w:rFonts w:ascii="Verdana" w:hAnsi="Verdana"/>
                <w:sz w:val="18"/>
                <w:szCs w:val="18"/>
              </w:rPr>
              <w:t>Contribute to the development of the ‘rules of engagement’ for PPPs as proposed by EC 68.</w:t>
            </w:r>
          </w:p>
        </w:tc>
        <w:tc>
          <w:tcPr>
            <w:tcW w:w="2797"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noProof/>
                <w:sz w:val="18"/>
                <w:szCs w:val="18"/>
                <w:lang w:val="fr-CH"/>
              </w:rPr>
            </w:pPr>
            <w:r w:rsidRPr="00CF0367">
              <w:rPr>
                <w:noProof/>
                <w:sz w:val="18"/>
                <w:szCs w:val="18"/>
                <w:lang w:val="fr-CH"/>
              </w:rPr>
              <w:t>TT Chair</w:t>
            </w:r>
          </w:p>
          <w:p w:rsidR="003E72C8" w:rsidRPr="00CF0367" w:rsidRDefault="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lang w:val="fr-CH"/>
              </w:rPr>
            </w:pPr>
            <w:r w:rsidRPr="00CF0367">
              <w:rPr>
                <w:noProof/>
                <w:sz w:val="18"/>
                <w:szCs w:val="18"/>
                <w:lang w:val="fr-CH"/>
              </w:rPr>
              <w:t>Chair, ET/SPII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72C8" w:rsidRPr="00CF0367" w:rsidRDefault="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center"/>
              <w:rPr>
                <w:noProof/>
                <w:sz w:val="18"/>
                <w:szCs w:val="18"/>
              </w:rPr>
            </w:pPr>
            <w:r w:rsidRPr="00CF0367">
              <w:rPr>
                <w:noProof/>
                <w:sz w:val="18"/>
                <w:szCs w:val="18"/>
              </w:rPr>
              <w:t>Q1 2018</w:t>
            </w:r>
          </w:p>
        </w:tc>
      </w:tr>
    </w:tbl>
    <w:p w:rsidR="003E72C8" w:rsidRDefault="003E72C8" w:rsidP="003E72C8">
      <w:pPr>
        <w:pStyle w:val="BodyText2"/>
        <w:rPr>
          <w:rFonts w:cs="Arial"/>
          <w:bCs/>
          <w:lang w:val="pt-PT"/>
        </w:rPr>
      </w:pPr>
    </w:p>
    <w:p w:rsidR="003E72C8" w:rsidRDefault="003E72C8" w:rsidP="003E72C8">
      <w:pPr>
        <w:pStyle w:val="BodyText2"/>
        <w:rPr>
          <w:rFonts w:cs="Arial"/>
          <w:bCs/>
          <w:lang w:val="pt-PT"/>
        </w:rPr>
      </w:pPr>
    </w:p>
    <w:p w:rsidR="003E72C8" w:rsidRDefault="003E72C8" w:rsidP="003E72C8">
      <w:pPr>
        <w:pStyle w:val="BodyText2"/>
        <w:rPr>
          <w:rFonts w:cs="Arial"/>
          <w:bCs/>
          <w:lang w:val="pt-PT"/>
        </w:rPr>
      </w:pPr>
    </w:p>
    <w:p w:rsidR="00AA618D" w:rsidRPr="0069534A" w:rsidRDefault="00AA618D" w:rsidP="0026462B">
      <w:pPr>
        <w:tabs>
          <w:tab w:val="left" w:pos="1800"/>
          <w:tab w:val="left" w:pos="3600"/>
        </w:tabs>
        <w:autoSpaceDE w:val="0"/>
        <w:autoSpaceDN w:val="0"/>
        <w:adjustRightInd w:val="0"/>
        <w:snapToGrid w:val="0"/>
        <w:spacing w:after="120"/>
        <w:jc w:val="both"/>
        <w:rPr>
          <w:rFonts w:cs="Arial"/>
          <w:szCs w:val="20"/>
          <w:lang w:val="en-GB"/>
        </w:rPr>
      </w:pPr>
    </w:p>
    <w:p w:rsidR="00944610" w:rsidRPr="0069534A" w:rsidRDefault="004D4AFF" w:rsidP="00944610">
      <w:pPr>
        <w:pStyle w:val="OmniPage257"/>
        <w:widowControl w:val="0"/>
        <w:tabs>
          <w:tab w:val="clear" w:pos="4263"/>
          <w:tab w:val="clear" w:pos="7223"/>
          <w:tab w:val="left" w:pos="567"/>
        </w:tabs>
        <w:rPr>
          <w:rFonts w:ascii="Verdana" w:hAnsi="Verdana" w:cs="Arial"/>
          <w:b/>
          <w:sz w:val="20"/>
          <w:szCs w:val="20"/>
          <w:lang w:val="en-GB"/>
        </w:rPr>
      </w:pPr>
      <w:r w:rsidRPr="0069534A">
        <w:rPr>
          <w:rFonts w:ascii="Verdana" w:hAnsi="Verdana" w:cs="Arial"/>
          <w:b/>
          <w:sz w:val="20"/>
          <w:szCs w:val="20"/>
          <w:lang w:val="en-GB"/>
        </w:rPr>
        <w:t>___________</w:t>
      </w:r>
      <w:r w:rsidR="00944610" w:rsidRPr="0069534A">
        <w:rPr>
          <w:rFonts w:ascii="Verdana" w:hAnsi="Verdana" w:cs="Arial"/>
          <w:b/>
          <w:sz w:val="20"/>
          <w:szCs w:val="20"/>
          <w:lang w:val="en-GB"/>
        </w:rPr>
        <w:t>_</w:t>
      </w:r>
    </w:p>
    <w:p w:rsidR="00944610" w:rsidRPr="0069534A" w:rsidRDefault="00944610" w:rsidP="00944610">
      <w:pPr>
        <w:pStyle w:val="OmniPage257"/>
        <w:widowControl w:val="0"/>
        <w:tabs>
          <w:tab w:val="clear" w:pos="4263"/>
          <w:tab w:val="clear" w:pos="7223"/>
          <w:tab w:val="left" w:pos="567"/>
        </w:tabs>
        <w:rPr>
          <w:rFonts w:ascii="Verdana" w:hAnsi="Verdana" w:cs="Arial"/>
          <w:b/>
          <w:sz w:val="20"/>
          <w:szCs w:val="20"/>
          <w:lang w:val="en-GB"/>
        </w:rPr>
        <w:sectPr w:rsidR="00944610" w:rsidRPr="0069534A" w:rsidSect="00486ED6">
          <w:footnotePr>
            <w:numRestart w:val="eachSect"/>
          </w:footnotePr>
          <w:endnotePr>
            <w:numFmt w:val="decimal"/>
          </w:endnotePr>
          <w:pgSz w:w="16838" w:h="11906" w:orient="landscape" w:code="9"/>
          <w:pgMar w:top="1152" w:right="1138" w:bottom="1152" w:left="1138" w:header="720" w:footer="720" w:gutter="0"/>
          <w:cols w:space="720"/>
          <w:titlePg/>
          <w:docGrid w:linePitch="272"/>
        </w:sectPr>
      </w:pPr>
    </w:p>
    <w:p w:rsidR="00E960E0" w:rsidRPr="0069534A" w:rsidRDefault="00E960E0" w:rsidP="00E83941">
      <w:pPr>
        <w:pStyle w:val="OmniPage257"/>
        <w:widowControl w:val="0"/>
        <w:tabs>
          <w:tab w:val="clear" w:pos="4263"/>
          <w:tab w:val="clear" w:pos="7223"/>
          <w:tab w:val="left" w:pos="567"/>
        </w:tabs>
        <w:spacing w:after="240"/>
        <w:jc w:val="right"/>
        <w:rPr>
          <w:rFonts w:ascii="Verdana" w:eastAsia="MS Mincho" w:hAnsi="Verdana" w:cs="Arial"/>
          <w:b/>
          <w:caps/>
          <w:snapToGrid w:val="0"/>
          <w:sz w:val="20"/>
          <w:szCs w:val="20"/>
          <w:lang w:val="en-GB"/>
        </w:rPr>
      </w:pPr>
      <w:bookmarkStart w:id="21" w:name="ANNEX_V"/>
      <w:r w:rsidRPr="0069534A">
        <w:rPr>
          <w:rFonts w:ascii="Verdana" w:eastAsia="MS Mincho" w:hAnsi="Verdana" w:cs="Arial"/>
          <w:b/>
          <w:caps/>
          <w:snapToGrid w:val="0"/>
          <w:sz w:val="20"/>
          <w:szCs w:val="20"/>
          <w:lang w:val="en-GB"/>
        </w:rPr>
        <w:t>Annex V</w:t>
      </w:r>
    </w:p>
    <w:bookmarkEnd w:id="21"/>
    <w:p w:rsidR="0026462B" w:rsidRPr="001A5FFA" w:rsidRDefault="001A5FFA" w:rsidP="00B12544">
      <w:pPr>
        <w:adjustRightInd w:val="0"/>
        <w:snapToGrid w:val="0"/>
        <w:spacing w:after="240" w:line="240" w:lineRule="exact"/>
        <w:rPr>
          <w:rFonts w:cs="Arial"/>
          <w:b/>
          <w:bCs/>
          <w:sz w:val="22"/>
          <w:lang w:val="en-GB"/>
        </w:rPr>
      </w:pPr>
      <w:r w:rsidRPr="001A5FFA">
        <w:rPr>
          <w:b/>
          <w:bCs/>
          <w:color w:val="000000"/>
          <w:sz w:val="22"/>
          <w:lang w:val="en-GB"/>
        </w:rPr>
        <w:t xml:space="preserve">ELEMENTS TO BE INCLUDED IN THE CBS WORKPLAN CONCERNING </w:t>
      </w:r>
      <w:r w:rsidRPr="001A5FFA">
        <w:rPr>
          <w:rFonts w:cs="Arial"/>
          <w:b/>
          <w:bCs/>
          <w:sz w:val="22"/>
          <w:lang w:val="en-GB"/>
        </w:rPr>
        <w:t>DISASTER RISK REDUCTION</w:t>
      </w:r>
    </w:p>
    <w:p w:rsidR="00B12544" w:rsidRPr="00B12544" w:rsidRDefault="00B12544" w:rsidP="003E0E9A">
      <w:pPr>
        <w:adjustRightInd w:val="0"/>
        <w:snapToGrid w:val="0"/>
        <w:spacing w:after="120"/>
        <w:jc w:val="both"/>
        <w:rPr>
          <w:b/>
          <w:bCs/>
          <w:szCs w:val="20"/>
        </w:rPr>
      </w:pPr>
      <w:r w:rsidRPr="00B12544">
        <w:rPr>
          <w:bCs/>
          <w:szCs w:val="20"/>
        </w:rPr>
        <w:t>A</w:t>
      </w:r>
      <w:r w:rsidRPr="00B12544">
        <w:rPr>
          <w:rFonts w:eastAsia="MS Mincho" w:cs="Arial"/>
          <w:kern w:val="32"/>
          <w:szCs w:val="20"/>
          <w:lang w:eastAsia="ja-JP"/>
        </w:rPr>
        <w:t xml:space="preserve"> meeting of the Disaster Risk Reduction Focal Points of Regional Associations, Technical Commissions and Programmes </w:t>
      </w:r>
      <w:r w:rsidRPr="00B12544">
        <w:rPr>
          <w:rFonts w:eastAsia="MS Mincho" w:cs="Arial"/>
          <w:caps/>
          <w:kern w:val="32"/>
          <w:szCs w:val="20"/>
          <w:lang w:eastAsia="ja-JP"/>
        </w:rPr>
        <w:t xml:space="preserve">(DRR FP RA-TC-TP) </w:t>
      </w:r>
      <w:r w:rsidRPr="00B12544">
        <w:rPr>
          <w:rFonts w:eastAsia="MS Mincho" w:cs="Arial"/>
          <w:kern w:val="32"/>
          <w:szCs w:val="20"/>
          <w:lang w:eastAsia="ja-JP"/>
        </w:rPr>
        <w:t xml:space="preserve">was held </w:t>
      </w:r>
      <w:r w:rsidRPr="00B12544">
        <w:rPr>
          <w:bCs/>
          <w:szCs w:val="20"/>
        </w:rPr>
        <w:t>14-16 December 2016. These notes reflect outcomes from that meeting and subsequent coordination on issues since then with reflections on issues and activities moving forward.</w:t>
      </w:r>
    </w:p>
    <w:p w:rsidR="00B12544" w:rsidRPr="00B12544" w:rsidRDefault="00B12544" w:rsidP="003E0E9A">
      <w:pPr>
        <w:adjustRightInd w:val="0"/>
        <w:snapToGrid w:val="0"/>
        <w:spacing w:after="120"/>
        <w:jc w:val="both"/>
        <w:rPr>
          <w:bCs/>
          <w:szCs w:val="20"/>
        </w:rPr>
      </w:pPr>
      <w:r w:rsidRPr="00B12544">
        <w:rPr>
          <w:bCs/>
          <w:szCs w:val="20"/>
        </w:rPr>
        <w:t>A significant issue for DRR activities centers on governance.  The EC-WG on DRR no longer exists as an effective body to provide guidance or to provide a channel for recommendations to EC.  This is due to the situation with the non-availability of the chair and over half of the membership. The DRR FP RA-TC-TP and the DRR programme are continuing their work with the anticipation that there will be a mechanism devised to provide input to the upcoming EC and that EC will resolve this issue when it meets. Also the User Interface Working Groups previously were moved to report directly to the EC-WG</w:t>
      </w:r>
    </w:p>
    <w:p w:rsidR="00B12544" w:rsidRPr="00B12544" w:rsidRDefault="00B12544" w:rsidP="003E0E9A">
      <w:pPr>
        <w:adjustRightInd w:val="0"/>
        <w:snapToGrid w:val="0"/>
        <w:spacing w:after="120"/>
        <w:jc w:val="both"/>
        <w:rPr>
          <w:bCs/>
          <w:szCs w:val="20"/>
        </w:rPr>
      </w:pPr>
      <w:r w:rsidRPr="00B12544">
        <w:rPr>
          <w:bCs/>
          <w:szCs w:val="20"/>
        </w:rPr>
        <w:t xml:space="preserve">A letter was prepared to the President of WMO by the Secretariat and the two co-chairs of the DRR FP RA-TC-TP to clarify the reporting roles, procedures and governance of the DRR FP RA-TC-TP and of the User Interface Working Groups. Additionally even if the EC-WG DRR is recreated , there is uncertainty around whether EC WG/DRR will be able to meet during 2017. </w:t>
      </w:r>
    </w:p>
    <w:p w:rsidR="00B12544" w:rsidRPr="00B12544" w:rsidRDefault="00B12544" w:rsidP="003E0E9A">
      <w:pPr>
        <w:adjustRightInd w:val="0"/>
        <w:snapToGrid w:val="0"/>
        <w:spacing w:after="120"/>
        <w:jc w:val="both"/>
        <w:rPr>
          <w:bCs/>
          <w:szCs w:val="20"/>
        </w:rPr>
      </w:pPr>
      <w:r w:rsidRPr="00B12544">
        <w:rPr>
          <w:bCs/>
          <w:szCs w:val="20"/>
        </w:rPr>
        <w:t>When preparing draft procedures for assistance to Members who have been, or are about to be, impacted by significant events which may restrict their abilities to provide critical services, the Secretariat should examine and where possible, use the Emergency Response Activities (ERA) procedures and examine other agencies that have similarly successfully implemented procedures such as OCHA.</w:t>
      </w:r>
    </w:p>
    <w:p w:rsidR="00B12544" w:rsidRPr="00B12544" w:rsidRDefault="00B12544" w:rsidP="003E0E9A">
      <w:pPr>
        <w:adjustRightInd w:val="0"/>
        <w:snapToGrid w:val="0"/>
        <w:spacing w:after="120"/>
        <w:jc w:val="both"/>
        <w:rPr>
          <w:bCs/>
          <w:szCs w:val="20"/>
        </w:rPr>
      </w:pPr>
      <w:r w:rsidRPr="00B12544">
        <w:rPr>
          <w:bCs/>
          <w:szCs w:val="20"/>
        </w:rPr>
        <w:t xml:space="preserve">We should investigate extending the current Hydrology Helpdesk activity to broader DRR aspects. </w:t>
      </w:r>
    </w:p>
    <w:p w:rsidR="00B12544" w:rsidRPr="00B12544" w:rsidRDefault="00B12544" w:rsidP="003E0E9A">
      <w:pPr>
        <w:adjustRightInd w:val="0"/>
        <w:snapToGrid w:val="0"/>
        <w:spacing w:after="120"/>
        <w:jc w:val="both"/>
        <w:rPr>
          <w:bCs/>
          <w:szCs w:val="20"/>
        </w:rPr>
      </w:pPr>
      <w:r w:rsidRPr="00B12544">
        <w:rPr>
          <w:bCs/>
          <w:szCs w:val="20"/>
        </w:rPr>
        <w:t>Following the adoption of the Sendai Framework, there is a need to baseline and report out on the DRR capability of our Members.  The last DRR Survey of Members was undertaken in 2006 and does not reflect the current situation. The SG has placed moratorium on WMO surveys at the present time.   A letter was prepared to the Secretary General (SG) of WMO by the Secretariat and the two co-chairs of the DRR FP RA-TC-TP requesting to allow a new survey to be done to establish this baseline of following and facilitate the Sendai Framework reporting requirement.</w:t>
      </w:r>
    </w:p>
    <w:p w:rsidR="00B12544" w:rsidRPr="00B12544" w:rsidRDefault="00B12544" w:rsidP="003E0E9A">
      <w:pPr>
        <w:adjustRightInd w:val="0"/>
        <w:snapToGrid w:val="0"/>
        <w:spacing w:after="120"/>
        <w:jc w:val="both"/>
        <w:rPr>
          <w:bCs/>
          <w:szCs w:val="20"/>
        </w:rPr>
      </w:pPr>
      <w:r w:rsidRPr="00B12544">
        <w:rPr>
          <w:bCs/>
          <w:szCs w:val="20"/>
        </w:rPr>
        <w:t xml:space="preserve">The Key Performance Indicators and Work Plan of the DRR Programme need to be updated and passed to EC via the EC WG/DRR or through some other mechanism until this group is resurrected or replaced. </w:t>
      </w:r>
    </w:p>
    <w:p w:rsidR="00B12544" w:rsidRPr="00B12544" w:rsidRDefault="00B12544" w:rsidP="003E0E9A">
      <w:pPr>
        <w:adjustRightInd w:val="0"/>
        <w:snapToGrid w:val="0"/>
        <w:spacing w:after="120"/>
        <w:jc w:val="both"/>
        <w:rPr>
          <w:bCs/>
          <w:szCs w:val="20"/>
        </w:rPr>
      </w:pPr>
      <w:r w:rsidRPr="00B12544">
        <w:rPr>
          <w:bCs/>
          <w:szCs w:val="20"/>
        </w:rPr>
        <w:t>The DRR Roadmap is has a somewhat awkward construct at present and it’s unclear if it is a vision document, a concept note or an implementation plan.  To address this, the DRR roadmap will be reshaped to be either two documents or have to major sub components.  The first section or document will be strategic.  It will provide the aim and vision for WMO’s DRR activities. The second section or document will be an implementation plan.</w:t>
      </w:r>
    </w:p>
    <w:p w:rsidR="00B12544" w:rsidRPr="00B12544" w:rsidRDefault="00B12544" w:rsidP="003E0E9A">
      <w:pPr>
        <w:adjustRightInd w:val="0"/>
        <w:snapToGrid w:val="0"/>
        <w:spacing w:after="120"/>
        <w:jc w:val="both"/>
        <w:rPr>
          <w:bCs/>
          <w:szCs w:val="20"/>
        </w:rPr>
      </w:pPr>
      <w:r w:rsidRPr="00B12544">
        <w:rPr>
          <w:bCs/>
          <w:szCs w:val="20"/>
        </w:rPr>
        <w:t>The various Congress and Executive Council decisions have been reviewed.  At a minimum, the following issues are needed to be addressed by the Roadmap.  It should be noted that much of this already exists   and the major issue is restructuring the roadmap and enhancing sections where needed.</w:t>
      </w:r>
    </w:p>
    <w:p w:rsidR="00B12544" w:rsidRPr="00B12544" w:rsidRDefault="00B12544" w:rsidP="003E0E9A">
      <w:pPr>
        <w:pStyle w:val="Agenda"/>
        <w:numPr>
          <w:ilvl w:val="0"/>
          <w:numId w:val="0"/>
        </w:numPr>
        <w:tabs>
          <w:tab w:val="left" w:pos="357"/>
        </w:tabs>
        <w:adjustRightInd w:val="0"/>
        <w:snapToGrid w:val="0"/>
        <w:spacing w:after="120"/>
        <w:ind w:left="717" w:hanging="360"/>
        <w:jc w:val="both"/>
        <w:rPr>
          <w:rFonts w:ascii="Verdana" w:hAnsi="Verdana"/>
          <w:iCs/>
          <w:sz w:val="20"/>
          <w:lang w:val="en-US"/>
        </w:rPr>
      </w:pPr>
      <w:r w:rsidRPr="00B12544">
        <w:rPr>
          <w:rFonts w:ascii="Verdana" w:hAnsi="Verdana"/>
          <w:b/>
          <w:bCs/>
          <w:iCs/>
          <w:sz w:val="20"/>
        </w:rPr>
        <w:t>Aim:</w:t>
      </w:r>
    </w:p>
    <w:p w:rsidR="00B12544" w:rsidRPr="00B12544" w:rsidRDefault="00B12544" w:rsidP="00145B24">
      <w:pPr>
        <w:pStyle w:val="Agenda"/>
        <w:numPr>
          <w:ilvl w:val="1"/>
          <w:numId w:val="36"/>
        </w:numPr>
        <w:tabs>
          <w:tab w:val="left" w:pos="357"/>
        </w:tabs>
        <w:adjustRightInd w:val="0"/>
        <w:snapToGrid w:val="0"/>
        <w:spacing w:after="120"/>
        <w:ind w:left="1077"/>
        <w:jc w:val="both"/>
        <w:rPr>
          <w:rFonts w:ascii="Verdana" w:hAnsi="Verdana"/>
          <w:iCs/>
          <w:sz w:val="20"/>
          <w:lang w:val="en-US"/>
        </w:rPr>
      </w:pPr>
      <w:r w:rsidRPr="00B12544">
        <w:rPr>
          <w:rFonts w:ascii="Verdana" w:hAnsi="Verdana"/>
          <w:iCs/>
          <w:sz w:val="20"/>
        </w:rPr>
        <w:t>guide WMO activities to support all components and phases of disaster risk management (enhance service delivery to DRR stakeholders)</w:t>
      </w:r>
    </w:p>
    <w:p w:rsidR="00B12544" w:rsidRPr="00B12544" w:rsidRDefault="00B12544" w:rsidP="00145B24">
      <w:pPr>
        <w:pStyle w:val="Agenda"/>
        <w:numPr>
          <w:ilvl w:val="1"/>
          <w:numId w:val="36"/>
        </w:numPr>
        <w:tabs>
          <w:tab w:val="left" w:pos="357"/>
        </w:tabs>
        <w:adjustRightInd w:val="0"/>
        <w:snapToGrid w:val="0"/>
        <w:spacing w:after="120"/>
        <w:ind w:left="1077"/>
        <w:jc w:val="both"/>
        <w:rPr>
          <w:rFonts w:ascii="Verdana" w:hAnsi="Verdana"/>
          <w:iCs/>
          <w:sz w:val="20"/>
          <w:lang w:val="en-US"/>
        </w:rPr>
      </w:pPr>
      <w:r w:rsidRPr="00B12544">
        <w:rPr>
          <w:rFonts w:ascii="Verdana" w:hAnsi="Verdana"/>
          <w:iCs/>
          <w:sz w:val="20"/>
        </w:rPr>
        <w:t>guide their further enhancement and coordination</w:t>
      </w:r>
    </w:p>
    <w:p w:rsidR="00B12544" w:rsidRPr="00B12544" w:rsidRDefault="00B12544" w:rsidP="003E0E9A">
      <w:pPr>
        <w:pStyle w:val="Agenda"/>
        <w:numPr>
          <w:ilvl w:val="0"/>
          <w:numId w:val="0"/>
        </w:numPr>
        <w:tabs>
          <w:tab w:val="left" w:pos="357"/>
        </w:tabs>
        <w:adjustRightInd w:val="0"/>
        <w:snapToGrid w:val="0"/>
        <w:spacing w:after="120"/>
        <w:ind w:left="717" w:hanging="360"/>
        <w:jc w:val="both"/>
        <w:rPr>
          <w:rFonts w:ascii="Verdana" w:hAnsi="Verdana"/>
          <w:iCs/>
          <w:sz w:val="20"/>
          <w:lang w:val="en-US"/>
        </w:rPr>
      </w:pPr>
      <w:r w:rsidRPr="00B12544">
        <w:rPr>
          <w:rFonts w:ascii="Verdana" w:hAnsi="Verdana"/>
          <w:b/>
          <w:bCs/>
          <w:iCs/>
          <w:sz w:val="20"/>
        </w:rPr>
        <w:t>Vision of a “DRR-services ready NMHS”:</w:t>
      </w:r>
    </w:p>
    <w:p w:rsidR="00B12544" w:rsidRPr="00B12544" w:rsidRDefault="00B12544" w:rsidP="00145B24">
      <w:pPr>
        <w:pStyle w:val="Agenda"/>
        <w:numPr>
          <w:ilvl w:val="1"/>
          <w:numId w:val="37"/>
        </w:numPr>
        <w:tabs>
          <w:tab w:val="left" w:pos="357"/>
        </w:tabs>
        <w:adjustRightInd w:val="0"/>
        <w:snapToGrid w:val="0"/>
        <w:spacing w:after="120"/>
        <w:ind w:left="1077"/>
        <w:jc w:val="both"/>
        <w:rPr>
          <w:rFonts w:ascii="Verdana" w:hAnsi="Verdana"/>
          <w:iCs/>
          <w:sz w:val="20"/>
          <w:lang w:val="en-US"/>
        </w:rPr>
      </w:pPr>
      <w:r w:rsidRPr="00B12544">
        <w:rPr>
          <w:rFonts w:ascii="Verdana" w:hAnsi="Verdana"/>
          <w:iCs/>
          <w:sz w:val="20"/>
        </w:rPr>
        <w:t>Co-produce and co-deliver user-driven services for DRM in multiple sectors and at various spatial and temporal scales</w:t>
      </w:r>
    </w:p>
    <w:p w:rsidR="00B12544" w:rsidRPr="00B12544" w:rsidRDefault="00B12544" w:rsidP="00145B24">
      <w:pPr>
        <w:pStyle w:val="Agenda"/>
        <w:numPr>
          <w:ilvl w:val="1"/>
          <w:numId w:val="37"/>
        </w:numPr>
        <w:tabs>
          <w:tab w:val="left" w:pos="357"/>
        </w:tabs>
        <w:adjustRightInd w:val="0"/>
        <w:snapToGrid w:val="0"/>
        <w:spacing w:after="120"/>
        <w:ind w:left="1077"/>
        <w:jc w:val="both"/>
        <w:rPr>
          <w:rFonts w:ascii="Verdana" w:hAnsi="Verdana"/>
          <w:iCs/>
          <w:sz w:val="20"/>
          <w:lang w:val="en-US"/>
        </w:rPr>
      </w:pPr>
      <w:r w:rsidRPr="00B12544">
        <w:rPr>
          <w:rFonts w:ascii="Verdana" w:hAnsi="Verdana"/>
          <w:iCs/>
          <w:sz w:val="20"/>
        </w:rPr>
        <w:t>Fully link vulnerability, exposure and impact data to hazard information</w:t>
      </w:r>
    </w:p>
    <w:p w:rsidR="00B12544" w:rsidRPr="00B12544" w:rsidRDefault="00B12544" w:rsidP="003E0E9A">
      <w:pPr>
        <w:pStyle w:val="Agenda"/>
        <w:numPr>
          <w:ilvl w:val="0"/>
          <w:numId w:val="0"/>
        </w:numPr>
        <w:tabs>
          <w:tab w:val="clear" w:pos="7655"/>
          <w:tab w:val="left" w:pos="357"/>
        </w:tabs>
        <w:adjustRightInd w:val="0"/>
        <w:snapToGrid w:val="0"/>
        <w:spacing w:after="120"/>
        <w:ind w:left="357"/>
        <w:jc w:val="both"/>
        <w:outlineLvl w:val="9"/>
        <w:rPr>
          <w:rFonts w:ascii="Verdana" w:hAnsi="Verdana"/>
          <w:b/>
          <w:bCs/>
          <w:iCs/>
          <w:sz w:val="20"/>
        </w:rPr>
      </w:pPr>
      <w:r w:rsidRPr="00B12544">
        <w:rPr>
          <w:rFonts w:ascii="Verdana" w:hAnsi="Verdana"/>
          <w:b/>
          <w:bCs/>
          <w:iCs/>
          <w:sz w:val="20"/>
        </w:rPr>
        <w:t>Objectives:</w:t>
      </w:r>
    </w:p>
    <w:p w:rsidR="00B12544" w:rsidRPr="00B12544" w:rsidRDefault="00B12544" w:rsidP="00145B24">
      <w:pPr>
        <w:pStyle w:val="Agenda"/>
        <w:numPr>
          <w:ilvl w:val="0"/>
          <w:numId w:val="38"/>
        </w:numPr>
        <w:tabs>
          <w:tab w:val="clear" w:pos="1440"/>
          <w:tab w:val="left" w:pos="357"/>
          <w:tab w:val="num" w:pos="1077"/>
        </w:tabs>
        <w:adjustRightInd w:val="0"/>
        <w:snapToGrid w:val="0"/>
        <w:spacing w:after="120"/>
        <w:ind w:left="1077"/>
        <w:jc w:val="both"/>
        <w:rPr>
          <w:rFonts w:ascii="Verdana" w:hAnsi="Verdana"/>
          <w:iCs/>
          <w:sz w:val="20"/>
          <w:lang w:val="en-US"/>
        </w:rPr>
      </w:pPr>
      <w:r w:rsidRPr="00B12544">
        <w:rPr>
          <w:rFonts w:ascii="Verdana" w:hAnsi="Verdana"/>
          <w:iCs/>
          <w:sz w:val="20"/>
        </w:rPr>
        <w:t xml:space="preserve">Provide a </w:t>
      </w:r>
      <w:r w:rsidRPr="00B12544">
        <w:rPr>
          <w:rFonts w:ascii="Verdana" w:hAnsi="Verdana"/>
          <w:i/>
          <w:iCs/>
          <w:sz w:val="20"/>
        </w:rPr>
        <w:t>framework</w:t>
      </w:r>
      <w:r w:rsidRPr="00B12544">
        <w:rPr>
          <w:rFonts w:ascii="Verdana" w:hAnsi="Verdana"/>
          <w:iCs/>
          <w:sz w:val="20"/>
        </w:rPr>
        <w:t xml:space="preserve"> for Members to enhance their NMHSs contribution to DRR/DRM</w:t>
      </w:r>
    </w:p>
    <w:p w:rsidR="00B12544" w:rsidRPr="00B12544" w:rsidRDefault="00B12544" w:rsidP="00145B24">
      <w:pPr>
        <w:pStyle w:val="Agenda"/>
        <w:numPr>
          <w:ilvl w:val="0"/>
          <w:numId w:val="38"/>
        </w:numPr>
        <w:tabs>
          <w:tab w:val="left" w:pos="357"/>
        </w:tabs>
        <w:adjustRightInd w:val="0"/>
        <w:snapToGrid w:val="0"/>
        <w:spacing w:after="120"/>
        <w:ind w:left="1077"/>
        <w:jc w:val="both"/>
        <w:rPr>
          <w:rFonts w:ascii="Verdana" w:hAnsi="Verdana"/>
          <w:iCs/>
          <w:sz w:val="20"/>
          <w:lang w:val="en-US"/>
        </w:rPr>
      </w:pPr>
      <w:r w:rsidRPr="00B12544">
        <w:rPr>
          <w:rFonts w:ascii="Verdana" w:hAnsi="Verdana"/>
          <w:iCs/>
          <w:sz w:val="20"/>
        </w:rPr>
        <w:t xml:space="preserve">Provide a mechanism to enhance WMO programmatic </w:t>
      </w:r>
      <w:r w:rsidRPr="00B12544">
        <w:rPr>
          <w:rFonts w:ascii="Verdana" w:hAnsi="Verdana"/>
          <w:i/>
          <w:iCs/>
          <w:sz w:val="20"/>
        </w:rPr>
        <w:t>coordination and collaboration</w:t>
      </w:r>
      <w:r w:rsidRPr="00B12544">
        <w:rPr>
          <w:rFonts w:ascii="Verdana" w:hAnsi="Verdana"/>
          <w:iCs/>
          <w:sz w:val="20"/>
        </w:rPr>
        <w:t xml:space="preserve"> in DRR/DRM</w:t>
      </w:r>
    </w:p>
    <w:p w:rsidR="00B12544" w:rsidRPr="00B12544" w:rsidRDefault="00B12544" w:rsidP="00145B24">
      <w:pPr>
        <w:pStyle w:val="Agenda"/>
        <w:numPr>
          <w:ilvl w:val="0"/>
          <w:numId w:val="38"/>
        </w:numPr>
        <w:tabs>
          <w:tab w:val="left" w:pos="357"/>
        </w:tabs>
        <w:adjustRightInd w:val="0"/>
        <w:snapToGrid w:val="0"/>
        <w:spacing w:after="120"/>
        <w:ind w:left="1077"/>
        <w:jc w:val="both"/>
        <w:rPr>
          <w:rFonts w:ascii="Verdana" w:hAnsi="Verdana"/>
          <w:iCs/>
          <w:sz w:val="20"/>
          <w:lang w:val="en-US"/>
        </w:rPr>
      </w:pPr>
      <w:r w:rsidRPr="00B12544">
        <w:rPr>
          <w:rFonts w:ascii="Verdana" w:hAnsi="Verdana"/>
          <w:iCs/>
          <w:sz w:val="20"/>
        </w:rPr>
        <w:t xml:space="preserve">Provide </w:t>
      </w:r>
      <w:r w:rsidRPr="00B12544">
        <w:rPr>
          <w:rFonts w:ascii="Verdana" w:hAnsi="Verdana"/>
          <w:i/>
          <w:iCs/>
          <w:sz w:val="20"/>
        </w:rPr>
        <w:t>guidance</w:t>
      </w:r>
      <w:r w:rsidRPr="00B12544">
        <w:rPr>
          <w:rFonts w:ascii="Verdana" w:hAnsi="Verdana"/>
          <w:iCs/>
          <w:sz w:val="20"/>
        </w:rPr>
        <w:t xml:space="preserve"> to WMO how to support DRR/DRM at all levels. Identify knowledge products</w:t>
      </w:r>
    </w:p>
    <w:p w:rsidR="00B12544" w:rsidRPr="00B12544" w:rsidRDefault="00B12544" w:rsidP="00145B24">
      <w:pPr>
        <w:pStyle w:val="Agenda"/>
        <w:numPr>
          <w:ilvl w:val="0"/>
          <w:numId w:val="38"/>
        </w:numPr>
        <w:tabs>
          <w:tab w:val="left" w:pos="357"/>
        </w:tabs>
        <w:adjustRightInd w:val="0"/>
        <w:snapToGrid w:val="0"/>
        <w:spacing w:after="120"/>
        <w:ind w:left="1077"/>
        <w:jc w:val="both"/>
        <w:rPr>
          <w:rFonts w:ascii="Verdana" w:hAnsi="Verdana"/>
          <w:iCs/>
          <w:sz w:val="20"/>
          <w:lang w:val="en-US"/>
        </w:rPr>
      </w:pPr>
      <w:r w:rsidRPr="00B12544">
        <w:rPr>
          <w:rFonts w:ascii="Verdana" w:hAnsi="Verdana"/>
          <w:iCs/>
          <w:sz w:val="20"/>
        </w:rPr>
        <w:t xml:space="preserve">Reference and leverage </w:t>
      </w:r>
      <w:r w:rsidRPr="00B12544">
        <w:rPr>
          <w:rFonts w:ascii="Verdana" w:hAnsi="Verdana"/>
          <w:i/>
          <w:iCs/>
          <w:sz w:val="20"/>
        </w:rPr>
        <w:t xml:space="preserve">developments in capabilities such </w:t>
      </w:r>
      <w:r w:rsidRPr="00B12544">
        <w:rPr>
          <w:rFonts w:ascii="Verdana" w:hAnsi="Verdana"/>
          <w:iCs/>
          <w:sz w:val="20"/>
        </w:rPr>
        <w:t>as in science and</w:t>
      </w:r>
      <w:r w:rsidRPr="00B12544">
        <w:rPr>
          <w:rFonts w:ascii="Verdana" w:hAnsi="Verdana"/>
          <w:i/>
          <w:iCs/>
          <w:sz w:val="20"/>
        </w:rPr>
        <w:t xml:space="preserve"> </w:t>
      </w:r>
      <w:r w:rsidRPr="00B12544">
        <w:rPr>
          <w:rFonts w:ascii="Verdana" w:hAnsi="Verdana"/>
          <w:iCs/>
          <w:sz w:val="20"/>
        </w:rPr>
        <w:t>technology, research and development, pilot or demonstration projects, training, etc.</w:t>
      </w:r>
    </w:p>
    <w:p w:rsidR="00B12544" w:rsidRPr="00B12544" w:rsidRDefault="00B12544" w:rsidP="00145B24">
      <w:pPr>
        <w:pStyle w:val="Agenda"/>
        <w:numPr>
          <w:ilvl w:val="0"/>
          <w:numId w:val="38"/>
        </w:numPr>
        <w:tabs>
          <w:tab w:val="left" w:pos="357"/>
        </w:tabs>
        <w:adjustRightInd w:val="0"/>
        <w:snapToGrid w:val="0"/>
        <w:spacing w:after="120"/>
        <w:ind w:left="1077"/>
        <w:jc w:val="both"/>
        <w:rPr>
          <w:rFonts w:ascii="Verdana" w:hAnsi="Verdana"/>
          <w:iCs/>
          <w:sz w:val="20"/>
          <w:lang w:val="en-US"/>
        </w:rPr>
      </w:pPr>
      <w:r w:rsidRPr="00B12544">
        <w:rPr>
          <w:rFonts w:ascii="Verdana" w:hAnsi="Verdana"/>
          <w:iCs/>
          <w:sz w:val="20"/>
        </w:rPr>
        <w:t xml:space="preserve">Enhance the </w:t>
      </w:r>
      <w:r w:rsidRPr="00B12544">
        <w:rPr>
          <w:rFonts w:ascii="Verdana" w:hAnsi="Verdana"/>
          <w:i/>
          <w:iCs/>
          <w:sz w:val="20"/>
        </w:rPr>
        <w:t>role and visibility</w:t>
      </w:r>
      <w:r w:rsidRPr="00B12544">
        <w:rPr>
          <w:rFonts w:ascii="Verdana" w:hAnsi="Verdana"/>
          <w:iCs/>
          <w:sz w:val="20"/>
        </w:rPr>
        <w:t xml:space="preserve"> of WMO NMHSs in DRR governance</w:t>
      </w:r>
    </w:p>
    <w:p w:rsidR="00B12544" w:rsidRPr="00B12544" w:rsidRDefault="00B12544" w:rsidP="00145B24">
      <w:pPr>
        <w:pStyle w:val="Agenda"/>
        <w:numPr>
          <w:ilvl w:val="0"/>
          <w:numId w:val="38"/>
        </w:numPr>
        <w:tabs>
          <w:tab w:val="left" w:pos="357"/>
        </w:tabs>
        <w:adjustRightInd w:val="0"/>
        <w:snapToGrid w:val="0"/>
        <w:spacing w:after="120"/>
        <w:ind w:left="1077"/>
        <w:jc w:val="both"/>
        <w:rPr>
          <w:rFonts w:ascii="Verdana" w:hAnsi="Verdana"/>
          <w:iCs/>
          <w:sz w:val="20"/>
          <w:lang w:val="en-US"/>
        </w:rPr>
      </w:pPr>
      <w:r w:rsidRPr="00B12544">
        <w:rPr>
          <w:rFonts w:ascii="Verdana" w:hAnsi="Verdana"/>
          <w:iCs/>
          <w:sz w:val="20"/>
        </w:rPr>
        <w:t xml:space="preserve">Describe </w:t>
      </w:r>
      <w:r w:rsidRPr="00B12544">
        <w:rPr>
          <w:rFonts w:ascii="Verdana" w:hAnsi="Verdana"/>
          <w:i/>
          <w:iCs/>
          <w:sz w:val="20"/>
        </w:rPr>
        <w:t xml:space="preserve">requirements and resources needed, </w:t>
      </w:r>
      <w:r w:rsidRPr="00B12544">
        <w:rPr>
          <w:rFonts w:ascii="Verdana" w:hAnsi="Verdana"/>
          <w:iCs/>
          <w:sz w:val="20"/>
        </w:rPr>
        <w:t>monetary and non-monetary</w:t>
      </w:r>
    </w:p>
    <w:p w:rsidR="00B12544" w:rsidRPr="00B12544" w:rsidRDefault="00B12544" w:rsidP="003E0E9A">
      <w:pPr>
        <w:pStyle w:val="Agenda"/>
        <w:numPr>
          <w:ilvl w:val="0"/>
          <w:numId w:val="0"/>
        </w:numPr>
        <w:tabs>
          <w:tab w:val="clear" w:pos="7655"/>
          <w:tab w:val="left" w:pos="357"/>
        </w:tabs>
        <w:adjustRightInd w:val="0"/>
        <w:snapToGrid w:val="0"/>
        <w:spacing w:after="120"/>
        <w:jc w:val="both"/>
        <w:outlineLvl w:val="9"/>
        <w:rPr>
          <w:rFonts w:ascii="Verdana" w:hAnsi="Verdana"/>
          <w:iCs/>
          <w:sz w:val="20"/>
        </w:rPr>
      </w:pPr>
      <w:r w:rsidRPr="00B12544">
        <w:rPr>
          <w:rFonts w:ascii="Verdana" w:hAnsi="Verdana"/>
          <w:iCs/>
          <w:sz w:val="20"/>
        </w:rPr>
        <w:t>Several possibilities have been identified for sub-structuring of activities in the Roadmap:</w:t>
      </w:r>
    </w:p>
    <w:p w:rsidR="00B12544" w:rsidRPr="00B12544" w:rsidRDefault="00B12544" w:rsidP="00145B24">
      <w:pPr>
        <w:pStyle w:val="Agenda"/>
        <w:numPr>
          <w:ilvl w:val="0"/>
          <w:numId w:val="39"/>
        </w:numPr>
        <w:tabs>
          <w:tab w:val="left" w:pos="357"/>
        </w:tabs>
        <w:adjustRightInd w:val="0"/>
        <w:snapToGrid w:val="0"/>
        <w:spacing w:after="120"/>
        <w:ind w:left="1080"/>
        <w:jc w:val="both"/>
        <w:rPr>
          <w:rFonts w:ascii="Verdana" w:hAnsi="Verdana"/>
          <w:iCs/>
          <w:sz w:val="20"/>
          <w:lang w:val="en-US"/>
        </w:rPr>
      </w:pPr>
      <w:r w:rsidRPr="00B12544">
        <w:rPr>
          <w:rFonts w:ascii="Verdana" w:hAnsi="Verdana"/>
          <w:iCs/>
          <w:sz w:val="20"/>
        </w:rPr>
        <w:t xml:space="preserve">The </w:t>
      </w:r>
      <w:r w:rsidRPr="00B12544">
        <w:rPr>
          <w:rFonts w:ascii="Verdana" w:hAnsi="Verdana"/>
          <w:b/>
          <w:bCs/>
          <w:iCs/>
          <w:sz w:val="20"/>
        </w:rPr>
        <w:t>priorities</w:t>
      </w:r>
      <w:r w:rsidRPr="00B12544">
        <w:rPr>
          <w:rFonts w:ascii="Verdana" w:hAnsi="Verdana"/>
          <w:iCs/>
          <w:sz w:val="20"/>
        </w:rPr>
        <w:t xml:space="preserve"> included in the </w:t>
      </w:r>
      <w:r w:rsidRPr="00B12544">
        <w:rPr>
          <w:rFonts w:ascii="Verdana" w:hAnsi="Verdana"/>
          <w:b/>
          <w:iCs/>
          <w:sz w:val="20"/>
        </w:rPr>
        <w:t>WMO SP/OP</w:t>
      </w:r>
      <w:r w:rsidRPr="00B12544">
        <w:rPr>
          <w:rFonts w:ascii="Verdana" w:hAnsi="Verdana"/>
          <w:iCs/>
          <w:sz w:val="20"/>
        </w:rPr>
        <w:t xml:space="preserve"> and most </w:t>
      </w:r>
      <w:r w:rsidRPr="00B12544">
        <w:rPr>
          <w:rFonts w:ascii="Verdana" w:hAnsi="Verdana"/>
          <w:b/>
          <w:bCs/>
          <w:iCs/>
          <w:sz w:val="20"/>
        </w:rPr>
        <w:t xml:space="preserve">RAs’ Ops </w:t>
      </w:r>
      <w:r w:rsidRPr="00B12544">
        <w:rPr>
          <w:rFonts w:ascii="Verdana" w:hAnsi="Verdana"/>
          <w:i/>
          <w:iCs/>
          <w:sz w:val="20"/>
        </w:rPr>
        <w:t>such as DRR, GFCS, WIGOS, etc.</w:t>
      </w:r>
    </w:p>
    <w:p w:rsidR="00B12544" w:rsidRPr="00B12544" w:rsidRDefault="00B12544" w:rsidP="00145B24">
      <w:pPr>
        <w:pStyle w:val="Agenda"/>
        <w:numPr>
          <w:ilvl w:val="0"/>
          <w:numId w:val="39"/>
        </w:numPr>
        <w:tabs>
          <w:tab w:val="left" w:pos="357"/>
        </w:tabs>
        <w:adjustRightInd w:val="0"/>
        <w:snapToGrid w:val="0"/>
        <w:spacing w:after="120"/>
        <w:ind w:left="1080"/>
        <w:jc w:val="both"/>
        <w:rPr>
          <w:rFonts w:ascii="Verdana" w:hAnsi="Verdana"/>
          <w:iCs/>
          <w:sz w:val="20"/>
          <w:lang w:val="en-US"/>
        </w:rPr>
      </w:pPr>
      <w:r w:rsidRPr="00B12544">
        <w:rPr>
          <w:rFonts w:ascii="Verdana" w:hAnsi="Verdana"/>
          <w:b/>
          <w:bCs/>
          <w:iCs/>
          <w:sz w:val="20"/>
        </w:rPr>
        <w:t xml:space="preserve">Levels </w:t>
      </w:r>
      <w:r w:rsidRPr="00B12544">
        <w:rPr>
          <w:rFonts w:ascii="Verdana" w:hAnsi="Verdana"/>
          <w:i/>
          <w:iCs/>
          <w:sz w:val="20"/>
        </w:rPr>
        <w:t>(global / regional implementation, national guidance)</w:t>
      </w:r>
    </w:p>
    <w:p w:rsidR="00B12544" w:rsidRPr="00B12544" w:rsidRDefault="00B12544" w:rsidP="00145B24">
      <w:pPr>
        <w:pStyle w:val="Agenda"/>
        <w:numPr>
          <w:ilvl w:val="0"/>
          <w:numId w:val="39"/>
        </w:numPr>
        <w:tabs>
          <w:tab w:val="left" w:pos="357"/>
        </w:tabs>
        <w:adjustRightInd w:val="0"/>
        <w:snapToGrid w:val="0"/>
        <w:spacing w:after="120"/>
        <w:ind w:left="1080"/>
        <w:jc w:val="both"/>
        <w:rPr>
          <w:rFonts w:ascii="Verdana" w:hAnsi="Verdana"/>
          <w:iCs/>
          <w:sz w:val="20"/>
          <w:lang w:val="en-US"/>
        </w:rPr>
      </w:pPr>
      <w:r w:rsidRPr="00B12544">
        <w:rPr>
          <w:rFonts w:ascii="Verdana" w:hAnsi="Verdana"/>
          <w:iCs/>
          <w:sz w:val="20"/>
        </w:rPr>
        <w:t xml:space="preserve">DRR Programme </w:t>
      </w:r>
      <w:r w:rsidRPr="00B12544">
        <w:rPr>
          <w:rFonts w:ascii="Verdana" w:hAnsi="Verdana"/>
          <w:b/>
          <w:bCs/>
          <w:iCs/>
          <w:sz w:val="20"/>
        </w:rPr>
        <w:t xml:space="preserve">thematic areas </w:t>
      </w:r>
      <w:r w:rsidRPr="00B12544">
        <w:rPr>
          <w:rFonts w:ascii="Verdana" w:hAnsi="Verdana"/>
          <w:bCs/>
          <w:iCs/>
          <w:sz w:val="20"/>
        </w:rPr>
        <w:t xml:space="preserve">such as </w:t>
      </w:r>
      <w:r w:rsidRPr="00B12544">
        <w:rPr>
          <w:rFonts w:ascii="Verdana" w:hAnsi="Verdana"/>
          <w:i/>
          <w:iCs/>
          <w:sz w:val="20"/>
        </w:rPr>
        <w:t>components of DRM and Sendai Priorities for Action</w:t>
      </w:r>
    </w:p>
    <w:p w:rsidR="00B12544" w:rsidRPr="00B12544" w:rsidRDefault="00B12544" w:rsidP="00145B24">
      <w:pPr>
        <w:pStyle w:val="Agenda"/>
        <w:numPr>
          <w:ilvl w:val="0"/>
          <w:numId w:val="39"/>
        </w:numPr>
        <w:tabs>
          <w:tab w:val="left" w:pos="357"/>
        </w:tabs>
        <w:adjustRightInd w:val="0"/>
        <w:snapToGrid w:val="0"/>
        <w:spacing w:after="120"/>
        <w:ind w:left="1080"/>
        <w:jc w:val="both"/>
        <w:rPr>
          <w:rFonts w:ascii="Verdana" w:hAnsi="Verdana"/>
          <w:iCs/>
          <w:sz w:val="20"/>
          <w:lang w:val="en-US"/>
        </w:rPr>
      </w:pPr>
      <w:r w:rsidRPr="00B12544">
        <w:rPr>
          <w:rFonts w:ascii="Verdana" w:hAnsi="Verdana"/>
          <w:b/>
          <w:bCs/>
          <w:iCs/>
          <w:sz w:val="20"/>
        </w:rPr>
        <w:t xml:space="preserve">Activity types </w:t>
      </w:r>
      <w:r w:rsidRPr="00B12544">
        <w:rPr>
          <w:rFonts w:ascii="Verdana" w:hAnsi="Verdana"/>
          <w:bCs/>
          <w:iCs/>
          <w:sz w:val="20"/>
        </w:rPr>
        <w:t xml:space="preserve">such as </w:t>
      </w:r>
      <w:r w:rsidRPr="00B12544">
        <w:rPr>
          <w:rFonts w:ascii="Verdana" w:hAnsi="Verdana"/>
          <w:i/>
          <w:iCs/>
          <w:sz w:val="20"/>
        </w:rPr>
        <w:t>stakeholder/user engagement, partnerships, knowledge products, pilot/demonstration projects, research and events</w:t>
      </w:r>
    </w:p>
    <w:p w:rsidR="00B12544" w:rsidRPr="00B12544" w:rsidRDefault="00B12544" w:rsidP="00145B24">
      <w:pPr>
        <w:pStyle w:val="Agenda"/>
        <w:numPr>
          <w:ilvl w:val="0"/>
          <w:numId w:val="39"/>
        </w:numPr>
        <w:tabs>
          <w:tab w:val="left" w:pos="357"/>
        </w:tabs>
        <w:adjustRightInd w:val="0"/>
        <w:snapToGrid w:val="0"/>
        <w:spacing w:after="120"/>
        <w:ind w:left="1080"/>
        <w:jc w:val="both"/>
        <w:rPr>
          <w:rFonts w:ascii="Verdana" w:hAnsi="Verdana"/>
          <w:iCs/>
          <w:sz w:val="20"/>
          <w:lang w:val="en-US"/>
        </w:rPr>
      </w:pPr>
      <w:r w:rsidRPr="00B12544">
        <w:rPr>
          <w:rFonts w:ascii="Verdana" w:hAnsi="Verdana"/>
          <w:b/>
          <w:bCs/>
          <w:iCs/>
          <w:sz w:val="20"/>
        </w:rPr>
        <w:t xml:space="preserve">Phases </w:t>
      </w:r>
      <w:r w:rsidRPr="00B12544">
        <w:rPr>
          <w:rFonts w:ascii="Verdana" w:hAnsi="Verdana"/>
          <w:bCs/>
          <w:iCs/>
          <w:sz w:val="20"/>
        </w:rPr>
        <w:t xml:space="preserve">such as </w:t>
      </w:r>
      <w:r w:rsidRPr="00B12544">
        <w:rPr>
          <w:rFonts w:ascii="Verdana" w:hAnsi="Verdana"/>
          <w:i/>
          <w:iCs/>
          <w:sz w:val="20"/>
        </w:rPr>
        <w:t>budgetary periods, assessment-development-testing-broad implementation and short term vs long term</w:t>
      </w:r>
    </w:p>
    <w:p w:rsidR="00B12544" w:rsidRPr="00B12544" w:rsidRDefault="00B12544" w:rsidP="00145B24">
      <w:pPr>
        <w:pStyle w:val="Agenda"/>
        <w:numPr>
          <w:ilvl w:val="0"/>
          <w:numId w:val="39"/>
        </w:numPr>
        <w:tabs>
          <w:tab w:val="left" w:pos="357"/>
        </w:tabs>
        <w:adjustRightInd w:val="0"/>
        <w:snapToGrid w:val="0"/>
        <w:spacing w:after="120"/>
        <w:ind w:left="1437"/>
        <w:jc w:val="both"/>
        <w:rPr>
          <w:rFonts w:ascii="Verdana" w:hAnsi="Verdana"/>
          <w:iCs/>
          <w:sz w:val="20"/>
          <w:lang w:val="en-US"/>
        </w:rPr>
      </w:pPr>
      <w:r w:rsidRPr="00B12544">
        <w:rPr>
          <w:rFonts w:ascii="Verdana" w:hAnsi="Verdana"/>
          <w:b/>
          <w:bCs/>
          <w:iCs/>
          <w:sz w:val="20"/>
          <w:lang w:val="en-US"/>
        </w:rPr>
        <w:t xml:space="preserve">Societal / Grand Challenges </w:t>
      </w:r>
      <w:r w:rsidRPr="00B12544">
        <w:rPr>
          <w:rFonts w:ascii="Verdana" w:hAnsi="Verdana"/>
          <w:i/>
          <w:iCs/>
          <w:sz w:val="20"/>
          <w:lang w:val="en-US"/>
        </w:rPr>
        <w:t>(WWRP/WCRP)</w:t>
      </w:r>
    </w:p>
    <w:p w:rsidR="00B12544" w:rsidRPr="00B12544" w:rsidRDefault="00B12544" w:rsidP="003E0E9A">
      <w:pPr>
        <w:pStyle w:val="ListParagraph"/>
        <w:adjustRightInd w:val="0"/>
        <w:snapToGrid w:val="0"/>
        <w:spacing w:after="120"/>
        <w:ind w:left="0"/>
        <w:jc w:val="both"/>
        <w:rPr>
          <w:iCs/>
          <w:szCs w:val="20"/>
        </w:rPr>
      </w:pPr>
      <w:r w:rsidRPr="00B12544">
        <w:rPr>
          <w:iCs/>
          <w:szCs w:val="20"/>
        </w:rPr>
        <w:t xml:space="preserve">All existing WMO plans such as the WMO Strategic and Operating Plans, the RAs’, TCs’ and TPs’ plans need to be considered when implementing the Roadmap.  The Implementation Plan should also contain a Resource Plan. </w:t>
      </w:r>
    </w:p>
    <w:p w:rsidR="00B12544" w:rsidRPr="00B12544" w:rsidRDefault="00B12544" w:rsidP="003E0E9A">
      <w:pPr>
        <w:pStyle w:val="Agenda"/>
        <w:numPr>
          <w:ilvl w:val="0"/>
          <w:numId w:val="0"/>
        </w:numPr>
        <w:tabs>
          <w:tab w:val="left" w:pos="357"/>
        </w:tabs>
        <w:adjustRightInd w:val="0"/>
        <w:snapToGrid w:val="0"/>
        <w:spacing w:after="120"/>
        <w:jc w:val="both"/>
        <w:rPr>
          <w:rFonts w:ascii="Verdana" w:hAnsi="Verdana"/>
          <w:iCs/>
          <w:sz w:val="20"/>
          <w:lang w:val="en-US"/>
        </w:rPr>
      </w:pPr>
      <w:r w:rsidRPr="00B12544">
        <w:rPr>
          <w:rFonts w:ascii="Verdana" w:hAnsi="Verdana"/>
          <w:iCs/>
          <w:sz w:val="20"/>
        </w:rPr>
        <w:t xml:space="preserve">The </w:t>
      </w:r>
      <w:r w:rsidRPr="00B12544">
        <w:rPr>
          <w:rFonts w:ascii="Verdana" w:hAnsi="Verdana"/>
          <w:iCs/>
          <w:sz w:val="20"/>
          <w:lang w:val="en-US"/>
        </w:rPr>
        <w:t xml:space="preserve">DRR Programme activities need to be more tightly coupled and coordinated with SWFDP, CIFDP and other projects and that this should be incorporated into the DRR Implementation Plan. The activities should also complement the roles of the RAs and community groups as well as the </w:t>
      </w:r>
      <w:r w:rsidRPr="00B12544">
        <w:rPr>
          <w:rFonts w:ascii="Verdana" w:hAnsi="Verdana"/>
          <w:sz w:val="20"/>
        </w:rPr>
        <w:t>overarching WMO Service Delivery Strategy.</w:t>
      </w:r>
    </w:p>
    <w:p w:rsidR="00B12544" w:rsidRPr="00B12544" w:rsidRDefault="00B12544" w:rsidP="003E0E9A">
      <w:pPr>
        <w:pStyle w:val="Agenda"/>
        <w:numPr>
          <w:ilvl w:val="0"/>
          <w:numId w:val="0"/>
        </w:numPr>
        <w:tabs>
          <w:tab w:val="left" w:pos="357"/>
        </w:tabs>
        <w:adjustRightInd w:val="0"/>
        <w:snapToGrid w:val="0"/>
        <w:spacing w:after="120"/>
        <w:jc w:val="both"/>
        <w:rPr>
          <w:rFonts w:ascii="Verdana" w:hAnsi="Verdana"/>
          <w:iCs/>
          <w:sz w:val="20"/>
          <w:lang w:val="en-US"/>
        </w:rPr>
      </w:pPr>
      <w:r w:rsidRPr="00B12544">
        <w:rPr>
          <w:rFonts w:ascii="Verdana" w:hAnsi="Verdana"/>
          <w:iCs/>
          <w:sz w:val="20"/>
          <w:lang w:val="en-US"/>
        </w:rPr>
        <w:t>Where possible consider and leverage the work being undertaken by other programmes and Divisions on Quality Management Systems (QMS) and competencies.</w:t>
      </w:r>
    </w:p>
    <w:p w:rsidR="00B12544" w:rsidRPr="00B12544" w:rsidRDefault="00B12544" w:rsidP="003E0E9A">
      <w:pPr>
        <w:pStyle w:val="Agenda"/>
        <w:numPr>
          <w:ilvl w:val="0"/>
          <w:numId w:val="0"/>
        </w:numPr>
        <w:tabs>
          <w:tab w:val="left" w:pos="357"/>
        </w:tabs>
        <w:adjustRightInd w:val="0"/>
        <w:snapToGrid w:val="0"/>
        <w:spacing w:after="120"/>
        <w:jc w:val="both"/>
        <w:rPr>
          <w:rFonts w:ascii="Verdana" w:hAnsi="Verdana"/>
          <w:iCs/>
          <w:sz w:val="20"/>
          <w:lang w:val="en-US"/>
        </w:rPr>
      </w:pPr>
      <w:r w:rsidRPr="00B12544">
        <w:rPr>
          <w:rFonts w:ascii="Verdana" w:hAnsi="Verdana"/>
          <w:iCs/>
          <w:sz w:val="20"/>
          <w:lang w:val="en-US"/>
        </w:rPr>
        <w:t xml:space="preserve">The Terms of Reference of the </w:t>
      </w:r>
      <w:r w:rsidRPr="00B12544">
        <w:rPr>
          <w:rFonts w:ascii="Verdana" w:hAnsi="Verdana"/>
          <w:iCs/>
          <w:sz w:val="20"/>
        </w:rPr>
        <w:t>DRR FP RA-TC-TP should be examined and reassessed for their appropriateness.</w:t>
      </w:r>
    </w:p>
    <w:p w:rsidR="00B12544" w:rsidRPr="00B12544" w:rsidRDefault="00B12544" w:rsidP="003E0E9A">
      <w:pPr>
        <w:adjustRightInd w:val="0"/>
        <w:snapToGrid w:val="0"/>
        <w:spacing w:after="120"/>
        <w:jc w:val="both"/>
        <w:rPr>
          <w:rFonts w:eastAsiaTheme="minorHAnsi" w:cstheme="minorBidi"/>
          <w:szCs w:val="20"/>
        </w:rPr>
      </w:pPr>
      <w:r w:rsidRPr="00B12544">
        <w:rPr>
          <w:rFonts w:eastAsiaTheme="minorHAnsi" w:cstheme="minorBidi"/>
          <w:szCs w:val="20"/>
        </w:rPr>
        <w:t>Duplication in effort between the TCs and the RA’s DRR activities should be addressed and eliminated where it is not needed.  Stronger TC involvement with the RA’s, could help avoid duplication and would be particularly useful for DRR.</w:t>
      </w:r>
    </w:p>
    <w:p w:rsidR="00B12544" w:rsidRPr="00B12544" w:rsidRDefault="00B12544" w:rsidP="003E0E9A">
      <w:pPr>
        <w:adjustRightInd w:val="0"/>
        <w:snapToGrid w:val="0"/>
        <w:spacing w:after="120"/>
        <w:jc w:val="both"/>
        <w:rPr>
          <w:rFonts w:eastAsiaTheme="minorHAnsi" w:cstheme="minorBidi"/>
          <w:szCs w:val="20"/>
        </w:rPr>
      </w:pPr>
      <w:r w:rsidRPr="00B12544">
        <w:rPr>
          <w:rFonts w:eastAsiaTheme="minorHAnsi" w:cstheme="minorBidi"/>
          <w:szCs w:val="20"/>
        </w:rPr>
        <w:t>There is no formal CBS presence within the RA construct which can be a barrier to advancing DRR initiatives.  There may be a role for the DRR FP RA-TC-TP to play here. Ensure either a CBS Co-Chair of DRR FP RA-TC-TP or the appropriate FP invited to attend RA meetings, or is a member of the RA Management Group</w:t>
      </w:r>
      <w:r w:rsidR="003E0E9A">
        <w:rPr>
          <w:rFonts w:eastAsiaTheme="minorHAnsi" w:cstheme="minorBidi"/>
          <w:szCs w:val="20"/>
        </w:rPr>
        <w:t>.</w:t>
      </w:r>
    </w:p>
    <w:p w:rsidR="00B12544" w:rsidRPr="00B12544" w:rsidRDefault="00B12544" w:rsidP="003E0E9A">
      <w:pPr>
        <w:adjustRightInd w:val="0"/>
        <w:snapToGrid w:val="0"/>
        <w:spacing w:after="120"/>
        <w:jc w:val="both"/>
        <w:rPr>
          <w:rFonts w:eastAsiaTheme="minorHAnsi" w:cstheme="minorBidi"/>
          <w:szCs w:val="20"/>
        </w:rPr>
      </w:pPr>
      <w:r w:rsidRPr="00B12544">
        <w:rPr>
          <w:rFonts w:eastAsiaTheme="minorHAnsi" w:cstheme="minorBidi"/>
          <w:szCs w:val="20"/>
        </w:rPr>
        <w:t xml:space="preserve">Improve Strategic relationships with external organizations such as UNESCO, IOC, GEO, World Bank and the insurance sector. </w:t>
      </w:r>
    </w:p>
    <w:p w:rsidR="00B12544" w:rsidRPr="00B12544" w:rsidRDefault="00B12544" w:rsidP="003E0E9A">
      <w:pPr>
        <w:adjustRightInd w:val="0"/>
        <w:snapToGrid w:val="0"/>
        <w:spacing w:after="120"/>
        <w:jc w:val="both"/>
        <w:rPr>
          <w:rFonts w:eastAsiaTheme="minorHAnsi" w:cstheme="minorBidi"/>
          <w:szCs w:val="20"/>
        </w:rPr>
      </w:pPr>
      <w:r w:rsidRPr="00B12544">
        <w:rPr>
          <w:rFonts w:eastAsiaTheme="minorHAnsi" w:cstheme="minorBidi"/>
          <w:szCs w:val="20"/>
        </w:rPr>
        <w:t>DRR FP RA-TC-TP should become more closely involved with these activities/Working Groups</w:t>
      </w:r>
    </w:p>
    <w:p w:rsidR="00B12544" w:rsidRPr="00B12544" w:rsidRDefault="00B12544" w:rsidP="003E0E9A">
      <w:pPr>
        <w:adjustRightInd w:val="0"/>
        <w:snapToGrid w:val="0"/>
        <w:spacing w:after="120"/>
        <w:jc w:val="both"/>
        <w:rPr>
          <w:rFonts w:eastAsiaTheme="minorHAnsi" w:cstheme="minorBidi"/>
          <w:szCs w:val="20"/>
        </w:rPr>
      </w:pPr>
      <w:r w:rsidRPr="00B12544">
        <w:rPr>
          <w:rFonts w:eastAsiaTheme="minorHAnsi" w:cstheme="minorBidi"/>
          <w:szCs w:val="20"/>
        </w:rPr>
        <w:t xml:space="preserve">A priority of TT-HUM should be to work to establish an RSMC with specialized activity for operational support to humanitarian agencies.  </w:t>
      </w:r>
    </w:p>
    <w:p w:rsidR="00B12544" w:rsidRPr="00B12544" w:rsidRDefault="00B12544" w:rsidP="003E0E9A">
      <w:pPr>
        <w:adjustRightInd w:val="0"/>
        <w:snapToGrid w:val="0"/>
        <w:spacing w:after="120"/>
        <w:jc w:val="both"/>
        <w:rPr>
          <w:szCs w:val="20"/>
        </w:rPr>
      </w:pPr>
      <w:r w:rsidRPr="00B12544">
        <w:rPr>
          <w:szCs w:val="20"/>
        </w:rPr>
        <w:t>Examine the integration of existing regional disaster alert systems toward the concept of global coverage.</w:t>
      </w:r>
    </w:p>
    <w:p w:rsidR="00B12544" w:rsidRPr="00B12544" w:rsidRDefault="00B12544" w:rsidP="003E0E9A">
      <w:pPr>
        <w:adjustRightInd w:val="0"/>
        <w:snapToGrid w:val="0"/>
        <w:spacing w:after="120"/>
        <w:jc w:val="both"/>
        <w:rPr>
          <w:szCs w:val="20"/>
        </w:rPr>
      </w:pPr>
      <w:r w:rsidRPr="00B12544">
        <w:rPr>
          <w:szCs w:val="20"/>
        </w:rPr>
        <w:t>MeteoAlarm, MeteoAlert and WWIS/SWIC could have a role for in a  Global MeteoAlarm type system.</w:t>
      </w:r>
    </w:p>
    <w:p w:rsidR="0026462B" w:rsidRPr="0069534A" w:rsidRDefault="0026462B" w:rsidP="0026462B">
      <w:pPr>
        <w:tabs>
          <w:tab w:val="left" w:pos="1800"/>
          <w:tab w:val="left" w:pos="3600"/>
        </w:tabs>
        <w:autoSpaceDE w:val="0"/>
        <w:autoSpaceDN w:val="0"/>
        <w:adjustRightInd w:val="0"/>
        <w:snapToGrid w:val="0"/>
        <w:spacing w:after="120"/>
        <w:jc w:val="both"/>
        <w:rPr>
          <w:rFonts w:cs="Arial"/>
          <w:szCs w:val="20"/>
          <w:lang w:val="en-GB"/>
        </w:rPr>
      </w:pPr>
    </w:p>
    <w:p w:rsidR="00AF6DEB" w:rsidRPr="0069534A" w:rsidRDefault="00E61CA9" w:rsidP="00360978">
      <w:pPr>
        <w:jc w:val="center"/>
        <w:rPr>
          <w:rFonts w:cs="Arial"/>
          <w:b/>
          <w:szCs w:val="20"/>
          <w:lang w:val="en-GB"/>
        </w:rPr>
        <w:sectPr w:rsidR="00AF6DEB" w:rsidRPr="0069534A" w:rsidSect="00927914">
          <w:headerReference w:type="default" r:id="rId24"/>
          <w:footnotePr>
            <w:numRestart w:val="eachSect"/>
          </w:footnotePr>
          <w:endnotePr>
            <w:numFmt w:val="decimal"/>
          </w:endnotePr>
          <w:pgSz w:w="11906" w:h="16838" w:code="9"/>
          <w:pgMar w:top="1138" w:right="1152" w:bottom="1138" w:left="1152" w:header="720" w:footer="720" w:gutter="0"/>
          <w:cols w:space="720"/>
          <w:titlePg/>
          <w:docGrid w:linePitch="299"/>
        </w:sectPr>
      </w:pPr>
      <w:r w:rsidRPr="0069534A">
        <w:rPr>
          <w:rFonts w:cs="Arial"/>
          <w:b/>
          <w:szCs w:val="20"/>
          <w:lang w:val="en-GB"/>
        </w:rPr>
        <w:t>____________</w:t>
      </w:r>
    </w:p>
    <w:p w:rsidR="007536C3" w:rsidRPr="0069534A" w:rsidRDefault="002B2417" w:rsidP="00360978">
      <w:pPr>
        <w:pStyle w:val="OmniPage257"/>
        <w:widowControl w:val="0"/>
        <w:tabs>
          <w:tab w:val="clear" w:pos="4263"/>
          <w:tab w:val="clear" w:pos="7223"/>
          <w:tab w:val="left" w:pos="567"/>
        </w:tabs>
        <w:spacing w:before="120" w:after="120"/>
        <w:jc w:val="right"/>
        <w:rPr>
          <w:rFonts w:ascii="Verdana" w:eastAsia="MS Mincho" w:hAnsi="Verdana" w:cs="Arial"/>
          <w:b/>
          <w:caps/>
          <w:snapToGrid w:val="0"/>
          <w:sz w:val="20"/>
          <w:szCs w:val="20"/>
          <w:lang w:val="en-GB"/>
        </w:rPr>
      </w:pPr>
      <w:bookmarkStart w:id="22" w:name="ANNEX_VI"/>
      <w:r w:rsidRPr="0069534A">
        <w:rPr>
          <w:rFonts w:ascii="Verdana" w:eastAsia="MS Mincho" w:hAnsi="Verdana" w:cs="Arial"/>
          <w:b/>
          <w:caps/>
          <w:snapToGrid w:val="0"/>
          <w:sz w:val="20"/>
          <w:szCs w:val="20"/>
          <w:lang w:val="en-GB"/>
        </w:rPr>
        <w:t>Annex VI</w:t>
      </w:r>
      <w:bookmarkEnd w:id="22"/>
    </w:p>
    <w:p w:rsidR="0026462B" w:rsidRPr="00416372" w:rsidRDefault="00E83941" w:rsidP="0026462B">
      <w:pPr>
        <w:pStyle w:val="OmniPage257"/>
        <w:widowControl w:val="0"/>
        <w:tabs>
          <w:tab w:val="clear" w:pos="4263"/>
          <w:tab w:val="clear" w:pos="7223"/>
          <w:tab w:val="left" w:pos="567"/>
        </w:tabs>
        <w:adjustRightInd w:val="0"/>
        <w:snapToGrid w:val="0"/>
        <w:spacing w:after="480"/>
        <w:rPr>
          <w:rFonts w:ascii="Verdana" w:hAnsi="Verdana" w:cs="Arial"/>
          <w:b/>
          <w:bCs/>
          <w:snapToGrid w:val="0"/>
          <w:sz w:val="20"/>
          <w:szCs w:val="20"/>
          <w:lang w:val="en-GB"/>
        </w:rPr>
      </w:pPr>
      <w:r w:rsidRPr="00416372">
        <w:rPr>
          <w:rFonts w:ascii="Verdana" w:hAnsi="Verdana"/>
          <w:b/>
          <w:bCs/>
          <w:color w:val="000000"/>
          <w:sz w:val="20"/>
          <w:szCs w:val="20"/>
          <w:lang w:val="en-GB"/>
        </w:rPr>
        <w:t>LIST OF DECISIONS TO BE MADE AT POSSIBLE CBS EXT. (2018)</w:t>
      </w:r>
    </w:p>
    <w:p w:rsidR="0026462B" w:rsidRDefault="0026462B" w:rsidP="0026462B">
      <w:pPr>
        <w:tabs>
          <w:tab w:val="left" w:pos="1800"/>
          <w:tab w:val="left" w:pos="3600"/>
        </w:tabs>
        <w:autoSpaceDE w:val="0"/>
        <w:autoSpaceDN w:val="0"/>
        <w:adjustRightInd w:val="0"/>
        <w:snapToGrid w:val="0"/>
        <w:spacing w:after="120"/>
        <w:jc w:val="both"/>
        <w:rPr>
          <w:rFonts w:cs="Arial"/>
          <w:szCs w:val="20"/>
          <w:lang w:val="en-GB"/>
        </w:rPr>
      </w:pPr>
    </w:p>
    <w:p w:rsidR="007B7DAF" w:rsidRPr="007B7DAF" w:rsidRDefault="007B7DAF" w:rsidP="000D541B">
      <w:pPr>
        <w:tabs>
          <w:tab w:val="left" w:pos="567"/>
          <w:tab w:val="left" w:pos="3600"/>
        </w:tabs>
        <w:autoSpaceDE w:val="0"/>
        <w:autoSpaceDN w:val="0"/>
        <w:adjustRightInd w:val="0"/>
        <w:snapToGrid w:val="0"/>
        <w:spacing w:after="120"/>
        <w:jc w:val="both"/>
        <w:rPr>
          <w:rFonts w:cs="Arial"/>
          <w:b/>
          <w:bCs/>
          <w:szCs w:val="20"/>
        </w:rPr>
      </w:pPr>
      <w:r w:rsidRPr="007B7DAF">
        <w:rPr>
          <w:rFonts w:cs="Arial"/>
          <w:b/>
          <w:bCs/>
          <w:szCs w:val="20"/>
        </w:rPr>
        <w:t>1.</w:t>
      </w:r>
      <w:r w:rsidRPr="007B7DAF">
        <w:rPr>
          <w:rFonts w:cs="Arial"/>
          <w:b/>
          <w:bCs/>
          <w:szCs w:val="20"/>
        </w:rPr>
        <w:tab/>
      </w:r>
      <w:r w:rsidR="00CF433D">
        <w:rPr>
          <w:rFonts w:cs="Arial"/>
          <w:b/>
          <w:bCs/>
          <w:szCs w:val="20"/>
        </w:rPr>
        <w:t>OPAG-IOS</w:t>
      </w:r>
    </w:p>
    <w:p w:rsidR="00D0585E" w:rsidRDefault="00D0585E" w:rsidP="0042772D">
      <w:pPr>
        <w:widowControl/>
        <w:numPr>
          <w:ilvl w:val="0"/>
          <w:numId w:val="92"/>
        </w:numPr>
        <w:shd w:val="clear" w:color="auto" w:fill="FFFFFF"/>
        <w:adjustRightInd w:val="0"/>
        <w:snapToGrid w:val="0"/>
        <w:spacing w:before="240" w:after="120"/>
        <w:ind w:left="714" w:hanging="357"/>
        <w:rPr>
          <w:rFonts w:cs="Arial"/>
          <w:b/>
          <w:bCs/>
          <w:snapToGrid/>
          <w:color w:val="222222"/>
          <w:szCs w:val="20"/>
          <w:lang w:eastAsia="zh-CN"/>
        </w:rPr>
      </w:pPr>
      <w:r w:rsidRPr="000D541B">
        <w:rPr>
          <w:rFonts w:cs="Arial"/>
          <w:b/>
          <w:bCs/>
          <w:snapToGrid/>
          <w:color w:val="222222"/>
          <w:szCs w:val="20"/>
          <w:lang w:eastAsia="zh-CN"/>
        </w:rPr>
        <w:t>Finali</w:t>
      </w:r>
      <w:r w:rsidR="000D541B">
        <w:rPr>
          <w:rFonts w:cs="Arial"/>
          <w:b/>
          <w:bCs/>
          <w:snapToGrid/>
          <w:color w:val="222222"/>
          <w:szCs w:val="20"/>
          <w:lang w:eastAsia="zh-CN"/>
        </w:rPr>
        <w:t>z</w:t>
      </w:r>
      <w:r w:rsidRPr="000D541B">
        <w:rPr>
          <w:rFonts w:cs="Arial"/>
          <w:b/>
          <w:bCs/>
          <w:snapToGrid/>
          <w:color w:val="222222"/>
          <w:szCs w:val="20"/>
          <w:lang w:eastAsia="zh-CN"/>
        </w:rPr>
        <w:t>ation of the Vision for WIGOS in 2040. It is important to complete this as WMO needs to provide timely advice to satellite operators to inform their long term planning</w:t>
      </w:r>
    </w:p>
    <w:p w:rsidR="00D0585E" w:rsidRPr="000D541B" w:rsidRDefault="00D0585E" w:rsidP="00B6504B">
      <w:pPr>
        <w:widowControl/>
        <w:numPr>
          <w:ilvl w:val="0"/>
          <w:numId w:val="92"/>
        </w:numPr>
        <w:shd w:val="clear" w:color="auto" w:fill="FFFFFF"/>
        <w:adjustRightInd w:val="0"/>
        <w:snapToGrid w:val="0"/>
        <w:spacing w:before="240" w:after="120"/>
        <w:ind w:left="714" w:hanging="357"/>
        <w:rPr>
          <w:rFonts w:cs="Arial"/>
          <w:b/>
          <w:bCs/>
          <w:snapToGrid/>
          <w:color w:val="222222"/>
          <w:szCs w:val="20"/>
          <w:lang w:eastAsia="zh-CN"/>
        </w:rPr>
      </w:pPr>
      <w:r w:rsidRPr="000D541B">
        <w:rPr>
          <w:rFonts w:cs="Arial"/>
          <w:b/>
          <w:bCs/>
          <w:snapToGrid/>
          <w:color w:val="222222"/>
          <w:szCs w:val="20"/>
          <w:lang w:eastAsia="zh-CN"/>
        </w:rPr>
        <w:t>Updated and new Regulatory and Guidance Materials, and additional Technical Documentation produced. Examples include:</w:t>
      </w:r>
    </w:p>
    <w:p w:rsidR="00D0585E" w:rsidRPr="000D541B" w:rsidRDefault="00D0585E" w:rsidP="0042772D">
      <w:pPr>
        <w:pStyle w:val="ListParagraph"/>
        <w:numPr>
          <w:ilvl w:val="0"/>
          <w:numId w:val="94"/>
        </w:numPr>
        <w:shd w:val="clear" w:color="auto" w:fill="FFFFFF"/>
        <w:adjustRightInd w:val="0"/>
        <w:snapToGrid w:val="0"/>
        <w:spacing w:after="120"/>
        <w:rPr>
          <w:rFonts w:cs="Arial"/>
          <w:color w:val="222222"/>
          <w:szCs w:val="20"/>
        </w:rPr>
      </w:pPr>
      <w:r w:rsidRPr="000D541B">
        <w:rPr>
          <w:rFonts w:cs="Arial"/>
          <w:color w:val="222222"/>
          <w:szCs w:val="20"/>
        </w:rPr>
        <w:t>integrating GOS Manual &amp; Guide into WIGOS Manual &amp; Guide;</w:t>
      </w:r>
    </w:p>
    <w:p w:rsidR="00D0585E" w:rsidRPr="000D541B" w:rsidRDefault="00D0585E" w:rsidP="0042772D">
      <w:pPr>
        <w:pStyle w:val="ListParagraph"/>
        <w:numPr>
          <w:ilvl w:val="0"/>
          <w:numId w:val="94"/>
        </w:numPr>
        <w:shd w:val="clear" w:color="auto" w:fill="FFFFFF"/>
        <w:adjustRightInd w:val="0"/>
        <w:snapToGrid w:val="0"/>
        <w:spacing w:after="120"/>
        <w:rPr>
          <w:rFonts w:cs="Arial"/>
          <w:color w:val="222222"/>
          <w:szCs w:val="20"/>
        </w:rPr>
      </w:pPr>
      <w:r w:rsidRPr="000D541B">
        <w:rPr>
          <w:rFonts w:cs="Arial"/>
          <w:color w:val="222222"/>
          <w:szCs w:val="20"/>
        </w:rPr>
        <w:t>new regulatory material for RBON;</w:t>
      </w:r>
    </w:p>
    <w:p w:rsidR="002F551F" w:rsidRDefault="002F551F" w:rsidP="0042772D">
      <w:pPr>
        <w:widowControl/>
        <w:numPr>
          <w:ilvl w:val="0"/>
          <w:numId w:val="92"/>
        </w:numPr>
        <w:shd w:val="clear" w:color="auto" w:fill="FFFFFF"/>
        <w:adjustRightInd w:val="0"/>
        <w:snapToGrid w:val="0"/>
        <w:spacing w:before="240" w:after="120"/>
        <w:ind w:left="714" w:hanging="357"/>
        <w:rPr>
          <w:rFonts w:cs="Arial"/>
          <w:b/>
          <w:bCs/>
          <w:snapToGrid/>
          <w:color w:val="222222"/>
          <w:szCs w:val="20"/>
          <w:lang w:eastAsia="zh-CN"/>
        </w:rPr>
      </w:pPr>
      <w:r w:rsidRPr="000D541B">
        <w:rPr>
          <w:rFonts w:cs="Arial"/>
          <w:b/>
          <w:bCs/>
          <w:snapToGrid/>
          <w:color w:val="222222"/>
          <w:szCs w:val="20"/>
          <w:lang w:eastAsia="zh-CN"/>
        </w:rPr>
        <w:t>Recommendations on contribution of Members to WIGOS Implementation pending integrated Implementation Plan for WIGOS Component Observing Systems</w:t>
      </w:r>
    </w:p>
    <w:p w:rsidR="001675A4" w:rsidRPr="001675A4" w:rsidRDefault="001675A4" w:rsidP="001675A4">
      <w:pPr>
        <w:widowControl/>
        <w:shd w:val="clear" w:color="auto" w:fill="FFFFFF"/>
        <w:adjustRightInd w:val="0"/>
        <w:snapToGrid w:val="0"/>
        <w:spacing w:after="120"/>
        <w:ind w:left="720"/>
        <w:rPr>
          <w:rFonts w:cs="Arial"/>
          <w:snapToGrid/>
          <w:color w:val="222222"/>
          <w:szCs w:val="20"/>
          <w:lang w:eastAsia="zh-CN"/>
        </w:rPr>
      </w:pPr>
      <w:r w:rsidRPr="001675A4">
        <w:rPr>
          <w:rFonts w:cs="Arial"/>
          <w:snapToGrid/>
          <w:color w:val="222222"/>
          <w:szCs w:val="20"/>
          <w:lang w:eastAsia="zh-CN"/>
        </w:rPr>
        <w:t>i.e. addressing actions from the various implementation plans, i.e. GFCS-IP, GAW-IP, GCW-IP, EGOS-IP and GCOS-IP</w:t>
      </w:r>
    </w:p>
    <w:p w:rsidR="002F551F" w:rsidRDefault="002F551F" w:rsidP="0042772D">
      <w:pPr>
        <w:widowControl/>
        <w:numPr>
          <w:ilvl w:val="0"/>
          <w:numId w:val="92"/>
        </w:numPr>
        <w:shd w:val="clear" w:color="auto" w:fill="FFFFFF"/>
        <w:adjustRightInd w:val="0"/>
        <w:snapToGrid w:val="0"/>
        <w:spacing w:before="240" w:after="120"/>
        <w:ind w:left="714" w:hanging="357"/>
        <w:rPr>
          <w:rFonts w:cs="Arial"/>
          <w:b/>
          <w:bCs/>
          <w:snapToGrid/>
          <w:color w:val="222222"/>
          <w:szCs w:val="20"/>
          <w:lang w:eastAsia="zh-CN"/>
        </w:rPr>
      </w:pPr>
      <w:r w:rsidRPr="000D541B">
        <w:rPr>
          <w:rFonts w:cs="Arial"/>
          <w:b/>
          <w:bCs/>
          <w:snapToGrid/>
          <w:color w:val="222222"/>
          <w:szCs w:val="20"/>
          <w:lang w:eastAsia="zh-CN"/>
        </w:rPr>
        <w:t>Recommendations on development of Machine to Machine Interfaces with OSCAR at the national level</w:t>
      </w:r>
    </w:p>
    <w:p w:rsidR="002F551F" w:rsidRDefault="002F551F" w:rsidP="0042772D">
      <w:pPr>
        <w:widowControl/>
        <w:numPr>
          <w:ilvl w:val="0"/>
          <w:numId w:val="92"/>
        </w:numPr>
        <w:shd w:val="clear" w:color="auto" w:fill="FFFFFF"/>
        <w:adjustRightInd w:val="0"/>
        <w:snapToGrid w:val="0"/>
        <w:spacing w:before="240" w:after="120"/>
        <w:ind w:left="714" w:hanging="357"/>
        <w:rPr>
          <w:rFonts w:cs="Arial"/>
          <w:b/>
          <w:bCs/>
          <w:snapToGrid/>
          <w:color w:val="222222"/>
          <w:szCs w:val="20"/>
          <w:lang w:eastAsia="zh-CN"/>
        </w:rPr>
      </w:pPr>
      <w:r w:rsidRPr="000D541B">
        <w:rPr>
          <w:rFonts w:cs="Arial"/>
          <w:b/>
          <w:bCs/>
          <w:snapToGrid/>
          <w:color w:val="222222"/>
          <w:szCs w:val="20"/>
          <w:lang w:eastAsia="zh-CN"/>
        </w:rPr>
        <w:t>Reviewing and updating of science questions for impact assessment for Observing System Design and Evolution</w:t>
      </w:r>
    </w:p>
    <w:p w:rsidR="001675A4" w:rsidRPr="000D541B" w:rsidRDefault="002F551F" w:rsidP="0042772D">
      <w:pPr>
        <w:widowControl/>
        <w:numPr>
          <w:ilvl w:val="0"/>
          <w:numId w:val="92"/>
        </w:numPr>
        <w:shd w:val="clear" w:color="auto" w:fill="FFFFFF"/>
        <w:adjustRightInd w:val="0"/>
        <w:snapToGrid w:val="0"/>
        <w:spacing w:before="240" w:after="120"/>
        <w:ind w:left="714" w:hanging="357"/>
        <w:rPr>
          <w:rFonts w:cs="Arial"/>
          <w:b/>
          <w:bCs/>
          <w:snapToGrid/>
          <w:color w:val="222222"/>
          <w:szCs w:val="20"/>
          <w:lang w:eastAsia="zh-CN"/>
        </w:rPr>
      </w:pPr>
      <w:r w:rsidRPr="000D541B">
        <w:rPr>
          <w:rFonts w:cs="Arial"/>
          <w:b/>
          <w:bCs/>
          <w:snapToGrid/>
          <w:color w:val="222222"/>
          <w:szCs w:val="20"/>
          <w:lang w:eastAsia="zh-CN"/>
        </w:rPr>
        <w:t>Radio Frequency Coordination and the agreed WMO position going into WRC-19</w:t>
      </w:r>
    </w:p>
    <w:p w:rsidR="000D541B" w:rsidRPr="000D541B" w:rsidRDefault="000D541B" w:rsidP="0042772D">
      <w:pPr>
        <w:widowControl/>
        <w:numPr>
          <w:ilvl w:val="0"/>
          <w:numId w:val="92"/>
        </w:numPr>
        <w:shd w:val="clear" w:color="auto" w:fill="FFFFFF"/>
        <w:adjustRightInd w:val="0"/>
        <w:snapToGrid w:val="0"/>
        <w:spacing w:before="240" w:after="120"/>
        <w:ind w:left="714" w:hanging="357"/>
        <w:rPr>
          <w:rFonts w:cs="Arial"/>
          <w:b/>
          <w:bCs/>
          <w:snapToGrid/>
          <w:color w:val="222222"/>
          <w:szCs w:val="20"/>
          <w:lang w:eastAsia="zh-CN"/>
        </w:rPr>
      </w:pPr>
      <w:r w:rsidRPr="000D541B">
        <w:rPr>
          <w:rFonts w:cs="Arial"/>
          <w:b/>
          <w:bCs/>
          <w:snapToGrid/>
          <w:color w:val="222222"/>
          <w:szCs w:val="20"/>
          <w:lang w:eastAsia="zh-CN"/>
        </w:rPr>
        <w:t>Recommendations on implementing and integrating emerging observing systems (e.g. new satellite technologies, aircraft, surface GPS) in the Regions</w:t>
      </w:r>
    </w:p>
    <w:p w:rsidR="000D541B" w:rsidRPr="000D541B" w:rsidRDefault="000D541B" w:rsidP="0042772D">
      <w:pPr>
        <w:widowControl/>
        <w:numPr>
          <w:ilvl w:val="0"/>
          <w:numId w:val="92"/>
        </w:numPr>
        <w:shd w:val="clear" w:color="auto" w:fill="FFFFFF"/>
        <w:adjustRightInd w:val="0"/>
        <w:snapToGrid w:val="0"/>
        <w:spacing w:before="240" w:after="120"/>
        <w:ind w:left="714" w:hanging="357"/>
        <w:rPr>
          <w:rFonts w:cs="Arial"/>
          <w:b/>
          <w:bCs/>
          <w:snapToGrid/>
          <w:color w:val="222222"/>
          <w:szCs w:val="20"/>
          <w:lang w:eastAsia="zh-CN"/>
        </w:rPr>
      </w:pPr>
      <w:r w:rsidRPr="000D541B">
        <w:rPr>
          <w:rFonts w:cs="Arial"/>
          <w:b/>
          <w:bCs/>
          <w:snapToGrid/>
          <w:color w:val="222222"/>
          <w:szCs w:val="20"/>
          <w:lang w:eastAsia="zh-CN"/>
        </w:rPr>
        <w:t>Recommendations to Expert Teams on integration of observing systems</w:t>
      </w:r>
    </w:p>
    <w:p w:rsidR="000D541B" w:rsidRPr="001675A4" w:rsidRDefault="000D541B" w:rsidP="0042772D">
      <w:pPr>
        <w:widowControl/>
        <w:numPr>
          <w:ilvl w:val="0"/>
          <w:numId w:val="92"/>
        </w:numPr>
        <w:shd w:val="clear" w:color="auto" w:fill="FFFFFF"/>
        <w:adjustRightInd w:val="0"/>
        <w:snapToGrid w:val="0"/>
        <w:spacing w:before="240" w:after="120"/>
        <w:ind w:left="714" w:hanging="357"/>
        <w:rPr>
          <w:rFonts w:cs="Arial"/>
          <w:b/>
          <w:bCs/>
          <w:snapToGrid/>
          <w:color w:val="222222"/>
          <w:szCs w:val="20"/>
          <w:lang w:eastAsia="zh-CN"/>
        </w:rPr>
      </w:pPr>
      <w:r w:rsidRPr="000D541B">
        <w:rPr>
          <w:rFonts w:cs="Arial"/>
          <w:b/>
          <w:bCs/>
          <w:snapToGrid/>
          <w:color w:val="222222"/>
          <w:szCs w:val="20"/>
          <w:lang w:eastAsia="zh-CN"/>
        </w:rPr>
        <w:t>Recommendations on assessing the uptake and utilization of observational products by members</w:t>
      </w:r>
    </w:p>
    <w:p w:rsidR="00C70C16" w:rsidRDefault="00C70C16" w:rsidP="0042772D">
      <w:pPr>
        <w:widowControl/>
        <w:numPr>
          <w:ilvl w:val="0"/>
          <w:numId w:val="92"/>
        </w:numPr>
        <w:shd w:val="clear" w:color="auto" w:fill="FFFFFF"/>
        <w:autoSpaceDE w:val="0"/>
        <w:autoSpaceDN w:val="0"/>
        <w:adjustRightInd w:val="0"/>
        <w:snapToGrid w:val="0"/>
        <w:spacing w:before="240" w:after="120"/>
        <w:ind w:left="714" w:hanging="357"/>
        <w:jc w:val="both"/>
        <w:rPr>
          <w:rFonts w:cs="Arial"/>
          <w:b/>
          <w:bCs/>
          <w:snapToGrid/>
          <w:color w:val="222222"/>
          <w:szCs w:val="20"/>
          <w:lang w:eastAsia="zh-CN"/>
        </w:rPr>
      </w:pPr>
      <w:r>
        <w:rPr>
          <w:rFonts w:cs="Arial"/>
          <w:b/>
          <w:bCs/>
          <w:snapToGrid/>
          <w:color w:val="222222"/>
          <w:szCs w:val="20"/>
          <w:lang w:eastAsia="zh-CN"/>
        </w:rPr>
        <w:br w:type="page"/>
      </w:r>
    </w:p>
    <w:p w:rsidR="007B7DAF" w:rsidRPr="007B7DAF" w:rsidRDefault="007B7DAF" w:rsidP="007B7DAF">
      <w:pPr>
        <w:tabs>
          <w:tab w:val="left" w:pos="567"/>
          <w:tab w:val="left" w:pos="3600"/>
        </w:tabs>
        <w:autoSpaceDE w:val="0"/>
        <w:autoSpaceDN w:val="0"/>
        <w:adjustRightInd w:val="0"/>
        <w:snapToGrid w:val="0"/>
        <w:spacing w:after="120"/>
        <w:jc w:val="both"/>
        <w:rPr>
          <w:rFonts w:cs="Arial"/>
          <w:b/>
          <w:bCs/>
          <w:szCs w:val="20"/>
        </w:rPr>
      </w:pPr>
      <w:r w:rsidRPr="007B7DAF">
        <w:rPr>
          <w:rFonts w:cs="Arial"/>
          <w:b/>
          <w:bCs/>
          <w:szCs w:val="20"/>
        </w:rPr>
        <w:t>2.</w:t>
      </w:r>
      <w:r w:rsidRPr="007B7DAF">
        <w:rPr>
          <w:rFonts w:cs="Arial"/>
          <w:b/>
          <w:bCs/>
          <w:szCs w:val="20"/>
        </w:rPr>
        <w:tab/>
      </w:r>
      <w:r w:rsidR="00CF433D">
        <w:rPr>
          <w:rFonts w:cs="Arial"/>
          <w:b/>
          <w:bCs/>
          <w:szCs w:val="20"/>
        </w:rPr>
        <w:t>OPAG-ISS</w:t>
      </w:r>
    </w:p>
    <w:p w:rsidR="007B7DAF" w:rsidRPr="007B7DAF" w:rsidRDefault="007B7DAF" w:rsidP="00757095">
      <w:pPr>
        <w:ind w:left="567"/>
        <w:rPr>
          <w:b/>
          <w:bCs/>
          <w:lang w:val="en-GB"/>
        </w:rPr>
      </w:pPr>
      <w:r w:rsidRPr="007B7DAF">
        <w:rPr>
          <w:b/>
          <w:bCs/>
          <w:lang w:val="en-GB"/>
        </w:rPr>
        <w:t>1. Implementation plan for WIS 2.0</w:t>
      </w:r>
    </w:p>
    <w:p w:rsidR="007B7DAF" w:rsidRDefault="007B7DAF" w:rsidP="00757095">
      <w:pPr>
        <w:ind w:left="567"/>
        <w:rPr>
          <w:lang w:val="en-GB"/>
        </w:rPr>
      </w:pPr>
      <w:r>
        <w:rPr>
          <w:lang w:val="en-GB"/>
        </w:rPr>
        <w:t>CBS will have to approve the implementation plan for the development of WIS 2.0 and in particular  the proposed schedule, deliverables and the organisation to set up in order to coordinate the work with DPFS, CSIS, Chy, ICAO, … and succeed with the implementation of the WIS 2.0 platform.</w:t>
      </w:r>
    </w:p>
    <w:p w:rsidR="007B7DAF" w:rsidRPr="006534B4" w:rsidRDefault="007B7DAF" w:rsidP="00757095">
      <w:pPr>
        <w:ind w:left="567"/>
        <w:rPr>
          <w:lang w:val="en-GB"/>
        </w:rPr>
      </w:pPr>
    </w:p>
    <w:p w:rsidR="007B7DAF" w:rsidRPr="007B7DAF" w:rsidRDefault="007B7DAF" w:rsidP="00757095">
      <w:pPr>
        <w:ind w:left="567"/>
        <w:rPr>
          <w:b/>
          <w:bCs/>
          <w:lang w:val="en-GB"/>
        </w:rPr>
      </w:pPr>
      <w:r w:rsidRPr="007B7DAF">
        <w:rPr>
          <w:b/>
          <w:bCs/>
          <w:lang w:val="en-GB"/>
        </w:rPr>
        <w:t>2. Regulatory material for WIS part C</w:t>
      </w:r>
    </w:p>
    <w:p w:rsidR="007B7DAF" w:rsidRDefault="007B7DAF" w:rsidP="00757095">
      <w:pPr>
        <w:ind w:left="567"/>
        <w:rPr>
          <w:lang w:val="en-GB"/>
        </w:rPr>
      </w:pPr>
      <w:r>
        <w:rPr>
          <w:lang w:val="en-GB"/>
        </w:rPr>
        <w:t xml:space="preserve">CBS will have to approve the proposed </w:t>
      </w:r>
      <w:r w:rsidRPr="006534B4">
        <w:rPr>
          <w:lang w:val="en-GB"/>
        </w:rPr>
        <w:t>update to the Manual on WIS (and Guide to the WIS, if time permit) tacking into account standard in information management</w:t>
      </w:r>
      <w:r>
        <w:rPr>
          <w:lang w:val="en-GB"/>
        </w:rPr>
        <w:t>.</w:t>
      </w:r>
    </w:p>
    <w:p w:rsidR="007B7DAF" w:rsidRPr="006534B4" w:rsidRDefault="007B7DAF" w:rsidP="00757095">
      <w:pPr>
        <w:ind w:left="567"/>
        <w:rPr>
          <w:lang w:val="en-GB"/>
        </w:rPr>
      </w:pPr>
    </w:p>
    <w:p w:rsidR="007B7DAF" w:rsidRPr="007B7DAF" w:rsidRDefault="007B7DAF" w:rsidP="00757095">
      <w:pPr>
        <w:ind w:left="567"/>
        <w:rPr>
          <w:b/>
          <w:bCs/>
          <w:lang w:val="en-GB"/>
        </w:rPr>
      </w:pPr>
      <w:r w:rsidRPr="007B7DAF">
        <w:rPr>
          <w:b/>
          <w:bCs/>
          <w:lang w:val="en-GB"/>
        </w:rPr>
        <w:t>3. Aviation : strategy for interoperability between WIS and SWIM</w:t>
      </w:r>
    </w:p>
    <w:p w:rsidR="007B7DAF" w:rsidRDefault="007B7DAF" w:rsidP="00757095">
      <w:pPr>
        <w:ind w:left="567"/>
        <w:rPr>
          <w:lang w:val="en-GB"/>
        </w:rPr>
      </w:pPr>
      <w:r>
        <w:rPr>
          <w:lang w:val="en-GB"/>
        </w:rPr>
        <w:t>CBS will have to approve the proposed strategy to ensure that WIS can interoperate with the SWIM.</w:t>
      </w:r>
    </w:p>
    <w:p w:rsidR="007B7DAF" w:rsidRDefault="007B7DAF" w:rsidP="00757095">
      <w:pPr>
        <w:ind w:left="567"/>
        <w:rPr>
          <w:lang w:val="en-GB"/>
        </w:rPr>
      </w:pPr>
    </w:p>
    <w:p w:rsidR="007B7DAF" w:rsidRPr="007B7DAF" w:rsidRDefault="007B7DAF" w:rsidP="00757095">
      <w:pPr>
        <w:ind w:left="567"/>
        <w:rPr>
          <w:b/>
          <w:bCs/>
          <w:lang w:val="en-GB"/>
        </w:rPr>
      </w:pPr>
      <w:r w:rsidRPr="007B7DAF">
        <w:rPr>
          <w:b/>
          <w:bCs/>
          <w:lang w:val="en-GB"/>
        </w:rPr>
        <w:t>4. WMDR and IWXXM</w:t>
      </w:r>
    </w:p>
    <w:p w:rsidR="007B7DAF" w:rsidRPr="006534B4" w:rsidRDefault="007B7DAF" w:rsidP="00757095">
      <w:pPr>
        <w:pStyle w:val="TableParagraph"/>
        <w:snapToGrid w:val="0"/>
        <w:ind w:left="567"/>
        <w:rPr>
          <w:rFonts w:eastAsiaTheme="minorHAnsi"/>
          <w:lang w:val="en-GB"/>
        </w:rPr>
      </w:pPr>
      <w:r w:rsidRPr="006534B4">
        <w:rPr>
          <w:rFonts w:eastAsiaTheme="minorHAnsi"/>
          <w:lang w:val="en-GB"/>
        </w:rPr>
        <w:t>CBS will have to approve the proposed updates to WIGOS MD Application Schema in support of OSCAR implementation, and the proposed updates to IWXXM in support of ICAO Annex 3 Ame</w:t>
      </w:r>
      <w:r>
        <w:rPr>
          <w:rFonts w:eastAsiaTheme="minorHAnsi"/>
          <w:lang w:val="en-GB"/>
        </w:rPr>
        <w:t>ndments 78 and 79 and ICAO SWIM.</w:t>
      </w:r>
    </w:p>
    <w:p w:rsidR="007B7DAF" w:rsidRPr="006534B4" w:rsidRDefault="007B7DAF" w:rsidP="00757095">
      <w:pPr>
        <w:pStyle w:val="TableParagraph"/>
        <w:snapToGrid w:val="0"/>
        <w:ind w:left="567"/>
        <w:rPr>
          <w:rFonts w:eastAsiaTheme="minorHAnsi"/>
          <w:lang w:val="en-GB"/>
        </w:rPr>
      </w:pPr>
    </w:p>
    <w:p w:rsidR="007B7DAF" w:rsidRPr="007B7DAF" w:rsidRDefault="007B7DAF" w:rsidP="00757095">
      <w:pPr>
        <w:ind w:left="567"/>
        <w:rPr>
          <w:b/>
          <w:bCs/>
          <w:lang w:val="en-GB"/>
        </w:rPr>
      </w:pPr>
      <w:r w:rsidRPr="007B7DAF">
        <w:rPr>
          <w:b/>
          <w:bCs/>
          <w:lang w:val="en-GB"/>
        </w:rPr>
        <w:t>5. Security and Big data</w:t>
      </w:r>
    </w:p>
    <w:p w:rsidR="007B7DAF" w:rsidRPr="00841FC5" w:rsidRDefault="007B7DAF" w:rsidP="00757095">
      <w:pPr>
        <w:ind w:left="567"/>
      </w:pPr>
      <w:r w:rsidRPr="006534B4">
        <w:rPr>
          <w:lang w:val="en-GB"/>
        </w:rPr>
        <w:t xml:space="preserve">CBS will have to approve </w:t>
      </w:r>
      <w:r>
        <w:rPr>
          <w:lang w:val="en-GB"/>
        </w:rPr>
        <w:t xml:space="preserve">the implementation plan for the </w:t>
      </w:r>
      <w:r w:rsidRPr="00841FC5">
        <w:rPr>
          <w:lang w:val="en-GB"/>
        </w:rPr>
        <w:t>WIS Security Incident Response Process</w:t>
      </w:r>
      <w:r>
        <w:rPr>
          <w:lang w:val="en-GB"/>
        </w:rPr>
        <w:t xml:space="preserve"> </w:t>
      </w:r>
      <w:r w:rsidRPr="00841FC5">
        <w:t>as a part of the strategy for managing security incidents that affect the operation and integrity of WIS</w:t>
      </w:r>
      <w:r>
        <w:t>.</w:t>
      </w:r>
    </w:p>
    <w:p w:rsidR="007B7DAF" w:rsidRDefault="007B7DAF" w:rsidP="00757095">
      <w:pPr>
        <w:ind w:left="567"/>
        <w:rPr>
          <w:lang w:val="en-GB"/>
        </w:rPr>
      </w:pPr>
      <w:r w:rsidRPr="00EC1F15">
        <w:rPr>
          <w:lang w:val="en-GB"/>
        </w:rPr>
        <w:t>CBS will be informed on the outcome of Big data and cloud technologies related experience within members and will be requested to initiate experiments</w:t>
      </w:r>
      <w:r>
        <w:rPr>
          <w:lang w:val="en-GB"/>
        </w:rPr>
        <w:t>.</w:t>
      </w:r>
    </w:p>
    <w:p w:rsidR="007B7DAF" w:rsidRPr="00EC1F15" w:rsidRDefault="007B7DAF" w:rsidP="00757095">
      <w:pPr>
        <w:ind w:left="567"/>
        <w:rPr>
          <w:lang w:val="en-GB"/>
        </w:rPr>
      </w:pPr>
    </w:p>
    <w:p w:rsidR="007B7DAF" w:rsidRPr="007B7DAF" w:rsidRDefault="007B7DAF" w:rsidP="00757095">
      <w:pPr>
        <w:ind w:left="567"/>
        <w:rPr>
          <w:b/>
          <w:bCs/>
          <w:lang w:val="en-GB"/>
        </w:rPr>
      </w:pPr>
      <w:r w:rsidRPr="007B7DAF">
        <w:rPr>
          <w:b/>
          <w:bCs/>
          <w:lang w:val="en-GB"/>
        </w:rPr>
        <w:t>6. Standardised Audit and Certification process</w:t>
      </w:r>
    </w:p>
    <w:p w:rsidR="007B7DAF" w:rsidRPr="00EC1F15" w:rsidRDefault="007B7DAF" w:rsidP="00757095">
      <w:pPr>
        <w:pStyle w:val="TableParagraph"/>
        <w:snapToGrid w:val="0"/>
        <w:ind w:left="567"/>
        <w:rPr>
          <w:rFonts w:eastAsiaTheme="minorHAnsi"/>
          <w:lang w:val="en-GB"/>
        </w:rPr>
      </w:pPr>
      <w:r w:rsidRPr="006534B4">
        <w:rPr>
          <w:rFonts w:eastAsiaTheme="minorHAnsi"/>
          <w:lang w:val="en-GB"/>
        </w:rPr>
        <w:t xml:space="preserve">CBS will have to approve </w:t>
      </w:r>
      <w:r>
        <w:rPr>
          <w:rFonts w:eastAsiaTheme="minorHAnsi"/>
          <w:lang w:val="en-GB"/>
        </w:rPr>
        <w:t xml:space="preserve">the </w:t>
      </w:r>
      <w:r w:rsidRPr="00EC1F15">
        <w:rPr>
          <w:rFonts w:eastAsiaTheme="minorHAnsi"/>
          <w:lang w:val="en-GB"/>
        </w:rPr>
        <w:t>new audit process and its applicable principles that will be generics enough to allow an extrapolation to other Commissions and Programmes and wi</w:t>
      </w:r>
      <w:r>
        <w:rPr>
          <w:rFonts w:eastAsiaTheme="minorHAnsi"/>
          <w:lang w:val="en-GB"/>
        </w:rPr>
        <w:t>l</w:t>
      </w:r>
      <w:r w:rsidRPr="00EC1F15">
        <w:rPr>
          <w:rFonts w:eastAsiaTheme="minorHAnsi"/>
          <w:lang w:val="en-GB"/>
        </w:rPr>
        <w:t>l be requested to initiate the new audit cycle for WIS centres.</w:t>
      </w:r>
    </w:p>
    <w:p w:rsidR="004D4FF0" w:rsidRDefault="004D4FF0" w:rsidP="0026462B">
      <w:pPr>
        <w:tabs>
          <w:tab w:val="left" w:pos="1800"/>
          <w:tab w:val="left" w:pos="3600"/>
        </w:tabs>
        <w:autoSpaceDE w:val="0"/>
        <w:autoSpaceDN w:val="0"/>
        <w:adjustRightInd w:val="0"/>
        <w:snapToGrid w:val="0"/>
        <w:spacing w:after="120"/>
        <w:jc w:val="both"/>
        <w:rPr>
          <w:rFonts w:cs="Arial"/>
          <w:szCs w:val="20"/>
          <w:lang w:val="en-GB"/>
        </w:rPr>
      </w:pPr>
      <w:r>
        <w:rPr>
          <w:rFonts w:cs="Arial"/>
          <w:szCs w:val="20"/>
          <w:lang w:val="en-GB"/>
        </w:rPr>
        <w:br w:type="page"/>
      </w:r>
    </w:p>
    <w:p w:rsidR="006D4A9F" w:rsidRPr="005C433D" w:rsidRDefault="006D4A9F" w:rsidP="007B7DAF">
      <w:pPr>
        <w:tabs>
          <w:tab w:val="left" w:pos="567"/>
          <w:tab w:val="left" w:pos="3600"/>
        </w:tabs>
        <w:autoSpaceDE w:val="0"/>
        <w:autoSpaceDN w:val="0"/>
        <w:adjustRightInd w:val="0"/>
        <w:snapToGrid w:val="0"/>
        <w:spacing w:after="120"/>
        <w:jc w:val="both"/>
        <w:rPr>
          <w:rFonts w:cs="Arial"/>
          <w:b/>
          <w:bCs/>
          <w:szCs w:val="20"/>
          <w:lang w:val="en-GB"/>
        </w:rPr>
      </w:pPr>
      <w:r w:rsidRPr="005C433D">
        <w:rPr>
          <w:rFonts w:cs="Arial"/>
          <w:b/>
          <w:bCs/>
          <w:szCs w:val="20"/>
          <w:lang w:val="en-GB"/>
        </w:rPr>
        <w:t>3.</w:t>
      </w:r>
      <w:r w:rsidRPr="005C433D">
        <w:rPr>
          <w:rFonts w:cs="Arial"/>
          <w:b/>
          <w:bCs/>
          <w:szCs w:val="20"/>
          <w:lang w:val="en-GB"/>
        </w:rPr>
        <w:tab/>
        <w:t>OPAG-DPFS</w:t>
      </w:r>
    </w:p>
    <w:p w:rsidR="006D4A9F" w:rsidRPr="004951B0" w:rsidRDefault="006D4A9F" w:rsidP="005A20FD">
      <w:pPr>
        <w:ind w:leftChars="283" w:left="566"/>
        <w:rPr>
          <w:b/>
          <w:bCs/>
        </w:rPr>
      </w:pPr>
      <w:r w:rsidRPr="005C433D">
        <w:rPr>
          <w:rFonts w:hint="eastAsia"/>
          <w:b/>
          <w:bCs/>
          <w:lang w:val="en-GB" w:eastAsia="ja-JP"/>
        </w:rPr>
        <w:t xml:space="preserve">1. </w:t>
      </w:r>
      <w:r w:rsidRPr="004951B0">
        <w:rPr>
          <w:rFonts w:hint="eastAsia"/>
          <w:b/>
          <w:bCs/>
        </w:rPr>
        <w:t>Completion of the transition period for the new Manual on GDPFS (WMO-No.485)</w:t>
      </w:r>
    </w:p>
    <w:p w:rsidR="006D4A9F" w:rsidRDefault="006D4A9F" w:rsidP="005A20FD">
      <w:pPr>
        <w:pStyle w:val="ListParagraph"/>
        <w:widowControl w:val="0"/>
        <w:numPr>
          <w:ilvl w:val="0"/>
          <w:numId w:val="105"/>
        </w:numPr>
        <w:ind w:left="1276"/>
        <w:jc w:val="both"/>
      </w:pPr>
      <w:r>
        <w:rPr>
          <w:rFonts w:hint="eastAsia"/>
        </w:rPr>
        <w:t>Establishment of new Centre Audit Procedure</w:t>
      </w:r>
    </w:p>
    <w:p w:rsidR="006D4A9F" w:rsidRDefault="006D4A9F" w:rsidP="005A20FD">
      <w:pPr>
        <w:pStyle w:val="ListParagraph"/>
        <w:widowControl w:val="0"/>
        <w:numPr>
          <w:ilvl w:val="0"/>
          <w:numId w:val="105"/>
        </w:numPr>
        <w:ind w:left="1276"/>
        <w:jc w:val="both"/>
      </w:pPr>
      <w:r>
        <w:rPr>
          <w:rFonts w:hint="eastAsia"/>
        </w:rPr>
        <w:t>A</w:t>
      </w:r>
      <w:r>
        <w:t>u</w:t>
      </w:r>
      <w:r>
        <w:rPr>
          <w:rFonts w:hint="eastAsia"/>
        </w:rPr>
        <w:t>dit report of WMCs and RSMCs</w:t>
      </w:r>
    </w:p>
    <w:p w:rsidR="006D4A9F" w:rsidRDefault="006D4A9F" w:rsidP="005A20FD">
      <w:pPr>
        <w:pStyle w:val="ListParagraph"/>
        <w:widowControl w:val="0"/>
        <w:numPr>
          <w:ilvl w:val="0"/>
          <w:numId w:val="105"/>
        </w:numPr>
        <w:ind w:left="1276"/>
        <w:jc w:val="both"/>
      </w:pPr>
      <w:r>
        <w:rPr>
          <w:rFonts w:hint="eastAsia"/>
        </w:rPr>
        <w:t>Recommendation on status of RSMC with geographical specialization</w:t>
      </w:r>
    </w:p>
    <w:p w:rsidR="006D4A9F" w:rsidRDefault="006D4A9F" w:rsidP="005A20FD">
      <w:pPr>
        <w:ind w:leftChars="283" w:left="566"/>
      </w:pPr>
    </w:p>
    <w:p w:rsidR="006D4A9F" w:rsidRPr="004951B0" w:rsidRDefault="006D4A9F" w:rsidP="005A20FD">
      <w:pPr>
        <w:ind w:leftChars="283" w:left="566"/>
        <w:rPr>
          <w:b/>
          <w:bCs/>
          <w:lang w:eastAsia="ja-JP"/>
        </w:rPr>
      </w:pPr>
      <w:r>
        <w:rPr>
          <w:rFonts w:hint="eastAsia"/>
          <w:b/>
          <w:bCs/>
          <w:lang w:eastAsia="ja-JP"/>
        </w:rPr>
        <w:t>2. Establishment of new RSMCs (</w:t>
      </w:r>
      <w:r w:rsidRPr="004951B0">
        <w:rPr>
          <w:rFonts w:hint="eastAsia"/>
          <w:b/>
          <w:bCs/>
        </w:rPr>
        <w:t>Manual on GDPFS</w:t>
      </w:r>
      <w:r>
        <w:rPr>
          <w:rFonts w:hint="eastAsia"/>
          <w:b/>
          <w:bCs/>
          <w:lang w:eastAsia="ja-JP"/>
        </w:rPr>
        <w:t>)</w:t>
      </w:r>
    </w:p>
    <w:p w:rsidR="006D4A9F" w:rsidRDefault="006D4A9F" w:rsidP="005A20FD">
      <w:pPr>
        <w:pStyle w:val="ListParagraph"/>
        <w:widowControl w:val="0"/>
        <w:numPr>
          <w:ilvl w:val="0"/>
          <w:numId w:val="105"/>
        </w:numPr>
        <w:ind w:left="1276"/>
        <w:jc w:val="both"/>
      </w:pPr>
      <w:r>
        <w:rPr>
          <w:rFonts w:hint="eastAsia"/>
        </w:rPr>
        <w:t xml:space="preserve">Establishment of new RSMCs </w:t>
      </w:r>
      <w:r>
        <w:t>–</w:t>
      </w:r>
      <w:r>
        <w:rPr>
          <w:rFonts w:hint="eastAsia"/>
        </w:rPr>
        <w:t xml:space="preserve"> SWIC, meteorological </w:t>
      </w:r>
      <w:r>
        <w:t>support</w:t>
      </w:r>
      <w:r>
        <w:rPr>
          <w:rFonts w:hint="eastAsia"/>
        </w:rPr>
        <w:t xml:space="preserve"> to humanitarian agencies and other possible activities</w:t>
      </w:r>
    </w:p>
    <w:p w:rsidR="006D4A9F" w:rsidRDefault="006D4A9F" w:rsidP="005A20FD">
      <w:pPr>
        <w:pStyle w:val="ListParagraph"/>
        <w:widowControl w:val="0"/>
        <w:numPr>
          <w:ilvl w:val="0"/>
          <w:numId w:val="105"/>
        </w:numPr>
        <w:ind w:left="1276"/>
        <w:jc w:val="both"/>
      </w:pPr>
      <w:r>
        <w:rPr>
          <w:rFonts w:hint="eastAsia"/>
        </w:rPr>
        <w:t>Amendments on designation criteria and minimum list of mandatory products of existing RSMCs</w:t>
      </w:r>
    </w:p>
    <w:p w:rsidR="006D4A9F" w:rsidRDefault="006D4A9F" w:rsidP="005A20FD">
      <w:pPr>
        <w:pStyle w:val="ListParagraph"/>
        <w:widowControl w:val="0"/>
        <w:numPr>
          <w:ilvl w:val="0"/>
          <w:numId w:val="105"/>
        </w:numPr>
        <w:ind w:left="1276"/>
        <w:jc w:val="both"/>
      </w:pPr>
      <w:r>
        <w:rPr>
          <w:rFonts w:hint="eastAsia"/>
        </w:rPr>
        <w:t xml:space="preserve">Designation of new Centres </w:t>
      </w:r>
    </w:p>
    <w:p w:rsidR="006D4A9F" w:rsidRDefault="006D4A9F" w:rsidP="005A20FD">
      <w:pPr>
        <w:ind w:leftChars="283" w:left="566"/>
      </w:pPr>
    </w:p>
    <w:p w:rsidR="006D4A9F" w:rsidRPr="005A20FD" w:rsidRDefault="006D4A9F" w:rsidP="005A20FD">
      <w:pPr>
        <w:ind w:leftChars="283" w:left="566"/>
        <w:rPr>
          <w:rFonts w:eastAsia="MS Mincho"/>
          <w:b/>
        </w:rPr>
      </w:pPr>
      <w:r w:rsidRPr="003B3445">
        <w:rPr>
          <w:rFonts w:hint="eastAsia"/>
          <w:b/>
          <w:bCs/>
          <w:lang w:eastAsia="ja-JP"/>
        </w:rPr>
        <w:t xml:space="preserve">3. </w:t>
      </w:r>
      <w:r w:rsidRPr="005A20FD">
        <w:rPr>
          <w:rFonts w:eastAsia="MS Mincho"/>
          <w:b/>
        </w:rPr>
        <w:t>Renewal of the Guide on GDPFS (WMO-No.305)</w:t>
      </w:r>
    </w:p>
    <w:p w:rsidR="006D4A9F" w:rsidRDefault="006D4A9F" w:rsidP="005A20FD">
      <w:pPr>
        <w:ind w:leftChars="283" w:left="566"/>
      </w:pPr>
    </w:p>
    <w:p w:rsidR="006D4A9F" w:rsidRPr="005A20FD" w:rsidRDefault="006D4A9F" w:rsidP="005A20FD">
      <w:pPr>
        <w:ind w:leftChars="283" w:left="566"/>
        <w:rPr>
          <w:rFonts w:eastAsia="SimSun"/>
          <w:b/>
          <w:lang w:eastAsia="zh-CN"/>
        </w:rPr>
      </w:pPr>
      <w:r w:rsidRPr="00854855">
        <w:rPr>
          <w:rFonts w:hint="eastAsia"/>
          <w:b/>
          <w:bCs/>
          <w:lang w:eastAsia="ja-JP"/>
        </w:rPr>
        <w:t>4. Development of n</w:t>
      </w:r>
      <w:r w:rsidRPr="005A20FD">
        <w:rPr>
          <w:rFonts w:eastAsia="MS Mincho"/>
          <w:b/>
        </w:rPr>
        <w:t>ew reporting mechanism to replace current WMO Technical Progress Report on GDPFS and NWP Research</w:t>
      </w:r>
    </w:p>
    <w:p w:rsidR="006D4A9F" w:rsidRDefault="006D4A9F" w:rsidP="005A20FD">
      <w:pPr>
        <w:ind w:leftChars="283" w:left="566"/>
        <w:jc w:val="both"/>
        <w:rPr>
          <w:lang w:eastAsia="ja-JP"/>
        </w:rPr>
      </w:pPr>
    </w:p>
    <w:p w:rsidR="006D4A9F" w:rsidRPr="005A20FD" w:rsidRDefault="006D4A9F" w:rsidP="005A20FD">
      <w:pPr>
        <w:ind w:leftChars="283" w:left="566"/>
        <w:jc w:val="both"/>
        <w:rPr>
          <w:b/>
          <w:lang w:val="en-GB" w:eastAsia="ja-JP"/>
        </w:rPr>
      </w:pPr>
      <w:r w:rsidRPr="005A20FD">
        <w:rPr>
          <w:b/>
          <w:lang w:val="en-GB" w:eastAsia="ja-JP"/>
        </w:rPr>
        <w:t>5. Implementation of the Seamless GDPFS</w:t>
      </w:r>
    </w:p>
    <w:p w:rsidR="006D4A9F" w:rsidRPr="00C01FC2" w:rsidRDefault="006D4A9F" w:rsidP="005A20FD">
      <w:pPr>
        <w:pStyle w:val="ListParagraph"/>
        <w:widowControl w:val="0"/>
        <w:numPr>
          <w:ilvl w:val="0"/>
          <w:numId w:val="105"/>
        </w:numPr>
        <w:ind w:left="1276"/>
        <w:jc w:val="both"/>
      </w:pPr>
      <w:r w:rsidRPr="00C01FC2">
        <w:t>To endorse the Outline of the Implementation Plan for the Seamless Data-processing and Forecasting System</w:t>
      </w:r>
      <w:r w:rsidRPr="005A20FD">
        <w:rPr>
          <w:rStyle w:val="FootnoteReference"/>
          <w:vertAlign w:val="superscript"/>
        </w:rPr>
        <w:footnoteReference w:id="15"/>
      </w:r>
    </w:p>
    <w:p w:rsidR="006D4A9F" w:rsidRPr="00C01FC2" w:rsidRDefault="006D4A9F" w:rsidP="005A20FD">
      <w:pPr>
        <w:pStyle w:val="ListParagraph"/>
        <w:widowControl w:val="0"/>
        <w:numPr>
          <w:ilvl w:val="0"/>
          <w:numId w:val="105"/>
        </w:numPr>
        <w:ind w:left="1276"/>
        <w:jc w:val="both"/>
      </w:pPr>
      <w:r w:rsidRPr="00C01FC2">
        <w:t>To endorse the continuation of the joint CBS-CAS Steering Group on Seamless Data-processing and Forecasting System for the further development and implementation of this initiative (draft terms of reference as listed in Annex 1);</w:t>
      </w:r>
    </w:p>
    <w:p w:rsidR="006D4A9F" w:rsidRPr="005A20FD" w:rsidRDefault="006D4A9F" w:rsidP="005A20FD">
      <w:pPr>
        <w:pStyle w:val="ListParagraph"/>
        <w:widowControl w:val="0"/>
        <w:numPr>
          <w:ilvl w:val="0"/>
          <w:numId w:val="105"/>
        </w:numPr>
        <w:ind w:left="1276"/>
        <w:jc w:val="both"/>
      </w:pPr>
      <w:r w:rsidRPr="00C01FC2">
        <w:t>Technical Commissions &amp; Regional Associations remain involved in the future governance, development and implementation of a Seamless Data-processing and Forecasting System</w:t>
      </w:r>
    </w:p>
    <w:p w:rsidR="004951B0" w:rsidRDefault="004951B0" w:rsidP="007724EC">
      <w:pPr>
        <w:jc w:val="both"/>
      </w:pPr>
    </w:p>
    <w:p w:rsidR="004D4FF0" w:rsidRDefault="004D4FF0" w:rsidP="0026462B">
      <w:pPr>
        <w:tabs>
          <w:tab w:val="left" w:pos="1800"/>
          <w:tab w:val="left" w:pos="3600"/>
        </w:tabs>
        <w:autoSpaceDE w:val="0"/>
        <w:autoSpaceDN w:val="0"/>
        <w:adjustRightInd w:val="0"/>
        <w:snapToGrid w:val="0"/>
        <w:spacing w:after="120"/>
        <w:jc w:val="both"/>
        <w:rPr>
          <w:rFonts w:cs="Arial"/>
          <w:szCs w:val="20"/>
          <w:lang w:val="en-GB"/>
        </w:rPr>
      </w:pPr>
      <w:r>
        <w:rPr>
          <w:rFonts w:cs="Arial"/>
          <w:szCs w:val="20"/>
          <w:lang w:val="en-GB"/>
        </w:rPr>
        <w:br w:type="page"/>
      </w:r>
    </w:p>
    <w:p w:rsidR="007B7DAF" w:rsidRPr="007B7DAF" w:rsidRDefault="007B7DAF" w:rsidP="007B7DAF">
      <w:pPr>
        <w:tabs>
          <w:tab w:val="left" w:pos="567"/>
          <w:tab w:val="left" w:pos="3600"/>
        </w:tabs>
        <w:autoSpaceDE w:val="0"/>
        <w:autoSpaceDN w:val="0"/>
        <w:adjustRightInd w:val="0"/>
        <w:snapToGrid w:val="0"/>
        <w:spacing w:after="120"/>
        <w:jc w:val="both"/>
        <w:rPr>
          <w:rFonts w:cs="Arial"/>
          <w:b/>
          <w:bCs/>
          <w:szCs w:val="20"/>
        </w:rPr>
      </w:pPr>
      <w:r>
        <w:rPr>
          <w:rFonts w:cs="Arial"/>
          <w:b/>
          <w:bCs/>
          <w:szCs w:val="20"/>
        </w:rPr>
        <w:t>4.</w:t>
      </w:r>
      <w:r>
        <w:rPr>
          <w:rFonts w:cs="Arial"/>
          <w:b/>
          <w:bCs/>
          <w:szCs w:val="20"/>
        </w:rPr>
        <w:tab/>
      </w:r>
      <w:r w:rsidR="00CF433D">
        <w:rPr>
          <w:rFonts w:cs="Arial"/>
          <w:b/>
          <w:bCs/>
          <w:szCs w:val="20"/>
        </w:rPr>
        <w:t>OPAG-PWSD</w:t>
      </w:r>
    </w:p>
    <w:p w:rsidR="007B7DAF" w:rsidRDefault="007B7DAF" w:rsidP="0026462B">
      <w:pPr>
        <w:tabs>
          <w:tab w:val="left" w:pos="1800"/>
          <w:tab w:val="left" w:pos="3600"/>
        </w:tabs>
        <w:autoSpaceDE w:val="0"/>
        <w:autoSpaceDN w:val="0"/>
        <w:adjustRightInd w:val="0"/>
        <w:snapToGrid w:val="0"/>
        <w:spacing w:after="120"/>
        <w:jc w:val="both"/>
        <w:rPr>
          <w:rFonts w:cs="Arial"/>
          <w:szCs w:val="20"/>
          <w:lang w:val="en-GB"/>
        </w:rPr>
      </w:pPr>
    </w:p>
    <w:tbl>
      <w:tblPr>
        <w:tblW w:w="14223" w:type="dxa"/>
        <w:jc w:val="center"/>
        <w:tblInd w:w="1846" w:type="dxa"/>
        <w:tblLayout w:type="fixed"/>
        <w:tblLook w:val="0000" w:firstRow="0" w:lastRow="0" w:firstColumn="0" w:lastColumn="0" w:noHBand="0" w:noVBand="0"/>
      </w:tblPr>
      <w:tblGrid>
        <w:gridCol w:w="1891"/>
        <w:gridCol w:w="6729"/>
        <w:gridCol w:w="3969"/>
        <w:gridCol w:w="1634"/>
      </w:tblGrid>
      <w:tr w:rsidR="003E72C8" w:rsidRPr="00620D7D" w:rsidTr="007724EC">
        <w:trPr>
          <w:cantSplit/>
          <w:trHeight w:val="353"/>
          <w:jc w:val="center"/>
        </w:trPr>
        <w:tc>
          <w:tcPr>
            <w:tcW w:w="1891" w:type="dxa"/>
            <w:tcBorders>
              <w:top w:val="single" w:sz="4" w:space="0" w:color="auto"/>
              <w:left w:val="single" w:sz="4" w:space="0" w:color="auto"/>
              <w:bottom w:val="single" w:sz="4" w:space="0" w:color="auto"/>
              <w:right w:val="single" w:sz="4" w:space="0" w:color="auto"/>
            </w:tcBorders>
            <w:vAlign w:val="center"/>
          </w:tcPr>
          <w:p w:rsidR="003E72C8" w:rsidRPr="00620D7D" w:rsidRDefault="003E72C8" w:rsidP="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noProof/>
              </w:rPr>
            </w:pPr>
            <w:r>
              <w:rPr>
                <w:b/>
                <w:noProof/>
              </w:rPr>
              <w:t>Ref:</w:t>
            </w:r>
          </w:p>
        </w:tc>
        <w:tc>
          <w:tcPr>
            <w:tcW w:w="6729" w:type="dxa"/>
            <w:tcBorders>
              <w:top w:val="single" w:sz="4" w:space="0" w:color="auto"/>
              <w:left w:val="single" w:sz="4" w:space="0" w:color="auto"/>
              <w:bottom w:val="single" w:sz="4" w:space="0" w:color="auto"/>
              <w:right w:val="single" w:sz="4" w:space="0" w:color="auto"/>
            </w:tcBorders>
            <w:vAlign w:val="center"/>
          </w:tcPr>
          <w:p w:rsidR="003E72C8" w:rsidRPr="00620D7D" w:rsidRDefault="003E72C8" w:rsidP="003E72C8">
            <w:pPr>
              <w:tabs>
                <w:tab w:val="center" w:pos="3005"/>
                <w:tab w:val="left" w:pos="3600"/>
                <w:tab w:val="left" w:pos="4320"/>
                <w:tab w:val="left" w:pos="5040"/>
                <w:tab w:val="left" w:pos="5760"/>
                <w:tab w:val="left" w:pos="6480"/>
                <w:tab w:val="left" w:pos="7200"/>
                <w:tab w:val="left" w:pos="7920"/>
                <w:tab w:val="left" w:pos="8640"/>
                <w:tab w:val="left" w:pos="9360"/>
              </w:tabs>
              <w:jc w:val="center"/>
              <w:rPr>
                <w:b/>
                <w:noProof/>
              </w:rPr>
            </w:pPr>
            <w:r w:rsidRPr="00620D7D">
              <w:rPr>
                <w:b/>
                <w:noProof/>
              </w:rPr>
              <w:t>Action</w:t>
            </w:r>
            <w:r>
              <w:rPr>
                <w:b/>
                <w:noProof/>
              </w:rPr>
              <w:t>(</w:t>
            </w:r>
            <w:r w:rsidRPr="00620D7D">
              <w:rPr>
                <w:b/>
                <w:noProof/>
              </w:rPr>
              <w:t>s</w:t>
            </w:r>
            <w:r>
              <w:rPr>
                <w:b/>
                <w:noProof/>
              </w:rPr>
              <w:t>)</w:t>
            </w:r>
            <w:r w:rsidRPr="00620D7D">
              <w:rPr>
                <w:b/>
                <w:noProof/>
              </w:rPr>
              <w:t>:</w:t>
            </w:r>
          </w:p>
        </w:tc>
        <w:tc>
          <w:tcPr>
            <w:tcW w:w="3969" w:type="dxa"/>
            <w:tcBorders>
              <w:top w:val="single" w:sz="4" w:space="0" w:color="auto"/>
              <w:left w:val="single" w:sz="4" w:space="0" w:color="auto"/>
              <w:bottom w:val="single" w:sz="4" w:space="0" w:color="auto"/>
              <w:right w:val="single" w:sz="4" w:space="0" w:color="auto"/>
            </w:tcBorders>
            <w:vAlign w:val="center"/>
          </w:tcPr>
          <w:p w:rsidR="003E72C8" w:rsidRPr="00620D7D" w:rsidRDefault="003E72C8" w:rsidP="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noProof/>
              </w:rPr>
            </w:pPr>
            <w:r w:rsidRPr="00620D7D">
              <w:rPr>
                <w:b/>
                <w:noProof/>
              </w:rPr>
              <w:t>Responsible Member(s):</w:t>
            </w:r>
          </w:p>
        </w:tc>
        <w:tc>
          <w:tcPr>
            <w:tcW w:w="1634" w:type="dxa"/>
            <w:tcBorders>
              <w:top w:val="single" w:sz="4" w:space="0" w:color="auto"/>
              <w:left w:val="single" w:sz="4" w:space="0" w:color="auto"/>
              <w:bottom w:val="single" w:sz="4" w:space="0" w:color="auto"/>
              <w:right w:val="single" w:sz="4" w:space="0" w:color="auto"/>
            </w:tcBorders>
            <w:vAlign w:val="center"/>
          </w:tcPr>
          <w:p w:rsidR="003E72C8" w:rsidRPr="00620D7D" w:rsidRDefault="003E72C8" w:rsidP="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noProof/>
              </w:rPr>
            </w:pPr>
            <w:r w:rsidRPr="00620D7D">
              <w:rPr>
                <w:b/>
                <w:noProof/>
              </w:rPr>
              <w:t>Due Date:</w:t>
            </w:r>
          </w:p>
        </w:tc>
      </w:tr>
      <w:tr w:rsidR="003E72C8" w:rsidRPr="00620D7D" w:rsidTr="007724EC">
        <w:trPr>
          <w:cantSplit/>
          <w:trHeight w:val="525"/>
          <w:jc w:val="center"/>
        </w:trPr>
        <w:tc>
          <w:tcPr>
            <w:tcW w:w="1891" w:type="dxa"/>
            <w:tcBorders>
              <w:top w:val="single" w:sz="4" w:space="0" w:color="auto"/>
              <w:left w:val="single" w:sz="4" w:space="0" w:color="auto"/>
              <w:bottom w:val="single" w:sz="4" w:space="0" w:color="auto"/>
              <w:right w:val="single" w:sz="4" w:space="0" w:color="auto"/>
            </w:tcBorders>
            <w:vAlign w:val="center"/>
          </w:tcPr>
          <w:p w:rsidR="003E72C8" w:rsidRPr="00620D7D" w:rsidRDefault="003E72C8" w:rsidP="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PWSD05</w:t>
            </w:r>
          </w:p>
        </w:tc>
        <w:tc>
          <w:tcPr>
            <w:tcW w:w="6729" w:type="dxa"/>
            <w:tcBorders>
              <w:top w:val="single" w:sz="4" w:space="0" w:color="auto"/>
              <w:left w:val="single" w:sz="4" w:space="0" w:color="auto"/>
              <w:bottom w:val="single" w:sz="4" w:space="0" w:color="auto"/>
              <w:right w:val="single" w:sz="4" w:space="0" w:color="auto"/>
            </w:tcBorders>
            <w:vAlign w:val="center"/>
          </w:tcPr>
          <w:p w:rsidR="003E72C8" w:rsidRPr="00620D7D" w:rsidRDefault="003E72C8" w:rsidP="003E72C8">
            <w:pPr>
              <w:pStyle w:val="ListParagraph"/>
              <w:ind w:left="34"/>
              <w:rPr>
                <w:rFonts w:eastAsia="Times New Roman"/>
                <w:noProof/>
                <w:snapToGrid w:val="0"/>
              </w:rPr>
            </w:pPr>
            <w:r>
              <w:rPr>
                <w:bCs/>
              </w:rPr>
              <w:t>D</w:t>
            </w:r>
            <w:r w:rsidRPr="00C0663A">
              <w:rPr>
                <w:bCs/>
              </w:rPr>
              <w:t>evelop proposals</w:t>
            </w:r>
            <w:r>
              <w:t xml:space="preserve"> to bring to Congress in 2019 with recommendations as to the best way forward in relation to </w:t>
            </w:r>
            <w:r w:rsidRPr="00C0663A">
              <w:t>developing and promoting WM</w:t>
            </w:r>
            <w:r>
              <w:t>O-wide expert guidance on Service Delivery practices.</w:t>
            </w:r>
          </w:p>
        </w:tc>
        <w:tc>
          <w:tcPr>
            <w:tcW w:w="3969" w:type="dxa"/>
            <w:tcBorders>
              <w:top w:val="single" w:sz="4" w:space="0" w:color="auto"/>
              <w:left w:val="single" w:sz="4" w:space="0" w:color="auto"/>
              <w:bottom w:val="single" w:sz="4" w:space="0" w:color="auto"/>
              <w:right w:val="single" w:sz="4" w:space="0" w:color="auto"/>
            </w:tcBorders>
            <w:vAlign w:val="center"/>
          </w:tcPr>
          <w:p w:rsidR="003E72C8"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 xml:space="preserve">OPAG </w:t>
            </w:r>
            <w:r w:rsidRPr="00620D7D">
              <w:rPr>
                <w:noProof/>
              </w:rPr>
              <w:t>Chair</w:t>
            </w:r>
            <w:r>
              <w:rPr>
                <w:noProof/>
              </w:rPr>
              <w:t xml:space="preserve"> and Co-Chair</w:t>
            </w:r>
          </w:p>
          <w:p w:rsidR="003E72C8"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WMO Secretariat</w:t>
            </w:r>
          </w:p>
        </w:tc>
        <w:tc>
          <w:tcPr>
            <w:tcW w:w="1634" w:type="dxa"/>
            <w:tcBorders>
              <w:top w:val="single" w:sz="4" w:space="0" w:color="auto"/>
              <w:left w:val="single" w:sz="4" w:space="0" w:color="auto"/>
              <w:bottom w:val="single" w:sz="4" w:space="0" w:color="auto"/>
              <w:right w:val="single" w:sz="4" w:space="0" w:color="auto"/>
            </w:tcBorders>
            <w:vAlign w:val="center"/>
          </w:tcPr>
          <w:p w:rsidR="003E72C8" w:rsidRPr="00620D7D" w:rsidRDefault="003E72C8" w:rsidP="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Q3 2018</w:t>
            </w:r>
          </w:p>
        </w:tc>
      </w:tr>
      <w:tr w:rsidR="003E72C8" w:rsidRPr="00620D7D" w:rsidTr="007724EC">
        <w:trPr>
          <w:cantSplit/>
          <w:trHeight w:val="525"/>
          <w:jc w:val="center"/>
        </w:trPr>
        <w:tc>
          <w:tcPr>
            <w:tcW w:w="1891" w:type="dxa"/>
            <w:tcBorders>
              <w:top w:val="single" w:sz="4" w:space="0" w:color="auto"/>
              <w:left w:val="single" w:sz="4" w:space="0" w:color="auto"/>
              <w:bottom w:val="single" w:sz="4" w:space="0" w:color="auto"/>
              <w:right w:val="single" w:sz="4" w:space="0" w:color="auto"/>
            </w:tcBorders>
            <w:vAlign w:val="center"/>
          </w:tcPr>
          <w:p w:rsidR="003E72C8" w:rsidRPr="00620D7D" w:rsidRDefault="003E72C8" w:rsidP="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PWSD06</w:t>
            </w:r>
          </w:p>
        </w:tc>
        <w:tc>
          <w:tcPr>
            <w:tcW w:w="6729" w:type="dxa"/>
            <w:tcBorders>
              <w:top w:val="single" w:sz="4" w:space="0" w:color="auto"/>
              <w:left w:val="single" w:sz="4" w:space="0" w:color="auto"/>
              <w:bottom w:val="single" w:sz="4" w:space="0" w:color="auto"/>
              <w:right w:val="single" w:sz="4" w:space="0" w:color="auto"/>
            </w:tcBorders>
            <w:vAlign w:val="center"/>
          </w:tcPr>
          <w:p w:rsidR="003E72C8" w:rsidRPr="00620D7D" w:rsidRDefault="003E72C8" w:rsidP="003E72C8">
            <w:pPr>
              <w:pStyle w:val="WMOList1"/>
              <w:tabs>
                <w:tab w:val="clear" w:pos="1134"/>
              </w:tabs>
              <w:spacing w:before="0"/>
              <w:ind w:left="0" w:firstLine="0"/>
              <w:rPr>
                <w:rFonts w:eastAsia="Times New Roman"/>
                <w:noProof/>
                <w:snapToGrid w:val="0"/>
              </w:rPr>
            </w:pPr>
            <w:r w:rsidRPr="00C0663A">
              <w:rPr>
                <w:bCs/>
              </w:rPr>
              <w:t>Proposals and recommendations</w:t>
            </w:r>
            <w:r>
              <w:t xml:space="preserve"> on the re-alignment of the WMO Programme structure, in the context of mainstreaming good Service Delivery practices throughout WMO, to be developed and brought forward, through the PTC and CBS-Ext, to the Executive Council for its consideration.</w:t>
            </w:r>
          </w:p>
        </w:tc>
        <w:tc>
          <w:tcPr>
            <w:tcW w:w="3969" w:type="dxa"/>
            <w:tcBorders>
              <w:top w:val="single" w:sz="4" w:space="0" w:color="auto"/>
              <w:left w:val="single" w:sz="4" w:space="0" w:color="auto"/>
              <w:bottom w:val="single" w:sz="4" w:space="0" w:color="auto"/>
              <w:right w:val="single" w:sz="4" w:space="0" w:color="auto"/>
            </w:tcBorders>
            <w:vAlign w:val="center"/>
          </w:tcPr>
          <w:p w:rsidR="003E72C8"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 xml:space="preserve">OPAG </w:t>
            </w:r>
            <w:r w:rsidRPr="00620D7D">
              <w:rPr>
                <w:noProof/>
              </w:rPr>
              <w:t>Chair</w:t>
            </w:r>
            <w:r>
              <w:rPr>
                <w:noProof/>
              </w:rPr>
              <w:t xml:space="preserve"> and Co-Chair</w:t>
            </w:r>
          </w:p>
          <w:p w:rsidR="003E72C8"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p>
        </w:tc>
        <w:tc>
          <w:tcPr>
            <w:tcW w:w="1634" w:type="dxa"/>
            <w:tcBorders>
              <w:top w:val="single" w:sz="4" w:space="0" w:color="auto"/>
              <w:left w:val="single" w:sz="4" w:space="0" w:color="auto"/>
              <w:bottom w:val="single" w:sz="4" w:space="0" w:color="auto"/>
              <w:right w:val="single" w:sz="4" w:space="0" w:color="auto"/>
            </w:tcBorders>
            <w:vAlign w:val="center"/>
          </w:tcPr>
          <w:p w:rsidR="003E72C8" w:rsidRPr="00620D7D" w:rsidRDefault="003E72C8" w:rsidP="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2019</w:t>
            </w:r>
          </w:p>
        </w:tc>
      </w:tr>
      <w:tr w:rsidR="003E72C8" w:rsidRPr="000E34EC" w:rsidTr="007724EC">
        <w:trPr>
          <w:cantSplit/>
          <w:trHeight w:val="1272"/>
          <w:jc w:val="center"/>
        </w:trPr>
        <w:tc>
          <w:tcPr>
            <w:tcW w:w="1891" w:type="dxa"/>
            <w:tcBorders>
              <w:top w:val="single" w:sz="4" w:space="0" w:color="auto"/>
              <w:left w:val="single" w:sz="4" w:space="0" w:color="auto"/>
              <w:bottom w:val="single" w:sz="4" w:space="0" w:color="auto"/>
              <w:right w:val="single" w:sz="4" w:space="0" w:color="auto"/>
            </w:tcBorders>
            <w:vAlign w:val="center"/>
          </w:tcPr>
          <w:p w:rsidR="003E72C8" w:rsidRPr="00B644DA" w:rsidRDefault="003E72C8" w:rsidP="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PWSD08</w:t>
            </w:r>
          </w:p>
        </w:tc>
        <w:tc>
          <w:tcPr>
            <w:tcW w:w="6729" w:type="dxa"/>
            <w:tcBorders>
              <w:top w:val="single" w:sz="4" w:space="0" w:color="auto"/>
              <w:left w:val="single" w:sz="4" w:space="0" w:color="auto"/>
              <w:bottom w:val="single" w:sz="4" w:space="0" w:color="auto"/>
              <w:right w:val="single" w:sz="4" w:space="0" w:color="auto"/>
            </w:tcBorders>
            <w:vAlign w:val="center"/>
          </w:tcPr>
          <w:p w:rsidR="003E72C8" w:rsidRPr="00EA4796" w:rsidRDefault="003E72C8" w:rsidP="003E72C8">
            <w:pPr>
              <w:adjustRightInd w:val="0"/>
              <w:snapToGrid w:val="0"/>
              <w:ind w:left="93"/>
              <w:contextualSpacing/>
              <w:rPr>
                <w:noProof/>
                <w:szCs w:val="20"/>
              </w:rPr>
            </w:pPr>
            <w:r w:rsidRPr="00EA4796">
              <w:rPr>
                <w:szCs w:val="20"/>
              </w:rPr>
              <w:t>Prepare guidance (as part of the WMO Guide on Competency, to be developed) and appropriate training materials for Members on the implementation of competency requirements based on the PWS Competency Framework to enable timely implementation of the Recommended Practices appropriate to PWS forecasters and advisors.</w:t>
            </w:r>
          </w:p>
        </w:tc>
        <w:tc>
          <w:tcPr>
            <w:tcW w:w="3969" w:type="dxa"/>
            <w:tcBorders>
              <w:top w:val="single" w:sz="4" w:space="0" w:color="auto"/>
              <w:left w:val="single" w:sz="4" w:space="0" w:color="auto"/>
              <w:bottom w:val="single" w:sz="4" w:space="0" w:color="auto"/>
              <w:right w:val="single" w:sz="4" w:space="0" w:color="auto"/>
            </w:tcBorders>
            <w:vAlign w:val="center"/>
          </w:tcPr>
          <w:p w:rsidR="003E72C8" w:rsidRPr="00EA4796"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szCs w:val="20"/>
              </w:rPr>
            </w:pPr>
            <w:r w:rsidRPr="00EA4796">
              <w:rPr>
                <w:noProof/>
                <w:szCs w:val="20"/>
              </w:rPr>
              <w:t>OPAG Chair and Co-Chair</w:t>
            </w:r>
          </w:p>
          <w:p w:rsidR="003E72C8" w:rsidRPr="00EA4796"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szCs w:val="20"/>
              </w:rPr>
            </w:pPr>
            <w:r w:rsidRPr="00EA4796">
              <w:rPr>
                <w:noProof/>
                <w:szCs w:val="20"/>
              </w:rPr>
              <w:t>OPAG Coordinator – Competency Framework.</w:t>
            </w:r>
          </w:p>
        </w:tc>
        <w:tc>
          <w:tcPr>
            <w:tcW w:w="1634" w:type="dxa"/>
            <w:tcBorders>
              <w:top w:val="single" w:sz="4" w:space="0" w:color="auto"/>
              <w:left w:val="single" w:sz="4" w:space="0" w:color="auto"/>
              <w:bottom w:val="single" w:sz="4" w:space="0" w:color="auto"/>
              <w:right w:val="single" w:sz="4" w:space="0" w:color="auto"/>
            </w:tcBorders>
            <w:vAlign w:val="center"/>
          </w:tcPr>
          <w:p w:rsidR="003E72C8" w:rsidRPr="00EA4796" w:rsidRDefault="003E72C8" w:rsidP="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szCs w:val="20"/>
              </w:rPr>
            </w:pPr>
            <w:r w:rsidRPr="00EA4796">
              <w:rPr>
                <w:noProof/>
                <w:szCs w:val="20"/>
              </w:rPr>
              <w:t>Q3 2018</w:t>
            </w:r>
          </w:p>
        </w:tc>
      </w:tr>
      <w:tr w:rsidR="003E72C8" w:rsidRPr="000E34EC" w:rsidTr="007724EC">
        <w:trPr>
          <w:cantSplit/>
          <w:trHeight w:val="1317"/>
          <w:jc w:val="center"/>
        </w:trPr>
        <w:tc>
          <w:tcPr>
            <w:tcW w:w="1891" w:type="dxa"/>
            <w:tcBorders>
              <w:top w:val="single" w:sz="4" w:space="0" w:color="auto"/>
              <w:left w:val="single" w:sz="4" w:space="0" w:color="auto"/>
              <w:bottom w:val="single" w:sz="4" w:space="0" w:color="auto"/>
              <w:right w:val="single" w:sz="4" w:space="0" w:color="auto"/>
            </w:tcBorders>
            <w:vAlign w:val="center"/>
          </w:tcPr>
          <w:p w:rsidR="003E72C8" w:rsidRPr="00B644DA" w:rsidRDefault="003E72C8" w:rsidP="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PWSD09</w:t>
            </w:r>
          </w:p>
        </w:tc>
        <w:tc>
          <w:tcPr>
            <w:tcW w:w="6729" w:type="dxa"/>
            <w:tcBorders>
              <w:top w:val="single" w:sz="4" w:space="0" w:color="auto"/>
              <w:left w:val="single" w:sz="4" w:space="0" w:color="auto"/>
              <w:bottom w:val="single" w:sz="4" w:space="0" w:color="auto"/>
              <w:right w:val="single" w:sz="4" w:space="0" w:color="auto"/>
            </w:tcBorders>
            <w:vAlign w:val="center"/>
          </w:tcPr>
          <w:p w:rsidR="003E72C8" w:rsidRPr="00EA4796" w:rsidRDefault="003E72C8" w:rsidP="003E72C8">
            <w:pPr>
              <w:adjustRightInd w:val="0"/>
              <w:snapToGrid w:val="0"/>
              <w:ind w:left="91"/>
              <w:contextualSpacing/>
              <w:rPr>
                <w:noProof/>
                <w:szCs w:val="20"/>
              </w:rPr>
            </w:pPr>
            <w:r w:rsidRPr="00EA4796">
              <w:rPr>
                <w:szCs w:val="20"/>
              </w:rPr>
              <w:t xml:space="preserve">PWS provisions as approved by CBS-16, to be presented for approval by EC-69 for inclusion in the </w:t>
            </w:r>
            <w:r w:rsidRPr="00EA4796">
              <w:rPr>
                <w:i/>
                <w:szCs w:val="20"/>
              </w:rPr>
              <w:t xml:space="preserve">WMO Technical Regulations, Volume I </w:t>
            </w:r>
            <w:r w:rsidRPr="00EA4796">
              <w:rPr>
                <w:iCs/>
                <w:szCs w:val="20"/>
              </w:rPr>
              <w:t>(WMO-No. 49);</w:t>
            </w:r>
          </w:p>
        </w:tc>
        <w:tc>
          <w:tcPr>
            <w:tcW w:w="3969" w:type="dxa"/>
            <w:tcBorders>
              <w:top w:val="single" w:sz="4" w:space="0" w:color="auto"/>
              <w:left w:val="single" w:sz="4" w:space="0" w:color="auto"/>
              <w:bottom w:val="single" w:sz="4" w:space="0" w:color="auto"/>
              <w:right w:val="single" w:sz="4" w:space="0" w:color="auto"/>
            </w:tcBorders>
            <w:vAlign w:val="center"/>
          </w:tcPr>
          <w:p w:rsidR="003E72C8" w:rsidRPr="00EA4796"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szCs w:val="20"/>
              </w:rPr>
            </w:pPr>
            <w:r w:rsidRPr="00EA4796">
              <w:rPr>
                <w:noProof/>
                <w:szCs w:val="20"/>
              </w:rPr>
              <w:t>WMO Secreatiat</w:t>
            </w:r>
          </w:p>
          <w:p w:rsidR="003E72C8" w:rsidRPr="00EA4796"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szCs w:val="20"/>
              </w:rPr>
            </w:pPr>
            <w:r w:rsidRPr="00EA4796">
              <w:rPr>
                <w:noProof/>
                <w:szCs w:val="20"/>
              </w:rPr>
              <w:t>OPAG Chair and Co-Chair</w:t>
            </w:r>
          </w:p>
          <w:p w:rsidR="003E72C8" w:rsidRPr="00EA4796"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szCs w:val="20"/>
              </w:rPr>
            </w:pPr>
            <w:r w:rsidRPr="00EA4796">
              <w:rPr>
                <w:noProof/>
                <w:szCs w:val="20"/>
              </w:rPr>
              <w:t>OPAG Coordinator – Competency Framework.</w:t>
            </w:r>
          </w:p>
        </w:tc>
        <w:tc>
          <w:tcPr>
            <w:tcW w:w="1634" w:type="dxa"/>
            <w:tcBorders>
              <w:top w:val="single" w:sz="4" w:space="0" w:color="auto"/>
              <w:left w:val="single" w:sz="4" w:space="0" w:color="auto"/>
              <w:bottom w:val="single" w:sz="4" w:space="0" w:color="auto"/>
              <w:right w:val="single" w:sz="4" w:space="0" w:color="auto"/>
            </w:tcBorders>
            <w:vAlign w:val="center"/>
          </w:tcPr>
          <w:p w:rsidR="003E72C8" w:rsidRPr="00EA4796" w:rsidRDefault="003E72C8" w:rsidP="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szCs w:val="20"/>
              </w:rPr>
            </w:pPr>
            <w:r w:rsidRPr="00EA4796">
              <w:rPr>
                <w:noProof/>
                <w:szCs w:val="20"/>
              </w:rPr>
              <w:t>Q2 2017</w:t>
            </w:r>
          </w:p>
        </w:tc>
      </w:tr>
      <w:tr w:rsidR="003E72C8" w:rsidRPr="00F919AD" w:rsidTr="007724EC">
        <w:tblPrEx>
          <w:tblBorders>
            <w:bottom w:val="single" w:sz="4" w:space="0" w:color="auto"/>
            <w:insideV w:val="single" w:sz="4" w:space="0" w:color="auto"/>
          </w:tblBorders>
        </w:tblPrEx>
        <w:trPr>
          <w:cantSplit/>
          <w:trHeight w:val="861"/>
          <w:jc w:val="center"/>
        </w:trPr>
        <w:tc>
          <w:tcPr>
            <w:tcW w:w="1891" w:type="dxa"/>
            <w:tcBorders>
              <w:top w:val="single" w:sz="4" w:space="0" w:color="auto"/>
              <w:left w:val="single" w:sz="4" w:space="0" w:color="auto"/>
              <w:bottom w:val="single" w:sz="4" w:space="0" w:color="auto"/>
            </w:tcBorders>
            <w:vAlign w:val="center"/>
          </w:tcPr>
          <w:p w:rsidR="003E72C8" w:rsidRDefault="003E72C8" w:rsidP="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IPWSD03</w:t>
            </w:r>
          </w:p>
        </w:tc>
        <w:tc>
          <w:tcPr>
            <w:tcW w:w="6729" w:type="dxa"/>
            <w:tcBorders>
              <w:top w:val="single" w:sz="4" w:space="0" w:color="auto"/>
              <w:bottom w:val="single" w:sz="4" w:space="0" w:color="auto"/>
            </w:tcBorders>
            <w:vAlign w:val="center"/>
          </w:tcPr>
          <w:p w:rsidR="003E72C8" w:rsidRPr="00722245" w:rsidRDefault="003E72C8" w:rsidP="003E72C8">
            <w:pPr>
              <w:pStyle w:val="ListParagraph"/>
              <w:ind w:left="34"/>
              <w:rPr>
                <w:rFonts w:eastAsia="Arial" w:cs="Arial"/>
                <w:color w:val="222222"/>
                <w:szCs w:val="20"/>
              </w:rPr>
            </w:pPr>
            <w:r>
              <w:t xml:space="preserve">Contribute to the deliberations of the “EC Working Group on Emerging Data Issues”, in particular in through providing guidance on the use of Social Media and other platforms for the collection of impact-data related to high-impact weather events. </w:t>
            </w:r>
          </w:p>
        </w:tc>
        <w:tc>
          <w:tcPr>
            <w:tcW w:w="3969" w:type="dxa"/>
            <w:tcBorders>
              <w:top w:val="single" w:sz="4" w:space="0" w:color="auto"/>
              <w:bottom w:val="single" w:sz="4" w:space="0" w:color="auto"/>
            </w:tcBorders>
            <w:vAlign w:val="center"/>
          </w:tcPr>
          <w:p w:rsidR="003E72C8"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Chair, TT/IPWSD</w:t>
            </w:r>
          </w:p>
          <w:p w:rsidR="003E72C8"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Chair, ET/SPII</w:t>
            </w:r>
          </w:p>
        </w:tc>
        <w:tc>
          <w:tcPr>
            <w:tcW w:w="1634" w:type="dxa"/>
            <w:tcBorders>
              <w:top w:val="single" w:sz="4" w:space="0" w:color="auto"/>
              <w:bottom w:val="single" w:sz="4" w:space="0" w:color="auto"/>
              <w:right w:val="single" w:sz="4" w:space="0" w:color="auto"/>
            </w:tcBorders>
            <w:vAlign w:val="center"/>
          </w:tcPr>
          <w:p w:rsidR="003E72C8" w:rsidRPr="00877DC8" w:rsidRDefault="003E72C8" w:rsidP="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2018</w:t>
            </w:r>
          </w:p>
        </w:tc>
      </w:tr>
      <w:tr w:rsidR="003E72C8" w:rsidRPr="00F919AD" w:rsidTr="007724EC">
        <w:tblPrEx>
          <w:tblBorders>
            <w:bottom w:val="single" w:sz="4" w:space="0" w:color="auto"/>
            <w:insideV w:val="single" w:sz="4" w:space="0" w:color="auto"/>
          </w:tblBorders>
        </w:tblPrEx>
        <w:trPr>
          <w:cantSplit/>
          <w:trHeight w:val="699"/>
          <w:jc w:val="center"/>
        </w:trPr>
        <w:tc>
          <w:tcPr>
            <w:tcW w:w="1891" w:type="dxa"/>
            <w:tcBorders>
              <w:top w:val="single" w:sz="4" w:space="0" w:color="auto"/>
              <w:left w:val="single" w:sz="4" w:space="0" w:color="auto"/>
              <w:bottom w:val="single" w:sz="4" w:space="0" w:color="auto"/>
            </w:tcBorders>
            <w:vAlign w:val="center"/>
          </w:tcPr>
          <w:p w:rsidR="003E72C8" w:rsidRPr="00F919AD" w:rsidRDefault="003E72C8" w:rsidP="003E72C8">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PPP04</w:t>
            </w:r>
          </w:p>
        </w:tc>
        <w:tc>
          <w:tcPr>
            <w:tcW w:w="6729" w:type="dxa"/>
            <w:tcBorders>
              <w:top w:val="single" w:sz="4" w:space="0" w:color="auto"/>
              <w:bottom w:val="single" w:sz="4" w:space="0" w:color="auto"/>
            </w:tcBorders>
            <w:vAlign w:val="center"/>
          </w:tcPr>
          <w:p w:rsidR="003E72C8" w:rsidRPr="00075A97" w:rsidRDefault="003E72C8" w:rsidP="003E72C8">
            <w:pPr>
              <w:pStyle w:val="ColorfulList-Accent11"/>
              <w:spacing w:after="0"/>
              <w:ind w:left="34" w:right="-108"/>
              <w:jc w:val="left"/>
              <w:rPr>
                <w:rFonts w:ascii="Verdana" w:eastAsia="Times New Roman" w:hAnsi="Verdana"/>
                <w:noProof/>
                <w:snapToGrid w:val="0"/>
                <w:sz w:val="20"/>
                <w:szCs w:val="20"/>
                <w:lang w:eastAsia="en-US"/>
              </w:rPr>
            </w:pPr>
            <w:r w:rsidRPr="00075A97">
              <w:rPr>
                <w:rFonts w:ascii="Verdana" w:hAnsi="Verdana"/>
                <w:sz w:val="20"/>
                <w:szCs w:val="20"/>
              </w:rPr>
              <w:t>Contribute to the development of the ‘rules of engagement’ for PPPs as proposed by EC 68.</w:t>
            </w:r>
          </w:p>
        </w:tc>
        <w:tc>
          <w:tcPr>
            <w:tcW w:w="3969" w:type="dxa"/>
            <w:tcBorders>
              <w:top w:val="single" w:sz="4" w:space="0" w:color="auto"/>
              <w:bottom w:val="single" w:sz="4" w:space="0" w:color="auto"/>
            </w:tcBorders>
            <w:vAlign w:val="center"/>
          </w:tcPr>
          <w:p w:rsidR="003E72C8" w:rsidRPr="003E72C8"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3E72C8">
              <w:rPr>
                <w:noProof/>
                <w:lang w:val="fr-CH"/>
              </w:rPr>
              <w:t>Chair, TT/PPP</w:t>
            </w:r>
          </w:p>
          <w:p w:rsidR="003E72C8" w:rsidRPr="003E72C8" w:rsidRDefault="003E72C8" w:rsidP="003E72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3E72C8">
              <w:rPr>
                <w:noProof/>
                <w:lang w:val="fr-CH"/>
              </w:rPr>
              <w:t>Chair, ET/SPII</w:t>
            </w:r>
          </w:p>
        </w:tc>
        <w:tc>
          <w:tcPr>
            <w:tcW w:w="1634" w:type="dxa"/>
            <w:tcBorders>
              <w:top w:val="single" w:sz="4" w:space="0" w:color="auto"/>
              <w:bottom w:val="single" w:sz="4" w:space="0" w:color="auto"/>
              <w:right w:val="single" w:sz="4" w:space="0" w:color="auto"/>
            </w:tcBorders>
            <w:vAlign w:val="center"/>
          </w:tcPr>
          <w:p w:rsidR="003E72C8" w:rsidRPr="00877DC8" w:rsidRDefault="003E72C8" w:rsidP="003E7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2018</w:t>
            </w:r>
          </w:p>
        </w:tc>
      </w:tr>
    </w:tbl>
    <w:p w:rsidR="007724EC" w:rsidRPr="007724EC" w:rsidRDefault="007724EC" w:rsidP="007724EC">
      <w:pPr>
        <w:rPr>
          <w:rFonts w:cs="Arial"/>
          <w:bCs/>
          <w:szCs w:val="20"/>
          <w:lang w:val="en-GB"/>
        </w:rPr>
      </w:pPr>
    </w:p>
    <w:p w:rsidR="0069534A" w:rsidRPr="0069534A" w:rsidRDefault="00E61CA9" w:rsidP="00360978">
      <w:pPr>
        <w:jc w:val="center"/>
        <w:rPr>
          <w:rFonts w:cs="Arial"/>
          <w:b/>
          <w:szCs w:val="20"/>
          <w:lang w:val="en-GB"/>
        </w:rPr>
        <w:sectPr w:rsidR="0069534A" w:rsidRPr="0069534A" w:rsidSect="003E72C8">
          <w:footnotePr>
            <w:numRestart w:val="eachSect"/>
          </w:footnotePr>
          <w:endnotePr>
            <w:numFmt w:val="decimal"/>
          </w:endnotePr>
          <w:pgSz w:w="16838" w:h="11906" w:orient="landscape" w:code="9"/>
          <w:pgMar w:top="1152" w:right="1138" w:bottom="1152" w:left="1138" w:header="720" w:footer="720" w:gutter="0"/>
          <w:cols w:space="720"/>
          <w:titlePg/>
          <w:docGrid w:linePitch="299"/>
        </w:sectPr>
      </w:pPr>
      <w:r w:rsidRPr="0069534A">
        <w:rPr>
          <w:rFonts w:cs="Arial"/>
          <w:b/>
          <w:szCs w:val="20"/>
          <w:lang w:val="en-GB"/>
        </w:rPr>
        <w:t>___________</w:t>
      </w:r>
    </w:p>
    <w:p w:rsidR="0069534A" w:rsidRPr="0069534A" w:rsidRDefault="0069534A" w:rsidP="00E83941">
      <w:pPr>
        <w:pStyle w:val="OmniPage257"/>
        <w:widowControl w:val="0"/>
        <w:tabs>
          <w:tab w:val="clear" w:pos="4263"/>
          <w:tab w:val="clear" w:pos="7223"/>
          <w:tab w:val="left" w:pos="567"/>
        </w:tabs>
        <w:adjustRightInd w:val="0"/>
        <w:snapToGrid w:val="0"/>
        <w:spacing w:after="240"/>
        <w:jc w:val="right"/>
        <w:rPr>
          <w:rFonts w:ascii="Verdana" w:eastAsia="MS Mincho" w:hAnsi="Verdana" w:cs="Arial"/>
          <w:b/>
          <w:caps/>
          <w:snapToGrid w:val="0"/>
          <w:sz w:val="20"/>
          <w:szCs w:val="20"/>
          <w:lang w:val="en-GB"/>
        </w:rPr>
      </w:pPr>
      <w:bookmarkStart w:id="23" w:name="ANNEX_VII"/>
      <w:r w:rsidRPr="0069534A">
        <w:rPr>
          <w:rFonts w:ascii="Verdana" w:eastAsia="MS Mincho" w:hAnsi="Verdana" w:cs="Arial"/>
          <w:b/>
          <w:caps/>
          <w:snapToGrid w:val="0"/>
          <w:sz w:val="20"/>
          <w:szCs w:val="20"/>
          <w:lang w:val="en-GB"/>
        </w:rPr>
        <w:t>Annex VII</w:t>
      </w:r>
    </w:p>
    <w:bookmarkEnd w:id="23"/>
    <w:p w:rsidR="0026462B" w:rsidRPr="00C80B52" w:rsidRDefault="00C80B52" w:rsidP="00B37C1F">
      <w:pPr>
        <w:pStyle w:val="OmniPage257"/>
        <w:widowControl w:val="0"/>
        <w:tabs>
          <w:tab w:val="clear" w:pos="4263"/>
          <w:tab w:val="clear" w:pos="7223"/>
          <w:tab w:val="left" w:pos="567"/>
        </w:tabs>
        <w:adjustRightInd w:val="0"/>
        <w:snapToGrid w:val="0"/>
        <w:spacing w:after="480"/>
        <w:rPr>
          <w:rFonts w:ascii="Verdana" w:hAnsi="Verdana" w:cs="Arial"/>
          <w:b/>
          <w:bCs/>
          <w:snapToGrid w:val="0"/>
          <w:sz w:val="20"/>
          <w:szCs w:val="20"/>
          <w:lang w:val="en-GB"/>
        </w:rPr>
      </w:pPr>
      <w:r w:rsidRPr="00C80B52">
        <w:rPr>
          <w:rFonts w:ascii="Verdana" w:hAnsi="Verdana" w:cs="Arial"/>
          <w:b/>
          <w:bCs/>
          <w:sz w:val="20"/>
          <w:szCs w:val="20"/>
          <w:lang w:val="en-GB"/>
        </w:rPr>
        <w:t>D</w:t>
      </w:r>
      <w:r w:rsidRPr="00C80B52">
        <w:rPr>
          <w:rFonts w:ascii="Verdana" w:hAnsi="Verdana"/>
          <w:b/>
          <w:bCs/>
          <w:sz w:val="20"/>
          <w:szCs w:val="20"/>
        </w:rPr>
        <w:t>ELIVERABLES AND KEY PERFORMANCE INDICATORS TO BE INCLUDED IN THE CBS OPERATING PLAN 20</w:t>
      </w:r>
      <w:r w:rsidR="00B37C1F">
        <w:rPr>
          <w:rFonts w:ascii="Verdana" w:hAnsi="Verdana"/>
          <w:b/>
          <w:bCs/>
          <w:sz w:val="20"/>
          <w:szCs w:val="20"/>
        </w:rPr>
        <w:t>16</w:t>
      </w:r>
      <w:r w:rsidRPr="00C80B52">
        <w:rPr>
          <w:rFonts w:ascii="Verdana" w:hAnsi="Verdana"/>
          <w:b/>
          <w:bCs/>
          <w:sz w:val="20"/>
          <w:szCs w:val="20"/>
        </w:rPr>
        <w:t>-20</w:t>
      </w:r>
      <w:r w:rsidR="00B37C1F">
        <w:rPr>
          <w:rFonts w:ascii="Verdana" w:hAnsi="Verdana"/>
          <w:b/>
          <w:bCs/>
          <w:sz w:val="20"/>
          <w:szCs w:val="20"/>
        </w:rPr>
        <w:t>19</w:t>
      </w:r>
    </w:p>
    <w:p w:rsidR="00B37C1F" w:rsidRPr="002A73A0" w:rsidRDefault="00B37C1F" w:rsidP="00B37C1F">
      <w:pPr>
        <w:adjustRightInd w:val="0"/>
        <w:snapToGrid w:val="0"/>
        <w:spacing w:after="120"/>
        <w:rPr>
          <w:b/>
          <w:bCs/>
          <w:sz w:val="22"/>
        </w:rPr>
      </w:pPr>
      <w:r w:rsidRPr="002A73A0">
        <w:rPr>
          <w:b/>
          <w:bCs/>
          <w:sz w:val="22"/>
        </w:rPr>
        <w:t>1.</w:t>
      </w:r>
      <w:r w:rsidRPr="002A73A0">
        <w:rPr>
          <w:b/>
          <w:bCs/>
          <w:sz w:val="22"/>
        </w:rPr>
        <w:tab/>
      </w:r>
      <w:r w:rsidRPr="002A73A0">
        <w:rPr>
          <w:b/>
          <w:bCs/>
          <w:sz w:val="22"/>
          <w:u w:val="single"/>
        </w:rPr>
        <w:t xml:space="preserve">OPAG-IOS </w:t>
      </w:r>
    </w:p>
    <w:p w:rsidR="00B37C1F" w:rsidRPr="006258D7" w:rsidRDefault="00B37C1F" w:rsidP="00B37C1F">
      <w:pPr>
        <w:rPr>
          <w:b/>
          <w:bCs/>
        </w:rPr>
      </w:pPr>
      <w:r w:rsidRPr="006258D7">
        <w:rPr>
          <w:b/>
          <w:bCs/>
        </w:rPr>
        <w:t>CBS contribution to the WIGOS Vision 2040 (Space and Surface)</w:t>
      </w:r>
    </w:p>
    <w:p w:rsidR="00B37C1F" w:rsidRDefault="00B37C1F" w:rsidP="00145B24">
      <w:pPr>
        <w:pStyle w:val="ListParagraph"/>
        <w:numPr>
          <w:ilvl w:val="0"/>
          <w:numId w:val="49"/>
        </w:numPr>
        <w:spacing w:after="200" w:line="276" w:lineRule="auto"/>
        <w:contextualSpacing/>
      </w:pPr>
      <w:r>
        <w:t>PKI = Both “Surface” and “Space” annexes available by end of 2017</w:t>
      </w:r>
    </w:p>
    <w:p w:rsidR="00B37C1F" w:rsidRDefault="00B37C1F" w:rsidP="00145B24">
      <w:pPr>
        <w:pStyle w:val="ListParagraph"/>
        <w:numPr>
          <w:ilvl w:val="0"/>
          <w:numId w:val="49"/>
        </w:numPr>
        <w:spacing w:after="200" w:line="276" w:lineRule="auto"/>
        <w:contextualSpacing/>
      </w:pPr>
      <w:r>
        <w:t>CBS work completed in 2017.</w:t>
      </w:r>
    </w:p>
    <w:p w:rsidR="00B37C1F" w:rsidRPr="006258D7" w:rsidRDefault="00B37C1F" w:rsidP="00B37C1F">
      <w:pPr>
        <w:rPr>
          <w:b/>
          <w:bCs/>
        </w:rPr>
      </w:pPr>
      <w:r w:rsidRPr="006258D7">
        <w:rPr>
          <w:b/>
          <w:bCs/>
        </w:rPr>
        <w:t>Updated Regulatory Materials and Best Practices, and additional Technical Documentation produced (e.g. integrating GOS Manual &amp; Guide into WIGOS Manual &amp; Guide, New RM e.g. RBON)</w:t>
      </w:r>
    </w:p>
    <w:p w:rsidR="00B37C1F" w:rsidRDefault="00B37C1F" w:rsidP="00145B24">
      <w:pPr>
        <w:pStyle w:val="ListParagraph"/>
        <w:numPr>
          <w:ilvl w:val="0"/>
          <w:numId w:val="48"/>
        </w:numPr>
        <w:spacing w:after="200" w:line="276" w:lineRule="auto"/>
        <w:contextualSpacing/>
      </w:pPr>
      <w:r>
        <w:t>KPI=Draft available in 2018, and number of additional documents.</w:t>
      </w:r>
    </w:p>
    <w:p w:rsidR="00B37C1F" w:rsidRDefault="00B37C1F" w:rsidP="00145B24">
      <w:pPr>
        <w:pStyle w:val="ListParagraph"/>
        <w:numPr>
          <w:ilvl w:val="0"/>
          <w:numId w:val="48"/>
        </w:numPr>
        <w:spacing w:after="200" w:line="276" w:lineRule="auto"/>
        <w:contextualSpacing/>
      </w:pPr>
      <w:r>
        <w:t xml:space="preserve">ET-SBO update of RM and Guidance materials – 20k </w:t>
      </w:r>
    </w:p>
    <w:p w:rsidR="00B37C1F" w:rsidRDefault="00B37C1F" w:rsidP="00145B24">
      <w:pPr>
        <w:pStyle w:val="ListParagraph"/>
        <w:numPr>
          <w:ilvl w:val="0"/>
          <w:numId w:val="48"/>
        </w:numPr>
        <w:spacing w:after="200" w:line="276" w:lineRule="auto"/>
        <w:contextualSpacing/>
      </w:pPr>
      <w:r>
        <w:t>Integration of GOS Manual &amp; Guide into WIGOS Manual &amp; Guide – 50k</w:t>
      </w:r>
    </w:p>
    <w:p w:rsidR="00B37C1F" w:rsidRDefault="00B37C1F" w:rsidP="00145B24">
      <w:pPr>
        <w:pStyle w:val="ListParagraph"/>
        <w:numPr>
          <w:ilvl w:val="0"/>
          <w:numId w:val="48"/>
        </w:numPr>
        <w:spacing w:after="200" w:line="276" w:lineRule="auto"/>
        <w:contextualSpacing/>
      </w:pPr>
      <w:r>
        <w:t>2017: Regulation of RBON – Secretariat to propose update of concept to take into account mobile platforms and OWRs; Consultation of ET-SBO and ET-ABO by correspondence &amp; teleconference; consult RAs and JCOMM, insert their feedback, update and submit to ICG-WIGOS.</w:t>
      </w:r>
    </w:p>
    <w:p w:rsidR="00B37C1F" w:rsidRPr="006258D7" w:rsidRDefault="00B37C1F" w:rsidP="00B37C1F">
      <w:pPr>
        <w:rPr>
          <w:b/>
          <w:bCs/>
        </w:rPr>
      </w:pPr>
      <w:r w:rsidRPr="006258D7">
        <w:rPr>
          <w:b/>
          <w:bCs/>
        </w:rPr>
        <w:t>Promotion of best practices</w:t>
      </w:r>
    </w:p>
    <w:p w:rsidR="00B37C1F" w:rsidRDefault="00B37C1F" w:rsidP="00145B24">
      <w:pPr>
        <w:pStyle w:val="ListParagraph"/>
        <w:numPr>
          <w:ilvl w:val="0"/>
          <w:numId w:val="47"/>
        </w:numPr>
        <w:spacing w:after="200" w:line="276" w:lineRule="auto"/>
        <w:contextualSpacing/>
      </w:pPr>
      <w:r>
        <w:t>PKI = Number of mechanisms used (e.g. WIGOS and other Newsletter, …)</w:t>
      </w:r>
    </w:p>
    <w:p w:rsidR="00B37C1F" w:rsidRDefault="00B37C1F" w:rsidP="00145B24">
      <w:pPr>
        <w:pStyle w:val="ListParagraph"/>
        <w:numPr>
          <w:ilvl w:val="0"/>
          <w:numId w:val="47"/>
        </w:numPr>
        <w:spacing w:after="200" w:line="276" w:lineRule="auto"/>
        <w:contextualSpacing/>
      </w:pPr>
      <w:r>
        <w:t>Contribute to WIGOS [Project] Newsletters</w:t>
      </w:r>
    </w:p>
    <w:p w:rsidR="00B37C1F" w:rsidRDefault="00B37C1F" w:rsidP="00145B24">
      <w:pPr>
        <w:pStyle w:val="ListParagraph"/>
        <w:numPr>
          <w:ilvl w:val="0"/>
          <w:numId w:val="47"/>
        </w:numPr>
        <w:spacing w:after="200" w:line="276" w:lineRule="auto"/>
        <w:contextualSpacing/>
      </w:pPr>
      <w:r>
        <w:t xml:space="preserve">Consider establishing WIGOS [Operations] Newsletter </w:t>
      </w:r>
    </w:p>
    <w:p w:rsidR="00B37C1F" w:rsidRDefault="00B37C1F" w:rsidP="00145B24">
      <w:pPr>
        <w:pStyle w:val="ListParagraph"/>
        <w:numPr>
          <w:ilvl w:val="0"/>
          <w:numId w:val="47"/>
        </w:numPr>
        <w:spacing w:after="200" w:line="276" w:lineRule="auto"/>
        <w:contextualSpacing/>
      </w:pPr>
      <w:r>
        <w:t>CBS, ABO Newsletters</w:t>
      </w:r>
    </w:p>
    <w:p w:rsidR="00B37C1F" w:rsidRDefault="00B37C1F" w:rsidP="00145B24">
      <w:pPr>
        <w:pStyle w:val="ListParagraph"/>
        <w:numPr>
          <w:ilvl w:val="0"/>
          <w:numId w:val="47"/>
        </w:numPr>
        <w:spacing w:after="200" w:line="276" w:lineRule="auto"/>
        <w:contextualSpacing/>
      </w:pPr>
      <w:r>
        <w:t>Use other media</w:t>
      </w:r>
    </w:p>
    <w:p w:rsidR="00B37C1F" w:rsidRDefault="00B37C1F" w:rsidP="00145B24">
      <w:pPr>
        <w:pStyle w:val="ListParagraph"/>
        <w:numPr>
          <w:ilvl w:val="0"/>
          <w:numId w:val="47"/>
        </w:numPr>
        <w:spacing w:after="200" w:line="276" w:lineRule="auto"/>
        <w:contextualSpacing/>
      </w:pPr>
      <w:r>
        <w:t>Webinars – cost to be investigated</w:t>
      </w:r>
    </w:p>
    <w:p w:rsidR="00B37C1F" w:rsidRPr="006258D7" w:rsidRDefault="00B37C1F" w:rsidP="00B37C1F">
      <w:pPr>
        <w:rPr>
          <w:b/>
          <w:bCs/>
        </w:rPr>
      </w:pPr>
      <w:r w:rsidRPr="006258D7">
        <w:rPr>
          <w:b/>
          <w:bCs/>
        </w:rPr>
        <w:t xml:space="preserve">Review of Application Areas and user requirements, including outside of the traditional WMO </w:t>
      </w:r>
      <w:r>
        <w:rPr>
          <w:b/>
          <w:bCs/>
        </w:rPr>
        <w:t xml:space="preserve">Weather &amp; Climate </w:t>
      </w:r>
      <w:r w:rsidRPr="006258D7">
        <w:rPr>
          <w:b/>
          <w:bCs/>
        </w:rPr>
        <w:t>area</w:t>
      </w:r>
    </w:p>
    <w:p w:rsidR="00B37C1F" w:rsidRDefault="00B37C1F" w:rsidP="00145B24">
      <w:pPr>
        <w:pStyle w:val="ListParagraph"/>
        <w:numPr>
          <w:ilvl w:val="0"/>
          <w:numId w:val="47"/>
        </w:numPr>
        <w:spacing w:after="200" w:line="276" w:lineRule="auto"/>
        <w:contextualSpacing/>
      </w:pPr>
      <w:r>
        <w:t>PKI = GCOS and GAW AAs completed (user requirements, SoGs)</w:t>
      </w:r>
    </w:p>
    <w:p w:rsidR="00B37C1F" w:rsidRDefault="00B37C1F" w:rsidP="00145B24">
      <w:pPr>
        <w:pStyle w:val="ListParagraph"/>
        <w:numPr>
          <w:ilvl w:val="0"/>
          <w:numId w:val="47"/>
        </w:numPr>
        <w:spacing w:after="200" w:line="276" w:lineRule="auto"/>
        <w:contextualSpacing/>
      </w:pPr>
      <w:r>
        <w:t>IPET-OSDE-3 meeting – 50k</w:t>
      </w:r>
    </w:p>
    <w:p w:rsidR="00B37C1F" w:rsidRPr="006258D7" w:rsidRDefault="00B37C1F" w:rsidP="00B37C1F">
      <w:pPr>
        <w:rPr>
          <w:b/>
          <w:bCs/>
        </w:rPr>
      </w:pPr>
      <w:r w:rsidRPr="006258D7">
        <w:rPr>
          <w:b/>
          <w:bCs/>
        </w:rPr>
        <w:t xml:space="preserve">Monitoring of OSCAR, and assuring OSCAR is reflecting observing systems capabilities </w:t>
      </w:r>
    </w:p>
    <w:p w:rsidR="00B37C1F" w:rsidRDefault="00B37C1F" w:rsidP="00145B24">
      <w:pPr>
        <w:pStyle w:val="ListParagraph"/>
        <w:numPr>
          <w:ilvl w:val="0"/>
          <w:numId w:val="47"/>
        </w:numPr>
        <w:spacing w:after="200" w:line="276" w:lineRule="auto"/>
        <w:contextualSpacing/>
      </w:pPr>
      <w:r>
        <w:t>PKI = Number of component observing systems integrated in OSCAR</w:t>
      </w:r>
    </w:p>
    <w:p w:rsidR="00B37C1F" w:rsidRDefault="00B37C1F" w:rsidP="00145B24">
      <w:pPr>
        <w:pStyle w:val="ListParagraph"/>
        <w:numPr>
          <w:ilvl w:val="0"/>
          <w:numId w:val="47"/>
        </w:numPr>
        <w:spacing w:after="200" w:line="276" w:lineRule="auto"/>
        <w:contextualSpacing/>
      </w:pPr>
      <w:r>
        <w:t>0.5 position</w:t>
      </w:r>
    </w:p>
    <w:p w:rsidR="00B37C1F" w:rsidRPr="006258D7" w:rsidRDefault="00B37C1F" w:rsidP="00B37C1F">
      <w:pPr>
        <w:rPr>
          <w:b/>
          <w:bCs/>
        </w:rPr>
      </w:pPr>
      <w:r w:rsidRPr="006258D7">
        <w:rPr>
          <w:b/>
          <w:bCs/>
        </w:rPr>
        <w:t>Update Statements of Guidance, taking into account results from impact studies</w:t>
      </w:r>
    </w:p>
    <w:p w:rsidR="00B37C1F" w:rsidRDefault="00B37C1F" w:rsidP="00145B24">
      <w:pPr>
        <w:pStyle w:val="ListParagraph"/>
        <w:numPr>
          <w:ilvl w:val="0"/>
          <w:numId w:val="47"/>
        </w:numPr>
        <w:spacing w:after="200" w:line="276" w:lineRule="auto"/>
        <w:contextualSpacing/>
      </w:pPr>
      <w:r>
        <w:t>PKI = Number of updated SoGs</w:t>
      </w:r>
    </w:p>
    <w:p w:rsidR="00B37C1F" w:rsidRDefault="00B37C1F" w:rsidP="00145B24">
      <w:pPr>
        <w:pStyle w:val="ListParagraph"/>
        <w:numPr>
          <w:ilvl w:val="0"/>
          <w:numId w:val="47"/>
        </w:numPr>
        <w:spacing w:after="200" w:line="276" w:lineRule="auto"/>
        <w:contextualSpacing/>
      </w:pPr>
      <w:r>
        <w:t>IPET-OSDE-3 meeting (see cost above)</w:t>
      </w:r>
    </w:p>
    <w:p w:rsidR="00B37C1F" w:rsidRPr="006258D7" w:rsidRDefault="00B37C1F" w:rsidP="00B37C1F">
      <w:pPr>
        <w:rPr>
          <w:b/>
          <w:bCs/>
        </w:rPr>
      </w:pPr>
      <w:r w:rsidRPr="006258D7">
        <w:rPr>
          <w:b/>
          <w:bCs/>
        </w:rPr>
        <w:t>ICT-IOS to review and monitor actions of various implementation plans (GFCS-IP, GAW-IP, GCW-IP, EGOS-IP and GCOS-IP), assess status and CBS common action needed, and distribute work to CBS Teams as needed.</w:t>
      </w:r>
    </w:p>
    <w:p w:rsidR="00B37C1F" w:rsidRDefault="00B37C1F" w:rsidP="00145B24">
      <w:pPr>
        <w:pStyle w:val="ListParagraph"/>
        <w:numPr>
          <w:ilvl w:val="0"/>
          <w:numId w:val="47"/>
        </w:numPr>
        <w:spacing w:after="200" w:line="276" w:lineRule="auto"/>
        <w:contextualSpacing/>
      </w:pPr>
      <w:r>
        <w:t>KPI = Feedback report to GCOS, GAW, GCW, GFCS …</w:t>
      </w:r>
    </w:p>
    <w:p w:rsidR="00B37C1F" w:rsidRDefault="00B37C1F" w:rsidP="00145B24">
      <w:pPr>
        <w:pStyle w:val="ListParagraph"/>
        <w:numPr>
          <w:ilvl w:val="0"/>
          <w:numId w:val="47"/>
        </w:numPr>
        <w:spacing w:after="200" w:line="276" w:lineRule="auto"/>
        <w:contextualSpacing/>
      </w:pPr>
      <w:r>
        <w:t xml:space="preserve">IPET-OSDE, ICT-IOS, then ET-SBO, ET-ABO, IPET-SUP, ET-SAT – 50k for ICT-IOS meeting  </w:t>
      </w:r>
    </w:p>
    <w:p w:rsidR="00B37C1F" w:rsidRPr="006258D7" w:rsidRDefault="00B37C1F" w:rsidP="00B37C1F">
      <w:pPr>
        <w:rPr>
          <w:b/>
          <w:bCs/>
        </w:rPr>
      </w:pPr>
      <w:r w:rsidRPr="006258D7">
        <w:rPr>
          <w:b/>
          <w:bCs/>
        </w:rPr>
        <w:t>Radio Frequency Coordination</w:t>
      </w:r>
    </w:p>
    <w:p w:rsidR="00B37C1F" w:rsidRPr="005B2FB2" w:rsidRDefault="00B37C1F" w:rsidP="007B0649">
      <w:pPr>
        <w:pStyle w:val="ListParagraph"/>
        <w:numPr>
          <w:ilvl w:val="0"/>
          <w:numId w:val="47"/>
        </w:numPr>
        <w:spacing w:after="200" w:line="276" w:lineRule="auto"/>
        <w:contextualSpacing/>
        <w:rPr>
          <w:rFonts w:cstheme="minorBidi"/>
          <w:szCs w:val="20"/>
        </w:rPr>
      </w:pPr>
      <w:r w:rsidRPr="005B2FB2">
        <w:rPr>
          <w:rFonts w:cstheme="minorBidi"/>
          <w:szCs w:val="20"/>
        </w:rPr>
        <w:t xml:space="preserve">KPI = </w:t>
      </w:r>
      <w:r w:rsidR="007B0649" w:rsidRPr="002A4D40">
        <w:rPr>
          <w:rFonts w:cstheme="minorBidi"/>
          <w:color w:val="222222"/>
          <w:szCs w:val="20"/>
        </w:rPr>
        <w:t>WMO position paper to WRC-19 (preliminary (2017), pre-CMP-2 (4Q 2018), and final to 3Q WRC-19 (2019)</w:t>
      </w:r>
      <w:r w:rsidR="007B0649" w:rsidRPr="005B2FB2">
        <w:rPr>
          <w:rFonts w:cstheme="minorBidi"/>
          <w:color w:val="222222"/>
          <w:szCs w:val="20"/>
        </w:rPr>
        <w:t xml:space="preserve">; </w:t>
      </w:r>
      <w:r w:rsidR="007B0649" w:rsidRPr="002A4D40">
        <w:rPr>
          <w:rFonts w:cstheme="minorBidi"/>
          <w:color w:val="222222"/>
          <w:szCs w:val="20"/>
        </w:rPr>
        <w:t>Seminar (2017)</w:t>
      </w:r>
      <w:r w:rsidR="007B0649" w:rsidRPr="005B2FB2">
        <w:rPr>
          <w:rFonts w:cstheme="minorBidi"/>
          <w:color w:val="222222"/>
          <w:szCs w:val="20"/>
        </w:rPr>
        <w:t xml:space="preserve">; and </w:t>
      </w:r>
      <w:r w:rsidR="007B0649" w:rsidRPr="002A4D40">
        <w:rPr>
          <w:rFonts w:cstheme="minorBidi"/>
          <w:color w:val="222222"/>
          <w:szCs w:val="20"/>
        </w:rPr>
        <w:t>Updated WMO/ITU Handbook on Spectrum Usage meteorology (2017)</w:t>
      </w:r>
    </w:p>
    <w:p w:rsidR="00B37C1F" w:rsidRPr="005B2FB2" w:rsidRDefault="00B37C1F" w:rsidP="00145B24">
      <w:pPr>
        <w:pStyle w:val="ListParagraph"/>
        <w:numPr>
          <w:ilvl w:val="0"/>
          <w:numId w:val="47"/>
        </w:numPr>
        <w:spacing w:after="200" w:line="276" w:lineRule="auto"/>
        <w:contextualSpacing/>
        <w:rPr>
          <w:rFonts w:cstheme="minorBidi"/>
          <w:szCs w:val="20"/>
        </w:rPr>
      </w:pPr>
      <w:r w:rsidRPr="005B2FB2">
        <w:rPr>
          <w:rFonts w:cstheme="minorBidi"/>
          <w:szCs w:val="20"/>
        </w:rPr>
        <w:t>WMO ITU Workshop 2017, 2019 – Cost ?</w:t>
      </w:r>
    </w:p>
    <w:p w:rsidR="00B37C1F" w:rsidRPr="005B2FB2" w:rsidRDefault="007B0649" w:rsidP="005B2FB2">
      <w:pPr>
        <w:pStyle w:val="ListParagraph"/>
        <w:numPr>
          <w:ilvl w:val="0"/>
          <w:numId w:val="47"/>
        </w:numPr>
        <w:spacing w:after="200" w:line="276" w:lineRule="auto"/>
        <w:contextualSpacing/>
        <w:rPr>
          <w:rFonts w:cstheme="minorBidi"/>
          <w:szCs w:val="20"/>
        </w:rPr>
      </w:pPr>
      <w:r w:rsidRPr="005B2FB2">
        <w:rPr>
          <w:rFonts w:cstheme="minorBidi"/>
          <w:szCs w:val="20"/>
        </w:rPr>
        <w:t>SG-RFC 2017</w:t>
      </w:r>
      <w:r w:rsidR="005B2FB2" w:rsidRPr="005B2FB2">
        <w:rPr>
          <w:rFonts w:cstheme="minorBidi"/>
          <w:szCs w:val="20"/>
        </w:rPr>
        <w:t>, 2018, 2019</w:t>
      </w:r>
      <w:r w:rsidRPr="005B2FB2">
        <w:rPr>
          <w:rFonts w:cstheme="minorBidi"/>
          <w:szCs w:val="20"/>
        </w:rPr>
        <w:t xml:space="preserve"> </w:t>
      </w:r>
      <w:r w:rsidR="005B2FB2" w:rsidRPr="005B2FB2">
        <w:rPr>
          <w:rFonts w:cstheme="minorBidi"/>
          <w:szCs w:val="20"/>
        </w:rPr>
        <w:t>m</w:t>
      </w:r>
      <w:r w:rsidRPr="005B2FB2">
        <w:rPr>
          <w:rFonts w:cstheme="minorBidi"/>
          <w:szCs w:val="20"/>
        </w:rPr>
        <w:t>eeting</w:t>
      </w:r>
      <w:r w:rsidR="005B2FB2" w:rsidRPr="005B2FB2">
        <w:rPr>
          <w:rFonts w:cstheme="minorBidi"/>
          <w:szCs w:val="20"/>
        </w:rPr>
        <w:t>s</w:t>
      </w:r>
      <w:r w:rsidRPr="005B2FB2">
        <w:rPr>
          <w:rFonts w:cstheme="minorBidi"/>
          <w:szCs w:val="20"/>
        </w:rPr>
        <w:t>: 33k CHF</w:t>
      </w:r>
      <w:r w:rsidR="005B2FB2" w:rsidRPr="005B2FB2">
        <w:rPr>
          <w:rFonts w:cstheme="minorBidi"/>
          <w:szCs w:val="20"/>
        </w:rPr>
        <w:t xml:space="preserve"> / meeting</w:t>
      </w:r>
    </w:p>
    <w:p w:rsidR="007B0649" w:rsidRPr="005B2FB2" w:rsidRDefault="007B0649" w:rsidP="007B0649">
      <w:pPr>
        <w:pStyle w:val="ListParagraph"/>
        <w:numPr>
          <w:ilvl w:val="0"/>
          <w:numId w:val="47"/>
        </w:numPr>
        <w:spacing w:after="200" w:line="276" w:lineRule="auto"/>
        <w:contextualSpacing/>
        <w:rPr>
          <w:rFonts w:cstheme="minorBidi"/>
          <w:szCs w:val="20"/>
        </w:rPr>
      </w:pPr>
      <w:r w:rsidRPr="002A4D40">
        <w:rPr>
          <w:rFonts w:cstheme="minorBidi"/>
          <w:color w:val="222222"/>
          <w:szCs w:val="20"/>
        </w:rPr>
        <w:t>WMO/ITU seminar 35</w:t>
      </w:r>
      <w:r w:rsidRPr="005B2FB2">
        <w:rPr>
          <w:rFonts w:cstheme="minorBidi"/>
          <w:color w:val="222222"/>
          <w:szCs w:val="20"/>
        </w:rPr>
        <w:t>k CHF</w:t>
      </w:r>
    </w:p>
    <w:p w:rsidR="007B0649" w:rsidRPr="005B2FB2" w:rsidRDefault="007B0649" w:rsidP="007B0649">
      <w:pPr>
        <w:pStyle w:val="ListParagraph"/>
        <w:numPr>
          <w:ilvl w:val="0"/>
          <w:numId w:val="47"/>
        </w:numPr>
        <w:spacing w:after="200" w:line="276" w:lineRule="auto"/>
        <w:contextualSpacing/>
        <w:rPr>
          <w:rFonts w:cstheme="minorBidi"/>
          <w:szCs w:val="20"/>
        </w:rPr>
      </w:pPr>
      <w:r w:rsidRPr="002A4D40">
        <w:rPr>
          <w:rFonts w:cstheme="minorBidi"/>
          <w:color w:val="222222"/>
          <w:szCs w:val="20"/>
        </w:rPr>
        <w:t>Support to WRC-19 will be about 10K.</w:t>
      </w:r>
    </w:p>
    <w:p w:rsidR="002A4D40" w:rsidRDefault="002A4D40" w:rsidP="007B0649">
      <w:pPr>
        <w:widowControl/>
        <w:shd w:val="clear" w:color="auto" w:fill="FFFFFF"/>
      </w:pPr>
    </w:p>
    <w:p w:rsidR="00B37C1F" w:rsidRPr="006258D7" w:rsidRDefault="00B37C1F" w:rsidP="00B37C1F">
      <w:pPr>
        <w:rPr>
          <w:b/>
          <w:bCs/>
        </w:rPr>
      </w:pPr>
      <w:r w:rsidRPr="006258D7">
        <w:rPr>
          <w:b/>
          <w:bCs/>
        </w:rPr>
        <w:t>Monitoring implementation of the observing systems</w:t>
      </w:r>
    </w:p>
    <w:p w:rsidR="00B37C1F" w:rsidRDefault="00B37C1F" w:rsidP="00145B24">
      <w:pPr>
        <w:pStyle w:val="ListParagraph"/>
        <w:numPr>
          <w:ilvl w:val="0"/>
          <w:numId w:val="47"/>
        </w:numPr>
        <w:spacing w:after="200" w:line="276" w:lineRule="auto"/>
        <w:contextualSpacing/>
      </w:pPr>
      <w:r>
        <w:t>PKI = Percentage of reporting stations vs. expected.</w:t>
      </w:r>
    </w:p>
    <w:p w:rsidR="00B37C1F" w:rsidRDefault="00B37C1F" w:rsidP="00145B24">
      <w:pPr>
        <w:pStyle w:val="ListParagraph"/>
        <w:numPr>
          <w:ilvl w:val="0"/>
          <w:numId w:val="47"/>
        </w:numPr>
        <w:spacing w:after="200" w:line="276" w:lineRule="auto"/>
        <w:contextualSpacing/>
      </w:pPr>
      <w:r>
        <w:t>IPET-OSDE, ET-SBO and WDQMS</w:t>
      </w:r>
    </w:p>
    <w:p w:rsidR="00B37C1F" w:rsidRPr="006258D7" w:rsidRDefault="00B37C1F" w:rsidP="00B37C1F">
      <w:pPr>
        <w:rPr>
          <w:b/>
          <w:bCs/>
        </w:rPr>
      </w:pPr>
      <w:r w:rsidRPr="006258D7">
        <w:rPr>
          <w:b/>
          <w:bCs/>
        </w:rPr>
        <w:t>Redesign proposals to improve network performance and cost-effectiveness of implementation of the observing systems</w:t>
      </w:r>
    </w:p>
    <w:p w:rsidR="00B37C1F" w:rsidRDefault="00B37C1F" w:rsidP="00145B24">
      <w:pPr>
        <w:pStyle w:val="ListParagraph"/>
        <w:numPr>
          <w:ilvl w:val="0"/>
          <w:numId w:val="47"/>
        </w:numPr>
        <w:spacing w:after="200" w:line="276" w:lineRule="auto"/>
        <w:contextualSpacing/>
      </w:pPr>
      <w:r>
        <w:t>PKI = Number of project proposals or activities contributing to improved network performance (target=3).</w:t>
      </w:r>
    </w:p>
    <w:p w:rsidR="00B37C1F" w:rsidRDefault="00B37C1F" w:rsidP="00145B24">
      <w:pPr>
        <w:pStyle w:val="ListParagraph"/>
        <w:numPr>
          <w:ilvl w:val="0"/>
          <w:numId w:val="47"/>
        </w:numPr>
        <w:spacing w:after="200" w:line="276" w:lineRule="auto"/>
        <w:contextualSpacing/>
      </w:pPr>
      <w:r>
        <w:t>ET-SBO, recommendations of the “Obs. Impact on NWP” Workshop</w:t>
      </w:r>
    </w:p>
    <w:p w:rsidR="00B37C1F" w:rsidRPr="006258D7" w:rsidRDefault="00B37C1F" w:rsidP="00B37C1F">
      <w:pPr>
        <w:rPr>
          <w:b/>
          <w:bCs/>
        </w:rPr>
      </w:pPr>
      <w:r w:rsidRPr="006258D7">
        <w:rPr>
          <w:b/>
          <w:bCs/>
        </w:rPr>
        <w:t>Supporting Members for establishing emerging observing systems (e.g. AMDAR) and assisting the regions in incorporating new technologies for the evolution of the observing systems at the regional level</w:t>
      </w:r>
    </w:p>
    <w:p w:rsidR="00B37C1F" w:rsidRDefault="00B37C1F" w:rsidP="00145B24">
      <w:pPr>
        <w:pStyle w:val="ListParagraph"/>
        <w:numPr>
          <w:ilvl w:val="0"/>
          <w:numId w:val="47"/>
        </w:numPr>
        <w:spacing w:after="200" w:line="276" w:lineRule="auto"/>
        <w:contextualSpacing/>
      </w:pPr>
      <w:r>
        <w:t>PKI = Number of supported regions</w:t>
      </w:r>
    </w:p>
    <w:p w:rsidR="00B37C1F" w:rsidRDefault="00B37C1F" w:rsidP="00145B24">
      <w:pPr>
        <w:pStyle w:val="ListParagraph"/>
        <w:numPr>
          <w:ilvl w:val="0"/>
          <w:numId w:val="47"/>
        </w:numPr>
        <w:spacing w:after="200" w:line="276" w:lineRule="auto"/>
        <w:contextualSpacing/>
      </w:pPr>
      <w:r>
        <w:t>Regional AMDAR workshops – 20k</w:t>
      </w:r>
    </w:p>
    <w:p w:rsidR="00B37C1F" w:rsidRDefault="00B37C1F" w:rsidP="00145B24">
      <w:pPr>
        <w:pStyle w:val="ListParagraph"/>
        <w:numPr>
          <w:ilvl w:val="0"/>
          <w:numId w:val="47"/>
        </w:numPr>
        <w:spacing w:after="200" w:line="276" w:lineRule="auto"/>
        <w:contextualSpacing/>
      </w:pPr>
      <w:r>
        <w:t>Participation of CBS experts at Regional Association meetings – 10k</w:t>
      </w:r>
    </w:p>
    <w:p w:rsidR="00B37C1F" w:rsidRPr="006258D7" w:rsidRDefault="00B37C1F" w:rsidP="00B37C1F">
      <w:pPr>
        <w:rPr>
          <w:b/>
          <w:bCs/>
        </w:rPr>
      </w:pPr>
      <w:r w:rsidRPr="006258D7">
        <w:rPr>
          <w:b/>
          <w:bCs/>
        </w:rPr>
        <w:t>Promoting integration of observing systems</w:t>
      </w:r>
    </w:p>
    <w:p w:rsidR="00B37C1F" w:rsidRDefault="00B37C1F" w:rsidP="00145B24">
      <w:pPr>
        <w:pStyle w:val="ListParagraph"/>
        <w:numPr>
          <w:ilvl w:val="0"/>
          <w:numId w:val="47"/>
        </w:numPr>
        <w:spacing w:after="200" w:line="276" w:lineRule="auto"/>
        <w:contextualSpacing/>
      </w:pPr>
      <w:r>
        <w:t>PKI = Number of activities focusing on the integration of observing systems</w:t>
      </w:r>
    </w:p>
    <w:p w:rsidR="00B37C1F" w:rsidRDefault="00B37C1F" w:rsidP="00145B24">
      <w:pPr>
        <w:pStyle w:val="ListParagraph"/>
        <w:numPr>
          <w:ilvl w:val="0"/>
          <w:numId w:val="47"/>
        </w:numPr>
        <w:spacing w:after="200" w:line="276" w:lineRule="auto"/>
        <w:contextualSpacing/>
      </w:pPr>
      <w:r>
        <w:t>Distribution of the radio-sonde networks</w:t>
      </w:r>
    </w:p>
    <w:p w:rsidR="00B37C1F" w:rsidRDefault="00B37C1F" w:rsidP="00145B24">
      <w:pPr>
        <w:pStyle w:val="ListParagraph"/>
        <w:numPr>
          <w:ilvl w:val="0"/>
          <w:numId w:val="47"/>
        </w:numPr>
        <w:spacing w:after="200" w:line="276" w:lineRule="auto"/>
        <w:contextualSpacing/>
      </w:pPr>
      <w:r>
        <w:t>Promotion of more cross-pollinization of observing systems</w:t>
      </w:r>
    </w:p>
    <w:p w:rsidR="00B37C1F" w:rsidRPr="006C62F3" w:rsidRDefault="00B37C1F" w:rsidP="00145B24">
      <w:pPr>
        <w:pStyle w:val="ListParagraph"/>
        <w:numPr>
          <w:ilvl w:val="0"/>
          <w:numId w:val="47"/>
        </w:numPr>
        <w:spacing w:after="200" w:line="276" w:lineRule="auto"/>
        <w:contextualSpacing/>
        <w:rPr>
          <w:lang w:val="fr-CH"/>
        </w:rPr>
      </w:pPr>
      <w:r w:rsidRPr="006C62F3">
        <w:rPr>
          <w:lang w:val="fr-CH"/>
        </w:rPr>
        <w:t xml:space="preserve">ET-SBO, ET-ABO, ET-SAT, IPET-SUP, IPET-OSDE, ICT-IOS </w:t>
      </w:r>
    </w:p>
    <w:p w:rsidR="00B37C1F" w:rsidRPr="00EE5A87" w:rsidRDefault="00B37C1F" w:rsidP="00B37C1F">
      <w:pPr>
        <w:rPr>
          <w:b/>
          <w:bCs/>
        </w:rPr>
      </w:pPr>
      <w:r>
        <w:rPr>
          <w:b/>
          <w:bCs/>
        </w:rPr>
        <w:t>Assessments on utilization of observational products</w:t>
      </w:r>
    </w:p>
    <w:p w:rsidR="00B37C1F" w:rsidRDefault="00B37C1F" w:rsidP="00145B24">
      <w:pPr>
        <w:pStyle w:val="ListParagraph"/>
        <w:numPr>
          <w:ilvl w:val="0"/>
          <w:numId w:val="47"/>
        </w:numPr>
        <w:spacing w:after="200" w:line="276" w:lineRule="auto"/>
        <w:contextualSpacing/>
      </w:pPr>
      <w:r>
        <w:t>KPI = Number of observing systems for which assessments were made</w:t>
      </w:r>
    </w:p>
    <w:p w:rsidR="00B37C1F" w:rsidRDefault="00B37C1F" w:rsidP="00145B24">
      <w:pPr>
        <w:pStyle w:val="ListParagraph"/>
        <w:numPr>
          <w:ilvl w:val="0"/>
          <w:numId w:val="47"/>
        </w:numPr>
        <w:spacing w:after="200" w:line="276" w:lineRule="auto"/>
        <w:contextualSpacing/>
      </w:pPr>
      <w:r>
        <w:t>IPET-SUP survey &amp; meeting, ICT-IOS</w:t>
      </w:r>
    </w:p>
    <w:p w:rsidR="00B37C1F" w:rsidRPr="002A73A0" w:rsidRDefault="002A73A0" w:rsidP="002A73A0">
      <w:pPr>
        <w:rPr>
          <w:b/>
          <w:bCs/>
        </w:rPr>
      </w:pPr>
      <w:r w:rsidRPr="002A73A0">
        <w:rPr>
          <w:b/>
          <w:bCs/>
        </w:rPr>
        <w:t xml:space="preserve">Other topics </w:t>
      </w:r>
      <w:r>
        <w:rPr>
          <w:b/>
          <w:bCs/>
        </w:rPr>
        <w:t>to be considered</w:t>
      </w:r>
      <w:r w:rsidR="00B37C1F" w:rsidRPr="002A73A0">
        <w:rPr>
          <w:b/>
          <w:bCs/>
        </w:rPr>
        <w:t>:</w:t>
      </w:r>
    </w:p>
    <w:p w:rsidR="00B37C1F" w:rsidRDefault="00B37C1F" w:rsidP="00145B24">
      <w:pPr>
        <w:pStyle w:val="ListParagraph"/>
        <w:numPr>
          <w:ilvl w:val="0"/>
          <w:numId w:val="47"/>
        </w:numPr>
        <w:spacing w:after="200" w:line="276" w:lineRule="auto"/>
        <w:contextualSpacing/>
      </w:pPr>
      <w:r>
        <w:t>Number of Countries registering stations in OSCAR</w:t>
      </w:r>
    </w:p>
    <w:p w:rsidR="00B37C1F" w:rsidRDefault="00B37C1F" w:rsidP="00145B24">
      <w:pPr>
        <w:pStyle w:val="ListParagraph"/>
        <w:numPr>
          <w:ilvl w:val="0"/>
          <w:numId w:val="47"/>
        </w:numPr>
        <w:spacing w:after="200" w:line="276" w:lineRule="auto"/>
        <w:contextualSpacing/>
      </w:pPr>
      <w:r>
        <w:t>RBON Contributions refined</w:t>
      </w:r>
    </w:p>
    <w:p w:rsidR="00B37C1F" w:rsidRDefault="00B37C1F" w:rsidP="00145B24">
      <w:pPr>
        <w:pStyle w:val="ListParagraph"/>
        <w:numPr>
          <w:ilvl w:val="0"/>
          <w:numId w:val="47"/>
        </w:numPr>
        <w:spacing w:after="200" w:line="276" w:lineRule="auto"/>
        <w:contextualSpacing/>
      </w:pPr>
      <w:r>
        <w:t>AMDAR Plans defined at the regional level</w:t>
      </w:r>
    </w:p>
    <w:p w:rsidR="00B37C1F" w:rsidRDefault="00CF433D" w:rsidP="00145B24">
      <w:pPr>
        <w:pStyle w:val="WMOBodyText"/>
        <w:numPr>
          <w:ilvl w:val="0"/>
          <w:numId w:val="47"/>
        </w:numPr>
        <w:tabs>
          <w:tab w:val="clear" w:pos="1134"/>
          <w:tab w:val="left" w:pos="1418"/>
        </w:tabs>
        <w:snapToGrid w:val="0"/>
        <w:spacing w:before="120" w:after="120"/>
        <w:jc w:val="both"/>
      </w:pPr>
      <w:r>
        <w:t>OPAG-IOS</w:t>
      </w:r>
      <w:r w:rsidR="00B37C1F">
        <w:t xml:space="preserve"> Coordinate activities that are under the responsibility of the ICG-WIGOS.</w:t>
      </w:r>
    </w:p>
    <w:p w:rsidR="00B37C1F" w:rsidRDefault="00B37C1F" w:rsidP="00145B24">
      <w:pPr>
        <w:pStyle w:val="WMOBodyText"/>
        <w:numPr>
          <w:ilvl w:val="0"/>
          <w:numId w:val="47"/>
        </w:numPr>
        <w:tabs>
          <w:tab w:val="clear" w:pos="1134"/>
          <w:tab w:val="left" w:pos="1418"/>
        </w:tabs>
        <w:snapToGrid w:val="0"/>
        <w:spacing w:before="120" w:after="200" w:line="276" w:lineRule="auto"/>
        <w:contextualSpacing/>
        <w:jc w:val="both"/>
      </w:pPr>
      <w:r>
        <w:t xml:space="preserve">Various IPs: Synthetic document to be prepared for the Members to understand what CBS is doing to address the various IPs. </w:t>
      </w:r>
    </w:p>
    <w:p w:rsidR="00B37C1F" w:rsidRPr="002A73A0" w:rsidRDefault="00B37C1F" w:rsidP="00B37C1F">
      <w:pPr>
        <w:rPr>
          <w:b/>
          <w:bCs/>
        </w:rPr>
      </w:pPr>
      <w:r w:rsidRPr="002A73A0">
        <w:rPr>
          <w:b/>
          <w:bCs/>
        </w:rPr>
        <w:t>Meetings</w:t>
      </w:r>
      <w:r w:rsidR="002A73A0" w:rsidRPr="002A73A0">
        <w:rPr>
          <w:b/>
          <w:bCs/>
        </w:rPr>
        <w:t xml:space="preserve"> to be organized</w:t>
      </w:r>
      <w:r w:rsidRPr="002A73A0">
        <w:rPr>
          <w:b/>
          <w:bCs/>
        </w:rPr>
        <w:t>:</w:t>
      </w:r>
    </w:p>
    <w:p w:rsidR="00B37C1F" w:rsidRPr="00D37CFD" w:rsidRDefault="00B37C1F" w:rsidP="000672FA">
      <w:pPr>
        <w:pStyle w:val="ListParagraph"/>
        <w:numPr>
          <w:ilvl w:val="0"/>
          <w:numId w:val="50"/>
        </w:numPr>
        <w:spacing w:after="200" w:line="276" w:lineRule="auto"/>
        <w:contextualSpacing/>
        <w:rPr>
          <w:szCs w:val="20"/>
        </w:rPr>
      </w:pPr>
      <w:r w:rsidRPr="00D37CFD">
        <w:rPr>
          <w:szCs w:val="20"/>
        </w:rPr>
        <w:t xml:space="preserve">2017: ET-SBO, ET-ABO, ET-SAT (April), IPET-SUP (May), </w:t>
      </w:r>
      <w:r w:rsidR="00D37CFD" w:rsidRPr="00D37CFD">
        <w:rPr>
          <w:szCs w:val="20"/>
        </w:rPr>
        <w:t xml:space="preserve">Meeting of the </w:t>
      </w:r>
      <w:r w:rsidR="00D37CFD" w:rsidRPr="00D37CFD">
        <w:rPr>
          <w:i/>
          <w:iCs/>
          <w:szCs w:val="20"/>
        </w:rPr>
        <w:t>ad hoc</w:t>
      </w:r>
      <w:r w:rsidR="00D37CFD" w:rsidRPr="00D37CFD">
        <w:rPr>
          <w:szCs w:val="20"/>
        </w:rPr>
        <w:t xml:space="preserve"> Team following up from the </w:t>
      </w:r>
      <w:r w:rsidR="009879CF" w:rsidRPr="00D37CFD">
        <w:rPr>
          <w:szCs w:val="20"/>
        </w:rPr>
        <w:t xml:space="preserve">Workshop of the </w:t>
      </w:r>
      <w:r w:rsidR="009879CF" w:rsidRPr="00D37CFD">
        <w:rPr>
          <w:rFonts w:cs="Arial"/>
          <w:szCs w:val="20"/>
          <w:shd w:val="clear" w:color="auto" w:fill="FFFFFF"/>
        </w:rPr>
        <w:t>Space-based Weather and Climate Extremes Monitoring Workshop (Feb. 2017)</w:t>
      </w:r>
      <w:r w:rsidR="00D37CFD" w:rsidRPr="00D37CFD">
        <w:rPr>
          <w:rFonts w:cs="Arial"/>
          <w:szCs w:val="20"/>
          <w:shd w:val="clear" w:color="auto" w:fill="FFFFFF"/>
        </w:rPr>
        <w:t xml:space="preserve"> </w:t>
      </w:r>
      <w:r w:rsidRPr="00D37CFD">
        <w:rPr>
          <w:szCs w:val="20"/>
        </w:rPr>
        <w:t>(TBD)</w:t>
      </w:r>
    </w:p>
    <w:p w:rsidR="00B37C1F" w:rsidRDefault="00B37C1F" w:rsidP="00145B24">
      <w:pPr>
        <w:pStyle w:val="ListParagraph"/>
        <w:numPr>
          <w:ilvl w:val="0"/>
          <w:numId w:val="50"/>
        </w:numPr>
        <w:spacing w:after="200" w:line="276" w:lineRule="auto"/>
        <w:contextualSpacing/>
      </w:pPr>
      <w:r>
        <w:t>2018: IPET-OSDE, ICT-IOS, IPET-SUP, SG-RFC, AMDAR Regional Workshop</w:t>
      </w:r>
    </w:p>
    <w:p w:rsidR="00B37C1F" w:rsidRDefault="00B37C1F" w:rsidP="00145B24">
      <w:pPr>
        <w:pStyle w:val="ListParagraph"/>
        <w:numPr>
          <w:ilvl w:val="0"/>
          <w:numId w:val="50"/>
        </w:numPr>
        <w:spacing w:after="200" w:line="276" w:lineRule="auto"/>
        <w:contextualSpacing/>
      </w:pPr>
      <w:r>
        <w:t>2019: ET-SBO, ET-ABO, AMDAR Regional Workshop</w:t>
      </w:r>
    </w:p>
    <w:p w:rsidR="00930E8B" w:rsidRDefault="00930E8B" w:rsidP="002A73A0">
      <w:pPr>
        <w:adjustRightInd w:val="0"/>
        <w:snapToGrid w:val="0"/>
        <w:sectPr w:rsidR="00930E8B" w:rsidSect="00C80B52">
          <w:endnotePr>
            <w:numFmt w:val="decimal"/>
          </w:endnotePr>
          <w:pgSz w:w="11906" w:h="16838" w:code="9"/>
          <w:pgMar w:top="1138" w:right="1152" w:bottom="1138" w:left="1152" w:header="720" w:footer="720" w:gutter="0"/>
          <w:cols w:space="720"/>
          <w:titlePg/>
          <w:docGrid w:linePitch="299"/>
        </w:sectPr>
      </w:pPr>
    </w:p>
    <w:p w:rsidR="002A73A0" w:rsidRPr="002A73A0" w:rsidRDefault="002A73A0" w:rsidP="002A73A0">
      <w:pPr>
        <w:adjustRightInd w:val="0"/>
        <w:snapToGrid w:val="0"/>
        <w:spacing w:before="240"/>
        <w:rPr>
          <w:b/>
          <w:bCs/>
          <w:sz w:val="22"/>
        </w:rPr>
      </w:pPr>
      <w:r>
        <w:rPr>
          <w:b/>
          <w:bCs/>
          <w:sz w:val="22"/>
        </w:rPr>
        <w:t>2.</w:t>
      </w:r>
      <w:r>
        <w:rPr>
          <w:b/>
          <w:bCs/>
          <w:sz w:val="22"/>
        </w:rPr>
        <w:tab/>
      </w:r>
      <w:r w:rsidR="00CF433D">
        <w:rPr>
          <w:b/>
          <w:bCs/>
          <w:sz w:val="22"/>
        </w:rPr>
        <w:t>OPAG-ISS</w:t>
      </w:r>
    </w:p>
    <w:p w:rsidR="002A73A0" w:rsidRDefault="002A73A0" w:rsidP="002A73A0">
      <w:pPr>
        <w:adjustRightInd w:val="0"/>
        <w:snapToGrid w:val="0"/>
      </w:pPr>
    </w:p>
    <w:tbl>
      <w:tblPr>
        <w:tblW w:w="14043" w:type="dxa"/>
        <w:tblInd w:w="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1491"/>
        <w:gridCol w:w="2062"/>
        <w:gridCol w:w="5245"/>
        <w:gridCol w:w="1843"/>
        <w:gridCol w:w="1701"/>
        <w:gridCol w:w="1701"/>
      </w:tblGrid>
      <w:tr w:rsidR="00930E8B" w:rsidTr="00C76121">
        <w:trPr>
          <w:cantSplit/>
          <w:trHeight w:val="510"/>
          <w:tblHeader/>
        </w:trPr>
        <w:tc>
          <w:tcPr>
            <w:tcW w:w="12342" w:type="dxa"/>
            <w:gridSpan w:val="5"/>
            <w:tcBorders>
              <w:top w:val="single" w:sz="4" w:space="0" w:color="00000A"/>
              <w:left w:val="single" w:sz="4" w:space="0" w:color="00000A"/>
              <w:bottom w:val="single" w:sz="4" w:space="0" w:color="00000A"/>
              <w:right w:val="single" w:sz="4" w:space="0" w:color="auto"/>
            </w:tcBorders>
            <w:shd w:val="clear" w:color="auto" w:fill="FFFFCC"/>
            <w:tcMar>
              <w:left w:w="103" w:type="dxa"/>
            </w:tcMar>
            <w:vAlign w:val="center"/>
          </w:tcPr>
          <w:p w:rsidR="00930E8B" w:rsidRDefault="00CF433D" w:rsidP="00930E8B">
            <w:pPr>
              <w:jc w:val="center"/>
              <w:rPr>
                <w:b/>
                <w:bCs/>
              </w:rPr>
            </w:pPr>
            <w:r>
              <w:rPr>
                <w:b/>
                <w:bCs/>
              </w:rPr>
              <w:t>OPAG-ISS</w:t>
            </w:r>
            <w:r w:rsidR="00930E8B">
              <w:rPr>
                <w:b/>
                <w:bCs/>
              </w:rPr>
              <w:t xml:space="preserve"> Operating Plan</w:t>
            </w:r>
          </w:p>
        </w:tc>
        <w:tc>
          <w:tcPr>
            <w:tcW w:w="1701" w:type="dxa"/>
            <w:tcBorders>
              <w:top w:val="nil"/>
              <w:left w:val="single" w:sz="4" w:space="0" w:color="auto"/>
              <w:bottom w:val="single" w:sz="4" w:space="0" w:color="auto"/>
              <w:right w:val="nil"/>
            </w:tcBorders>
            <w:shd w:val="clear" w:color="auto" w:fill="FFFFFF" w:themeFill="background1"/>
          </w:tcPr>
          <w:p w:rsidR="00930E8B" w:rsidRDefault="00930E8B" w:rsidP="00930E8B">
            <w:pPr>
              <w:jc w:val="center"/>
              <w:rPr>
                <w:b/>
                <w:bCs/>
              </w:rPr>
            </w:pPr>
          </w:p>
        </w:tc>
      </w:tr>
      <w:tr w:rsidR="00930E8B" w:rsidTr="00C76121">
        <w:trPr>
          <w:cantSplit/>
          <w:trHeight w:val="510"/>
          <w:tblHeader/>
        </w:trPr>
        <w:tc>
          <w:tcPr>
            <w:tcW w:w="1491" w:type="dxa"/>
            <w:tcBorders>
              <w:top w:val="single" w:sz="4" w:space="0" w:color="00000A"/>
              <w:left w:val="single" w:sz="4" w:space="0" w:color="00000A"/>
              <w:bottom w:val="single" w:sz="4" w:space="0" w:color="00000A"/>
              <w:right w:val="single" w:sz="4" w:space="0" w:color="00000A"/>
            </w:tcBorders>
            <w:shd w:val="clear" w:color="auto" w:fill="FFFFCC"/>
            <w:tcMar>
              <w:left w:w="103" w:type="dxa"/>
            </w:tcMar>
            <w:vAlign w:val="center"/>
          </w:tcPr>
          <w:p w:rsidR="00930E8B" w:rsidRDefault="00930E8B" w:rsidP="00930E8B">
            <w:pPr>
              <w:jc w:val="center"/>
              <w:rPr>
                <w:b/>
                <w:bCs/>
              </w:rPr>
            </w:pPr>
            <w:r>
              <w:rPr>
                <w:b/>
                <w:bCs/>
              </w:rPr>
              <w:t>No.</w:t>
            </w:r>
          </w:p>
        </w:tc>
        <w:tc>
          <w:tcPr>
            <w:tcW w:w="2062" w:type="dxa"/>
            <w:tcBorders>
              <w:top w:val="single" w:sz="4" w:space="0" w:color="00000A"/>
              <w:left w:val="single" w:sz="4" w:space="0" w:color="00000A"/>
              <w:bottom w:val="single" w:sz="4" w:space="0" w:color="00000A"/>
              <w:right w:val="single" w:sz="4" w:space="0" w:color="00000A"/>
            </w:tcBorders>
            <w:shd w:val="clear" w:color="auto" w:fill="FFFFCC"/>
            <w:tcMar>
              <w:left w:w="103" w:type="dxa"/>
            </w:tcMar>
            <w:vAlign w:val="center"/>
          </w:tcPr>
          <w:p w:rsidR="00930E8B" w:rsidRDefault="00930E8B" w:rsidP="00930E8B">
            <w:pPr>
              <w:rPr>
                <w:b/>
                <w:bCs/>
              </w:rPr>
            </w:pPr>
            <w:r>
              <w:rPr>
                <w:b/>
                <w:bCs/>
              </w:rPr>
              <w:t>Activities</w:t>
            </w:r>
          </w:p>
        </w:tc>
        <w:tc>
          <w:tcPr>
            <w:tcW w:w="5245" w:type="dxa"/>
            <w:tcBorders>
              <w:top w:val="single" w:sz="4" w:space="0" w:color="00000A"/>
              <w:bottom w:val="single" w:sz="4" w:space="0" w:color="00000A"/>
              <w:right w:val="single" w:sz="4" w:space="0" w:color="00000A"/>
            </w:tcBorders>
            <w:shd w:val="clear" w:color="auto" w:fill="FFFFCC"/>
            <w:vAlign w:val="center"/>
          </w:tcPr>
          <w:p w:rsidR="00930E8B" w:rsidRDefault="00930E8B" w:rsidP="00930E8B">
            <w:pPr>
              <w:jc w:val="center"/>
              <w:rPr>
                <w:b/>
                <w:bCs/>
              </w:rPr>
            </w:pPr>
            <w:r>
              <w:rPr>
                <w:b/>
                <w:bCs/>
              </w:rPr>
              <w:t>Deliverable/Activity</w:t>
            </w:r>
          </w:p>
        </w:tc>
        <w:tc>
          <w:tcPr>
            <w:tcW w:w="1843" w:type="dxa"/>
            <w:tcBorders>
              <w:top w:val="single" w:sz="4" w:space="0" w:color="00000A"/>
              <w:bottom w:val="single" w:sz="4" w:space="0" w:color="00000A"/>
              <w:right w:val="single" w:sz="4" w:space="0" w:color="00000A"/>
            </w:tcBorders>
            <w:shd w:val="clear" w:color="auto" w:fill="FFFFCC"/>
            <w:vAlign w:val="center"/>
          </w:tcPr>
          <w:p w:rsidR="00930E8B" w:rsidRDefault="00930E8B" w:rsidP="00930E8B">
            <w:pPr>
              <w:jc w:val="center"/>
              <w:rPr>
                <w:b/>
                <w:bCs/>
              </w:rPr>
            </w:pPr>
            <w:r>
              <w:rPr>
                <w:b/>
                <w:bCs/>
              </w:rPr>
              <w:t>Due</w:t>
            </w:r>
          </w:p>
        </w:tc>
        <w:tc>
          <w:tcPr>
            <w:tcW w:w="1701" w:type="dxa"/>
            <w:tcBorders>
              <w:top w:val="single" w:sz="4" w:space="0" w:color="00000A"/>
              <w:bottom w:val="single" w:sz="4" w:space="0" w:color="00000A"/>
              <w:right w:val="single" w:sz="4" w:space="0" w:color="auto"/>
            </w:tcBorders>
            <w:shd w:val="clear" w:color="auto" w:fill="FFFFCC"/>
            <w:vAlign w:val="center"/>
          </w:tcPr>
          <w:p w:rsidR="00930E8B" w:rsidRDefault="00930E8B" w:rsidP="00930E8B">
            <w:pPr>
              <w:jc w:val="center"/>
              <w:rPr>
                <w:b/>
                <w:bCs/>
              </w:rPr>
            </w:pPr>
            <w:r>
              <w:rPr>
                <w:b/>
                <w:bCs/>
              </w:rPr>
              <w:t>Responsible</w:t>
            </w:r>
          </w:p>
        </w:tc>
        <w:tc>
          <w:tcPr>
            <w:tcW w:w="1701" w:type="dxa"/>
            <w:tcBorders>
              <w:top w:val="single" w:sz="4" w:space="0" w:color="auto"/>
              <w:left w:val="single" w:sz="4" w:space="0" w:color="auto"/>
              <w:bottom w:val="single" w:sz="4" w:space="0" w:color="auto"/>
              <w:right w:val="single" w:sz="4" w:space="0" w:color="auto"/>
            </w:tcBorders>
            <w:shd w:val="clear" w:color="auto" w:fill="FFFFCC"/>
          </w:tcPr>
          <w:p w:rsidR="00930E8B" w:rsidRDefault="00930E8B" w:rsidP="00930E8B">
            <w:pPr>
              <w:jc w:val="center"/>
              <w:rPr>
                <w:b/>
                <w:bCs/>
              </w:rPr>
            </w:pPr>
          </w:p>
          <w:p w:rsidR="00930E8B" w:rsidRPr="00E477E7" w:rsidRDefault="00930E8B" w:rsidP="00930E8B">
            <w:pPr>
              <w:jc w:val="center"/>
            </w:pPr>
            <w:r w:rsidRPr="00E477E7">
              <w:rPr>
                <w:b/>
                <w:bCs/>
              </w:rPr>
              <w:t>OPAG-ISS Tasks</w:t>
            </w:r>
          </w:p>
        </w:tc>
      </w:tr>
      <w:tr w:rsidR="00930E8B" w:rsidRPr="00424E4E" w:rsidTr="00C76121">
        <w:trPr>
          <w:trHeight w:val="944"/>
        </w:trPr>
        <w:tc>
          <w:tcPr>
            <w:tcW w:w="1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930E8B" w:rsidRPr="009D0356"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OPAG-ISS01</w:t>
            </w:r>
          </w:p>
        </w:tc>
        <w:tc>
          <w:tcPr>
            <w:tcW w:w="20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930E8B" w:rsidRPr="000428BB" w:rsidRDefault="00930E8B" w:rsidP="00930E8B">
            <w:pPr>
              <w:rPr>
                <w:rFonts w:asciiTheme="minorHAnsi" w:eastAsia="SimSun" w:hAnsiTheme="minorHAnsi" w:cstheme="minorHAnsi"/>
                <w:b/>
                <w:lang w:eastAsia="zh-CN"/>
              </w:rPr>
            </w:pPr>
            <w:r w:rsidRPr="000428BB">
              <w:rPr>
                <w:rFonts w:asciiTheme="minorHAnsi" w:eastAsia="SimSun" w:hAnsiTheme="minorHAnsi" w:cstheme="minorHAnsi"/>
                <w:b/>
                <w:lang w:eastAsia="zh-CN"/>
              </w:rPr>
              <w:t>WIS monitoring</w:t>
            </w:r>
          </w:p>
        </w:tc>
        <w:tc>
          <w:tcPr>
            <w:tcW w:w="5245" w:type="dxa"/>
            <w:tcBorders>
              <w:top w:val="single" w:sz="4" w:space="0" w:color="00000A"/>
              <w:bottom w:val="single" w:sz="4" w:space="0" w:color="00000A"/>
              <w:right w:val="single" w:sz="4" w:space="0" w:color="00000A"/>
            </w:tcBorders>
            <w:shd w:val="clear" w:color="auto" w:fill="FFFFFF" w:themeFill="background1"/>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Implement WIS monitoring at GISCs</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E</w:t>
            </w:r>
            <w:r w:rsidRPr="000428BB">
              <w:rPr>
                <w:rFonts w:asciiTheme="minorHAnsi" w:eastAsia="SimSun" w:hAnsiTheme="minorHAnsi" w:cstheme="minorHAnsi"/>
                <w:lang w:eastAsia="zh-CN"/>
              </w:rPr>
              <w:t xml:space="preserve">xtend standardization to DCPC and NC data flow </w:t>
            </w:r>
            <w:r>
              <w:rPr>
                <w:rFonts w:asciiTheme="minorHAnsi" w:eastAsia="SimSun" w:hAnsiTheme="minorHAnsi" w:cstheme="minorHAnsi"/>
                <w:lang w:eastAsia="zh-CN"/>
              </w:rPr>
              <w:t>and availability, and report on</w:t>
            </w:r>
            <w:r w:rsidRPr="000428BB">
              <w:rPr>
                <w:rFonts w:asciiTheme="minorHAnsi" w:eastAsia="SimSun" w:hAnsiTheme="minorHAnsi" w:cstheme="minorHAnsi"/>
                <w:lang w:eastAsia="zh-CN"/>
              </w:rPr>
              <w:t xml:space="preserve"> traffic associated with programmes</w:t>
            </w:r>
            <w:r>
              <w:rPr>
                <w:rFonts w:asciiTheme="minorHAnsi" w:eastAsia="SimSun" w:hAnsiTheme="minorHAnsi" w:cstheme="minorHAnsi"/>
                <w:lang w:eastAsia="zh-CN"/>
              </w:rPr>
              <w:t xml:space="preserve">, eg </w:t>
            </w:r>
            <w:r w:rsidRPr="009D0356">
              <w:rPr>
                <w:rFonts w:asciiTheme="minorHAnsi" w:eastAsia="SimSun" w:hAnsiTheme="minorHAnsi" w:cstheme="minorHAnsi"/>
                <w:lang w:eastAsia="zh-CN"/>
              </w:rPr>
              <w:t>emergency messages (Tsunami) through WIS.</w:t>
            </w:r>
          </w:p>
          <w:p w:rsidR="00930E8B" w:rsidRPr="009D0356" w:rsidRDefault="00930E8B" w:rsidP="00930E8B">
            <w:pPr>
              <w:rPr>
                <w:rFonts w:asciiTheme="minorHAnsi" w:eastAsia="SimSun" w:hAnsiTheme="minorHAnsi" w:cstheme="minorHAnsi"/>
                <w:lang w:eastAsia="zh-CN"/>
              </w:rPr>
            </w:pPr>
          </w:p>
        </w:tc>
        <w:tc>
          <w:tcPr>
            <w:tcW w:w="1843" w:type="dxa"/>
            <w:tcBorders>
              <w:top w:val="single" w:sz="4" w:space="0" w:color="00000A"/>
              <w:bottom w:val="single" w:sz="4" w:space="0" w:color="00000A"/>
              <w:right w:val="single" w:sz="4" w:space="0" w:color="00000A"/>
            </w:tcBorders>
            <w:shd w:val="clear" w:color="auto" w:fill="FFFFFF" w:themeFill="background1"/>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 xml:space="preserve">Q2 2016, </w:t>
            </w:r>
            <w:r w:rsidRPr="00424E4E">
              <w:rPr>
                <w:rFonts w:asciiTheme="minorHAnsi" w:eastAsia="SimSun" w:hAnsiTheme="minorHAnsi" w:cstheme="minorHAnsi"/>
                <w:lang w:eastAsia="zh-CN"/>
              </w:rPr>
              <w:t>Q4 2017</w:t>
            </w:r>
          </w:p>
          <w:p w:rsidR="00930E8B" w:rsidRPr="00424E4E"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Q2 2018</w:t>
            </w:r>
          </w:p>
        </w:tc>
        <w:tc>
          <w:tcPr>
            <w:tcW w:w="1701" w:type="dxa"/>
            <w:tcBorders>
              <w:top w:val="single" w:sz="4" w:space="0" w:color="00000A"/>
              <w:bottom w:val="single" w:sz="4" w:space="0" w:color="00000A"/>
              <w:right w:val="single" w:sz="4" w:space="0" w:color="00000A"/>
            </w:tcBorders>
            <w:shd w:val="clear" w:color="auto" w:fill="FFFFFF" w:themeFill="background1"/>
          </w:tcPr>
          <w:p w:rsidR="00930E8B" w:rsidRPr="00424E4E" w:rsidRDefault="00CF433D" w:rsidP="00930E8B">
            <w:pPr>
              <w:rPr>
                <w:rFonts w:asciiTheme="minorHAnsi" w:eastAsia="SimSun" w:hAnsiTheme="minorHAnsi" w:cstheme="minorHAnsi"/>
                <w:lang w:eastAsia="zh-CN"/>
              </w:rPr>
            </w:pPr>
            <w:r>
              <w:rPr>
                <w:rFonts w:asciiTheme="minorHAnsi" w:eastAsia="SimSun" w:hAnsiTheme="minorHAnsi" w:cstheme="minorHAnsi"/>
                <w:lang w:eastAsia="zh-CN"/>
              </w:rPr>
              <w:t>OPAG-ISS</w:t>
            </w:r>
          </w:p>
        </w:tc>
        <w:tc>
          <w:tcPr>
            <w:tcW w:w="1701" w:type="dxa"/>
            <w:tcBorders>
              <w:top w:val="single" w:sz="4" w:space="0" w:color="auto"/>
              <w:bottom w:val="single" w:sz="4" w:space="0" w:color="00000A"/>
              <w:right w:val="single" w:sz="4" w:space="0" w:color="00000A"/>
            </w:tcBorders>
            <w:shd w:val="clear" w:color="auto" w:fill="FFFFFF" w:themeFill="background1"/>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ET-WISC01</w:t>
            </w:r>
          </w:p>
          <w:p w:rsidR="00930E8B" w:rsidRPr="00424E4E"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ET-CTS07</w:t>
            </w:r>
          </w:p>
        </w:tc>
      </w:tr>
      <w:tr w:rsidR="00930E8B" w:rsidRPr="00424E4E" w:rsidTr="00C76121">
        <w:trPr>
          <w:trHeight w:val="893"/>
        </w:trPr>
        <w:tc>
          <w:tcPr>
            <w:tcW w:w="1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930E8B" w:rsidRPr="009D0356"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OPAG-ISS02</w:t>
            </w:r>
          </w:p>
        </w:tc>
        <w:tc>
          <w:tcPr>
            <w:tcW w:w="20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930E8B" w:rsidRPr="00647E60" w:rsidRDefault="00930E8B" w:rsidP="00930E8B">
            <w:pPr>
              <w:rPr>
                <w:rFonts w:asciiTheme="minorHAnsi" w:eastAsia="SimSun" w:hAnsiTheme="minorHAnsi" w:cstheme="minorHAnsi"/>
                <w:b/>
                <w:lang w:eastAsia="zh-CN"/>
              </w:rPr>
            </w:pPr>
            <w:r>
              <w:rPr>
                <w:rFonts w:asciiTheme="minorHAnsi" w:eastAsia="SimSun" w:hAnsiTheme="minorHAnsi" w:cstheme="minorHAnsi"/>
                <w:b/>
                <w:lang w:eastAsia="zh-CN"/>
              </w:rPr>
              <w:t>WIS implementation at national level</w:t>
            </w:r>
          </w:p>
        </w:tc>
        <w:tc>
          <w:tcPr>
            <w:tcW w:w="5245" w:type="dxa"/>
            <w:tcBorders>
              <w:top w:val="single" w:sz="4" w:space="0" w:color="00000A"/>
              <w:bottom w:val="single" w:sz="4" w:space="0" w:color="00000A"/>
              <w:right w:val="single" w:sz="4" w:space="0" w:color="00000A"/>
            </w:tcBorders>
            <w:shd w:val="clear" w:color="auto" w:fill="FFFFFF" w:themeFill="background1"/>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Training and capacity development based on competencies coordinated by RA working groups and GISCs</w:t>
            </w:r>
          </w:p>
          <w:p w:rsidR="00930E8B" w:rsidRPr="009D0356"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Improve regulatory materials and guidelines</w:t>
            </w:r>
          </w:p>
        </w:tc>
        <w:tc>
          <w:tcPr>
            <w:tcW w:w="1843" w:type="dxa"/>
            <w:tcBorders>
              <w:top w:val="single" w:sz="4" w:space="0" w:color="00000A"/>
              <w:bottom w:val="single" w:sz="4" w:space="0" w:color="00000A"/>
              <w:right w:val="single" w:sz="4" w:space="0" w:color="00000A"/>
            </w:tcBorders>
            <w:shd w:val="clear" w:color="auto" w:fill="FFFFFF" w:themeFill="background1"/>
          </w:tcPr>
          <w:p w:rsidR="00930E8B" w:rsidRDefault="00930E8B" w:rsidP="00930E8B">
            <w:pPr>
              <w:rPr>
                <w:rFonts w:asciiTheme="minorHAnsi" w:eastAsia="SimSun" w:hAnsiTheme="minorHAnsi" w:cstheme="minorHAnsi"/>
                <w:lang w:eastAsia="zh-CN"/>
              </w:rPr>
            </w:pPr>
            <w:r w:rsidRPr="00424E4E">
              <w:rPr>
                <w:rFonts w:asciiTheme="minorHAnsi" w:eastAsia="SimSun" w:hAnsiTheme="minorHAnsi" w:cstheme="minorHAnsi"/>
                <w:lang w:eastAsia="zh-CN"/>
              </w:rPr>
              <w:t>Q2 2018</w:t>
            </w:r>
          </w:p>
          <w:p w:rsidR="00930E8B" w:rsidRDefault="00930E8B" w:rsidP="00930E8B">
            <w:pPr>
              <w:rPr>
                <w:rFonts w:asciiTheme="minorHAnsi" w:eastAsia="SimSun" w:hAnsiTheme="minorHAnsi" w:cstheme="minorHAnsi"/>
                <w:lang w:eastAsia="zh-CN"/>
              </w:rPr>
            </w:pPr>
          </w:p>
          <w:p w:rsidR="00930E8B" w:rsidRPr="00424E4E"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Q2 2016, Q2 2018</w:t>
            </w:r>
          </w:p>
        </w:tc>
        <w:tc>
          <w:tcPr>
            <w:tcW w:w="1701" w:type="dxa"/>
            <w:tcBorders>
              <w:top w:val="single" w:sz="4" w:space="0" w:color="00000A"/>
              <w:bottom w:val="single" w:sz="4" w:space="0" w:color="00000A"/>
              <w:right w:val="single" w:sz="4" w:space="0" w:color="00000A"/>
            </w:tcBorders>
            <w:shd w:val="clear" w:color="auto" w:fill="FFFFFF" w:themeFill="background1"/>
          </w:tcPr>
          <w:p w:rsidR="00930E8B" w:rsidRPr="00424E4E" w:rsidRDefault="00CF433D" w:rsidP="00930E8B">
            <w:pPr>
              <w:rPr>
                <w:rFonts w:asciiTheme="minorHAnsi" w:eastAsia="SimSun" w:hAnsiTheme="minorHAnsi" w:cstheme="minorHAnsi"/>
                <w:lang w:eastAsia="zh-CN"/>
              </w:rPr>
            </w:pPr>
            <w:r>
              <w:rPr>
                <w:rFonts w:asciiTheme="minorHAnsi" w:eastAsia="SimSun" w:hAnsiTheme="minorHAnsi" w:cstheme="minorHAnsi"/>
                <w:lang w:eastAsia="zh-CN"/>
              </w:rPr>
              <w:t>OPAG-ISS</w:t>
            </w:r>
          </w:p>
        </w:tc>
        <w:tc>
          <w:tcPr>
            <w:tcW w:w="1701" w:type="dxa"/>
            <w:tcBorders>
              <w:top w:val="single" w:sz="4" w:space="0" w:color="00000A"/>
              <w:bottom w:val="single" w:sz="4" w:space="0" w:color="00000A"/>
              <w:right w:val="single" w:sz="4" w:space="0" w:color="00000A"/>
            </w:tcBorders>
            <w:shd w:val="clear" w:color="auto" w:fill="FFFFFF" w:themeFill="background1"/>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ET-WISC09, 10</w:t>
            </w:r>
          </w:p>
          <w:p w:rsidR="00930E8B" w:rsidRPr="00424E4E"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IPET-CM02, 03, 08</w:t>
            </w:r>
          </w:p>
        </w:tc>
      </w:tr>
      <w:tr w:rsidR="00930E8B" w:rsidRPr="005C433D" w:rsidTr="00C76121">
        <w:trPr>
          <w:trHeight w:val="89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Pr="00424E4E" w:rsidRDefault="00930E8B" w:rsidP="00930E8B">
            <w:pPr>
              <w:rPr>
                <w:rFonts w:asciiTheme="minorHAnsi" w:hAnsiTheme="minorHAnsi" w:cstheme="minorHAnsi"/>
                <w:i/>
              </w:rPr>
            </w:pPr>
            <w:r>
              <w:rPr>
                <w:rFonts w:asciiTheme="minorHAnsi" w:eastAsia="SimSun" w:hAnsiTheme="minorHAnsi" w:cstheme="minorHAnsi"/>
                <w:lang w:eastAsia="zh-CN"/>
              </w:rPr>
              <w:t>OPAG-ISS03</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Pr="00AB2B08" w:rsidRDefault="00930E8B" w:rsidP="00930E8B">
            <w:pPr>
              <w:rPr>
                <w:rFonts w:asciiTheme="minorHAnsi" w:eastAsia="SimSun" w:hAnsiTheme="minorHAnsi" w:cstheme="minorHAnsi"/>
                <w:b/>
                <w:lang w:eastAsia="zh-CN"/>
              </w:rPr>
            </w:pPr>
            <w:r w:rsidRPr="00AB2B08">
              <w:rPr>
                <w:rFonts w:asciiTheme="minorHAnsi" w:eastAsia="SimSun" w:hAnsiTheme="minorHAnsi" w:cstheme="minorHAnsi"/>
                <w:b/>
                <w:lang w:eastAsia="zh-CN"/>
              </w:rPr>
              <w:t>WIS operation</w:t>
            </w:r>
          </w:p>
        </w:tc>
        <w:tc>
          <w:tcPr>
            <w:tcW w:w="5245" w:type="dxa"/>
            <w:tcBorders>
              <w:top w:val="single" w:sz="4" w:space="0" w:color="00000A"/>
              <w:bottom w:val="single" w:sz="4" w:space="0" w:color="00000A"/>
              <w:right w:val="single" w:sz="4" w:space="0" w:color="00000A"/>
            </w:tcBorders>
            <w:shd w:val="clear" w:color="auto" w:fill="auto"/>
          </w:tcPr>
          <w:p w:rsidR="00930E8B" w:rsidRPr="00424E4E" w:rsidRDefault="00930E8B" w:rsidP="00930E8B">
            <w:pPr>
              <w:rPr>
                <w:rFonts w:asciiTheme="minorHAnsi" w:hAnsiTheme="minorHAnsi" w:cstheme="minorHAnsi"/>
              </w:rPr>
            </w:pPr>
            <w:r w:rsidRPr="00424E4E">
              <w:rPr>
                <w:rFonts w:asciiTheme="minorHAnsi" w:hAnsiTheme="minorHAnsi" w:cstheme="minorHAnsi"/>
              </w:rPr>
              <w:t>Procedure to ensure the consistency and completeness of</w:t>
            </w:r>
            <w:r>
              <w:rPr>
                <w:rFonts w:asciiTheme="minorHAnsi" w:hAnsiTheme="minorHAnsi" w:cstheme="minorHAnsi"/>
              </w:rPr>
              <w:t xml:space="preserve"> Metadata catalogue.</w:t>
            </w:r>
          </w:p>
          <w:p w:rsidR="00930E8B" w:rsidRDefault="00930E8B" w:rsidP="00930E8B">
            <w:pPr>
              <w:rPr>
                <w:rFonts w:asciiTheme="minorHAnsi" w:hAnsiTheme="minorHAnsi" w:cstheme="minorHAnsi"/>
              </w:rPr>
            </w:pPr>
            <w:r w:rsidRPr="00424E4E">
              <w:rPr>
                <w:rFonts w:asciiTheme="minorHAnsi" w:hAnsiTheme="minorHAnsi" w:cstheme="minorHAnsi"/>
              </w:rPr>
              <w:t>Mechanism to ensure that GISC cache contain all global data exchanged during the past 24h</w:t>
            </w:r>
          </w:p>
          <w:p w:rsidR="00930E8B" w:rsidRDefault="00930E8B" w:rsidP="00930E8B">
            <w:pPr>
              <w:rPr>
                <w:rFonts w:asciiTheme="minorHAnsi" w:hAnsiTheme="minorHAnsi" w:cstheme="minorHAnsi"/>
              </w:rPr>
            </w:pPr>
            <w:r w:rsidRPr="00424E4E">
              <w:rPr>
                <w:rFonts w:asciiTheme="minorHAnsi" w:hAnsiTheme="minorHAnsi" w:cstheme="minorHAnsi"/>
              </w:rPr>
              <w:t>Recommendation</w:t>
            </w:r>
            <w:r w:rsidRPr="00424E4E">
              <w:rPr>
                <w:rFonts w:asciiTheme="minorHAnsi" w:eastAsia="SimSun" w:hAnsiTheme="minorHAnsi" w:cstheme="minorHAnsi"/>
                <w:lang w:eastAsia="zh-CN"/>
              </w:rPr>
              <w:t xml:space="preserve"> </w:t>
            </w:r>
            <w:r w:rsidRPr="00424E4E">
              <w:rPr>
                <w:rFonts w:asciiTheme="minorHAnsi" w:hAnsiTheme="minorHAnsi" w:cstheme="minorHAnsi"/>
              </w:rPr>
              <w:t xml:space="preserve">for </w:t>
            </w:r>
            <w:r>
              <w:rPr>
                <w:rFonts w:asciiTheme="minorHAnsi" w:hAnsiTheme="minorHAnsi" w:cstheme="minorHAnsi"/>
              </w:rPr>
              <w:t xml:space="preserve">the implementation of data policies management </w:t>
            </w:r>
          </w:p>
          <w:p w:rsidR="00930E8B" w:rsidRDefault="00930E8B" w:rsidP="00930E8B">
            <w:pPr>
              <w:rPr>
                <w:rFonts w:asciiTheme="minorHAnsi" w:hAnsiTheme="minorHAnsi" w:cstheme="minorHAnsi"/>
              </w:rPr>
            </w:pPr>
            <w:r w:rsidRPr="00413610">
              <w:rPr>
                <w:rFonts w:asciiTheme="minorHAnsi" w:hAnsiTheme="minorHAnsi" w:cstheme="minorHAnsi"/>
              </w:rPr>
              <w:t>Procedure to ensure the efficient exchange of information through the WIS network</w:t>
            </w:r>
          </w:p>
          <w:p w:rsidR="00930E8B" w:rsidRDefault="00930E8B" w:rsidP="00930E8B">
            <w:pPr>
              <w:rPr>
                <w:rFonts w:asciiTheme="minorHAnsi" w:hAnsiTheme="minorHAnsi" w:cstheme="minorHAnsi"/>
              </w:rPr>
            </w:pPr>
            <w:r w:rsidRPr="00424E4E">
              <w:rPr>
                <w:rFonts w:asciiTheme="minorHAnsi" w:hAnsiTheme="minorHAnsi" w:cstheme="minorHAnsi"/>
              </w:rPr>
              <w:t>Procedures for intra-GISCs communication in case of events such as: scheduled updates, maintenance work</w:t>
            </w:r>
          </w:p>
          <w:p w:rsidR="00930E8B" w:rsidRDefault="00930E8B" w:rsidP="00930E8B">
            <w:pPr>
              <w:rPr>
                <w:rFonts w:asciiTheme="minorHAnsi" w:hAnsiTheme="minorHAnsi" w:cstheme="minorHAnsi"/>
              </w:rPr>
            </w:pPr>
            <w:r w:rsidRPr="00424E4E">
              <w:rPr>
                <w:rFonts w:asciiTheme="minorHAnsi" w:hAnsiTheme="minorHAnsi" w:cstheme="minorHAnsi"/>
              </w:rPr>
              <w:t>Recommended GISC-GISC backup procedures</w:t>
            </w:r>
          </w:p>
          <w:p w:rsidR="00930E8B" w:rsidRPr="00424E4E" w:rsidRDefault="00930E8B" w:rsidP="00930E8B">
            <w:pPr>
              <w:rPr>
                <w:rFonts w:asciiTheme="minorHAnsi" w:hAnsiTheme="minorHAnsi" w:cstheme="minorHAnsi"/>
              </w:rPr>
            </w:pPr>
            <w:r>
              <w:rPr>
                <w:rFonts w:asciiTheme="minorHAnsi" w:hAnsiTheme="minorHAnsi" w:cstheme="minorHAnsi"/>
              </w:rPr>
              <w:t xml:space="preserve">Contribute to SATCOM </w:t>
            </w:r>
          </w:p>
        </w:tc>
        <w:tc>
          <w:tcPr>
            <w:tcW w:w="1843" w:type="dxa"/>
            <w:tcBorders>
              <w:top w:val="single" w:sz="4" w:space="0" w:color="00000A"/>
              <w:bottom w:val="single" w:sz="4" w:space="0" w:color="00000A"/>
              <w:right w:val="single" w:sz="4" w:space="0" w:color="00000A"/>
            </w:tcBorders>
            <w:shd w:val="clear" w:color="auto" w:fill="auto"/>
          </w:tcPr>
          <w:p w:rsidR="00930E8B" w:rsidRDefault="00930E8B" w:rsidP="00930E8B">
            <w:pPr>
              <w:rPr>
                <w:rFonts w:asciiTheme="minorHAnsi" w:eastAsia="SimSun" w:hAnsiTheme="minorHAnsi" w:cstheme="minorHAnsi"/>
                <w:lang w:eastAsia="zh-CN"/>
              </w:rPr>
            </w:pPr>
            <w:r w:rsidRPr="00424E4E">
              <w:rPr>
                <w:rFonts w:asciiTheme="minorHAnsi" w:eastAsia="SimSun" w:hAnsiTheme="minorHAnsi" w:cstheme="minorHAnsi"/>
                <w:lang w:eastAsia="zh-CN"/>
              </w:rPr>
              <w:t>Q4 2018</w:t>
            </w:r>
          </w:p>
          <w:p w:rsidR="00930E8B" w:rsidRDefault="00930E8B" w:rsidP="00930E8B">
            <w:pPr>
              <w:rPr>
                <w:rFonts w:asciiTheme="minorHAnsi" w:eastAsia="SimSun" w:hAnsiTheme="minorHAnsi" w:cstheme="minorHAnsi"/>
                <w:lang w:eastAsia="zh-CN"/>
              </w:rPr>
            </w:pP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2018</w:t>
            </w:r>
          </w:p>
          <w:p w:rsidR="00930E8B" w:rsidRDefault="00930E8B" w:rsidP="00930E8B">
            <w:pPr>
              <w:rPr>
                <w:rFonts w:asciiTheme="minorHAnsi" w:eastAsia="SimSun" w:hAnsiTheme="minorHAnsi" w:cstheme="minorHAnsi"/>
                <w:lang w:eastAsia="zh-CN"/>
              </w:rPr>
            </w:pP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Q2 2018</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2018</w:t>
            </w:r>
          </w:p>
          <w:p w:rsidR="00930E8B" w:rsidRDefault="00930E8B" w:rsidP="00930E8B">
            <w:pPr>
              <w:rPr>
                <w:rFonts w:asciiTheme="minorHAnsi" w:eastAsia="SimSun" w:hAnsiTheme="minorHAnsi" w:cstheme="minorHAnsi"/>
                <w:lang w:eastAsia="zh-CN"/>
              </w:rPr>
            </w:pP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2017</w:t>
            </w:r>
          </w:p>
          <w:p w:rsidR="00930E8B" w:rsidRDefault="00930E8B" w:rsidP="00930E8B">
            <w:pPr>
              <w:rPr>
                <w:rFonts w:asciiTheme="minorHAnsi" w:eastAsia="SimSun" w:hAnsiTheme="minorHAnsi" w:cstheme="minorHAnsi"/>
                <w:lang w:eastAsia="zh-CN"/>
              </w:rPr>
            </w:pP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2017</w:t>
            </w:r>
          </w:p>
          <w:p w:rsidR="00930E8B" w:rsidRPr="00424E4E"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Ongoing</w:t>
            </w:r>
          </w:p>
        </w:tc>
        <w:tc>
          <w:tcPr>
            <w:tcW w:w="1701" w:type="dxa"/>
            <w:tcBorders>
              <w:top w:val="single" w:sz="4" w:space="0" w:color="00000A"/>
              <w:bottom w:val="single" w:sz="4" w:space="0" w:color="00000A"/>
              <w:right w:val="single" w:sz="4" w:space="0" w:color="00000A"/>
            </w:tcBorders>
            <w:shd w:val="clear" w:color="auto" w:fill="auto"/>
          </w:tcPr>
          <w:p w:rsidR="00930E8B" w:rsidRPr="00424E4E" w:rsidRDefault="00CF433D" w:rsidP="00930E8B">
            <w:pPr>
              <w:rPr>
                <w:rFonts w:asciiTheme="minorHAnsi" w:eastAsia="SimSun" w:hAnsiTheme="minorHAnsi" w:cstheme="minorHAnsi"/>
                <w:lang w:eastAsia="zh-CN"/>
              </w:rPr>
            </w:pPr>
            <w:r>
              <w:rPr>
                <w:rFonts w:asciiTheme="minorHAnsi" w:eastAsia="SimSun" w:hAnsiTheme="minorHAnsi" w:cstheme="minorHAnsi"/>
                <w:lang w:eastAsia="zh-CN"/>
              </w:rPr>
              <w:t>OPAG-ISS</w:t>
            </w:r>
          </w:p>
        </w:tc>
        <w:tc>
          <w:tcPr>
            <w:tcW w:w="1701" w:type="dxa"/>
            <w:tcBorders>
              <w:top w:val="single" w:sz="4" w:space="0" w:color="00000A"/>
              <w:bottom w:val="single" w:sz="4" w:space="0" w:color="00000A"/>
              <w:right w:val="single" w:sz="4" w:space="0" w:color="00000A"/>
            </w:tcBorders>
          </w:tcPr>
          <w:p w:rsidR="00930E8B" w:rsidRPr="00930E8B" w:rsidRDefault="00930E8B" w:rsidP="00930E8B">
            <w:pPr>
              <w:rPr>
                <w:rFonts w:asciiTheme="minorHAnsi" w:eastAsia="SimSun" w:hAnsiTheme="minorHAnsi" w:cstheme="minorHAnsi"/>
                <w:lang w:val="fr-CH" w:eastAsia="zh-CN"/>
              </w:rPr>
            </w:pPr>
            <w:r w:rsidRPr="00930E8B">
              <w:rPr>
                <w:rFonts w:asciiTheme="minorHAnsi" w:eastAsia="SimSun" w:hAnsiTheme="minorHAnsi" w:cstheme="minorHAnsi"/>
                <w:lang w:val="fr-CH" w:eastAsia="zh-CN"/>
              </w:rPr>
              <w:t>ET-WISC03, 04, 05, 07, 08</w:t>
            </w:r>
          </w:p>
          <w:p w:rsidR="00930E8B" w:rsidRPr="00930E8B" w:rsidRDefault="00930E8B" w:rsidP="00930E8B">
            <w:pPr>
              <w:rPr>
                <w:rFonts w:asciiTheme="minorHAnsi" w:eastAsia="SimSun" w:hAnsiTheme="minorHAnsi" w:cstheme="minorHAnsi"/>
                <w:lang w:val="fr-CH" w:eastAsia="zh-CN"/>
              </w:rPr>
            </w:pPr>
            <w:r w:rsidRPr="00930E8B">
              <w:rPr>
                <w:rFonts w:asciiTheme="minorHAnsi" w:eastAsia="SimSun" w:hAnsiTheme="minorHAnsi" w:cstheme="minorHAnsi"/>
                <w:lang w:val="fr-CH" w:eastAsia="zh-CN"/>
              </w:rPr>
              <w:t>ET-CTS09</w:t>
            </w:r>
          </w:p>
          <w:p w:rsidR="00930E8B" w:rsidRPr="00930E8B" w:rsidRDefault="00930E8B" w:rsidP="00930E8B">
            <w:pPr>
              <w:rPr>
                <w:rFonts w:asciiTheme="minorHAnsi" w:eastAsia="SimSun" w:hAnsiTheme="minorHAnsi" w:cstheme="minorHAnsi"/>
                <w:lang w:val="fr-CH" w:eastAsia="zh-CN"/>
              </w:rPr>
            </w:pPr>
            <w:r w:rsidRPr="00930E8B">
              <w:rPr>
                <w:rFonts w:asciiTheme="minorHAnsi" w:eastAsia="SimSun" w:hAnsiTheme="minorHAnsi" w:cstheme="minorHAnsi"/>
                <w:lang w:val="fr-CH" w:eastAsia="zh-CN"/>
              </w:rPr>
              <w:t>IPET-CM07</w:t>
            </w:r>
          </w:p>
        </w:tc>
      </w:tr>
      <w:tr w:rsidR="00930E8B" w:rsidRPr="00424E4E" w:rsidTr="00C76121">
        <w:trPr>
          <w:trHeight w:val="89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Pr="00424E4E" w:rsidRDefault="00930E8B" w:rsidP="00930E8B">
            <w:pPr>
              <w:rPr>
                <w:rFonts w:asciiTheme="minorHAnsi" w:hAnsiTheme="minorHAnsi" w:cstheme="minorHAnsi"/>
                <w:i/>
              </w:rPr>
            </w:pPr>
            <w:r>
              <w:rPr>
                <w:rFonts w:asciiTheme="minorHAnsi" w:eastAsia="SimSun" w:hAnsiTheme="minorHAnsi" w:cstheme="minorHAnsi"/>
                <w:lang w:eastAsia="zh-CN"/>
              </w:rPr>
              <w:t>OPAG-ISS04</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Pr="00AB2B08" w:rsidRDefault="00930E8B" w:rsidP="00930E8B">
            <w:pPr>
              <w:rPr>
                <w:rFonts w:asciiTheme="minorHAnsi" w:eastAsia="SimSun" w:hAnsiTheme="minorHAnsi" w:cstheme="minorHAnsi"/>
                <w:b/>
                <w:lang w:eastAsia="zh-CN"/>
              </w:rPr>
            </w:pPr>
            <w:r w:rsidRPr="00AB2B08">
              <w:rPr>
                <w:rFonts w:asciiTheme="minorHAnsi" w:eastAsia="SimSun" w:hAnsiTheme="minorHAnsi" w:cstheme="minorHAnsi"/>
                <w:b/>
                <w:lang w:eastAsia="zh-CN"/>
              </w:rPr>
              <w:t>WIS usability</w:t>
            </w:r>
          </w:p>
        </w:tc>
        <w:tc>
          <w:tcPr>
            <w:tcW w:w="5245" w:type="dxa"/>
            <w:tcBorders>
              <w:top w:val="single" w:sz="4" w:space="0" w:color="00000A"/>
              <w:bottom w:val="single" w:sz="4" w:space="0" w:color="00000A"/>
              <w:right w:val="single" w:sz="4" w:space="0" w:color="00000A"/>
            </w:tcBorders>
            <w:shd w:val="clear" w:color="auto" w:fill="auto"/>
          </w:tcPr>
          <w:p w:rsidR="00930E8B" w:rsidRDefault="00930E8B" w:rsidP="00930E8B">
            <w:pPr>
              <w:rPr>
                <w:rFonts w:asciiTheme="minorHAnsi" w:hAnsiTheme="minorHAnsi" w:cstheme="minorHAnsi"/>
              </w:rPr>
            </w:pPr>
            <w:r>
              <w:rPr>
                <w:rFonts w:asciiTheme="minorHAnsi" w:hAnsiTheme="minorHAnsi" w:cstheme="minorHAnsi"/>
              </w:rPr>
              <w:t>Harmonisation of user interface to help user to find data from any GISCs</w:t>
            </w:r>
          </w:p>
          <w:p w:rsidR="00930E8B" w:rsidRDefault="00930E8B" w:rsidP="00930E8B">
            <w:pPr>
              <w:rPr>
                <w:rFonts w:asciiTheme="minorHAnsi" w:hAnsiTheme="minorHAnsi" w:cstheme="minorHAnsi"/>
              </w:rPr>
            </w:pPr>
            <w:r w:rsidRPr="00424E4E">
              <w:rPr>
                <w:rFonts w:asciiTheme="minorHAnsi" w:eastAsia="SimSun" w:hAnsiTheme="minorHAnsi" w:cstheme="minorHAnsi"/>
                <w:lang w:eastAsia="zh-CN"/>
              </w:rPr>
              <w:t>H</w:t>
            </w:r>
            <w:r w:rsidRPr="00424E4E">
              <w:rPr>
                <w:rFonts w:asciiTheme="minorHAnsi" w:hAnsiTheme="minorHAnsi" w:cstheme="minorHAnsi"/>
              </w:rPr>
              <w:t xml:space="preserve">armonization of </w:t>
            </w:r>
            <w:r w:rsidRPr="00424E4E">
              <w:rPr>
                <w:rFonts w:asciiTheme="minorHAnsi" w:eastAsia="SimSun" w:hAnsiTheme="minorHAnsi" w:cstheme="minorHAnsi"/>
                <w:lang w:eastAsia="zh-CN"/>
              </w:rPr>
              <w:t>u</w:t>
            </w:r>
            <w:r w:rsidRPr="00424E4E">
              <w:rPr>
                <w:rFonts w:asciiTheme="minorHAnsi" w:hAnsiTheme="minorHAnsi" w:cstheme="minorHAnsi"/>
              </w:rPr>
              <w:t>ser registration parameters</w:t>
            </w:r>
          </w:p>
          <w:p w:rsidR="00930E8B" w:rsidRPr="00424E4E" w:rsidRDefault="00930E8B" w:rsidP="00930E8B">
            <w:pPr>
              <w:rPr>
                <w:rFonts w:asciiTheme="minorHAnsi" w:hAnsiTheme="minorHAnsi" w:cstheme="minorHAnsi"/>
              </w:rPr>
            </w:pPr>
            <w:r>
              <w:rPr>
                <w:rFonts w:asciiTheme="minorHAnsi" w:hAnsiTheme="minorHAnsi" w:cstheme="minorHAnsi"/>
              </w:rPr>
              <w:t>Improve WIS discovery metadata</w:t>
            </w:r>
          </w:p>
        </w:tc>
        <w:tc>
          <w:tcPr>
            <w:tcW w:w="1843" w:type="dxa"/>
            <w:tcBorders>
              <w:top w:val="single" w:sz="4" w:space="0" w:color="00000A"/>
              <w:bottom w:val="single" w:sz="4" w:space="0" w:color="00000A"/>
              <w:right w:val="single" w:sz="4" w:space="0" w:color="00000A"/>
            </w:tcBorders>
            <w:shd w:val="clear" w:color="auto" w:fill="auto"/>
          </w:tcPr>
          <w:p w:rsidR="00930E8B" w:rsidRDefault="00930E8B" w:rsidP="00930E8B">
            <w:pPr>
              <w:rPr>
                <w:rFonts w:asciiTheme="minorHAnsi" w:eastAsia="SimSun" w:hAnsiTheme="minorHAnsi" w:cstheme="minorHAnsi"/>
                <w:lang w:eastAsia="zh-CN"/>
              </w:rPr>
            </w:pPr>
            <w:r w:rsidRPr="00424E4E">
              <w:rPr>
                <w:rFonts w:asciiTheme="minorHAnsi" w:eastAsia="SimSun" w:hAnsiTheme="minorHAnsi" w:cstheme="minorHAnsi"/>
                <w:lang w:eastAsia="zh-CN"/>
              </w:rPr>
              <w:t>Q2 2018</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2017</w:t>
            </w:r>
          </w:p>
          <w:p w:rsidR="00930E8B" w:rsidRPr="00424E4E"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Q2 2016, Q2 2018</w:t>
            </w:r>
          </w:p>
        </w:tc>
        <w:tc>
          <w:tcPr>
            <w:tcW w:w="1701" w:type="dxa"/>
            <w:tcBorders>
              <w:top w:val="single" w:sz="4" w:space="0" w:color="00000A"/>
              <w:bottom w:val="single" w:sz="4" w:space="0" w:color="00000A"/>
              <w:right w:val="single" w:sz="4" w:space="0" w:color="00000A"/>
            </w:tcBorders>
            <w:shd w:val="clear" w:color="auto" w:fill="auto"/>
          </w:tcPr>
          <w:p w:rsidR="00930E8B" w:rsidRPr="00424E4E" w:rsidRDefault="00CF433D" w:rsidP="00930E8B">
            <w:pPr>
              <w:rPr>
                <w:rFonts w:asciiTheme="minorHAnsi" w:eastAsia="SimSun" w:hAnsiTheme="minorHAnsi" w:cstheme="minorHAnsi"/>
                <w:lang w:eastAsia="zh-CN"/>
              </w:rPr>
            </w:pPr>
            <w:r>
              <w:rPr>
                <w:rFonts w:asciiTheme="minorHAnsi" w:eastAsia="SimSun" w:hAnsiTheme="minorHAnsi" w:cstheme="minorHAnsi"/>
                <w:lang w:eastAsia="zh-CN"/>
              </w:rPr>
              <w:t>OPAG-ISS</w:t>
            </w:r>
          </w:p>
        </w:tc>
        <w:tc>
          <w:tcPr>
            <w:tcW w:w="1701" w:type="dxa"/>
            <w:tcBorders>
              <w:top w:val="single" w:sz="4" w:space="0" w:color="00000A"/>
              <w:bottom w:val="single" w:sz="4" w:space="0" w:color="00000A"/>
              <w:right w:val="single" w:sz="4" w:space="0" w:color="00000A"/>
            </w:tcBorders>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IPET-DD01, 02</w:t>
            </w:r>
          </w:p>
          <w:p w:rsidR="00930E8B" w:rsidRPr="00424E4E"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 xml:space="preserve"> ET-WISC02, 06</w:t>
            </w:r>
          </w:p>
        </w:tc>
      </w:tr>
      <w:tr w:rsidR="00930E8B" w:rsidRPr="005C433D" w:rsidTr="00C76121">
        <w:trPr>
          <w:trHeight w:val="710"/>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Pr="00424E4E" w:rsidRDefault="00930E8B" w:rsidP="00930E8B">
            <w:pPr>
              <w:rPr>
                <w:rFonts w:asciiTheme="minorHAnsi" w:hAnsiTheme="minorHAnsi" w:cstheme="minorHAnsi"/>
                <w:i/>
              </w:rPr>
            </w:pPr>
            <w:r>
              <w:rPr>
                <w:rFonts w:asciiTheme="minorHAnsi" w:eastAsia="SimSun" w:hAnsiTheme="minorHAnsi" w:cstheme="minorHAnsi"/>
                <w:lang w:eastAsia="zh-CN"/>
              </w:rPr>
              <w:t>OPAG-ISS05</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Pr="0049590E" w:rsidRDefault="00930E8B" w:rsidP="00930E8B">
            <w:pPr>
              <w:rPr>
                <w:rFonts w:asciiTheme="minorHAnsi" w:eastAsia="SimSun" w:hAnsiTheme="minorHAnsi" w:cstheme="minorHAnsi"/>
                <w:b/>
                <w:lang w:eastAsia="zh-CN"/>
              </w:rPr>
            </w:pPr>
            <w:r>
              <w:rPr>
                <w:rFonts w:asciiTheme="minorHAnsi" w:eastAsia="SimSun" w:hAnsiTheme="minorHAnsi" w:cstheme="minorHAnsi"/>
                <w:b/>
                <w:lang w:eastAsia="zh-CN"/>
              </w:rPr>
              <w:t>Centres</w:t>
            </w:r>
            <w:r w:rsidRPr="0049590E">
              <w:rPr>
                <w:rFonts w:asciiTheme="minorHAnsi" w:eastAsia="SimSun" w:hAnsiTheme="minorHAnsi" w:cstheme="minorHAnsi"/>
                <w:b/>
                <w:lang w:eastAsia="zh-CN"/>
              </w:rPr>
              <w:t xml:space="preserve"> compliance</w:t>
            </w:r>
          </w:p>
        </w:tc>
        <w:tc>
          <w:tcPr>
            <w:tcW w:w="5245" w:type="dxa"/>
            <w:tcBorders>
              <w:top w:val="single" w:sz="4" w:space="0" w:color="00000A"/>
              <w:bottom w:val="single" w:sz="4" w:space="0" w:color="00000A"/>
              <w:right w:val="single" w:sz="4" w:space="0" w:color="00000A"/>
            </w:tcBorders>
            <w:shd w:val="clear" w:color="auto" w:fill="auto"/>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Finalise certification of candidate WIS centres</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Undertake re-certification of WIS centres</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Review and refine WIS certification requirement</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Generalise centres certification process to cover other Commissions and Programmes</w:t>
            </w:r>
          </w:p>
          <w:p w:rsidR="00930E8B" w:rsidRDefault="00930E8B" w:rsidP="00930E8B">
            <w:pPr>
              <w:rPr>
                <w:rFonts w:asciiTheme="minorHAnsi" w:hAnsiTheme="minorHAnsi" w:cstheme="minorHAnsi"/>
              </w:rPr>
            </w:pPr>
            <w:r>
              <w:rPr>
                <w:rFonts w:asciiTheme="minorHAnsi" w:hAnsiTheme="minorHAnsi" w:cstheme="minorHAnsi"/>
              </w:rPr>
              <w:t>Provide guidance and training on audit certification</w:t>
            </w:r>
          </w:p>
          <w:p w:rsidR="00930E8B" w:rsidRDefault="00930E8B" w:rsidP="00930E8B">
            <w:pPr>
              <w:rPr>
                <w:rFonts w:asciiTheme="minorHAnsi" w:hAnsiTheme="minorHAnsi" w:cstheme="minorHAnsi"/>
              </w:rPr>
            </w:pPr>
            <w:r>
              <w:rPr>
                <w:rFonts w:asciiTheme="minorHAnsi" w:hAnsiTheme="minorHAnsi" w:cstheme="minorHAnsi"/>
              </w:rPr>
              <w:t>Coordinate other centres certification</w:t>
            </w:r>
          </w:p>
          <w:p w:rsidR="00930E8B" w:rsidRPr="00424E4E" w:rsidRDefault="00930E8B" w:rsidP="00930E8B">
            <w:pPr>
              <w:rPr>
                <w:rFonts w:asciiTheme="minorHAnsi" w:eastAsia="SimSun" w:hAnsiTheme="minorHAnsi" w:cstheme="minorHAnsi"/>
                <w:lang w:eastAsia="zh-CN"/>
              </w:rPr>
            </w:pPr>
            <w:r>
              <w:rPr>
                <w:rFonts w:asciiTheme="minorHAnsi" w:hAnsiTheme="minorHAnsi" w:cstheme="minorHAnsi"/>
              </w:rPr>
              <w:t xml:space="preserve">Monitor compliance on information exchange </w:t>
            </w:r>
          </w:p>
        </w:tc>
        <w:tc>
          <w:tcPr>
            <w:tcW w:w="1843" w:type="dxa"/>
            <w:tcBorders>
              <w:top w:val="single" w:sz="4" w:space="0" w:color="00000A"/>
              <w:bottom w:val="single" w:sz="4" w:space="0" w:color="00000A"/>
              <w:right w:val="single" w:sz="4" w:space="0" w:color="00000A"/>
            </w:tcBorders>
            <w:shd w:val="clear" w:color="auto" w:fill="auto"/>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2017</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Q2 2019</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2017</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2017</w:t>
            </w:r>
          </w:p>
          <w:p w:rsidR="00930E8B" w:rsidRDefault="00930E8B" w:rsidP="00930E8B">
            <w:pPr>
              <w:rPr>
                <w:rFonts w:asciiTheme="minorHAnsi" w:eastAsia="SimSun" w:hAnsiTheme="minorHAnsi" w:cstheme="minorHAnsi"/>
                <w:lang w:eastAsia="zh-CN"/>
              </w:rPr>
            </w:pP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2018</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Ongoing</w:t>
            </w:r>
          </w:p>
          <w:p w:rsidR="00930E8B" w:rsidRPr="00424E4E"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Ongoing</w:t>
            </w:r>
          </w:p>
        </w:tc>
        <w:tc>
          <w:tcPr>
            <w:tcW w:w="1701" w:type="dxa"/>
            <w:tcBorders>
              <w:top w:val="single" w:sz="4" w:space="0" w:color="00000A"/>
              <w:bottom w:val="single" w:sz="4" w:space="0" w:color="00000A"/>
              <w:right w:val="single" w:sz="4" w:space="0" w:color="00000A"/>
            </w:tcBorders>
            <w:shd w:val="clear" w:color="auto" w:fill="auto"/>
          </w:tcPr>
          <w:p w:rsidR="00930E8B" w:rsidRPr="00424E4E" w:rsidRDefault="00CF433D" w:rsidP="00930E8B">
            <w:pPr>
              <w:rPr>
                <w:rFonts w:asciiTheme="minorHAnsi" w:eastAsia="SimSun" w:hAnsiTheme="minorHAnsi" w:cstheme="minorHAnsi"/>
                <w:lang w:eastAsia="zh-CN"/>
              </w:rPr>
            </w:pPr>
            <w:r>
              <w:rPr>
                <w:rFonts w:asciiTheme="minorHAnsi" w:eastAsia="SimSun" w:hAnsiTheme="minorHAnsi" w:cstheme="minorHAnsi"/>
                <w:lang w:eastAsia="zh-CN"/>
              </w:rPr>
              <w:t>OPAG-ISS</w:t>
            </w:r>
          </w:p>
        </w:tc>
        <w:tc>
          <w:tcPr>
            <w:tcW w:w="1701" w:type="dxa"/>
            <w:tcBorders>
              <w:top w:val="single" w:sz="4" w:space="0" w:color="00000A"/>
              <w:bottom w:val="single" w:sz="4" w:space="0" w:color="00000A"/>
              <w:right w:val="single" w:sz="4" w:space="0" w:color="00000A"/>
            </w:tcBorders>
          </w:tcPr>
          <w:p w:rsidR="00930E8B" w:rsidRPr="00930E8B" w:rsidRDefault="00930E8B" w:rsidP="00930E8B">
            <w:pPr>
              <w:rPr>
                <w:rFonts w:asciiTheme="minorHAnsi" w:eastAsia="SimSun" w:hAnsiTheme="minorHAnsi" w:cstheme="minorHAnsi"/>
                <w:lang w:val="fr-CH" w:eastAsia="zh-CN"/>
              </w:rPr>
            </w:pPr>
            <w:r w:rsidRPr="00930E8B">
              <w:rPr>
                <w:rFonts w:asciiTheme="minorHAnsi" w:eastAsia="SimSun" w:hAnsiTheme="minorHAnsi" w:cstheme="minorHAnsi"/>
                <w:lang w:val="fr-CH" w:eastAsia="zh-CN"/>
              </w:rPr>
              <w:t xml:space="preserve">ET-WISC11, </w:t>
            </w:r>
          </w:p>
          <w:p w:rsidR="00930E8B" w:rsidRPr="00930E8B" w:rsidRDefault="00930E8B" w:rsidP="00930E8B">
            <w:pPr>
              <w:rPr>
                <w:rFonts w:asciiTheme="minorHAnsi" w:eastAsia="SimSun" w:hAnsiTheme="minorHAnsi" w:cstheme="minorHAnsi"/>
                <w:lang w:val="fr-CH" w:eastAsia="zh-CN"/>
              </w:rPr>
            </w:pPr>
            <w:r w:rsidRPr="00930E8B">
              <w:rPr>
                <w:rFonts w:asciiTheme="minorHAnsi" w:eastAsia="SimSun" w:hAnsiTheme="minorHAnsi" w:cstheme="minorHAnsi"/>
                <w:lang w:val="fr-CH" w:eastAsia="zh-CN"/>
              </w:rPr>
              <w:t>ET-CAC01, 02,03,04,05</w:t>
            </w:r>
          </w:p>
          <w:p w:rsidR="00930E8B" w:rsidRPr="00930E8B" w:rsidRDefault="00930E8B" w:rsidP="00930E8B">
            <w:pPr>
              <w:rPr>
                <w:rFonts w:asciiTheme="minorHAnsi" w:eastAsia="SimSun" w:hAnsiTheme="minorHAnsi" w:cstheme="minorHAnsi"/>
                <w:lang w:val="fr-CH" w:eastAsia="zh-CN"/>
              </w:rPr>
            </w:pPr>
            <w:r w:rsidRPr="00930E8B">
              <w:rPr>
                <w:rFonts w:asciiTheme="minorHAnsi" w:eastAsia="SimSun" w:hAnsiTheme="minorHAnsi" w:cstheme="minorHAnsi"/>
                <w:lang w:val="fr-CH" w:eastAsia="zh-CN"/>
              </w:rPr>
              <w:t>IPET-CM05, 06, 09</w:t>
            </w:r>
          </w:p>
        </w:tc>
      </w:tr>
      <w:tr w:rsidR="00930E8B" w:rsidRPr="00424E4E" w:rsidTr="00C76121">
        <w:trPr>
          <w:trHeight w:val="89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Pr="00424E4E" w:rsidRDefault="00930E8B" w:rsidP="00930E8B">
            <w:pPr>
              <w:rPr>
                <w:rFonts w:asciiTheme="minorHAnsi" w:hAnsiTheme="minorHAnsi" w:cstheme="minorHAnsi"/>
                <w:i/>
              </w:rPr>
            </w:pPr>
            <w:r>
              <w:rPr>
                <w:rFonts w:asciiTheme="minorHAnsi" w:eastAsia="SimSun" w:hAnsiTheme="minorHAnsi" w:cstheme="minorHAnsi"/>
                <w:lang w:eastAsia="zh-CN"/>
              </w:rPr>
              <w:t>OPAG-ISS06</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Pr="00F34DA4" w:rsidRDefault="00930E8B" w:rsidP="00930E8B">
            <w:pPr>
              <w:rPr>
                <w:rFonts w:asciiTheme="minorHAnsi" w:eastAsia="SimSun" w:hAnsiTheme="minorHAnsi" w:cstheme="minorHAnsi"/>
                <w:b/>
                <w:lang w:eastAsia="zh-CN"/>
              </w:rPr>
            </w:pPr>
            <w:r w:rsidRPr="00F34DA4">
              <w:rPr>
                <w:rFonts w:asciiTheme="minorHAnsi" w:eastAsia="SimSun" w:hAnsiTheme="minorHAnsi" w:cstheme="minorHAnsi"/>
                <w:b/>
                <w:lang w:eastAsia="zh-CN"/>
              </w:rPr>
              <w:t>WIS security</w:t>
            </w:r>
          </w:p>
        </w:tc>
        <w:tc>
          <w:tcPr>
            <w:tcW w:w="5245" w:type="dxa"/>
            <w:tcBorders>
              <w:top w:val="single" w:sz="4" w:space="0" w:color="00000A"/>
              <w:bottom w:val="single" w:sz="4" w:space="0" w:color="00000A"/>
              <w:right w:val="single" w:sz="4" w:space="0" w:color="00000A"/>
            </w:tcBorders>
            <w:shd w:val="clear" w:color="auto" w:fill="auto"/>
          </w:tcPr>
          <w:p w:rsidR="00930E8B" w:rsidRDefault="00930E8B" w:rsidP="00930E8B">
            <w:pPr>
              <w:rPr>
                <w:rFonts w:asciiTheme="minorHAnsi" w:hAnsiTheme="minorHAnsi" w:cstheme="minorHAnsi"/>
              </w:rPr>
            </w:pPr>
            <w:r>
              <w:rPr>
                <w:rFonts w:asciiTheme="minorHAnsi" w:hAnsiTheme="minorHAnsi" w:cstheme="minorHAnsi"/>
              </w:rPr>
              <w:t xml:space="preserve">Implement </w:t>
            </w:r>
            <w:r w:rsidRPr="009C224E">
              <w:rPr>
                <w:rFonts w:asciiTheme="minorHAnsi" w:hAnsiTheme="minorHAnsi" w:cstheme="minorHAnsi"/>
              </w:rPr>
              <w:t xml:space="preserve">WIS </w:t>
            </w:r>
            <w:r>
              <w:rPr>
                <w:rFonts w:asciiTheme="minorHAnsi" w:hAnsiTheme="minorHAnsi" w:cstheme="minorHAnsi"/>
              </w:rPr>
              <w:t>security incident response process</w:t>
            </w:r>
          </w:p>
          <w:p w:rsidR="00930E8B" w:rsidRPr="00424E4E" w:rsidRDefault="00930E8B" w:rsidP="00930E8B">
            <w:pPr>
              <w:rPr>
                <w:rFonts w:asciiTheme="minorHAnsi" w:hAnsiTheme="minorHAnsi" w:cstheme="minorHAnsi"/>
              </w:rPr>
            </w:pPr>
            <w:r>
              <w:rPr>
                <w:rFonts w:asciiTheme="minorHAnsi" w:hAnsiTheme="minorHAnsi" w:cstheme="minorHAnsi"/>
              </w:rPr>
              <w:t xml:space="preserve">Updated version </w:t>
            </w:r>
            <w:r w:rsidRPr="00424E4E">
              <w:rPr>
                <w:rFonts w:asciiTheme="minorHAnsi" w:hAnsiTheme="minorHAnsi" w:cstheme="minorHAnsi"/>
              </w:rPr>
              <w:t>of the guide on IT</w:t>
            </w:r>
            <w:r>
              <w:rPr>
                <w:rFonts w:asciiTheme="minorHAnsi" w:hAnsiTheme="minorHAnsi" w:cstheme="minorHAnsi"/>
              </w:rPr>
              <w:t xml:space="preserve"> security</w:t>
            </w:r>
            <w:r w:rsidRPr="00424E4E">
              <w:rPr>
                <w:rFonts w:asciiTheme="minorHAnsi" w:hAnsiTheme="minorHAnsi" w:cstheme="minorHAnsi"/>
              </w:rPr>
              <w:t xml:space="preserve"> </w:t>
            </w:r>
            <w:r>
              <w:rPr>
                <w:rFonts w:asciiTheme="minorHAnsi" w:hAnsiTheme="minorHAnsi" w:cstheme="minorHAnsi"/>
              </w:rPr>
              <w:t>and</w:t>
            </w:r>
            <w:r w:rsidRPr="00424E4E">
              <w:rPr>
                <w:rFonts w:asciiTheme="minorHAnsi" w:hAnsiTheme="minorHAnsi" w:cstheme="minorHAnsi"/>
              </w:rPr>
              <w:t xml:space="preserve"> the guide on VPN via the</w:t>
            </w:r>
            <w:r>
              <w:rPr>
                <w:rFonts w:asciiTheme="minorHAnsi" w:hAnsiTheme="minorHAnsi" w:cstheme="minorHAnsi"/>
              </w:rPr>
              <w:t xml:space="preserve"> Internet</w:t>
            </w:r>
          </w:p>
        </w:tc>
        <w:tc>
          <w:tcPr>
            <w:tcW w:w="1843" w:type="dxa"/>
            <w:tcBorders>
              <w:top w:val="single" w:sz="4" w:space="0" w:color="00000A"/>
              <w:bottom w:val="single" w:sz="4" w:space="0" w:color="00000A"/>
              <w:right w:val="single" w:sz="4" w:space="0" w:color="00000A"/>
            </w:tcBorders>
            <w:shd w:val="clear" w:color="auto" w:fill="auto"/>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Q2 2016, Q2 2018</w:t>
            </w:r>
          </w:p>
          <w:p w:rsidR="00930E8B" w:rsidRPr="00424E4E"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Q2 2016, Q2 2018</w:t>
            </w:r>
          </w:p>
        </w:tc>
        <w:tc>
          <w:tcPr>
            <w:tcW w:w="1701" w:type="dxa"/>
            <w:tcBorders>
              <w:top w:val="single" w:sz="4" w:space="0" w:color="00000A"/>
              <w:bottom w:val="single" w:sz="4" w:space="0" w:color="00000A"/>
              <w:right w:val="single" w:sz="4" w:space="0" w:color="00000A"/>
            </w:tcBorders>
            <w:shd w:val="clear" w:color="auto" w:fill="auto"/>
          </w:tcPr>
          <w:p w:rsidR="00930E8B" w:rsidRPr="00424E4E" w:rsidRDefault="00CF433D" w:rsidP="00930E8B">
            <w:pPr>
              <w:rPr>
                <w:rFonts w:asciiTheme="minorHAnsi" w:eastAsia="SimSun" w:hAnsiTheme="minorHAnsi" w:cstheme="minorHAnsi"/>
                <w:lang w:eastAsia="zh-CN"/>
              </w:rPr>
            </w:pPr>
            <w:r>
              <w:rPr>
                <w:rFonts w:asciiTheme="minorHAnsi" w:eastAsia="SimSun" w:hAnsiTheme="minorHAnsi" w:cstheme="minorHAnsi"/>
                <w:lang w:eastAsia="zh-CN"/>
              </w:rPr>
              <w:t>OPAG-ISS</w:t>
            </w:r>
          </w:p>
        </w:tc>
        <w:tc>
          <w:tcPr>
            <w:tcW w:w="1701" w:type="dxa"/>
            <w:tcBorders>
              <w:top w:val="single" w:sz="4" w:space="0" w:color="00000A"/>
              <w:bottom w:val="single" w:sz="4" w:space="0" w:color="00000A"/>
              <w:right w:val="single" w:sz="4" w:space="0" w:color="00000A"/>
            </w:tcBorders>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ET-CTS03, 04, 05</w:t>
            </w:r>
          </w:p>
          <w:p w:rsidR="00930E8B" w:rsidRPr="00424E4E" w:rsidRDefault="00930E8B" w:rsidP="00930E8B">
            <w:pPr>
              <w:rPr>
                <w:rFonts w:asciiTheme="minorHAnsi" w:eastAsia="SimSun" w:hAnsiTheme="minorHAnsi" w:cstheme="minorHAnsi"/>
                <w:lang w:eastAsia="zh-CN"/>
              </w:rPr>
            </w:pPr>
          </w:p>
        </w:tc>
      </w:tr>
      <w:tr w:rsidR="00930E8B" w:rsidRPr="005C433D" w:rsidTr="00C76121">
        <w:trPr>
          <w:trHeight w:val="89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Pr="00424E4E" w:rsidRDefault="00930E8B" w:rsidP="00930E8B">
            <w:pPr>
              <w:rPr>
                <w:rFonts w:asciiTheme="minorHAnsi" w:hAnsiTheme="minorHAnsi" w:cstheme="minorHAnsi"/>
                <w:i/>
              </w:rPr>
            </w:pPr>
            <w:r>
              <w:rPr>
                <w:rFonts w:asciiTheme="minorHAnsi" w:eastAsia="SimSun" w:hAnsiTheme="minorHAnsi" w:cstheme="minorHAnsi"/>
                <w:lang w:eastAsia="zh-CN"/>
              </w:rPr>
              <w:t>OPAG-ISS07</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Pr="00F34DA4" w:rsidRDefault="00930E8B" w:rsidP="00930E8B">
            <w:pPr>
              <w:rPr>
                <w:rFonts w:asciiTheme="minorHAnsi" w:eastAsia="SimSun" w:hAnsiTheme="minorHAnsi" w:cstheme="minorHAnsi"/>
                <w:b/>
                <w:lang w:eastAsia="zh-CN"/>
              </w:rPr>
            </w:pPr>
            <w:r w:rsidRPr="00F34DA4">
              <w:rPr>
                <w:rFonts w:asciiTheme="minorHAnsi" w:eastAsia="SimSun" w:hAnsiTheme="minorHAnsi" w:cstheme="minorHAnsi"/>
                <w:b/>
                <w:lang w:eastAsia="zh-CN"/>
              </w:rPr>
              <w:t>WIS strategy</w:t>
            </w:r>
            <w:r>
              <w:rPr>
                <w:rFonts w:asciiTheme="minorHAnsi" w:eastAsia="SimSun" w:hAnsiTheme="minorHAnsi" w:cstheme="minorHAnsi"/>
                <w:b/>
                <w:lang w:eastAsia="zh-CN"/>
              </w:rPr>
              <w:t xml:space="preserve"> and evolution</w:t>
            </w:r>
          </w:p>
        </w:tc>
        <w:tc>
          <w:tcPr>
            <w:tcW w:w="5245" w:type="dxa"/>
            <w:tcBorders>
              <w:top w:val="single" w:sz="4" w:space="0" w:color="00000A"/>
              <w:bottom w:val="single" w:sz="4" w:space="0" w:color="00000A"/>
              <w:right w:val="single" w:sz="4" w:space="0" w:color="00000A"/>
            </w:tcBorders>
            <w:shd w:val="clear" w:color="auto" w:fill="auto"/>
          </w:tcPr>
          <w:p w:rsidR="00930E8B" w:rsidRPr="00AB3F06" w:rsidRDefault="00930E8B" w:rsidP="00930E8B">
            <w:pPr>
              <w:rPr>
                <w:rFonts w:asciiTheme="minorHAnsi" w:hAnsiTheme="minorHAnsi" w:cstheme="minorHAnsi"/>
              </w:rPr>
            </w:pPr>
            <w:r w:rsidRPr="00AB3F06">
              <w:rPr>
                <w:rFonts w:asciiTheme="minorHAnsi" w:hAnsiTheme="minorHAnsi" w:cstheme="minorHAnsi"/>
              </w:rPr>
              <w:t>Consolidate WIS 2.0 stakeholder requirements</w:t>
            </w:r>
          </w:p>
          <w:p w:rsidR="00930E8B" w:rsidRDefault="00930E8B" w:rsidP="00930E8B">
            <w:pPr>
              <w:rPr>
                <w:rFonts w:asciiTheme="minorHAnsi" w:hAnsiTheme="minorHAnsi" w:cstheme="minorHAnsi"/>
              </w:rPr>
            </w:pPr>
            <w:r w:rsidRPr="00AB3F06">
              <w:rPr>
                <w:rFonts w:asciiTheme="minorHAnsi" w:hAnsiTheme="minorHAnsi" w:cstheme="minorHAnsi"/>
              </w:rPr>
              <w:t>Develop the implementation plan for WIS 2.0</w:t>
            </w:r>
          </w:p>
          <w:p w:rsidR="00930E8B" w:rsidRDefault="00930E8B" w:rsidP="00930E8B">
            <w:pPr>
              <w:rPr>
                <w:rFonts w:asciiTheme="minorHAnsi" w:hAnsiTheme="minorHAnsi" w:cstheme="minorHAnsi"/>
              </w:rPr>
            </w:pPr>
            <w:r>
              <w:rPr>
                <w:rFonts w:asciiTheme="minorHAnsi" w:hAnsiTheme="minorHAnsi" w:cstheme="minorHAnsi"/>
              </w:rPr>
              <w:t>Partnership with TC, RAs and external organisation, eg GEO, ICAO, IOC</w:t>
            </w:r>
          </w:p>
          <w:p w:rsidR="00930E8B" w:rsidRDefault="00930E8B" w:rsidP="00930E8B">
            <w:pPr>
              <w:rPr>
                <w:rFonts w:asciiTheme="minorHAnsi" w:hAnsiTheme="minorHAnsi" w:cstheme="minorHAnsi"/>
              </w:rPr>
            </w:pPr>
            <w:r>
              <w:rPr>
                <w:rFonts w:asciiTheme="minorHAnsi" w:hAnsiTheme="minorHAnsi" w:cstheme="minorHAnsi"/>
              </w:rPr>
              <w:t>Investigate</w:t>
            </w:r>
            <w:r w:rsidRPr="00424E4E">
              <w:rPr>
                <w:rFonts w:asciiTheme="minorHAnsi" w:hAnsiTheme="minorHAnsi" w:cstheme="minorHAnsi"/>
              </w:rPr>
              <w:t xml:space="preserve"> technical, management and financial options for establishing </w:t>
            </w:r>
            <w:r>
              <w:rPr>
                <w:rFonts w:asciiTheme="minorHAnsi" w:hAnsiTheme="minorHAnsi" w:cstheme="minorHAnsi"/>
              </w:rPr>
              <w:t>WIS 2.0</w:t>
            </w:r>
          </w:p>
          <w:p w:rsidR="00930E8B" w:rsidRPr="00424E4E" w:rsidRDefault="00930E8B" w:rsidP="00930E8B">
            <w:pPr>
              <w:rPr>
                <w:rFonts w:asciiTheme="minorHAnsi" w:hAnsiTheme="minorHAnsi" w:cstheme="minorHAnsi"/>
              </w:rPr>
            </w:pPr>
            <w:r>
              <w:rPr>
                <w:rFonts w:asciiTheme="minorHAnsi" w:hAnsiTheme="minorHAnsi" w:cstheme="minorHAnsi"/>
              </w:rPr>
              <w:t>Monitor and explore new technologies and emerging data issues and prototype and pilot where applicable</w:t>
            </w:r>
          </w:p>
        </w:tc>
        <w:tc>
          <w:tcPr>
            <w:tcW w:w="1843" w:type="dxa"/>
            <w:tcBorders>
              <w:top w:val="single" w:sz="4" w:space="0" w:color="00000A"/>
              <w:bottom w:val="single" w:sz="4" w:space="0" w:color="00000A"/>
              <w:right w:val="single" w:sz="4" w:space="0" w:color="00000A"/>
            </w:tcBorders>
            <w:shd w:val="clear" w:color="auto" w:fill="auto"/>
          </w:tcPr>
          <w:p w:rsidR="00930E8B" w:rsidRDefault="00930E8B" w:rsidP="00930E8B">
            <w:pPr>
              <w:rPr>
                <w:rFonts w:asciiTheme="minorHAnsi" w:eastAsia="SimSun" w:hAnsiTheme="minorHAnsi" w:cstheme="minorHAnsi"/>
                <w:lang w:eastAsia="zh-CN"/>
              </w:rPr>
            </w:pPr>
            <w:r w:rsidRPr="00424E4E">
              <w:rPr>
                <w:rFonts w:asciiTheme="minorHAnsi" w:eastAsia="SimSun" w:hAnsiTheme="minorHAnsi" w:cstheme="minorHAnsi"/>
                <w:lang w:eastAsia="zh-CN"/>
              </w:rPr>
              <w:t>Q4 2017</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2018</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Ongoing</w:t>
            </w:r>
          </w:p>
          <w:p w:rsidR="00930E8B" w:rsidRPr="00424E4E" w:rsidRDefault="00930E8B" w:rsidP="00930E8B">
            <w:pPr>
              <w:rPr>
                <w:rFonts w:asciiTheme="minorHAnsi" w:eastAsia="SimSun" w:hAnsiTheme="minorHAnsi" w:cstheme="minorHAnsi"/>
                <w:lang w:eastAsia="zh-CN"/>
              </w:rPr>
            </w:pPr>
          </w:p>
        </w:tc>
        <w:tc>
          <w:tcPr>
            <w:tcW w:w="1701" w:type="dxa"/>
            <w:tcBorders>
              <w:top w:val="single" w:sz="4" w:space="0" w:color="00000A"/>
              <w:bottom w:val="single" w:sz="4" w:space="0" w:color="00000A"/>
              <w:right w:val="single" w:sz="4" w:space="0" w:color="00000A"/>
            </w:tcBorders>
            <w:shd w:val="clear" w:color="auto" w:fill="auto"/>
          </w:tcPr>
          <w:p w:rsidR="00930E8B" w:rsidRPr="00424E4E" w:rsidRDefault="00930E8B" w:rsidP="00930E8B">
            <w:pPr>
              <w:rPr>
                <w:rFonts w:asciiTheme="minorHAnsi" w:eastAsia="SimSun" w:hAnsiTheme="minorHAnsi" w:cstheme="minorHAnsi"/>
                <w:lang w:eastAsia="zh-CN"/>
              </w:rPr>
            </w:pPr>
          </w:p>
        </w:tc>
        <w:tc>
          <w:tcPr>
            <w:tcW w:w="1701" w:type="dxa"/>
            <w:tcBorders>
              <w:top w:val="single" w:sz="4" w:space="0" w:color="00000A"/>
              <w:bottom w:val="single" w:sz="4" w:space="0" w:color="00000A"/>
              <w:right w:val="single" w:sz="4" w:space="0" w:color="00000A"/>
            </w:tcBorders>
          </w:tcPr>
          <w:p w:rsidR="00930E8B" w:rsidRPr="00930E8B" w:rsidRDefault="00930E8B" w:rsidP="00930E8B">
            <w:pPr>
              <w:rPr>
                <w:rFonts w:asciiTheme="minorHAnsi" w:eastAsia="SimSun" w:hAnsiTheme="minorHAnsi" w:cstheme="minorHAnsi"/>
                <w:lang w:val="fr-CH" w:eastAsia="zh-CN"/>
              </w:rPr>
            </w:pPr>
            <w:r w:rsidRPr="00930E8B">
              <w:rPr>
                <w:rFonts w:asciiTheme="minorHAnsi" w:eastAsia="SimSun" w:hAnsiTheme="minorHAnsi" w:cstheme="minorHAnsi"/>
                <w:lang w:val="fr-CH" w:eastAsia="zh-CN"/>
              </w:rPr>
              <w:t>ET-CTS01, 02, 06, 08</w:t>
            </w:r>
          </w:p>
          <w:p w:rsidR="00930E8B" w:rsidRPr="00930E8B" w:rsidRDefault="00930E8B" w:rsidP="00930E8B">
            <w:pPr>
              <w:rPr>
                <w:rFonts w:asciiTheme="minorHAnsi" w:eastAsia="SimSun" w:hAnsiTheme="minorHAnsi" w:cstheme="minorHAnsi"/>
                <w:lang w:val="fr-CH" w:eastAsia="zh-CN"/>
              </w:rPr>
            </w:pPr>
            <w:r w:rsidRPr="00930E8B">
              <w:rPr>
                <w:rFonts w:asciiTheme="minorHAnsi" w:eastAsia="SimSun" w:hAnsiTheme="minorHAnsi" w:cstheme="minorHAnsi"/>
                <w:lang w:val="fr-CH" w:eastAsia="zh-CN"/>
              </w:rPr>
              <w:t>ET-WISC09, 10</w:t>
            </w:r>
          </w:p>
          <w:p w:rsidR="00930E8B" w:rsidRPr="00930E8B" w:rsidRDefault="00930E8B" w:rsidP="00930E8B">
            <w:pPr>
              <w:rPr>
                <w:rFonts w:asciiTheme="minorHAnsi" w:eastAsia="SimSun" w:hAnsiTheme="minorHAnsi" w:cstheme="minorHAnsi"/>
                <w:lang w:val="fr-CH" w:eastAsia="zh-CN"/>
              </w:rPr>
            </w:pPr>
            <w:r w:rsidRPr="00930E8B">
              <w:rPr>
                <w:rFonts w:asciiTheme="minorHAnsi" w:eastAsia="SimSun" w:hAnsiTheme="minorHAnsi" w:cstheme="minorHAnsi"/>
                <w:lang w:val="fr-CH" w:eastAsia="zh-CN"/>
              </w:rPr>
              <w:t>TT-eWIS01, 02</w:t>
            </w:r>
          </w:p>
        </w:tc>
      </w:tr>
      <w:tr w:rsidR="00930E8B" w:rsidRPr="00424E4E" w:rsidTr="00C76121">
        <w:trPr>
          <w:trHeight w:val="893"/>
        </w:trPr>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OPAG-ISS08</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30E8B" w:rsidRPr="00B921FC" w:rsidRDefault="00930E8B" w:rsidP="00930E8B">
            <w:pPr>
              <w:rPr>
                <w:rFonts w:asciiTheme="minorHAnsi" w:eastAsia="SimSun" w:hAnsiTheme="minorHAnsi" w:cstheme="minorHAnsi"/>
                <w:b/>
                <w:lang w:eastAsia="zh-CN"/>
              </w:rPr>
            </w:pPr>
            <w:r w:rsidRPr="00B921FC">
              <w:rPr>
                <w:rFonts w:asciiTheme="minorHAnsi" w:eastAsia="SimSun" w:hAnsiTheme="minorHAnsi" w:cstheme="minorHAnsi"/>
                <w:b/>
                <w:lang w:eastAsia="zh-CN"/>
              </w:rPr>
              <w:t>Effective information management</w:t>
            </w:r>
          </w:p>
        </w:tc>
        <w:tc>
          <w:tcPr>
            <w:tcW w:w="5245" w:type="dxa"/>
            <w:tcBorders>
              <w:top w:val="single" w:sz="4" w:space="0" w:color="00000A"/>
              <w:bottom w:val="single" w:sz="4" w:space="0" w:color="00000A"/>
              <w:right w:val="single" w:sz="4" w:space="0" w:color="00000A"/>
            </w:tcBorders>
            <w:shd w:val="clear" w:color="auto" w:fill="auto"/>
          </w:tcPr>
          <w:p w:rsidR="00930E8B" w:rsidRPr="002D5E40" w:rsidRDefault="00930E8B" w:rsidP="00930E8B">
            <w:pPr>
              <w:rPr>
                <w:rFonts w:asciiTheme="minorHAnsi" w:hAnsiTheme="minorHAnsi" w:cstheme="minorHAnsi"/>
              </w:rPr>
            </w:pPr>
            <w:r>
              <w:rPr>
                <w:rFonts w:asciiTheme="minorHAnsi" w:hAnsiTheme="minorHAnsi" w:cstheme="minorHAnsi"/>
              </w:rPr>
              <w:t>R</w:t>
            </w:r>
            <w:r w:rsidRPr="002D5E40">
              <w:rPr>
                <w:rFonts w:asciiTheme="minorHAnsi" w:hAnsiTheme="minorHAnsi" w:cstheme="minorHAnsi"/>
              </w:rPr>
              <w:t>eview available information management practices and develop appropriate standards and practices in information management</w:t>
            </w:r>
          </w:p>
          <w:p w:rsidR="00930E8B" w:rsidRPr="002D5E40" w:rsidRDefault="00930E8B" w:rsidP="00930E8B">
            <w:pPr>
              <w:rPr>
                <w:rFonts w:asciiTheme="minorHAnsi" w:hAnsiTheme="minorHAnsi" w:cstheme="minorHAnsi"/>
              </w:rPr>
            </w:pPr>
            <w:r>
              <w:rPr>
                <w:rFonts w:asciiTheme="minorHAnsi" w:hAnsiTheme="minorHAnsi" w:cstheme="minorHAnsi"/>
              </w:rPr>
              <w:t>I</w:t>
            </w:r>
            <w:r w:rsidRPr="002D5E40">
              <w:rPr>
                <w:rFonts w:asciiTheme="minorHAnsi" w:hAnsiTheme="minorHAnsi" w:cstheme="minorHAnsi"/>
              </w:rPr>
              <w:t>ncorporate standards and practices for information management under WIS Part C</w:t>
            </w:r>
          </w:p>
          <w:p w:rsidR="00930E8B" w:rsidRDefault="00930E8B" w:rsidP="00930E8B">
            <w:pPr>
              <w:rPr>
                <w:rFonts w:asciiTheme="minorHAnsi" w:hAnsiTheme="minorHAnsi" w:cstheme="minorHAnsi"/>
              </w:rPr>
            </w:pPr>
            <w:r w:rsidRPr="002D5E40">
              <w:rPr>
                <w:rFonts w:asciiTheme="minorHAnsi" w:hAnsiTheme="minorHAnsi" w:cstheme="minorHAnsi"/>
              </w:rPr>
              <w:t>Update to WIS competencies in the area of information management</w:t>
            </w:r>
          </w:p>
          <w:p w:rsidR="00930E8B" w:rsidRDefault="00930E8B" w:rsidP="00930E8B">
            <w:pPr>
              <w:rPr>
                <w:rFonts w:asciiTheme="minorHAnsi" w:hAnsiTheme="minorHAnsi" w:cstheme="minorHAnsi"/>
              </w:rPr>
            </w:pPr>
          </w:p>
          <w:p w:rsidR="00930E8B" w:rsidRDefault="00930E8B" w:rsidP="00930E8B">
            <w:pPr>
              <w:rPr>
                <w:rFonts w:asciiTheme="minorHAnsi" w:hAnsiTheme="minorHAnsi" w:cstheme="minorHAnsi"/>
              </w:rPr>
            </w:pPr>
            <w:r>
              <w:rPr>
                <w:rFonts w:asciiTheme="minorHAnsi" w:hAnsiTheme="minorHAnsi" w:cstheme="minorHAnsi"/>
              </w:rPr>
              <w:t>Review, maintain and develop WMO data representations and supporting vocabularies, together with associated guidance</w:t>
            </w:r>
          </w:p>
          <w:p w:rsidR="00930E8B" w:rsidRDefault="00930E8B" w:rsidP="00930E8B">
            <w:pPr>
              <w:rPr>
                <w:rFonts w:asciiTheme="minorHAnsi" w:hAnsiTheme="minorHAnsi" w:cstheme="minorHAnsi"/>
              </w:rPr>
            </w:pPr>
          </w:p>
          <w:p w:rsidR="00930E8B" w:rsidRDefault="00930E8B" w:rsidP="00930E8B">
            <w:pPr>
              <w:rPr>
                <w:rFonts w:asciiTheme="minorHAnsi" w:hAnsiTheme="minorHAnsi" w:cstheme="minorHAnsi"/>
              </w:rPr>
            </w:pPr>
          </w:p>
          <w:p w:rsidR="00930E8B" w:rsidRPr="00AB3F06" w:rsidRDefault="00930E8B" w:rsidP="00930E8B">
            <w:pPr>
              <w:rPr>
                <w:rFonts w:asciiTheme="minorHAnsi" w:hAnsiTheme="minorHAnsi" w:cstheme="minorHAnsi"/>
              </w:rPr>
            </w:pPr>
            <w:r>
              <w:rPr>
                <w:rFonts w:asciiTheme="minorHAnsi" w:hAnsiTheme="minorHAnsi" w:cstheme="minorHAnsi"/>
              </w:rPr>
              <w:t>Review, maintain and develop WIS Discovery metadata, together with associated guidance</w:t>
            </w:r>
          </w:p>
        </w:tc>
        <w:tc>
          <w:tcPr>
            <w:tcW w:w="1843" w:type="dxa"/>
            <w:tcBorders>
              <w:top w:val="single" w:sz="4" w:space="0" w:color="00000A"/>
              <w:bottom w:val="single" w:sz="4" w:space="0" w:color="00000A"/>
              <w:right w:val="single" w:sz="4" w:space="0" w:color="00000A"/>
            </w:tcBorders>
            <w:shd w:val="clear" w:color="auto" w:fill="auto"/>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2017</w:t>
            </w:r>
          </w:p>
          <w:p w:rsidR="00930E8B" w:rsidRDefault="00930E8B" w:rsidP="00930E8B">
            <w:pPr>
              <w:rPr>
                <w:rFonts w:asciiTheme="minorHAnsi" w:eastAsia="SimSun" w:hAnsiTheme="minorHAnsi" w:cstheme="minorHAnsi"/>
                <w:lang w:eastAsia="zh-CN"/>
              </w:rPr>
            </w:pP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2018</w:t>
            </w:r>
          </w:p>
          <w:p w:rsidR="00930E8B" w:rsidRDefault="00930E8B" w:rsidP="00930E8B">
            <w:pPr>
              <w:rPr>
                <w:rFonts w:asciiTheme="minorHAnsi" w:eastAsia="SimSun" w:hAnsiTheme="minorHAnsi" w:cstheme="minorHAnsi"/>
                <w:lang w:eastAsia="zh-CN"/>
              </w:rPr>
            </w:pP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Q4 2018</w:t>
            </w:r>
          </w:p>
          <w:p w:rsidR="00930E8B" w:rsidRDefault="00930E8B" w:rsidP="00930E8B">
            <w:pPr>
              <w:rPr>
                <w:rFonts w:asciiTheme="minorHAnsi" w:eastAsia="SimSun" w:hAnsiTheme="minorHAnsi" w:cstheme="minorHAnsi"/>
                <w:lang w:eastAsia="zh-CN"/>
              </w:rPr>
            </w:pP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Fast track: Bi-annually; In session:, Q4 2016, Q4 2018</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Fast track: Bi-annually; In session:, Q4 2016, Q4 2018</w:t>
            </w:r>
          </w:p>
          <w:p w:rsidR="00930E8B" w:rsidRPr="00424E4E" w:rsidRDefault="00930E8B" w:rsidP="00930E8B">
            <w:pPr>
              <w:rPr>
                <w:rFonts w:asciiTheme="minorHAnsi" w:eastAsia="SimSun" w:hAnsiTheme="minorHAnsi" w:cstheme="minorHAnsi"/>
                <w:lang w:eastAsia="zh-CN"/>
              </w:rPr>
            </w:pPr>
          </w:p>
        </w:tc>
        <w:tc>
          <w:tcPr>
            <w:tcW w:w="1701" w:type="dxa"/>
            <w:tcBorders>
              <w:top w:val="single" w:sz="4" w:space="0" w:color="00000A"/>
              <w:bottom w:val="single" w:sz="4" w:space="0" w:color="00000A"/>
              <w:right w:val="single" w:sz="4" w:space="0" w:color="00000A"/>
            </w:tcBorders>
            <w:shd w:val="clear" w:color="auto" w:fill="auto"/>
          </w:tcPr>
          <w:p w:rsidR="00930E8B" w:rsidRPr="00424E4E" w:rsidRDefault="00930E8B" w:rsidP="00930E8B">
            <w:pPr>
              <w:rPr>
                <w:rFonts w:asciiTheme="minorHAnsi" w:eastAsia="SimSun" w:hAnsiTheme="minorHAnsi" w:cstheme="minorHAnsi"/>
                <w:lang w:eastAsia="zh-CN"/>
              </w:rPr>
            </w:pPr>
          </w:p>
        </w:tc>
        <w:tc>
          <w:tcPr>
            <w:tcW w:w="1701" w:type="dxa"/>
            <w:tcBorders>
              <w:top w:val="single" w:sz="4" w:space="0" w:color="00000A"/>
              <w:bottom w:val="single" w:sz="4" w:space="0" w:color="00000A"/>
              <w:right w:val="single" w:sz="4" w:space="0" w:color="00000A"/>
            </w:tcBorders>
          </w:tcPr>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TT-IM01, 02, 03</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IPET-CM01, 04, 05, 07, 08</w:t>
            </w:r>
          </w:p>
          <w:p w:rsidR="00930E8B" w:rsidRDefault="00930E8B" w:rsidP="00930E8B">
            <w:pPr>
              <w:rPr>
                <w:rFonts w:asciiTheme="minorHAnsi" w:eastAsia="SimSun" w:hAnsiTheme="minorHAnsi" w:cstheme="minorHAnsi"/>
                <w:lang w:eastAsia="zh-CN"/>
              </w:rPr>
            </w:pPr>
            <w:r>
              <w:rPr>
                <w:rFonts w:asciiTheme="minorHAnsi" w:eastAsia="SimSun" w:hAnsiTheme="minorHAnsi" w:cstheme="minorHAnsi"/>
                <w:lang w:eastAsia="zh-CN"/>
              </w:rPr>
              <w:t>IPET-DD03, 04</w:t>
            </w:r>
          </w:p>
        </w:tc>
      </w:tr>
    </w:tbl>
    <w:p w:rsidR="00930E8B" w:rsidRDefault="00930E8B" w:rsidP="002A73A0">
      <w:pPr>
        <w:adjustRightInd w:val="0"/>
        <w:snapToGrid w:val="0"/>
      </w:pPr>
    </w:p>
    <w:p w:rsidR="002A73A0" w:rsidRDefault="002A73A0" w:rsidP="002A73A0">
      <w:pPr>
        <w:adjustRightInd w:val="0"/>
        <w:snapToGrid w:val="0"/>
      </w:pPr>
    </w:p>
    <w:p w:rsidR="00930E8B" w:rsidRDefault="00930E8B" w:rsidP="002A73A0">
      <w:pPr>
        <w:adjustRightInd w:val="0"/>
        <w:snapToGrid w:val="0"/>
        <w:sectPr w:rsidR="00930E8B" w:rsidSect="00930E8B">
          <w:endnotePr>
            <w:numFmt w:val="decimal"/>
          </w:endnotePr>
          <w:pgSz w:w="16838" w:h="11906" w:orient="landscape" w:code="9"/>
          <w:pgMar w:top="1152" w:right="1138" w:bottom="1152" w:left="1138" w:header="720" w:footer="720" w:gutter="0"/>
          <w:cols w:space="720"/>
          <w:titlePg/>
          <w:docGrid w:linePitch="299"/>
        </w:sectPr>
      </w:pPr>
    </w:p>
    <w:p w:rsidR="002A73A0" w:rsidRPr="002A73A0" w:rsidRDefault="002A73A0" w:rsidP="002A73A0">
      <w:pPr>
        <w:adjustRightInd w:val="0"/>
        <w:snapToGrid w:val="0"/>
        <w:spacing w:before="240"/>
        <w:rPr>
          <w:b/>
          <w:bCs/>
          <w:sz w:val="22"/>
        </w:rPr>
      </w:pPr>
      <w:r>
        <w:rPr>
          <w:b/>
          <w:bCs/>
          <w:sz w:val="22"/>
        </w:rPr>
        <w:t>3.</w:t>
      </w:r>
      <w:r>
        <w:rPr>
          <w:b/>
          <w:bCs/>
          <w:sz w:val="22"/>
        </w:rPr>
        <w:tab/>
      </w:r>
      <w:r w:rsidR="00CF433D">
        <w:rPr>
          <w:b/>
          <w:bCs/>
          <w:sz w:val="22"/>
        </w:rPr>
        <w:t>OPAG-DPFS</w:t>
      </w:r>
    </w:p>
    <w:p w:rsidR="0026462B" w:rsidRDefault="0026462B" w:rsidP="002A73A0">
      <w:pPr>
        <w:tabs>
          <w:tab w:val="left" w:pos="1800"/>
          <w:tab w:val="left" w:pos="3600"/>
        </w:tabs>
        <w:autoSpaceDE w:val="0"/>
        <w:autoSpaceDN w:val="0"/>
        <w:adjustRightInd w:val="0"/>
        <w:snapToGrid w:val="0"/>
        <w:jc w:val="both"/>
        <w:rPr>
          <w:rFonts w:cs="Arial"/>
          <w:szCs w:val="20"/>
        </w:rPr>
      </w:pPr>
    </w:p>
    <w:tbl>
      <w:tblPr>
        <w:tblStyle w:val="TableGrid1"/>
        <w:tblW w:w="14850" w:type="dxa"/>
        <w:tblLook w:val="04A0" w:firstRow="1" w:lastRow="0" w:firstColumn="1" w:lastColumn="0" w:noHBand="0" w:noVBand="1"/>
      </w:tblPr>
      <w:tblGrid>
        <w:gridCol w:w="3085"/>
        <w:gridCol w:w="6237"/>
        <w:gridCol w:w="5528"/>
      </w:tblGrid>
      <w:tr w:rsidR="004951B0" w:rsidRPr="004951B0" w:rsidTr="004951B0">
        <w:tc>
          <w:tcPr>
            <w:tcW w:w="3085" w:type="dxa"/>
          </w:tcPr>
          <w:p w:rsidR="004951B0" w:rsidRPr="004951B0" w:rsidRDefault="004951B0" w:rsidP="004951B0">
            <w:pPr>
              <w:rPr>
                <w:rFonts w:cs="Arial"/>
                <w:b/>
                <w:bCs/>
                <w:sz w:val="18"/>
                <w:szCs w:val="18"/>
                <w:lang w:eastAsia="zh-TW"/>
              </w:rPr>
            </w:pPr>
            <w:r w:rsidRPr="004951B0">
              <w:rPr>
                <w:rFonts w:cs="Arial"/>
                <w:b/>
                <w:bCs/>
                <w:sz w:val="18"/>
                <w:szCs w:val="18"/>
                <w:lang w:eastAsia="zh-TW"/>
              </w:rPr>
              <w:t>Objective</w:t>
            </w:r>
          </w:p>
        </w:tc>
        <w:tc>
          <w:tcPr>
            <w:tcW w:w="6237" w:type="dxa"/>
          </w:tcPr>
          <w:p w:rsidR="004951B0" w:rsidRPr="004951B0" w:rsidRDefault="004951B0" w:rsidP="004951B0">
            <w:pPr>
              <w:rPr>
                <w:rFonts w:cs="Arial"/>
                <w:b/>
                <w:bCs/>
                <w:sz w:val="18"/>
                <w:szCs w:val="18"/>
                <w:lang w:eastAsia="zh-TW"/>
              </w:rPr>
            </w:pPr>
            <w:r w:rsidRPr="004951B0">
              <w:rPr>
                <w:rFonts w:cs="Arial"/>
                <w:b/>
                <w:bCs/>
                <w:sz w:val="18"/>
                <w:szCs w:val="18"/>
                <w:lang w:eastAsia="zh-TW"/>
              </w:rPr>
              <w:t>Deliverable(s)</w:t>
            </w:r>
          </w:p>
        </w:tc>
        <w:tc>
          <w:tcPr>
            <w:tcW w:w="5528" w:type="dxa"/>
          </w:tcPr>
          <w:p w:rsidR="004951B0" w:rsidRPr="004951B0" w:rsidRDefault="004951B0" w:rsidP="004951B0">
            <w:pPr>
              <w:rPr>
                <w:rFonts w:cs="Arial"/>
                <w:b/>
                <w:bCs/>
                <w:sz w:val="18"/>
                <w:szCs w:val="18"/>
                <w:lang w:eastAsia="zh-TW"/>
              </w:rPr>
            </w:pPr>
            <w:r w:rsidRPr="004951B0">
              <w:rPr>
                <w:rFonts w:cs="Arial"/>
                <w:b/>
                <w:bCs/>
                <w:sz w:val="18"/>
                <w:szCs w:val="18"/>
                <w:lang w:eastAsia="zh-TW"/>
              </w:rPr>
              <w:t>Performance Indicator(s)</w:t>
            </w:r>
          </w:p>
        </w:tc>
      </w:tr>
      <w:tr w:rsidR="004951B0" w:rsidRPr="004951B0" w:rsidTr="004951B0">
        <w:tc>
          <w:tcPr>
            <w:tcW w:w="3085" w:type="dxa"/>
          </w:tcPr>
          <w:p w:rsidR="004951B0" w:rsidRPr="004951B0" w:rsidRDefault="004951B0" w:rsidP="004951B0">
            <w:pPr>
              <w:contextualSpacing/>
              <w:rPr>
                <w:rFonts w:cs="Arial"/>
                <w:sz w:val="18"/>
                <w:szCs w:val="18"/>
                <w:lang w:eastAsia="zh-TW"/>
              </w:rPr>
            </w:pPr>
            <w:r w:rsidRPr="004951B0">
              <w:rPr>
                <w:rFonts w:cs="Arial"/>
                <w:sz w:val="18"/>
                <w:szCs w:val="18"/>
              </w:rPr>
              <w:t>To raise awareness and coordinate the implementation of the revised Manual on the Global Data-processing and Forecasting System (GDPFS) (WMO-No. 485)</w:t>
            </w:r>
          </w:p>
        </w:tc>
        <w:tc>
          <w:tcPr>
            <w:tcW w:w="6237" w:type="dxa"/>
          </w:tcPr>
          <w:p w:rsidR="004951B0" w:rsidRPr="004951B0" w:rsidRDefault="004951B0" w:rsidP="004951B0">
            <w:pPr>
              <w:widowControl/>
              <w:numPr>
                <w:ilvl w:val="0"/>
                <w:numId w:val="96"/>
              </w:numPr>
              <w:contextualSpacing/>
              <w:rPr>
                <w:rFonts w:cs="Arial"/>
                <w:sz w:val="18"/>
                <w:szCs w:val="18"/>
                <w:lang w:val="en-GB" w:eastAsia="zh-TW"/>
              </w:rPr>
            </w:pPr>
            <w:r w:rsidRPr="004951B0">
              <w:rPr>
                <w:rFonts w:cs="Arial"/>
                <w:sz w:val="18"/>
                <w:szCs w:val="18"/>
                <w:lang w:val="en-GB" w:eastAsia="zh-TW"/>
              </w:rPr>
              <w:t xml:space="preserve">Publication of the Revised </w:t>
            </w:r>
            <w:r w:rsidRPr="004951B0">
              <w:rPr>
                <w:rFonts w:cs="Arial"/>
                <w:i/>
                <w:sz w:val="18"/>
                <w:szCs w:val="18"/>
                <w:lang w:val="en-GB" w:eastAsia="zh-TW"/>
              </w:rPr>
              <w:t>Manual on the GDPFS</w:t>
            </w:r>
            <w:r w:rsidRPr="004951B0">
              <w:rPr>
                <w:rFonts w:cs="Arial"/>
                <w:sz w:val="18"/>
                <w:szCs w:val="18"/>
                <w:lang w:val="en-GB" w:eastAsia="zh-TW"/>
              </w:rPr>
              <w:t xml:space="preserve"> (WMO-No. 485)</w:t>
            </w:r>
          </w:p>
          <w:p w:rsidR="004951B0" w:rsidRPr="004951B0" w:rsidRDefault="004951B0" w:rsidP="004951B0">
            <w:pPr>
              <w:widowControl/>
              <w:numPr>
                <w:ilvl w:val="0"/>
                <w:numId w:val="96"/>
              </w:numPr>
              <w:contextualSpacing/>
              <w:rPr>
                <w:rFonts w:cs="Arial"/>
                <w:sz w:val="18"/>
                <w:szCs w:val="18"/>
                <w:lang w:val="en-GB" w:eastAsia="zh-TW"/>
              </w:rPr>
            </w:pPr>
            <w:r w:rsidRPr="004951B0">
              <w:rPr>
                <w:rFonts w:cs="Arial"/>
                <w:sz w:val="18"/>
                <w:szCs w:val="18"/>
                <w:lang w:val="en-GB" w:eastAsia="zh-TW"/>
              </w:rPr>
              <w:t>Mapping of existing WMCs and RMSCs onto the new designations, and designation of new GDPFS centres, following the procedures endorsed by CBS-16</w:t>
            </w:r>
          </w:p>
          <w:p w:rsidR="004951B0" w:rsidRPr="004951B0" w:rsidRDefault="006D4A9F" w:rsidP="004951B0">
            <w:pPr>
              <w:widowControl/>
              <w:numPr>
                <w:ilvl w:val="0"/>
                <w:numId w:val="96"/>
              </w:numPr>
              <w:contextualSpacing/>
              <w:rPr>
                <w:rFonts w:cs="Arial"/>
                <w:sz w:val="18"/>
                <w:szCs w:val="18"/>
                <w:lang w:val="en-GB" w:eastAsia="zh-TW"/>
              </w:rPr>
            </w:pPr>
            <w:r>
              <w:rPr>
                <w:rFonts w:cs="Arial"/>
                <w:sz w:val="18"/>
                <w:szCs w:val="18"/>
                <w:lang w:val="en-GB" w:eastAsia="zh-TW"/>
              </w:rPr>
              <w:t>GDPFS</w:t>
            </w:r>
            <w:r w:rsidR="004951B0" w:rsidRPr="004951B0">
              <w:rPr>
                <w:rFonts w:cs="Arial"/>
                <w:sz w:val="18"/>
                <w:szCs w:val="18"/>
                <w:lang w:val="en-GB" w:eastAsia="zh-TW"/>
              </w:rPr>
              <w:t xml:space="preserve"> centres’ audit initiated after EC-69, to ensure compliance with the revised </w:t>
            </w:r>
            <w:r w:rsidR="004951B0" w:rsidRPr="004951B0">
              <w:rPr>
                <w:rFonts w:cs="Arial"/>
                <w:i/>
                <w:sz w:val="18"/>
                <w:szCs w:val="18"/>
                <w:lang w:val="en-GB" w:eastAsia="zh-TW"/>
              </w:rPr>
              <w:t>Manual on the GDPFS</w:t>
            </w:r>
            <w:r w:rsidR="004951B0" w:rsidRPr="004951B0">
              <w:rPr>
                <w:rFonts w:cs="Arial"/>
                <w:sz w:val="18"/>
                <w:szCs w:val="18"/>
                <w:lang w:val="en-GB" w:eastAsia="zh-TW"/>
              </w:rPr>
              <w:t xml:space="preserve"> (WMO-No. 485)</w:t>
            </w:r>
          </w:p>
          <w:p w:rsidR="004951B0" w:rsidRPr="004951B0" w:rsidRDefault="004951B0" w:rsidP="004951B0">
            <w:pPr>
              <w:widowControl/>
              <w:numPr>
                <w:ilvl w:val="0"/>
                <w:numId w:val="96"/>
              </w:numPr>
              <w:contextualSpacing/>
              <w:rPr>
                <w:rFonts w:cs="Arial"/>
                <w:sz w:val="18"/>
                <w:szCs w:val="18"/>
                <w:lang w:val="en-GB" w:eastAsia="zh-TW"/>
              </w:rPr>
            </w:pPr>
            <w:r w:rsidRPr="004951B0">
              <w:rPr>
                <w:rFonts w:cs="Arial"/>
                <w:sz w:val="18"/>
                <w:szCs w:val="18"/>
                <w:lang w:val="en-GB" w:eastAsia="zh-TW"/>
              </w:rPr>
              <w:t>Designation criteria/functions for RSMCs for Space Weather, sub-seasonal forecasts and Humanitarian Support developed</w:t>
            </w:r>
          </w:p>
        </w:tc>
        <w:tc>
          <w:tcPr>
            <w:tcW w:w="5528" w:type="dxa"/>
          </w:tcPr>
          <w:p w:rsidR="004951B0" w:rsidRPr="004951B0" w:rsidRDefault="004951B0" w:rsidP="004951B0">
            <w:pPr>
              <w:widowControl/>
              <w:numPr>
                <w:ilvl w:val="0"/>
                <w:numId w:val="95"/>
              </w:numPr>
              <w:contextualSpacing/>
              <w:rPr>
                <w:rFonts w:cs="Arial"/>
                <w:sz w:val="18"/>
                <w:szCs w:val="18"/>
                <w:lang w:val="en-GB" w:eastAsia="zh-TW"/>
              </w:rPr>
            </w:pPr>
            <w:r w:rsidRPr="004951B0">
              <w:rPr>
                <w:rFonts w:cs="Arial"/>
                <w:sz w:val="18"/>
                <w:szCs w:val="18"/>
                <w:lang w:val="en-GB" w:eastAsia="zh-TW"/>
              </w:rPr>
              <w:t>Approval of the revised Manual on the GDPFS (WMO-No. 485) by EC-69</w:t>
            </w:r>
          </w:p>
          <w:p w:rsidR="004951B0" w:rsidRPr="004951B0" w:rsidRDefault="004951B0" w:rsidP="004951B0">
            <w:pPr>
              <w:widowControl/>
              <w:numPr>
                <w:ilvl w:val="0"/>
                <w:numId w:val="95"/>
              </w:numPr>
              <w:contextualSpacing/>
              <w:rPr>
                <w:rFonts w:cs="Arial"/>
                <w:sz w:val="18"/>
                <w:szCs w:val="18"/>
                <w:lang w:val="en-GB" w:eastAsia="zh-TW"/>
              </w:rPr>
            </w:pPr>
            <w:r w:rsidRPr="004951B0">
              <w:rPr>
                <w:rFonts w:cs="Arial"/>
                <w:sz w:val="18"/>
                <w:szCs w:val="18"/>
                <w:lang w:val="en-GB" w:eastAsia="zh-TW"/>
              </w:rPr>
              <w:t>Number of GDPFS centres confirming their designation by EC-69</w:t>
            </w:r>
          </w:p>
          <w:p w:rsidR="004951B0" w:rsidRPr="004951B0" w:rsidRDefault="004951B0" w:rsidP="004951B0">
            <w:pPr>
              <w:widowControl/>
              <w:numPr>
                <w:ilvl w:val="0"/>
                <w:numId w:val="95"/>
              </w:numPr>
              <w:contextualSpacing/>
              <w:rPr>
                <w:rFonts w:cs="Arial"/>
                <w:sz w:val="18"/>
                <w:szCs w:val="18"/>
                <w:lang w:val="en-GB" w:eastAsia="zh-TW"/>
              </w:rPr>
            </w:pPr>
            <w:r w:rsidRPr="004951B0">
              <w:rPr>
                <w:rFonts w:cs="Arial"/>
                <w:sz w:val="18"/>
                <w:szCs w:val="18"/>
                <w:lang w:val="en-GB" w:eastAsia="zh-TW"/>
              </w:rPr>
              <w:t>Number of new designated GDPFS centres by EC-69</w:t>
            </w:r>
          </w:p>
          <w:p w:rsidR="004951B0" w:rsidRPr="004951B0" w:rsidRDefault="004951B0" w:rsidP="004951B0">
            <w:pPr>
              <w:widowControl/>
              <w:numPr>
                <w:ilvl w:val="0"/>
                <w:numId w:val="95"/>
              </w:numPr>
              <w:contextualSpacing/>
              <w:rPr>
                <w:rFonts w:cs="Arial"/>
                <w:sz w:val="18"/>
                <w:szCs w:val="18"/>
                <w:lang w:val="en-GB" w:eastAsia="zh-TW"/>
              </w:rPr>
            </w:pPr>
            <w:r w:rsidRPr="004951B0">
              <w:rPr>
                <w:rFonts w:cs="Arial"/>
                <w:sz w:val="18"/>
                <w:szCs w:val="18"/>
                <w:lang w:val="en-GB" w:eastAsia="zh-TW"/>
              </w:rPr>
              <w:t xml:space="preserve">Number (i.e. 85-90) of Members compliant with the revised </w:t>
            </w:r>
            <w:r w:rsidRPr="004951B0">
              <w:rPr>
                <w:rFonts w:cs="Arial"/>
                <w:i/>
                <w:sz w:val="18"/>
                <w:szCs w:val="18"/>
                <w:lang w:val="en-GB" w:eastAsia="zh-TW"/>
              </w:rPr>
              <w:t>Manual on the GDPFS</w:t>
            </w:r>
            <w:r w:rsidRPr="004951B0">
              <w:rPr>
                <w:rFonts w:cs="Arial"/>
                <w:sz w:val="18"/>
                <w:szCs w:val="18"/>
                <w:lang w:val="en-GB" w:eastAsia="zh-TW"/>
              </w:rPr>
              <w:t xml:space="preserve"> (WMO-No. 485)</w:t>
            </w:r>
          </w:p>
          <w:p w:rsidR="004951B0" w:rsidRPr="004951B0" w:rsidRDefault="004951B0" w:rsidP="004951B0">
            <w:pPr>
              <w:widowControl/>
              <w:numPr>
                <w:ilvl w:val="0"/>
                <w:numId w:val="95"/>
              </w:numPr>
              <w:contextualSpacing/>
              <w:rPr>
                <w:rFonts w:cs="Arial"/>
                <w:sz w:val="18"/>
                <w:szCs w:val="18"/>
                <w:lang w:val="en-GB" w:eastAsia="zh-TW"/>
              </w:rPr>
            </w:pPr>
            <w:r w:rsidRPr="004951B0">
              <w:rPr>
                <w:rFonts w:cs="Arial"/>
                <w:sz w:val="18"/>
                <w:szCs w:val="18"/>
                <w:lang w:val="en-GB" w:eastAsia="zh-TW"/>
              </w:rPr>
              <w:t>Demonstration phase of at least one RSMC for Space Weather and one RSMC for Humanitarian Support initiated</w:t>
            </w:r>
          </w:p>
          <w:p w:rsidR="004951B0" w:rsidRPr="004951B0" w:rsidRDefault="004951B0" w:rsidP="004951B0">
            <w:pPr>
              <w:rPr>
                <w:rFonts w:cs="Arial"/>
                <w:sz w:val="18"/>
                <w:szCs w:val="18"/>
                <w:lang w:eastAsia="zh-CN"/>
              </w:rPr>
            </w:pPr>
          </w:p>
        </w:tc>
      </w:tr>
      <w:tr w:rsidR="004951B0" w:rsidRPr="004951B0" w:rsidTr="004951B0">
        <w:tc>
          <w:tcPr>
            <w:tcW w:w="3085" w:type="dxa"/>
          </w:tcPr>
          <w:p w:rsidR="004951B0" w:rsidRPr="004951B0" w:rsidRDefault="004951B0" w:rsidP="004951B0">
            <w:pPr>
              <w:tabs>
                <w:tab w:val="left" w:pos="1800"/>
                <w:tab w:val="left" w:pos="3600"/>
              </w:tabs>
              <w:autoSpaceDE w:val="0"/>
              <w:autoSpaceDN w:val="0"/>
              <w:adjustRightInd w:val="0"/>
              <w:snapToGrid w:val="0"/>
              <w:rPr>
                <w:rFonts w:cs="Arial"/>
                <w:sz w:val="18"/>
                <w:szCs w:val="18"/>
                <w:lang w:eastAsia="zh-CN"/>
              </w:rPr>
            </w:pPr>
            <w:r w:rsidRPr="004951B0">
              <w:rPr>
                <w:rFonts w:cs="Arial"/>
                <w:sz w:val="18"/>
                <w:szCs w:val="18"/>
                <w:lang w:eastAsia="zh-CN"/>
              </w:rPr>
              <w:t>To identify and plan activities and developments required for the implementation of the seamless and integrated DPFS, in coordination with technical commissions and regional associations, and advanced GDPFS centres</w:t>
            </w:r>
          </w:p>
          <w:p w:rsidR="004951B0" w:rsidRPr="004951B0" w:rsidRDefault="004951B0" w:rsidP="004951B0">
            <w:pPr>
              <w:contextualSpacing/>
              <w:rPr>
                <w:rFonts w:cs="Arial"/>
                <w:sz w:val="18"/>
                <w:szCs w:val="18"/>
                <w:lang w:eastAsia="zh-TW"/>
              </w:rPr>
            </w:pPr>
          </w:p>
        </w:tc>
        <w:tc>
          <w:tcPr>
            <w:tcW w:w="6237" w:type="dxa"/>
          </w:tcPr>
          <w:p w:rsidR="004951B0" w:rsidRPr="004951B0" w:rsidRDefault="004951B0" w:rsidP="004951B0">
            <w:pPr>
              <w:widowControl/>
              <w:numPr>
                <w:ilvl w:val="0"/>
                <w:numId w:val="96"/>
              </w:numPr>
              <w:contextualSpacing/>
              <w:rPr>
                <w:rFonts w:cs="Arial"/>
                <w:sz w:val="18"/>
                <w:szCs w:val="18"/>
                <w:lang w:val="en-GB" w:eastAsia="zh-TW"/>
              </w:rPr>
            </w:pPr>
            <w:r w:rsidRPr="004951B0">
              <w:rPr>
                <w:rFonts w:cs="Arial"/>
                <w:sz w:val="18"/>
                <w:szCs w:val="18"/>
                <w:lang w:val="en-GB" w:eastAsia="zh-TW"/>
              </w:rPr>
              <w:t>Implementation Plan for the Seamless DPFS developed</w:t>
            </w:r>
          </w:p>
          <w:p w:rsidR="004951B0" w:rsidRPr="004951B0" w:rsidRDefault="004951B0" w:rsidP="004951B0">
            <w:pPr>
              <w:widowControl/>
              <w:numPr>
                <w:ilvl w:val="0"/>
                <w:numId w:val="96"/>
              </w:numPr>
              <w:contextualSpacing/>
              <w:rPr>
                <w:rFonts w:cs="Arial"/>
                <w:sz w:val="18"/>
                <w:szCs w:val="18"/>
                <w:lang w:val="en-GB" w:eastAsia="zh-TW"/>
              </w:rPr>
            </w:pPr>
            <w:r w:rsidRPr="004951B0">
              <w:rPr>
                <w:rFonts w:cs="Arial"/>
                <w:sz w:val="18"/>
                <w:szCs w:val="18"/>
                <w:lang w:val="en-GB" w:eastAsia="zh-TW"/>
              </w:rPr>
              <w:t>Pilot project for the seamless DPFS identified and initiated</w:t>
            </w:r>
          </w:p>
        </w:tc>
        <w:tc>
          <w:tcPr>
            <w:tcW w:w="5528" w:type="dxa"/>
          </w:tcPr>
          <w:p w:rsidR="004951B0" w:rsidRPr="004951B0" w:rsidRDefault="004951B0" w:rsidP="004951B0">
            <w:pPr>
              <w:widowControl/>
              <w:numPr>
                <w:ilvl w:val="0"/>
                <w:numId w:val="95"/>
              </w:numPr>
              <w:contextualSpacing/>
              <w:rPr>
                <w:rFonts w:cs="Arial"/>
                <w:sz w:val="18"/>
                <w:szCs w:val="18"/>
                <w:lang w:val="en-GB" w:eastAsia="zh-TW"/>
              </w:rPr>
            </w:pPr>
            <w:r w:rsidRPr="004951B0">
              <w:rPr>
                <w:rFonts w:cs="Arial"/>
                <w:sz w:val="18"/>
                <w:szCs w:val="18"/>
                <w:lang w:val="en-GB" w:eastAsia="zh-TW"/>
              </w:rPr>
              <w:t>Endorsement of the DPFS Imperative, including the white paper for the Seamless DPFS, by EC-69</w:t>
            </w:r>
          </w:p>
          <w:p w:rsidR="004951B0" w:rsidRPr="004951B0" w:rsidRDefault="004951B0" w:rsidP="004951B0">
            <w:pPr>
              <w:widowControl/>
              <w:numPr>
                <w:ilvl w:val="0"/>
                <w:numId w:val="95"/>
              </w:numPr>
              <w:contextualSpacing/>
              <w:rPr>
                <w:rFonts w:cs="Arial"/>
                <w:sz w:val="18"/>
                <w:szCs w:val="18"/>
                <w:lang w:val="en-GB" w:eastAsia="zh-TW"/>
              </w:rPr>
            </w:pPr>
            <w:r w:rsidRPr="004951B0">
              <w:rPr>
                <w:rFonts w:cs="Arial"/>
                <w:sz w:val="18"/>
                <w:szCs w:val="18"/>
                <w:lang w:val="en-GB" w:eastAsia="zh-TW"/>
              </w:rPr>
              <w:t>Endorsement of the Implementation Plan for the Seamless DPFS, by EC-69</w:t>
            </w:r>
          </w:p>
          <w:p w:rsidR="004951B0" w:rsidRPr="004951B0" w:rsidRDefault="004951B0" w:rsidP="004951B0">
            <w:pPr>
              <w:widowControl/>
              <w:numPr>
                <w:ilvl w:val="0"/>
                <w:numId w:val="95"/>
              </w:numPr>
              <w:contextualSpacing/>
              <w:rPr>
                <w:rFonts w:cs="Arial"/>
                <w:sz w:val="18"/>
                <w:szCs w:val="18"/>
                <w:lang w:val="en-GB" w:eastAsia="zh-TW"/>
              </w:rPr>
            </w:pPr>
            <w:r w:rsidRPr="004951B0">
              <w:rPr>
                <w:rFonts w:cs="Arial"/>
                <w:sz w:val="18"/>
                <w:szCs w:val="18"/>
                <w:lang w:val="en-GB" w:eastAsia="zh-TW"/>
              </w:rPr>
              <w:t>Number of activities identified and prioritized for the implementation of one pilot project for the seamless DPFS</w:t>
            </w:r>
          </w:p>
        </w:tc>
      </w:tr>
      <w:tr w:rsidR="004951B0" w:rsidRPr="004951B0" w:rsidTr="004951B0">
        <w:tc>
          <w:tcPr>
            <w:tcW w:w="3085" w:type="dxa"/>
          </w:tcPr>
          <w:p w:rsidR="004951B0" w:rsidRPr="004951B0" w:rsidRDefault="004951B0" w:rsidP="004951B0">
            <w:pPr>
              <w:tabs>
                <w:tab w:val="left" w:pos="1800"/>
                <w:tab w:val="left" w:pos="3600"/>
              </w:tabs>
              <w:autoSpaceDE w:val="0"/>
              <w:autoSpaceDN w:val="0"/>
              <w:adjustRightInd w:val="0"/>
              <w:snapToGrid w:val="0"/>
              <w:rPr>
                <w:rFonts w:cs="Arial"/>
                <w:sz w:val="18"/>
                <w:szCs w:val="18"/>
                <w:lang w:eastAsia="zh-CN"/>
              </w:rPr>
            </w:pPr>
            <w:r w:rsidRPr="004951B0">
              <w:rPr>
                <w:rFonts w:cs="Arial"/>
                <w:sz w:val="18"/>
                <w:szCs w:val="18"/>
                <w:lang w:eastAsia="zh-CN"/>
              </w:rPr>
              <w:t>To foster the use of advanced forecasting tools and techniques through capacity development and related activities, including new and improved guidance materials</w:t>
            </w:r>
          </w:p>
          <w:p w:rsidR="004951B0" w:rsidRPr="004951B0" w:rsidRDefault="004951B0" w:rsidP="004951B0">
            <w:pPr>
              <w:contextualSpacing/>
              <w:rPr>
                <w:rFonts w:cs="Arial"/>
                <w:sz w:val="18"/>
                <w:szCs w:val="18"/>
                <w:lang w:eastAsia="zh-TW"/>
              </w:rPr>
            </w:pPr>
          </w:p>
        </w:tc>
        <w:tc>
          <w:tcPr>
            <w:tcW w:w="6237" w:type="dxa"/>
          </w:tcPr>
          <w:p w:rsidR="004951B0" w:rsidRPr="004951B0" w:rsidRDefault="004951B0" w:rsidP="004951B0">
            <w:pPr>
              <w:widowControl/>
              <w:numPr>
                <w:ilvl w:val="0"/>
                <w:numId w:val="97"/>
              </w:numPr>
              <w:contextualSpacing/>
              <w:rPr>
                <w:rFonts w:cs="Arial"/>
                <w:sz w:val="18"/>
                <w:szCs w:val="18"/>
                <w:lang w:val="en-GB" w:eastAsia="zh-TW"/>
              </w:rPr>
            </w:pPr>
            <w:r w:rsidRPr="004951B0">
              <w:rPr>
                <w:rFonts w:cs="Arial"/>
                <w:sz w:val="18"/>
                <w:szCs w:val="18"/>
                <w:lang w:val="en-GB" w:eastAsia="zh-TW"/>
              </w:rPr>
              <w:t xml:space="preserve">Publication of new </w:t>
            </w:r>
            <w:r w:rsidRPr="004951B0">
              <w:rPr>
                <w:rFonts w:cs="Arial"/>
                <w:color w:val="000000" w:themeColor="text1"/>
                <w:sz w:val="18"/>
                <w:szCs w:val="18"/>
                <w:lang w:val="en-GB" w:eastAsia="zh-TW"/>
              </w:rPr>
              <w:t>Guidelines on Nowcasting Techniques</w:t>
            </w:r>
          </w:p>
          <w:p w:rsidR="004951B0" w:rsidRPr="004951B0" w:rsidRDefault="004951B0" w:rsidP="004951B0">
            <w:pPr>
              <w:widowControl/>
              <w:numPr>
                <w:ilvl w:val="0"/>
                <w:numId w:val="97"/>
              </w:numPr>
              <w:contextualSpacing/>
              <w:rPr>
                <w:rFonts w:cs="Arial"/>
                <w:sz w:val="18"/>
                <w:szCs w:val="18"/>
                <w:lang w:val="en-GB" w:eastAsia="zh-TW"/>
              </w:rPr>
            </w:pPr>
            <w:r w:rsidRPr="004951B0">
              <w:rPr>
                <w:rFonts w:cs="Arial"/>
                <w:color w:val="000000" w:themeColor="text1"/>
                <w:sz w:val="18"/>
                <w:szCs w:val="18"/>
                <w:lang w:val="en-GB" w:eastAsia="zh-TW"/>
              </w:rPr>
              <w:t>Guidelines on High-resolution NWP developed</w:t>
            </w:r>
          </w:p>
          <w:p w:rsidR="004951B0" w:rsidRPr="004951B0" w:rsidRDefault="004951B0" w:rsidP="004951B0">
            <w:pPr>
              <w:widowControl/>
              <w:numPr>
                <w:ilvl w:val="0"/>
                <w:numId w:val="97"/>
              </w:numPr>
              <w:contextualSpacing/>
              <w:rPr>
                <w:rFonts w:cs="Arial"/>
                <w:sz w:val="18"/>
                <w:szCs w:val="18"/>
                <w:lang w:val="en-GB" w:eastAsia="zh-TW"/>
              </w:rPr>
            </w:pPr>
            <w:r w:rsidRPr="004951B0">
              <w:rPr>
                <w:rFonts w:cs="Arial"/>
                <w:color w:val="000000" w:themeColor="text1"/>
                <w:sz w:val="18"/>
                <w:szCs w:val="18"/>
                <w:lang w:val="en-GB" w:eastAsia="zh-TW"/>
              </w:rPr>
              <w:t>Guidelines on post-processing (inc. calibration of model output) developed</w:t>
            </w:r>
          </w:p>
          <w:p w:rsidR="004951B0" w:rsidRPr="004951B0" w:rsidRDefault="004951B0" w:rsidP="004951B0">
            <w:pPr>
              <w:widowControl/>
              <w:numPr>
                <w:ilvl w:val="0"/>
                <w:numId w:val="97"/>
              </w:numPr>
              <w:contextualSpacing/>
              <w:rPr>
                <w:rFonts w:cs="Arial"/>
                <w:sz w:val="18"/>
                <w:szCs w:val="18"/>
                <w:lang w:val="en-GB" w:eastAsia="zh-TW"/>
              </w:rPr>
            </w:pPr>
            <w:r w:rsidRPr="004951B0">
              <w:rPr>
                <w:rFonts w:cs="Arial"/>
                <w:sz w:val="18"/>
                <w:szCs w:val="18"/>
                <w:lang w:val="en-GB" w:eastAsia="zh-TW"/>
              </w:rPr>
              <w:t xml:space="preserve">Revised </w:t>
            </w:r>
            <w:r w:rsidRPr="004951B0">
              <w:rPr>
                <w:rFonts w:cs="Arial"/>
                <w:i/>
                <w:sz w:val="18"/>
                <w:szCs w:val="18"/>
                <w:lang w:val="en-GB" w:eastAsia="zh-TW"/>
              </w:rPr>
              <w:t>Guide on Global Data-processing and Forecasting System</w:t>
            </w:r>
            <w:r w:rsidRPr="004951B0">
              <w:rPr>
                <w:rFonts w:cs="Arial"/>
                <w:sz w:val="18"/>
                <w:szCs w:val="18"/>
                <w:lang w:val="en-GB" w:eastAsia="zh-TW"/>
              </w:rPr>
              <w:t xml:space="preserve"> (WMO-No. 305) and an action plan for its development</w:t>
            </w:r>
          </w:p>
          <w:p w:rsidR="004951B0" w:rsidRPr="004951B0" w:rsidRDefault="004951B0" w:rsidP="004951B0">
            <w:pPr>
              <w:widowControl/>
              <w:numPr>
                <w:ilvl w:val="0"/>
                <w:numId w:val="97"/>
              </w:numPr>
              <w:contextualSpacing/>
              <w:rPr>
                <w:rFonts w:cs="Arial"/>
                <w:sz w:val="18"/>
                <w:szCs w:val="18"/>
                <w:lang w:val="en-GB" w:eastAsia="zh-TW"/>
              </w:rPr>
            </w:pPr>
            <w:r w:rsidRPr="004951B0">
              <w:rPr>
                <w:rFonts w:cs="Arial"/>
                <w:sz w:val="18"/>
                <w:szCs w:val="18"/>
                <w:lang w:val="en-GB" w:eastAsia="zh-TW"/>
              </w:rPr>
              <w:t>Guidelines on procedures for generating regional seasonal forecasts developed</w:t>
            </w:r>
          </w:p>
          <w:p w:rsidR="004951B0" w:rsidRDefault="004951B0" w:rsidP="004951B0">
            <w:pPr>
              <w:widowControl/>
              <w:numPr>
                <w:ilvl w:val="0"/>
                <w:numId w:val="97"/>
              </w:numPr>
              <w:contextualSpacing/>
              <w:rPr>
                <w:rFonts w:cs="Arial"/>
                <w:sz w:val="18"/>
                <w:szCs w:val="18"/>
                <w:lang w:val="en-GB" w:eastAsia="zh-TW"/>
              </w:rPr>
            </w:pPr>
            <w:r w:rsidRPr="004951B0">
              <w:rPr>
                <w:rFonts w:cs="Arial"/>
                <w:sz w:val="18"/>
                <w:szCs w:val="18"/>
                <w:lang w:val="en-GB" w:eastAsia="zh-TW"/>
              </w:rPr>
              <w:t>Revised strategies for LRF verification exchange developed</w:t>
            </w:r>
          </w:p>
          <w:p w:rsidR="006D4A9F" w:rsidRPr="004951B0" w:rsidRDefault="006D4A9F" w:rsidP="004951B0">
            <w:pPr>
              <w:widowControl/>
              <w:numPr>
                <w:ilvl w:val="0"/>
                <w:numId w:val="97"/>
              </w:numPr>
              <w:contextualSpacing/>
              <w:rPr>
                <w:rFonts w:cs="Arial"/>
                <w:sz w:val="18"/>
                <w:szCs w:val="18"/>
                <w:lang w:val="en-GB" w:eastAsia="zh-TW"/>
              </w:rPr>
            </w:pPr>
            <w:r>
              <w:rPr>
                <w:rFonts w:eastAsia="MS Mincho" w:cs="Arial" w:hint="eastAsia"/>
                <w:sz w:val="18"/>
                <w:szCs w:val="18"/>
                <w:lang w:val="en-GB" w:eastAsia="ja-JP"/>
              </w:rPr>
              <w:t>Developed s</w:t>
            </w:r>
            <w:r>
              <w:rPr>
                <w:rFonts w:cs="Arial"/>
                <w:sz w:val="18"/>
                <w:szCs w:val="18"/>
                <w:lang w:val="en-GB" w:eastAsia="zh-TW"/>
              </w:rPr>
              <w:t xml:space="preserve">trategy  for EPS </w:t>
            </w:r>
            <w:r>
              <w:rPr>
                <w:rFonts w:eastAsia="MS Mincho" w:cs="Arial" w:hint="eastAsia"/>
                <w:sz w:val="18"/>
                <w:szCs w:val="18"/>
                <w:lang w:val="en-GB" w:eastAsia="ja-JP"/>
              </w:rPr>
              <w:t>d</w:t>
            </w:r>
            <w:r>
              <w:rPr>
                <w:rFonts w:cs="Arial"/>
                <w:sz w:val="18"/>
                <w:szCs w:val="18"/>
                <w:lang w:val="en-GB" w:eastAsia="zh-TW"/>
              </w:rPr>
              <w:t xml:space="preserve">ata </w:t>
            </w:r>
            <w:r>
              <w:rPr>
                <w:rFonts w:eastAsia="MS Mincho" w:cs="Arial" w:hint="eastAsia"/>
                <w:sz w:val="18"/>
                <w:szCs w:val="18"/>
                <w:lang w:val="en-GB" w:eastAsia="ja-JP"/>
              </w:rPr>
              <w:t>e</w:t>
            </w:r>
            <w:r w:rsidRPr="00C755C4">
              <w:rPr>
                <w:rFonts w:cs="Arial"/>
                <w:sz w:val="18"/>
                <w:szCs w:val="18"/>
                <w:lang w:val="en-GB" w:eastAsia="zh-TW"/>
              </w:rPr>
              <w:t>xchange</w:t>
            </w:r>
          </w:p>
        </w:tc>
        <w:tc>
          <w:tcPr>
            <w:tcW w:w="5528" w:type="dxa"/>
          </w:tcPr>
          <w:p w:rsidR="004951B0" w:rsidRPr="004951B0" w:rsidRDefault="004951B0" w:rsidP="004951B0">
            <w:pPr>
              <w:widowControl/>
              <w:numPr>
                <w:ilvl w:val="0"/>
                <w:numId w:val="97"/>
              </w:numPr>
              <w:contextualSpacing/>
              <w:rPr>
                <w:rFonts w:cs="Arial"/>
                <w:sz w:val="18"/>
                <w:szCs w:val="18"/>
                <w:lang w:val="en-GB" w:eastAsia="zh-TW"/>
              </w:rPr>
            </w:pPr>
            <w:r w:rsidRPr="004951B0">
              <w:rPr>
                <w:rFonts w:cs="Arial"/>
                <w:sz w:val="18"/>
                <w:szCs w:val="18"/>
                <w:lang w:val="en-GB" w:eastAsia="zh-TW"/>
              </w:rPr>
              <w:t>Timely production of new and/or improved guidance and related materials developed on time, in full and in the requirement format</w:t>
            </w:r>
          </w:p>
          <w:p w:rsidR="004951B0" w:rsidRPr="004951B0" w:rsidRDefault="004951B0" w:rsidP="004951B0">
            <w:pPr>
              <w:widowControl/>
              <w:numPr>
                <w:ilvl w:val="0"/>
                <w:numId w:val="97"/>
              </w:numPr>
              <w:contextualSpacing/>
              <w:rPr>
                <w:rFonts w:cs="Arial"/>
                <w:sz w:val="18"/>
                <w:szCs w:val="18"/>
                <w:lang w:val="en-GB" w:eastAsia="zh-TW"/>
              </w:rPr>
            </w:pPr>
            <w:r w:rsidRPr="004951B0">
              <w:rPr>
                <w:rFonts w:cs="Arial"/>
                <w:sz w:val="18"/>
                <w:szCs w:val="18"/>
                <w:lang w:val="en-GB" w:eastAsia="zh-TW"/>
              </w:rPr>
              <w:t>Feedback from Members and other stakeholders on the quality and utility of the new and/or improved guidance and related materials</w:t>
            </w:r>
          </w:p>
        </w:tc>
      </w:tr>
      <w:tr w:rsidR="004951B0" w:rsidRPr="004951B0" w:rsidTr="004951B0">
        <w:tc>
          <w:tcPr>
            <w:tcW w:w="3085" w:type="dxa"/>
          </w:tcPr>
          <w:p w:rsidR="004951B0" w:rsidRPr="004951B0" w:rsidRDefault="004951B0" w:rsidP="004951B0">
            <w:pPr>
              <w:tabs>
                <w:tab w:val="left" w:pos="1800"/>
                <w:tab w:val="left" w:pos="3600"/>
              </w:tabs>
              <w:autoSpaceDE w:val="0"/>
              <w:autoSpaceDN w:val="0"/>
              <w:adjustRightInd w:val="0"/>
              <w:snapToGrid w:val="0"/>
              <w:rPr>
                <w:rFonts w:cs="Arial"/>
                <w:sz w:val="18"/>
                <w:szCs w:val="18"/>
                <w:lang w:eastAsia="zh-CN"/>
              </w:rPr>
            </w:pPr>
            <w:r w:rsidRPr="004951B0">
              <w:rPr>
                <w:rFonts w:cs="Arial"/>
                <w:sz w:val="18"/>
                <w:szCs w:val="18"/>
                <w:lang w:eastAsia="zh-CN"/>
              </w:rPr>
              <w:t>To facilitate the transition of mature research results into operations, and the use of advanced NWP/EPS products (including the upcoming outputs from the Earth Modelling Systems), through capacity development, including the expansion of the Severe Weather Forecasting Demonstration Project (SWFDP) and the mechanism to strengthen operational centres for the sustainability of the cascading forecasting process</w:t>
            </w:r>
          </w:p>
          <w:p w:rsidR="004951B0" w:rsidRPr="004951B0" w:rsidRDefault="004951B0" w:rsidP="004951B0">
            <w:pPr>
              <w:contextualSpacing/>
              <w:rPr>
                <w:rFonts w:cs="Arial"/>
                <w:sz w:val="18"/>
                <w:szCs w:val="18"/>
                <w:lang w:eastAsia="zh-TW"/>
              </w:rPr>
            </w:pPr>
          </w:p>
        </w:tc>
        <w:tc>
          <w:tcPr>
            <w:tcW w:w="6237" w:type="dxa"/>
          </w:tcPr>
          <w:p w:rsidR="004951B0" w:rsidRPr="004951B0" w:rsidRDefault="004951B0" w:rsidP="004951B0">
            <w:pPr>
              <w:widowControl/>
              <w:numPr>
                <w:ilvl w:val="0"/>
                <w:numId w:val="98"/>
              </w:numPr>
              <w:contextualSpacing/>
              <w:rPr>
                <w:rFonts w:cs="Arial"/>
                <w:sz w:val="18"/>
                <w:szCs w:val="18"/>
                <w:lang w:val="en-GB" w:eastAsia="zh-TW"/>
              </w:rPr>
            </w:pPr>
            <w:r w:rsidRPr="004951B0">
              <w:rPr>
                <w:rFonts w:cs="Arial"/>
                <w:sz w:val="18"/>
                <w:szCs w:val="18"/>
                <w:lang w:val="en-GB" w:eastAsia="zh-TW"/>
              </w:rPr>
              <w:t>Conduct the annual sessions of the co-sponsored training events with ECMWF, DWD and NOAA/NCEP</w:t>
            </w:r>
          </w:p>
          <w:p w:rsidR="004951B0" w:rsidRPr="004951B0" w:rsidRDefault="004951B0" w:rsidP="004951B0">
            <w:pPr>
              <w:widowControl/>
              <w:numPr>
                <w:ilvl w:val="0"/>
                <w:numId w:val="98"/>
              </w:numPr>
              <w:contextualSpacing/>
              <w:rPr>
                <w:rFonts w:cs="Arial"/>
                <w:sz w:val="18"/>
                <w:szCs w:val="18"/>
                <w:lang w:val="en-GB" w:eastAsia="zh-TW"/>
              </w:rPr>
            </w:pPr>
            <w:r w:rsidRPr="004951B0">
              <w:rPr>
                <w:rFonts w:cs="Arial"/>
                <w:sz w:val="18"/>
                <w:szCs w:val="18"/>
                <w:lang w:val="en-GB" w:eastAsia="zh-TW"/>
              </w:rPr>
              <w:t>Regional Sub-project Implementation Plans for the Caribbean and West Africa SWFDPs developed</w:t>
            </w:r>
          </w:p>
          <w:p w:rsidR="004951B0" w:rsidRPr="004951B0" w:rsidRDefault="004951B0" w:rsidP="004951B0">
            <w:pPr>
              <w:widowControl/>
              <w:numPr>
                <w:ilvl w:val="0"/>
                <w:numId w:val="98"/>
              </w:numPr>
              <w:contextualSpacing/>
              <w:rPr>
                <w:rFonts w:cs="Arial"/>
                <w:sz w:val="18"/>
                <w:szCs w:val="18"/>
                <w:lang w:val="en-GB" w:eastAsia="zh-TW"/>
              </w:rPr>
            </w:pPr>
            <w:r w:rsidRPr="004951B0">
              <w:rPr>
                <w:rFonts w:cs="Arial"/>
                <w:sz w:val="18"/>
                <w:szCs w:val="18"/>
                <w:lang w:val="en-GB" w:eastAsia="zh-TW"/>
              </w:rPr>
              <w:t>Continued support of the existing 5 SWFDPs</w:t>
            </w:r>
          </w:p>
          <w:p w:rsidR="004951B0" w:rsidRPr="004951B0" w:rsidRDefault="004951B0" w:rsidP="004951B0">
            <w:pPr>
              <w:widowControl/>
              <w:numPr>
                <w:ilvl w:val="0"/>
                <w:numId w:val="98"/>
              </w:numPr>
              <w:contextualSpacing/>
              <w:rPr>
                <w:rFonts w:cs="Arial"/>
                <w:sz w:val="18"/>
                <w:szCs w:val="18"/>
                <w:lang w:val="en-GB" w:eastAsia="zh-TW"/>
              </w:rPr>
            </w:pPr>
            <w:r w:rsidRPr="004951B0">
              <w:rPr>
                <w:rFonts w:cs="Arial"/>
                <w:sz w:val="18"/>
                <w:szCs w:val="18"/>
                <w:lang w:val="en-GB" w:eastAsia="zh-TW"/>
              </w:rPr>
              <w:t>Integration of the SWFDP and the Flash Flood Guidance System (FFGS) in Southern Africa</w:t>
            </w:r>
          </w:p>
          <w:p w:rsidR="004951B0" w:rsidRPr="004951B0" w:rsidRDefault="004951B0" w:rsidP="004951B0">
            <w:pPr>
              <w:widowControl/>
              <w:numPr>
                <w:ilvl w:val="0"/>
                <w:numId w:val="98"/>
              </w:numPr>
              <w:contextualSpacing/>
              <w:rPr>
                <w:rFonts w:cs="Arial"/>
                <w:sz w:val="18"/>
                <w:szCs w:val="18"/>
                <w:lang w:val="en-GB" w:eastAsia="zh-TW"/>
              </w:rPr>
            </w:pPr>
            <w:r w:rsidRPr="004951B0">
              <w:rPr>
                <w:rFonts w:cs="Arial"/>
                <w:sz w:val="18"/>
                <w:szCs w:val="18"/>
                <w:lang w:val="en-GB" w:eastAsia="zh-TW"/>
              </w:rPr>
              <w:t>SWFDP summary book after 10 year activity developed</w:t>
            </w:r>
          </w:p>
        </w:tc>
        <w:tc>
          <w:tcPr>
            <w:tcW w:w="5528" w:type="dxa"/>
          </w:tcPr>
          <w:p w:rsidR="004951B0" w:rsidRPr="004951B0" w:rsidRDefault="004951B0" w:rsidP="004951B0">
            <w:pPr>
              <w:widowControl/>
              <w:numPr>
                <w:ilvl w:val="0"/>
                <w:numId w:val="98"/>
              </w:numPr>
              <w:contextualSpacing/>
              <w:rPr>
                <w:rFonts w:cs="Arial"/>
                <w:sz w:val="18"/>
                <w:szCs w:val="18"/>
                <w:lang w:val="en-GB" w:eastAsia="zh-TW"/>
              </w:rPr>
            </w:pPr>
            <w:r w:rsidRPr="004951B0">
              <w:rPr>
                <w:rFonts w:cs="Arial"/>
                <w:sz w:val="18"/>
                <w:szCs w:val="18"/>
                <w:lang w:val="en-GB" w:eastAsia="zh-TW"/>
              </w:rPr>
              <w:t>Number (85-120) of forecasters (supported by WMO) trained at the co-sponsored training events with ECMWF, DWD and NOAA/NCEP</w:t>
            </w:r>
          </w:p>
          <w:p w:rsidR="004951B0" w:rsidRPr="004951B0" w:rsidRDefault="004951B0" w:rsidP="004951B0">
            <w:pPr>
              <w:widowControl/>
              <w:numPr>
                <w:ilvl w:val="0"/>
                <w:numId w:val="98"/>
              </w:numPr>
              <w:contextualSpacing/>
              <w:rPr>
                <w:rFonts w:cs="Arial"/>
                <w:sz w:val="18"/>
                <w:szCs w:val="18"/>
                <w:lang w:val="en-GB" w:eastAsia="zh-TW"/>
              </w:rPr>
            </w:pPr>
            <w:r w:rsidRPr="004951B0">
              <w:rPr>
                <w:rFonts w:cs="Arial"/>
                <w:sz w:val="18"/>
                <w:szCs w:val="18"/>
                <w:lang w:val="en-GB" w:eastAsia="zh-TW"/>
              </w:rPr>
              <w:t>Number (8-10) of actions identified and prioritized in the Regional Sub-project Implementation Plans for the Caribbean and West Africa SWFDPs</w:t>
            </w:r>
          </w:p>
          <w:p w:rsidR="004951B0" w:rsidRPr="004951B0" w:rsidRDefault="004951B0" w:rsidP="004951B0">
            <w:pPr>
              <w:widowControl/>
              <w:numPr>
                <w:ilvl w:val="0"/>
                <w:numId w:val="98"/>
              </w:numPr>
              <w:contextualSpacing/>
              <w:rPr>
                <w:rFonts w:cs="Arial"/>
                <w:sz w:val="18"/>
                <w:szCs w:val="18"/>
                <w:lang w:val="en-GB" w:eastAsia="zh-TW"/>
              </w:rPr>
            </w:pPr>
            <w:r w:rsidRPr="004951B0">
              <w:rPr>
                <w:rFonts w:cs="Arial"/>
                <w:sz w:val="18"/>
                <w:szCs w:val="18"/>
                <w:lang w:val="en-GB" w:eastAsia="zh-TW"/>
              </w:rPr>
              <w:t>Number (7-10) of Members benefiting (getting access to outputs) from the SWFDP-FFGS integration in Southern Africa</w:t>
            </w:r>
          </w:p>
          <w:p w:rsidR="004951B0" w:rsidRPr="004951B0" w:rsidRDefault="004951B0" w:rsidP="004951B0">
            <w:pPr>
              <w:widowControl/>
              <w:numPr>
                <w:ilvl w:val="0"/>
                <w:numId w:val="98"/>
              </w:numPr>
              <w:contextualSpacing/>
              <w:rPr>
                <w:rFonts w:cs="Arial"/>
                <w:sz w:val="18"/>
                <w:szCs w:val="18"/>
                <w:lang w:val="en-GB" w:eastAsia="zh-TW"/>
              </w:rPr>
            </w:pPr>
            <w:r w:rsidRPr="004951B0">
              <w:rPr>
                <w:rFonts w:cs="Arial"/>
                <w:sz w:val="18"/>
                <w:szCs w:val="18"/>
                <w:lang w:val="en-GB" w:eastAsia="zh-TW"/>
              </w:rPr>
              <w:t>Publications</w:t>
            </w:r>
          </w:p>
        </w:tc>
      </w:tr>
      <w:tr w:rsidR="004951B0" w:rsidRPr="004951B0" w:rsidTr="004951B0">
        <w:tc>
          <w:tcPr>
            <w:tcW w:w="3085" w:type="dxa"/>
          </w:tcPr>
          <w:p w:rsidR="004951B0" w:rsidRPr="004951B0" w:rsidRDefault="004951B0" w:rsidP="004951B0">
            <w:pPr>
              <w:rPr>
                <w:rFonts w:cs="Arial"/>
                <w:sz w:val="18"/>
                <w:szCs w:val="18"/>
                <w:lang w:eastAsia="zh-CN"/>
              </w:rPr>
            </w:pPr>
            <w:r w:rsidRPr="004951B0">
              <w:rPr>
                <w:rFonts w:cs="Arial"/>
                <w:sz w:val="18"/>
                <w:szCs w:val="18"/>
                <w:lang w:eastAsia="zh-CN"/>
              </w:rPr>
              <w:t>To coordinate the WMO’s response to environmental emergencies involving large-scale dispersion of air-borne hazardous substances through WMO’s participation in the International Convention Exercise (ConvEx-3) and regular review of RSMCs’ support</w:t>
            </w:r>
          </w:p>
        </w:tc>
        <w:tc>
          <w:tcPr>
            <w:tcW w:w="6237" w:type="dxa"/>
          </w:tcPr>
          <w:p w:rsidR="004951B0" w:rsidRPr="004951B0" w:rsidRDefault="004951B0" w:rsidP="004951B0">
            <w:pPr>
              <w:widowControl/>
              <w:numPr>
                <w:ilvl w:val="0"/>
                <w:numId w:val="96"/>
              </w:numPr>
              <w:contextualSpacing/>
              <w:rPr>
                <w:rFonts w:cs="Arial"/>
                <w:sz w:val="18"/>
                <w:szCs w:val="18"/>
                <w:lang w:val="en-GB" w:eastAsia="zh-TW"/>
              </w:rPr>
            </w:pPr>
            <w:r w:rsidRPr="004951B0">
              <w:rPr>
                <w:rFonts w:cs="Arial"/>
                <w:sz w:val="18"/>
                <w:szCs w:val="18"/>
                <w:lang w:val="en-GB" w:eastAsia="zh-TW"/>
              </w:rPr>
              <w:t xml:space="preserve">Participation of WMO in the </w:t>
            </w:r>
            <w:r w:rsidRPr="004951B0">
              <w:rPr>
                <w:rFonts w:eastAsia="SimSun" w:cs="Arial"/>
                <w:sz w:val="18"/>
                <w:szCs w:val="18"/>
                <w:lang w:val="en-GB" w:eastAsia="zh-CN"/>
              </w:rPr>
              <w:t>International Convention Exercise (ConvEx-3) and report on the strengths and deficiencies of the WMO’s response to a nuclear emergency response</w:t>
            </w:r>
          </w:p>
          <w:p w:rsidR="004951B0" w:rsidRPr="004951B0" w:rsidRDefault="004951B0" w:rsidP="004951B0">
            <w:pPr>
              <w:widowControl/>
              <w:numPr>
                <w:ilvl w:val="0"/>
                <w:numId w:val="96"/>
              </w:numPr>
              <w:contextualSpacing/>
              <w:rPr>
                <w:rFonts w:cs="Arial"/>
                <w:sz w:val="18"/>
                <w:szCs w:val="18"/>
                <w:lang w:val="en-GB" w:eastAsia="zh-TW"/>
              </w:rPr>
            </w:pPr>
            <w:r w:rsidRPr="004951B0">
              <w:rPr>
                <w:rFonts w:eastAsia="SimSun" w:cs="Arial"/>
                <w:sz w:val="18"/>
                <w:szCs w:val="18"/>
                <w:lang w:val="en-GB" w:eastAsia="zh-CN"/>
              </w:rPr>
              <w:t>Coordination with ICAO to improve the issuance of SIGMET information related to a nuclear incident that may affect the safety of aircraft operations</w:t>
            </w:r>
          </w:p>
        </w:tc>
        <w:tc>
          <w:tcPr>
            <w:tcW w:w="5528" w:type="dxa"/>
          </w:tcPr>
          <w:p w:rsidR="004951B0" w:rsidRPr="004951B0" w:rsidRDefault="004951B0" w:rsidP="004951B0">
            <w:pPr>
              <w:widowControl/>
              <w:numPr>
                <w:ilvl w:val="0"/>
                <w:numId w:val="95"/>
              </w:numPr>
              <w:contextualSpacing/>
              <w:rPr>
                <w:rFonts w:cs="Arial"/>
                <w:sz w:val="18"/>
                <w:szCs w:val="18"/>
                <w:lang w:val="en-GB" w:eastAsia="zh-TW"/>
              </w:rPr>
            </w:pPr>
            <w:r w:rsidRPr="004951B0">
              <w:rPr>
                <w:rFonts w:cs="Arial"/>
                <w:sz w:val="18"/>
                <w:szCs w:val="18"/>
                <w:lang w:val="en-GB" w:eastAsia="zh-TW"/>
              </w:rPr>
              <w:t xml:space="preserve">Participation of WMO (including its 10 RSMCs for nuclear ERA and NMHS of Hungary) in the </w:t>
            </w:r>
            <w:r w:rsidRPr="004951B0">
              <w:rPr>
                <w:rFonts w:eastAsia="SimSun" w:cs="Arial"/>
                <w:sz w:val="18"/>
                <w:szCs w:val="18"/>
                <w:lang w:val="en-GB" w:eastAsia="zh-CN"/>
              </w:rPr>
              <w:t>International Convention Exercise (ConvEx-3)</w:t>
            </w:r>
          </w:p>
          <w:p w:rsidR="004951B0" w:rsidRPr="004951B0" w:rsidRDefault="004951B0" w:rsidP="004951B0">
            <w:pPr>
              <w:widowControl/>
              <w:numPr>
                <w:ilvl w:val="0"/>
                <w:numId w:val="95"/>
              </w:numPr>
              <w:contextualSpacing/>
              <w:rPr>
                <w:rFonts w:cs="Arial"/>
                <w:sz w:val="18"/>
                <w:szCs w:val="18"/>
                <w:lang w:val="en-GB" w:eastAsia="zh-TW"/>
              </w:rPr>
            </w:pPr>
            <w:r w:rsidRPr="004951B0">
              <w:rPr>
                <w:rFonts w:eastAsia="SimSun" w:cs="Arial"/>
                <w:sz w:val="18"/>
                <w:szCs w:val="18"/>
                <w:lang w:val="en-GB" w:eastAsia="zh-CN"/>
              </w:rPr>
              <w:t>Participation of WMO in the preparatory meetings for the ConvEx-3</w:t>
            </w:r>
          </w:p>
          <w:p w:rsidR="004951B0" w:rsidRPr="004951B0" w:rsidRDefault="004951B0" w:rsidP="004951B0">
            <w:pPr>
              <w:rPr>
                <w:rFonts w:cs="Arial"/>
                <w:sz w:val="18"/>
                <w:szCs w:val="18"/>
                <w:lang w:eastAsia="zh-CN"/>
              </w:rPr>
            </w:pPr>
          </w:p>
        </w:tc>
      </w:tr>
      <w:tr w:rsidR="004951B0" w:rsidRPr="004951B0" w:rsidTr="004951B0">
        <w:tc>
          <w:tcPr>
            <w:tcW w:w="3085" w:type="dxa"/>
          </w:tcPr>
          <w:p w:rsidR="004951B0" w:rsidRPr="004951B0" w:rsidRDefault="004951B0" w:rsidP="004951B0">
            <w:pPr>
              <w:rPr>
                <w:rFonts w:cs="Arial"/>
                <w:sz w:val="18"/>
                <w:szCs w:val="18"/>
                <w:lang w:eastAsia="zh-CN"/>
              </w:rPr>
            </w:pPr>
            <w:r w:rsidRPr="004951B0">
              <w:rPr>
                <w:rFonts w:cs="Arial"/>
                <w:sz w:val="18"/>
                <w:szCs w:val="18"/>
                <w:lang w:eastAsia="zh-CN"/>
              </w:rPr>
              <w:t>To raise awareness of the meteorological and hydrological aspects of siting and operation of nuclear power plants through capacity development and related activities, including new and improved guidance materials</w:t>
            </w:r>
          </w:p>
        </w:tc>
        <w:tc>
          <w:tcPr>
            <w:tcW w:w="6237" w:type="dxa"/>
          </w:tcPr>
          <w:p w:rsidR="004951B0" w:rsidRPr="004951B0" w:rsidRDefault="004951B0" w:rsidP="004951B0">
            <w:pPr>
              <w:widowControl/>
              <w:numPr>
                <w:ilvl w:val="0"/>
                <w:numId w:val="96"/>
              </w:numPr>
              <w:contextualSpacing/>
              <w:rPr>
                <w:rFonts w:cs="Arial"/>
                <w:sz w:val="18"/>
                <w:szCs w:val="18"/>
                <w:lang w:val="en-GB" w:eastAsia="zh-TW"/>
              </w:rPr>
            </w:pPr>
            <w:r w:rsidRPr="004951B0">
              <w:rPr>
                <w:rFonts w:cs="Arial"/>
                <w:sz w:val="18"/>
                <w:szCs w:val="18"/>
                <w:lang w:val="en-GB" w:eastAsia="zh-TW"/>
              </w:rPr>
              <w:t xml:space="preserve">Publication of the </w:t>
            </w:r>
            <w:r w:rsidRPr="004951B0">
              <w:rPr>
                <w:rFonts w:cs="Arial"/>
                <w:color w:val="000000" w:themeColor="text1"/>
                <w:sz w:val="18"/>
                <w:szCs w:val="18"/>
                <w:lang w:val="en-GB" w:eastAsia="zh-TW"/>
              </w:rPr>
              <w:t xml:space="preserve">Guidelines on </w:t>
            </w:r>
            <w:r w:rsidRPr="004951B0">
              <w:rPr>
                <w:rFonts w:eastAsia="SimSun" w:cs="Arial"/>
                <w:sz w:val="18"/>
                <w:szCs w:val="18"/>
                <w:lang w:val="en-GB" w:eastAsia="zh-CN"/>
              </w:rPr>
              <w:t>Meteorological and Hydrological Aspects of Siting and Operation of Nuclear Power Plants</w:t>
            </w:r>
          </w:p>
        </w:tc>
        <w:tc>
          <w:tcPr>
            <w:tcW w:w="5528" w:type="dxa"/>
          </w:tcPr>
          <w:p w:rsidR="004951B0" w:rsidRPr="004951B0" w:rsidRDefault="004951B0" w:rsidP="004951B0">
            <w:pPr>
              <w:widowControl/>
              <w:numPr>
                <w:ilvl w:val="0"/>
                <w:numId w:val="97"/>
              </w:numPr>
              <w:contextualSpacing/>
              <w:rPr>
                <w:rFonts w:cs="Arial"/>
                <w:sz w:val="18"/>
                <w:szCs w:val="18"/>
                <w:lang w:val="en-GB" w:eastAsia="zh-TW"/>
              </w:rPr>
            </w:pPr>
            <w:r w:rsidRPr="004951B0">
              <w:rPr>
                <w:rFonts w:cs="Arial"/>
                <w:sz w:val="18"/>
                <w:szCs w:val="18"/>
                <w:lang w:val="en-GB" w:eastAsia="zh-TW"/>
              </w:rPr>
              <w:t>Timely production of new and/or improved guidance and related materials developed on time, in full and in the requirement format</w:t>
            </w:r>
          </w:p>
          <w:p w:rsidR="004951B0" w:rsidRPr="004951B0" w:rsidRDefault="004951B0" w:rsidP="004951B0">
            <w:pPr>
              <w:widowControl/>
              <w:numPr>
                <w:ilvl w:val="0"/>
                <w:numId w:val="95"/>
              </w:numPr>
              <w:contextualSpacing/>
              <w:rPr>
                <w:rFonts w:cs="Arial"/>
                <w:sz w:val="18"/>
                <w:szCs w:val="18"/>
                <w:lang w:val="en-GB" w:eastAsia="zh-TW"/>
              </w:rPr>
            </w:pPr>
            <w:r w:rsidRPr="004951B0">
              <w:rPr>
                <w:rFonts w:cs="Arial"/>
                <w:sz w:val="18"/>
                <w:szCs w:val="18"/>
                <w:lang w:val="en-GB" w:eastAsia="zh-TW"/>
              </w:rPr>
              <w:t>Feedback from Members and other stakeholders on the quality and utility of the new and/or improved guidance and related materials</w:t>
            </w:r>
          </w:p>
        </w:tc>
      </w:tr>
      <w:tr w:rsidR="004951B0" w:rsidRPr="004951B0" w:rsidTr="004951B0">
        <w:tc>
          <w:tcPr>
            <w:tcW w:w="3085" w:type="dxa"/>
          </w:tcPr>
          <w:p w:rsidR="004951B0" w:rsidRPr="004951B0" w:rsidRDefault="004951B0" w:rsidP="004951B0">
            <w:pPr>
              <w:rPr>
                <w:rFonts w:cs="Arial"/>
                <w:sz w:val="18"/>
                <w:szCs w:val="18"/>
                <w:lang w:eastAsia="zh-TW"/>
              </w:rPr>
            </w:pPr>
            <w:r w:rsidRPr="004951B0">
              <w:rPr>
                <w:rFonts w:cs="Arial"/>
                <w:sz w:val="18"/>
                <w:szCs w:val="18"/>
                <w:lang w:eastAsia="zh-CN"/>
              </w:rPr>
              <w:t>To foster the use of advanced forecasting products in nuclear and non-nuclear environmental response activities through capacity development and related activities, including new and improved guidance materials</w:t>
            </w:r>
          </w:p>
        </w:tc>
        <w:tc>
          <w:tcPr>
            <w:tcW w:w="6237" w:type="dxa"/>
          </w:tcPr>
          <w:p w:rsidR="004951B0" w:rsidRPr="004951B0" w:rsidRDefault="004951B0" w:rsidP="004951B0">
            <w:pPr>
              <w:widowControl/>
              <w:numPr>
                <w:ilvl w:val="0"/>
                <w:numId w:val="97"/>
              </w:numPr>
              <w:contextualSpacing/>
              <w:rPr>
                <w:rFonts w:cs="Arial"/>
                <w:sz w:val="18"/>
                <w:szCs w:val="18"/>
                <w:lang w:val="en-GB" w:eastAsia="zh-TW"/>
              </w:rPr>
            </w:pPr>
            <w:r w:rsidRPr="004951B0">
              <w:rPr>
                <w:rFonts w:cs="Arial"/>
                <w:sz w:val="18"/>
                <w:szCs w:val="18"/>
                <w:lang w:val="en-GB" w:eastAsia="zh-TW"/>
              </w:rPr>
              <w:t xml:space="preserve">Draft </w:t>
            </w:r>
            <w:r w:rsidRPr="004951B0">
              <w:rPr>
                <w:rFonts w:cs="Arial"/>
                <w:color w:val="000000" w:themeColor="text1"/>
                <w:sz w:val="18"/>
                <w:szCs w:val="18"/>
                <w:lang w:val="en-GB" w:eastAsia="zh-TW"/>
              </w:rPr>
              <w:t xml:space="preserve">Guidelines on </w:t>
            </w:r>
            <w:r w:rsidRPr="004951B0">
              <w:rPr>
                <w:rFonts w:eastAsia="SimSun" w:cs="Arial"/>
                <w:sz w:val="18"/>
                <w:szCs w:val="18"/>
                <w:lang w:val="en-GB" w:eastAsia="zh-CN"/>
              </w:rPr>
              <w:t>RSMC support for non-nuclear environmental emergency response developed</w:t>
            </w:r>
          </w:p>
          <w:p w:rsidR="004951B0" w:rsidRPr="004951B0" w:rsidRDefault="004951B0" w:rsidP="004951B0">
            <w:pPr>
              <w:widowControl/>
              <w:numPr>
                <w:ilvl w:val="0"/>
                <w:numId w:val="97"/>
              </w:numPr>
              <w:contextualSpacing/>
              <w:rPr>
                <w:rFonts w:cs="Arial"/>
                <w:sz w:val="18"/>
                <w:szCs w:val="18"/>
                <w:lang w:val="en-GB" w:eastAsia="zh-TW"/>
              </w:rPr>
            </w:pPr>
            <w:r w:rsidRPr="004951B0">
              <w:rPr>
                <w:rFonts w:eastAsia="SimSun" w:cs="Arial"/>
                <w:sz w:val="18"/>
                <w:szCs w:val="18"/>
                <w:lang w:val="en-GB" w:eastAsia="zh-CN"/>
              </w:rPr>
              <w:t>Develop and test new nuclear ERA products</w:t>
            </w:r>
          </w:p>
        </w:tc>
        <w:tc>
          <w:tcPr>
            <w:tcW w:w="5528" w:type="dxa"/>
          </w:tcPr>
          <w:p w:rsidR="004951B0" w:rsidRPr="004951B0" w:rsidRDefault="004951B0" w:rsidP="004951B0">
            <w:pPr>
              <w:widowControl/>
              <w:numPr>
                <w:ilvl w:val="0"/>
                <w:numId w:val="97"/>
              </w:numPr>
              <w:contextualSpacing/>
              <w:rPr>
                <w:rFonts w:cs="Arial"/>
                <w:sz w:val="18"/>
                <w:szCs w:val="18"/>
                <w:lang w:val="en-GB" w:eastAsia="zh-TW"/>
              </w:rPr>
            </w:pPr>
            <w:r w:rsidRPr="004951B0">
              <w:rPr>
                <w:rFonts w:cs="Arial"/>
                <w:sz w:val="18"/>
                <w:szCs w:val="18"/>
                <w:lang w:val="en-GB" w:eastAsia="zh-TW"/>
              </w:rPr>
              <w:t>Timely production of new and/or improved guidance and related materials developed on time, in full and in the requirement format</w:t>
            </w:r>
          </w:p>
          <w:p w:rsidR="004951B0" w:rsidRPr="004951B0" w:rsidRDefault="004951B0" w:rsidP="004951B0">
            <w:pPr>
              <w:widowControl/>
              <w:numPr>
                <w:ilvl w:val="0"/>
                <w:numId w:val="97"/>
              </w:numPr>
              <w:contextualSpacing/>
              <w:rPr>
                <w:rFonts w:cs="Arial"/>
                <w:sz w:val="18"/>
                <w:szCs w:val="18"/>
                <w:lang w:val="en-GB" w:eastAsia="zh-TW"/>
              </w:rPr>
            </w:pPr>
            <w:r w:rsidRPr="004951B0">
              <w:rPr>
                <w:rFonts w:cs="Arial"/>
                <w:sz w:val="18"/>
                <w:szCs w:val="18"/>
                <w:lang w:val="en-GB" w:eastAsia="zh-TW"/>
              </w:rPr>
              <w:t>Feedback from Members and other stakeholders on the quality and utility of the new and/or improved guidance and related materials</w:t>
            </w:r>
          </w:p>
        </w:tc>
      </w:tr>
    </w:tbl>
    <w:p w:rsidR="00F364C0" w:rsidRDefault="00F364C0" w:rsidP="002A73A0">
      <w:pPr>
        <w:tabs>
          <w:tab w:val="left" w:pos="1800"/>
          <w:tab w:val="left" w:pos="3600"/>
        </w:tabs>
        <w:autoSpaceDE w:val="0"/>
        <w:autoSpaceDN w:val="0"/>
        <w:adjustRightInd w:val="0"/>
        <w:snapToGrid w:val="0"/>
        <w:jc w:val="both"/>
        <w:rPr>
          <w:rFonts w:cs="Arial"/>
          <w:szCs w:val="20"/>
        </w:rPr>
      </w:pPr>
    </w:p>
    <w:p w:rsidR="00F364C0" w:rsidRDefault="00F364C0" w:rsidP="002A73A0">
      <w:pPr>
        <w:tabs>
          <w:tab w:val="left" w:pos="1800"/>
          <w:tab w:val="left" w:pos="3600"/>
        </w:tabs>
        <w:autoSpaceDE w:val="0"/>
        <w:autoSpaceDN w:val="0"/>
        <w:adjustRightInd w:val="0"/>
        <w:snapToGrid w:val="0"/>
        <w:jc w:val="both"/>
        <w:rPr>
          <w:rFonts w:cs="Arial"/>
          <w:szCs w:val="20"/>
        </w:rPr>
      </w:pPr>
    </w:p>
    <w:p w:rsidR="00214470" w:rsidRDefault="00214470" w:rsidP="002A73A0">
      <w:pPr>
        <w:tabs>
          <w:tab w:val="left" w:pos="1800"/>
          <w:tab w:val="left" w:pos="3600"/>
        </w:tabs>
        <w:autoSpaceDE w:val="0"/>
        <w:autoSpaceDN w:val="0"/>
        <w:adjustRightInd w:val="0"/>
        <w:snapToGrid w:val="0"/>
        <w:jc w:val="both"/>
        <w:rPr>
          <w:rFonts w:cs="Arial"/>
          <w:szCs w:val="20"/>
        </w:rPr>
        <w:sectPr w:rsidR="00214470" w:rsidSect="004951B0">
          <w:endnotePr>
            <w:numFmt w:val="decimal"/>
          </w:endnotePr>
          <w:pgSz w:w="16838" w:h="11906" w:orient="landscape" w:code="9"/>
          <w:pgMar w:top="1152" w:right="1138" w:bottom="1152" w:left="1138" w:header="720" w:footer="720" w:gutter="0"/>
          <w:cols w:space="720"/>
          <w:titlePg/>
          <w:docGrid w:linePitch="299"/>
        </w:sectPr>
      </w:pPr>
    </w:p>
    <w:p w:rsidR="002A73A0" w:rsidRPr="002A73A0" w:rsidRDefault="002A73A0" w:rsidP="002A73A0">
      <w:pPr>
        <w:adjustRightInd w:val="0"/>
        <w:snapToGrid w:val="0"/>
        <w:spacing w:before="240"/>
        <w:rPr>
          <w:b/>
          <w:bCs/>
          <w:sz w:val="22"/>
        </w:rPr>
      </w:pPr>
      <w:r>
        <w:rPr>
          <w:b/>
          <w:bCs/>
          <w:sz w:val="22"/>
        </w:rPr>
        <w:t>4.</w:t>
      </w:r>
      <w:r>
        <w:rPr>
          <w:b/>
          <w:bCs/>
          <w:sz w:val="22"/>
        </w:rPr>
        <w:tab/>
      </w:r>
      <w:r w:rsidR="00CF433D">
        <w:rPr>
          <w:b/>
          <w:bCs/>
          <w:sz w:val="22"/>
        </w:rPr>
        <w:t>OPAG-PWSD</w:t>
      </w:r>
    </w:p>
    <w:p w:rsidR="002A73A0" w:rsidRDefault="002A73A0" w:rsidP="002A73A0">
      <w:pPr>
        <w:tabs>
          <w:tab w:val="left" w:pos="1800"/>
          <w:tab w:val="left" w:pos="3600"/>
        </w:tabs>
        <w:autoSpaceDE w:val="0"/>
        <w:autoSpaceDN w:val="0"/>
        <w:adjustRightInd w:val="0"/>
        <w:snapToGrid w:val="0"/>
        <w:jc w:val="both"/>
        <w:rPr>
          <w:rFonts w:cs="Arial"/>
          <w:szCs w:val="20"/>
        </w:rPr>
      </w:pPr>
    </w:p>
    <w:p w:rsidR="00214470" w:rsidRPr="00EF2352" w:rsidRDefault="00214470" w:rsidP="00214470">
      <w:pPr>
        <w:pStyle w:val="OmniPage257"/>
        <w:widowControl w:val="0"/>
        <w:tabs>
          <w:tab w:val="clear" w:pos="4263"/>
          <w:tab w:val="clear" w:pos="7223"/>
          <w:tab w:val="left" w:pos="567"/>
        </w:tabs>
        <w:adjustRightInd w:val="0"/>
        <w:snapToGrid w:val="0"/>
        <w:rPr>
          <w:rFonts w:ascii="Verdana" w:hAnsi="Verdana" w:cs="Arial"/>
          <w:b/>
          <w:sz w:val="24"/>
          <w:szCs w:val="24"/>
        </w:rPr>
      </w:pPr>
      <w:r w:rsidRPr="00EF2352">
        <w:rPr>
          <w:rFonts w:ascii="Verdana" w:hAnsi="Verdana" w:cs="Arial"/>
          <w:b/>
          <w:caps/>
          <w:sz w:val="24"/>
          <w:szCs w:val="24"/>
        </w:rPr>
        <w:t xml:space="preserve">Public Weather Service DELIVERY (PWSD) </w:t>
      </w:r>
      <w:r w:rsidRPr="00EF2352">
        <w:rPr>
          <w:rFonts w:ascii="Verdana" w:hAnsi="Verdana" w:cs="Arial"/>
          <w:b/>
          <w:sz w:val="24"/>
          <w:szCs w:val="24"/>
        </w:rPr>
        <w:t xml:space="preserve">IMPLEMENTATION AND COORDINATION TEAM </w:t>
      </w:r>
    </w:p>
    <w:p w:rsidR="00214470" w:rsidRPr="00EF2352" w:rsidRDefault="00214470" w:rsidP="00214470">
      <w:pPr>
        <w:pStyle w:val="OmniPage257"/>
        <w:widowControl w:val="0"/>
        <w:tabs>
          <w:tab w:val="clear" w:pos="4263"/>
          <w:tab w:val="clear" w:pos="7223"/>
          <w:tab w:val="left" w:pos="567"/>
        </w:tabs>
        <w:adjustRightInd w:val="0"/>
        <w:snapToGrid w:val="0"/>
        <w:rPr>
          <w:rFonts w:cs="Arial"/>
          <w:b/>
          <w:bCs/>
          <w:snapToGrid w:val="0"/>
          <w:sz w:val="24"/>
          <w:szCs w:val="24"/>
          <w:lang w:val="en-GB"/>
        </w:rPr>
      </w:pPr>
      <w:r w:rsidRPr="00EF2352">
        <w:rPr>
          <w:rFonts w:ascii="Verdana" w:hAnsi="Verdana" w:cs="Arial"/>
          <w:b/>
          <w:bCs/>
          <w:sz w:val="24"/>
          <w:szCs w:val="24"/>
          <w:lang w:val="en-GB"/>
        </w:rPr>
        <w:t>D</w:t>
      </w:r>
      <w:r w:rsidRPr="00EF2352">
        <w:rPr>
          <w:rFonts w:ascii="Verdana" w:hAnsi="Verdana" w:cs="Arial"/>
          <w:b/>
          <w:bCs/>
          <w:sz w:val="24"/>
          <w:szCs w:val="24"/>
        </w:rPr>
        <w:t>ELIVERABLES AND ACTIONS TO BE INCLUDED IN THE CBS OPERATING PLAN 2016-2019</w:t>
      </w:r>
    </w:p>
    <w:p w:rsidR="00214470" w:rsidRDefault="00214470" w:rsidP="00214470">
      <w:pPr>
        <w:tabs>
          <w:tab w:val="right" w:pos="9781"/>
        </w:tabs>
        <w:jc w:val="center"/>
        <w:rPr>
          <w:b/>
          <w:caps/>
          <w:noProof/>
          <w:sz w:val="24"/>
          <w:szCs w:val="24"/>
        </w:rPr>
      </w:pPr>
    </w:p>
    <w:p w:rsidR="00214470" w:rsidRPr="00620D7D" w:rsidRDefault="00214470" w:rsidP="00214470">
      <w:pPr>
        <w:tabs>
          <w:tab w:val="right" w:pos="9781"/>
        </w:tabs>
        <w:rPr>
          <w:caps/>
          <w:noProof/>
          <w:szCs w:val="24"/>
        </w:rPr>
      </w:pPr>
    </w:p>
    <w:tbl>
      <w:tblPr>
        <w:tblW w:w="13729" w:type="dxa"/>
        <w:jc w:val="center"/>
        <w:tblLayout w:type="fixed"/>
        <w:tblLook w:val="0000" w:firstRow="0" w:lastRow="0" w:firstColumn="0" w:lastColumn="0" w:noHBand="0" w:noVBand="0"/>
      </w:tblPr>
      <w:tblGrid>
        <w:gridCol w:w="1336"/>
        <w:gridCol w:w="6298"/>
        <w:gridCol w:w="4394"/>
        <w:gridCol w:w="1701"/>
      </w:tblGrid>
      <w:tr w:rsidR="00214470" w:rsidRPr="00620D7D" w:rsidTr="00C76121">
        <w:trPr>
          <w:cantSplit/>
          <w:trHeight w:val="353"/>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noProof/>
              </w:rPr>
            </w:pPr>
            <w:r>
              <w:rPr>
                <w:b/>
                <w:noProof/>
              </w:rPr>
              <w:t>Ref:</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center" w:pos="3005"/>
                <w:tab w:val="left" w:pos="3600"/>
                <w:tab w:val="left" w:pos="4320"/>
                <w:tab w:val="left" w:pos="5040"/>
                <w:tab w:val="left" w:pos="5760"/>
                <w:tab w:val="left" w:pos="6480"/>
                <w:tab w:val="left" w:pos="7200"/>
                <w:tab w:val="left" w:pos="7920"/>
                <w:tab w:val="left" w:pos="8640"/>
                <w:tab w:val="left" w:pos="9360"/>
              </w:tabs>
              <w:jc w:val="center"/>
              <w:rPr>
                <w:b/>
                <w:noProof/>
              </w:rPr>
            </w:pPr>
            <w:r w:rsidRPr="00620D7D">
              <w:rPr>
                <w:b/>
                <w:noProof/>
              </w:rPr>
              <w:t>Action</w:t>
            </w:r>
            <w:r>
              <w:rPr>
                <w:b/>
                <w:noProof/>
              </w:rPr>
              <w:t>(</w:t>
            </w:r>
            <w:r w:rsidRPr="00620D7D">
              <w:rPr>
                <w:b/>
                <w:noProof/>
              </w:rPr>
              <w:t>s</w:t>
            </w:r>
            <w:r>
              <w:rPr>
                <w:b/>
                <w:noProof/>
              </w:rPr>
              <w:t>)</w:t>
            </w:r>
            <w:r w:rsidRPr="00620D7D">
              <w:rPr>
                <w:b/>
                <w:noProof/>
              </w:rPr>
              <w:t>:</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noProof/>
              </w:rPr>
            </w:pPr>
            <w:r w:rsidRPr="00620D7D">
              <w:rPr>
                <w:b/>
                <w:noProof/>
              </w:rPr>
              <w:t>Responsible Member(s):</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noProof/>
              </w:rPr>
            </w:pPr>
            <w:r w:rsidRPr="00620D7D">
              <w:rPr>
                <w:b/>
                <w:noProof/>
              </w:rPr>
              <w:t>Due Date:</w:t>
            </w:r>
          </w:p>
        </w:tc>
      </w:tr>
      <w:tr w:rsidR="00214470" w:rsidRPr="00620D7D" w:rsidTr="00C76121">
        <w:trPr>
          <w:cantSplit/>
          <w:trHeight w:val="577"/>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PWSD01</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pStyle w:val="WMOList1"/>
              <w:tabs>
                <w:tab w:val="clear" w:pos="1134"/>
              </w:tabs>
              <w:spacing w:before="0"/>
              <w:ind w:left="33" w:firstLine="0"/>
              <w:rPr>
                <w:rFonts w:eastAsia="Times New Roman"/>
                <w:noProof/>
                <w:snapToGrid w:val="0"/>
              </w:rPr>
            </w:pPr>
            <w:r>
              <w:rPr>
                <w:rFonts w:eastAsia="Times New Roman"/>
                <w:noProof/>
                <w:snapToGrid w:val="0"/>
                <w:szCs w:val="20"/>
                <w:lang w:eastAsia="en-US"/>
              </w:rPr>
              <w:t xml:space="preserve">Working with the Chair of TT-Hum, and </w:t>
            </w:r>
            <w:r w:rsidR="00CF433D">
              <w:rPr>
                <w:rFonts w:eastAsia="Times New Roman"/>
                <w:noProof/>
                <w:snapToGrid w:val="0"/>
                <w:szCs w:val="20"/>
                <w:lang w:eastAsia="en-US"/>
              </w:rPr>
              <w:t>OPAG-DPFS</w:t>
            </w:r>
            <w:r>
              <w:rPr>
                <w:rFonts w:eastAsia="Times New Roman"/>
                <w:noProof/>
                <w:snapToGrid w:val="0"/>
                <w:szCs w:val="20"/>
                <w:lang w:eastAsia="en-US"/>
              </w:rPr>
              <w:t>, i</w:t>
            </w:r>
            <w:r w:rsidRPr="00620D7D">
              <w:rPr>
                <w:rFonts w:eastAsia="Times New Roman"/>
                <w:noProof/>
                <w:snapToGrid w:val="0"/>
                <w:szCs w:val="20"/>
                <w:lang w:eastAsia="en-US"/>
              </w:rPr>
              <w:t>nvestigate the use of the delivery structure of WMO (RSMCs,</w:t>
            </w:r>
            <w:r>
              <w:rPr>
                <w:rFonts w:eastAsia="Times New Roman"/>
                <w:noProof/>
                <w:snapToGrid w:val="0"/>
                <w:szCs w:val="20"/>
                <w:lang w:eastAsia="en-US"/>
              </w:rPr>
              <w:t xml:space="preserve"> </w:t>
            </w:r>
            <w:r w:rsidRPr="00620D7D">
              <w:rPr>
                <w:rFonts w:eastAsia="Times New Roman"/>
                <w:noProof/>
                <w:snapToGrid w:val="0"/>
                <w:szCs w:val="20"/>
                <w:lang w:eastAsia="en-US"/>
              </w:rPr>
              <w:t>RCCs</w:t>
            </w:r>
            <w:r>
              <w:rPr>
                <w:rFonts w:eastAsia="Times New Roman"/>
                <w:noProof/>
                <w:snapToGrid w:val="0"/>
                <w:szCs w:val="20"/>
                <w:lang w:eastAsia="en-US"/>
              </w:rPr>
              <w:t>,</w:t>
            </w:r>
            <w:r w:rsidRPr="00620D7D">
              <w:rPr>
                <w:rFonts w:eastAsia="Times New Roman"/>
                <w:noProof/>
                <w:snapToGrid w:val="0"/>
                <w:szCs w:val="20"/>
                <w:lang w:eastAsia="en-US"/>
              </w:rPr>
              <w:t xml:space="preserve"> etc</w:t>
            </w:r>
            <w:r>
              <w:rPr>
                <w:rFonts w:eastAsia="Times New Roman"/>
                <w:noProof/>
                <w:snapToGrid w:val="0"/>
                <w:szCs w:val="20"/>
                <w:lang w:eastAsia="en-US"/>
              </w:rPr>
              <w:t>.</w:t>
            </w:r>
            <w:r w:rsidRPr="00620D7D">
              <w:rPr>
                <w:rFonts w:eastAsia="Times New Roman"/>
                <w:noProof/>
                <w:snapToGrid w:val="0"/>
                <w:szCs w:val="20"/>
                <w:lang w:eastAsia="en-US"/>
              </w:rPr>
              <w:t xml:space="preserve">) and the network of </w:t>
            </w:r>
            <w:r>
              <w:rPr>
                <w:rFonts w:eastAsia="Times New Roman"/>
                <w:noProof/>
                <w:snapToGrid w:val="0"/>
                <w:szCs w:val="20"/>
                <w:lang w:eastAsia="en-US"/>
              </w:rPr>
              <w:t>N</w:t>
            </w:r>
            <w:r w:rsidRPr="00620D7D">
              <w:rPr>
                <w:rFonts w:eastAsia="Times New Roman"/>
                <w:noProof/>
                <w:snapToGrid w:val="0"/>
                <w:szCs w:val="20"/>
                <w:lang w:eastAsia="en-US"/>
              </w:rPr>
              <w:t xml:space="preserve">ational </w:t>
            </w:r>
            <w:r>
              <w:rPr>
                <w:rFonts w:eastAsia="Times New Roman"/>
                <w:noProof/>
                <w:snapToGrid w:val="0"/>
                <w:szCs w:val="20"/>
                <w:lang w:eastAsia="en-US"/>
              </w:rPr>
              <w:t xml:space="preserve">PWS </w:t>
            </w:r>
            <w:r w:rsidRPr="00620D7D">
              <w:rPr>
                <w:rFonts w:eastAsia="Times New Roman"/>
                <w:noProof/>
                <w:snapToGrid w:val="0"/>
                <w:szCs w:val="20"/>
                <w:lang w:eastAsia="en-US"/>
              </w:rPr>
              <w:t xml:space="preserve">Focal Points as a resource in the context of </w:t>
            </w:r>
            <w:r>
              <w:rPr>
                <w:rFonts w:eastAsia="Times New Roman"/>
                <w:noProof/>
                <w:snapToGrid w:val="0"/>
                <w:szCs w:val="20"/>
                <w:lang w:eastAsia="en-US"/>
              </w:rPr>
              <w:t>improving operational support to Humanitarian Response agencies.</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 xml:space="preserve">OPAG </w:t>
            </w:r>
            <w:r w:rsidRPr="00620D7D">
              <w:rPr>
                <w:noProof/>
              </w:rPr>
              <w:t>Chair</w:t>
            </w:r>
            <w:r>
              <w:rPr>
                <w:noProof/>
              </w:rPr>
              <w:t xml:space="preserve"> and Co-Chair</w:t>
            </w:r>
          </w:p>
          <w:p w:rsidR="00214470" w:rsidRPr="00620D7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WMO Secretariat</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3C03FC"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Q3 2018</w:t>
            </w:r>
          </w:p>
        </w:tc>
      </w:tr>
      <w:tr w:rsidR="00214470" w:rsidRPr="003C03FC" w:rsidTr="00C76121">
        <w:trPr>
          <w:cantSplit/>
          <w:trHeight w:val="565"/>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PWSD02</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pStyle w:val="ListParagraph"/>
              <w:ind w:left="33"/>
              <w:rPr>
                <w:rFonts w:eastAsia="Times New Roman"/>
                <w:noProof/>
                <w:snapToGrid w:val="0"/>
              </w:rPr>
            </w:pPr>
            <w:r w:rsidRPr="00C0663A">
              <w:rPr>
                <w:bCs/>
              </w:rPr>
              <w:t>Establish a mechanism</w:t>
            </w:r>
            <w:r>
              <w:t xml:space="preserve"> within CBS to address the development of a harmonized and joined-up approach to service delivery within the OPAGs of the Commission.</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 xml:space="preserve">OPAG </w:t>
            </w:r>
            <w:r w:rsidRPr="00620D7D">
              <w:rPr>
                <w:noProof/>
              </w:rPr>
              <w:t>Chair</w:t>
            </w:r>
            <w:r>
              <w:rPr>
                <w:noProof/>
              </w:rPr>
              <w:t xml:space="preserve"> and Co-Chair</w:t>
            </w:r>
          </w:p>
          <w:p w:rsidR="00214470" w:rsidRPr="00620D7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WMO Secretariat</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3C03FC"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Q3 2017</w:t>
            </w:r>
          </w:p>
        </w:tc>
      </w:tr>
      <w:tr w:rsidR="00214470" w:rsidRPr="003C03FC" w:rsidTr="00C76121">
        <w:trPr>
          <w:cantSplit/>
          <w:trHeight w:val="699"/>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PWSD03</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pStyle w:val="ListParagraph"/>
              <w:ind w:left="33"/>
              <w:rPr>
                <w:rFonts w:eastAsia="Times New Roman"/>
                <w:noProof/>
                <w:snapToGrid w:val="0"/>
              </w:rPr>
            </w:pPr>
            <w:r>
              <w:t xml:space="preserve">Initiate and </w:t>
            </w:r>
            <w:r w:rsidRPr="00C0663A">
              <w:rPr>
                <w:bCs/>
              </w:rPr>
              <w:t>conduct informal discussions</w:t>
            </w:r>
            <w:r>
              <w:t xml:space="preserve"> with representatives of the other technical commissions to examine the possibilities for a concerted approach to this issue.</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 xml:space="preserve">OPAG </w:t>
            </w:r>
            <w:r w:rsidRPr="00620D7D">
              <w:rPr>
                <w:noProof/>
              </w:rPr>
              <w:t>Chair</w:t>
            </w:r>
            <w:r>
              <w:rPr>
                <w:noProof/>
              </w:rPr>
              <w:t xml:space="preserve"> and Co-Chair</w:t>
            </w:r>
          </w:p>
          <w:p w:rsidR="00214470" w:rsidRPr="00620D7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3C03FC"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Q4 2017</w:t>
            </w:r>
          </w:p>
        </w:tc>
      </w:tr>
      <w:tr w:rsidR="00214470" w:rsidRPr="00620D7D" w:rsidTr="00C76121">
        <w:trPr>
          <w:cantSplit/>
          <w:trHeight w:val="525"/>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PWSD04</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pStyle w:val="ListParagraph"/>
              <w:ind w:left="33"/>
              <w:rPr>
                <w:rFonts w:eastAsia="Times New Roman"/>
                <w:noProof/>
                <w:snapToGrid w:val="0"/>
              </w:rPr>
            </w:pPr>
            <w:r>
              <w:t xml:space="preserve">Work with the presidents of technical commissions (PTC) </w:t>
            </w:r>
            <w:r w:rsidRPr="00C0663A">
              <w:t>to</w:t>
            </w:r>
            <w:r w:rsidRPr="00C0663A">
              <w:rPr>
                <w:rFonts w:eastAsiaTheme="minorEastAsia" w:hint="eastAsia"/>
              </w:rPr>
              <w:t xml:space="preserve"> </w:t>
            </w:r>
            <w:r w:rsidRPr="00C0663A">
              <w:rPr>
                <w:rFonts w:eastAsiaTheme="minorEastAsia" w:hint="eastAsia"/>
                <w:bCs/>
              </w:rPr>
              <w:t>define and support a consistent value chain</w:t>
            </w:r>
            <w:r w:rsidRPr="00C0663A">
              <w:rPr>
                <w:rFonts w:eastAsiaTheme="minorEastAsia" w:hint="eastAsia"/>
              </w:rPr>
              <w:t xml:space="preserve"> across the T</w:t>
            </w:r>
            <w:r w:rsidRPr="00C0663A">
              <w:rPr>
                <w:rFonts w:eastAsiaTheme="minorEastAsia"/>
              </w:rPr>
              <w:t xml:space="preserve">echnical </w:t>
            </w:r>
            <w:r w:rsidRPr="00C0663A">
              <w:rPr>
                <w:rFonts w:eastAsiaTheme="minorEastAsia" w:hint="eastAsia"/>
              </w:rPr>
              <w:t>C</w:t>
            </w:r>
            <w:r w:rsidRPr="00C0663A">
              <w:rPr>
                <w:rFonts w:eastAsiaTheme="minorEastAsia"/>
              </w:rPr>
              <w:t>ommis</w:t>
            </w:r>
            <w:r w:rsidRPr="00C0663A">
              <w:rPr>
                <w:rFonts w:eastAsiaTheme="minorEastAsia" w:hint="eastAsia"/>
              </w:rPr>
              <w:t>s</w:t>
            </w:r>
            <w:r w:rsidRPr="00C0663A">
              <w:rPr>
                <w:rFonts w:eastAsiaTheme="minorEastAsia"/>
              </w:rPr>
              <w:t xml:space="preserve">ions, </w:t>
            </w:r>
            <w:r w:rsidRPr="00C0663A">
              <w:rPr>
                <w:rFonts w:eastAsiaTheme="minorEastAsia" w:hint="eastAsia"/>
              </w:rPr>
              <w:t>thereby</w:t>
            </w:r>
            <w:r w:rsidRPr="00C0663A">
              <w:rPr>
                <w:rFonts w:eastAsiaTheme="minorEastAsia"/>
              </w:rPr>
              <w:t xml:space="preserve"> </w:t>
            </w:r>
            <w:r w:rsidRPr="00C0663A">
              <w:t>developing and promoting WM</w:t>
            </w:r>
            <w:r>
              <w:t>O-wide expert guidance on Service Delivery practices.</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 xml:space="preserve">OPAG </w:t>
            </w:r>
            <w:r w:rsidRPr="00620D7D">
              <w:rPr>
                <w:noProof/>
              </w:rPr>
              <w:t>Chair</w:t>
            </w:r>
            <w:r>
              <w:rPr>
                <w:noProof/>
              </w:rPr>
              <w:t xml:space="preserve"> and Co-Chair</w:t>
            </w:r>
          </w:p>
          <w:p w:rsidR="00214470" w:rsidRPr="00620D7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3C03FC"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Q1 2018</w:t>
            </w:r>
          </w:p>
        </w:tc>
      </w:tr>
      <w:tr w:rsidR="00214470" w:rsidRPr="00620D7D" w:rsidTr="00C76121">
        <w:trPr>
          <w:cantSplit/>
          <w:trHeight w:val="525"/>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PWSD05</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pStyle w:val="ListParagraph"/>
              <w:ind w:left="33"/>
              <w:rPr>
                <w:rFonts w:eastAsia="Times New Roman"/>
                <w:noProof/>
                <w:snapToGrid w:val="0"/>
              </w:rPr>
            </w:pPr>
            <w:r>
              <w:t xml:space="preserve">From consideration of these options, </w:t>
            </w:r>
            <w:r w:rsidRPr="00C0663A">
              <w:rPr>
                <w:bCs/>
              </w:rPr>
              <w:t>develop proposals</w:t>
            </w:r>
            <w:r>
              <w:t xml:space="preserve"> to bring to Congress in 2019 with recommendations as to the best way forward.</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 xml:space="preserve">OPAG </w:t>
            </w:r>
            <w:r w:rsidRPr="00620D7D">
              <w:rPr>
                <w:noProof/>
              </w:rPr>
              <w:t>Chair</w:t>
            </w:r>
            <w:r>
              <w:rPr>
                <w:noProof/>
              </w:rPr>
              <w:t xml:space="preserve"> and Co-Chair</w:t>
            </w:r>
          </w:p>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WMO Secretariat</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Q3 2018</w:t>
            </w:r>
          </w:p>
        </w:tc>
      </w:tr>
      <w:tr w:rsidR="00214470" w:rsidRPr="00620D7D" w:rsidTr="00C76121">
        <w:trPr>
          <w:cantSplit/>
          <w:trHeight w:val="525"/>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PWSD06</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pStyle w:val="WMOList1"/>
              <w:tabs>
                <w:tab w:val="clear" w:pos="1134"/>
              </w:tabs>
              <w:spacing w:before="0"/>
              <w:ind w:left="33" w:firstLine="0"/>
              <w:rPr>
                <w:rFonts w:eastAsia="Times New Roman"/>
                <w:noProof/>
                <w:snapToGrid w:val="0"/>
              </w:rPr>
            </w:pPr>
            <w:r w:rsidRPr="00C0663A">
              <w:rPr>
                <w:bCs/>
              </w:rPr>
              <w:t>Proposals and recommendations</w:t>
            </w:r>
            <w:r>
              <w:t xml:space="preserve"> on the corresponding re-alignment of the WMO Programme structure may also need to be developed and brought forward, through the PTC, to the Executive Council for its consideration.</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 xml:space="preserve">OPAG </w:t>
            </w:r>
            <w:r w:rsidRPr="00620D7D">
              <w:rPr>
                <w:noProof/>
              </w:rPr>
              <w:t>Chair</w:t>
            </w:r>
            <w:r>
              <w:rPr>
                <w:noProof/>
              </w:rPr>
              <w:t xml:space="preserve"> and Co-Chair</w:t>
            </w:r>
          </w:p>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2019</w:t>
            </w:r>
          </w:p>
        </w:tc>
      </w:tr>
      <w:tr w:rsidR="00214470" w:rsidRPr="00620D7D" w:rsidTr="00C76121">
        <w:trPr>
          <w:cantSplit/>
          <w:trHeight w:val="368"/>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PWSD07</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pStyle w:val="ListParagraph"/>
              <w:ind w:left="33"/>
              <w:rPr>
                <w:rFonts w:eastAsia="Times New Roman"/>
                <w:noProof/>
                <w:snapToGrid w:val="0"/>
              </w:rPr>
            </w:pPr>
            <w:r>
              <w:rPr>
                <w:rFonts w:eastAsia="Times New Roman"/>
                <w:noProof/>
                <w:snapToGrid w:val="0"/>
              </w:rPr>
              <w:t>Arrange for and attend ICT meeting to review work of ETs and prepare a report for CBS on the work of the OPAG.</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620D7D">
              <w:rPr>
                <w:noProof/>
              </w:rPr>
              <w:t xml:space="preserve">All ICT </w:t>
            </w:r>
            <w:r>
              <w:rPr>
                <w:noProof/>
              </w:rPr>
              <w:t>M</w:t>
            </w:r>
            <w:r w:rsidRPr="00620D7D">
              <w:rPr>
                <w:noProof/>
              </w:rPr>
              <w:t>embers</w:t>
            </w:r>
          </w:p>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Secretariat</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sidRPr="00D6722F">
              <w:rPr>
                <w:noProof/>
              </w:rPr>
              <w:t>Q2 2018</w:t>
            </w:r>
          </w:p>
        </w:tc>
      </w:tr>
      <w:tr w:rsidR="00214470" w:rsidRPr="000E34EC" w:rsidTr="00C76121">
        <w:trPr>
          <w:cantSplit/>
          <w:trHeight w:val="1272"/>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B644DA"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PWSD08</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1D1C37" w:rsidRDefault="00214470" w:rsidP="001C1135">
            <w:pPr>
              <w:adjustRightInd w:val="0"/>
              <w:snapToGrid w:val="0"/>
              <w:ind w:left="33"/>
              <w:contextualSpacing/>
              <w:rPr>
                <w:szCs w:val="20"/>
              </w:rPr>
            </w:pPr>
            <w:r w:rsidRPr="001D1C37">
              <w:rPr>
                <w:szCs w:val="20"/>
              </w:rPr>
              <w:t>Prepare guidance (as part of the WMO Guide on Competency, to be developed) and appropriate training materials for Members on the implementation of competency requirements based on the PWS Competency Framework to enable timely implementation of the Recommended Practices appropriate to PWS forecasters and advisors.</w:t>
            </w:r>
          </w:p>
          <w:p w:rsidR="00214470" w:rsidRPr="00B644DA" w:rsidRDefault="00214470" w:rsidP="001C1135">
            <w:pPr>
              <w:tabs>
                <w:tab w:val="left" w:pos="1080"/>
              </w:tabs>
              <w:ind w:left="33"/>
              <w:rPr>
                <w:noProof/>
              </w:rPr>
            </w:pP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OPAG Chair and Co-Chair</w:t>
            </w:r>
          </w:p>
          <w:p w:rsidR="00214470" w:rsidRPr="00B644DA"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OPAG Coordinator – Competency Framework.</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716B9C"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Q3 2018</w:t>
            </w:r>
          </w:p>
        </w:tc>
      </w:tr>
      <w:tr w:rsidR="00214470" w:rsidRPr="000E34EC" w:rsidTr="00C76121">
        <w:trPr>
          <w:cantSplit/>
          <w:trHeight w:val="512"/>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B644DA"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PWSD09</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1D1C37" w:rsidRDefault="00214470" w:rsidP="001C1135">
            <w:pPr>
              <w:adjustRightInd w:val="0"/>
              <w:snapToGrid w:val="0"/>
              <w:ind w:left="33"/>
              <w:contextualSpacing/>
              <w:rPr>
                <w:szCs w:val="20"/>
              </w:rPr>
            </w:pPr>
            <w:r w:rsidRPr="001D1C37">
              <w:rPr>
                <w:szCs w:val="20"/>
              </w:rPr>
              <w:t xml:space="preserve">PWS provisions as approved by CBS-16, to be presented for approval by EC-69 for inclusion in the </w:t>
            </w:r>
            <w:r w:rsidRPr="001D1C37">
              <w:rPr>
                <w:i/>
                <w:szCs w:val="20"/>
              </w:rPr>
              <w:t xml:space="preserve">WMO Technical Regulations, Volume I </w:t>
            </w:r>
            <w:r w:rsidRPr="001D1C37">
              <w:rPr>
                <w:iCs/>
                <w:szCs w:val="20"/>
              </w:rPr>
              <w:t>(WMO-No. 49);</w:t>
            </w:r>
          </w:p>
          <w:p w:rsidR="00214470" w:rsidRPr="00B644DA" w:rsidRDefault="00214470" w:rsidP="001C1135">
            <w:pPr>
              <w:tabs>
                <w:tab w:val="left" w:pos="1080"/>
              </w:tabs>
              <w:ind w:left="33"/>
              <w:rPr>
                <w:noProof/>
              </w:rPr>
            </w:pP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WMO Secreatiat</w:t>
            </w:r>
          </w:p>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OPAG Chair and Co-Chair</w:t>
            </w:r>
          </w:p>
          <w:p w:rsidR="00214470" w:rsidRPr="00B644DA"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OPAG Coordinator – Competency Framework.</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716B9C"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Q2 2017</w:t>
            </w:r>
          </w:p>
        </w:tc>
      </w:tr>
      <w:tr w:rsidR="00214470" w:rsidRPr="00620D7D" w:rsidTr="00C76121">
        <w:trPr>
          <w:cantSplit/>
          <w:trHeight w:val="695"/>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PWSD10</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pStyle w:val="ListParagraph"/>
              <w:ind w:left="34"/>
              <w:rPr>
                <w:rFonts w:eastAsia="Times New Roman"/>
                <w:noProof/>
                <w:snapToGrid w:val="0"/>
              </w:rPr>
            </w:pPr>
            <w:r w:rsidRPr="00620D7D">
              <w:rPr>
                <w:rFonts w:eastAsia="Times New Roman"/>
                <w:noProof/>
                <w:snapToGrid w:val="0"/>
              </w:rPr>
              <w:t xml:space="preserve">Carry out a regular survey of the work of the </w:t>
            </w:r>
            <w:r>
              <w:rPr>
                <w:rFonts w:eastAsia="Times New Roman"/>
                <w:noProof/>
                <w:snapToGrid w:val="0"/>
              </w:rPr>
              <w:t xml:space="preserve">National PWS </w:t>
            </w:r>
            <w:r w:rsidRPr="00620D7D">
              <w:rPr>
                <w:rFonts w:eastAsia="Times New Roman"/>
                <w:noProof/>
                <w:snapToGrid w:val="0"/>
              </w:rPr>
              <w:t>Focal Points in relation to PWS fu</w:t>
            </w:r>
            <w:r>
              <w:rPr>
                <w:rFonts w:eastAsia="Times New Roman"/>
                <w:noProof/>
                <w:snapToGrid w:val="0"/>
              </w:rPr>
              <w:t>nctions and publish the results.</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 xml:space="preserve">WMO </w:t>
            </w:r>
            <w:r w:rsidRPr="00620D7D">
              <w:rPr>
                <w:noProof/>
              </w:rPr>
              <w:t>Secretariat</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416FC7"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Q4 2017</w:t>
            </w:r>
          </w:p>
        </w:tc>
      </w:tr>
      <w:tr w:rsidR="00214470" w:rsidRPr="00620D7D" w:rsidTr="00C76121">
        <w:trPr>
          <w:cantSplit/>
          <w:trHeight w:val="715"/>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jc w:val="center"/>
              <w:rPr>
                <w:noProof/>
              </w:rPr>
            </w:pPr>
            <w:r>
              <w:rPr>
                <w:noProof/>
              </w:rPr>
              <w:t>PWSD11</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BB636D" w:rsidRDefault="00214470" w:rsidP="001C1135">
            <w:pPr>
              <w:pStyle w:val="WMOList1"/>
              <w:tabs>
                <w:tab w:val="clear" w:pos="1134"/>
                <w:tab w:val="left" w:pos="1843"/>
              </w:tabs>
              <w:spacing w:before="0"/>
              <w:ind w:left="0" w:firstLine="0"/>
            </w:pPr>
            <w:r w:rsidRPr="00D744BC">
              <w:rPr>
                <w:rFonts w:eastAsia="Times New Roman"/>
                <w:noProof/>
                <w:snapToGrid w:val="0"/>
                <w:szCs w:val="20"/>
                <w:lang w:eastAsia="en-US"/>
              </w:rPr>
              <w:t>Periodically review statistics on the hits and usage of PWS pages on the WMO Website</w:t>
            </w:r>
            <w:r>
              <w:rPr>
                <w:rFonts w:eastAsia="Times New Roman"/>
                <w:noProof/>
                <w:snapToGrid w:val="0"/>
                <w:szCs w:val="20"/>
                <w:lang w:eastAsia="en-US"/>
              </w:rPr>
              <w:t>.</w:t>
            </w:r>
          </w:p>
          <w:p w:rsidR="00214470" w:rsidRPr="00620D7D" w:rsidRDefault="00214470" w:rsidP="001C1135">
            <w:pPr>
              <w:pStyle w:val="ListParagraph"/>
              <w:ind w:left="34"/>
              <w:rPr>
                <w:rFonts w:eastAsia="Times New Roman"/>
                <w:noProof/>
                <w:snapToGrid w:val="0"/>
              </w:rPr>
            </w:pPr>
          </w:p>
        </w:tc>
        <w:tc>
          <w:tcPr>
            <w:tcW w:w="4394" w:type="dxa"/>
            <w:tcBorders>
              <w:top w:val="single" w:sz="4" w:space="0" w:color="auto"/>
              <w:left w:val="single" w:sz="4" w:space="0" w:color="auto"/>
              <w:bottom w:val="single" w:sz="4" w:space="0" w:color="auto"/>
              <w:right w:val="single" w:sz="4" w:space="0" w:color="auto"/>
            </w:tcBorders>
            <w:vAlign w:val="center"/>
          </w:tcPr>
          <w:p w:rsidR="00214470" w:rsidRPr="00620D7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 xml:space="preserve">WMO </w:t>
            </w:r>
            <w:r w:rsidRPr="00620D7D">
              <w:rPr>
                <w:noProof/>
              </w:rPr>
              <w:t>Secretariat</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416FC7" w:rsidRDefault="00214470" w:rsidP="001C1135">
            <w:pPr>
              <w:tabs>
                <w:tab w:val="left" w:pos="-720"/>
                <w:tab w:val="left" w:pos="0"/>
              </w:tabs>
              <w:jc w:val="center"/>
              <w:rPr>
                <w:noProof/>
                <w:color w:val="FF0000"/>
              </w:rPr>
            </w:pPr>
            <w:r>
              <w:rPr>
                <w:noProof/>
              </w:rPr>
              <w:t>Q4 2017</w:t>
            </w:r>
          </w:p>
        </w:tc>
      </w:tr>
      <w:tr w:rsidR="00214470" w:rsidRPr="00F919AD" w:rsidTr="00C76121">
        <w:trPr>
          <w:cantSplit/>
          <w:trHeight w:val="517"/>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IMPACT01</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5A233B" w:rsidRDefault="00214470" w:rsidP="001C1135">
            <w:pPr>
              <w:pStyle w:val="ListParagraph"/>
              <w:ind w:left="34"/>
              <w:rPr>
                <w:noProof/>
                <w:snapToGrid w:val="0"/>
              </w:rPr>
            </w:pPr>
            <w:r>
              <w:rPr>
                <w:bCs/>
                <w:iCs/>
                <w:noProof/>
              </w:rPr>
              <w:t>Organise a</w:t>
            </w:r>
            <w:r w:rsidRPr="005A233B">
              <w:rPr>
                <w:rFonts w:hint="eastAsia"/>
                <w:bCs/>
                <w:iCs/>
                <w:noProof/>
              </w:rPr>
              <w:t xml:space="preserve"> stakeholder workshop to plan and design the implementation plan</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ET/IMPACT Chair and Co-Chair</w:t>
            </w:r>
          </w:p>
          <w:p w:rsidR="00214470" w:rsidRPr="00F919A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Secretariat</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F919A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Q3 2017</w:t>
            </w:r>
          </w:p>
        </w:tc>
      </w:tr>
      <w:tr w:rsidR="00214470" w:rsidRPr="00F919AD" w:rsidTr="00C76121">
        <w:trPr>
          <w:cantSplit/>
          <w:trHeight w:val="555"/>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F919AD" w:rsidRDefault="00214470" w:rsidP="001C1135">
            <w:pPr>
              <w:jc w:val="center"/>
              <w:rPr>
                <w:noProof/>
              </w:rPr>
            </w:pPr>
            <w:r>
              <w:rPr>
                <w:noProof/>
              </w:rPr>
              <w:t>IMPACT02</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47593D" w:rsidRDefault="00214470" w:rsidP="001C1135">
            <w:pPr>
              <w:pStyle w:val="ListParagraph"/>
              <w:ind w:left="34"/>
              <w:rPr>
                <w:noProof/>
                <w:snapToGrid w:val="0"/>
              </w:rPr>
            </w:pPr>
            <w:r>
              <w:rPr>
                <w:rFonts w:hint="eastAsia"/>
                <w:noProof/>
                <w:snapToGrid w:val="0"/>
              </w:rPr>
              <w:t>Publish the guidance material</w:t>
            </w:r>
            <w:r>
              <w:rPr>
                <w:noProof/>
                <w:snapToGrid w:val="0"/>
              </w:rPr>
              <w:t xml:space="preserve"> deriving from that workshop at 1. above.</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ET/IMPACT Chair and Co-Chair</w:t>
            </w:r>
          </w:p>
          <w:p w:rsidR="00214470" w:rsidRPr="00F919A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Secretariat</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F919AD" w:rsidRDefault="00214470" w:rsidP="001C1135">
            <w:pPr>
              <w:tabs>
                <w:tab w:val="left" w:pos="-720"/>
                <w:tab w:val="left" w:pos="0"/>
              </w:tabs>
              <w:jc w:val="center"/>
              <w:rPr>
                <w:noProof/>
                <w:color w:val="FF0000"/>
              </w:rPr>
            </w:pPr>
            <w:r>
              <w:rPr>
                <w:noProof/>
              </w:rPr>
              <w:t>Q4 2017</w:t>
            </w:r>
          </w:p>
        </w:tc>
      </w:tr>
      <w:tr w:rsidR="00214470" w:rsidRPr="00F919AD" w:rsidTr="00C76121">
        <w:tblPrEx>
          <w:tblBorders>
            <w:bottom w:val="single" w:sz="4" w:space="0" w:color="auto"/>
            <w:insideV w:val="single" w:sz="4" w:space="0" w:color="auto"/>
          </w:tblBorders>
        </w:tblPrEx>
        <w:trPr>
          <w:cantSplit/>
          <w:trHeight w:val="861"/>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IMPACT03</w:t>
            </w:r>
          </w:p>
        </w:tc>
        <w:tc>
          <w:tcPr>
            <w:tcW w:w="6298" w:type="dxa"/>
            <w:tcBorders>
              <w:top w:val="single" w:sz="4" w:space="0" w:color="auto"/>
              <w:bottom w:val="single" w:sz="4" w:space="0" w:color="auto"/>
            </w:tcBorders>
            <w:vAlign w:val="center"/>
          </w:tcPr>
          <w:p w:rsidR="00214470" w:rsidRPr="0047593D" w:rsidRDefault="00214470" w:rsidP="001C1135">
            <w:pPr>
              <w:pStyle w:val="ListParagraph"/>
              <w:ind w:left="34"/>
              <w:rPr>
                <w:noProof/>
                <w:snapToGrid w:val="0"/>
              </w:rPr>
            </w:pPr>
            <w:r>
              <w:rPr>
                <w:noProof/>
                <w:snapToGrid w:val="0"/>
              </w:rPr>
              <w:t>Compile a listing of available personnel with expertise in areas relevant to Impact-Based Forecasting, with particular emphasis on those with expertise in the collection and evaluation of impact data.</w:t>
            </w:r>
          </w:p>
        </w:tc>
        <w:tc>
          <w:tcPr>
            <w:tcW w:w="4394" w:type="dxa"/>
            <w:tcBorders>
              <w:top w:val="single" w:sz="4" w:space="0" w:color="auto"/>
              <w:bottom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All ET/IMPACT Members</w:t>
            </w:r>
          </w:p>
          <w:p w:rsidR="00214470" w:rsidRPr="0047593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Secretariat</w:t>
            </w:r>
          </w:p>
        </w:tc>
        <w:tc>
          <w:tcPr>
            <w:tcW w:w="1701" w:type="dxa"/>
            <w:tcBorders>
              <w:top w:val="single" w:sz="4" w:space="0" w:color="auto"/>
              <w:bottom w:val="single" w:sz="4" w:space="0" w:color="auto"/>
              <w:right w:val="single" w:sz="4" w:space="0" w:color="auto"/>
            </w:tcBorders>
            <w:vAlign w:val="center"/>
          </w:tcPr>
          <w:p w:rsidR="00214470" w:rsidRPr="00F919A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sidRPr="0009058D">
              <w:rPr>
                <w:noProof/>
              </w:rPr>
              <w:t>Q2 2018</w:t>
            </w:r>
          </w:p>
        </w:tc>
      </w:tr>
      <w:tr w:rsidR="00214470" w:rsidRPr="00F919AD" w:rsidTr="00C76121">
        <w:tblPrEx>
          <w:tblBorders>
            <w:bottom w:val="single" w:sz="4" w:space="0" w:color="auto"/>
            <w:insideV w:val="single" w:sz="4" w:space="0" w:color="auto"/>
          </w:tblBorders>
        </w:tblPrEx>
        <w:trPr>
          <w:cantSplit/>
          <w:trHeight w:val="861"/>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IMPACT04</w:t>
            </w:r>
          </w:p>
        </w:tc>
        <w:tc>
          <w:tcPr>
            <w:tcW w:w="6298" w:type="dxa"/>
            <w:tcBorders>
              <w:top w:val="single" w:sz="4" w:space="0" w:color="auto"/>
              <w:bottom w:val="single" w:sz="4" w:space="0" w:color="auto"/>
            </w:tcBorders>
            <w:vAlign w:val="center"/>
          </w:tcPr>
          <w:p w:rsidR="00214470" w:rsidRPr="00342557" w:rsidRDefault="00214470" w:rsidP="001C1135">
            <w:pPr>
              <w:pStyle w:val="ListParagraph"/>
              <w:ind w:left="34"/>
              <w:rPr>
                <w:noProof/>
                <w:snapToGrid w:val="0"/>
              </w:rPr>
            </w:pPr>
            <w:r>
              <w:rPr>
                <w:rFonts w:hint="eastAsia"/>
                <w:noProof/>
                <w:snapToGrid w:val="0"/>
              </w:rPr>
              <w:t>Draft to be developed for inclusion into the implementation plan</w:t>
            </w:r>
          </w:p>
        </w:tc>
        <w:tc>
          <w:tcPr>
            <w:tcW w:w="4394" w:type="dxa"/>
            <w:tcBorders>
              <w:top w:val="single" w:sz="4" w:space="0" w:color="auto"/>
              <w:bottom w:val="single" w:sz="4" w:space="0" w:color="auto"/>
            </w:tcBorders>
            <w:vAlign w:val="center"/>
          </w:tcPr>
          <w:p w:rsidR="00214470" w:rsidRPr="00F919A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ET/IMPACT Chair</w:t>
            </w:r>
          </w:p>
        </w:tc>
        <w:tc>
          <w:tcPr>
            <w:tcW w:w="1701" w:type="dxa"/>
            <w:tcBorders>
              <w:top w:val="single" w:sz="4" w:space="0" w:color="auto"/>
              <w:bottom w:val="single" w:sz="4" w:space="0" w:color="auto"/>
              <w:right w:val="single" w:sz="4" w:space="0" w:color="auto"/>
            </w:tcBorders>
            <w:vAlign w:val="center"/>
          </w:tcPr>
          <w:p w:rsidR="00214470" w:rsidRPr="00F919A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Q3</w:t>
            </w:r>
            <w:r>
              <w:rPr>
                <w:rFonts w:hint="eastAsia"/>
                <w:noProof/>
              </w:rPr>
              <w:t xml:space="preserve"> 2017</w:t>
            </w:r>
          </w:p>
        </w:tc>
      </w:tr>
      <w:tr w:rsidR="00214470" w:rsidRPr="00F919AD" w:rsidTr="00C76121">
        <w:tblPrEx>
          <w:tblBorders>
            <w:bottom w:val="single" w:sz="4" w:space="0" w:color="auto"/>
            <w:insideV w:val="single" w:sz="4" w:space="0" w:color="auto"/>
          </w:tblBorders>
        </w:tblPrEx>
        <w:trPr>
          <w:cantSplit/>
          <w:trHeight w:val="861"/>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IMPACT05</w:t>
            </w:r>
          </w:p>
        </w:tc>
        <w:tc>
          <w:tcPr>
            <w:tcW w:w="6298" w:type="dxa"/>
            <w:tcBorders>
              <w:top w:val="single" w:sz="4" w:space="0" w:color="auto"/>
              <w:bottom w:val="single" w:sz="4" w:space="0" w:color="auto"/>
            </w:tcBorders>
            <w:vAlign w:val="center"/>
          </w:tcPr>
          <w:p w:rsidR="00214470" w:rsidRPr="005D475C" w:rsidRDefault="00214470" w:rsidP="001C1135">
            <w:pPr>
              <w:pStyle w:val="ListParagraph"/>
              <w:ind w:left="34"/>
              <w:rPr>
                <w:noProof/>
                <w:snapToGrid w:val="0"/>
              </w:rPr>
            </w:pPr>
            <w:r>
              <w:rPr>
                <w:rFonts w:hint="eastAsia"/>
                <w:noProof/>
                <w:snapToGrid w:val="0"/>
              </w:rPr>
              <w:t>Establish initial contacts with relevant TCs, NMHSs and WMO Programmes to make sure requirements are collected and taken into consideration (HiWeather, forecasting)</w:t>
            </w:r>
          </w:p>
        </w:tc>
        <w:tc>
          <w:tcPr>
            <w:tcW w:w="4394" w:type="dxa"/>
            <w:tcBorders>
              <w:top w:val="single" w:sz="4" w:space="0" w:color="auto"/>
              <w:bottom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All ET/IMPACT Members</w:t>
            </w:r>
          </w:p>
          <w:p w:rsidR="00214470" w:rsidRPr="005D475C"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Secretariat</w:t>
            </w:r>
          </w:p>
        </w:tc>
        <w:tc>
          <w:tcPr>
            <w:tcW w:w="1701" w:type="dxa"/>
            <w:tcBorders>
              <w:top w:val="single" w:sz="4" w:space="0" w:color="auto"/>
              <w:bottom w:val="single" w:sz="4" w:space="0" w:color="auto"/>
              <w:right w:val="single" w:sz="4" w:space="0" w:color="auto"/>
            </w:tcBorders>
            <w:vAlign w:val="center"/>
          </w:tcPr>
          <w:p w:rsidR="00214470" w:rsidRPr="00F919A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Q4 2017</w:t>
            </w:r>
          </w:p>
        </w:tc>
      </w:tr>
      <w:tr w:rsidR="00214470" w:rsidRPr="00F919AD" w:rsidTr="00C76121">
        <w:tblPrEx>
          <w:tblBorders>
            <w:bottom w:val="single" w:sz="4" w:space="0" w:color="auto"/>
            <w:insideV w:val="single" w:sz="4" w:space="0" w:color="auto"/>
          </w:tblBorders>
        </w:tblPrEx>
        <w:trPr>
          <w:cantSplit/>
          <w:trHeight w:val="861"/>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IMAPCT06</w:t>
            </w:r>
          </w:p>
        </w:tc>
        <w:tc>
          <w:tcPr>
            <w:tcW w:w="6298" w:type="dxa"/>
            <w:tcBorders>
              <w:top w:val="single" w:sz="4" w:space="0" w:color="auto"/>
              <w:bottom w:val="single" w:sz="4" w:space="0" w:color="auto"/>
            </w:tcBorders>
            <w:vAlign w:val="center"/>
          </w:tcPr>
          <w:p w:rsidR="00214470" w:rsidRPr="005D475C" w:rsidRDefault="00214470" w:rsidP="001C1135">
            <w:pPr>
              <w:pStyle w:val="ListParagraph"/>
              <w:ind w:left="34"/>
              <w:rPr>
                <w:noProof/>
                <w:snapToGrid w:val="0"/>
              </w:rPr>
            </w:pPr>
            <w:r>
              <w:rPr>
                <w:noProof/>
                <w:snapToGrid w:val="0"/>
              </w:rPr>
              <w:t>Engage with expertise from the Social Science and Economic communities to develop appropriate metrics for the verification and evaluation of Impact-Based Forecast and Warning Services.</w:t>
            </w:r>
          </w:p>
        </w:tc>
        <w:tc>
          <w:tcPr>
            <w:tcW w:w="4394" w:type="dxa"/>
            <w:tcBorders>
              <w:top w:val="single" w:sz="4" w:space="0" w:color="auto"/>
              <w:bottom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All ET/IMPACT Members</w:t>
            </w:r>
          </w:p>
          <w:p w:rsidR="00214470" w:rsidRPr="005D475C"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Secretariat</w:t>
            </w:r>
          </w:p>
        </w:tc>
        <w:tc>
          <w:tcPr>
            <w:tcW w:w="1701" w:type="dxa"/>
            <w:tcBorders>
              <w:top w:val="single" w:sz="4" w:space="0" w:color="auto"/>
              <w:bottom w:val="single" w:sz="4" w:space="0" w:color="auto"/>
              <w:right w:val="single" w:sz="4" w:space="0" w:color="auto"/>
            </w:tcBorders>
            <w:vAlign w:val="center"/>
          </w:tcPr>
          <w:p w:rsidR="00214470" w:rsidRPr="00F919A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Q3 2018</w:t>
            </w:r>
          </w:p>
        </w:tc>
      </w:tr>
      <w:tr w:rsidR="00214470" w:rsidRPr="00F919AD" w:rsidTr="00C76121">
        <w:tblPrEx>
          <w:tblBorders>
            <w:bottom w:val="single" w:sz="4" w:space="0" w:color="auto"/>
            <w:insideV w:val="single" w:sz="4" w:space="0" w:color="auto"/>
          </w:tblBorders>
        </w:tblPrEx>
        <w:trPr>
          <w:cantSplit/>
          <w:trHeight w:val="675"/>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IMPACT07</w:t>
            </w:r>
          </w:p>
        </w:tc>
        <w:tc>
          <w:tcPr>
            <w:tcW w:w="6298" w:type="dxa"/>
            <w:tcBorders>
              <w:top w:val="single" w:sz="4" w:space="0" w:color="auto"/>
              <w:bottom w:val="single" w:sz="4" w:space="0" w:color="auto"/>
            </w:tcBorders>
            <w:vAlign w:val="center"/>
          </w:tcPr>
          <w:p w:rsidR="00214470" w:rsidRPr="0047593D" w:rsidRDefault="00214470" w:rsidP="001C1135">
            <w:pPr>
              <w:pStyle w:val="ListParagraph"/>
              <w:ind w:left="34"/>
              <w:rPr>
                <w:noProof/>
                <w:snapToGrid w:val="0"/>
              </w:rPr>
            </w:pPr>
            <w:r>
              <w:rPr>
                <w:rFonts w:hint="eastAsia"/>
                <w:noProof/>
                <w:snapToGrid w:val="0"/>
              </w:rPr>
              <w:t xml:space="preserve">Review of the PWS </w:t>
            </w:r>
            <w:r>
              <w:rPr>
                <w:noProof/>
                <w:snapToGrid w:val="0"/>
              </w:rPr>
              <w:t>C</w:t>
            </w:r>
            <w:r>
              <w:rPr>
                <w:rFonts w:hint="eastAsia"/>
                <w:noProof/>
                <w:snapToGrid w:val="0"/>
              </w:rPr>
              <w:t>ompete</w:t>
            </w:r>
            <w:r>
              <w:rPr>
                <w:noProof/>
                <w:snapToGrid w:val="0"/>
              </w:rPr>
              <w:t>n</w:t>
            </w:r>
            <w:r>
              <w:rPr>
                <w:rFonts w:hint="eastAsia"/>
                <w:noProof/>
                <w:snapToGrid w:val="0"/>
              </w:rPr>
              <w:t>cy Framework to identify gaps in the area of IBF</w:t>
            </w:r>
          </w:p>
        </w:tc>
        <w:tc>
          <w:tcPr>
            <w:tcW w:w="4394" w:type="dxa"/>
            <w:tcBorders>
              <w:top w:val="single" w:sz="4" w:space="0" w:color="auto"/>
              <w:bottom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OPAG Coordinator on Competency Framework</w:t>
            </w:r>
          </w:p>
          <w:p w:rsidR="00214470" w:rsidRPr="0047593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Secretariat</w:t>
            </w:r>
          </w:p>
        </w:tc>
        <w:tc>
          <w:tcPr>
            <w:tcW w:w="1701" w:type="dxa"/>
            <w:tcBorders>
              <w:top w:val="single" w:sz="4" w:space="0" w:color="auto"/>
              <w:bottom w:val="single" w:sz="4" w:space="0" w:color="auto"/>
              <w:right w:val="single" w:sz="4" w:space="0" w:color="auto"/>
            </w:tcBorders>
            <w:vAlign w:val="center"/>
          </w:tcPr>
          <w:p w:rsidR="00214470" w:rsidRPr="00F919A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Q2 2017</w:t>
            </w:r>
          </w:p>
        </w:tc>
      </w:tr>
      <w:tr w:rsidR="00214470" w:rsidRPr="00F919AD" w:rsidTr="00C76121">
        <w:tblPrEx>
          <w:tblBorders>
            <w:bottom w:val="single" w:sz="4" w:space="0" w:color="auto"/>
            <w:insideV w:val="single" w:sz="4" w:space="0" w:color="auto"/>
          </w:tblBorders>
        </w:tblPrEx>
        <w:trPr>
          <w:cantSplit/>
          <w:trHeight w:val="557"/>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IMPACT08</w:t>
            </w:r>
          </w:p>
        </w:tc>
        <w:tc>
          <w:tcPr>
            <w:tcW w:w="6298" w:type="dxa"/>
            <w:tcBorders>
              <w:top w:val="single" w:sz="4" w:space="0" w:color="auto"/>
              <w:bottom w:val="single" w:sz="4" w:space="0" w:color="auto"/>
            </w:tcBorders>
            <w:vAlign w:val="center"/>
          </w:tcPr>
          <w:p w:rsidR="00214470" w:rsidRPr="003E6D29" w:rsidRDefault="00214470" w:rsidP="001C1135">
            <w:pPr>
              <w:pStyle w:val="ListParagraph"/>
              <w:ind w:left="34"/>
              <w:rPr>
                <w:noProof/>
                <w:snapToGrid w:val="0"/>
              </w:rPr>
            </w:pPr>
            <w:r>
              <w:rPr>
                <w:rFonts w:hint="eastAsia"/>
                <w:noProof/>
                <w:snapToGrid w:val="0"/>
              </w:rPr>
              <w:t>Identify existing training materials supporting the development of competencies</w:t>
            </w:r>
          </w:p>
        </w:tc>
        <w:tc>
          <w:tcPr>
            <w:tcW w:w="4394" w:type="dxa"/>
            <w:tcBorders>
              <w:top w:val="single" w:sz="4" w:space="0" w:color="auto"/>
              <w:bottom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OPAG Coordinator on Competency Framework</w:t>
            </w:r>
          </w:p>
          <w:p w:rsidR="00214470" w:rsidRPr="003E6D29"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Secretariat</w:t>
            </w:r>
          </w:p>
        </w:tc>
        <w:tc>
          <w:tcPr>
            <w:tcW w:w="1701" w:type="dxa"/>
            <w:tcBorders>
              <w:top w:val="single" w:sz="4" w:space="0" w:color="auto"/>
              <w:bottom w:val="single" w:sz="4" w:space="0" w:color="auto"/>
              <w:right w:val="single" w:sz="4" w:space="0" w:color="auto"/>
            </w:tcBorders>
            <w:vAlign w:val="center"/>
          </w:tcPr>
          <w:p w:rsidR="00214470" w:rsidRPr="00F919A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Pr>
                <w:noProof/>
              </w:rPr>
              <w:t>Q2 2017</w:t>
            </w:r>
          </w:p>
        </w:tc>
      </w:tr>
      <w:tr w:rsidR="00214470" w:rsidRPr="00F919AD" w:rsidTr="00C76121">
        <w:tblPrEx>
          <w:tblBorders>
            <w:bottom w:val="single" w:sz="4" w:space="0" w:color="auto"/>
            <w:insideV w:val="single" w:sz="4" w:space="0" w:color="auto"/>
          </w:tblBorders>
        </w:tblPrEx>
        <w:trPr>
          <w:cantSplit/>
          <w:trHeight w:val="416"/>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IMPACT09</w:t>
            </w:r>
          </w:p>
        </w:tc>
        <w:tc>
          <w:tcPr>
            <w:tcW w:w="6298" w:type="dxa"/>
            <w:tcBorders>
              <w:top w:val="single" w:sz="4" w:space="0" w:color="auto"/>
              <w:bottom w:val="single" w:sz="4" w:space="0" w:color="auto"/>
            </w:tcBorders>
            <w:vAlign w:val="center"/>
          </w:tcPr>
          <w:p w:rsidR="00214470" w:rsidRPr="003E6D29" w:rsidRDefault="00214470" w:rsidP="001C1135">
            <w:pPr>
              <w:pStyle w:val="ListParagraph"/>
              <w:ind w:left="34"/>
              <w:rPr>
                <w:noProof/>
                <w:snapToGrid w:val="0"/>
              </w:rPr>
            </w:pPr>
            <w:r>
              <w:rPr>
                <w:rFonts w:hint="eastAsia"/>
                <w:noProof/>
                <w:snapToGrid w:val="0"/>
              </w:rPr>
              <w:t xml:space="preserve">At the </w:t>
            </w:r>
            <w:r>
              <w:rPr>
                <w:noProof/>
                <w:snapToGrid w:val="0"/>
              </w:rPr>
              <w:t xml:space="preserve">Stakeholder </w:t>
            </w:r>
            <w:r>
              <w:rPr>
                <w:rFonts w:hint="eastAsia"/>
                <w:noProof/>
                <w:snapToGrid w:val="0"/>
              </w:rPr>
              <w:t xml:space="preserve">Workshop </w:t>
            </w:r>
            <w:r>
              <w:rPr>
                <w:noProof/>
                <w:snapToGrid w:val="0"/>
              </w:rPr>
              <w:t xml:space="preserve">(see Deliverable 1) </w:t>
            </w:r>
            <w:r>
              <w:rPr>
                <w:rFonts w:hint="eastAsia"/>
                <w:noProof/>
                <w:snapToGrid w:val="0"/>
              </w:rPr>
              <w:t>review all material on competency and training</w:t>
            </w:r>
          </w:p>
        </w:tc>
        <w:tc>
          <w:tcPr>
            <w:tcW w:w="4394" w:type="dxa"/>
            <w:tcBorders>
              <w:top w:val="single" w:sz="4" w:space="0" w:color="auto"/>
              <w:bottom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OPAG Coordinator on Competency Framework</w:t>
            </w:r>
          </w:p>
          <w:p w:rsidR="00214470" w:rsidRPr="003E6D29"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Secretariat</w:t>
            </w:r>
          </w:p>
        </w:tc>
        <w:tc>
          <w:tcPr>
            <w:tcW w:w="1701" w:type="dxa"/>
            <w:tcBorders>
              <w:top w:val="single" w:sz="4" w:space="0" w:color="auto"/>
              <w:bottom w:val="single" w:sz="4" w:space="0" w:color="auto"/>
              <w:right w:val="single" w:sz="4" w:space="0" w:color="auto"/>
            </w:tcBorders>
            <w:vAlign w:val="center"/>
          </w:tcPr>
          <w:p w:rsidR="00214470" w:rsidRPr="00F919A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Q3 2017</w:t>
            </w:r>
          </w:p>
        </w:tc>
      </w:tr>
      <w:tr w:rsidR="00214470" w:rsidRPr="00F919AD" w:rsidTr="00C76121">
        <w:tblPrEx>
          <w:tblBorders>
            <w:bottom w:val="single" w:sz="4" w:space="0" w:color="auto"/>
            <w:insideV w:val="single" w:sz="4" w:space="0" w:color="auto"/>
          </w:tblBorders>
        </w:tblPrEx>
        <w:trPr>
          <w:cantSplit/>
          <w:trHeight w:val="861"/>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SPII01</w:t>
            </w:r>
          </w:p>
        </w:tc>
        <w:tc>
          <w:tcPr>
            <w:tcW w:w="6298" w:type="dxa"/>
            <w:tcBorders>
              <w:top w:val="single" w:sz="4" w:space="0" w:color="auto"/>
              <w:bottom w:val="single" w:sz="4" w:space="0" w:color="auto"/>
            </w:tcBorders>
            <w:vAlign w:val="center"/>
          </w:tcPr>
          <w:p w:rsidR="00214470" w:rsidRPr="0047593D" w:rsidRDefault="00214470" w:rsidP="001C1135">
            <w:pPr>
              <w:pStyle w:val="ListParagraph"/>
              <w:ind w:left="34"/>
              <w:rPr>
                <w:noProof/>
                <w:snapToGrid w:val="0"/>
              </w:rPr>
            </w:pPr>
            <w:r>
              <w:rPr>
                <w:noProof/>
                <w:snapToGrid w:val="0"/>
              </w:rPr>
              <w:t>Liaise with Chair, ET/IMPACT to gather and collate user requirements identified by that ET in the areas of data provision, management and visualisation.</w:t>
            </w:r>
          </w:p>
        </w:tc>
        <w:tc>
          <w:tcPr>
            <w:tcW w:w="4394" w:type="dxa"/>
            <w:tcBorders>
              <w:top w:val="single" w:sz="4" w:space="0" w:color="auto"/>
              <w:bottom w:val="single" w:sz="4" w:space="0" w:color="auto"/>
            </w:tcBorders>
            <w:vAlign w:val="center"/>
          </w:tcPr>
          <w:p w:rsidR="00214470" w:rsidRPr="0047593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ET/SPII Chair and Co-Chair</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Q4 2017</w:t>
            </w:r>
          </w:p>
        </w:tc>
      </w:tr>
      <w:tr w:rsidR="00214470" w:rsidRPr="00F919AD" w:rsidTr="00C76121">
        <w:tblPrEx>
          <w:tblBorders>
            <w:bottom w:val="single" w:sz="4" w:space="0" w:color="auto"/>
            <w:insideV w:val="single" w:sz="4" w:space="0" w:color="auto"/>
          </w:tblBorders>
        </w:tblPrEx>
        <w:trPr>
          <w:cantSplit/>
          <w:trHeight w:val="861"/>
          <w:jc w:val="center"/>
        </w:trPr>
        <w:tc>
          <w:tcPr>
            <w:tcW w:w="1336" w:type="dxa"/>
            <w:tcBorders>
              <w:top w:val="single" w:sz="4" w:space="0" w:color="auto"/>
              <w:left w:val="single" w:sz="4" w:space="0" w:color="auto"/>
              <w:bottom w:val="single" w:sz="4" w:space="0" w:color="auto"/>
            </w:tcBorders>
            <w:vAlign w:val="center"/>
          </w:tcPr>
          <w:p w:rsidR="00214470"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SPII02.</w:t>
            </w:r>
          </w:p>
        </w:tc>
        <w:tc>
          <w:tcPr>
            <w:tcW w:w="6298" w:type="dxa"/>
            <w:tcBorders>
              <w:top w:val="single" w:sz="4" w:space="0" w:color="auto"/>
              <w:bottom w:val="single" w:sz="4" w:space="0" w:color="auto"/>
            </w:tcBorders>
            <w:vAlign w:val="center"/>
          </w:tcPr>
          <w:p w:rsidR="00214470" w:rsidRPr="0047593D" w:rsidRDefault="00214470" w:rsidP="001C1135">
            <w:pPr>
              <w:pStyle w:val="ListParagraph"/>
              <w:ind w:left="34"/>
              <w:rPr>
                <w:noProof/>
                <w:snapToGrid w:val="0"/>
              </w:rPr>
            </w:pPr>
            <w:r>
              <w:rPr>
                <w:noProof/>
                <w:snapToGrid w:val="0"/>
              </w:rPr>
              <w:t>In collaboration with OPAG-DPFS, identify products and technical developments which would assist Members in providing Impact-Based Forecast and Warning Services, especially in the areas of data provision, management and visualisation.</w:t>
            </w:r>
          </w:p>
        </w:tc>
        <w:tc>
          <w:tcPr>
            <w:tcW w:w="4394" w:type="dxa"/>
            <w:tcBorders>
              <w:top w:val="single" w:sz="4" w:space="0" w:color="auto"/>
              <w:bottom w:val="single" w:sz="4" w:space="0" w:color="auto"/>
            </w:tcBorders>
            <w:vAlign w:val="center"/>
          </w:tcPr>
          <w:p w:rsidR="00214470" w:rsidRPr="0047593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ET/SPII Chair and Co-Chair</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Q1 2018</w:t>
            </w:r>
          </w:p>
        </w:tc>
      </w:tr>
      <w:tr w:rsidR="00214470" w:rsidRPr="00F919AD" w:rsidTr="00C76121">
        <w:tblPrEx>
          <w:tblBorders>
            <w:bottom w:val="single" w:sz="4" w:space="0" w:color="auto"/>
            <w:insideV w:val="single" w:sz="4" w:space="0" w:color="auto"/>
          </w:tblBorders>
        </w:tblPrEx>
        <w:trPr>
          <w:cantSplit/>
          <w:trHeight w:val="861"/>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SPII03</w:t>
            </w:r>
          </w:p>
        </w:tc>
        <w:tc>
          <w:tcPr>
            <w:tcW w:w="6298" w:type="dxa"/>
            <w:tcBorders>
              <w:top w:val="single" w:sz="4" w:space="0" w:color="auto"/>
              <w:bottom w:val="single" w:sz="4" w:space="0" w:color="auto"/>
            </w:tcBorders>
            <w:vAlign w:val="center"/>
          </w:tcPr>
          <w:p w:rsidR="00214470" w:rsidRPr="00877DC8" w:rsidRDefault="00214470" w:rsidP="001C1135">
            <w:pPr>
              <w:pStyle w:val="ColorfulList-Accent11"/>
              <w:spacing w:after="0"/>
              <w:ind w:left="34" w:right="-108"/>
              <w:jc w:val="left"/>
              <w:rPr>
                <w:rFonts w:ascii="Verdana" w:eastAsia="Times New Roman" w:hAnsi="Verdana"/>
                <w:noProof/>
                <w:snapToGrid w:val="0"/>
                <w:sz w:val="20"/>
                <w:szCs w:val="20"/>
                <w:lang w:eastAsia="en-US"/>
              </w:rPr>
            </w:pPr>
            <w:r w:rsidRPr="00877DC8">
              <w:rPr>
                <w:rFonts w:ascii="Verdana" w:hAnsi="Verdana"/>
                <w:color w:val="000000"/>
                <w:sz w:val="20"/>
                <w:szCs w:val="20"/>
              </w:rPr>
              <w:t xml:space="preserve">Assemble examples and best practice of applying uncertainty information for use in impact-based forecasting, for example translation of percentage probabilities into scenarios for use in decision making for emergency planning and response. </w:t>
            </w:r>
          </w:p>
        </w:tc>
        <w:tc>
          <w:tcPr>
            <w:tcW w:w="4394" w:type="dxa"/>
            <w:tcBorders>
              <w:top w:val="single" w:sz="4" w:space="0" w:color="auto"/>
              <w:bottom w:val="single" w:sz="4" w:space="0" w:color="auto"/>
            </w:tcBorders>
            <w:vAlign w:val="center"/>
          </w:tcPr>
          <w:p w:rsidR="00214470" w:rsidRPr="00877DC8"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ET</w:t>
            </w:r>
            <w:r>
              <w:rPr>
                <w:noProof/>
              </w:rPr>
              <w:t>/SPII</w:t>
            </w:r>
            <w:r w:rsidRPr="00877DC8">
              <w:rPr>
                <w:noProof/>
              </w:rPr>
              <w:t xml:space="preserve"> Chair</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77DC8">
              <w:t>Q2 2017</w:t>
            </w:r>
          </w:p>
        </w:tc>
      </w:tr>
      <w:tr w:rsidR="00214470" w:rsidRPr="00F919AD" w:rsidTr="00C76121">
        <w:tblPrEx>
          <w:tblBorders>
            <w:bottom w:val="single" w:sz="4" w:space="0" w:color="auto"/>
            <w:insideV w:val="single" w:sz="4" w:space="0" w:color="auto"/>
          </w:tblBorders>
        </w:tblPrEx>
        <w:trPr>
          <w:cantSplit/>
          <w:trHeight w:val="678"/>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SPII04</w:t>
            </w:r>
          </w:p>
        </w:tc>
        <w:tc>
          <w:tcPr>
            <w:tcW w:w="6298" w:type="dxa"/>
            <w:tcBorders>
              <w:top w:val="single" w:sz="4" w:space="0" w:color="auto"/>
              <w:bottom w:val="single" w:sz="4" w:space="0" w:color="auto"/>
            </w:tcBorders>
            <w:vAlign w:val="center"/>
          </w:tcPr>
          <w:p w:rsidR="00214470" w:rsidRPr="00877DC8" w:rsidRDefault="00214470" w:rsidP="001C1135">
            <w:pPr>
              <w:pStyle w:val="ColorfulList-Accent11"/>
              <w:spacing w:after="0"/>
              <w:ind w:left="34"/>
              <w:jc w:val="left"/>
              <w:rPr>
                <w:rFonts w:ascii="Verdana" w:eastAsia="Times New Roman" w:hAnsi="Verdana"/>
                <w:noProof/>
                <w:snapToGrid w:val="0"/>
                <w:sz w:val="20"/>
                <w:szCs w:val="20"/>
                <w:lang w:eastAsia="en-US"/>
              </w:rPr>
            </w:pPr>
            <w:r w:rsidRPr="00877DC8">
              <w:rPr>
                <w:rFonts w:ascii="Verdana" w:eastAsia="Times New Roman" w:hAnsi="Verdana"/>
                <w:noProof/>
                <w:snapToGrid w:val="0"/>
                <w:sz w:val="20"/>
                <w:szCs w:val="20"/>
                <w:lang w:eastAsia="en-US"/>
              </w:rPr>
              <w:t>Contribute to ET-IMPACT enhanced guidelines on impact-based forecasting</w:t>
            </w:r>
          </w:p>
        </w:tc>
        <w:tc>
          <w:tcPr>
            <w:tcW w:w="4394" w:type="dxa"/>
            <w:tcBorders>
              <w:top w:val="single" w:sz="4" w:space="0" w:color="auto"/>
              <w:bottom w:val="single" w:sz="4" w:space="0" w:color="auto"/>
            </w:tcBorders>
            <w:vAlign w:val="center"/>
          </w:tcPr>
          <w:p w:rsidR="00214470" w:rsidRP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214470">
              <w:rPr>
                <w:noProof/>
                <w:lang w:val="fr-CH"/>
              </w:rPr>
              <w:t>ET/SPII Chair</w:t>
            </w:r>
          </w:p>
          <w:p w:rsidR="00214470" w:rsidRP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214470">
              <w:rPr>
                <w:noProof/>
                <w:lang w:val="fr-CH"/>
              </w:rPr>
              <w:t>ET/IMPACT Chair</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Q4 2017</w:t>
            </w:r>
          </w:p>
        </w:tc>
      </w:tr>
      <w:tr w:rsidR="00214470" w:rsidRPr="00F919AD" w:rsidTr="00C76121">
        <w:tblPrEx>
          <w:tblBorders>
            <w:bottom w:val="single" w:sz="4" w:space="0" w:color="auto"/>
            <w:insideV w:val="single" w:sz="4" w:space="0" w:color="auto"/>
          </w:tblBorders>
        </w:tblPrEx>
        <w:trPr>
          <w:cantSplit/>
          <w:trHeight w:val="510"/>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SPII05</w:t>
            </w:r>
          </w:p>
        </w:tc>
        <w:tc>
          <w:tcPr>
            <w:tcW w:w="6298" w:type="dxa"/>
            <w:tcBorders>
              <w:top w:val="single" w:sz="4" w:space="0" w:color="auto"/>
              <w:bottom w:val="single" w:sz="4" w:space="0" w:color="auto"/>
            </w:tcBorders>
            <w:vAlign w:val="center"/>
          </w:tcPr>
          <w:p w:rsidR="00214470" w:rsidRPr="00877DC8" w:rsidRDefault="00214470" w:rsidP="001C1135">
            <w:pPr>
              <w:rPr>
                <w:noProof/>
              </w:rPr>
            </w:pPr>
            <w:r w:rsidRPr="00877DC8">
              <w:t xml:space="preserve">Discuss with ECMWF in acquiring ENS data for use in WWIS forecast compilation; </w:t>
            </w:r>
          </w:p>
        </w:tc>
        <w:tc>
          <w:tcPr>
            <w:tcW w:w="4394" w:type="dxa"/>
            <w:tcBorders>
              <w:top w:val="single" w:sz="4" w:space="0" w:color="auto"/>
              <w:bottom w:val="single" w:sz="4" w:space="0" w:color="auto"/>
            </w:tcBorders>
            <w:vAlign w:val="center"/>
          </w:tcPr>
          <w:p w:rsidR="00214470" w:rsidRPr="00877DC8"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Armstrong Chen</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Q1 2017</w:t>
            </w:r>
          </w:p>
        </w:tc>
      </w:tr>
      <w:tr w:rsidR="00214470" w:rsidRPr="00F919AD" w:rsidTr="00C76121">
        <w:tblPrEx>
          <w:tblBorders>
            <w:bottom w:val="single" w:sz="4" w:space="0" w:color="auto"/>
            <w:insideV w:val="single" w:sz="4" w:space="0" w:color="auto"/>
          </w:tblBorders>
        </w:tblPrEx>
        <w:trPr>
          <w:cantSplit/>
          <w:trHeight w:val="510"/>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SPII06</w:t>
            </w:r>
          </w:p>
        </w:tc>
        <w:tc>
          <w:tcPr>
            <w:tcW w:w="6298" w:type="dxa"/>
            <w:tcBorders>
              <w:top w:val="single" w:sz="4" w:space="0" w:color="auto"/>
              <w:bottom w:val="single" w:sz="4" w:space="0" w:color="auto"/>
            </w:tcBorders>
            <w:vAlign w:val="center"/>
          </w:tcPr>
          <w:p w:rsidR="00214470" w:rsidRPr="00877DC8" w:rsidRDefault="00214470" w:rsidP="001C1135">
            <w:pPr>
              <w:pStyle w:val="ListParagraph"/>
              <w:ind w:left="34"/>
              <w:rPr>
                <w:noProof/>
                <w:snapToGrid w:val="0"/>
              </w:rPr>
            </w:pPr>
            <w:r w:rsidRPr="00877DC8">
              <w:t>Develop and launch the revamped WWIS website with observational data with responsive design</w:t>
            </w:r>
          </w:p>
        </w:tc>
        <w:tc>
          <w:tcPr>
            <w:tcW w:w="4394" w:type="dxa"/>
            <w:tcBorders>
              <w:top w:val="single" w:sz="4" w:space="0" w:color="auto"/>
              <w:bottom w:val="single" w:sz="4" w:space="0" w:color="auto"/>
            </w:tcBorders>
            <w:vAlign w:val="center"/>
          </w:tcPr>
          <w:p w:rsidR="00214470" w:rsidRPr="00877DC8"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Armstrong Chen</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Q2 2017</w:t>
            </w:r>
          </w:p>
        </w:tc>
      </w:tr>
      <w:tr w:rsidR="00214470" w:rsidRPr="00F919AD" w:rsidTr="00C76121">
        <w:tblPrEx>
          <w:tblBorders>
            <w:bottom w:val="single" w:sz="4" w:space="0" w:color="auto"/>
            <w:insideV w:val="single" w:sz="4" w:space="0" w:color="auto"/>
          </w:tblBorders>
        </w:tblPrEx>
        <w:trPr>
          <w:cantSplit/>
          <w:trHeight w:val="510"/>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SPII07</w:t>
            </w:r>
          </w:p>
        </w:tc>
        <w:tc>
          <w:tcPr>
            <w:tcW w:w="6298" w:type="dxa"/>
            <w:tcBorders>
              <w:top w:val="single" w:sz="4" w:space="0" w:color="auto"/>
              <w:bottom w:val="single" w:sz="4" w:space="0" w:color="auto"/>
            </w:tcBorders>
            <w:vAlign w:val="center"/>
          </w:tcPr>
          <w:p w:rsidR="00214470" w:rsidRPr="00877DC8" w:rsidRDefault="00214470" w:rsidP="001C1135">
            <w:pPr>
              <w:pStyle w:val="ListParagraph"/>
              <w:ind w:left="34"/>
              <w:rPr>
                <w:noProof/>
                <w:snapToGrid w:val="0"/>
              </w:rPr>
            </w:pPr>
            <w:r w:rsidRPr="00877DC8">
              <w:t>Develop and launch the revamped MyWorldWeather app for the WWIS</w:t>
            </w:r>
          </w:p>
        </w:tc>
        <w:tc>
          <w:tcPr>
            <w:tcW w:w="4394" w:type="dxa"/>
            <w:tcBorders>
              <w:top w:val="single" w:sz="4" w:space="0" w:color="auto"/>
              <w:bottom w:val="single" w:sz="4" w:space="0" w:color="auto"/>
            </w:tcBorders>
            <w:vAlign w:val="center"/>
          </w:tcPr>
          <w:p w:rsidR="00214470" w:rsidRPr="00877DC8"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Armstrong Chen</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Q2 2017</w:t>
            </w:r>
          </w:p>
        </w:tc>
      </w:tr>
      <w:tr w:rsidR="00214470" w:rsidRPr="00F919AD" w:rsidTr="00C76121">
        <w:tblPrEx>
          <w:tblBorders>
            <w:bottom w:val="single" w:sz="4" w:space="0" w:color="auto"/>
            <w:insideV w:val="single" w:sz="4" w:space="0" w:color="auto"/>
          </w:tblBorders>
        </w:tblPrEx>
        <w:trPr>
          <w:cantSplit/>
          <w:trHeight w:val="510"/>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SPII08</w:t>
            </w:r>
          </w:p>
        </w:tc>
        <w:tc>
          <w:tcPr>
            <w:tcW w:w="6298" w:type="dxa"/>
            <w:tcBorders>
              <w:top w:val="single" w:sz="4" w:space="0" w:color="auto"/>
              <w:bottom w:val="single" w:sz="4" w:space="0" w:color="auto"/>
            </w:tcBorders>
            <w:vAlign w:val="center"/>
          </w:tcPr>
          <w:p w:rsidR="00214470" w:rsidRPr="00877DC8" w:rsidRDefault="00214470" w:rsidP="001C1135">
            <w:pPr>
              <w:pStyle w:val="ListParagraph"/>
              <w:ind w:left="34"/>
              <w:rPr>
                <w:noProof/>
                <w:snapToGrid w:val="0"/>
              </w:rPr>
            </w:pPr>
            <w:r w:rsidRPr="00877DC8">
              <w:t>Incorporate in WWIS CAP-based warnings currently available on the public domain</w:t>
            </w:r>
          </w:p>
        </w:tc>
        <w:tc>
          <w:tcPr>
            <w:tcW w:w="4394" w:type="dxa"/>
            <w:tcBorders>
              <w:top w:val="single" w:sz="4" w:space="0" w:color="auto"/>
              <w:bottom w:val="single" w:sz="4" w:space="0" w:color="auto"/>
            </w:tcBorders>
            <w:vAlign w:val="center"/>
          </w:tcPr>
          <w:p w:rsidR="00214470" w:rsidRPr="00877DC8"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Armstrong Chen</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Q4 2017</w:t>
            </w:r>
          </w:p>
        </w:tc>
      </w:tr>
      <w:tr w:rsidR="00214470" w:rsidRPr="00F919AD" w:rsidTr="00C76121">
        <w:tblPrEx>
          <w:tblBorders>
            <w:bottom w:val="single" w:sz="4" w:space="0" w:color="auto"/>
            <w:insideV w:val="single" w:sz="4" w:space="0" w:color="auto"/>
          </w:tblBorders>
        </w:tblPrEx>
        <w:trPr>
          <w:cantSplit/>
          <w:trHeight w:val="510"/>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SPII09</w:t>
            </w:r>
          </w:p>
        </w:tc>
        <w:tc>
          <w:tcPr>
            <w:tcW w:w="6298" w:type="dxa"/>
            <w:tcBorders>
              <w:top w:val="single" w:sz="4" w:space="0" w:color="auto"/>
              <w:bottom w:val="single" w:sz="4" w:space="0" w:color="auto"/>
            </w:tcBorders>
            <w:vAlign w:val="center"/>
          </w:tcPr>
          <w:p w:rsidR="00214470" w:rsidRPr="00877DC8" w:rsidRDefault="00214470" w:rsidP="001C1135">
            <w:pPr>
              <w:pStyle w:val="ListParagraph"/>
              <w:ind w:left="34"/>
              <w:rPr>
                <w:noProof/>
                <w:snapToGrid w:val="0"/>
              </w:rPr>
            </w:pPr>
            <w:r w:rsidRPr="00877DC8">
              <w:t xml:space="preserve">Check availability of </w:t>
            </w:r>
            <w:r>
              <w:t>CAP/XML warnings from Philippin</w:t>
            </w:r>
            <w:r w:rsidRPr="00877DC8">
              <w:t>es, Meteoalarm, JMA</w:t>
            </w:r>
          </w:p>
        </w:tc>
        <w:tc>
          <w:tcPr>
            <w:tcW w:w="4394" w:type="dxa"/>
            <w:tcBorders>
              <w:top w:val="single" w:sz="4" w:space="0" w:color="auto"/>
              <w:bottom w:val="single" w:sz="4" w:space="0" w:color="auto"/>
            </w:tcBorders>
            <w:vAlign w:val="center"/>
          </w:tcPr>
          <w:p w:rsidR="00214470" w:rsidRPr="00877DC8"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ET</w:t>
            </w:r>
            <w:r>
              <w:rPr>
                <w:noProof/>
              </w:rPr>
              <w:t>/SPII</w:t>
            </w:r>
            <w:r w:rsidRPr="00877DC8">
              <w:rPr>
                <w:noProof/>
              </w:rPr>
              <w:t xml:space="preserve"> Chair, Yoshiro Tanaka,</w:t>
            </w:r>
          </w:p>
          <w:p w:rsidR="00214470" w:rsidRPr="00877DC8"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Secretariat</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Q1 2017</w:t>
            </w:r>
          </w:p>
        </w:tc>
      </w:tr>
      <w:tr w:rsidR="00214470" w:rsidRPr="00F919AD" w:rsidTr="00C76121">
        <w:tblPrEx>
          <w:tblBorders>
            <w:bottom w:val="single" w:sz="4" w:space="0" w:color="auto"/>
            <w:insideV w:val="single" w:sz="4" w:space="0" w:color="auto"/>
          </w:tblBorders>
        </w:tblPrEx>
        <w:trPr>
          <w:cantSplit/>
          <w:trHeight w:val="510"/>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SPII10</w:t>
            </w:r>
          </w:p>
        </w:tc>
        <w:tc>
          <w:tcPr>
            <w:tcW w:w="6298" w:type="dxa"/>
            <w:tcBorders>
              <w:top w:val="single" w:sz="4" w:space="0" w:color="auto"/>
              <w:bottom w:val="single" w:sz="4" w:space="0" w:color="auto"/>
            </w:tcBorders>
            <w:vAlign w:val="center"/>
          </w:tcPr>
          <w:p w:rsidR="00214470" w:rsidRPr="00877DC8" w:rsidRDefault="00214470" w:rsidP="001C1135">
            <w:pPr>
              <w:pStyle w:val="ListParagraph"/>
              <w:ind w:left="34"/>
              <w:rPr>
                <w:noProof/>
                <w:snapToGrid w:val="0"/>
              </w:rPr>
            </w:pPr>
            <w:r w:rsidRPr="00877DC8">
              <w:t>Revamp the SWIC website to incorporate CAP-based warnings</w:t>
            </w:r>
          </w:p>
        </w:tc>
        <w:tc>
          <w:tcPr>
            <w:tcW w:w="4394" w:type="dxa"/>
            <w:tcBorders>
              <w:top w:val="single" w:sz="4" w:space="0" w:color="auto"/>
              <w:bottom w:val="single" w:sz="4" w:space="0" w:color="auto"/>
            </w:tcBorders>
            <w:vAlign w:val="center"/>
          </w:tcPr>
          <w:p w:rsidR="00214470" w:rsidRPr="00877DC8"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Armstrong Chen</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sidRPr="00877DC8">
              <w:rPr>
                <w:noProof/>
              </w:rPr>
              <w:t>Q3 2018</w:t>
            </w:r>
          </w:p>
        </w:tc>
      </w:tr>
      <w:tr w:rsidR="00214470" w:rsidRPr="00F919AD" w:rsidTr="00C76121">
        <w:tblPrEx>
          <w:tblBorders>
            <w:bottom w:val="single" w:sz="4" w:space="0" w:color="auto"/>
            <w:insideV w:val="single" w:sz="4" w:space="0" w:color="auto"/>
          </w:tblBorders>
        </w:tblPrEx>
        <w:trPr>
          <w:cantSplit/>
          <w:trHeight w:val="668"/>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SPII11</w:t>
            </w:r>
          </w:p>
        </w:tc>
        <w:tc>
          <w:tcPr>
            <w:tcW w:w="6298" w:type="dxa"/>
            <w:tcBorders>
              <w:top w:val="single" w:sz="4" w:space="0" w:color="auto"/>
              <w:bottom w:val="single" w:sz="4" w:space="0" w:color="auto"/>
            </w:tcBorders>
            <w:vAlign w:val="center"/>
          </w:tcPr>
          <w:p w:rsidR="00214470" w:rsidRPr="00877DC8" w:rsidRDefault="00214470" w:rsidP="001C1135">
            <w:r>
              <w:t>TT/IPWSD</w:t>
            </w:r>
            <w:r w:rsidRPr="00877DC8">
              <w:t xml:space="preserve"> to report on the results of its work to ET/SPII.</w:t>
            </w:r>
          </w:p>
        </w:tc>
        <w:tc>
          <w:tcPr>
            <w:tcW w:w="4394" w:type="dxa"/>
            <w:tcBorders>
              <w:top w:val="single" w:sz="4" w:space="0" w:color="auto"/>
              <w:bottom w:val="single" w:sz="4" w:space="0" w:color="auto"/>
            </w:tcBorders>
            <w:vAlign w:val="center"/>
          </w:tcPr>
          <w:p w:rsidR="00214470" w:rsidRPr="00877DC8" w:rsidRDefault="00214470" w:rsidP="001C1135">
            <w:pPr>
              <w:ind w:left="252"/>
              <w:jc w:val="center"/>
            </w:pPr>
            <w:r>
              <w:t>ET/SPII Chair and Co-Chair</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2018</w:t>
            </w:r>
          </w:p>
        </w:tc>
      </w:tr>
      <w:tr w:rsidR="00214470" w:rsidRPr="00F919AD" w:rsidTr="00C76121">
        <w:tblPrEx>
          <w:tblBorders>
            <w:bottom w:val="single" w:sz="4" w:space="0" w:color="auto"/>
            <w:insideV w:val="single" w:sz="4" w:space="0" w:color="auto"/>
          </w:tblBorders>
        </w:tblPrEx>
        <w:trPr>
          <w:cantSplit/>
          <w:trHeight w:val="861"/>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SPII12</w:t>
            </w:r>
          </w:p>
        </w:tc>
        <w:tc>
          <w:tcPr>
            <w:tcW w:w="6298" w:type="dxa"/>
            <w:tcBorders>
              <w:top w:val="single" w:sz="4" w:space="0" w:color="auto"/>
              <w:bottom w:val="single" w:sz="4" w:space="0" w:color="auto"/>
            </w:tcBorders>
            <w:vAlign w:val="center"/>
          </w:tcPr>
          <w:p w:rsidR="00214470" w:rsidRPr="00877DC8" w:rsidRDefault="00214470" w:rsidP="001C1135">
            <w:r>
              <w:t>TT/PPP</w:t>
            </w:r>
            <w:r w:rsidRPr="00877DC8">
              <w:t xml:space="preserve"> to report on the results of its work to ET/SPII.</w:t>
            </w:r>
          </w:p>
        </w:tc>
        <w:tc>
          <w:tcPr>
            <w:tcW w:w="4394" w:type="dxa"/>
            <w:tcBorders>
              <w:top w:val="single" w:sz="4" w:space="0" w:color="auto"/>
              <w:bottom w:val="single" w:sz="4" w:space="0" w:color="auto"/>
            </w:tcBorders>
            <w:vAlign w:val="center"/>
          </w:tcPr>
          <w:p w:rsidR="00214470" w:rsidRPr="00877DC8" w:rsidRDefault="00214470" w:rsidP="001C1135">
            <w:pPr>
              <w:ind w:left="252"/>
              <w:jc w:val="center"/>
            </w:pPr>
            <w:r>
              <w:t>ET/SPII Chair and Co-Chair</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2018</w:t>
            </w:r>
          </w:p>
        </w:tc>
      </w:tr>
      <w:tr w:rsidR="00214470" w:rsidRPr="00F919AD" w:rsidTr="00C76121">
        <w:tblPrEx>
          <w:tblBorders>
            <w:bottom w:val="single" w:sz="4" w:space="0" w:color="auto"/>
            <w:insideV w:val="single" w:sz="4" w:space="0" w:color="auto"/>
          </w:tblBorders>
        </w:tblPrEx>
        <w:trPr>
          <w:cantSplit/>
          <w:trHeight w:val="416"/>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SPII13</w:t>
            </w:r>
          </w:p>
        </w:tc>
        <w:tc>
          <w:tcPr>
            <w:tcW w:w="6298" w:type="dxa"/>
            <w:tcBorders>
              <w:top w:val="single" w:sz="4" w:space="0" w:color="auto"/>
              <w:bottom w:val="single" w:sz="4" w:space="0" w:color="auto"/>
            </w:tcBorders>
            <w:vAlign w:val="center"/>
          </w:tcPr>
          <w:p w:rsidR="00214470" w:rsidRPr="0047593D" w:rsidRDefault="00214470" w:rsidP="001C1135">
            <w:pPr>
              <w:pStyle w:val="ListParagraph"/>
              <w:ind w:left="34"/>
              <w:rPr>
                <w:noProof/>
                <w:snapToGrid w:val="0"/>
              </w:rPr>
            </w:pPr>
            <w:r>
              <w:rPr>
                <w:noProof/>
                <w:snapToGrid w:val="0"/>
              </w:rPr>
              <w:t>Compile a listing of available personnel with expertise in technical areas relevant to Service Delivery Improvement, with particular emphasis on those with expertise in emerging data issues and public-private partnerships.</w:t>
            </w:r>
          </w:p>
        </w:tc>
        <w:tc>
          <w:tcPr>
            <w:tcW w:w="4394" w:type="dxa"/>
            <w:tcBorders>
              <w:top w:val="single" w:sz="4" w:space="0" w:color="auto"/>
              <w:bottom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All ET/SPII Members</w:t>
            </w:r>
          </w:p>
          <w:p w:rsidR="00214470" w:rsidRPr="0047593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Secretariat</w:t>
            </w:r>
          </w:p>
        </w:tc>
        <w:tc>
          <w:tcPr>
            <w:tcW w:w="1701" w:type="dxa"/>
            <w:tcBorders>
              <w:top w:val="single" w:sz="4" w:space="0" w:color="auto"/>
              <w:bottom w:val="single" w:sz="4" w:space="0" w:color="auto"/>
              <w:right w:val="single" w:sz="4" w:space="0" w:color="auto"/>
            </w:tcBorders>
            <w:vAlign w:val="center"/>
          </w:tcPr>
          <w:p w:rsidR="00214470" w:rsidRPr="00F919AD"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color w:val="FF0000"/>
              </w:rPr>
            </w:pPr>
            <w:r w:rsidRPr="0009058D">
              <w:rPr>
                <w:noProof/>
              </w:rPr>
              <w:t>Q2 2018</w:t>
            </w:r>
          </w:p>
        </w:tc>
      </w:tr>
      <w:tr w:rsidR="00214470" w:rsidRPr="00F919AD" w:rsidTr="00C76121">
        <w:trPr>
          <w:cantSplit/>
          <w:trHeight w:val="517"/>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IPWSD01</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5A233B" w:rsidRDefault="00214470" w:rsidP="001C1135">
            <w:pPr>
              <w:pStyle w:val="Default"/>
              <w:pBdr>
                <w:top w:val="nil"/>
                <w:left w:val="nil"/>
                <w:bottom w:val="nil"/>
                <w:right w:val="nil"/>
                <w:between w:val="nil"/>
                <w:bar w:val="nil"/>
              </w:pBdr>
              <w:autoSpaceDE/>
              <w:autoSpaceDN/>
              <w:adjustRightInd/>
              <w:jc w:val="both"/>
              <w:rPr>
                <w:noProof/>
                <w:snapToGrid w:val="0"/>
              </w:rPr>
            </w:pPr>
            <w:r w:rsidRPr="00722245">
              <w:rPr>
                <w:rFonts w:ascii="Verdana" w:hAnsi="Verdana"/>
                <w:color w:val="222222"/>
                <w:sz w:val="20"/>
                <w:szCs w:val="20"/>
              </w:rPr>
              <w:t>Definition of emerging data, sources and means of harvesting such data through the use of new technologies;  the quality con</w:t>
            </w:r>
            <w:r>
              <w:rPr>
                <w:rFonts w:ascii="Verdana" w:hAnsi="Verdana"/>
                <w:color w:val="222222"/>
                <w:sz w:val="20"/>
                <w:szCs w:val="20"/>
              </w:rPr>
              <w:t>trol and archiving of such data.</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Chair, TT/IPWSD</w:t>
            </w:r>
          </w:p>
          <w:p w:rsidR="00214470" w:rsidRPr="00F919A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Chair, ET/SPII</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121842"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2018</w:t>
            </w:r>
          </w:p>
        </w:tc>
      </w:tr>
      <w:tr w:rsidR="00214470" w:rsidRPr="00F919AD" w:rsidTr="00C76121">
        <w:tblPrEx>
          <w:tblBorders>
            <w:bottom w:val="single" w:sz="4" w:space="0" w:color="auto"/>
            <w:insideV w:val="single" w:sz="4" w:space="0" w:color="auto"/>
          </w:tblBorders>
        </w:tblPrEx>
        <w:trPr>
          <w:cantSplit/>
          <w:trHeight w:val="861"/>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IPWSD02</w:t>
            </w:r>
          </w:p>
        </w:tc>
        <w:tc>
          <w:tcPr>
            <w:tcW w:w="6298" w:type="dxa"/>
            <w:tcBorders>
              <w:top w:val="single" w:sz="4" w:space="0" w:color="auto"/>
              <w:bottom w:val="single" w:sz="4" w:space="0" w:color="auto"/>
            </w:tcBorders>
            <w:vAlign w:val="center"/>
          </w:tcPr>
          <w:p w:rsidR="00214470" w:rsidRPr="0047593D" w:rsidRDefault="00214470" w:rsidP="001C1135">
            <w:pPr>
              <w:pStyle w:val="ListParagraph"/>
              <w:ind w:left="34"/>
              <w:rPr>
                <w:noProof/>
                <w:snapToGrid w:val="0"/>
              </w:rPr>
            </w:pPr>
            <w:r w:rsidRPr="00722245">
              <w:rPr>
                <w:rFonts w:eastAsia="Arial" w:cs="Arial"/>
                <w:color w:val="222222"/>
                <w:szCs w:val="20"/>
              </w:rPr>
              <w:t>Strategic approaches to the use of emerging data in improving public weather services such as crowdsourcing, gathering impacts data, gathering observational data from non-traditional sources (volunteer observations, etc</w:t>
            </w:r>
            <w:r w:rsidR="00F43E95">
              <w:rPr>
                <w:rFonts w:eastAsia="Arial" w:cs="Arial"/>
                <w:color w:val="222222"/>
                <w:szCs w:val="20"/>
              </w:rPr>
              <w:t>.</w:t>
            </w:r>
            <w:r w:rsidRPr="00722245">
              <w:rPr>
                <w:rFonts w:eastAsia="Arial" w:cs="Arial"/>
                <w:color w:val="222222"/>
                <w:szCs w:val="20"/>
              </w:rPr>
              <w:t>) for improved delivery of benefits to the public and other users</w:t>
            </w:r>
            <w:r>
              <w:rPr>
                <w:rFonts w:eastAsia="Arial" w:cs="Arial"/>
                <w:color w:val="222222"/>
                <w:szCs w:val="20"/>
              </w:rPr>
              <w:t>.</w:t>
            </w:r>
          </w:p>
        </w:tc>
        <w:tc>
          <w:tcPr>
            <w:tcW w:w="4394" w:type="dxa"/>
            <w:tcBorders>
              <w:top w:val="single" w:sz="4" w:space="0" w:color="auto"/>
              <w:bottom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Chair, TT/IPWSD</w:t>
            </w:r>
          </w:p>
          <w:p w:rsidR="00214470" w:rsidRPr="0047593D"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Chair, ET/SPII</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2018</w:t>
            </w:r>
          </w:p>
        </w:tc>
      </w:tr>
      <w:tr w:rsidR="00214470" w:rsidRPr="00F919AD" w:rsidTr="00C76121">
        <w:tblPrEx>
          <w:tblBorders>
            <w:bottom w:val="single" w:sz="4" w:space="0" w:color="auto"/>
            <w:insideV w:val="single" w:sz="4" w:space="0" w:color="auto"/>
          </w:tblBorders>
        </w:tblPrEx>
        <w:trPr>
          <w:cantSplit/>
          <w:trHeight w:val="861"/>
          <w:jc w:val="center"/>
        </w:trPr>
        <w:tc>
          <w:tcPr>
            <w:tcW w:w="1336" w:type="dxa"/>
            <w:tcBorders>
              <w:top w:val="single" w:sz="4" w:space="0" w:color="auto"/>
              <w:left w:val="single" w:sz="4" w:space="0" w:color="auto"/>
              <w:bottom w:val="single" w:sz="4" w:space="0" w:color="auto"/>
            </w:tcBorders>
            <w:vAlign w:val="center"/>
          </w:tcPr>
          <w:p w:rsidR="00214470"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IPWSD03</w:t>
            </w:r>
          </w:p>
        </w:tc>
        <w:tc>
          <w:tcPr>
            <w:tcW w:w="6298" w:type="dxa"/>
            <w:tcBorders>
              <w:top w:val="single" w:sz="4" w:space="0" w:color="auto"/>
              <w:bottom w:val="single" w:sz="4" w:space="0" w:color="auto"/>
            </w:tcBorders>
            <w:vAlign w:val="center"/>
          </w:tcPr>
          <w:p w:rsidR="00214470" w:rsidRPr="00722245" w:rsidRDefault="00214470" w:rsidP="001C1135">
            <w:pPr>
              <w:pStyle w:val="ListParagraph"/>
              <w:ind w:left="34"/>
              <w:rPr>
                <w:rFonts w:eastAsia="Arial" w:cs="Arial"/>
                <w:color w:val="222222"/>
                <w:szCs w:val="20"/>
              </w:rPr>
            </w:pPr>
            <w:r>
              <w:t xml:space="preserve">Contribute to the deliberations of the “EC Working Group on Emerging Data Issues”, in particular in through providing guidance on the use of Social Media and other platforms for the collection of impact-data related to high-impact weather events. </w:t>
            </w:r>
          </w:p>
        </w:tc>
        <w:tc>
          <w:tcPr>
            <w:tcW w:w="4394" w:type="dxa"/>
            <w:tcBorders>
              <w:top w:val="single" w:sz="4" w:space="0" w:color="auto"/>
              <w:bottom w:val="single" w:sz="4" w:space="0" w:color="auto"/>
            </w:tcBorders>
            <w:vAlign w:val="center"/>
          </w:tcPr>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Chair, TT/IPWSD</w:t>
            </w:r>
          </w:p>
          <w:p w:rsid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Chair, ET/SPII</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2018</w:t>
            </w:r>
          </w:p>
        </w:tc>
      </w:tr>
      <w:tr w:rsidR="00214470" w:rsidRPr="00F919AD" w:rsidTr="00C76121">
        <w:trPr>
          <w:cantSplit/>
          <w:trHeight w:val="517"/>
          <w:jc w:val="center"/>
        </w:trPr>
        <w:tc>
          <w:tcPr>
            <w:tcW w:w="1336" w:type="dxa"/>
            <w:tcBorders>
              <w:top w:val="single" w:sz="4" w:space="0" w:color="auto"/>
              <w:left w:val="single" w:sz="4" w:space="0" w:color="auto"/>
              <w:bottom w:val="single" w:sz="4" w:space="0" w:color="auto"/>
              <w:right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PPP01</w:t>
            </w:r>
          </w:p>
        </w:tc>
        <w:tc>
          <w:tcPr>
            <w:tcW w:w="6298" w:type="dxa"/>
            <w:tcBorders>
              <w:top w:val="single" w:sz="4" w:space="0" w:color="auto"/>
              <w:left w:val="single" w:sz="4" w:space="0" w:color="auto"/>
              <w:bottom w:val="single" w:sz="4" w:space="0" w:color="auto"/>
              <w:right w:val="single" w:sz="4" w:space="0" w:color="auto"/>
            </w:tcBorders>
            <w:vAlign w:val="center"/>
          </w:tcPr>
          <w:p w:rsidR="00214470" w:rsidRPr="005A233B" w:rsidRDefault="00214470" w:rsidP="001C1135">
            <w:pPr>
              <w:pStyle w:val="ListParagraph"/>
              <w:ind w:left="34"/>
              <w:rPr>
                <w:noProof/>
                <w:snapToGrid w:val="0"/>
              </w:rPr>
            </w:pPr>
            <w:r>
              <w:rPr>
                <w:color w:val="222222"/>
                <w:szCs w:val="20"/>
              </w:rPr>
              <w:t>Examine and report on i</w:t>
            </w:r>
            <w:r w:rsidRPr="00722245">
              <w:rPr>
                <w:color w:val="222222"/>
                <w:szCs w:val="20"/>
              </w:rPr>
              <w:t>ssues related to the “Single Offi</w:t>
            </w:r>
            <w:r>
              <w:rPr>
                <w:color w:val="222222"/>
                <w:szCs w:val="20"/>
              </w:rPr>
              <w:t>cial Voice” in warning services.</w:t>
            </w:r>
          </w:p>
        </w:tc>
        <w:tc>
          <w:tcPr>
            <w:tcW w:w="4394" w:type="dxa"/>
            <w:tcBorders>
              <w:top w:val="single" w:sz="4" w:space="0" w:color="auto"/>
              <w:left w:val="single" w:sz="4" w:space="0" w:color="auto"/>
              <w:bottom w:val="single" w:sz="4" w:space="0" w:color="auto"/>
              <w:right w:val="single" w:sz="4" w:space="0" w:color="auto"/>
            </w:tcBorders>
            <w:vAlign w:val="center"/>
          </w:tcPr>
          <w:p w:rsidR="00214470" w:rsidRP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214470">
              <w:rPr>
                <w:noProof/>
                <w:lang w:val="fr-CH"/>
              </w:rPr>
              <w:t>Chair, TT/PPP</w:t>
            </w:r>
          </w:p>
          <w:p w:rsidR="00214470" w:rsidRP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214470">
              <w:rPr>
                <w:noProof/>
                <w:lang w:val="fr-CH"/>
              </w:rPr>
              <w:t>Chair, ET/SPII</w:t>
            </w:r>
          </w:p>
        </w:tc>
        <w:tc>
          <w:tcPr>
            <w:tcW w:w="1701" w:type="dxa"/>
            <w:tcBorders>
              <w:top w:val="single" w:sz="4" w:space="0" w:color="auto"/>
              <w:left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2018</w:t>
            </w:r>
          </w:p>
        </w:tc>
      </w:tr>
      <w:tr w:rsidR="00214470" w:rsidRPr="00F919AD" w:rsidTr="00C76121">
        <w:tblPrEx>
          <w:tblBorders>
            <w:bottom w:val="single" w:sz="4" w:space="0" w:color="auto"/>
            <w:insideV w:val="single" w:sz="4" w:space="0" w:color="auto"/>
          </w:tblBorders>
        </w:tblPrEx>
        <w:trPr>
          <w:cantSplit/>
          <w:trHeight w:val="770"/>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PPP02</w:t>
            </w:r>
          </w:p>
        </w:tc>
        <w:tc>
          <w:tcPr>
            <w:tcW w:w="6298" w:type="dxa"/>
            <w:tcBorders>
              <w:top w:val="single" w:sz="4" w:space="0" w:color="auto"/>
              <w:bottom w:val="single" w:sz="4" w:space="0" w:color="auto"/>
            </w:tcBorders>
            <w:vAlign w:val="center"/>
          </w:tcPr>
          <w:p w:rsidR="00214470" w:rsidRPr="0047593D" w:rsidRDefault="00214470" w:rsidP="001C1135">
            <w:pPr>
              <w:pStyle w:val="ListParagraph"/>
              <w:ind w:left="34"/>
              <w:rPr>
                <w:noProof/>
                <w:snapToGrid w:val="0"/>
              </w:rPr>
            </w:pPr>
            <w:r>
              <w:rPr>
                <w:rFonts w:eastAsia="Arial" w:cs="Arial"/>
                <w:color w:val="222222"/>
                <w:szCs w:val="20"/>
              </w:rPr>
              <w:t>Developing a</w:t>
            </w:r>
            <w:r w:rsidRPr="00722245">
              <w:rPr>
                <w:rFonts w:eastAsia="Arial" w:cs="Arial"/>
                <w:color w:val="222222"/>
                <w:szCs w:val="20"/>
              </w:rPr>
              <w:t>pproaches to drive mutual benefits between public and private sectors through stimulating private support to PWS activities.</w:t>
            </w:r>
          </w:p>
        </w:tc>
        <w:tc>
          <w:tcPr>
            <w:tcW w:w="4394" w:type="dxa"/>
            <w:tcBorders>
              <w:top w:val="single" w:sz="4" w:space="0" w:color="auto"/>
              <w:bottom w:val="single" w:sz="4" w:space="0" w:color="auto"/>
            </w:tcBorders>
            <w:vAlign w:val="center"/>
          </w:tcPr>
          <w:p w:rsidR="00214470" w:rsidRP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214470">
              <w:rPr>
                <w:noProof/>
                <w:lang w:val="fr-CH"/>
              </w:rPr>
              <w:t>Chair, TT/PPP</w:t>
            </w:r>
          </w:p>
          <w:p w:rsidR="00214470" w:rsidRP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214470">
              <w:rPr>
                <w:noProof/>
                <w:lang w:val="fr-CH"/>
              </w:rPr>
              <w:t>Chair, ET/SPII</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2018</w:t>
            </w:r>
          </w:p>
        </w:tc>
      </w:tr>
      <w:tr w:rsidR="00214470" w:rsidRPr="00F919AD" w:rsidTr="00C76121">
        <w:tblPrEx>
          <w:tblBorders>
            <w:bottom w:val="single" w:sz="4" w:space="0" w:color="auto"/>
            <w:insideV w:val="single" w:sz="4" w:space="0" w:color="auto"/>
          </w:tblBorders>
        </w:tblPrEx>
        <w:trPr>
          <w:cantSplit/>
          <w:trHeight w:val="696"/>
          <w:jc w:val="center"/>
        </w:trPr>
        <w:tc>
          <w:tcPr>
            <w:tcW w:w="1336" w:type="dxa"/>
            <w:tcBorders>
              <w:top w:val="single" w:sz="4" w:space="0" w:color="auto"/>
              <w:left w:val="single" w:sz="4" w:space="0" w:color="auto"/>
              <w:bottom w:val="single" w:sz="4" w:space="0" w:color="auto"/>
            </w:tcBorders>
            <w:vAlign w:val="center"/>
          </w:tcPr>
          <w:p w:rsidR="00214470"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PPP03</w:t>
            </w:r>
          </w:p>
        </w:tc>
        <w:tc>
          <w:tcPr>
            <w:tcW w:w="6298" w:type="dxa"/>
            <w:tcBorders>
              <w:top w:val="single" w:sz="4" w:space="0" w:color="auto"/>
              <w:bottom w:val="single" w:sz="4" w:space="0" w:color="auto"/>
            </w:tcBorders>
            <w:vAlign w:val="center"/>
          </w:tcPr>
          <w:p w:rsidR="00214470" w:rsidRPr="0047593D" w:rsidRDefault="00214470" w:rsidP="001C1135">
            <w:pPr>
              <w:pStyle w:val="ListParagraph"/>
              <w:ind w:left="34"/>
              <w:rPr>
                <w:noProof/>
                <w:snapToGrid w:val="0"/>
              </w:rPr>
            </w:pPr>
            <w:r w:rsidRPr="00722245">
              <w:rPr>
                <w:color w:val="222222"/>
                <w:szCs w:val="20"/>
              </w:rPr>
              <w:t>Endeavo</w:t>
            </w:r>
            <w:r>
              <w:rPr>
                <w:color w:val="222222"/>
                <w:szCs w:val="20"/>
              </w:rPr>
              <w:t>u</w:t>
            </w:r>
            <w:r w:rsidRPr="00722245">
              <w:rPr>
                <w:color w:val="222222"/>
                <w:szCs w:val="20"/>
              </w:rPr>
              <w:t xml:space="preserve">rs to ensure that </w:t>
            </w:r>
            <w:r w:rsidRPr="00722245">
              <w:rPr>
                <w:color w:val="222222"/>
                <w:szCs w:val="20"/>
                <w:lang w:val="de-DE"/>
              </w:rPr>
              <w:t>“</w:t>
            </w:r>
            <w:r w:rsidRPr="00722245">
              <w:rPr>
                <w:color w:val="222222"/>
                <w:szCs w:val="20"/>
              </w:rPr>
              <w:t>No country is left behind” by considering the needs of Least Developed Countries (LDCs) and Small Island Developing States</w:t>
            </w:r>
            <w:r w:rsidRPr="00722245">
              <w:rPr>
                <w:color w:val="535353"/>
                <w:szCs w:val="20"/>
              </w:rPr>
              <w:t xml:space="preserve"> (</w:t>
            </w:r>
            <w:r w:rsidRPr="00722245">
              <w:rPr>
                <w:color w:val="222222"/>
                <w:szCs w:val="20"/>
              </w:rPr>
              <w:t>SIDS).</w:t>
            </w:r>
          </w:p>
        </w:tc>
        <w:tc>
          <w:tcPr>
            <w:tcW w:w="4394" w:type="dxa"/>
            <w:tcBorders>
              <w:top w:val="single" w:sz="4" w:space="0" w:color="auto"/>
              <w:bottom w:val="single" w:sz="4" w:space="0" w:color="auto"/>
            </w:tcBorders>
            <w:vAlign w:val="center"/>
          </w:tcPr>
          <w:p w:rsidR="00214470" w:rsidRP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214470">
              <w:rPr>
                <w:noProof/>
                <w:lang w:val="fr-CH"/>
              </w:rPr>
              <w:t>Chair, TT/PPP</w:t>
            </w:r>
          </w:p>
          <w:p w:rsidR="00214470" w:rsidRP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214470">
              <w:rPr>
                <w:noProof/>
                <w:lang w:val="fr-CH"/>
              </w:rPr>
              <w:t>Chair, ET/SPII</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2018</w:t>
            </w:r>
          </w:p>
        </w:tc>
      </w:tr>
      <w:tr w:rsidR="00214470" w:rsidRPr="00F919AD" w:rsidTr="00C76121">
        <w:tblPrEx>
          <w:tblBorders>
            <w:bottom w:val="single" w:sz="4" w:space="0" w:color="auto"/>
            <w:insideV w:val="single" w:sz="4" w:space="0" w:color="auto"/>
          </w:tblBorders>
        </w:tblPrEx>
        <w:trPr>
          <w:cantSplit/>
          <w:trHeight w:val="699"/>
          <w:jc w:val="center"/>
        </w:trPr>
        <w:tc>
          <w:tcPr>
            <w:tcW w:w="1336" w:type="dxa"/>
            <w:tcBorders>
              <w:top w:val="single" w:sz="4" w:space="0" w:color="auto"/>
              <w:left w:val="single" w:sz="4" w:space="0" w:color="auto"/>
              <w:bottom w:val="single" w:sz="4" w:space="0" w:color="auto"/>
            </w:tcBorders>
            <w:vAlign w:val="center"/>
          </w:tcPr>
          <w:p w:rsidR="00214470" w:rsidRPr="00F919AD" w:rsidRDefault="00214470" w:rsidP="001C11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PPP04</w:t>
            </w:r>
          </w:p>
        </w:tc>
        <w:tc>
          <w:tcPr>
            <w:tcW w:w="6298" w:type="dxa"/>
            <w:tcBorders>
              <w:top w:val="single" w:sz="4" w:space="0" w:color="auto"/>
              <w:bottom w:val="single" w:sz="4" w:space="0" w:color="auto"/>
            </w:tcBorders>
            <w:vAlign w:val="center"/>
          </w:tcPr>
          <w:p w:rsidR="00214470" w:rsidRPr="00075A97" w:rsidRDefault="00214470" w:rsidP="001C1135">
            <w:pPr>
              <w:pStyle w:val="ColorfulList-Accent11"/>
              <w:spacing w:after="0"/>
              <w:ind w:left="34" w:right="-108"/>
              <w:jc w:val="left"/>
              <w:rPr>
                <w:rFonts w:ascii="Verdana" w:eastAsia="Times New Roman" w:hAnsi="Verdana"/>
                <w:noProof/>
                <w:snapToGrid w:val="0"/>
                <w:sz w:val="20"/>
                <w:szCs w:val="20"/>
                <w:lang w:eastAsia="en-US"/>
              </w:rPr>
            </w:pPr>
            <w:r w:rsidRPr="00075A97">
              <w:rPr>
                <w:rFonts w:ascii="Verdana" w:hAnsi="Verdana"/>
                <w:sz w:val="20"/>
                <w:szCs w:val="20"/>
              </w:rPr>
              <w:t>Contribute to the development of the ‘rules of engagement’ for PPPs as proposed by EC 68.</w:t>
            </w:r>
          </w:p>
        </w:tc>
        <w:tc>
          <w:tcPr>
            <w:tcW w:w="4394" w:type="dxa"/>
            <w:tcBorders>
              <w:top w:val="single" w:sz="4" w:space="0" w:color="auto"/>
              <w:bottom w:val="single" w:sz="4" w:space="0" w:color="auto"/>
            </w:tcBorders>
            <w:vAlign w:val="center"/>
          </w:tcPr>
          <w:p w:rsidR="00214470" w:rsidRP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214470">
              <w:rPr>
                <w:noProof/>
                <w:lang w:val="fr-CH"/>
              </w:rPr>
              <w:t>Chair, TT/PPP</w:t>
            </w:r>
          </w:p>
          <w:p w:rsidR="00214470" w:rsidRPr="00214470" w:rsidRDefault="00214470" w:rsidP="001C11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lang w:val="fr-CH"/>
              </w:rPr>
            </w:pPr>
            <w:r w:rsidRPr="00214470">
              <w:rPr>
                <w:noProof/>
                <w:lang w:val="fr-CH"/>
              </w:rPr>
              <w:t>Chair, ET/SPII</w:t>
            </w:r>
          </w:p>
        </w:tc>
        <w:tc>
          <w:tcPr>
            <w:tcW w:w="1701" w:type="dxa"/>
            <w:tcBorders>
              <w:top w:val="single" w:sz="4" w:space="0" w:color="auto"/>
              <w:bottom w:val="single" w:sz="4" w:space="0" w:color="auto"/>
              <w:right w:val="single" w:sz="4" w:space="0" w:color="auto"/>
            </w:tcBorders>
            <w:vAlign w:val="center"/>
          </w:tcPr>
          <w:p w:rsidR="00214470" w:rsidRPr="00877DC8" w:rsidRDefault="00214470" w:rsidP="001C1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noProof/>
              </w:rPr>
              <w:t>Q1 2018</w:t>
            </w:r>
          </w:p>
        </w:tc>
      </w:tr>
    </w:tbl>
    <w:p w:rsidR="0026462B" w:rsidRPr="0069534A" w:rsidRDefault="0026462B" w:rsidP="002A73A0">
      <w:pPr>
        <w:tabs>
          <w:tab w:val="left" w:pos="1800"/>
          <w:tab w:val="left" w:pos="3600"/>
        </w:tabs>
        <w:autoSpaceDE w:val="0"/>
        <w:autoSpaceDN w:val="0"/>
        <w:adjustRightInd w:val="0"/>
        <w:snapToGrid w:val="0"/>
        <w:jc w:val="both"/>
        <w:rPr>
          <w:rFonts w:cs="Arial"/>
          <w:szCs w:val="20"/>
          <w:lang w:val="en-GB"/>
        </w:rPr>
      </w:pPr>
    </w:p>
    <w:p w:rsidR="00C80B52" w:rsidRDefault="00F462FA" w:rsidP="00C80B52">
      <w:pPr>
        <w:tabs>
          <w:tab w:val="left" w:pos="840"/>
        </w:tabs>
        <w:jc w:val="center"/>
        <w:rPr>
          <w:rStyle w:val="StyleBold"/>
          <w:szCs w:val="20"/>
        </w:rPr>
        <w:sectPr w:rsidR="00C80B52" w:rsidSect="00214470">
          <w:endnotePr>
            <w:numFmt w:val="decimal"/>
          </w:endnotePr>
          <w:pgSz w:w="16838" w:h="11906" w:orient="landscape" w:code="9"/>
          <w:pgMar w:top="1152" w:right="1138" w:bottom="1152" w:left="1138" w:header="720" w:footer="720" w:gutter="0"/>
          <w:cols w:space="720"/>
          <w:titlePg/>
          <w:docGrid w:linePitch="299"/>
        </w:sectPr>
      </w:pPr>
      <w:r w:rsidRPr="006E6980">
        <w:rPr>
          <w:rStyle w:val="StyleBold"/>
          <w:szCs w:val="20"/>
        </w:rPr>
        <w:t>____________</w:t>
      </w:r>
      <w:bookmarkStart w:id="24" w:name="ANNEX_VIII"/>
    </w:p>
    <w:p w:rsidR="0069534A" w:rsidRPr="0069534A" w:rsidRDefault="0069534A" w:rsidP="00C80B52">
      <w:pPr>
        <w:tabs>
          <w:tab w:val="left" w:pos="840"/>
        </w:tabs>
        <w:jc w:val="right"/>
        <w:rPr>
          <w:rStyle w:val="StyleBold"/>
          <w:szCs w:val="20"/>
        </w:rPr>
      </w:pPr>
      <w:r w:rsidRPr="0069534A">
        <w:rPr>
          <w:rStyle w:val="StyleBold"/>
          <w:szCs w:val="20"/>
        </w:rPr>
        <w:t>ANNEX VIII</w:t>
      </w:r>
      <w:bookmarkEnd w:id="24"/>
    </w:p>
    <w:p w:rsidR="00C80B52" w:rsidRPr="00BD6229" w:rsidRDefault="00C80B52" w:rsidP="00C80B52">
      <w:pPr>
        <w:pStyle w:val="OmniPage257"/>
        <w:widowControl w:val="0"/>
        <w:tabs>
          <w:tab w:val="clear" w:pos="4263"/>
          <w:tab w:val="clear" w:pos="7223"/>
          <w:tab w:val="left" w:pos="567"/>
        </w:tabs>
        <w:adjustRightInd w:val="0"/>
        <w:snapToGrid w:val="0"/>
        <w:spacing w:after="480"/>
        <w:rPr>
          <w:rFonts w:ascii="Verdana" w:hAnsi="Verdana" w:cs="Arial"/>
          <w:b/>
          <w:bCs/>
          <w:snapToGrid w:val="0"/>
          <w:sz w:val="20"/>
          <w:szCs w:val="20"/>
          <w:lang w:val="en-GB"/>
        </w:rPr>
      </w:pPr>
      <w:r w:rsidRPr="00BD6229">
        <w:rPr>
          <w:rFonts w:ascii="Verdana" w:hAnsi="Verdana"/>
          <w:b/>
          <w:bCs/>
          <w:color w:val="000000"/>
          <w:sz w:val="20"/>
          <w:szCs w:val="20"/>
          <w:lang w:val="en-GB"/>
        </w:rPr>
        <w:t>DRAFT CBS STATEMENT TO EC-SOP</w:t>
      </w:r>
    </w:p>
    <w:p w:rsidR="00E93CA7" w:rsidRDefault="00E93CA7" w:rsidP="00E93CA7">
      <w:pPr>
        <w:adjustRightInd w:val="0"/>
        <w:snapToGrid w:val="0"/>
        <w:spacing w:after="120"/>
        <w:jc w:val="both"/>
        <w:rPr>
          <w:rFonts w:eastAsiaTheme="minorEastAsia"/>
          <w:lang w:eastAsia="zh-CN"/>
        </w:rPr>
      </w:pPr>
      <w:r>
        <w:rPr>
          <w:rFonts w:eastAsiaTheme="minorEastAsia"/>
          <w:lang w:eastAsia="zh-CN"/>
        </w:rPr>
        <w:t>This statement is made in response the request of the Secretary General (</w:t>
      </w:r>
      <w:r w:rsidRPr="00A52522">
        <w:rPr>
          <w:rFonts w:eastAsiaTheme="minorEastAsia"/>
          <w:lang w:eastAsia="zh-CN"/>
        </w:rPr>
        <w:t>ref: SG/ASG/SPO/PTCs SP2020-2023, dated 27 September 2016</w:t>
      </w:r>
      <w:r>
        <w:rPr>
          <w:rFonts w:eastAsiaTheme="minorEastAsia"/>
          <w:lang w:eastAsia="zh-CN"/>
        </w:rPr>
        <w:t xml:space="preserve">) </w:t>
      </w:r>
      <w:r w:rsidRPr="00A52522">
        <w:rPr>
          <w:rFonts w:eastAsiaTheme="minorEastAsia"/>
          <w:lang w:eastAsia="zh-CN"/>
        </w:rPr>
        <w:t>request</w:t>
      </w:r>
      <w:r>
        <w:rPr>
          <w:rFonts w:eastAsiaTheme="minorEastAsia"/>
          <w:lang w:eastAsia="zh-CN"/>
        </w:rPr>
        <w:t>ing</w:t>
      </w:r>
      <w:r w:rsidRPr="00A52522">
        <w:rPr>
          <w:rFonts w:eastAsiaTheme="minorEastAsia"/>
          <w:lang w:eastAsia="zh-CN"/>
        </w:rPr>
        <w:t xml:space="preserve"> </w:t>
      </w:r>
      <w:r>
        <w:rPr>
          <w:rFonts w:eastAsiaTheme="minorEastAsia"/>
          <w:lang w:eastAsia="zh-CN"/>
        </w:rPr>
        <w:t xml:space="preserve">the </w:t>
      </w:r>
      <w:r w:rsidRPr="00A52522">
        <w:rPr>
          <w:rFonts w:eastAsiaTheme="minorEastAsia"/>
          <w:lang w:eastAsia="zh-CN"/>
        </w:rPr>
        <w:t xml:space="preserve">Presidents of Technical Commissions to submit proposals for improvements and potential areas for consideration as focus priorities for the WMO Strategic Plan for the next financial period. </w:t>
      </w:r>
      <w:r>
        <w:rPr>
          <w:rFonts w:eastAsiaTheme="minorEastAsia"/>
          <w:lang w:eastAsia="zh-CN"/>
        </w:rPr>
        <w:t>It takes into account the outcome of the 16</w:t>
      </w:r>
      <w:r w:rsidRPr="00771489">
        <w:rPr>
          <w:rFonts w:eastAsiaTheme="minorEastAsia"/>
          <w:vertAlign w:val="superscript"/>
          <w:lang w:eastAsia="zh-CN"/>
        </w:rPr>
        <w:t>th</w:t>
      </w:r>
      <w:r>
        <w:rPr>
          <w:rFonts w:eastAsiaTheme="minorEastAsia"/>
          <w:lang w:eastAsia="zh-CN"/>
        </w:rPr>
        <w:t xml:space="preserve"> Session of the CBS (Guangzhou, China, November 2016) and of the 17</w:t>
      </w:r>
      <w:r w:rsidRPr="00771489">
        <w:rPr>
          <w:rFonts w:eastAsiaTheme="minorEastAsia"/>
          <w:vertAlign w:val="superscript"/>
          <w:lang w:eastAsia="zh-CN"/>
        </w:rPr>
        <w:t>th</w:t>
      </w:r>
      <w:r>
        <w:rPr>
          <w:rFonts w:eastAsiaTheme="minorEastAsia"/>
          <w:lang w:eastAsia="zh-CN"/>
        </w:rPr>
        <w:t xml:space="preserve"> Session of the CBS Management Group (Geneva, Switzerland, 27 February – 1 March 2017).</w:t>
      </w:r>
    </w:p>
    <w:p w:rsidR="00E93CA7" w:rsidRDefault="00E93CA7" w:rsidP="00E93CA7">
      <w:pPr>
        <w:snapToGrid w:val="0"/>
        <w:spacing w:after="120"/>
        <w:jc w:val="both"/>
      </w:pPr>
      <w:r>
        <w:t>First of all, the CBS Management Group welcomes the change of the WMO Structure, and believes it is needed. We also believe that the WMO Vision should be clarified, stated and communicated upfront.</w:t>
      </w:r>
    </w:p>
    <w:p w:rsidR="00E93CA7" w:rsidRPr="00A52522" w:rsidRDefault="00E93CA7" w:rsidP="00E93CA7">
      <w:pPr>
        <w:adjustRightInd w:val="0"/>
        <w:snapToGrid w:val="0"/>
        <w:spacing w:after="120"/>
        <w:jc w:val="both"/>
      </w:pPr>
      <w:r>
        <w:t xml:space="preserve">The </w:t>
      </w:r>
      <w:r w:rsidRPr="00A52522">
        <w:t>Group ha</w:t>
      </w:r>
      <w:r>
        <w:t>s</w:t>
      </w:r>
      <w:r w:rsidRPr="00A52522">
        <w:t xml:space="preserve"> reviewed the general social needs and the strategic priorities of 2016-2019, and </w:t>
      </w:r>
      <w:r>
        <w:t>we</w:t>
      </w:r>
      <w:r w:rsidRPr="00A52522">
        <w:t xml:space="preserve"> believe they will still be valid for the period 2020-2023. This said, and as the past 4 years have witnessed and as the CBS-16 considered and recommended</w:t>
      </w:r>
      <w:r w:rsidRPr="0047641D">
        <w:rPr>
          <w:rStyle w:val="FootnoteReference"/>
          <w:rFonts w:eastAsiaTheme="majorEastAsia"/>
          <w:vertAlign w:val="superscript"/>
        </w:rPr>
        <w:footnoteReference w:id="16"/>
      </w:r>
      <w:r w:rsidRPr="00A52522">
        <w:t>, a major (must do) driver and hence strategic priority for WMO in the coming years must be advising and facilitating Members to extract highest value from the application of new information sources and new technologies, and through engagement with all relevant sectors, to enable improved observation, data processing, forecasting and services. This is fully aligned with the evolving social needs for more accurate, geo-based, on-demand and intelligent weather, climate and water services. The significance of this driver, i.e. adoption of new technologies and their innovative applications in weather, water and climate services, including engaging effectively with others where they bring value and assist in meeting the associated challenges, will require a significant transformation of our approaches to information and its use, and is sufficient to constitute an individual strategic priority by itself for 2020-2023. In fact, the CBS Management Group, recognizing its importance, has established an Associate Member to the Management Group to focus on emerging data issues, a decision that will be communicated to Members through a Circular Letter. As well, the Inter-Commission work of the Future Seamless GDPFS is also aligned to deliver on this priority.</w:t>
      </w:r>
    </w:p>
    <w:p w:rsidR="00E93CA7" w:rsidRDefault="00E93CA7" w:rsidP="00E93CA7">
      <w:pPr>
        <w:adjustRightInd w:val="0"/>
        <w:snapToGrid w:val="0"/>
        <w:spacing w:after="120"/>
        <w:jc w:val="both"/>
      </w:pPr>
      <w:r w:rsidRPr="00A52522">
        <w:t>We feel that the rapid development of technologies will lead to major changes in the way NMHSs operate, bring weather information to users and work with an ever expanding community of service providers. Under this new strategic priority, the WMO should help Members NMHSs to adjust their operational process, to develop innovative applications of emerging technologies for the purpose of improved service quality and delivery, to deal with the globalization trend of meteorological information service, and to guide their partnership with private sectors.</w:t>
      </w:r>
      <w:r>
        <w:t xml:space="preserve"> The Group discussed the Public Private Partnership (PPP) at its 17</w:t>
      </w:r>
      <w:r w:rsidRPr="006A2A6C">
        <w:rPr>
          <w:vertAlign w:val="superscript"/>
        </w:rPr>
        <w:t>th</w:t>
      </w:r>
      <w:r>
        <w:t xml:space="preserve"> Session, noted</w:t>
      </w:r>
      <w:r w:rsidRPr="003266CC">
        <w:t xml:space="preserve"> </w:t>
      </w:r>
      <w:r>
        <w:t xml:space="preserve">the update on the development of a policy framework to guide WMO Members in public-private engagement and invited its members to provide their comments into the EC-WG-SOP discussion. In particular, the Group indicated that for all of the major initiatives along WIS 2.0, WIGOS 2040 and Future Seamless GDPFS, the early engagement of external partners, which must include the private sector, will be essential. </w:t>
      </w:r>
    </w:p>
    <w:p w:rsidR="00E93CA7" w:rsidRPr="00A52522" w:rsidRDefault="00E93CA7" w:rsidP="00E93CA7">
      <w:pPr>
        <w:adjustRightInd w:val="0"/>
        <w:snapToGrid w:val="0"/>
        <w:spacing w:after="120"/>
        <w:jc w:val="both"/>
      </w:pPr>
      <w:r>
        <w:t xml:space="preserve">In this context, the CBS Management Group agreed that the CBS </w:t>
      </w:r>
      <w:r w:rsidRPr="006D0D76">
        <w:rPr>
          <w:rFonts w:hint="eastAsia"/>
        </w:rPr>
        <w:t xml:space="preserve">needs to meet </w:t>
      </w:r>
      <w:r>
        <w:t>before Cg-18, in order to prepare for the key decisions to be brought to Congress and allow the Organization to</w:t>
      </w:r>
      <w:r w:rsidRPr="006D0D76">
        <w:rPr>
          <w:rFonts w:hint="eastAsia"/>
        </w:rPr>
        <w:t xml:space="preserve"> respond to </w:t>
      </w:r>
      <w:r>
        <w:t xml:space="preserve">and to factor in </w:t>
      </w:r>
      <w:r w:rsidRPr="006D0D76">
        <w:rPr>
          <w:rFonts w:hint="eastAsia"/>
        </w:rPr>
        <w:t xml:space="preserve">the rapid advancements in new technologies and the changes they </w:t>
      </w:r>
      <w:r>
        <w:t>are bringing</w:t>
      </w:r>
      <w:r w:rsidRPr="006D0D76">
        <w:rPr>
          <w:rFonts w:hint="eastAsia"/>
        </w:rPr>
        <w:t xml:space="preserve"> about in </w:t>
      </w:r>
      <w:r>
        <w:t xml:space="preserve">weather, climate and water </w:t>
      </w:r>
      <w:r w:rsidRPr="006D0D76">
        <w:rPr>
          <w:rFonts w:hint="eastAsia"/>
        </w:rPr>
        <w:t>operations and services</w:t>
      </w:r>
      <w:r>
        <w:t>. Full rationale for such an Extraordinary Session is provided in Annex X of the final report of the CBS Management Group 17</w:t>
      </w:r>
      <w:r w:rsidRPr="000246FA">
        <w:rPr>
          <w:vertAlign w:val="superscript"/>
        </w:rPr>
        <w:t>th</w:t>
      </w:r>
      <w:r>
        <w:t xml:space="preserve"> Session.</w:t>
      </w:r>
    </w:p>
    <w:p w:rsidR="00E93CA7" w:rsidRDefault="00E93CA7" w:rsidP="00E93CA7">
      <w:pPr>
        <w:adjustRightInd w:val="0"/>
        <w:snapToGrid w:val="0"/>
        <w:spacing w:after="120"/>
        <w:jc w:val="both"/>
      </w:pPr>
      <w:r w:rsidRPr="00A52522">
        <w:t>This driver related to new technologies and their innovative applications will impact all of the existing priorities, and we would recommend that explicit reference to the following four be done: DRR, WIGOS-WIS, Capacity Development and Governance. In particular, we would like to reinforce the importance of WIGOS, combined with WIS, remaining as a strategic priority, given the fact that we will reach the end of the WIGOS pre-operational phase and that implementation of WIGOS, together with WIS, at national and regional levels will have to make serious progress while many Members will continue to face challenges in this regard. Constructive engagement within and across TCs and RAs will particularly be needed while the successful implementation of WIGOS and WIS, is an essential foundation for all other national and global WMO priorities, especially DRR, Polar and High Mountain Regions activities, Aviation services, GFCS, supported by Capacity Development and Governance. Finally, we are also asking for an explicit reference to the importance of the foundational ‘end to end’ work linked to the evolution of the seamless Global Data Processing and Forecasting System.</w:t>
      </w:r>
    </w:p>
    <w:p w:rsidR="00E93CA7" w:rsidRDefault="00E93CA7" w:rsidP="00E93CA7">
      <w:pPr>
        <w:adjustRightInd w:val="0"/>
        <w:snapToGrid w:val="0"/>
        <w:spacing w:after="120"/>
        <w:jc w:val="both"/>
      </w:pPr>
      <w:r>
        <w:t>With regard to the foreseen reform of Constituent Bodies, the CBS Management Group believes that careful consideration of transition to the next step ought to be made. A rigorous analysis of the current situation and current problems to address the needs ought to be undertaken, while providing strategic directions, and proposing processes for the transition from the current systems to the new ones. We believe that there is a need to minimize disruption to the business of the Organization, and stepwise implementation should be considered to smooth transition. This could be done with elaboration of an implementation plan. We also ought to identify what intergovernmental processes are needed in order to push the business of the Organization, and how to improve the processes for decision making. The future WMO structure must have stability, long term viability and must be able to deal with evolving priorities. The Presidents of Technical Commissions (PTCs) can be seen as the guardians of the Technical Integrity of the Organization. Mechanisms for collaborations at the working level between Technical Commissions must be put in place. The CBS Management Group believes that it could be proposed that the Presidents of the Technical Commissions could become EC members. The right mechanisms must be implemented for change management. The structure of the Regional Associations also need to be simplified and made more effective, and efficient mechanisms for collaborations between them and the Technical Commissions must be put in place. Consideration should also be given to the fact that most of WMO business is based on work done by Member’s experts, part of which constituting voluntary work, and in this context financial aspects are not the only angle to be considered. It is important to make sure that experts will continue to be interested in the business of the Organization and be willing to contribute on a voluntary basis. Las, but not least, one must pay attention to the workload of the Secretariat staff in the future new structure.</w:t>
      </w:r>
    </w:p>
    <w:p w:rsidR="0026462B" w:rsidRPr="00E93CA7" w:rsidRDefault="0026462B" w:rsidP="0026462B">
      <w:pPr>
        <w:tabs>
          <w:tab w:val="left" w:pos="1800"/>
          <w:tab w:val="left" w:pos="3600"/>
        </w:tabs>
        <w:autoSpaceDE w:val="0"/>
        <w:autoSpaceDN w:val="0"/>
        <w:adjustRightInd w:val="0"/>
        <w:snapToGrid w:val="0"/>
        <w:spacing w:after="120"/>
        <w:jc w:val="both"/>
        <w:rPr>
          <w:rFonts w:cs="Arial"/>
          <w:szCs w:val="20"/>
        </w:rPr>
      </w:pPr>
    </w:p>
    <w:p w:rsidR="00F2415E" w:rsidRPr="0069534A" w:rsidRDefault="00F2415E" w:rsidP="00F2415E">
      <w:pPr>
        <w:jc w:val="center"/>
        <w:rPr>
          <w:rFonts w:cs="Arial"/>
          <w:b/>
          <w:szCs w:val="20"/>
          <w:lang w:val="en-GB"/>
        </w:rPr>
        <w:sectPr w:rsidR="00F2415E" w:rsidRPr="0069534A" w:rsidSect="00C80B52">
          <w:footnotePr>
            <w:numRestart w:val="eachSect"/>
          </w:footnotePr>
          <w:endnotePr>
            <w:numFmt w:val="decimal"/>
          </w:endnotePr>
          <w:pgSz w:w="11906" w:h="16838" w:code="9"/>
          <w:pgMar w:top="1138" w:right="1152" w:bottom="1138" w:left="1152" w:header="720" w:footer="720" w:gutter="0"/>
          <w:cols w:space="720"/>
          <w:titlePg/>
          <w:docGrid w:linePitch="299"/>
        </w:sectPr>
      </w:pPr>
      <w:r w:rsidRPr="0069534A">
        <w:rPr>
          <w:rFonts w:cs="Arial"/>
          <w:b/>
          <w:szCs w:val="20"/>
          <w:lang w:val="en-GB"/>
        </w:rPr>
        <w:t>____________</w:t>
      </w:r>
    </w:p>
    <w:p w:rsidR="0069534A" w:rsidRPr="0069534A" w:rsidRDefault="0069534A" w:rsidP="0069534A">
      <w:pPr>
        <w:jc w:val="right"/>
        <w:rPr>
          <w:rFonts w:cs="Arial"/>
          <w:b/>
          <w:caps/>
          <w:szCs w:val="20"/>
          <w:lang w:val="en-GB"/>
        </w:rPr>
      </w:pPr>
      <w:bookmarkStart w:id="25" w:name="ANNEX_IX"/>
      <w:r w:rsidRPr="0069534A">
        <w:rPr>
          <w:rFonts w:cs="Arial"/>
          <w:b/>
          <w:caps/>
          <w:szCs w:val="20"/>
          <w:lang w:val="en-GB"/>
        </w:rPr>
        <w:t>Annex IX</w:t>
      </w:r>
      <w:bookmarkEnd w:id="25"/>
    </w:p>
    <w:p w:rsidR="00BD6229" w:rsidRPr="00BD6229" w:rsidRDefault="00BD6229" w:rsidP="00BD6229">
      <w:pPr>
        <w:pStyle w:val="OmniPage257"/>
        <w:widowControl w:val="0"/>
        <w:tabs>
          <w:tab w:val="clear" w:pos="4263"/>
          <w:tab w:val="clear" w:pos="7223"/>
          <w:tab w:val="left" w:pos="567"/>
        </w:tabs>
        <w:adjustRightInd w:val="0"/>
        <w:snapToGrid w:val="0"/>
        <w:spacing w:after="480"/>
        <w:rPr>
          <w:rFonts w:ascii="Verdana" w:hAnsi="Verdana" w:cs="Arial"/>
          <w:b/>
          <w:bCs/>
          <w:snapToGrid w:val="0"/>
          <w:sz w:val="20"/>
          <w:szCs w:val="20"/>
          <w:lang w:val="en-GB"/>
        </w:rPr>
      </w:pPr>
      <w:r w:rsidRPr="005C433D">
        <w:rPr>
          <w:rFonts w:ascii="Verdana" w:hAnsi="Verdana" w:cs="Arial"/>
          <w:b/>
          <w:bCs/>
          <w:snapToGrid w:val="0"/>
          <w:sz w:val="20"/>
          <w:szCs w:val="20"/>
          <w:highlight w:val="yellow"/>
          <w:lang w:val="en-GB"/>
        </w:rPr>
        <w:t>CBS APPROACH TO SERVICE DELIVERY</w:t>
      </w:r>
    </w:p>
    <w:p w:rsidR="00BD6229" w:rsidRDefault="00BD6229" w:rsidP="00BD6229">
      <w:pPr>
        <w:pStyle w:val="WMOBodyText"/>
        <w:adjustRightInd w:val="0"/>
        <w:snapToGrid w:val="0"/>
        <w:spacing w:before="0" w:after="120"/>
        <w:jc w:val="both"/>
        <w:rPr>
          <w:bCs/>
        </w:rPr>
      </w:pPr>
      <w:r>
        <w:rPr>
          <w:bCs/>
        </w:rPr>
        <w:t xml:space="preserve">1. CBS-16 recognized that while there may be differences in the particular areas of focus of different types of services, a harmonized approach to the accepted principles of high-quality service delivery needed to be adopted, and that in order to provide the required assistance to Members, service delivery as a discipline should be mainstreamed into the activities of WMO. It further recognized that there was a need to deliberate on how best to address requirements related to service delivery identified by other work areas of CBS and WMO Programmes in order to provide guidance and support to Members on issues related to consistent delivery of operational services. </w:t>
      </w:r>
    </w:p>
    <w:p w:rsidR="00BD6229" w:rsidRDefault="00BD6229" w:rsidP="00BD6229">
      <w:pPr>
        <w:pStyle w:val="WMOBodyText"/>
        <w:adjustRightInd w:val="0"/>
        <w:snapToGrid w:val="0"/>
        <w:spacing w:before="0" w:after="120"/>
        <w:jc w:val="both"/>
      </w:pPr>
      <w:r>
        <w:t>2.  The Commission was in full agreement that in order to promote service delivery at the level of Members of WMO, t</w:t>
      </w:r>
      <w:r w:rsidRPr="00E35EFF">
        <w:t>he PWS capabilities of Members need</w:t>
      </w:r>
      <w:r>
        <w:t>ed</w:t>
      </w:r>
      <w:r w:rsidRPr="00E35EFF">
        <w:t xml:space="preserve"> to be upgraded and strengthened on a continuous basis to cope with the optimum delivery of new </w:t>
      </w:r>
      <w:r w:rsidRPr="003624E2">
        <w:rPr>
          <w:szCs w:val="28"/>
        </w:rPr>
        <w:t>services</w:t>
      </w:r>
      <w:r w:rsidRPr="00E35EFF">
        <w:t xml:space="preserve">, ranging from day-to-day operations to </w:t>
      </w:r>
      <w:r w:rsidRPr="006D1140">
        <w:t>providing guidance informing decision makers and policy makers on longer timescales</w:t>
      </w:r>
      <w:r>
        <w:t xml:space="preserve">. </w:t>
      </w:r>
    </w:p>
    <w:p w:rsidR="00BD6229" w:rsidRDefault="00BD6229" w:rsidP="00BD6229">
      <w:pPr>
        <w:pStyle w:val="WMOBodyText"/>
        <w:adjustRightInd w:val="0"/>
        <w:snapToGrid w:val="0"/>
        <w:spacing w:before="0" w:after="120"/>
        <w:jc w:val="both"/>
        <w:rPr>
          <w:bCs/>
        </w:rPr>
      </w:pPr>
      <w:r>
        <w:t xml:space="preserve">3. In doing so, the Commission agreed that the WMO Strategy for Service Delivery was developed in consultation with the OPAG/PWSD, and that the mandate for CBS includes “technical guidance on basic infrastructure to support all services”. It is thus evident that CBS, through the OPAG/PWSD, has a role in promoting high-quality service delivery across all areas of WMO responsibility, and not just in Public Weather Services. It is also evident that CBS should respect the mandate of other Technical Commissions in their own areas of competence. Thus the achievement of a holistic WMO-wide approach to Service Delivery at Technical Commission level must be via cooperation and collaboration and should start within CBS itself. The Commission therefore decided </w:t>
      </w:r>
      <w:r w:rsidRPr="00577993">
        <w:rPr>
          <w:bCs/>
        </w:rPr>
        <w:t>to endorse</w:t>
      </w:r>
      <w:r>
        <w:rPr>
          <w:bCs/>
        </w:rPr>
        <w:t xml:space="preserve"> and to implement the work plan as provided in its Decision 5.7/1 as laid out below as likely steps to achieve such a harmonized approach to service delivery:</w:t>
      </w:r>
    </w:p>
    <w:p w:rsidR="00BD6229" w:rsidRPr="005D666D" w:rsidRDefault="00BD6229" w:rsidP="00BD6229">
      <w:pPr>
        <w:pStyle w:val="WMOBodyText"/>
        <w:adjustRightInd w:val="0"/>
        <w:snapToGrid w:val="0"/>
        <w:spacing w:before="0" w:after="120"/>
        <w:ind w:left="720"/>
        <w:jc w:val="both"/>
      </w:pPr>
      <w:r>
        <w:t>(a)</w:t>
      </w:r>
      <w:r>
        <w:tab/>
        <w:t xml:space="preserve">As a first step, establish a mechanism within CBS to address the development of a harmonised and joined-up approach to service delivery within the OPAGs of the Commission; </w:t>
      </w:r>
    </w:p>
    <w:p w:rsidR="00BD6229" w:rsidRDefault="00BD6229" w:rsidP="00BD6229">
      <w:pPr>
        <w:pStyle w:val="WMOList1"/>
        <w:adjustRightInd w:val="0"/>
        <w:snapToGrid w:val="0"/>
        <w:spacing w:before="0" w:after="120"/>
        <w:ind w:left="720" w:firstLine="0"/>
        <w:jc w:val="both"/>
      </w:pPr>
      <w:r w:rsidRPr="005D666D">
        <w:t>(</w:t>
      </w:r>
      <w:r>
        <w:t>b</w:t>
      </w:r>
      <w:r w:rsidRPr="005D666D">
        <w:t>)</w:t>
      </w:r>
      <w:r w:rsidRPr="005D666D">
        <w:tab/>
      </w:r>
      <w:r>
        <w:t>Initiate and conduct informal discussions with representatives of the other Technical Commissions to examine the possibilities for a concerted approach to this issue</w:t>
      </w:r>
      <w:r w:rsidRPr="005D666D">
        <w:t>;</w:t>
      </w:r>
    </w:p>
    <w:p w:rsidR="00BD6229" w:rsidRDefault="00BD6229" w:rsidP="00BD6229">
      <w:pPr>
        <w:pStyle w:val="WMOList1"/>
        <w:adjustRightInd w:val="0"/>
        <w:snapToGrid w:val="0"/>
        <w:spacing w:before="0" w:after="120"/>
        <w:ind w:left="720" w:firstLine="0"/>
        <w:jc w:val="both"/>
      </w:pPr>
      <w:r>
        <w:t xml:space="preserve">(c) </w:t>
      </w:r>
      <w:r>
        <w:tab/>
        <w:t>Work with the Presidents of Technical Commissions (PTC) to develop options regarding possible mechanisms for developing and promoting WMO-wide expert guidance on Service Delivery practices;</w:t>
      </w:r>
    </w:p>
    <w:p w:rsidR="00BD6229" w:rsidRDefault="00BD6229" w:rsidP="00BD6229">
      <w:pPr>
        <w:pStyle w:val="WMOList1"/>
        <w:adjustRightInd w:val="0"/>
        <w:snapToGrid w:val="0"/>
        <w:spacing w:before="0" w:after="240"/>
        <w:ind w:left="720" w:firstLine="0"/>
        <w:jc w:val="both"/>
      </w:pPr>
      <w:r>
        <w:t>(d)</w:t>
      </w:r>
      <w:r>
        <w:tab/>
        <w:t>From consideration of these options, develop proposals to bring to Congress in 2019 with recommendations as to the best way forward.</w:t>
      </w:r>
    </w:p>
    <w:p w:rsidR="00BD6229" w:rsidRDefault="00BD6229" w:rsidP="00145B24">
      <w:pPr>
        <w:pStyle w:val="WMOBodyText"/>
        <w:numPr>
          <w:ilvl w:val="0"/>
          <w:numId w:val="33"/>
        </w:numPr>
        <w:adjustRightInd w:val="0"/>
        <w:snapToGrid w:val="0"/>
        <w:spacing w:before="0" w:after="120"/>
        <w:jc w:val="both"/>
      </w:pPr>
      <w:r>
        <w:t xml:space="preserve">CBS-16 further decided that, as a </w:t>
      </w:r>
      <w:r w:rsidRPr="00CF51B8">
        <w:t xml:space="preserve">new </w:t>
      </w:r>
      <w:r>
        <w:t xml:space="preserve">initiative which supported quality </w:t>
      </w:r>
      <w:r w:rsidRPr="00CF51B8">
        <w:t>service delivery</w:t>
      </w:r>
      <w:r>
        <w:t>, impact-based forecast and warning services need</w:t>
      </w:r>
      <w:r w:rsidRPr="00CF51B8">
        <w:t xml:space="preserve"> to be developed on a sustainable and lon</w:t>
      </w:r>
      <w:r>
        <w:t>g-term country assistance basis. This will require</w:t>
      </w:r>
      <w:r w:rsidRPr="00CF51B8">
        <w:t xml:space="preserve"> expertise, resources, patience and persistence, and above all </w:t>
      </w:r>
      <w:r>
        <w:t xml:space="preserve">a </w:t>
      </w:r>
      <w:r w:rsidRPr="00CF51B8">
        <w:t>willingness to collaborate and share inf</w:t>
      </w:r>
      <w:r>
        <w:t xml:space="preserve">ormation and know-how by NMHSs. This initiative should be built </w:t>
      </w:r>
      <w:r w:rsidRPr="00CF51B8">
        <w:t xml:space="preserve">on scoping activities and lessons learnt, and </w:t>
      </w:r>
      <w:r>
        <w:t>on</w:t>
      </w:r>
      <w:r w:rsidRPr="00CF51B8">
        <w:t xml:space="preserve"> accelerate</w:t>
      </w:r>
      <w:r>
        <w:t>d</w:t>
      </w:r>
      <w:r w:rsidRPr="00CF51B8">
        <w:t xml:space="preserve"> assistance to Members on the implementation of </w:t>
      </w:r>
      <w:r>
        <w:t>this new way of service provision.</w:t>
      </w:r>
    </w:p>
    <w:p w:rsidR="00BD6229" w:rsidRDefault="00BD6229" w:rsidP="00145B24">
      <w:pPr>
        <w:pStyle w:val="WMOBodyText"/>
        <w:numPr>
          <w:ilvl w:val="0"/>
          <w:numId w:val="33"/>
        </w:numPr>
        <w:adjustRightInd w:val="0"/>
        <w:snapToGrid w:val="0"/>
        <w:spacing w:before="0" w:after="120"/>
        <w:jc w:val="both"/>
        <w:rPr>
          <w:bCs/>
        </w:rPr>
      </w:pPr>
      <w:r>
        <w:t xml:space="preserve">The Commission further agreed that enhanced efforts were needed to facilitate a more rapid realization of impact-based forecast and warning services through the development of a strategy for implementation of such services through the ET/IMPACT of OPAG/PWSD, as well as </w:t>
      </w:r>
      <w:r>
        <w:rPr>
          <w:bCs/>
        </w:rPr>
        <w:t>a review of the PWS Competency Framework to ensure that it adequately addresses those skills required for the delivery of this new service.</w:t>
      </w:r>
    </w:p>
    <w:p w:rsidR="00BD6229" w:rsidRPr="00DE2AE5" w:rsidRDefault="00BD6229" w:rsidP="00145B24">
      <w:pPr>
        <w:pStyle w:val="WMOBodyText"/>
        <w:numPr>
          <w:ilvl w:val="0"/>
          <w:numId w:val="33"/>
        </w:numPr>
        <w:adjustRightInd w:val="0"/>
        <w:snapToGrid w:val="0"/>
        <w:spacing w:before="0" w:after="120"/>
        <w:jc w:val="both"/>
        <w:rPr>
          <w:bCs/>
        </w:rPr>
      </w:pPr>
      <w:r w:rsidRPr="00DE2AE5">
        <w:rPr>
          <w:bCs/>
        </w:rPr>
        <w:t>CBS-16 fur</w:t>
      </w:r>
      <w:r>
        <w:rPr>
          <w:bCs/>
        </w:rPr>
        <w:t xml:space="preserve">ther decided that the OPAG/PWSD, </w:t>
      </w:r>
      <w:r w:rsidRPr="00DE2AE5">
        <w:rPr>
          <w:rFonts w:eastAsiaTheme="minorEastAsia" w:hint="eastAsia"/>
          <w:szCs w:val="20"/>
          <w:lang w:val="en-US" w:eastAsia="zh-CN"/>
        </w:rPr>
        <w:t xml:space="preserve">working in collaboration with other efforts within CBS, including the CBS-led review of emerging data issues, and </w:t>
      </w:r>
      <w:r w:rsidRPr="00DE2AE5">
        <w:rPr>
          <w:rFonts w:eastAsiaTheme="minorEastAsia"/>
          <w:szCs w:val="20"/>
          <w:lang w:val="en-US" w:eastAsia="zh-CN"/>
        </w:rPr>
        <w:t>cognizant</w:t>
      </w:r>
      <w:r w:rsidRPr="00DE2AE5">
        <w:rPr>
          <w:rFonts w:eastAsiaTheme="minorEastAsia" w:hint="eastAsia"/>
          <w:szCs w:val="20"/>
          <w:lang w:val="en-US" w:eastAsia="zh-CN"/>
        </w:rPr>
        <w:t xml:space="preserve"> of related efforts within EC, consider and integrate the rapid and efficient application of new and emerging science and technology to improve</w:t>
      </w:r>
      <w:r>
        <w:rPr>
          <w:rFonts w:eastAsiaTheme="minorEastAsia"/>
          <w:szCs w:val="20"/>
          <w:lang w:val="en-US" w:eastAsia="zh-CN"/>
        </w:rPr>
        <w:t>ments in</w:t>
      </w:r>
      <w:r w:rsidRPr="00DE2AE5">
        <w:rPr>
          <w:rFonts w:eastAsiaTheme="minorEastAsia" w:hint="eastAsia"/>
          <w:szCs w:val="20"/>
          <w:lang w:val="en-US" w:eastAsia="zh-CN"/>
        </w:rPr>
        <w:t xml:space="preserve"> service delivery in order to meet emerging demands for new products and</w:t>
      </w:r>
      <w:r>
        <w:rPr>
          <w:rFonts w:eastAsiaTheme="minorEastAsia"/>
          <w:szCs w:val="20"/>
          <w:lang w:val="en-US" w:eastAsia="zh-CN"/>
        </w:rPr>
        <w:t xml:space="preserve"> services</w:t>
      </w:r>
      <w:r w:rsidRPr="00DE2AE5">
        <w:rPr>
          <w:rFonts w:eastAsiaTheme="minorEastAsia" w:hint="eastAsia"/>
          <w:szCs w:val="20"/>
          <w:lang w:val="en-US" w:eastAsia="zh-CN"/>
        </w:rPr>
        <w:t>.</w:t>
      </w:r>
    </w:p>
    <w:p w:rsidR="00BD6229" w:rsidRPr="0013207B" w:rsidRDefault="00BD6229" w:rsidP="00145B24">
      <w:pPr>
        <w:pStyle w:val="WMOBodyText"/>
        <w:numPr>
          <w:ilvl w:val="0"/>
          <w:numId w:val="33"/>
        </w:numPr>
        <w:adjustRightInd w:val="0"/>
        <w:snapToGrid w:val="0"/>
        <w:spacing w:before="0" w:after="120"/>
        <w:jc w:val="both"/>
      </w:pPr>
      <w:r>
        <w:t xml:space="preserve">The Commission endorsed the PWS Competency Framework for inclusion in the </w:t>
      </w:r>
      <w:r w:rsidRPr="007D3B31">
        <w:rPr>
          <w:i/>
        </w:rPr>
        <w:t xml:space="preserve">WMO Technical Regulations, </w:t>
      </w:r>
      <w:r>
        <w:rPr>
          <w:i/>
        </w:rPr>
        <w:t>Volume I (WMO-No.49</w:t>
      </w:r>
      <w:r w:rsidRPr="007D3B31">
        <w:rPr>
          <w:i/>
        </w:rPr>
        <w:t>)</w:t>
      </w:r>
      <w:r>
        <w:rPr>
          <w:i/>
        </w:rPr>
        <w:t>,</w:t>
      </w:r>
      <w:r w:rsidRPr="0077130F">
        <w:t xml:space="preserve"> </w:t>
      </w:r>
      <w:r>
        <w:t>and requested t</w:t>
      </w:r>
      <w:r w:rsidRPr="00CB429A">
        <w:t>he</w:t>
      </w:r>
      <w:r>
        <w:rPr>
          <w:b/>
        </w:rPr>
        <w:t xml:space="preserve"> </w:t>
      </w:r>
      <w:r>
        <w:t>OPAG/PWSD, in collaboration with the WMO Education and Training Programme, to prepare, as requested by EC-68, related guidance (as part of the WMO Guide on Competency, to be developed) and appropriate training materials for Members on the implementation of competency requirements based on the PWS Competency Framework to enable timely implementation of the Recommended Practices appropriate to PWS forecasters and advisors.</w:t>
      </w:r>
      <w:r>
        <w:rPr>
          <w:i/>
        </w:rPr>
        <w:t xml:space="preserve"> </w:t>
      </w:r>
    </w:p>
    <w:p w:rsidR="00BD6229" w:rsidRDefault="00BD6229" w:rsidP="00145B24">
      <w:pPr>
        <w:pStyle w:val="WMOBodyText"/>
        <w:numPr>
          <w:ilvl w:val="0"/>
          <w:numId w:val="33"/>
        </w:numPr>
        <w:adjustRightInd w:val="0"/>
        <w:snapToGrid w:val="0"/>
        <w:spacing w:before="0" w:after="120"/>
        <w:jc w:val="both"/>
      </w:pPr>
      <w:r>
        <w:t xml:space="preserve">CBS-16 noted the preparations for an international conference on socioeconomic benefits of NMHSs and the endorsement by EC of </w:t>
      </w:r>
      <w:r w:rsidRPr="00031015">
        <w:rPr>
          <w:szCs w:val="20"/>
        </w:rPr>
        <w:t xml:space="preserve">the </w:t>
      </w:r>
      <w:r>
        <w:rPr>
          <w:szCs w:val="20"/>
        </w:rPr>
        <w:t>approach</w:t>
      </w:r>
      <w:r w:rsidRPr="00031015">
        <w:rPr>
          <w:szCs w:val="20"/>
        </w:rPr>
        <w:t xml:space="preserve"> </w:t>
      </w:r>
      <w:r>
        <w:rPr>
          <w:szCs w:val="20"/>
        </w:rPr>
        <w:t xml:space="preserve">that this conference be </w:t>
      </w:r>
      <w:r w:rsidRPr="00ED2AA8">
        <w:rPr>
          <w:rFonts w:eastAsia="PMingLiU"/>
          <w:bCs/>
          <w:color w:val="000000"/>
          <w:szCs w:val="20"/>
          <w:lang w:val="en-CA"/>
        </w:rPr>
        <w:t>a substantive, focused, time- and cost-efficient, and results-oriented event</w:t>
      </w:r>
      <w:r>
        <w:rPr>
          <w:rFonts w:eastAsia="PMingLiU"/>
          <w:bCs/>
          <w:color w:val="000000"/>
          <w:szCs w:val="20"/>
          <w:lang w:val="en-CA"/>
        </w:rPr>
        <w:t xml:space="preserve">.  The Commission invited its </w:t>
      </w:r>
      <w:r>
        <w:t>members to actively participate in, and contribute to, the conference through providing case studies and research that they have undertaken in determining the social and economic benefits of their services to users.</w:t>
      </w:r>
    </w:p>
    <w:p w:rsidR="00BD6229" w:rsidRPr="005D666D" w:rsidRDefault="00BD6229" w:rsidP="00145B24">
      <w:pPr>
        <w:pStyle w:val="WMOBodyText"/>
        <w:numPr>
          <w:ilvl w:val="0"/>
          <w:numId w:val="33"/>
        </w:numPr>
        <w:adjustRightInd w:val="0"/>
        <w:snapToGrid w:val="0"/>
        <w:spacing w:before="0" w:after="120"/>
        <w:jc w:val="both"/>
      </w:pPr>
      <w:r>
        <w:t>As a next step, preparation of a short analysis is planned to outline what progress has been made since the original Madrid Conference (2007)</w:t>
      </w:r>
      <w:r w:rsidRPr="00F43E95">
        <w:rPr>
          <w:rStyle w:val="FootnoteReference"/>
          <w:vertAlign w:val="superscript"/>
        </w:rPr>
        <w:footnoteReference w:id="17"/>
      </w:r>
      <w:r>
        <w:t xml:space="preserve"> Action Plan and to look broadly at work accomplished throughout the WMO community that has contributed to advancing and realizing the Action Plan. It is envisaged that the Conference will be scheduled in late 2018.</w:t>
      </w:r>
    </w:p>
    <w:p w:rsidR="0026462B" w:rsidRDefault="0026462B" w:rsidP="0026462B">
      <w:pPr>
        <w:tabs>
          <w:tab w:val="left" w:pos="1800"/>
          <w:tab w:val="left" w:pos="3600"/>
        </w:tabs>
        <w:autoSpaceDE w:val="0"/>
        <w:autoSpaceDN w:val="0"/>
        <w:adjustRightInd w:val="0"/>
        <w:snapToGrid w:val="0"/>
        <w:spacing w:after="120"/>
        <w:jc w:val="both"/>
        <w:rPr>
          <w:rFonts w:cs="Arial"/>
          <w:szCs w:val="20"/>
          <w:lang w:val="en-GB"/>
        </w:rPr>
      </w:pPr>
    </w:p>
    <w:p w:rsidR="00BD6229" w:rsidRPr="0069534A" w:rsidRDefault="00BD6229" w:rsidP="0026462B">
      <w:pPr>
        <w:tabs>
          <w:tab w:val="left" w:pos="1800"/>
          <w:tab w:val="left" w:pos="3600"/>
        </w:tabs>
        <w:autoSpaceDE w:val="0"/>
        <w:autoSpaceDN w:val="0"/>
        <w:adjustRightInd w:val="0"/>
        <w:snapToGrid w:val="0"/>
        <w:spacing w:after="120"/>
        <w:jc w:val="both"/>
        <w:rPr>
          <w:rFonts w:cs="Arial"/>
          <w:szCs w:val="20"/>
          <w:lang w:val="en-GB"/>
        </w:rPr>
      </w:pPr>
    </w:p>
    <w:p w:rsidR="00F2415E" w:rsidRPr="0069534A" w:rsidRDefault="00F2415E" w:rsidP="00F2415E">
      <w:pPr>
        <w:jc w:val="center"/>
        <w:rPr>
          <w:rFonts w:cs="Arial"/>
          <w:b/>
          <w:szCs w:val="20"/>
          <w:lang w:val="en-GB"/>
        </w:rPr>
        <w:sectPr w:rsidR="00F2415E" w:rsidRPr="0069534A" w:rsidSect="00F2415E">
          <w:footnotePr>
            <w:numRestart w:val="eachSect"/>
          </w:footnotePr>
          <w:endnotePr>
            <w:numFmt w:val="decimal"/>
          </w:endnotePr>
          <w:pgSz w:w="11906" w:h="16838" w:code="9"/>
          <w:pgMar w:top="1138" w:right="1152" w:bottom="1138" w:left="1152" w:header="720" w:footer="720" w:gutter="0"/>
          <w:cols w:space="720"/>
          <w:titlePg/>
          <w:docGrid w:linePitch="299"/>
        </w:sectPr>
      </w:pPr>
      <w:r w:rsidRPr="0069534A">
        <w:rPr>
          <w:rFonts w:cs="Arial"/>
          <w:b/>
          <w:szCs w:val="20"/>
          <w:lang w:val="en-GB"/>
        </w:rPr>
        <w:t>____________</w:t>
      </w:r>
    </w:p>
    <w:p w:rsidR="0069534A" w:rsidRPr="0069534A" w:rsidRDefault="0069534A" w:rsidP="0069534A">
      <w:pPr>
        <w:jc w:val="right"/>
        <w:rPr>
          <w:rFonts w:cs="Arial"/>
          <w:b/>
          <w:caps/>
          <w:szCs w:val="20"/>
          <w:lang w:val="en-GB"/>
        </w:rPr>
      </w:pPr>
      <w:bookmarkStart w:id="26" w:name="ANNEX_X"/>
      <w:r w:rsidRPr="0069534A">
        <w:rPr>
          <w:rFonts w:cs="Arial"/>
          <w:b/>
          <w:caps/>
          <w:szCs w:val="20"/>
          <w:lang w:val="en-GB"/>
        </w:rPr>
        <w:t>Annex X</w:t>
      </w:r>
      <w:bookmarkEnd w:id="26"/>
    </w:p>
    <w:p w:rsidR="00BD6229" w:rsidRPr="00BD6229" w:rsidRDefault="00BD6229" w:rsidP="00BD6229">
      <w:pPr>
        <w:pStyle w:val="OmniPage257"/>
        <w:widowControl w:val="0"/>
        <w:tabs>
          <w:tab w:val="clear" w:pos="4263"/>
          <w:tab w:val="clear" w:pos="7223"/>
          <w:tab w:val="left" w:pos="567"/>
        </w:tabs>
        <w:adjustRightInd w:val="0"/>
        <w:snapToGrid w:val="0"/>
        <w:spacing w:after="480"/>
        <w:rPr>
          <w:rFonts w:ascii="Verdana" w:hAnsi="Verdana" w:cs="Arial"/>
          <w:b/>
          <w:bCs/>
          <w:snapToGrid w:val="0"/>
          <w:sz w:val="20"/>
          <w:szCs w:val="20"/>
          <w:lang w:val="en-GB"/>
        </w:rPr>
      </w:pPr>
      <w:r w:rsidRPr="00BD6229">
        <w:rPr>
          <w:rFonts w:ascii="Verdana" w:hAnsi="Verdana" w:cs="Arial"/>
          <w:b/>
          <w:bCs/>
          <w:snapToGrid w:val="0"/>
          <w:sz w:val="20"/>
          <w:szCs w:val="20"/>
          <w:lang w:val="en-GB"/>
        </w:rPr>
        <w:t>RATIONALE FOR A CBS EXTRAORDINARY SESSION</w:t>
      </w:r>
    </w:p>
    <w:p w:rsidR="009C2632" w:rsidRDefault="00BD6229" w:rsidP="009C2632">
      <w:pPr>
        <w:snapToGrid w:val="0"/>
        <w:spacing w:after="120"/>
        <w:ind w:left="284"/>
        <w:jc w:val="both"/>
      </w:pPr>
      <w:r w:rsidRPr="00505262">
        <w:t xml:space="preserve">The </w:t>
      </w:r>
      <w:r>
        <w:t xml:space="preserve">Seventeenth Session of the CBS Management Group (Geneva, Switzerland, 27 February – 1 March 2017) </w:t>
      </w:r>
      <w:r w:rsidRPr="00505262">
        <w:t>discussed whether there should in principle be the need to organize an Extraordinary Session of the Commission in 2018, taking into account the decisions of CBS-16 and the need to make recommendations to the Executive Council and Congress in 2019.</w:t>
      </w:r>
      <w:r w:rsidR="00CC0E7B">
        <w:t xml:space="preserve"> There is the need to meet at the intergovernmental level to make Decisions to advance the work of Members.</w:t>
      </w:r>
      <w:r w:rsidR="009C2632">
        <w:t xml:space="preserve"> It was noted that there are an expectation from Members to deliver more rapidly, including with regard to changes to Technical Regulations.</w:t>
      </w:r>
    </w:p>
    <w:p w:rsidR="00BD6229" w:rsidRDefault="00BD6229" w:rsidP="00BD6229">
      <w:pPr>
        <w:snapToGrid w:val="0"/>
        <w:spacing w:after="120"/>
        <w:ind w:left="284"/>
        <w:jc w:val="both"/>
      </w:pPr>
      <w:r>
        <w:t xml:space="preserve">After discussion, the Group agreed that the </w:t>
      </w:r>
      <w:r w:rsidRPr="006D0D76">
        <w:rPr>
          <w:rFonts w:hint="eastAsia"/>
        </w:rPr>
        <w:t xml:space="preserve">Commission needs to meet </w:t>
      </w:r>
      <w:r>
        <w:t>before Cg-18, in order to prepare for the key decisions to be brought to Congress and allow the Organization to</w:t>
      </w:r>
      <w:r w:rsidRPr="006D0D76">
        <w:rPr>
          <w:rFonts w:hint="eastAsia"/>
        </w:rPr>
        <w:t xml:space="preserve"> respond to </w:t>
      </w:r>
      <w:r>
        <w:t xml:space="preserve">and to factor in </w:t>
      </w:r>
      <w:r w:rsidRPr="006D0D76">
        <w:rPr>
          <w:rFonts w:hint="eastAsia"/>
        </w:rPr>
        <w:t xml:space="preserve">the rapid advancements in new technologies and the changes they </w:t>
      </w:r>
      <w:r>
        <w:t>are bringing</w:t>
      </w:r>
      <w:r w:rsidRPr="006D0D76">
        <w:rPr>
          <w:rFonts w:hint="eastAsia"/>
        </w:rPr>
        <w:t xml:space="preserve"> about in </w:t>
      </w:r>
      <w:r>
        <w:t xml:space="preserve">weather, climate and water </w:t>
      </w:r>
      <w:r w:rsidRPr="006D0D76">
        <w:rPr>
          <w:rFonts w:hint="eastAsia"/>
        </w:rPr>
        <w:t xml:space="preserve">operations and services. </w:t>
      </w:r>
    </w:p>
    <w:p w:rsidR="00CC0E7B" w:rsidRPr="00CC0E7B" w:rsidRDefault="00566D67" w:rsidP="00566D67">
      <w:pPr>
        <w:snapToGrid w:val="0"/>
        <w:spacing w:after="120"/>
        <w:ind w:left="284"/>
        <w:jc w:val="both"/>
        <w:rPr>
          <w:b/>
          <w:bCs/>
          <w:i/>
          <w:iCs/>
        </w:rPr>
      </w:pPr>
      <w:r>
        <w:rPr>
          <w:b/>
          <w:bCs/>
          <w:i/>
          <w:iCs/>
        </w:rPr>
        <w:t>Strategic issues, including e</w:t>
      </w:r>
      <w:r w:rsidR="00CC0E7B" w:rsidRPr="00CC0E7B">
        <w:rPr>
          <w:b/>
          <w:bCs/>
          <w:i/>
          <w:iCs/>
        </w:rPr>
        <w:t>merging data issues and engagement with the private sector</w:t>
      </w:r>
    </w:p>
    <w:p w:rsidR="00566D67" w:rsidRDefault="00566D67" w:rsidP="00566D67">
      <w:pPr>
        <w:snapToGrid w:val="0"/>
        <w:spacing w:after="120"/>
        <w:ind w:left="284"/>
        <w:jc w:val="both"/>
      </w:pPr>
      <w:r w:rsidRPr="006D0D76">
        <w:rPr>
          <w:rFonts w:hint="eastAsia"/>
        </w:rPr>
        <w:t xml:space="preserve">An extraordinary session </w:t>
      </w:r>
      <w:r>
        <w:t xml:space="preserve">with a focus on a few strategic areas for consideration </w:t>
      </w:r>
      <w:r w:rsidRPr="006D0D76">
        <w:rPr>
          <w:rFonts w:hint="eastAsia"/>
        </w:rPr>
        <w:t>will give Members the most recent information on the implementation of WMO programs and demonstration projects so as to promote the effective implementation of the decisions made by the Commission.</w:t>
      </w:r>
      <w:r w:rsidRPr="006D0D76">
        <w:t xml:space="preserve"> </w:t>
      </w:r>
    </w:p>
    <w:p w:rsidR="00BD6229" w:rsidRDefault="00BD6229" w:rsidP="00030757">
      <w:pPr>
        <w:snapToGrid w:val="0"/>
        <w:spacing w:after="120"/>
        <w:ind w:left="284"/>
        <w:jc w:val="both"/>
      </w:pPr>
      <w:r>
        <w:t>Emerging issues such as emerging data, and the emerging role of the private sector in weather prediction, makes it critical to come up with appropriate decisions and recommendations to the Executive Council. It will also be required to discuss how to go forward with the Service Delivery Strategy</w:t>
      </w:r>
      <w:r w:rsidR="00030757">
        <w:t xml:space="preserve"> and particularly h</w:t>
      </w:r>
      <w:r w:rsidR="00030757" w:rsidRPr="006D0D76">
        <w:rPr>
          <w:rFonts w:hint="eastAsia"/>
        </w:rPr>
        <w:t>ow to adapt to the increasingly active private sectors in service delivery</w:t>
      </w:r>
      <w:r>
        <w:t xml:space="preserve">. </w:t>
      </w:r>
      <w:r w:rsidRPr="006D0D76">
        <w:rPr>
          <w:rFonts w:hint="eastAsia"/>
        </w:rPr>
        <w:t xml:space="preserve">An extraordinary session </w:t>
      </w:r>
      <w:r>
        <w:t xml:space="preserve">would </w:t>
      </w:r>
      <w:r w:rsidRPr="006D0D76">
        <w:rPr>
          <w:rFonts w:hint="eastAsia"/>
        </w:rPr>
        <w:t xml:space="preserve">be useful for enhancing communication, discussion and consensus within the Commission on </w:t>
      </w:r>
      <w:r w:rsidR="00030757">
        <w:t>such issues</w:t>
      </w:r>
      <w:r w:rsidRPr="006D0D76">
        <w:rPr>
          <w:rFonts w:hint="eastAsia"/>
        </w:rPr>
        <w:t>.</w:t>
      </w:r>
    </w:p>
    <w:p w:rsidR="00CC0E7B" w:rsidRPr="006D0D76" w:rsidRDefault="00CC0E7B" w:rsidP="00030757">
      <w:pPr>
        <w:snapToGrid w:val="0"/>
        <w:spacing w:after="120"/>
        <w:ind w:left="284"/>
        <w:jc w:val="both"/>
      </w:pPr>
      <w:r>
        <w:t>An</w:t>
      </w:r>
      <w:r w:rsidRPr="006D0D76">
        <w:rPr>
          <w:rFonts w:hint="eastAsia"/>
        </w:rPr>
        <w:t xml:space="preserve"> extraordinary session </w:t>
      </w:r>
      <w:r>
        <w:t xml:space="preserve">would provide </w:t>
      </w:r>
      <w:r w:rsidRPr="006D0D76">
        <w:rPr>
          <w:rFonts w:hint="eastAsia"/>
        </w:rPr>
        <w:t>the authoritative voice of NMHSs</w:t>
      </w:r>
      <w:r>
        <w:t>. Public Private Partnership (</w:t>
      </w:r>
      <w:r w:rsidRPr="006D0D76">
        <w:rPr>
          <w:rFonts w:hint="eastAsia"/>
        </w:rPr>
        <w:t>PPP</w:t>
      </w:r>
      <w:r>
        <w:t xml:space="preserve">) will help </w:t>
      </w:r>
      <w:r w:rsidRPr="006D0D76">
        <w:rPr>
          <w:rFonts w:hint="eastAsia"/>
        </w:rPr>
        <w:t>explor</w:t>
      </w:r>
      <w:r>
        <w:t>ing</w:t>
      </w:r>
      <w:r w:rsidRPr="006D0D76">
        <w:rPr>
          <w:rFonts w:hint="eastAsia"/>
        </w:rPr>
        <w:t xml:space="preserve"> and consider</w:t>
      </w:r>
      <w:r>
        <w:t>ing</w:t>
      </w:r>
      <w:r w:rsidRPr="006D0D76">
        <w:rPr>
          <w:rFonts w:hint="eastAsia"/>
        </w:rPr>
        <w:t xml:space="preserve"> pathways for coordinated development </w:t>
      </w:r>
      <w:r w:rsidRPr="006D0D76">
        <w:t>between</w:t>
      </w:r>
      <w:r w:rsidRPr="006D0D76">
        <w:rPr>
          <w:rFonts w:hint="eastAsia"/>
        </w:rPr>
        <w:t xml:space="preserve"> NMHSs and private sectors.</w:t>
      </w:r>
    </w:p>
    <w:p w:rsidR="00330F9A" w:rsidRPr="00330F9A" w:rsidRDefault="00330F9A" w:rsidP="00A136E6">
      <w:pPr>
        <w:snapToGrid w:val="0"/>
        <w:spacing w:after="120"/>
        <w:ind w:left="284"/>
        <w:jc w:val="both"/>
        <w:rPr>
          <w:b/>
          <w:bCs/>
          <w:i/>
          <w:iCs/>
        </w:rPr>
      </w:pPr>
      <w:r w:rsidRPr="00330F9A">
        <w:rPr>
          <w:b/>
          <w:bCs/>
          <w:i/>
          <w:iCs/>
        </w:rPr>
        <w:t>Information Management</w:t>
      </w:r>
    </w:p>
    <w:p w:rsidR="00566D67" w:rsidRDefault="00566D67" w:rsidP="00A136E6">
      <w:pPr>
        <w:snapToGrid w:val="0"/>
        <w:spacing w:after="120"/>
        <w:ind w:left="284"/>
        <w:jc w:val="both"/>
      </w:pPr>
      <w:r>
        <w:t>There is a</w:t>
      </w:r>
      <w:r w:rsidRPr="006D0D76">
        <w:rPr>
          <w:rFonts w:hint="eastAsia"/>
        </w:rPr>
        <w:t xml:space="preserve"> need to follow closely and adapt to </w:t>
      </w:r>
      <w:r>
        <w:t xml:space="preserve">rapidly changing </w:t>
      </w:r>
      <w:r w:rsidRPr="006D0D76">
        <w:rPr>
          <w:rFonts w:hint="eastAsia"/>
        </w:rPr>
        <w:t>new technologies</w:t>
      </w:r>
      <w:r>
        <w:t xml:space="preserve">, and keeping Members informed about such changes. This is particularly critical concerning information management, including all information flowing through WIS. WIS Part C. </w:t>
      </w:r>
      <w:r w:rsidR="00330F9A">
        <w:t>It is important to rapidly look at the i</w:t>
      </w:r>
      <w:r>
        <w:t xml:space="preserve">mplementation of WIS 2.0 and how to monitor implementation of the WIS 2.0 Strategy. </w:t>
      </w:r>
      <w:r w:rsidR="00330F9A">
        <w:t xml:space="preserve">For example, </w:t>
      </w:r>
      <w:r>
        <w:t xml:space="preserve">CBS-16 identified the </w:t>
      </w:r>
      <w:r w:rsidRPr="006D0D76">
        <w:rPr>
          <w:rFonts w:hint="eastAsia"/>
        </w:rPr>
        <w:t xml:space="preserve"> </w:t>
      </w:r>
      <w:r>
        <w:t>n</w:t>
      </w:r>
      <w:r w:rsidRPr="006D0D76">
        <w:rPr>
          <w:rFonts w:hint="eastAsia"/>
        </w:rPr>
        <w:t xml:space="preserve">eed </w:t>
      </w:r>
      <w:r>
        <w:t xml:space="preserve">for NMHSs </w:t>
      </w:r>
      <w:r w:rsidRPr="006D0D76">
        <w:rPr>
          <w:rFonts w:hint="eastAsia"/>
        </w:rPr>
        <w:t xml:space="preserve">to update and adjust their technological systems to adapt to </w:t>
      </w:r>
      <w:r>
        <w:t xml:space="preserve">emerging </w:t>
      </w:r>
      <w:r w:rsidRPr="006D0D76">
        <w:rPr>
          <w:rFonts w:hint="eastAsia"/>
        </w:rPr>
        <w:t>cloud technology and big data application.</w:t>
      </w:r>
      <w:r>
        <w:t xml:space="preserve"> The role and involvement of the private sector needs to be factored in.</w:t>
      </w:r>
    </w:p>
    <w:p w:rsidR="00566D67" w:rsidRPr="00A136E6" w:rsidRDefault="00330F9A" w:rsidP="00330F9A">
      <w:pPr>
        <w:snapToGrid w:val="0"/>
        <w:spacing w:after="120"/>
        <w:ind w:left="284"/>
        <w:jc w:val="both"/>
        <w:rPr>
          <w:b/>
          <w:bCs/>
          <w:i/>
          <w:iCs/>
        </w:rPr>
      </w:pPr>
      <w:r w:rsidRPr="00A136E6">
        <w:rPr>
          <w:b/>
          <w:bCs/>
          <w:i/>
          <w:iCs/>
        </w:rPr>
        <w:t>WMO Integrated Global Observing System (WIGOS)</w:t>
      </w:r>
    </w:p>
    <w:p w:rsidR="00330F9A" w:rsidRDefault="00A136E6" w:rsidP="00A136E6">
      <w:pPr>
        <w:snapToGrid w:val="0"/>
        <w:spacing w:after="120"/>
        <w:ind w:left="284"/>
        <w:jc w:val="both"/>
      </w:pPr>
      <w:r>
        <w:t xml:space="preserve">Per Cg-17 Decision, WIGOS is meant to become operational by the end of this financial period. Much work remains to be made to </w:t>
      </w:r>
      <w:r w:rsidR="00330F9A">
        <w:t>address the f</w:t>
      </w:r>
      <w:r w:rsidR="00330F9A" w:rsidRPr="006D0D76">
        <w:rPr>
          <w:rFonts w:hint="eastAsia"/>
        </w:rPr>
        <w:t>ull implementation of WIGOS in 2019</w:t>
      </w:r>
      <w:r>
        <w:t xml:space="preserve"> and the CBS has a strong role to play in this regard</w:t>
      </w:r>
      <w:r w:rsidR="00330F9A">
        <w:t>. In particular, in order to regulate RBON in the WIGOS framework, it will be necessary to use CBS decisions and recommendations to Cg-18.</w:t>
      </w:r>
    </w:p>
    <w:p w:rsidR="00A136E6" w:rsidRPr="00A136E6" w:rsidRDefault="00A136E6" w:rsidP="00A136E6">
      <w:pPr>
        <w:snapToGrid w:val="0"/>
        <w:spacing w:after="120"/>
        <w:ind w:left="284"/>
        <w:jc w:val="both"/>
        <w:rPr>
          <w:b/>
          <w:bCs/>
          <w:i/>
          <w:iCs/>
        </w:rPr>
      </w:pPr>
      <w:r w:rsidRPr="00A136E6">
        <w:rPr>
          <w:b/>
          <w:bCs/>
          <w:i/>
          <w:iCs/>
        </w:rPr>
        <w:t>Global Data Processing and Forecasting System (GDPFS)</w:t>
      </w:r>
    </w:p>
    <w:p w:rsidR="007B4FA5" w:rsidRDefault="007B4FA5" w:rsidP="007B4FA5">
      <w:pPr>
        <w:snapToGrid w:val="0"/>
        <w:spacing w:after="120"/>
        <w:ind w:left="284"/>
        <w:jc w:val="both"/>
      </w:pPr>
      <w:r w:rsidRPr="007B4FA5">
        <w:t>Resolution 11 (Cg-17) decided to initiate a process for the gradual establishment of a future enhanced integrated and seamless WMO Data-processing and Forecasting System, in light of the conclusions of the first World Weather Open Science Conference (WWOSC-2014, Montreal, Canada, August 2014). Decision 55 (EC-68) established a Steering Group on Seamless Data-processing and Forecasting System (following the request by Cg-17), with representatives from technical commissions and regional associations, with the main task to develop and table the implementation plan for consideration by EC-69. In addition, CBS-16 endorsed the</w:t>
      </w:r>
      <w:r w:rsidR="006D4A9F">
        <w:t xml:space="preserve"> new Manual on the GDPFS, which</w:t>
      </w:r>
      <w:r w:rsidRPr="007B4FA5">
        <w:t xml:space="preserve"> provides a new framework, standard procedures and network of centres operated by Members. The involvement of CBS experts is required in these developments as they will impact the way Members operate in terms of their data-processing and forecasting systems. Providing guidance to Members on how to implement the GDPFS according to the new Manual on the GDPFS is vital for the </w:t>
      </w:r>
      <w:r>
        <w:t>man</w:t>
      </w:r>
      <w:r w:rsidR="00CC42CB">
        <w:t>a</w:t>
      </w:r>
      <w:r>
        <w:t>gement</w:t>
      </w:r>
      <w:r w:rsidRPr="007B4FA5">
        <w:t xml:space="preserve"> of the WMC/RSMC Network, and assuring continuity of the service. </w:t>
      </w:r>
    </w:p>
    <w:p w:rsidR="00CC0E7B" w:rsidRPr="00CC0E7B" w:rsidRDefault="00CC0E7B" w:rsidP="00BD6229">
      <w:pPr>
        <w:snapToGrid w:val="0"/>
        <w:spacing w:after="120"/>
        <w:ind w:left="284"/>
        <w:jc w:val="both"/>
        <w:rPr>
          <w:b/>
          <w:bCs/>
          <w:i/>
          <w:iCs/>
        </w:rPr>
      </w:pPr>
      <w:r w:rsidRPr="00CC0E7B">
        <w:rPr>
          <w:b/>
          <w:bCs/>
          <w:i/>
          <w:iCs/>
        </w:rPr>
        <w:t>Capacity development</w:t>
      </w:r>
    </w:p>
    <w:p w:rsidR="00BD6229" w:rsidRPr="006D0D76" w:rsidRDefault="00BD6229" w:rsidP="00BD6229">
      <w:pPr>
        <w:snapToGrid w:val="0"/>
        <w:spacing w:after="120"/>
        <w:ind w:left="284"/>
        <w:jc w:val="both"/>
      </w:pPr>
      <w:r>
        <w:t>One remaining</w:t>
      </w:r>
      <w:r w:rsidRPr="006D0D76">
        <w:rPr>
          <w:rFonts w:hint="eastAsia"/>
        </w:rPr>
        <w:t xml:space="preserve"> problem is that many </w:t>
      </w:r>
      <w:r w:rsidRPr="006D0D76">
        <w:t>developing</w:t>
      </w:r>
      <w:r w:rsidRPr="006D0D76">
        <w:rPr>
          <w:rFonts w:hint="eastAsia"/>
        </w:rPr>
        <w:t xml:space="preserve"> countries could not effectively </w:t>
      </w:r>
      <w:r w:rsidRPr="006D0D76">
        <w:t>implement</w:t>
      </w:r>
      <w:r w:rsidRPr="006D0D76">
        <w:rPr>
          <w:rFonts w:hint="eastAsia"/>
        </w:rPr>
        <w:t xml:space="preserve"> the Commission</w:t>
      </w:r>
      <w:r w:rsidRPr="006D0D76">
        <w:t>’</w:t>
      </w:r>
      <w:r w:rsidRPr="006D0D76">
        <w:rPr>
          <w:rFonts w:hint="eastAsia"/>
        </w:rPr>
        <w:t xml:space="preserve">s technical decisions, action plans or demonstration projects due to insufficient exposure to and understanding of all </w:t>
      </w:r>
      <w:r w:rsidRPr="006D0D76">
        <w:t>the</w:t>
      </w:r>
      <w:r w:rsidRPr="006D0D76">
        <w:rPr>
          <w:rFonts w:hint="eastAsia"/>
        </w:rPr>
        <w:t xml:space="preserve"> above matters.</w:t>
      </w:r>
      <w:r>
        <w:t xml:space="preserve"> In order to mitigate this, consideration will be given to organize and record WebEx sessions for relevant topics. </w:t>
      </w:r>
      <w:r w:rsidRPr="006D0D76">
        <w:rPr>
          <w:rFonts w:hint="eastAsia"/>
        </w:rPr>
        <w:t xml:space="preserve">An extraordinary session will contribute </w:t>
      </w:r>
      <w:r>
        <w:t xml:space="preserve">to WMO Capacity Building by providing a mitigation to the </w:t>
      </w:r>
      <w:r w:rsidRPr="006D0D76">
        <w:rPr>
          <w:rFonts w:hint="eastAsia"/>
        </w:rPr>
        <w:t xml:space="preserve"> widening gap between developed and developing </w:t>
      </w:r>
      <w:r>
        <w:t xml:space="preserve">countries. </w:t>
      </w:r>
    </w:p>
    <w:p w:rsidR="00BD6229" w:rsidRDefault="00BD6229" w:rsidP="00BD6229">
      <w:pPr>
        <w:snapToGrid w:val="0"/>
        <w:spacing w:after="120"/>
        <w:ind w:left="284"/>
        <w:jc w:val="both"/>
      </w:pPr>
      <w:r w:rsidRPr="006D0D76">
        <w:t>T</w:t>
      </w:r>
      <w:r w:rsidRPr="006D0D76">
        <w:rPr>
          <w:rFonts w:hint="eastAsia"/>
        </w:rPr>
        <w:t>he session is a platform that is useful for developing countries to get the knowledge and understanding of the new trends of technologies and their implications for NMHSs</w:t>
      </w:r>
      <w:r w:rsidRPr="006D0D76">
        <w:t>’</w:t>
      </w:r>
      <w:r w:rsidRPr="006D0D76">
        <w:rPr>
          <w:rFonts w:hint="eastAsia"/>
        </w:rPr>
        <w:t xml:space="preserve"> operational development. It also </w:t>
      </w:r>
      <w:r w:rsidRPr="006D0D76">
        <w:t>help</w:t>
      </w:r>
      <w:r w:rsidRPr="006D0D76">
        <w:rPr>
          <w:rFonts w:hint="eastAsia"/>
        </w:rPr>
        <w:t xml:space="preserve">s the organization to understand the need </w:t>
      </w:r>
      <w:r>
        <w:t>for</w:t>
      </w:r>
      <w:r w:rsidRPr="006D0D76">
        <w:rPr>
          <w:rFonts w:hint="eastAsia"/>
        </w:rPr>
        <w:t xml:space="preserve"> capacity building </w:t>
      </w:r>
      <w:r>
        <w:t xml:space="preserve">from Members </w:t>
      </w:r>
      <w:r w:rsidRPr="006D0D76">
        <w:rPr>
          <w:rFonts w:hint="eastAsia"/>
        </w:rPr>
        <w:t xml:space="preserve">and facilitates technology transfer from developed countries to </w:t>
      </w:r>
      <w:r w:rsidRPr="006D0D76">
        <w:t>the</w:t>
      </w:r>
      <w:r w:rsidRPr="006D0D76">
        <w:rPr>
          <w:rFonts w:hint="eastAsia"/>
        </w:rPr>
        <w:t xml:space="preserve"> developing ones.</w:t>
      </w:r>
    </w:p>
    <w:p w:rsidR="0026462B" w:rsidRDefault="00C85BF4" w:rsidP="00C85BF4">
      <w:pPr>
        <w:tabs>
          <w:tab w:val="left" w:pos="1800"/>
          <w:tab w:val="left" w:pos="3600"/>
        </w:tabs>
        <w:autoSpaceDE w:val="0"/>
        <w:autoSpaceDN w:val="0"/>
        <w:adjustRightInd w:val="0"/>
        <w:snapToGrid w:val="0"/>
        <w:spacing w:after="120"/>
        <w:ind w:left="284"/>
        <w:jc w:val="both"/>
        <w:rPr>
          <w:rFonts w:cs="Arial"/>
          <w:szCs w:val="20"/>
          <w:lang w:val="en-GB"/>
        </w:rPr>
      </w:pPr>
      <w:r>
        <w:t>Should an Extraordinary Session be organized, e</w:t>
      </w:r>
      <w:r w:rsidR="009C2632">
        <w:t>fforts will be made to enhance participation of developing countries, in particular for them to understand technology changes, and threats</w:t>
      </w:r>
      <w:r>
        <w:t>, t</w:t>
      </w:r>
      <w:r w:rsidR="009C2632">
        <w:t xml:space="preserve">argeting RA-I, RA-II, </w:t>
      </w:r>
      <w:r>
        <w:t>and RA-III in particular.</w:t>
      </w:r>
    </w:p>
    <w:p w:rsidR="00F2415E" w:rsidRPr="0069534A" w:rsidRDefault="0069534A" w:rsidP="00C275D9">
      <w:pPr>
        <w:jc w:val="center"/>
        <w:rPr>
          <w:rFonts w:cs="Arial"/>
          <w:bCs/>
          <w:szCs w:val="20"/>
          <w:lang w:val="en-GB"/>
        </w:rPr>
        <w:sectPr w:rsidR="00F2415E" w:rsidRPr="0069534A" w:rsidSect="00F2415E">
          <w:footnotePr>
            <w:numRestart w:val="eachSect"/>
          </w:footnotePr>
          <w:endnotePr>
            <w:numFmt w:val="decimal"/>
          </w:endnotePr>
          <w:pgSz w:w="11906" w:h="16838" w:code="9"/>
          <w:pgMar w:top="1138" w:right="1152" w:bottom="1138" w:left="1152" w:header="720" w:footer="720" w:gutter="0"/>
          <w:cols w:space="720"/>
          <w:titlePg/>
          <w:docGrid w:linePitch="299"/>
        </w:sectPr>
      </w:pPr>
      <w:r w:rsidRPr="0069534A">
        <w:rPr>
          <w:rFonts w:cs="Arial"/>
          <w:b/>
          <w:szCs w:val="20"/>
          <w:lang w:val="en-GB"/>
        </w:rPr>
        <w:t>____________</w:t>
      </w:r>
    </w:p>
    <w:p w:rsidR="007B5604" w:rsidRPr="00FE42E9" w:rsidRDefault="005D0ACF" w:rsidP="00150344">
      <w:pPr>
        <w:jc w:val="right"/>
        <w:rPr>
          <w:rFonts w:cs="Arial"/>
          <w:b/>
          <w:bCs/>
          <w:caps/>
          <w:lang w:val="pt-BR"/>
        </w:rPr>
      </w:pPr>
      <w:bookmarkStart w:id="27" w:name="Acronyms"/>
      <w:r w:rsidRPr="00FE42E9">
        <w:rPr>
          <w:rFonts w:cs="Arial"/>
          <w:b/>
          <w:bCs/>
          <w:caps/>
          <w:lang w:val="pt-BR"/>
        </w:rPr>
        <w:t>Acronyms</w:t>
      </w:r>
      <w:bookmarkEnd w:id="27"/>
    </w:p>
    <w:p w:rsidR="005D0ACF" w:rsidRDefault="005D0ACF" w:rsidP="005D0ACF">
      <w:pPr>
        <w:rPr>
          <w:rFonts w:cs="Arial"/>
          <w:bCs/>
          <w:lang w:val="pt-BR"/>
        </w:rPr>
      </w:pPr>
    </w:p>
    <w:p w:rsidR="004800C4" w:rsidRPr="00C112D9" w:rsidRDefault="004800C4" w:rsidP="004800C4">
      <w:pPr>
        <w:tabs>
          <w:tab w:val="left" w:pos="1800"/>
        </w:tabs>
        <w:ind w:left="1800" w:hanging="1800"/>
        <w:rPr>
          <w:rFonts w:cs="Arial"/>
          <w:szCs w:val="20"/>
        </w:rPr>
      </w:pPr>
      <w:r w:rsidRPr="00C112D9">
        <w:rPr>
          <w:rFonts w:cs="Arial"/>
          <w:szCs w:val="20"/>
        </w:rPr>
        <w:t>asap</w:t>
      </w:r>
      <w:r w:rsidRPr="00C112D9">
        <w:rPr>
          <w:rFonts w:cs="Arial"/>
          <w:szCs w:val="20"/>
        </w:rPr>
        <w:tab/>
        <w:t>As soon as possible</w:t>
      </w:r>
    </w:p>
    <w:p w:rsidR="004800C4" w:rsidRPr="00C112D9" w:rsidRDefault="004800C4" w:rsidP="004800C4">
      <w:pPr>
        <w:tabs>
          <w:tab w:val="left" w:pos="1800"/>
        </w:tabs>
        <w:ind w:left="1800" w:hanging="1800"/>
        <w:rPr>
          <w:rFonts w:cs="Arial"/>
          <w:szCs w:val="20"/>
        </w:rPr>
      </w:pPr>
      <w:r w:rsidRPr="00C112D9">
        <w:rPr>
          <w:rFonts w:cs="Arial"/>
          <w:szCs w:val="20"/>
        </w:rPr>
        <w:t>AWG</w:t>
      </w:r>
      <w:r w:rsidRPr="00C112D9">
        <w:rPr>
          <w:rFonts w:cs="Arial"/>
          <w:szCs w:val="20"/>
        </w:rPr>
        <w:tab/>
        <w:t>CHy Advisory Working Group</w:t>
      </w:r>
    </w:p>
    <w:p w:rsidR="004800C4" w:rsidRPr="00C112D9" w:rsidRDefault="004800C4" w:rsidP="004800C4">
      <w:pPr>
        <w:tabs>
          <w:tab w:val="left" w:pos="1800"/>
        </w:tabs>
        <w:ind w:left="1800" w:hanging="1800"/>
        <w:rPr>
          <w:rFonts w:cs="Arial"/>
          <w:szCs w:val="20"/>
        </w:rPr>
      </w:pPr>
      <w:r w:rsidRPr="00C112D9">
        <w:rPr>
          <w:rFonts w:cs="Arial"/>
          <w:szCs w:val="20"/>
        </w:rPr>
        <w:t>AWS</w:t>
      </w:r>
      <w:r w:rsidRPr="00C112D9">
        <w:rPr>
          <w:rFonts w:cs="Arial"/>
          <w:szCs w:val="20"/>
        </w:rPr>
        <w:tab/>
        <w:t>Automatic Weather Station</w:t>
      </w:r>
    </w:p>
    <w:p w:rsidR="004800C4" w:rsidRPr="00C112D9" w:rsidRDefault="004800C4" w:rsidP="004800C4">
      <w:pPr>
        <w:tabs>
          <w:tab w:val="left" w:pos="1800"/>
        </w:tabs>
        <w:ind w:left="1800" w:hanging="1800"/>
        <w:rPr>
          <w:rFonts w:cs="Arial"/>
          <w:szCs w:val="20"/>
        </w:rPr>
      </w:pPr>
      <w:r w:rsidRPr="00C112D9">
        <w:rPr>
          <w:rFonts w:cs="Arial"/>
          <w:szCs w:val="20"/>
        </w:rPr>
        <w:t>BUFR</w:t>
      </w:r>
      <w:r w:rsidRPr="00C112D9">
        <w:rPr>
          <w:rFonts w:cs="Arial"/>
          <w:szCs w:val="20"/>
        </w:rPr>
        <w:tab/>
      </w:r>
      <w:r w:rsidRPr="00C112D9">
        <w:rPr>
          <w:szCs w:val="20"/>
        </w:rPr>
        <w:t>Binary Universal Form for the Representation of Meteorological Data</w:t>
      </w:r>
    </w:p>
    <w:p w:rsidR="004800C4" w:rsidRPr="00C112D9" w:rsidRDefault="004800C4" w:rsidP="004800C4">
      <w:pPr>
        <w:tabs>
          <w:tab w:val="left" w:pos="1800"/>
        </w:tabs>
        <w:ind w:left="1800" w:hanging="1800"/>
        <w:rPr>
          <w:rFonts w:cs="Arial"/>
          <w:szCs w:val="20"/>
        </w:rPr>
      </w:pPr>
      <w:r w:rsidRPr="00C112D9">
        <w:rPr>
          <w:rFonts w:cs="Arial"/>
          <w:szCs w:val="20"/>
        </w:rPr>
        <w:t>CAeM</w:t>
      </w:r>
      <w:r w:rsidRPr="00C112D9">
        <w:rPr>
          <w:rFonts w:cs="Arial"/>
          <w:szCs w:val="20"/>
        </w:rPr>
        <w:tab/>
        <w:t>Commission for Aeronautical Meteorology</w:t>
      </w:r>
    </w:p>
    <w:p w:rsidR="004800C4" w:rsidRPr="00C112D9" w:rsidRDefault="004800C4" w:rsidP="004800C4">
      <w:pPr>
        <w:tabs>
          <w:tab w:val="left" w:pos="1800"/>
        </w:tabs>
        <w:ind w:left="1800" w:hanging="1800"/>
        <w:rPr>
          <w:rFonts w:cs="Arial"/>
          <w:szCs w:val="20"/>
        </w:rPr>
      </w:pPr>
      <w:r w:rsidRPr="00C112D9">
        <w:rPr>
          <w:rFonts w:cs="Arial"/>
          <w:szCs w:val="20"/>
        </w:rPr>
        <w:t>CAS</w:t>
      </w:r>
      <w:r w:rsidRPr="00C112D9">
        <w:rPr>
          <w:rFonts w:cs="Arial"/>
          <w:szCs w:val="20"/>
        </w:rPr>
        <w:tab/>
        <w:t>Commission for Atmospheric Sciences</w:t>
      </w:r>
    </w:p>
    <w:p w:rsidR="004800C4" w:rsidRPr="00C112D9" w:rsidRDefault="004800C4" w:rsidP="004800C4">
      <w:pPr>
        <w:tabs>
          <w:tab w:val="left" w:pos="1800"/>
        </w:tabs>
        <w:ind w:left="1800" w:hanging="1800"/>
        <w:rPr>
          <w:rFonts w:cs="Arial"/>
          <w:szCs w:val="20"/>
        </w:rPr>
      </w:pPr>
      <w:r w:rsidRPr="00C112D9">
        <w:rPr>
          <w:rFonts w:cs="Arial"/>
          <w:szCs w:val="20"/>
        </w:rPr>
        <w:t>CBS</w:t>
      </w:r>
      <w:r w:rsidRPr="00C112D9">
        <w:rPr>
          <w:rFonts w:cs="Arial"/>
          <w:szCs w:val="20"/>
        </w:rPr>
        <w:tab/>
        <w:t>Commission for Basic Systems</w:t>
      </w:r>
    </w:p>
    <w:p w:rsidR="004800C4" w:rsidRPr="00C112D9" w:rsidRDefault="004800C4" w:rsidP="004800C4">
      <w:pPr>
        <w:tabs>
          <w:tab w:val="left" w:pos="1800"/>
        </w:tabs>
        <w:ind w:left="1800" w:hanging="1800"/>
        <w:rPr>
          <w:rFonts w:cs="Arial"/>
          <w:szCs w:val="20"/>
        </w:rPr>
      </w:pPr>
      <w:r w:rsidRPr="00C112D9">
        <w:rPr>
          <w:rFonts w:cs="Arial"/>
          <w:szCs w:val="20"/>
        </w:rPr>
        <w:t>CBS Ext.</w:t>
      </w:r>
      <w:r w:rsidRPr="00C112D9">
        <w:rPr>
          <w:rFonts w:cs="Arial"/>
          <w:szCs w:val="20"/>
        </w:rPr>
        <w:tab/>
        <w:t>CBS Extraordinary Session</w:t>
      </w:r>
    </w:p>
    <w:p w:rsidR="004800C4" w:rsidRPr="00C112D9" w:rsidRDefault="004800C4" w:rsidP="004800C4">
      <w:pPr>
        <w:tabs>
          <w:tab w:val="left" w:pos="1800"/>
        </w:tabs>
        <w:ind w:left="1800" w:hanging="1800"/>
        <w:rPr>
          <w:rFonts w:cs="Arial"/>
          <w:szCs w:val="20"/>
        </w:rPr>
      </w:pPr>
      <w:r w:rsidRPr="00C112D9">
        <w:rPr>
          <w:rFonts w:cs="Arial"/>
          <w:szCs w:val="20"/>
        </w:rPr>
        <w:t>CBS-16</w:t>
      </w:r>
      <w:r w:rsidRPr="00C112D9">
        <w:rPr>
          <w:rFonts w:cs="Arial"/>
          <w:szCs w:val="20"/>
        </w:rPr>
        <w:tab/>
        <w:t>Sixteenth Session of the CBS</w:t>
      </w:r>
    </w:p>
    <w:p w:rsidR="004800C4" w:rsidRPr="00C112D9" w:rsidRDefault="004800C4" w:rsidP="004800C4">
      <w:pPr>
        <w:tabs>
          <w:tab w:val="left" w:pos="1800"/>
        </w:tabs>
        <w:ind w:left="1800" w:hanging="1800"/>
        <w:rPr>
          <w:rFonts w:cs="Arial"/>
          <w:szCs w:val="20"/>
        </w:rPr>
      </w:pPr>
      <w:r w:rsidRPr="00C112D9">
        <w:rPr>
          <w:rFonts w:cs="Arial"/>
          <w:snapToGrid/>
          <w:color w:val="222222"/>
          <w:szCs w:val="20"/>
          <w:lang w:eastAsia="zh-CN"/>
        </w:rPr>
        <w:t xml:space="preserve">CBSLR-EDI </w:t>
      </w:r>
      <w:r w:rsidRPr="00C112D9">
        <w:rPr>
          <w:rFonts w:cs="Arial"/>
          <w:snapToGrid/>
          <w:color w:val="222222"/>
          <w:szCs w:val="20"/>
          <w:lang w:eastAsia="zh-CN"/>
        </w:rPr>
        <w:tab/>
        <w:t>CBS Led Review on Emerging Data Issues</w:t>
      </w:r>
    </w:p>
    <w:p w:rsidR="004800C4" w:rsidRPr="00C112D9" w:rsidRDefault="004800C4" w:rsidP="004800C4">
      <w:pPr>
        <w:tabs>
          <w:tab w:val="left" w:pos="1800"/>
        </w:tabs>
        <w:ind w:left="1800" w:hanging="1800"/>
        <w:rPr>
          <w:rFonts w:cs="Arial"/>
          <w:szCs w:val="20"/>
        </w:rPr>
      </w:pPr>
      <w:r w:rsidRPr="00C112D9">
        <w:rPr>
          <w:rFonts w:cs="Arial"/>
          <w:szCs w:val="20"/>
        </w:rPr>
        <w:t>CBS-MG</w:t>
      </w:r>
      <w:r w:rsidRPr="00C112D9">
        <w:rPr>
          <w:rFonts w:cs="Arial"/>
          <w:szCs w:val="20"/>
        </w:rPr>
        <w:tab/>
        <w:t>CBS Management Group</w:t>
      </w:r>
    </w:p>
    <w:p w:rsidR="00EE1DDA" w:rsidRPr="00F46CB3" w:rsidRDefault="00EE1DDA" w:rsidP="00EE1DDA">
      <w:pPr>
        <w:tabs>
          <w:tab w:val="left" w:pos="1800"/>
        </w:tabs>
        <w:ind w:left="1800" w:hanging="1800"/>
        <w:rPr>
          <w:rFonts w:cs="Arial"/>
          <w:szCs w:val="20"/>
        </w:rPr>
      </w:pPr>
      <w:r w:rsidRPr="00F46CB3">
        <w:rPr>
          <w:rFonts w:cs="Arial"/>
          <w:szCs w:val="20"/>
        </w:rPr>
        <w:t>C-CF</w:t>
      </w:r>
      <w:r w:rsidRPr="00F46CB3">
        <w:rPr>
          <w:rFonts w:cs="Arial"/>
          <w:szCs w:val="20"/>
        </w:rPr>
        <w:tab/>
      </w:r>
      <w:r>
        <w:rPr>
          <w:rFonts w:cs="Arial"/>
          <w:szCs w:val="20"/>
        </w:rPr>
        <w:t xml:space="preserve">OPAG-PWSD </w:t>
      </w:r>
      <w:r w:rsidRPr="00F46CB3">
        <w:rPr>
          <w:rFonts w:cs="Arial"/>
          <w:szCs w:val="20"/>
        </w:rPr>
        <w:t>Coordinator on the Competency Framework</w:t>
      </w:r>
    </w:p>
    <w:p w:rsidR="004800C4" w:rsidRPr="00C112D9" w:rsidRDefault="004800C4" w:rsidP="004800C4">
      <w:pPr>
        <w:tabs>
          <w:tab w:val="left" w:pos="1800"/>
        </w:tabs>
        <w:ind w:left="1800" w:hanging="1800"/>
        <w:rPr>
          <w:rFonts w:cs="Arial"/>
          <w:szCs w:val="20"/>
        </w:rPr>
      </w:pPr>
      <w:r w:rsidRPr="00C112D9">
        <w:rPr>
          <w:rFonts w:cs="Arial"/>
          <w:szCs w:val="20"/>
        </w:rPr>
        <w:t>CCl</w:t>
      </w:r>
      <w:r w:rsidRPr="00C112D9">
        <w:rPr>
          <w:rFonts w:cs="Arial"/>
          <w:szCs w:val="20"/>
        </w:rPr>
        <w:tab/>
        <w:t>Commission for Climatology</w:t>
      </w:r>
    </w:p>
    <w:p w:rsidR="004800C4" w:rsidRPr="00C112D9" w:rsidRDefault="004800C4" w:rsidP="004800C4">
      <w:pPr>
        <w:tabs>
          <w:tab w:val="left" w:pos="1800"/>
        </w:tabs>
        <w:ind w:left="1800" w:hanging="1800"/>
        <w:rPr>
          <w:rFonts w:cs="Arial"/>
          <w:szCs w:val="20"/>
        </w:rPr>
      </w:pPr>
      <w:r w:rsidRPr="00C112D9">
        <w:rPr>
          <w:rFonts w:cs="Arial"/>
          <w:szCs w:val="20"/>
        </w:rPr>
        <w:t>CD</w:t>
      </w:r>
      <w:r w:rsidRPr="00C112D9">
        <w:rPr>
          <w:rFonts w:cs="Arial"/>
          <w:szCs w:val="20"/>
        </w:rPr>
        <w:tab/>
        <w:t>Capacity Development</w:t>
      </w:r>
    </w:p>
    <w:p w:rsidR="004800C4" w:rsidRPr="00C112D9" w:rsidRDefault="004800C4" w:rsidP="004800C4">
      <w:pPr>
        <w:tabs>
          <w:tab w:val="left" w:pos="1800"/>
        </w:tabs>
        <w:ind w:left="1800" w:hanging="1800"/>
        <w:rPr>
          <w:rFonts w:cs="Arial"/>
          <w:szCs w:val="20"/>
        </w:rPr>
      </w:pPr>
      <w:r w:rsidRPr="00C112D9">
        <w:rPr>
          <w:rFonts w:cs="Arial"/>
          <w:szCs w:val="20"/>
        </w:rPr>
        <w:t>Cg</w:t>
      </w:r>
      <w:r w:rsidRPr="00C112D9">
        <w:rPr>
          <w:rFonts w:cs="Arial"/>
          <w:szCs w:val="20"/>
        </w:rPr>
        <w:tab/>
        <w:t>Congress</w:t>
      </w:r>
    </w:p>
    <w:p w:rsidR="004800C4" w:rsidRPr="00C112D9" w:rsidRDefault="004800C4" w:rsidP="004800C4">
      <w:pPr>
        <w:tabs>
          <w:tab w:val="left" w:pos="1800"/>
        </w:tabs>
        <w:ind w:left="1800" w:hanging="1800"/>
        <w:rPr>
          <w:rFonts w:cs="Arial"/>
          <w:szCs w:val="20"/>
        </w:rPr>
      </w:pPr>
      <w:r w:rsidRPr="00C112D9">
        <w:rPr>
          <w:rFonts w:cs="Arial"/>
          <w:szCs w:val="20"/>
        </w:rPr>
        <w:t>CHy</w:t>
      </w:r>
      <w:r w:rsidRPr="00C112D9">
        <w:rPr>
          <w:rFonts w:cs="Arial"/>
          <w:szCs w:val="20"/>
        </w:rPr>
        <w:tab/>
        <w:t>Commission for Hydrology</w:t>
      </w:r>
    </w:p>
    <w:p w:rsidR="004800C4" w:rsidRPr="00C112D9" w:rsidRDefault="004800C4" w:rsidP="004800C4">
      <w:pPr>
        <w:tabs>
          <w:tab w:val="left" w:pos="1800"/>
        </w:tabs>
        <w:ind w:left="1800" w:hanging="1800"/>
        <w:rPr>
          <w:rFonts w:cs="Arial"/>
          <w:szCs w:val="20"/>
        </w:rPr>
      </w:pPr>
      <w:r w:rsidRPr="00C112D9">
        <w:rPr>
          <w:rFonts w:cs="Arial"/>
          <w:szCs w:val="20"/>
        </w:rPr>
        <w:t>CIMO</w:t>
      </w:r>
      <w:r w:rsidRPr="00C112D9">
        <w:rPr>
          <w:rFonts w:cs="Arial"/>
          <w:szCs w:val="20"/>
        </w:rPr>
        <w:tab/>
        <w:t>Commission for Instruments and Methods of Observation</w:t>
      </w:r>
    </w:p>
    <w:p w:rsidR="004800C4" w:rsidRPr="00C112D9" w:rsidRDefault="004800C4" w:rsidP="004800C4">
      <w:pPr>
        <w:tabs>
          <w:tab w:val="left" w:pos="1800"/>
        </w:tabs>
        <w:ind w:left="1800" w:hanging="1800"/>
        <w:rPr>
          <w:rFonts w:cs="Arial"/>
          <w:szCs w:val="20"/>
        </w:rPr>
      </w:pPr>
      <w:r w:rsidRPr="00C112D9">
        <w:rPr>
          <w:rFonts w:cs="Arial"/>
          <w:szCs w:val="20"/>
        </w:rPr>
        <w:t>C-MAR</w:t>
      </w:r>
      <w:r w:rsidRPr="00C112D9">
        <w:rPr>
          <w:rFonts w:cs="Arial"/>
          <w:szCs w:val="20"/>
        </w:rPr>
        <w:tab/>
        <w:t>OPAG-IOS Coordinator on Marine Observing Systems</w:t>
      </w:r>
    </w:p>
    <w:p w:rsidR="00EE1DDA" w:rsidRPr="00F46CB3" w:rsidRDefault="00EE1DDA" w:rsidP="00EE1DDA">
      <w:pPr>
        <w:tabs>
          <w:tab w:val="left" w:pos="1800"/>
        </w:tabs>
        <w:ind w:left="1800" w:hanging="1800"/>
        <w:rPr>
          <w:rFonts w:cs="Arial"/>
          <w:szCs w:val="20"/>
        </w:rPr>
      </w:pPr>
      <w:r w:rsidRPr="00F46CB3">
        <w:rPr>
          <w:rFonts w:cs="Arial"/>
          <w:szCs w:val="20"/>
        </w:rPr>
        <w:t>C-RAL</w:t>
      </w:r>
      <w:r w:rsidRPr="00F46CB3">
        <w:rPr>
          <w:rFonts w:cs="Arial"/>
          <w:szCs w:val="20"/>
        </w:rPr>
        <w:tab/>
      </w:r>
      <w:r>
        <w:rPr>
          <w:rFonts w:cs="Arial"/>
          <w:szCs w:val="20"/>
        </w:rPr>
        <w:t>OPAG-</w:t>
      </w:r>
      <w:r w:rsidRPr="00F46CB3">
        <w:rPr>
          <w:rFonts w:cs="Arial"/>
          <w:szCs w:val="20"/>
        </w:rPr>
        <w:t>PWSD Coordinator on Regional Association Liaison</w:t>
      </w:r>
    </w:p>
    <w:p w:rsidR="004800C4" w:rsidRPr="00C112D9" w:rsidRDefault="004800C4" w:rsidP="00344CB9">
      <w:pPr>
        <w:tabs>
          <w:tab w:val="left" w:pos="1800"/>
        </w:tabs>
        <w:ind w:left="1800" w:hanging="1800"/>
        <w:rPr>
          <w:rFonts w:cs="Arial"/>
          <w:szCs w:val="20"/>
        </w:rPr>
      </w:pPr>
      <w:r w:rsidRPr="00C112D9">
        <w:rPr>
          <w:rFonts w:cs="Arial"/>
          <w:szCs w:val="20"/>
        </w:rPr>
        <w:t>C-SEIS</w:t>
      </w:r>
      <w:r w:rsidRPr="00C112D9">
        <w:rPr>
          <w:rFonts w:cs="Arial"/>
          <w:szCs w:val="20"/>
        </w:rPr>
        <w:tab/>
        <w:t>OPAG-IOS Coordinator on Scientific Evaluation of Impact Studies undertaken by NWP centres</w:t>
      </w:r>
    </w:p>
    <w:p w:rsidR="004800C4" w:rsidRPr="00C112D9" w:rsidRDefault="004800C4" w:rsidP="004800C4">
      <w:pPr>
        <w:tabs>
          <w:tab w:val="left" w:pos="1800"/>
        </w:tabs>
        <w:ind w:left="1800" w:hanging="1800"/>
        <w:rPr>
          <w:rFonts w:cs="Arial"/>
          <w:szCs w:val="20"/>
        </w:rPr>
      </w:pPr>
      <w:r w:rsidRPr="00C112D9">
        <w:rPr>
          <w:rFonts w:cs="Arial"/>
          <w:szCs w:val="20"/>
        </w:rPr>
        <w:t>CSIS</w:t>
      </w:r>
      <w:r w:rsidRPr="00C112D9">
        <w:rPr>
          <w:rFonts w:cs="Arial"/>
          <w:szCs w:val="20"/>
        </w:rPr>
        <w:tab/>
        <w:t>Climate Services Information System</w:t>
      </w:r>
    </w:p>
    <w:p w:rsidR="004800C4" w:rsidRPr="00C112D9" w:rsidRDefault="004800C4" w:rsidP="004800C4">
      <w:pPr>
        <w:tabs>
          <w:tab w:val="left" w:pos="1800"/>
        </w:tabs>
        <w:ind w:left="1800" w:hanging="1800"/>
        <w:rPr>
          <w:rFonts w:cs="Arial"/>
          <w:szCs w:val="20"/>
        </w:rPr>
      </w:pPr>
      <w:r w:rsidRPr="00C112D9">
        <w:rPr>
          <w:rFonts w:cs="Arial"/>
          <w:szCs w:val="20"/>
        </w:rPr>
        <w:t>DCPC(s)</w:t>
      </w:r>
      <w:r w:rsidRPr="00C112D9">
        <w:rPr>
          <w:rFonts w:cs="Arial"/>
          <w:szCs w:val="20"/>
        </w:rPr>
        <w:tab/>
      </w:r>
      <w:r w:rsidRPr="00C112D9">
        <w:rPr>
          <w:szCs w:val="20"/>
        </w:rPr>
        <w:t>Data Collection and Production Centre(s)</w:t>
      </w:r>
    </w:p>
    <w:p w:rsidR="004800C4" w:rsidRPr="00C112D9" w:rsidRDefault="004800C4" w:rsidP="004800C4">
      <w:pPr>
        <w:tabs>
          <w:tab w:val="left" w:pos="1800"/>
        </w:tabs>
        <w:ind w:left="1800" w:hanging="1800"/>
        <w:rPr>
          <w:rFonts w:cs="Arial"/>
          <w:szCs w:val="20"/>
        </w:rPr>
      </w:pPr>
      <w:r w:rsidRPr="00C112D9">
        <w:rPr>
          <w:rFonts w:cs="Arial"/>
          <w:szCs w:val="20"/>
        </w:rPr>
        <w:t>DPFS</w:t>
      </w:r>
      <w:r w:rsidRPr="00C112D9">
        <w:rPr>
          <w:rFonts w:cs="Arial"/>
          <w:szCs w:val="20"/>
        </w:rPr>
        <w:tab/>
        <w:t>Data Processing and Forecasting System</w:t>
      </w:r>
    </w:p>
    <w:p w:rsidR="004800C4" w:rsidRPr="00C112D9" w:rsidRDefault="004800C4" w:rsidP="004800C4">
      <w:pPr>
        <w:tabs>
          <w:tab w:val="left" w:pos="1800"/>
        </w:tabs>
        <w:ind w:left="1800" w:hanging="1800"/>
        <w:rPr>
          <w:rFonts w:cs="Arial"/>
          <w:szCs w:val="20"/>
        </w:rPr>
      </w:pPr>
      <w:r w:rsidRPr="00C112D9">
        <w:rPr>
          <w:rFonts w:cs="Arial"/>
          <w:szCs w:val="20"/>
        </w:rPr>
        <w:t>DRR</w:t>
      </w:r>
      <w:r w:rsidRPr="00C112D9">
        <w:rPr>
          <w:rFonts w:cs="Arial"/>
          <w:szCs w:val="20"/>
        </w:rPr>
        <w:tab/>
        <w:t>Disaster Risk Reduction</w:t>
      </w:r>
    </w:p>
    <w:p w:rsidR="004800C4" w:rsidRPr="00C112D9" w:rsidRDefault="004800C4" w:rsidP="004800C4">
      <w:pPr>
        <w:tabs>
          <w:tab w:val="left" w:pos="1800"/>
        </w:tabs>
        <w:ind w:left="1800" w:hanging="1800"/>
        <w:rPr>
          <w:rFonts w:cs="Arial"/>
          <w:szCs w:val="20"/>
        </w:rPr>
      </w:pPr>
      <w:r w:rsidRPr="00C112D9">
        <w:rPr>
          <w:rFonts w:cs="Arial"/>
          <w:szCs w:val="20"/>
        </w:rPr>
        <w:t>EC</w:t>
      </w:r>
      <w:r w:rsidRPr="00C112D9">
        <w:rPr>
          <w:rFonts w:cs="Arial"/>
          <w:szCs w:val="20"/>
        </w:rPr>
        <w:tab/>
        <w:t>Executive Council</w:t>
      </w:r>
    </w:p>
    <w:p w:rsidR="004800C4" w:rsidRPr="00C112D9" w:rsidRDefault="004800C4" w:rsidP="004800C4">
      <w:pPr>
        <w:tabs>
          <w:tab w:val="left" w:pos="1800"/>
        </w:tabs>
        <w:ind w:left="1800" w:hanging="1800"/>
        <w:rPr>
          <w:rFonts w:cs="Arial"/>
          <w:szCs w:val="20"/>
        </w:rPr>
      </w:pPr>
      <w:r w:rsidRPr="00C112D9">
        <w:rPr>
          <w:rFonts w:cs="Arial"/>
          <w:szCs w:val="20"/>
        </w:rPr>
        <w:t>EC-69</w:t>
      </w:r>
      <w:r w:rsidRPr="00C112D9">
        <w:rPr>
          <w:rFonts w:cs="Arial"/>
          <w:szCs w:val="20"/>
        </w:rPr>
        <w:tab/>
      </w:r>
      <w:r w:rsidRPr="00C112D9">
        <w:rPr>
          <w:szCs w:val="20"/>
        </w:rPr>
        <w:t>Sixty-Ninth Session of the Executive Council</w:t>
      </w:r>
    </w:p>
    <w:p w:rsidR="004800C4" w:rsidRPr="00C112D9" w:rsidRDefault="004800C4" w:rsidP="004800C4">
      <w:pPr>
        <w:tabs>
          <w:tab w:val="left" w:pos="1800"/>
        </w:tabs>
        <w:ind w:left="1800" w:hanging="1800"/>
        <w:rPr>
          <w:rFonts w:cs="Arial"/>
          <w:szCs w:val="20"/>
        </w:rPr>
      </w:pPr>
      <w:r w:rsidRPr="00C112D9">
        <w:rPr>
          <w:rFonts w:cs="Arial"/>
          <w:szCs w:val="20"/>
        </w:rPr>
        <w:t>EC-PHORS</w:t>
      </w:r>
      <w:r w:rsidRPr="00C112D9">
        <w:rPr>
          <w:rFonts w:cs="Arial"/>
          <w:szCs w:val="20"/>
        </w:rPr>
        <w:tab/>
        <w:t>Executive Council Panel of Experts on Polar and High Mountain Observations, Research and Services</w:t>
      </w:r>
    </w:p>
    <w:p w:rsidR="004800C4" w:rsidRPr="00C112D9" w:rsidRDefault="004800C4" w:rsidP="004800C4">
      <w:pPr>
        <w:tabs>
          <w:tab w:val="left" w:pos="1800"/>
        </w:tabs>
        <w:ind w:left="1800" w:hanging="1800"/>
        <w:rPr>
          <w:rFonts w:cs="Arial"/>
          <w:szCs w:val="20"/>
        </w:rPr>
      </w:pPr>
      <w:r w:rsidRPr="00C112D9">
        <w:rPr>
          <w:rFonts w:cs="Arial"/>
          <w:szCs w:val="20"/>
        </w:rPr>
        <w:t>EC-SOP</w:t>
      </w:r>
      <w:r w:rsidRPr="00C112D9">
        <w:rPr>
          <w:rFonts w:cs="Arial"/>
          <w:szCs w:val="20"/>
        </w:rPr>
        <w:tab/>
      </w:r>
      <w:r w:rsidRPr="00C112D9">
        <w:rPr>
          <w:szCs w:val="20"/>
        </w:rPr>
        <w:t>EC working Group on WMO Strategic and Operational Planning</w:t>
      </w:r>
    </w:p>
    <w:p w:rsidR="004800C4" w:rsidRPr="00C112D9" w:rsidRDefault="004800C4" w:rsidP="004800C4">
      <w:pPr>
        <w:tabs>
          <w:tab w:val="left" w:pos="1800"/>
        </w:tabs>
        <w:ind w:left="1800" w:hanging="1800"/>
        <w:rPr>
          <w:rFonts w:cs="Arial"/>
          <w:szCs w:val="20"/>
        </w:rPr>
      </w:pPr>
      <w:r w:rsidRPr="00C112D9">
        <w:rPr>
          <w:rFonts w:cs="Arial"/>
          <w:szCs w:val="20"/>
        </w:rPr>
        <w:t>EGOS-IP</w:t>
      </w:r>
      <w:r w:rsidRPr="00C112D9">
        <w:rPr>
          <w:rFonts w:cs="Arial"/>
          <w:szCs w:val="20"/>
        </w:rPr>
        <w:tab/>
        <w:t>Implementation Plan for the Evolution of Global Observing Systems</w:t>
      </w:r>
    </w:p>
    <w:p w:rsidR="004800C4" w:rsidRPr="00C112D9" w:rsidRDefault="004800C4" w:rsidP="004800C4">
      <w:pPr>
        <w:tabs>
          <w:tab w:val="left" w:pos="1800"/>
        </w:tabs>
        <w:ind w:left="1800" w:hanging="1800"/>
        <w:rPr>
          <w:rFonts w:cs="Arial"/>
          <w:szCs w:val="20"/>
        </w:rPr>
      </w:pPr>
      <w:r w:rsidRPr="00C112D9">
        <w:rPr>
          <w:rFonts w:cs="Arial"/>
          <w:szCs w:val="20"/>
        </w:rPr>
        <w:t>EIG</w:t>
      </w:r>
      <w:r w:rsidRPr="00C112D9">
        <w:rPr>
          <w:rFonts w:cs="Arial"/>
          <w:szCs w:val="20"/>
        </w:rPr>
        <w:tab/>
        <w:t>Economical Interest Group</w:t>
      </w:r>
    </w:p>
    <w:p w:rsidR="004800C4" w:rsidRPr="00C112D9" w:rsidRDefault="004800C4" w:rsidP="004800C4">
      <w:pPr>
        <w:tabs>
          <w:tab w:val="left" w:pos="1800"/>
        </w:tabs>
        <w:ind w:left="1800" w:hanging="1800"/>
        <w:rPr>
          <w:rFonts w:cs="Arial"/>
          <w:szCs w:val="20"/>
        </w:rPr>
      </w:pPr>
      <w:r w:rsidRPr="00C112D9">
        <w:rPr>
          <w:rFonts w:cs="Arial"/>
          <w:szCs w:val="20"/>
        </w:rPr>
        <w:t>EPS</w:t>
      </w:r>
      <w:r w:rsidRPr="00C112D9">
        <w:rPr>
          <w:rFonts w:cs="Arial"/>
          <w:szCs w:val="20"/>
        </w:rPr>
        <w:tab/>
      </w:r>
      <w:r w:rsidRPr="00C112D9">
        <w:rPr>
          <w:szCs w:val="20"/>
        </w:rPr>
        <w:t>Ensemble Prediction System</w:t>
      </w:r>
    </w:p>
    <w:p w:rsidR="004800C4" w:rsidRPr="00C112D9" w:rsidRDefault="004800C4" w:rsidP="004800C4">
      <w:pPr>
        <w:tabs>
          <w:tab w:val="left" w:pos="1800"/>
        </w:tabs>
        <w:ind w:left="1800" w:hanging="1800"/>
        <w:rPr>
          <w:rFonts w:cs="Arial"/>
          <w:szCs w:val="20"/>
        </w:rPr>
      </w:pPr>
      <w:r w:rsidRPr="00C112D9">
        <w:rPr>
          <w:rFonts w:cs="Arial"/>
          <w:szCs w:val="20"/>
        </w:rPr>
        <w:t>ET-ABO</w:t>
      </w:r>
      <w:r w:rsidRPr="00C112D9">
        <w:rPr>
          <w:rFonts w:cs="Arial"/>
          <w:szCs w:val="20"/>
        </w:rPr>
        <w:tab/>
        <w:t>OPAG-IOS Expert Team on Aircraft Based Observing Systems</w:t>
      </w:r>
    </w:p>
    <w:p w:rsidR="00A1380C" w:rsidRPr="00A1380C" w:rsidRDefault="00A1380C" w:rsidP="00A1380C">
      <w:pPr>
        <w:tabs>
          <w:tab w:val="left" w:pos="1800"/>
        </w:tabs>
        <w:ind w:left="1800" w:hanging="1800"/>
        <w:rPr>
          <w:rFonts w:cs="Arial"/>
          <w:szCs w:val="20"/>
        </w:rPr>
      </w:pPr>
      <w:r w:rsidRPr="00A1380C">
        <w:rPr>
          <w:rFonts w:cs="Arial"/>
          <w:szCs w:val="20"/>
        </w:rPr>
        <w:t>ET-CAC</w:t>
      </w:r>
      <w:r w:rsidRPr="00A1380C">
        <w:rPr>
          <w:rFonts w:cs="Arial"/>
          <w:szCs w:val="20"/>
        </w:rPr>
        <w:tab/>
        <w:t>OPAG-ISS Expert Team on Centre Audit/Certification</w:t>
      </w:r>
    </w:p>
    <w:p w:rsidR="00A1380C" w:rsidRPr="00A1380C" w:rsidRDefault="00A1380C" w:rsidP="00A1380C">
      <w:pPr>
        <w:tabs>
          <w:tab w:val="left" w:pos="1800"/>
        </w:tabs>
        <w:ind w:left="1800" w:hanging="1800"/>
        <w:rPr>
          <w:rFonts w:cs="Arial"/>
          <w:szCs w:val="20"/>
        </w:rPr>
      </w:pPr>
      <w:r w:rsidRPr="00A1380C">
        <w:rPr>
          <w:rFonts w:cs="Arial"/>
          <w:szCs w:val="20"/>
        </w:rPr>
        <w:t>ET-CTS</w:t>
      </w:r>
      <w:r w:rsidRPr="00A1380C">
        <w:rPr>
          <w:rFonts w:cs="Arial"/>
          <w:szCs w:val="20"/>
        </w:rPr>
        <w:tab/>
      </w:r>
      <w:r>
        <w:rPr>
          <w:rFonts w:cs="Arial"/>
          <w:szCs w:val="20"/>
        </w:rPr>
        <w:t xml:space="preserve">OPAG-ISS </w:t>
      </w:r>
      <w:r w:rsidRPr="00A1380C">
        <w:rPr>
          <w:rFonts w:cs="Arial"/>
          <w:szCs w:val="20"/>
        </w:rPr>
        <w:t>Expert Team on Communication Techniques and Systems</w:t>
      </w:r>
    </w:p>
    <w:p w:rsidR="00AF198A" w:rsidRPr="00F46CB3" w:rsidRDefault="00AF198A" w:rsidP="00AF198A">
      <w:pPr>
        <w:tabs>
          <w:tab w:val="left" w:pos="1800"/>
        </w:tabs>
        <w:ind w:left="1800" w:hanging="1800"/>
        <w:rPr>
          <w:rFonts w:cs="Arial"/>
          <w:szCs w:val="20"/>
        </w:rPr>
      </w:pPr>
      <w:r w:rsidRPr="00F46CB3">
        <w:rPr>
          <w:rFonts w:cs="Arial"/>
          <w:szCs w:val="20"/>
        </w:rPr>
        <w:t>ET-ERA</w:t>
      </w:r>
      <w:r w:rsidRPr="00F46CB3">
        <w:rPr>
          <w:rFonts w:cs="Arial"/>
          <w:szCs w:val="20"/>
        </w:rPr>
        <w:tab/>
      </w:r>
      <w:r>
        <w:rPr>
          <w:rFonts w:cs="Arial"/>
          <w:szCs w:val="20"/>
        </w:rPr>
        <w:t xml:space="preserve">OPAG-DPFS </w:t>
      </w:r>
      <w:r w:rsidRPr="00F46CB3">
        <w:rPr>
          <w:rFonts w:cs="Arial"/>
          <w:szCs w:val="20"/>
        </w:rPr>
        <w:t>Expert Team on Emergency Response Activities</w:t>
      </w:r>
    </w:p>
    <w:p w:rsidR="00EE1DDA" w:rsidRPr="00F46CB3" w:rsidRDefault="00EE1DDA" w:rsidP="00EE1DDA">
      <w:pPr>
        <w:tabs>
          <w:tab w:val="left" w:pos="1800"/>
        </w:tabs>
        <w:ind w:left="1800" w:hanging="1800"/>
        <w:rPr>
          <w:rFonts w:cs="Arial"/>
          <w:szCs w:val="20"/>
        </w:rPr>
      </w:pPr>
      <w:r w:rsidRPr="00F46CB3">
        <w:rPr>
          <w:rFonts w:cs="Arial"/>
          <w:szCs w:val="20"/>
        </w:rPr>
        <w:t>ET-IMPACT</w:t>
      </w:r>
      <w:r w:rsidRPr="00F46CB3">
        <w:rPr>
          <w:rFonts w:cs="Arial"/>
          <w:szCs w:val="20"/>
        </w:rPr>
        <w:tab/>
      </w:r>
      <w:r>
        <w:rPr>
          <w:rFonts w:cs="Arial"/>
          <w:szCs w:val="20"/>
        </w:rPr>
        <w:t xml:space="preserve">OPAG-PWSD </w:t>
      </w:r>
      <w:r w:rsidRPr="00F46CB3">
        <w:rPr>
          <w:rFonts w:cs="Arial"/>
          <w:szCs w:val="20"/>
        </w:rPr>
        <w:t>Expert Team on Impact-Based Forecasting and Risk-Based Warning</w:t>
      </w:r>
    </w:p>
    <w:p w:rsidR="00AF198A" w:rsidRPr="00F46CB3" w:rsidRDefault="00AF198A" w:rsidP="00AF198A">
      <w:pPr>
        <w:tabs>
          <w:tab w:val="left" w:pos="1800"/>
        </w:tabs>
        <w:ind w:left="1800" w:hanging="1800"/>
        <w:rPr>
          <w:rFonts w:cs="Arial"/>
          <w:szCs w:val="20"/>
        </w:rPr>
      </w:pPr>
      <w:r w:rsidRPr="00F46CB3">
        <w:rPr>
          <w:rFonts w:cs="Arial"/>
          <w:szCs w:val="20"/>
        </w:rPr>
        <w:t>ET-OPSLS</w:t>
      </w:r>
      <w:r w:rsidRPr="00F46CB3">
        <w:rPr>
          <w:rFonts w:cs="Arial"/>
          <w:szCs w:val="20"/>
        </w:rPr>
        <w:tab/>
      </w:r>
      <w:r>
        <w:rPr>
          <w:rFonts w:cs="Arial"/>
          <w:szCs w:val="20"/>
        </w:rPr>
        <w:t xml:space="preserve">OPAG-DPFS </w:t>
      </w:r>
      <w:r w:rsidRPr="00F46CB3">
        <w:rPr>
          <w:rFonts w:cs="Arial"/>
          <w:szCs w:val="20"/>
        </w:rPr>
        <w:t>Expert Team on Operational Predictions from Sub-Seasonal to Longer-time Scales</w:t>
      </w:r>
    </w:p>
    <w:p w:rsidR="00AF198A" w:rsidRPr="00F46CB3" w:rsidRDefault="00AF198A" w:rsidP="00AF198A">
      <w:pPr>
        <w:tabs>
          <w:tab w:val="left" w:pos="1800"/>
        </w:tabs>
        <w:ind w:left="1800" w:hanging="1800"/>
        <w:rPr>
          <w:rFonts w:cs="Arial"/>
          <w:szCs w:val="20"/>
        </w:rPr>
      </w:pPr>
      <w:r w:rsidRPr="00F46CB3">
        <w:rPr>
          <w:rFonts w:cs="Arial"/>
          <w:szCs w:val="20"/>
        </w:rPr>
        <w:t>ET-OWFPS</w:t>
      </w:r>
      <w:r w:rsidRPr="00F46CB3">
        <w:rPr>
          <w:rFonts w:cs="Arial"/>
          <w:szCs w:val="20"/>
        </w:rPr>
        <w:tab/>
      </w:r>
      <w:r>
        <w:rPr>
          <w:rFonts w:cs="Arial"/>
          <w:szCs w:val="20"/>
        </w:rPr>
        <w:t xml:space="preserve">OPAG-DPFS </w:t>
      </w:r>
      <w:r w:rsidRPr="00F46CB3">
        <w:rPr>
          <w:rFonts w:cs="Arial"/>
          <w:szCs w:val="20"/>
        </w:rPr>
        <w:t>Expert Team on the Operational Weather Forecasting Process and Support</w:t>
      </w:r>
    </w:p>
    <w:p w:rsidR="004800C4" w:rsidRPr="00C112D9" w:rsidRDefault="004800C4" w:rsidP="004800C4">
      <w:pPr>
        <w:tabs>
          <w:tab w:val="left" w:pos="1800"/>
        </w:tabs>
        <w:ind w:left="1800" w:hanging="1800"/>
        <w:rPr>
          <w:rFonts w:cs="Arial"/>
          <w:szCs w:val="20"/>
        </w:rPr>
      </w:pPr>
      <w:r w:rsidRPr="00C112D9">
        <w:rPr>
          <w:rFonts w:cs="Arial"/>
          <w:szCs w:val="20"/>
        </w:rPr>
        <w:t>ET-SAT</w:t>
      </w:r>
      <w:r w:rsidRPr="00C112D9">
        <w:rPr>
          <w:rFonts w:cs="Arial"/>
          <w:szCs w:val="20"/>
        </w:rPr>
        <w:tab/>
        <w:t>OPAG-IOS Expert-Team on Satellite Systems</w:t>
      </w:r>
    </w:p>
    <w:p w:rsidR="004800C4" w:rsidRPr="00C112D9" w:rsidRDefault="004800C4" w:rsidP="004800C4">
      <w:pPr>
        <w:tabs>
          <w:tab w:val="left" w:pos="1800"/>
        </w:tabs>
        <w:ind w:left="1800" w:hanging="1800"/>
        <w:rPr>
          <w:rFonts w:cs="Arial"/>
          <w:szCs w:val="20"/>
        </w:rPr>
      </w:pPr>
      <w:r w:rsidRPr="00C112D9">
        <w:rPr>
          <w:rFonts w:cs="Arial"/>
          <w:szCs w:val="20"/>
        </w:rPr>
        <w:t>ET-SBO</w:t>
      </w:r>
      <w:r w:rsidRPr="00C112D9">
        <w:rPr>
          <w:rFonts w:cs="Arial"/>
          <w:szCs w:val="20"/>
        </w:rPr>
        <w:tab/>
        <w:t>OPAG-IOS Expert Team on Surface-Based Observing Systems</w:t>
      </w:r>
    </w:p>
    <w:p w:rsidR="00EE1DDA" w:rsidRPr="00F46CB3" w:rsidRDefault="00EE1DDA" w:rsidP="00EE1DDA">
      <w:pPr>
        <w:tabs>
          <w:tab w:val="left" w:pos="1800"/>
        </w:tabs>
        <w:ind w:left="1800" w:hanging="1800"/>
        <w:rPr>
          <w:rFonts w:cs="Arial"/>
          <w:szCs w:val="20"/>
        </w:rPr>
      </w:pPr>
      <w:r w:rsidRPr="00F46CB3">
        <w:rPr>
          <w:rFonts w:cs="Arial"/>
          <w:szCs w:val="20"/>
        </w:rPr>
        <w:t>ET-SPII</w:t>
      </w:r>
      <w:r w:rsidRPr="00F46CB3">
        <w:rPr>
          <w:rFonts w:cs="Arial"/>
          <w:szCs w:val="20"/>
        </w:rPr>
        <w:tab/>
      </w:r>
      <w:r>
        <w:rPr>
          <w:rFonts w:cs="Arial"/>
          <w:szCs w:val="20"/>
        </w:rPr>
        <w:t xml:space="preserve">OPAG-PWSD </w:t>
      </w:r>
      <w:r w:rsidRPr="00F46CB3">
        <w:rPr>
          <w:rFonts w:cs="Arial"/>
          <w:szCs w:val="20"/>
        </w:rPr>
        <w:t>Expert Team on Service Provision Innovation and Improvement</w:t>
      </w:r>
    </w:p>
    <w:p w:rsidR="00A1380C" w:rsidRPr="00F46CB3" w:rsidRDefault="00A1380C" w:rsidP="00A1380C">
      <w:pPr>
        <w:tabs>
          <w:tab w:val="left" w:pos="1800"/>
        </w:tabs>
        <w:ind w:left="1800" w:hanging="1800"/>
        <w:rPr>
          <w:rFonts w:cs="Arial"/>
          <w:szCs w:val="20"/>
        </w:rPr>
      </w:pPr>
      <w:r w:rsidRPr="00F46CB3">
        <w:rPr>
          <w:rFonts w:cs="Arial"/>
          <w:szCs w:val="20"/>
        </w:rPr>
        <w:t>ET-WISC</w:t>
      </w:r>
      <w:r w:rsidRPr="00F46CB3">
        <w:rPr>
          <w:rFonts w:cs="Arial"/>
          <w:szCs w:val="20"/>
        </w:rPr>
        <w:tab/>
      </w:r>
      <w:r>
        <w:rPr>
          <w:rFonts w:cs="Arial"/>
          <w:szCs w:val="20"/>
        </w:rPr>
        <w:t xml:space="preserve">OPAG-ISS </w:t>
      </w:r>
      <w:r w:rsidRPr="00F46CB3">
        <w:rPr>
          <w:rFonts w:cs="Arial"/>
          <w:szCs w:val="20"/>
        </w:rPr>
        <w:t>Expert Team on WIS Centres</w:t>
      </w:r>
    </w:p>
    <w:p w:rsidR="004800C4" w:rsidRPr="00C112D9" w:rsidRDefault="004800C4" w:rsidP="004800C4">
      <w:pPr>
        <w:tabs>
          <w:tab w:val="left" w:pos="1800"/>
        </w:tabs>
        <w:ind w:left="1800" w:hanging="1800"/>
        <w:rPr>
          <w:rFonts w:cs="Arial"/>
          <w:szCs w:val="20"/>
        </w:rPr>
      </w:pPr>
      <w:r w:rsidRPr="00C112D9">
        <w:rPr>
          <w:rFonts w:cs="Arial"/>
          <w:szCs w:val="20"/>
        </w:rPr>
        <w:t>EUMETNET</w:t>
      </w:r>
      <w:r w:rsidRPr="00C112D9">
        <w:rPr>
          <w:rFonts w:cs="Arial"/>
          <w:szCs w:val="20"/>
        </w:rPr>
        <w:tab/>
        <w:t>EIG Grouping of European Meteorological Services</w:t>
      </w:r>
    </w:p>
    <w:p w:rsidR="004800C4" w:rsidRPr="00C112D9" w:rsidRDefault="004800C4" w:rsidP="004800C4">
      <w:pPr>
        <w:tabs>
          <w:tab w:val="left" w:pos="1800"/>
        </w:tabs>
        <w:ind w:left="1800" w:hanging="1800"/>
        <w:rPr>
          <w:rFonts w:cs="Arial"/>
          <w:szCs w:val="20"/>
        </w:rPr>
      </w:pPr>
      <w:r w:rsidRPr="00C112D9">
        <w:rPr>
          <w:rFonts w:cs="Arial"/>
          <w:szCs w:val="20"/>
        </w:rPr>
        <w:t>EUMETSAT</w:t>
      </w:r>
      <w:r w:rsidRPr="00C112D9">
        <w:rPr>
          <w:rFonts w:cs="Arial"/>
          <w:szCs w:val="20"/>
        </w:rPr>
        <w:tab/>
        <w:t>European Organization for the Exploitation of Meteorological Satellites</w:t>
      </w:r>
    </w:p>
    <w:p w:rsidR="004800C4" w:rsidRPr="00C112D9" w:rsidRDefault="004800C4" w:rsidP="004800C4">
      <w:pPr>
        <w:tabs>
          <w:tab w:val="left" w:pos="1800"/>
        </w:tabs>
        <w:ind w:left="1800" w:hanging="1800"/>
        <w:rPr>
          <w:rFonts w:cs="Arial"/>
          <w:szCs w:val="20"/>
        </w:rPr>
      </w:pPr>
      <w:r w:rsidRPr="00C112D9">
        <w:rPr>
          <w:rFonts w:cs="Arial"/>
          <w:szCs w:val="20"/>
        </w:rPr>
        <w:t>GAW</w:t>
      </w:r>
      <w:r w:rsidRPr="00C112D9">
        <w:rPr>
          <w:rFonts w:cs="Arial"/>
          <w:szCs w:val="20"/>
        </w:rPr>
        <w:tab/>
        <w:t>Global Atmosphere Watch</w:t>
      </w:r>
    </w:p>
    <w:p w:rsidR="004800C4" w:rsidRPr="00C112D9" w:rsidRDefault="004800C4" w:rsidP="004800C4">
      <w:pPr>
        <w:tabs>
          <w:tab w:val="left" w:pos="1800"/>
        </w:tabs>
        <w:ind w:left="1800" w:hanging="1800"/>
        <w:rPr>
          <w:rFonts w:cs="Arial"/>
          <w:szCs w:val="20"/>
        </w:rPr>
      </w:pPr>
      <w:r w:rsidRPr="00C112D9">
        <w:rPr>
          <w:rFonts w:cs="Arial"/>
          <w:szCs w:val="20"/>
        </w:rPr>
        <w:t>GCOS</w:t>
      </w:r>
      <w:r w:rsidRPr="00C112D9">
        <w:rPr>
          <w:rFonts w:cs="Arial"/>
          <w:szCs w:val="20"/>
        </w:rPr>
        <w:tab/>
        <w:t>WMO-IOC-UNEP-ICSU Global Climate Observing System</w:t>
      </w:r>
    </w:p>
    <w:p w:rsidR="004800C4" w:rsidRPr="00C112D9" w:rsidRDefault="004800C4" w:rsidP="004800C4">
      <w:pPr>
        <w:tabs>
          <w:tab w:val="left" w:pos="1800"/>
        </w:tabs>
        <w:ind w:left="1800" w:hanging="1800"/>
        <w:rPr>
          <w:rFonts w:cs="Arial"/>
          <w:szCs w:val="20"/>
        </w:rPr>
      </w:pPr>
      <w:r w:rsidRPr="00C112D9">
        <w:rPr>
          <w:rFonts w:cs="Arial"/>
          <w:szCs w:val="20"/>
        </w:rPr>
        <w:t>GCOS-IP</w:t>
      </w:r>
      <w:r w:rsidRPr="00C112D9">
        <w:rPr>
          <w:rFonts w:cs="Arial"/>
          <w:szCs w:val="20"/>
        </w:rPr>
        <w:tab/>
        <w:t>GCOS Implementation Plan</w:t>
      </w:r>
    </w:p>
    <w:p w:rsidR="004800C4" w:rsidRPr="00C112D9" w:rsidRDefault="004800C4" w:rsidP="004800C4">
      <w:pPr>
        <w:tabs>
          <w:tab w:val="left" w:pos="1800"/>
        </w:tabs>
        <w:ind w:left="1800" w:hanging="1800"/>
        <w:rPr>
          <w:rFonts w:cs="Arial"/>
          <w:szCs w:val="20"/>
        </w:rPr>
      </w:pPr>
      <w:r w:rsidRPr="00C112D9">
        <w:rPr>
          <w:rFonts w:cs="Arial"/>
          <w:szCs w:val="20"/>
        </w:rPr>
        <w:t>GCW</w:t>
      </w:r>
      <w:r w:rsidRPr="00C112D9">
        <w:rPr>
          <w:rFonts w:cs="Arial"/>
          <w:szCs w:val="20"/>
        </w:rPr>
        <w:tab/>
        <w:t>Global Cryosphere Watch</w:t>
      </w:r>
    </w:p>
    <w:p w:rsidR="004800C4" w:rsidRPr="00C112D9" w:rsidRDefault="004800C4" w:rsidP="004800C4">
      <w:pPr>
        <w:tabs>
          <w:tab w:val="left" w:pos="1800"/>
        </w:tabs>
        <w:ind w:left="1800" w:hanging="1800"/>
        <w:rPr>
          <w:rFonts w:cs="Arial"/>
          <w:szCs w:val="20"/>
        </w:rPr>
      </w:pPr>
      <w:r w:rsidRPr="00C112D9">
        <w:rPr>
          <w:rFonts w:cs="Arial"/>
          <w:szCs w:val="20"/>
        </w:rPr>
        <w:t>GDPFS</w:t>
      </w:r>
      <w:r w:rsidRPr="00C112D9">
        <w:rPr>
          <w:rFonts w:cs="Arial"/>
          <w:szCs w:val="20"/>
        </w:rPr>
        <w:tab/>
      </w:r>
      <w:r w:rsidRPr="00C112D9">
        <w:rPr>
          <w:szCs w:val="20"/>
        </w:rPr>
        <w:t>Global Data Processing and Forecasting System</w:t>
      </w:r>
    </w:p>
    <w:p w:rsidR="004800C4" w:rsidRPr="00C112D9" w:rsidRDefault="004800C4" w:rsidP="004800C4">
      <w:pPr>
        <w:tabs>
          <w:tab w:val="left" w:pos="1800"/>
        </w:tabs>
        <w:ind w:left="1800" w:hanging="1800"/>
        <w:rPr>
          <w:rFonts w:cs="Arial"/>
          <w:szCs w:val="20"/>
        </w:rPr>
      </w:pPr>
      <w:r w:rsidRPr="00C112D9">
        <w:rPr>
          <w:rFonts w:cs="Arial"/>
          <w:szCs w:val="20"/>
        </w:rPr>
        <w:t>GEO</w:t>
      </w:r>
      <w:r w:rsidRPr="00C112D9">
        <w:rPr>
          <w:rFonts w:cs="Arial"/>
          <w:szCs w:val="20"/>
        </w:rPr>
        <w:tab/>
        <w:t>Group on Earth Observations</w:t>
      </w:r>
    </w:p>
    <w:p w:rsidR="004800C4" w:rsidRPr="00C112D9" w:rsidRDefault="004800C4" w:rsidP="004800C4">
      <w:pPr>
        <w:tabs>
          <w:tab w:val="left" w:pos="1800"/>
        </w:tabs>
        <w:ind w:left="1800" w:hanging="1800"/>
        <w:rPr>
          <w:rFonts w:cs="Arial"/>
          <w:szCs w:val="20"/>
        </w:rPr>
      </w:pPr>
      <w:r w:rsidRPr="00C112D9">
        <w:rPr>
          <w:rFonts w:cs="Arial"/>
          <w:szCs w:val="20"/>
        </w:rPr>
        <w:t>GEO</w:t>
      </w:r>
      <w:r w:rsidRPr="00C112D9">
        <w:rPr>
          <w:rFonts w:cs="Arial"/>
          <w:szCs w:val="20"/>
        </w:rPr>
        <w:tab/>
        <w:t>Operational geostationary satellites</w:t>
      </w:r>
    </w:p>
    <w:p w:rsidR="004800C4" w:rsidRPr="00C112D9" w:rsidRDefault="004800C4" w:rsidP="004800C4">
      <w:pPr>
        <w:tabs>
          <w:tab w:val="left" w:pos="1800"/>
        </w:tabs>
        <w:ind w:left="1800" w:hanging="1800"/>
        <w:rPr>
          <w:rFonts w:cs="Arial"/>
          <w:szCs w:val="20"/>
        </w:rPr>
      </w:pPr>
      <w:r w:rsidRPr="00C112D9">
        <w:rPr>
          <w:rFonts w:cs="Arial"/>
          <w:szCs w:val="20"/>
        </w:rPr>
        <w:t>GFCS</w:t>
      </w:r>
      <w:r w:rsidRPr="00C112D9">
        <w:rPr>
          <w:rFonts w:cs="Arial"/>
          <w:szCs w:val="20"/>
        </w:rPr>
        <w:tab/>
        <w:t>Global Framework for Climate Services</w:t>
      </w:r>
    </w:p>
    <w:p w:rsidR="004800C4" w:rsidRPr="00C112D9" w:rsidRDefault="004800C4" w:rsidP="004800C4">
      <w:pPr>
        <w:tabs>
          <w:tab w:val="left" w:pos="1800"/>
        </w:tabs>
        <w:ind w:left="1800" w:hanging="1800"/>
        <w:rPr>
          <w:rFonts w:cs="Arial"/>
          <w:szCs w:val="20"/>
        </w:rPr>
      </w:pPr>
      <w:r w:rsidRPr="00C112D9">
        <w:rPr>
          <w:rFonts w:cs="Arial"/>
          <w:szCs w:val="20"/>
        </w:rPr>
        <w:t>GISC(s)</w:t>
      </w:r>
      <w:r w:rsidRPr="00C112D9">
        <w:rPr>
          <w:rFonts w:cs="Arial"/>
          <w:szCs w:val="20"/>
        </w:rPr>
        <w:tab/>
        <w:t>Global Information System Centre(s) (of WIS)</w:t>
      </w:r>
    </w:p>
    <w:p w:rsidR="004800C4" w:rsidRPr="00C112D9" w:rsidRDefault="004800C4" w:rsidP="004800C4">
      <w:pPr>
        <w:tabs>
          <w:tab w:val="left" w:pos="1800"/>
        </w:tabs>
        <w:ind w:left="1800" w:hanging="1800"/>
        <w:rPr>
          <w:rFonts w:cs="Arial"/>
          <w:szCs w:val="20"/>
        </w:rPr>
      </w:pPr>
      <w:r w:rsidRPr="00C112D9">
        <w:rPr>
          <w:rFonts w:cs="Arial"/>
          <w:szCs w:val="20"/>
        </w:rPr>
        <w:t>GMAS</w:t>
      </w:r>
      <w:r w:rsidRPr="00C112D9">
        <w:rPr>
          <w:rFonts w:cs="Arial"/>
          <w:szCs w:val="20"/>
        </w:rPr>
        <w:tab/>
      </w:r>
      <w:r w:rsidRPr="00C112D9">
        <w:rPr>
          <w:szCs w:val="20"/>
        </w:rPr>
        <w:t>Global MeteoAlarm System</w:t>
      </w:r>
    </w:p>
    <w:p w:rsidR="004800C4" w:rsidRPr="00C112D9" w:rsidRDefault="004800C4" w:rsidP="004800C4">
      <w:pPr>
        <w:tabs>
          <w:tab w:val="left" w:pos="1800"/>
        </w:tabs>
        <w:ind w:left="1800" w:hanging="1800"/>
        <w:rPr>
          <w:rFonts w:cs="Arial"/>
          <w:szCs w:val="20"/>
        </w:rPr>
      </w:pPr>
      <w:r w:rsidRPr="00C112D9">
        <w:rPr>
          <w:rFonts w:cs="Arial"/>
          <w:szCs w:val="20"/>
        </w:rPr>
        <w:t>GML</w:t>
      </w:r>
      <w:r w:rsidRPr="00C112D9">
        <w:rPr>
          <w:rFonts w:cs="Arial"/>
          <w:szCs w:val="20"/>
        </w:rPr>
        <w:tab/>
      </w:r>
      <w:r w:rsidRPr="00C112D9">
        <w:rPr>
          <w:rStyle w:val="tgc"/>
          <w:szCs w:val="20"/>
        </w:rPr>
        <w:t>Geography Markup Language</w:t>
      </w:r>
    </w:p>
    <w:p w:rsidR="004800C4" w:rsidRPr="00C112D9" w:rsidRDefault="004800C4" w:rsidP="004800C4">
      <w:pPr>
        <w:tabs>
          <w:tab w:val="left" w:pos="1800"/>
        </w:tabs>
        <w:ind w:left="1800" w:hanging="1800"/>
        <w:rPr>
          <w:rFonts w:cs="Arial"/>
          <w:szCs w:val="20"/>
        </w:rPr>
      </w:pPr>
      <w:r w:rsidRPr="00C112D9">
        <w:rPr>
          <w:rFonts w:cs="Arial"/>
          <w:szCs w:val="20"/>
        </w:rPr>
        <w:t>GOOS</w:t>
      </w:r>
      <w:r w:rsidRPr="00C112D9">
        <w:rPr>
          <w:rFonts w:cs="Arial"/>
          <w:szCs w:val="20"/>
        </w:rPr>
        <w:tab/>
        <w:t>IOC-WMO-UNEP-ICSU Global Ocean Observing System</w:t>
      </w:r>
    </w:p>
    <w:p w:rsidR="004800C4" w:rsidRPr="00C112D9" w:rsidRDefault="004800C4" w:rsidP="004800C4">
      <w:pPr>
        <w:tabs>
          <w:tab w:val="left" w:pos="1800"/>
        </w:tabs>
        <w:ind w:left="1800" w:hanging="1800"/>
        <w:rPr>
          <w:rFonts w:cs="Arial"/>
          <w:szCs w:val="20"/>
        </w:rPr>
      </w:pPr>
      <w:r w:rsidRPr="00C112D9">
        <w:rPr>
          <w:rFonts w:cs="Arial"/>
          <w:szCs w:val="20"/>
        </w:rPr>
        <w:t>GOS</w:t>
      </w:r>
      <w:r w:rsidRPr="00C112D9">
        <w:rPr>
          <w:rFonts w:cs="Arial"/>
          <w:szCs w:val="20"/>
        </w:rPr>
        <w:tab/>
        <w:t>Global Observing System</w:t>
      </w:r>
    </w:p>
    <w:p w:rsidR="004800C4" w:rsidRPr="00C112D9" w:rsidRDefault="004800C4" w:rsidP="004800C4">
      <w:pPr>
        <w:tabs>
          <w:tab w:val="left" w:pos="1800"/>
        </w:tabs>
        <w:ind w:left="1800" w:hanging="1800"/>
        <w:rPr>
          <w:rFonts w:cs="Arial"/>
          <w:szCs w:val="20"/>
        </w:rPr>
      </w:pPr>
      <w:r w:rsidRPr="00C112D9">
        <w:rPr>
          <w:rFonts w:cs="Arial"/>
          <w:szCs w:val="20"/>
        </w:rPr>
        <w:t>GTS</w:t>
      </w:r>
      <w:r w:rsidRPr="00C112D9">
        <w:rPr>
          <w:rFonts w:cs="Arial"/>
          <w:szCs w:val="20"/>
        </w:rPr>
        <w:tab/>
        <w:t>Global Telecommunications System</w:t>
      </w:r>
    </w:p>
    <w:p w:rsidR="004800C4" w:rsidRPr="00C112D9" w:rsidRDefault="004800C4" w:rsidP="004800C4">
      <w:pPr>
        <w:tabs>
          <w:tab w:val="left" w:pos="1800"/>
        </w:tabs>
        <w:ind w:left="1800" w:hanging="1800"/>
        <w:rPr>
          <w:rFonts w:cs="Arial"/>
          <w:szCs w:val="20"/>
        </w:rPr>
      </w:pPr>
      <w:r w:rsidRPr="00C112D9">
        <w:rPr>
          <w:rFonts w:cs="Arial"/>
          <w:szCs w:val="20"/>
        </w:rPr>
        <w:t>HMEI</w:t>
      </w:r>
      <w:r w:rsidRPr="00C112D9">
        <w:rPr>
          <w:rFonts w:cs="Arial"/>
          <w:szCs w:val="20"/>
        </w:rPr>
        <w:tab/>
        <w:t>Association of Hydro-Meteorological Equipment Industry</w:t>
      </w:r>
    </w:p>
    <w:p w:rsidR="009A0AA4" w:rsidRDefault="009A0AA4" w:rsidP="004800C4">
      <w:pPr>
        <w:tabs>
          <w:tab w:val="left" w:pos="1800"/>
        </w:tabs>
        <w:ind w:left="1800" w:hanging="1800"/>
        <w:rPr>
          <w:rFonts w:cs="Arial"/>
          <w:szCs w:val="20"/>
        </w:rPr>
      </w:pPr>
      <w:r>
        <w:rPr>
          <w:rFonts w:cs="Arial"/>
          <w:szCs w:val="20"/>
        </w:rPr>
        <w:t>IABM</w:t>
      </w:r>
      <w:r>
        <w:rPr>
          <w:rFonts w:cs="Arial"/>
          <w:szCs w:val="20"/>
        </w:rPr>
        <w:tab/>
      </w:r>
      <w:r>
        <w:t>International Association of Broadcast Meteorology</w:t>
      </w:r>
    </w:p>
    <w:p w:rsidR="004800C4" w:rsidRPr="00C112D9" w:rsidRDefault="004800C4" w:rsidP="004800C4">
      <w:pPr>
        <w:tabs>
          <w:tab w:val="left" w:pos="1800"/>
        </w:tabs>
        <w:ind w:left="1800" w:hanging="1800"/>
        <w:rPr>
          <w:rFonts w:cs="Arial"/>
          <w:szCs w:val="20"/>
        </w:rPr>
      </w:pPr>
      <w:r w:rsidRPr="00C112D9">
        <w:rPr>
          <w:rFonts w:cs="Arial"/>
          <w:szCs w:val="20"/>
        </w:rPr>
        <w:t>ICAO</w:t>
      </w:r>
      <w:r w:rsidRPr="00C112D9">
        <w:rPr>
          <w:rFonts w:cs="Arial"/>
          <w:szCs w:val="20"/>
        </w:rPr>
        <w:tab/>
        <w:t>International Civil Aviation Organization</w:t>
      </w:r>
    </w:p>
    <w:p w:rsidR="004800C4" w:rsidRPr="00C112D9" w:rsidRDefault="004800C4" w:rsidP="004800C4">
      <w:pPr>
        <w:tabs>
          <w:tab w:val="left" w:pos="1800"/>
        </w:tabs>
        <w:ind w:left="1800" w:hanging="1800"/>
        <w:rPr>
          <w:rFonts w:cs="Arial"/>
          <w:szCs w:val="20"/>
        </w:rPr>
      </w:pPr>
      <w:r w:rsidRPr="00C112D9">
        <w:rPr>
          <w:rFonts w:cs="Arial"/>
          <w:szCs w:val="20"/>
        </w:rPr>
        <w:t>ICG-WIGOS</w:t>
      </w:r>
      <w:r w:rsidRPr="00C112D9">
        <w:rPr>
          <w:rFonts w:cs="Arial"/>
          <w:szCs w:val="20"/>
        </w:rPr>
        <w:tab/>
        <w:t>Inter-Commission Coordination Group on WIGOS</w:t>
      </w:r>
    </w:p>
    <w:p w:rsidR="004800C4" w:rsidRPr="00C112D9" w:rsidRDefault="004800C4" w:rsidP="004800C4">
      <w:pPr>
        <w:tabs>
          <w:tab w:val="left" w:pos="1800"/>
        </w:tabs>
        <w:ind w:left="1800" w:hanging="1800"/>
        <w:rPr>
          <w:rFonts w:cs="Arial"/>
          <w:szCs w:val="20"/>
        </w:rPr>
      </w:pPr>
      <w:r w:rsidRPr="00C112D9">
        <w:rPr>
          <w:rFonts w:cs="Arial"/>
          <w:szCs w:val="20"/>
        </w:rPr>
        <w:t>ICSU</w:t>
      </w:r>
      <w:r w:rsidRPr="00C112D9">
        <w:rPr>
          <w:rFonts w:cs="Arial"/>
          <w:szCs w:val="20"/>
        </w:rPr>
        <w:tab/>
        <w:t>International Council for Science</w:t>
      </w:r>
    </w:p>
    <w:p w:rsidR="004800C4" w:rsidRPr="00C112D9" w:rsidRDefault="004800C4" w:rsidP="004800C4">
      <w:pPr>
        <w:tabs>
          <w:tab w:val="left" w:pos="1800"/>
        </w:tabs>
        <w:ind w:left="1800" w:hanging="1800"/>
        <w:rPr>
          <w:rFonts w:cs="Arial"/>
          <w:szCs w:val="20"/>
        </w:rPr>
      </w:pPr>
      <w:r w:rsidRPr="00C112D9">
        <w:rPr>
          <w:rFonts w:cs="Arial"/>
          <w:szCs w:val="20"/>
        </w:rPr>
        <w:t>ICT</w:t>
      </w:r>
      <w:r w:rsidRPr="00C112D9">
        <w:rPr>
          <w:rFonts w:cs="Arial"/>
          <w:szCs w:val="20"/>
        </w:rPr>
        <w:tab/>
        <w:t>Implementation Coordination Team</w:t>
      </w:r>
    </w:p>
    <w:p w:rsidR="004800C4" w:rsidRPr="00C112D9" w:rsidRDefault="004800C4" w:rsidP="004800C4">
      <w:pPr>
        <w:tabs>
          <w:tab w:val="left" w:pos="1800"/>
        </w:tabs>
        <w:ind w:left="1800" w:hanging="1800"/>
        <w:rPr>
          <w:rFonts w:cs="Arial"/>
          <w:szCs w:val="20"/>
        </w:rPr>
      </w:pPr>
      <w:r w:rsidRPr="00C112D9">
        <w:rPr>
          <w:rFonts w:cs="Arial"/>
          <w:szCs w:val="20"/>
        </w:rPr>
        <w:t>ICT-DPFS</w:t>
      </w:r>
      <w:r w:rsidRPr="00C112D9">
        <w:rPr>
          <w:rFonts w:cs="Arial"/>
          <w:szCs w:val="20"/>
        </w:rPr>
        <w:tab/>
        <w:t>ICT on Data Processing and Forecasting System</w:t>
      </w:r>
    </w:p>
    <w:p w:rsidR="004800C4" w:rsidRPr="00C112D9" w:rsidRDefault="004800C4" w:rsidP="004800C4">
      <w:pPr>
        <w:tabs>
          <w:tab w:val="left" w:pos="1800"/>
        </w:tabs>
        <w:ind w:left="1800" w:hanging="1800"/>
        <w:rPr>
          <w:rFonts w:cs="Arial"/>
          <w:szCs w:val="20"/>
        </w:rPr>
      </w:pPr>
      <w:r w:rsidRPr="00C112D9">
        <w:rPr>
          <w:rFonts w:cs="Arial"/>
          <w:szCs w:val="20"/>
        </w:rPr>
        <w:t>ICT-IOS</w:t>
      </w:r>
      <w:r w:rsidRPr="00C112D9">
        <w:rPr>
          <w:rFonts w:cs="Arial"/>
          <w:szCs w:val="20"/>
        </w:rPr>
        <w:tab/>
        <w:t>ICT on Integrated Observing Systems</w:t>
      </w:r>
    </w:p>
    <w:p w:rsidR="004800C4" w:rsidRPr="00C112D9" w:rsidRDefault="004800C4" w:rsidP="004800C4">
      <w:pPr>
        <w:tabs>
          <w:tab w:val="left" w:pos="1800"/>
        </w:tabs>
        <w:ind w:left="1800" w:hanging="1800"/>
        <w:rPr>
          <w:rFonts w:cs="Arial"/>
          <w:szCs w:val="20"/>
        </w:rPr>
      </w:pPr>
      <w:r w:rsidRPr="00C112D9">
        <w:rPr>
          <w:rFonts w:cs="Arial"/>
          <w:szCs w:val="20"/>
        </w:rPr>
        <w:t>ICT-ISS</w:t>
      </w:r>
      <w:r w:rsidRPr="00C112D9">
        <w:rPr>
          <w:rFonts w:cs="Arial"/>
          <w:szCs w:val="20"/>
        </w:rPr>
        <w:tab/>
        <w:t>ICT on Information Systems and Services</w:t>
      </w:r>
    </w:p>
    <w:p w:rsidR="004800C4" w:rsidRDefault="004800C4" w:rsidP="004800C4">
      <w:pPr>
        <w:tabs>
          <w:tab w:val="left" w:pos="1800"/>
        </w:tabs>
        <w:ind w:left="1800" w:hanging="1800"/>
        <w:rPr>
          <w:rFonts w:cs="Arial"/>
          <w:szCs w:val="20"/>
        </w:rPr>
      </w:pPr>
      <w:r w:rsidRPr="00C112D9">
        <w:rPr>
          <w:rFonts w:cs="Arial"/>
          <w:szCs w:val="20"/>
        </w:rPr>
        <w:t>ICT-PWSD</w:t>
      </w:r>
      <w:r w:rsidRPr="00C112D9">
        <w:rPr>
          <w:rFonts w:cs="Arial"/>
          <w:szCs w:val="20"/>
        </w:rPr>
        <w:tab/>
        <w:t>ICT on Public Weather Services Delivery</w:t>
      </w:r>
    </w:p>
    <w:p w:rsidR="001A4BA4" w:rsidRPr="00F46CB3" w:rsidRDefault="001A4BA4" w:rsidP="001A4BA4">
      <w:pPr>
        <w:tabs>
          <w:tab w:val="left" w:pos="1800"/>
        </w:tabs>
        <w:ind w:left="1800" w:hanging="1800"/>
        <w:rPr>
          <w:rFonts w:cs="Arial"/>
          <w:szCs w:val="20"/>
        </w:rPr>
      </w:pPr>
      <w:r w:rsidRPr="00F46CB3">
        <w:rPr>
          <w:rFonts w:cs="Arial"/>
          <w:szCs w:val="20"/>
        </w:rPr>
        <w:t>ICTT-WIS</w:t>
      </w:r>
      <w:r w:rsidRPr="00F46CB3">
        <w:rPr>
          <w:rFonts w:cs="Arial"/>
          <w:szCs w:val="20"/>
        </w:rPr>
        <w:tab/>
        <w:t>Ad hoc Inter-Commission Task Team on WIS</w:t>
      </w:r>
    </w:p>
    <w:p w:rsidR="004800C4" w:rsidRPr="00C112D9" w:rsidRDefault="004800C4" w:rsidP="004800C4">
      <w:pPr>
        <w:tabs>
          <w:tab w:val="left" w:pos="1800"/>
        </w:tabs>
        <w:ind w:left="1800" w:hanging="1800"/>
        <w:rPr>
          <w:rFonts w:cs="Arial"/>
          <w:szCs w:val="20"/>
        </w:rPr>
      </w:pPr>
      <w:r w:rsidRPr="00C112D9">
        <w:rPr>
          <w:rFonts w:cs="Arial"/>
          <w:szCs w:val="20"/>
        </w:rPr>
        <w:t>IMO</w:t>
      </w:r>
      <w:r w:rsidRPr="00C112D9">
        <w:rPr>
          <w:rFonts w:cs="Arial"/>
          <w:szCs w:val="20"/>
        </w:rPr>
        <w:tab/>
        <w:t>International Maritime Organization</w:t>
      </w:r>
    </w:p>
    <w:p w:rsidR="004800C4" w:rsidRPr="00C112D9" w:rsidRDefault="004800C4" w:rsidP="004800C4">
      <w:pPr>
        <w:tabs>
          <w:tab w:val="left" w:pos="1800"/>
        </w:tabs>
        <w:ind w:left="1800" w:hanging="1800"/>
        <w:rPr>
          <w:rFonts w:cs="Arial"/>
          <w:szCs w:val="20"/>
        </w:rPr>
      </w:pPr>
      <w:r w:rsidRPr="00C112D9">
        <w:rPr>
          <w:rFonts w:cs="Arial"/>
          <w:szCs w:val="20"/>
        </w:rPr>
        <w:t>IOC</w:t>
      </w:r>
      <w:r w:rsidRPr="00C112D9">
        <w:rPr>
          <w:rFonts w:cs="Arial"/>
          <w:szCs w:val="20"/>
        </w:rPr>
        <w:tab/>
        <w:t>Intergovernmental Oceanographic Commission (UNESCO)</w:t>
      </w:r>
    </w:p>
    <w:p w:rsidR="004800C4" w:rsidRPr="00C112D9" w:rsidRDefault="004800C4" w:rsidP="004800C4">
      <w:pPr>
        <w:tabs>
          <w:tab w:val="left" w:pos="1800"/>
        </w:tabs>
        <w:ind w:left="1800" w:hanging="1800"/>
        <w:rPr>
          <w:rFonts w:cs="Arial"/>
          <w:szCs w:val="20"/>
        </w:rPr>
      </w:pPr>
      <w:r w:rsidRPr="00C112D9">
        <w:rPr>
          <w:rFonts w:cs="Arial"/>
          <w:szCs w:val="20"/>
        </w:rPr>
        <w:t>IOS</w:t>
      </w:r>
      <w:r w:rsidRPr="00C112D9">
        <w:rPr>
          <w:rFonts w:cs="Arial"/>
          <w:szCs w:val="20"/>
        </w:rPr>
        <w:tab/>
        <w:t>Integrated Observing Systems</w:t>
      </w:r>
    </w:p>
    <w:p w:rsidR="004800C4" w:rsidRPr="00C112D9" w:rsidRDefault="004800C4" w:rsidP="004800C4">
      <w:pPr>
        <w:tabs>
          <w:tab w:val="left" w:pos="1800"/>
        </w:tabs>
        <w:ind w:left="1800" w:hanging="1800"/>
        <w:rPr>
          <w:rFonts w:cs="Arial"/>
          <w:szCs w:val="20"/>
        </w:rPr>
      </w:pPr>
      <w:r w:rsidRPr="00C112D9">
        <w:rPr>
          <w:rFonts w:cs="Arial"/>
          <w:szCs w:val="20"/>
        </w:rPr>
        <w:t>IPET</w:t>
      </w:r>
      <w:r w:rsidRPr="00C112D9">
        <w:rPr>
          <w:rFonts w:cs="Arial"/>
          <w:szCs w:val="20"/>
        </w:rPr>
        <w:tab/>
        <w:t>Inter-Programme Expert Team</w:t>
      </w:r>
    </w:p>
    <w:p w:rsidR="0055660F" w:rsidRPr="00A1380C" w:rsidRDefault="0055660F" w:rsidP="0055660F">
      <w:pPr>
        <w:tabs>
          <w:tab w:val="left" w:pos="1800"/>
        </w:tabs>
        <w:ind w:left="1800" w:hanging="1800"/>
        <w:rPr>
          <w:rFonts w:cs="Arial"/>
          <w:szCs w:val="20"/>
        </w:rPr>
      </w:pPr>
      <w:r w:rsidRPr="00A1380C">
        <w:rPr>
          <w:rFonts w:cs="Arial"/>
          <w:szCs w:val="20"/>
        </w:rPr>
        <w:t>IPET-CM</w:t>
      </w:r>
      <w:r w:rsidRPr="00A1380C">
        <w:rPr>
          <w:rFonts w:cs="Arial"/>
          <w:szCs w:val="20"/>
        </w:rPr>
        <w:tab/>
      </w:r>
      <w:r>
        <w:rPr>
          <w:rFonts w:cs="Arial"/>
          <w:szCs w:val="20"/>
        </w:rPr>
        <w:t xml:space="preserve">OPAG-ISS </w:t>
      </w:r>
      <w:r w:rsidRPr="00A1380C">
        <w:rPr>
          <w:rFonts w:cs="Arial"/>
          <w:szCs w:val="20"/>
        </w:rPr>
        <w:t>Inter-Programme Expert Team on Codes Maintenance</w:t>
      </w:r>
    </w:p>
    <w:p w:rsidR="00A1380C" w:rsidRPr="00A1380C" w:rsidRDefault="00A1380C" w:rsidP="00A1380C">
      <w:pPr>
        <w:tabs>
          <w:tab w:val="left" w:pos="1800"/>
        </w:tabs>
        <w:ind w:left="1800" w:hanging="1800"/>
        <w:rPr>
          <w:rFonts w:cs="Arial"/>
          <w:szCs w:val="20"/>
        </w:rPr>
      </w:pPr>
      <w:r w:rsidRPr="00A1380C">
        <w:rPr>
          <w:rFonts w:cs="Arial"/>
          <w:szCs w:val="20"/>
        </w:rPr>
        <w:t>IPET-DD</w:t>
      </w:r>
      <w:r w:rsidRPr="00A1380C">
        <w:rPr>
          <w:rFonts w:cs="Arial"/>
          <w:szCs w:val="20"/>
        </w:rPr>
        <w:tab/>
      </w:r>
      <w:r>
        <w:rPr>
          <w:rFonts w:cs="Arial"/>
          <w:szCs w:val="20"/>
        </w:rPr>
        <w:t xml:space="preserve">OPAG-ISS </w:t>
      </w:r>
      <w:r w:rsidRPr="00A1380C">
        <w:rPr>
          <w:rFonts w:cs="Arial"/>
          <w:szCs w:val="20"/>
        </w:rPr>
        <w:t>Inter-Programme Expert Team on Data Representation Development</w:t>
      </w:r>
    </w:p>
    <w:p w:rsidR="004800C4" w:rsidRPr="00C112D9" w:rsidRDefault="004800C4" w:rsidP="004800C4">
      <w:pPr>
        <w:tabs>
          <w:tab w:val="left" w:pos="1800"/>
        </w:tabs>
        <w:ind w:left="1800" w:hanging="1800"/>
        <w:rPr>
          <w:rFonts w:cs="Arial"/>
          <w:szCs w:val="20"/>
        </w:rPr>
      </w:pPr>
      <w:r w:rsidRPr="00C112D9">
        <w:rPr>
          <w:rFonts w:cs="Arial"/>
          <w:szCs w:val="20"/>
        </w:rPr>
        <w:t>IPET-OSDE</w:t>
      </w:r>
      <w:r w:rsidRPr="00C112D9">
        <w:rPr>
          <w:rFonts w:cs="Arial"/>
          <w:szCs w:val="20"/>
        </w:rPr>
        <w:tab/>
        <w:t>OPAG-IOS IPET on the Observing System Design and Evolution</w:t>
      </w:r>
    </w:p>
    <w:p w:rsidR="00344CB9" w:rsidRPr="00F46CB3" w:rsidRDefault="00344CB9" w:rsidP="00344CB9">
      <w:pPr>
        <w:tabs>
          <w:tab w:val="left" w:pos="1800"/>
        </w:tabs>
        <w:ind w:left="1800" w:hanging="1800"/>
        <w:rPr>
          <w:rFonts w:cs="Arial"/>
          <w:szCs w:val="20"/>
        </w:rPr>
      </w:pPr>
      <w:r w:rsidRPr="00F46CB3">
        <w:rPr>
          <w:rFonts w:cs="Arial"/>
          <w:szCs w:val="20"/>
        </w:rPr>
        <w:t>IPET-OWR</w:t>
      </w:r>
      <w:r w:rsidRPr="00F46CB3">
        <w:rPr>
          <w:rFonts w:cs="Arial"/>
          <w:szCs w:val="20"/>
        </w:rPr>
        <w:tab/>
      </w:r>
      <w:r>
        <w:rPr>
          <w:rFonts w:cs="Arial"/>
          <w:szCs w:val="20"/>
        </w:rPr>
        <w:t xml:space="preserve">CIMO </w:t>
      </w:r>
      <w:r w:rsidRPr="00F46CB3">
        <w:rPr>
          <w:rFonts w:cs="Arial"/>
          <w:szCs w:val="20"/>
        </w:rPr>
        <w:t>Inter-Programme Expert Team on Operational Weather Radars</w:t>
      </w:r>
    </w:p>
    <w:p w:rsidR="004800C4" w:rsidRPr="00C112D9" w:rsidRDefault="004800C4" w:rsidP="004800C4">
      <w:pPr>
        <w:tabs>
          <w:tab w:val="left" w:pos="1800"/>
        </w:tabs>
        <w:ind w:left="1800" w:hanging="1800"/>
        <w:rPr>
          <w:rFonts w:cs="Arial"/>
          <w:szCs w:val="20"/>
        </w:rPr>
      </w:pPr>
      <w:r w:rsidRPr="00C112D9">
        <w:rPr>
          <w:rFonts w:cs="Arial"/>
          <w:szCs w:val="20"/>
        </w:rPr>
        <w:t>IPET-SUP</w:t>
      </w:r>
      <w:r w:rsidRPr="00C112D9">
        <w:rPr>
          <w:rFonts w:cs="Arial"/>
          <w:szCs w:val="20"/>
        </w:rPr>
        <w:tab/>
        <w:t>OPAG-IOS IPET on Satellite Utilization and Products</w:t>
      </w:r>
    </w:p>
    <w:p w:rsidR="00EE1DDA" w:rsidRPr="00F46CB3" w:rsidRDefault="00EE1DDA" w:rsidP="00EE1DDA">
      <w:pPr>
        <w:tabs>
          <w:tab w:val="left" w:pos="1800"/>
        </w:tabs>
        <w:ind w:left="1800" w:hanging="1800"/>
        <w:rPr>
          <w:rFonts w:cs="Arial"/>
          <w:szCs w:val="20"/>
        </w:rPr>
      </w:pPr>
      <w:r w:rsidRPr="00F46CB3">
        <w:rPr>
          <w:rFonts w:cs="Arial"/>
          <w:szCs w:val="20"/>
        </w:rPr>
        <w:t>IPT-SWeISS</w:t>
      </w:r>
      <w:r w:rsidRPr="00F46CB3">
        <w:rPr>
          <w:rFonts w:cs="Arial"/>
          <w:szCs w:val="20"/>
        </w:rPr>
        <w:tab/>
      </w:r>
      <w:r>
        <w:rPr>
          <w:rFonts w:cs="Arial"/>
          <w:szCs w:val="20"/>
        </w:rPr>
        <w:t xml:space="preserve">OPAG-DPFS </w:t>
      </w:r>
      <w:r w:rsidRPr="00F46CB3">
        <w:rPr>
          <w:rFonts w:cs="Arial"/>
          <w:szCs w:val="20"/>
        </w:rPr>
        <w:t>Inter-Programme Team on Space Weather Information, Systems and Services</w:t>
      </w:r>
    </w:p>
    <w:p w:rsidR="004800C4" w:rsidRPr="00C112D9" w:rsidRDefault="004800C4" w:rsidP="004800C4">
      <w:pPr>
        <w:tabs>
          <w:tab w:val="left" w:pos="1800"/>
        </w:tabs>
        <w:ind w:left="1800" w:hanging="1800"/>
        <w:rPr>
          <w:rFonts w:cs="Arial"/>
          <w:szCs w:val="20"/>
        </w:rPr>
      </w:pPr>
      <w:r w:rsidRPr="00C112D9">
        <w:rPr>
          <w:rFonts w:cs="Arial"/>
          <w:szCs w:val="20"/>
        </w:rPr>
        <w:t>ITU</w:t>
      </w:r>
      <w:r w:rsidRPr="00C112D9">
        <w:rPr>
          <w:rFonts w:cs="Arial"/>
          <w:szCs w:val="20"/>
        </w:rPr>
        <w:tab/>
        <w:t>International Telecommunication Union</w:t>
      </w:r>
    </w:p>
    <w:p w:rsidR="004800C4" w:rsidRPr="00C112D9" w:rsidRDefault="004800C4" w:rsidP="004800C4">
      <w:pPr>
        <w:tabs>
          <w:tab w:val="left" w:pos="1800"/>
        </w:tabs>
        <w:ind w:left="1800" w:hanging="1800"/>
        <w:rPr>
          <w:rFonts w:cs="Arial"/>
          <w:szCs w:val="20"/>
        </w:rPr>
      </w:pPr>
      <w:r w:rsidRPr="00C112D9">
        <w:rPr>
          <w:rFonts w:cs="Arial"/>
          <w:szCs w:val="20"/>
        </w:rPr>
        <w:t>JCOMM</w:t>
      </w:r>
      <w:r w:rsidRPr="00C112D9">
        <w:rPr>
          <w:rFonts w:cs="Arial"/>
          <w:szCs w:val="20"/>
        </w:rPr>
        <w:tab/>
        <w:t>Joint WMO-IOC Technical Commission for Oceanography and Marine Meteorology</w:t>
      </w:r>
    </w:p>
    <w:p w:rsidR="004800C4" w:rsidRPr="00C112D9" w:rsidRDefault="004800C4" w:rsidP="004800C4">
      <w:pPr>
        <w:tabs>
          <w:tab w:val="left" w:pos="1800"/>
        </w:tabs>
        <w:ind w:left="1800" w:hanging="1800"/>
        <w:rPr>
          <w:rFonts w:cs="Arial"/>
          <w:szCs w:val="20"/>
        </w:rPr>
      </w:pPr>
      <w:r w:rsidRPr="00C112D9">
        <w:rPr>
          <w:rFonts w:cs="Arial"/>
          <w:szCs w:val="20"/>
        </w:rPr>
        <w:t>NFP</w:t>
      </w:r>
      <w:r w:rsidRPr="00C112D9">
        <w:rPr>
          <w:rFonts w:cs="Arial"/>
          <w:szCs w:val="20"/>
        </w:rPr>
        <w:tab/>
        <w:t>National Focal Point</w:t>
      </w:r>
    </w:p>
    <w:p w:rsidR="004800C4" w:rsidRPr="00C112D9" w:rsidRDefault="004800C4" w:rsidP="004800C4">
      <w:pPr>
        <w:tabs>
          <w:tab w:val="left" w:pos="1800"/>
        </w:tabs>
        <w:ind w:left="1800" w:hanging="1800"/>
        <w:rPr>
          <w:rFonts w:cs="Arial"/>
          <w:szCs w:val="20"/>
        </w:rPr>
      </w:pPr>
      <w:r w:rsidRPr="00C112D9">
        <w:rPr>
          <w:rFonts w:cs="Arial"/>
          <w:szCs w:val="20"/>
        </w:rPr>
        <w:t>NMHSs</w:t>
      </w:r>
      <w:r w:rsidRPr="00C112D9">
        <w:rPr>
          <w:rFonts w:cs="Arial"/>
          <w:szCs w:val="20"/>
        </w:rPr>
        <w:tab/>
        <w:t>National Meteorological and Hydrological Services</w:t>
      </w:r>
    </w:p>
    <w:p w:rsidR="004800C4" w:rsidRPr="00C112D9" w:rsidRDefault="004800C4" w:rsidP="004800C4">
      <w:pPr>
        <w:tabs>
          <w:tab w:val="left" w:pos="1800"/>
        </w:tabs>
        <w:ind w:left="1800" w:hanging="1800"/>
        <w:rPr>
          <w:rFonts w:cs="Arial"/>
          <w:szCs w:val="20"/>
        </w:rPr>
      </w:pPr>
      <w:r w:rsidRPr="00C112D9">
        <w:rPr>
          <w:rFonts w:cs="Arial"/>
          <w:szCs w:val="20"/>
        </w:rPr>
        <w:t>NOAA</w:t>
      </w:r>
      <w:r w:rsidRPr="00C112D9">
        <w:rPr>
          <w:rFonts w:cs="Arial"/>
          <w:szCs w:val="20"/>
        </w:rPr>
        <w:tab/>
        <w:t>US National Oceanic and Atmospheric Administration</w:t>
      </w:r>
    </w:p>
    <w:p w:rsidR="004800C4" w:rsidRPr="00C112D9" w:rsidRDefault="004800C4" w:rsidP="004800C4">
      <w:pPr>
        <w:tabs>
          <w:tab w:val="left" w:pos="1800"/>
        </w:tabs>
        <w:ind w:left="1800" w:hanging="1800"/>
        <w:rPr>
          <w:rFonts w:cs="Arial"/>
          <w:szCs w:val="20"/>
        </w:rPr>
      </w:pPr>
      <w:r w:rsidRPr="00C112D9">
        <w:rPr>
          <w:rFonts w:cs="Arial"/>
          <w:szCs w:val="20"/>
        </w:rPr>
        <w:t>NWP</w:t>
      </w:r>
      <w:r w:rsidRPr="00C112D9">
        <w:rPr>
          <w:rFonts w:cs="Arial"/>
          <w:szCs w:val="20"/>
        </w:rPr>
        <w:tab/>
        <w:t>Numerical Weather Prediction</w:t>
      </w:r>
    </w:p>
    <w:p w:rsidR="004800C4" w:rsidRPr="00C112D9" w:rsidRDefault="004800C4" w:rsidP="004800C4">
      <w:pPr>
        <w:tabs>
          <w:tab w:val="left" w:pos="1800"/>
        </w:tabs>
        <w:ind w:left="1800" w:hanging="1800"/>
        <w:rPr>
          <w:rFonts w:cs="Arial"/>
          <w:szCs w:val="20"/>
        </w:rPr>
      </w:pPr>
      <w:r w:rsidRPr="00C112D9">
        <w:rPr>
          <w:rFonts w:cs="Arial"/>
          <w:szCs w:val="20"/>
        </w:rPr>
        <w:t>OPAG</w:t>
      </w:r>
      <w:r w:rsidRPr="00C112D9">
        <w:rPr>
          <w:rFonts w:cs="Arial"/>
          <w:szCs w:val="20"/>
        </w:rPr>
        <w:tab/>
        <w:t>Open Programme Area Group</w:t>
      </w:r>
    </w:p>
    <w:p w:rsidR="004800C4" w:rsidRPr="00C112D9" w:rsidRDefault="004800C4" w:rsidP="004800C4">
      <w:pPr>
        <w:tabs>
          <w:tab w:val="left" w:pos="1800"/>
        </w:tabs>
        <w:ind w:left="1800" w:hanging="1800"/>
        <w:rPr>
          <w:rFonts w:cs="Arial"/>
          <w:szCs w:val="20"/>
        </w:rPr>
      </w:pPr>
      <w:r w:rsidRPr="00C112D9">
        <w:rPr>
          <w:rFonts w:cs="Arial"/>
          <w:szCs w:val="20"/>
        </w:rPr>
        <w:t>OPAG-DPFS</w:t>
      </w:r>
      <w:r w:rsidRPr="00C112D9">
        <w:rPr>
          <w:rFonts w:cs="Arial"/>
          <w:szCs w:val="20"/>
        </w:rPr>
        <w:tab/>
        <w:t xml:space="preserve">CBS </w:t>
      </w:r>
      <w:r w:rsidRPr="00C112D9">
        <w:rPr>
          <w:szCs w:val="20"/>
        </w:rPr>
        <w:t>OPAG on Data-Processing and Forecasting System</w:t>
      </w:r>
    </w:p>
    <w:p w:rsidR="004800C4" w:rsidRPr="00C112D9" w:rsidRDefault="004800C4" w:rsidP="004800C4">
      <w:pPr>
        <w:tabs>
          <w:tab w:val="left" w:pos="1800"/>
        </w:tabs>
        <w:ind w:left="1800" w:hanging="1800"/>
        <w:rPr>
          <w:rFonts w:cs="Arial"/>
          <w:szCs w:val="20"/>
        </w:rPr>
      </w:pPr>
      <w:r w:rsidRPr="00C112D9">
        <w:rPr>
          <w:rFonts w:cs="Arial"/>
          <w:szCs w:val="20"/>
        </w:rPr>
        <w:t>OPAG-IOS</w:t>
      </w:r>
      <w:r w:rsidRPr="00C112D9">
        <w:rPr>
          <w:rFonts w:cs="Arial"/>
          <w:szCs w:val="20"/>
        </w:rPr>
        <w:tab/>
        <w:t>CBS OPAG on Integrated Observing Systems</w:t>
      </w:r>
    </w:p>
    <w:p w:rsidR="004800C4" w:rsidRPr="00C112D9" w:rsidRDefault="004800C4" w:rsidP="004800C4">
      <w:pPr>
        <w:tabs>
          <w:tab w:val="left" w:pos="1800"/>
        </w:tabs>
        <w:ind w:left="1800" w:hanging="1800"/>
        <w:rPr>
          <w:szCs w:val="20"/>
        </w:rPr>
      </w:pPr>
      <w:r w:rsidRPr="00C112D9">
        <w:rPr>
          <w:rFonts w:cs="Arial"/>
          <w:szCs w:val="20"/>
        </w:rPr>
        <w:t>OPAG-ISS</w:t>
      </w:r>
      <w:r w:rsidRPr="00C112D9">
        <w:rPr>
          <w:rFonts w:cs="Arial"/>
          <w:szCs w:val="20"/>
        </w:rPr>
        <w:tab/>
        <w:t xml:space="preserve">CBS </w:t>
      </w:r>
      <w:r w:rsidRPr="00C112D9">
        <w:rPr>
          <w:szCs w:val="20"/>
        </w:rPr>
        <w:t>OPAG on Information Systems and Services</w:t>
      </w:r>
    </w:p>
    <w:p w:rsidR="004800C4" w:rsidRPr="00C112D9" w:rsidRDefault="004800C4" w:rsidP="004800C4">
      <w:pPr>
        <w:tabs>
          <w:tab w:val="left" w:pos="1800"/>
        </w:tabs>
        <w:ind w:left="1800" w:hanging="1800"/>
        <w:rPr>
          <w:rFonts w:cs="Arial"/>
          <w:szCs w:val="20"/>
        </w:rPr>
      </w:pPr>
      <w:r w:rsidRPr="00C112D9">
        <w:rPr>
          <w:rFonts w:cs="Arial"/>
          <w:szCs w:val="20"/>
        </w:rPr>
        <w:t>OPAG-PWSD</w:t>
      </w:r>
      <w:r w:rsidRPr="00C112D9">
        <w:rPr>
          <w:rFonts w:cs="Arial"/>
          <w:szCs w:val="20"/>
        </w:rPr>
        <w:tab/>
        <w:t xml:space="preserve">CBS </w:t>
      </w:r>
      <w:r w:rsidRPr="00C112D9">
        <w:rPr>
          <w:szCs w:val="20"/>
        </w:rPr>
        <w:t>OPAG on Public Weather Services Delivery</w:t>
      </w:r>
    </w:p>
    <w:p w:rsidR="004800C4" w:rsidRPr="00C112D9" w:rsidRDefault="004800C4" w:rsidP="004800C4">
      <w:pPr>
        <w:tabs>
          <w:tab w:val="left" w:pos="1800"/>
        </w:tabs>
        <w:ind w:left="1800" w:hanging="1800"/>
        <w:rPr>
          <w:rFonts w:cs="Arial"/>
          <w:szCs w:val="20"/>
        </w:rPr>
      </w:pPr>
      <w:r w:rsidRPr="00C112D9">
        <w:rPr>
          <w:rFonts w:cs="Arial"/>
          <w:szCs w:val="20"/>
        </w:rPr>
        <w:t>OSCAR</w:t>
      </w:r>
      <w:r w:rsidRPr="00C112D9">
        <w:rPr>
          <w:rFonts w:cs="Arial"/>
          <w:szCs w:val="20"/>
        </w:rPr>
        <w:tab/>
        <w:t>Observing System Capability Analysis and Review tool</w:t>
      </w:r>
    </w:p>
    <w:p w:rsidR="004800C4" w:rsidRPr="00C112D9" w:rsidRDefault="004800C4" w:rsidP="004800C4">
      <w:pPr>
        <w:tabs>
          <w:tab w:val="left" w:pos="1800"/>
        </w:tabs>
        <w:ind w:left="1800" w:hanging="1800"/>
        <w:rPr>
          <w:rFonts w:cs="Arial"/>
          <w:szCs w:val="20"/>
        </w:rPr>
      </w:pPr>
      <w:r w:rsidRPr="00C112D9">
        <w:rPr>
          <w:rFonts w:cs="Arial"/>
          <w:szCs w:val="20"/>
        </w:rPr>
        <w:t>OSCAR/Requirements</w:t>
      </w:r>
      <w:r w:rsidRPr="00C112D9">
        <w:rPr>
          <w:rFonts w:cs="Arial"/>
          <w:szCs w:val="20"/>
        </w:rPr>
        <w:tab/>
        <w:t>Observational user requirements component of OSCAR</w:t>
      </w:r>
    </w:p>
    <w:p w:rsidR="004800C4" w:rsidRPr="00C112D9" w:rsidRDefault="004800C4" w:rsidP="004800C4">
      <w:pPr>
        <w:tabs>
          <w:tab w:val="left" w:pos="1800"/>
        </w:tabs>
        <w:ind w:left="1800" w:hanging="1800"/>
        <w:rPr>
          <w:rFonts w:cs="Arial"/>
          <w:szCs w:val="20"/>
        </w:rPr>
      </w:pPr>
      <w:r w:rsidRPr="00C112D9">
        <w:rPr>
          <w:rFonts w:cs="Arial"/>
          <w:szCs w:val="20"/>
        </w:rPr>
        <w:t>OSCAR/Space</w:t>
      </w:r>
      <w:r w:rsidRPr="00C112D9">
        <w:rPr>
          <w:rFonts w:cs="Arial"/>
          <w:szCs w:val="20"/>
        </w:rPr>
        <w:tab/>
        <w:t>Space-based observing systems capabilities component of OSCAR</w:t>
      </w:r>
    </w:p>
    <w:p w:rsidR="004800C4" w:rsidRPr="00C112D9" w:rsidRDefault="004800C4" w:rsidP="004800C4">
      <w:pPr>
        <w:tabs>
          <w:tab w:val="left" w:pos="1800"/>
        </w:tabs>
        <w:ind w:left="1800" w:hanging="1800"/>
        <w:rPr>
          <w:rFonts w:cs="Arial"/>
          <w:szCs w:val="20"/>
        </w:rPr>
      </w:pPr>
      <w:r w:rsidRPr="00C112D9">
        <w:rPr>
          <w:rFonts w:cs="Arial"/>
          <w:szCs w:val="20"/>
        </w:rPr>
        <w:t>OSCAR/Surface</w:t>
      </w:r>
      <w:r w:rsidRPr="00C112D9">
        <w:rPr>
          <w:rFonts w:cs="Arial"/>
          <w:szCs w:val="20"/>
        </w:rPr>
        <w:tab/>
        <w:t>Surface-based observing systems capabilities component of OSCAR</w:t>
      </w:r>
    </w:p>
    <w:p w:rsidR="004800C4" w:rsidRPr="00C112D9" w:rsidRDefault="004800C4" w:rsidP="004800C4">
      <w:pPr>
        <w:tabs>
          <w:tab w:val="left" w:pos="1800"/>
        </w:tabs>
        <w:ind w:left="1800" w:hanging="1800"/>
        <w:rPr>
          <w:rFonts w:cs="Arial"/>
          <w:szCs w:val="20"/>
        </w:rPr>
      </w:pPr>
      <w:r w:rsidRPr="00C112D9">
        <w:rPr>
          <w:rFonts w:cs="Arial"/>
          <w:szCs w:val="20"/>
        </w:rPr>
        <w:t>OSE</w:t>
      </w:r>
      <w:r w:rsidRPr="00C112D9">
        <w:rPr>
          <w:rFonts w:cs="Arial"/>
          <w:szCs w:val="20"/>
        </w:rPr>
        <w:tab/>
        <w:t>Observing System Experiment</w:t>
      </w:r>
    </w:p>
    <w:p w:rsidR="004800C4" w:rsidRPr="00C112D9" w:rsidRDefault="004800C4" w:rsidP="004800C4">
      <w:pPr>
        <w:tabs>
          <w:tab w:val="left" w:pos="1800"/>
        </w:tabs>
        <w:ind w:left="1800" w:hanging="1800"/>
        <w:rPr>
          <w:rFonts w:cs="Arial"/>
          <w:szCs w:val="20"/>
        </w:rPr>
      </w:pPr>
      <w:r w:rsidRPr="00C112D9">
        <w:rPr>
          <w:rFonts w:cs="Arial"/>
          <w:szCs w:val="20"/>
        </w:rPr>
        <w:t>OSSE</w:t>
      </w:r>
      <w:r w:rsidRPr="00C112D9">
        <w:rPr>
          <w:rFonts w:cs="Arial"/>
          <w:szCs w:val="20"/>
        </w:rPr>
        <w:tab/>
        <w:t>Observing System Simulation Experiment</w:t>
      </w:r>
    </w:p>
    <w:p w:rsidR="004800C4" w:rsidRPr="00C112D9" w:rsidRDefault="004800C4" w:rsidP="004800C4">
      <w:pPr>
        <w:tabs>
          <w:tab w:val="left" w:pos="1800"/>
        </w:tabs>
        <w:ind w:left="1800" w:hanging="1800"/>
        <w:rPr>
          <w:rFonts w:cs="Arial"/>
          <w:szCs w:val="20"/>
        </w:rPr>
      </w:pPr>
      <w:r w:rsidRPr="00C112D9">
        <w:rPr>
          <w:rFonts w:cs="Arial"/>
          <w:szCs w:val="20"/>
        </w:rPr>
        <w:t>PoC</w:t>
      </w:r>
      <w:r w:rsidRPr="00C112D9">
        <w:rPr>
          <w:rFonts w:cs="Arial"/>
          <w:szCs w:val="20"/>
        </w:rPr>
        <w:tab/>
        <w:t>Point of Contact</w:t>
      </w:r>
    </w:p>
    <w:p w:rsidR="004800C4" w:rsidRPr="00C112D9" w:rsidRDefault="004800C4" w:rsidP="004800C4">
      <w:pPr>
        <w:tabs>
          <w:tab w:val="left" w:pos="1800"/>
        </w:tabs>
        <w:ind w:left="1800" w:hanging="1800"/>
        <w:rPr>
          <w:rFonts w:cs="Arial"/>
          <w:szCs w:val="20"/>
        </w:rPr>
      </w:pPr>
      <w:r w:rsidRPr="00C112D9">
        <w:rPr>
          <w:rFonts w:cs="Arial"/>
          <w:szCs w:val="20"/>
        </w:rPr>
        <w:t>PPP</w:t>
      </w:r>
      <w:r w:rsidRPr="00C112D9">
        <w:rPr>
          <w:rFonts w:cs="Arial"/>
          <w:szCs w:val="20"/>
        </w:rPr>
        <w:tab/>
        <w:t>Public Private Partnership</w:t>
      </w:r>
    </w:p>
    <w:p w:rsidR="004800C4" w:rsidRPr="00C112D9" w:rsidRDefault="004800C4" w:rsidP="004800C4">
      <w:pPr>
        <w:tabs>
          <w:tab w:val="left" w:pos="1800"/>
        </w:tabs>
        <w:ind w:left="1800" w:hanging="1800"/>
        <w:rPr>
          <w:rFonts w:cs="Arial"/>
          <w:szCs w:val="20"/>
        </w:rPr>
      </w:pPr>
      <w:r w:rsidRPr="00C112D9">
        <w:rPr>
          <w:rFonts w:cs="Arial"/>
          <w:szCs w:val="20"/>
        </w:rPr>
        <w:t>PRA</w:t>
      </w:r>
      <w:r w:rsidRPr="00C112D9">
        <w:rPr>
          <w:rFonts w:cs="Arial"/>
          <w:szCs w:val="20"/>
        </w:rPr>
        <w:tab/>
        <w:t>President of Regional Associations</w:t>
      </w:r>
    </w:p>
    <w:p w:rsidR="004800C4" w:rsidRPr="00C112D9" w:rsidRDefault="004800C4" w:rsidP="004800C4">
      <w:pPr>
        <w:tabs>
          <w:tab w:val="left" w:pos="1800"/>
        </w:tabs>
        <w:ind w:left="1800" w:hanging="1800"/>
        <w:rPr>
          <w:rFonts w:cs="Arial"/>
          <w:szCs w:val="20"/>
        </w:rPr>
      </w:pPr>
      <w:r w:rsidRPr="00C112D9">
        <w:rPr>
          <w:rFonts w:cs="Arial"/>
          <w:szCs w:val="20"/>
        </w:rPr>
        <w:t>PTC</w:t>
      </w:r>
      <w:r w:rsidRPr="00C112D9">
        <w:rPr>
          <w:rFonts w:cs="Arial"/>
          <w:szCs w:val="20"/>
        </w:rPr>
        <w:tab/>
        <w:t>President of Technical Commissions</w:t>
      </w:r>
    </w:p>
    <w:p w:rsidR="004800C4" w:rsidRPr="00C112D9" w:rsidRDefault="004800C4" w:rsidP="004800C4">
      <w:pPr>
        <w:tabs>
          <w:tab w:val="left" w:pos="1800"/>
        </w:tabs>
        <w:ind w:left="1800" w:hanging="1800"/>
        <w:rPr>
          <w:rFonts w:cs="Arial"/>
          <w:szCs w:val="20"/>
        </w:rPr>
      </w:pPr>
      <w:r w:rsidRPr="00C112D9">
        <w:rPr>
          <w:rFonts w:cs="Arial"/>
          <w:szCs w:val="20"/>
        </w:rPr>
        <w:t>RA</w:t>
      </w:r>
      <w:r w:rsidRPr="00C112D9">
        <w:rPr>
          <w:rFonts w:cs="Arial"/>
          <w:szCs w:val="20"/>
        </w:rPr>
        <w:tab/>
        <w:t>Regional Association</w:t>
      </w:r>
    </w:p>
    <w:p w:rsidR="004800C4" w:rsidRPr="00C112D9" w:rsidRDefault="004800C4" w:rsidP="004800C4">
      <w:pPr>
        <w:tabs>
          <w:tab w:val="left" w:pos="1800"/>
        </w:tabs>
        <w:ind w:left="1800" w:hanging="1800"/>
        <w:rPr>
          <w:rFonts w:cs="Arial"/>
          <w:szCs w:val="20"/>
        </w:rPr>
      </w:pPr>
      <w:r w:rsidRPr="00C112D9">
        <w:rPr>
          <w:rFonts w:cs="Arial"/>
          <w:szCs w:val="20"/>
        </w:rPr>
        <w:t>RBCN</w:t>
      </w:r>
      <w:r w:rsidRPr="00C112D9">
        <w:rPr>
          <w:rFonts w:cs="Arial"/>
          <w:szCs w:val="20"/>
        </w:rPr>
        <w:tab/>
        <w:t xml:space="preserve">Regional Basic Climatological Network </w:t>
      </w:r>
    </w:p>
    <w:p w:rsidR="004800C4" w:rsidRPr="00C112D9" w:rsidRDefault="004800C4" w:rsidP="004800C4">
      <w:pPr>
        <w:tabs>
          <w:tab w:val="left" w:pos="1800"/>
        </w:tabs>
        <w:ind w:left="1800" w:hanging="1800"/>
        <w:rPr>
          <w:rFonts w:cs="Arial"/>
          <w:szCs w:val="20"/>
        </w:rPr>
      </w:pPr>
      <w:r w:rsidRPr="00C112D9">
        <w:rPr>
          <w:rFonts w:cs="Arial"/>
          <w:szCs w:val="20"/>
        </w:rPr>
        <w:t>RBON</w:t>
      </w:r>
      <w:r w:rsidRPr="00C112D9">
        <w:rPr>
          <w:rFonts w:cs="Arial"/>
          <w:szCs w:val="20"/>
        </w:rPr>
        <w:tab/>
        <w:t>Regional Basic Observing Network</w:t>
      </w:r>
    </w:p>
    <w:p w:rsidR="004800C4" w:rsidRPr="00C112D9" w:rsidRDefault="004800C4" w:rsidP="004800C4">
      <w:pPr>
        <w:tabs>
          <w:tab w:val="left" w:pos="1800"/>
        </w:tabs>
        <w:ind w:left="1800" w:hanging="1800"/>
        <w:rPr>
          <w:rFonts w:cs="Arial"/>
          <w:szCs w:val="20"/>
        </w:rPr>
      </w:pPr>
      <w:r w:rsidRPr="00C112D9">
        <w:rPr>
          <w:rFonts w:cs="Arial"/>
          <w:szCs w:val="20"/>
        </w:rPr>
        <w:t>RBSN</w:t>
      </w:r>
      <w:r w:rsidRPr="00C112D9">
        <w:rPr>
          <w:rFonts w:cs="Arial"/>
          <w:szCs w:val="20"/>
        </w:rPr>
        <w:tab/>
        <w:t>Regional Basic Synoptic Network</w:t>
      </w:r>
    </w:p>
    <w:p w:rsidR="004800C4" w:rsidRPr="00C112D9" w:rsidRDefault="004800C4" w:rsidP="004800C4">
      <w:pPr>
        <w:tabs>
          <w:tab w:val="left" w:pos="1800"/>
        </w:tabs>
        <w:ind w:left="1800" w:hanging="1800"/>
        <w:rPr>
          <w:rFonts w:cs="Arial"/>
          <w:szCs w:val="20"/>
        </w:rPr>
      </w:pPr>
      <w:r w:rsidRPr="00C112D9">
        <w:rPr>
          <w:rFonts w:cs="Arial"/>
          <w:szCs w:val="20"/>
        </w:rPr>
        <w:t>RRR</w:t>
      </w:r>
      <w:r w:rsidRPr="00C112D9">
        <w:rPr>
          <w:rFonts w:cs="Arial"/>
          <w:szCs w:val="20"/>
        </w:rPr>
        <w:tab/>
        <w:t>Rolling Review of Requirements</w:t>
      </w:r>
    </w:p>
    <w:p w:rsidR="004800C4" w:rsidRPr="00C112D9" w:rsidRDefault="004800C4" w:rsidP="004800C4">
      <w:pPr>
        <w:tabs>
          <w:tab w:val="left" w:pos="1800"/>
        </w:tabs>
        <w:ind w:left="1800" w:hanging="1800"/>
        <w:rPr>
          <w:rFonts w:cs="Arial"/>
          <w:szCs w:val="20"/>
        </w:rPr>
      </w:pPr>
      <w:r w:rsidRPr="00C112D9">
        <w:rPr>
          <w:rFonts w:cs="Arial"/>
          <w:szCs w:val="20"/>
        </w:rPr>
        <w:t>RSMC</w:t>
      </w:r>
      <w:r w:rsidRPr="00C112D9">
        <w:rPr>
          <w:rFonts w:cs="Arial"/>
          <w:szCs w:val="20"/>
        </w:rPr>
        <w:tab/>
        <w:t>Regional Specialized Meteorological Centre</w:t>
      </w:r>
    </w:p>
    <w:p w:rsidR="004800C4" w:rsidRPr="00C112D9" w:rsidRDefault="004800C4" w:rsidP="004800C4">
      <w:pPr>
        <w:tabs>
          <w:tab w:val="left" w:pos="1800"/>
        </w:tabs>
        <w:ind w:left="1800" w:hanging="1800"/>
        <w:rPr>
          <w:rFonts w:cs="Arial"/>
          <w:szCs w:val="20"/>
        </w:rPr>
      </w:pPr>
      <w:r w:rsidRPr="00C112D9">
        <w:rPr>
          <w:rFonts w:cs="Arial"/>
          <w:szCs w:val="20"/>
        </w:rPr>
        <w:t>S/GDPFS</w:t>
      </w:r>
      <w:r w:rsidRPr="00C112D9">
        <w:rPr>
          <w:rFonts w:cs="Arial"/>
          <w:szCs w:val="20"/>
        </w:rPr>
        <w:tab/>
      </w:r>
      <w:r w:rsidRPr="00C112D9">
        <w:rPr>
          <w:szCs w:val="20"/>
        </w:rPr>
        <w:t>Seamless Global Data Processing and Forecasting System</w:t>
      </w:r>
    </w:p>
    <w:p w:rsidR="004800C4" w:rsidRPr="00C112D9" w:rsidRDefault="004800C4" w:rsidP="004800C4">
      <w:pPr>
        <w:tabs>
          <w:tab w:val="left" w:pos="1800"/>
        </w:tabs>
        <w:ind w:left="1800" w:hanging="1800"/>
        <w:rPr>
          <w:rFonts w:cs="Arial"/>
          <w:szCs w:val="20"/>
        </w:rPr>
      </w:pPr>
      <w:r w:rsidRPr="00C112D9">
        <w:rPr>
          <w:rFonts w:cs="Arial"/>
          <w:szCs w:val="20"/>
        </w:rPr>
        <w:t>SG-GDPFS</w:t>
      </w:r>
      <w:r w:rsidRPr="00C112D9">
        <w:rPr>
          <w:rFonts w:cs="Arial"/>
          <w:szCs w:val="20"/>
        </w:rPr>
        <w:tab/>
        <w:t>Steering Group on GDPFS</w:t>
      </w:r>
    </w:p>
    <w:p w:rsidR="004800C4" w:rsidRPr="00C112D9" w:rsidRDefault="004800C4" w:rsidP="004800C4">
      <w:pPr>
        <w:tabs>
          <w:tab w:val="left" w:pos="1800"/>
        </w:tabs>
        <w:ind w:left="1800" w:hanging="1800"/>
        <w:rPr>
          <w:rFonts w:cs="Arial"/>
          <w:szCs w:val="20"/>
        </w:rPr>
      </w:pPr>
      <w:r w:rsidRPr="00C112D9">
        <w:rPr>
          <w:rFonts w:cs="Arial"/>
          <w:szCs w:val="20"/>
        </w:rPr>
        <w:t>SG-RFC</w:t>
      </w:r>
      <w:r w:rsidRPr="00C112D9">
        <w:rPr>
          <w:rFonts w:cs="Arial"/>
          <w:szCs w:val="20"/>
        </w:rPr>
        <w:tab/>
        <w:t>OPAG-IOS Steering Group on Radio-Frequency Coordination</w:t>
      </w:r>
    </w:p>
    <w:p w:rsidR="00AF198A" w:rsidRPr="00F46CB3" w:rsidRDefault="00AF198A" w:rsidP="00AF198A">
      <w:pPr>
        <w:tabs>
          <w:tab w:val="left" w:pos="1800"/>
        </w:tabs>
        <w:ind w:left="1800" w:hanging="1800"/>
        <w:rPr>
          <w:rFonts w:cs="Arial"/>
          <w:szCs w:val="20"/>
        </w:rPr>
      </w:pPr>
      <w:r w:rsidRPr="00F46CB3">
        <w:rPr>
          <w:rFonts w:cs="Arial"/>
          <w:szCs w:val="20"/>
        </w:rPr>
        <w:t>SG-SWFDP</w:t>
      </w:r>
      <w:r w:rsidRPr="00F46CB3">
        <w:rPr>
          <w:rFonts w:cs="Arial"/>
          <w:szCs w:val="20"/>
        </w:rPr>
        <w:tab/>
      </w:r>
      <w:r>
        <w:rPr>
          <w:rFonts w:cs="Arial"/>
          <w:szCs w:val="20"/>
        </w:rPr>
        <w:t xml:space="preserve">OPAG-DPFS </w:t>
      </w:r>
      <w:r w:rsidRPr="00F46CB3">
        <w:rPr>
          <w:rFonts w:cs="Arial"/>
          <w:szCs w:val="20"/>
        </w:rPr>
        <w:t>Steering Group on Severe Weather Forecasting Demonstration Project</w:t>
      </w:r>
    </w:p>
    <w:p w:rsidR="004800C4" w:rsidRPr="00C112D9" w:rsidRDefault="004800C4" w:rsidP="004800C4">
      <w:pPr>
        <w:tabs>
          <w:tab w:val="left" w:pos="1800"/>
        </w:tabs>
        <w:ind w:left="1800" w:hanging="1800"/>
        <w:rPr>
          <w:rFonts w:cs="Arial"/>
          <w:szCs w:val="20"/>
        </w:rPr>
      </w:pPr>
      <w:r w:rsidRPr="00C112D9">
        <w:rPr>
          <w:rFonts w:cs="Arial"/>
          <w:szCs w:val="20"/>
        </w:rPr>
        <w:t>SOLAS</w:t>
      </w:r>
      <w:r w:rsidRPr="00C112D9">
        <w:rPr>
          <w:rFonts w:cs="Arial"/>
          <w:szCs w:val="20"/>
        </w:rPr>
        <w:tab/>
      </w:r>
      <w:r w:rsidRPr="00C112D9">
        <w:rPr>
          <w:rFonts w:eastAsiaTheme="minorEastAsia" w:cstheme="minorBidi"/>
          <w:szCs w:val="20"/>
          <w:lang w:eastAsia="zh-CN"/>
        </w:rPr>
        <w:t>International Convention for Safety of Life at Sea</w:t>
      </w:r>
    </w:p>
    <w:p w:rsidR="004800C4" w:rsidRPr="00C112D9" w:rsidRDefault="004800C4" w:rsidP="004800C4">
      <w:pPr>
        <w:tabs>
          <w:tab w:val="left" w:pos="1800"/>
        </w:tabs>
        <w:ind w:left="1800" w:hanging="1800"/>
        <w:rPr>
          <w:rFonts w:cs="Arial"/>
          <w:szCs w:val="20"/>
        </w:rPr>
      </w:pPr>
      <w:r w:rsidRPr="00C112D9">
        <w:rPr>
          <w:rFonts w:cs="Arial"/>
          <w:szCs w:val="20"/>
        </w:rPr>
        <w:t>SWFDP</w:t>
      </w:r>
      <w:r w:rsidRPr="00C112D9">
        <w:rPr>
          <w:rFonts w:cs="Arial"/>
          <w:szCs w:val="20"/>
        </w:rPr>
        <w:tab/>
      </w:r>
      <w:r w:rsidRPr="00C112D9">
        <w:rPr>
          <w:szCs w:val="20"/>
        </w:rPr>
        <w:t>Severe Weather Forecasting Demonstration Projec</w:t>
      </w:r>
      <w:r w:rsidR="007724EC">
        <w:rPr>
          <w:szCs w:val="20"/>
        </w:rPr>
        <w:t>t</w:t>
      </w:r>
    </w:p>
    <w:p w:rsidR="004800C4" w:rsidRPr="00C112D9" w:rsidRDefault="004800C4" w:rsidP="004800C4">
      <w:pPr>
        <w:tabs>
          <w:tab w:val="left" w:pos="1800"/>
        </w:tabs>
        <w:ind w:left="1800" w:hanging="1800"/>
        <w:rPr>
          <w:rFonts w:cs="Arial"/>
          <w:szCs w:val="20"/>
        </w:rPr>
      </w:pPr>
      <w:r w:rsidRPr="00C112D9">
        <w:rPr>
          <w:rFonts w:cs="Arial"/>
          <w:szCs w:val="20"/>
        </w:rPr>
        <w:t>SWIC</w:t>
      </w:r>
      <w:r w:rsidRPr="00C112D9">
        <w:rPr>
          <w:rFonts w:cs="Arial"/>
          <w:szCs w:val="20"/>
        </w:rPr>
        <w:tab/>
      </w:r>
      <w:r w:rsidRPr="00C112D9">
        <w:rPr>
          <w:szCs w:val="20"/>
        </w:rPr>
        <w:t>Severe Weather Information Centre</w:t>
      </w:r>
    </w:p>
    <w:p w:rsidR="004800C4" w:rsidRPr="00C112D9" w:rsidRDefault="004800C4" w:rsidP="004800C4">
      <w:pPr>
        <w:tabs>
          <w:tab w:val="left" w:pos="1800"/>
        </w:tabs>
        <w:ind w:left="1800" w:hanging="1800"/>
        <w:rPr>
          <w:rFonts w:cs="Arial"/>
          <w:szCs w:val="20"/>
        </w:rPr>
      </w:pPr>
      <w:r w:rsidRPr="00C112D9">
        <w:rPr>
          <w:rFonts w:cs="Arial"/>
          <w:szCs w:val="20"/>
        </w:rPr>
        <w:t>SWIM</w:t>
      </w:r>
      <w:r w:rsidRPr="00C112D9">
        <w:rPr>
          <w:rFonts w:cs="Arial"/>
          <w:szCs w:val="20"/>
        </w:rPr>
        <w:tab/>
      </w:r>
      <w:r w:rsidRPr="00C112D9">
        <w:rPr>
          <w:szCs w:val="20"/>
        </w:rPr>
        <w:t>System-Wide Information Management</w:t>
      </w:r>
    </w:p>
    <w:p w:rsidR="004800C4" w:rsidRPr="00C112D9" w:rsidRDefault="004800C4" w:rsidP="004800C4">
      <w:pPr>
        <w:tabs>
          <w:tab w:val="left" w:pos="1800"/>
        </w:tabs>
        <w:ind w:left="1800" w:hanging="1800"/>
        <w:rPr>
          <w:rFonts w:cs="Arial"/>
          <w:szCs w:val="20"/>
        </w:rPr>
      </w:pPr>
      <w:r w:rsidRPr="00C112D9">
        <w:rPr>
          <w:rFonts w:cs="Arial"/>
          <w:szCs w:val="20"/>
        </w:rPr>
        <w:t>SWOT</w:t>
      </w:r>
      <w:r w:rsidRPr="00C112D9">
        <w:rPr>
          <w:rFonts w:cs="Arial"/>
          <w:szCs w:val="20"/>
        </w:rPr>
        <w:tab/>
      </w:r>
      <w:r w:rsidRPr="00C112D9">
        <w:rPr>
          <w:szCs w:val="20"/>
        </w:rPr>
        <w:t>Strengths, Weaknesses, Opportunities and Threats</w:t>
      </w:r>
    </w:p>
    <w:p w:rsidR="004800C4" w:rsidRPr="00C112D9" w:rsidRDefault="004800C4" w:rsidP="004800C4">
      <w:pPr>
        <w:tabs>
          <w:tab w:val="left" w:pos="1800"/>
        </w:tabs>
        <w:ind w:left="1800" w:hanging="1800"/>
        <w:rPr>
          <w:rFonts w:cs="Arial"/>
          <w:szCs w:val="20"/>
        </w:rPr>
      </w:pPr>
      <w:r w:rsidRPr="00C112D9">
        <w:rPr>
          <w:rFonts w:cs="Arial"/>
          <w:szCs w:val="20"/>
        </w:rPr>
        <w:t>TAC</w:t>
      </w:r>
      <w:r w:rsidRPr="00C112D9">
        <w:rPr>
          <w:rFonts w:cs="Arial"/>
          <w:szCs w:val="20"/>
        </w:rPr>
        <w:tab/>
      </w:r>
      <w:r w:rsidRPr="00C112D9">
        <w:rPr>
          <w:szCs w:val="20"/>
          <w:shd w:val="clear" w:color="auto" w:fill="FFFFFF"/>
        </w:rPr>
        <w:t>Traditional Alphanumeric Code</w:t>
      </w:r>
    </w:p>
    <w:p w:rsidR="004800C4" w:rsidRPr="00C112D9" w:rsidRDefault="004800C4" w:rsidP="004800C4">
      <w:pPr>
        <w:tabs>
          <w:tab w:val="left" w:pos="1800"/>
        </w:tabs>
        <w:ind w:left="1800" w:hanging="1800"/>
        <w:rPr>
          <w:rFonts w:cs="Arial"/>
          <w:szCs w:val="20"/>
        </w:rPr>
      </w:pPr>
      <w:r w:rsidRPr="00C112D9">
        <w:rPr>
          <w:rFonts w:cs="Arial"/>
          <w:szCs w:val="20"/>
        </w:rPr>
        <w:t>TBD</w:t>
      </w:r>
      <w:r w:rsidRPr="00C112D9">
        <w:rPr>
          <w:rFonts w:cs="Arial"/>
          <w:szCs w:val="20"/>
        </w:rPr>
        <w:tab/>
        <w:t>To be defined</w:t>
      </w:r>
    </w:p>
    <w:p w:rsidR="004800C4" w:rsidRPr="00C112D9" w:rsidRDefault="004800C4" w:rsidP="004800C4">
      <w:pPr>
        <w:tabs>
          <w:tab w:val="left" w:pos="1800"/>
        </w:tabs>
        <w:ind w:left="1800" w:hanging="1800"/>
        <w:rPr>
          <w:rFonts w:cs="Arial"/>
          <w:szCs w:val="20"/>
        </w:rPr>
      </w:pPr>
      <w:r w:rsidRPr="00C112D9">
        <w:rPr>
          <w:rFonts w:cs="Arial"/>
          <w:szCs w:val="20"/>
        </w:rPr>
        <w:t>TC</w:t>
      </w:r>
      <w:r w:rsidRPr="00C112D9">
        <w:rPr>
          <w:rFonts w:cs="Arial"/>
          <w:szCs w:val="20"/>
        </w:rPr>
        <w:tab/>
        <w:t>Technical Commission</w:t>
      </w:r>
    </w:p>
    <w:p w:rsidR="004800C4" w:rsidRPr="00C112D9" w:rsidRDefault="004800C4" w:rsidP="004800C4">
      <w:pPr>
        <w:tabs>
          <w:tab w:val="left" w:pos="1800"/>
        </w:tabs>
        <w:ind w:left="1800" w:hanging="1800"/>
        <w:rPr>
          <w:rFonts w:cs="Arial"/>
          <w:szCs w:val="20"/>
        </w:rPr>
      </w:pPr>
      <w:r w:rsidRPr="00C112D9">
        <w:rPr>
          <w:rFonts w:cs="Arial"/>
          <w:szCs w:val="20"/>
        </w:rPr>
        <w:t>TDC(s)</w:t>
      </w:r>
      <w:r w:rsidRPr="00C112D9">
        <w:rPr>
          <w:rFonts w:cs="Arial"/>
          <w:szCs w:val="20"/>
        </w:rPr>
        <w:tab/>
        <w:t>Table Driven Code Form(s)</w:t>
      </w:r>
    </w:p>
    <w:p w:rsidR="004800C4" w:rsidRPr="00C112D9" w:rsidRDefault="004800C4" w:rsidP="004800C4">
      <w:pPr>
        <w:tabs>
          <w:tab w:val="left" w:pos="1800"/>
        </w:tabs>
        <w:ind w:left="1800" w:hanging="1800"/>
        <w:rPr>
          <w:rFonts w:cs="Arial"/>
          <w:szCs w:val="20"/>
        </w:rPr>
      </w:pPr>
      <w:r w:rsidRPr="00C112D9">
        <w:rPr>
          <w:rFonts w:cs="Arial"/>
          <w:szCs w:val="20"/>
        </w:rPr>
        <w:t>ToR</w:t>
      </w:r>
      <w:r w:rsidRPr="00C112D9">
        <w:rPr>
          <w:rFonts w:cs="Arial"/>
          <w:szCs w:val="20"/>
        </w:rPr>
        <w:tab/>
        <w:t>Terms of Reference</w:t>
      </w:r>
    </w:p>
    <w:p w:rsidR="004800C4" w:rsidRPr="00C112D9" w:rsidRDefault="004800C4" w:rsidP="004800C4">
      <w:pPr>
        <w:tabs>
          <w:tab w:val="left" w:pos="1800"/>
        </w:tabs>
        <w:ind w:left="1800" w:hanging="1800"/>
        <w:rPr>
          <w:rFonts w:cs="Arial"/>
          <w:szCs w:val="20"/>
        </w:rPr>
      </w:pPr>
      <w:r w:rsidRPr="00C112D9">
        <w:rPr>
          <w:rFonts w:cs="Arial"/>
          <w:szCs w:val="20"/>
        </w:rPr>
        <w:t>TT(s)</w:t>
      </w:r>
      <w:r w:rsidRPr="00C112D9">
        <w:rPr>
          <w:rFonts w:cs="Arial"/>
          <w:szCs w:val="20"/>
        </w:rPr>
        <w:tab/>
        <w:t>Task Team(s)</w:t>
      </w:r>
    </w:p>
    <w:p w:rsidR="004800C4" w:rsidRPr="00C112D9" w:rsidRDefault="004800C4" w:rsidP="004800C4">
      <w:pPr>
        <w:tabs>
          <w:tab w:val="left" w:pos="1800"/>
        </w:tabs>
        <w:ind w:left="1800" w:hanging="1800"/>
        <w:rPr>
          <w:rFonts w:cs="Arial"/>
          <w:szCs w:val="20"/>
        </w:rPr>
      </w:pPr>
      <w:r w:rsidRPr="00C112D9">
        <w:rPr>
          <w:rFonts w:cs="Arial"/>
          <w:szCs w:val="20"/>
        </w:rPr>
        <w:t>TT-ATG</w:t>
      </w:r>
      <w:r w:rsidRPr="00C112D9">
        <w:rPr>
          <w:rFonts w:cs="Arial"/>
          <w:szCs w:val="20"/>
        </w:rPr>
        <w:tab/>
      </w:r>
      <w:r w:rsidRPr="00C112D9">
        <w:rPr>
          <w:szCs w:val="20"/>
        </w:rPr>
        <w:t>Management Group Task Team on Approaches to Technical Governance</w:t>
      </w:r>
    </w:p>
    <w:p w:rsidR="004800C4" w:rsidRPr="00C112D9" w:rsidRDefault="004800C4" w:rsidP="004800C4">
      <w:pPr>
        <w:tabs>
          <w:tab w:val="left" w:pos="1800"/>
        </w:tabs>
        <w:ind w:left="1800" w:hanging="1800"/>
        <w:rPr>
          <w:rFonts w:cs="Arial"/>
          <w:szCs w:val="20"/>
        </w:rPr>
      </w:pPr>
      <w:r w:rsidRPr="00C112D9">
        <w:rPr>
          <w:rFonts w:cs="Arial"/>
          <w:szCs w:val="20"/>
        </w:rPr>
        <w:t>TT-DGNT</w:t>
      </w:r>
      <w:r w:rsidRPr="00C112D9">
        <w:rPr>
          <w:rFonts w:cs="Arial"/>
          <w:szCs w:val="20"/>
        </w:rPr>
        <w:tab/>
      </w:r>
      <w:r w:rsidRPr="00C112D9">
        <w:rPr>
          <w:rFonts w:eastAsia="MS Mincho"/>
          <w:szCs w:val="20"/>
          <w:lang w:eastAsia="ja-JP"/>
        </w:rPr>
        <w:t>Task Team on Development of Guidelines for Nowcasting Technique</w:t>
      </w:r>
    </w:p>
    <w:p w:rsidR="004800C4" w:rsidRPr="00C112D9" w:rsidRDefault="004800C4" w:rsidP="004800C4">
      <w:pPr>
        <w:tabs>
          <w:tab w:val="left" w:pos="1800"/>
        </w:tabs>
        <w:ind w:left="1800" w:hanging="1800"/>
        <w:rPr>
          <w:rFonts w:cs="Arial"/>
          <w:szCs w:val="20"/>
        </w:rPr>
      </w:pPr>
      <w:r w:rsidRPr="00C112D9">
        <w:rPr>
          <w:rFonts w:cs="Arial"/>
          <w:szCs w:val="20"/>
        </w:rPr>
        <w:t>TT-EPS-PP</w:t>
      </w:r>
      <w:r w:rsidRPr="00C112D9">
        <w:rPr>
          <w:rFonts w:cs="Arial"/>
          <w:szCs w:val="20"/>
        </w:rPr>
        <w:tab/>
      </w:r>
      <w:r w:rsidRPr="00C112D9">
        <w:rPr>
          <w:rFonts w:eastAsia="MS Mincho"/>
          <w:szCs w:val="20"/>
          <w:lang w:eastAsia="ja-JP"/>
        </w:rPr>
        <w:t>Task Team on Development of a Strategy for EPS Data Exchange and Guidelines on post-processing/calibration</w:t>
      </w:r>
    </w:p>
    <w:p w:rsidR="00A1380C" w:rsidRPr="00F46CB3" w:rsidRDefault="00A1380C" w:rsidP="00A1380C">
      <w:pPr>
        <w:tabs>
          <w:tab w:val="left" w:pos="1800"/>
        </w:tabs>
        <w:ind w:left="1800" w:hanging="1800"/>
        <w:rPr>
          <w:rFonts w:cs="Arial"/>
          <w:szCs w:val="20"/>
        </w:rPr>
      </w:pPr>
      <w:r w:rsidRPr="00F46CB3">
        <w:rPr>
          <w:rFonts w:cs="Arial"/>
          <w:szCs w:val="20"/>
        </w:rPr>
        <w:t>TT-eWIS</w:t>
      </w:r>
      <w:r w:rsidRPr="00F46CB3">
        <w:rPr>
          <w:rFonts w:cs="Arial"/>
          <w:szCs w:val="20"/>
        </w:rPr>
        <w:tab/>
        <w:t>ICT-ISS Task Team on Evolution of the WIS</w:t>
      </w:r>
    </w:p>
    <w:p w:rsidR="004800C4" w:rsidRPr="00C112D9" w:rsidRDefault="004800C4" w:rsidP="004800C4">
      <w:pPr>
        <w:tabs>
          <w:tab w:val="left" w:pos="1800"/>
        </w:tabs>
        <w:ind w:left="1800" w:hanging="1800"/>
        <w:rPr>
          <w:rFonts w:cs="Arial"/>
          <w:szCs w:val="20"/>
        </w:rPr>
      </w:pPr>
      <w:r w:rsidRPr="00C112D9">
        <w:rPr>
          <w:rFonts w:cs="Arial"/>
          <w:szCs w:val="20"/>
        </w:rPr>
        <w:t>TT-HR-NWP</w:t>
      </w:r>
      <w:r w:rsidRPr="00C112D9">
        <w:rPr>
          <w:rFonts w:cs="Arial"/>
          <w:szCs w:val="20"/>
        </w:rPr>
        <w:tab/>
      </w:r>
      <w:r w:rsidRPr="00C112D9">
        <w:rPr>
          <w:rFonts w:eastAsia="MS Mincho"/>
          <w:szCs w:val="20"/>
          <w:lang w:eastAsia="ja-JP"/>
        </w:rPr>
        <w:t>Task Team on Development of Guidelines for High-resolution NWP</w:t>
      </w:r>
    </w:p>
    <w:p w:rsidR="00AF198A" w:rsidRPr="00F46CB3" w:rsidRDefault="00AF198A" w:rsidP="00AF198A">
      <w:pPr>
        <w:tabs>
          <w:tab w:val="left" w:pos="1800"/>
        </w:tabs>
        <w:ind w:left="1800" w:hanging="1800"/>
        <w:rPr>
          <w:rFonts w:cs="Arial"/>
          <w:szCs w:val="20"/>
        </w:rPr>
      </w:pPr>
      <w:r w:rsidRPr="00F46CB3">
        <w:rPr>
          <w:rFonts w:cs="Arial"/>
          <w:szCs w:val="20"/>
        </w:rPr>
        <w:t>TT-HUM</w:t>
      </w:r>
      <w:r w:rsidRPr="00F46CB3">
        <w:rPr>
          <w:rFonts w:cs="Arial"/>
          <w:szCs w:val="20"/>
        </w:rPr>
        <w:tab/>
      </w:r>
      <w:r>
        <w:rPr>
          <w:rFonts w:cs="Arial"/>
          <w:szCs w:val="20"/>
        </w:rPr>
        <w:t xml:space="preserve">OPAG-DPFS </w:t>
      </w:r>
      <w:r w:rsidRPr="00F46CB3">
        <w:rPr>
          <w:rFonts w:cs="Arial"/>
          <w:szCs w:val="20"/>
        </w:rPr>
        <w:t>Task Team on the provision of operational meteorological assistance to Humanitarian Agencies</w:t>
      </w:r>
    </w:p>
    <w:p w:rsidR="00A1380C" w:rsidRPr="00F46CB3" w:rsidRDefault="00A1380C" w:rsidP="00A1380C">
      <w:pPr>
        <w:tabs>
          <w:tab w:val="left" w:pos="1800"/>
        </w:tabs>
        <w:ind w:left="1800" w:hanging="1800"/>
        <w:rPr>
          <w:rFonts w:cs="Arial"/>
          <w:szCs w:val="20"/>
        </w:rPr>
      </w:pPr>
      <w:r w:rsidRPr="00F46CB3">
        <w:rPr>
          <w:rFonts w:cs="Arial"/>
          <w:szCs w:val="20"/>
        </w:rPr>
        <w:t>TT-IM</w:t>
      </w:r>
      <w:r w:rsidRPr="00F46CB3">
        <w:rPr>
          <w:rFonts w:cs="Arial"/>
          <w:szCs w:val="20"/>
        </w:rPr>
        <w:tab/>
        <w:t>ICT-ISS Task Team on Information Management</w:t>
      </w:r>
    </w:p>
    <w:p w:rsidR="004800C4" w:rsidRPr="00C112D9" w:rsidRDefault="004800C4" w:rsidP="004800C4">
      <w:pPr>
        <w:tabs>
          <w:tab w:val="left" w:pos="1800"/>
        </w:tabs>
        <w:ind w:left="1800" w:hanging="1800"/>
        <w:rPr>
          <w:rFonts w:cs="Arial"/>
          <w:szCs w:val="20"/>
        </w:rPr>
      </w:pPr>
      <w:r w:rsidRPr="00C112D9">
        <w:rPr>
          <w:rFonts w:cs="Arial"/>
          <w:szCs w:val="20"/>
        </w:rPr>
        <w:t>TT-SV</w:t>
      </w:r>
      <w:r w:rsidRPr="00C112D9">
        <w:rPr>
          <w:rFonts w:cs="Arial"/>
          <w:szCs w:val="20"/>
        </w:rPr>
        <w:tab/>
      </w:r>
      <w:r w:rsidRPr="00C112D9">
        <w:rPr>
          <w:rFonts w:eastAsia="MS Mincho"/>
          <w:szCs w:val="20"/>
          <w:lang w:eastAsia="ja-JP"/>
        </w:rPr>
        <w:t>Task team on Development of Standard Verification</w:t>
      </w:r>
    </w:p>
    <w:p w:rsidR="004800C4" w:rsidRPr="00C112D9" w:rsidRDefault="004800C4" w:rsidP="004800C4">
      <w:pPr>
        <w:tabs>
          <w:tab w:val="left" w:pos="1800"/>
        </w:tabs>
        <w:ind w:left="1800" w:hanging="1800"/>
        <w:rPr>
          <w:rFonts w:cs="Arial"/>
          <w:szCs w:val="20"/>
        </w:rPr>
      </w:pPr>
      <w:r w:rsidRPr="00C112D9">
        <w:rPr>
          <w:rFonts w:cs="Arial"/>
          <w:szCs w:val="20"/>
        </w:rPr>
        <w:t>TT-UABUFR</w:t>
      </w:r>
      <w:r w:rsidRPr="00C112D9">
        <w:rPr>
          <w:rFonts w:cs="Arial"/>
          <w:szCs w:val="20"/>
        </w:rPr>
        <w:tab/>
      </w:r>
      <w:r w:rsidRPr="00C112D9">
        <w:rPr>
          <w:szCs w:val="20"/>
        </w:rPr>
        <w:t>Task Team on Migration of Upper Air Reports to Table Driven Code Forms</w:t>
      </w:r>
    </w:p>
    <w:p w:rsidR="004800C4" w:rsidRPr="00C112D9" w:rsidRDefault="004800C4" w:rsidP="004800C4">
      <w:pPr>
        <w:tabs>
          <w:tab w:val="left" w:pos="1800"/>
        </w:tabs>
        <w:ind w:left="1800" w:hanging="1800"/>
        <w:rPr>
          <w:rFonts w:cs="Arial"/>
          <w:szCs w:val="20"/>
        </w:rPr>
      </w:pPr>
      <w:r w:rsidRPr="00C112D9">
        <w:rPr>
          <w:rFonts w:cs="Arial"/>
          <w:szCs w:val="20"/>
        </w:rPr>
        <w:t>TT-WDQMS</w:t>
      </w:r>
      <w:r w:rsidRPr="00C112D9">
        <w:rPr>
          <w:rFonts w:cs="Arial"/>
          <w:szCs w:val="20"/>
        </w:rPr>
        <w:tab/>
        <w:t>Task Team on the WDQMS</w:t>
      </w:r>
    </w:p>
    <w:p w:rsidR="004800C4" w:rsidRPr="00C112D9" w:rsidRDefault="004800C4" w:rsidP="004800C4">
      <w:pPr>
        <w:tabs>
          <w:tab w:val="left" w:pos="1800"/>
        </w:tabs>
        <w:ind w:left="1800" w:hanging="1800"/>
        <w:rPr>
          <w:rFonts w:cs="Arial"/>
          <w:szCs w:val="20"/>
        </w:rPr>
      </w:pPr>
      <w:r w:rsidRPr="00C112D9">
        <w:rPr>
          <w:rFonts w:cs="Arial"/>
          <w:szCs w:val="20"/>
        </w:rPr>
        <w:t>UNEP</w:t>
      </w:r>
      <w:r w:rsidRPr="00C112D9">
        <w:rPr>
          <w:rFonts w:cs="Arial"/>
          <w:szCs w:val="20"/>
        </w:rPr>
        <w:tab/>
        <w:t>United Nations Environment Programme</w:t>
      </w:r>
    </w:p>
    <w:p w:rsidR="004800C4" w:rsidRPr="00C112D9" w:rsidRDefault="004800C4" w:rsidP="004800C4">
      <w:pPr>
        <w:tabs>
          <w:tab w:val="left" w:pos="1800"/>
        </w:tabs>
        <w:ind w:left="1800" w:hanging="1800"/>
        <w:rPr>
          <w:rFonts w:cs="Arial"/>
          <w:szCs w:val="20"/>
        </w:rPr>
      </w:pPr>
      <w:r w:rsidRPr="00C112D9">
        <w:rPr>
          <w:rFonts w:cs="Arial"/>
          <w:szCs w:val="20"/>
        </w:rPr>
        <w:t>UNESCO</w:t>
      </w:r>
      <w:r w:rsidRPr="00C112D9">
        <w:rPr>
          <w:rFonts w:cs="Arial"/>
          <w:szCs w:val="20"/>
        </w:rPr>
        <w:tab/>
        <w:t>United Nations Educational, Scientific and Cultural Organization</w:t>
      </w:r>
    </w:p>
    <w:p w:rsidR="004800C4" w:rsidRPr="00C112D9" w:rsidRDefault="004800C4" w:rsidP="004800C4">
      <w:pPr>
        <w:tabs>
          <w:tab w:val="left" w:pos="1800"/>
        </w:tabs>
        <w:ind w:left="1800" w:hanging="1800"/>
        <w:rPr>
          <w:rFonts w:cs="Arial"/>
          <w:szCs w:val="20"/>
        </w:rPr>
      </w:pPr>
      <w:r w:rsidRPr="00C112D9">
        <w:rPr>
          <w:rFonts w:cs="Arial"/>
          <w:szCs w:val="20"/>
        </w:rPr>
        <w:t>VolA</w:t>
      </w:r>
      <w:r w:rsidRPr="00C112D9">
        <w:rPr>
          <w:rFonts w:cs="Arial"/>
          <w:szCs w:val="20"/>
        </w:rPr>
        <w:tab/>
        <w:t>WMO No. 9, Weather Reporting, Volume A, Observing Stations and WMO Catalogue of Radio-sondes</w:t>
      </w:r>
    </w:p>
    <w:p w:rsidR="004800C4" w:rsidRPr="00C112D9" w:rsidRDefault="004800C4" w:rsidP="004800C4">
      <w:pPr>
        <w:tabs>
          <w:tab w:val="left" w:pos="1800"/>
        </w:tabs>
        <w:ind w:left="1800" w:hanging="1800"/>
        <w:rPr>
          <w:rFonts w:cs="Arial"/>
          <w:szCs w:val="20"/>
        </w:rPr>
      </w:pPr>
      <w:r w:rsidRPr="00C112D9">
        <w:rPr>
          <w:rFonts w:cs="Arial"/>
          <w:szCs w:val="20"/>
        </w:rPr>
        <w:t>WDQMS</w:t>
      </w:r>
      <w:r w:rsidRPr="00C112D9">
        <w:rPr>
          <w:rFonts w:cs="Arial"/>
          <w:szCs w:val="20"/>
        </w:rPr>
        <w:tab/>
      </w:r>
      <w:r w:rsidRPr="00C112D9">
        <w:rPr>
          <w:szCs w:val="20"/>
        </w:rPr>
        <w:t>WIGOS Data Quality Monitoring System</w:t>
      </w:r>
    </w:p>
    <w:p w:rsidR="004800C4" w:rsidRPr="00C112D9" w:rsidRDefault="004800C4" w:rsidP="004800C4">
      <w:pPr>
        <w:tabs>
          <w:tab w:val="left" w:pos="1800"/>
        </w:tabs>
        <w:ind w:left="1800" w:hanging="1800"/>
        <w:rPr>
          <w:rFonts w:cs="Arial"/>
          <w:szCs w:val="20"/>
        </w:rPr>
      </w:pPr>
      <w:r w:rsidRPr="00C112D9">
        <w:rPr>
          <w:rFonts w:cs="Arial"/>
          <w:szCs w:val="20"/>
        </w:rPr>
        <w:t>WHOS</w:t>
      </w:r>
      <w:r w:rsidRPr="00C112D9">
        <w:rPr>
          <w:rFonts w:cs="Arial"/>
          <w:szCs w:val="20"/>
        </w:rPr>
        <w:tab/>
        <w:t>WMO Hydrological Observing System</w:t>
      </w:r>
    </w:p>
    <w:p w:rsidR="004800C4" w:rsidRPr="00C112D9" w:rsidRDefault="004800C4" w:rsidP="004800C4">
      <w:pPr>
        <w:tabs>
          <w:tab w:val="left" w:pos="1800"/>
        </w:tabs>
        <w:ind w:left="1800" w:hanging="1800"/>
        <w:rPr>
          <w:rFonts w:cs="Arial"/>
          <w:szCs w:val="20"/>
        </w:rPr>
      </w:pPr>
      <w:r w:rsidRPr="00C112D9">
        <w:rPr>
          <w:rFonts w:cs="Arial"/>
          <w:szCs w:val="20"/>
        </w:rPr>
        <w:t>WIGOS</w:t>
      </w:r>
      <w:r w:rsidRPr="00C112D9">
        <w:rPr>
          <w:rFonts w:cs="Arial"/>
          <w:szCs w:val="20"/>
        </w:rPr>
        <w:tab/>
        <w:t>WMO Integrated Global Observing System</w:t>
      </w:r>
    </w:p>
    <w:p w:rsidR="004800C4" w:rsidRPr="00C112D9" w:rsidRDefault="004800C4" w:rsidP="004800C4">
      <w:pPr>
        <w:tabs>
          <w:tab w:val="left" w:pos="1800"/>
        </w:tabs>
        <w:ind w:left="1800" w:hanging="1800"/>
        <w:rPr>
          <w:rFonts w:cs="Arial"/>
          <w:szCs w:val="20"/>
        </w:rPr>
      </w:pPr>
      <w:r w:rsidRPr="00C112D9">
        <w:rPr>
          <w:rFonts w:cs="Arial"/>
          <w:szCs w:val="20"/>
        </w:rPr>
        <w:t>WIR</w:t>
      </w:r>
      <w:r w:rsidRPr="00C112D9">
        <w:rPr>
          <w:rFonts w:cs="Arial"/>
          <w:szCs w:val="20"/>
        </w:rPr>
        <w:tab/>
        <w:t>WIGOS Information Resource</w:t>
      </w:r>
    </w:p>
    <w:p w:rsidR="004800C4" w:rsidRPr="00C112D9" w:rsidRDefault="004800C4" w:rsidP="004800C4">
      <w:pPr>
        <w:tabs>
          <w:tab w:val="left" w:pos="1800"/>
        </w:tabs>
        <w:ind w:left="1800" w:hanging="1800"/>
        <w:rPr>
          <w:rFonts w:cs="Arial"/>
          <w:szCs w:val="20"/>
        </w:rPr>
      </w:pPr>
      <w:r w:rsidRPr="00C112D9">
        <w:rPr>
          <w:rFonts w:cs="Arial"/>
          <w:szCs w:val="20"/>
        </w:rPr>
        <w:t>WIS</w:t>
      </w:r>
      <w:r w:rsidRPr="00C112D9">
        <w:rPr>
          <w:rFonts w:cs="Arial"/>
          <w:szCs w:val="20"/>
        </w:rPr>
        <w:tab/>
        <w:t>WMO Information System</w:t>
      </w:r>
    </w:p>
    <w:p w:rsidR="004800C4" w:rsidRPr="00C112D9" w:rsidRDefault="004800C4" w:rsidP="004800C4">
      <w:pPr>
        <w:tabs>
          <w:tab w:val="left" w:pos="1800"/>
        </w:tabs>
        <w:ind w:left="1800" w:hanging="1800"/>
        <w:rPr>
          <w:rFonts w:cs="Arial"/>
          <w:szCs w:val="20"/>
        </w:rPr>
      </w:pPr>
      <w:r w:rsidRPr="00C112D9">
        <w:rPr>
          <w:rFonts w:cs="Arial"/>
          <w:szCs w:val="20"/>
        </w:rPr>
        <w:t>WMO</w:t>
      </w:r>
      <w:r w:rsidRPr="00C112D9">
        <w:rPr>
          <w:rFonts w:cs="Arial"/>
          <w:szCs w:val="20"/>
        </w:rPr>
        <w:tab/>
        <w:t>World Meteorological Organization</w:t>
      </w:r>
    </w:p>
    <w:p w:rsidR="004800C4" w:rsidRPr="00C112D9" w:rsidRDefault="004800C4" w:rsidP="004800C4">
      <w:pPr>
        <w:tabs>
          <w:tab w:val="left" w:pos="1800"/>
        </w:tabs>
        <w:ind w:left="1800" w:hanging="1800"/>
        <w:rPr>
          <w:rFonts w:cs="Arial"/>
          <w:szCs w:val="20"/>
        </w:rPr>
      </w:pPr>
      <w:r w:rsidRPr="00C112D9">
        <w:rPr>
          <w:rFonts w:cs="Arial"/>
          <w:szCs w:val="20"/>
        </w:rPr>
        <w:t>WWIS</w:t>
      </w:r>
      <w:r w:rsidRPr="00C112D9">
        <w:rPr>
          <w:rFonts w:cs="Arial"/>
          <w:szCs w:val="20"/>
        </w:rPr>
        <w:tab/>
        <w:t>World Weather Information System</w:t>
      </w:r>
    </w:p>
    <w:p w:rsidR="004800C4" w:rsidRPr="00C112D9" w:rsidRDefault="004800C4" w:rsidP="004800C4">
      <w:pPr>
        <w:tabs>
          <w:tab w:val="left" w:pos="1800"/>
        </w:tabs>
        <w:ind w:left="1800" w:hanging="1800"/>
        <w:rPr>
          <w:rFonts w:cs="Arial"/>
          <w:szCs w:val="20"/>
        </w:rPr>
      </w:pPr>
      <w:r w:rsidRPr="00C112D9">
        <w:rPr>
          <w:rFonts w:cs="Arial"/>
          <w:szCs w:val="20"/>
        </w:rPr>
        <w:t>WWW</w:t>
      </w:r>
      <w:r w:rsidRPr="00C112D9">
        <w:rPr>
          <w:rFonts w:cs="Arial"/>
          <w:szCs w:val="20"/>
        </w:rPr>
        <w:tab/>
        <w:t>World Weather Watch</w:t>
      </w:r>
    </w:p>
    <w:p w:rsidR="004800C4" w:rsidRPr="00C112D9" w:rsidRDefault="004800C4" w:rsidP="004800C4">
      <w:pPr>
        <w:tabs>
          <w:tab w:val="left" w:pos="1800"/>
        </w:tabs>
        <w:ind w:left="1800" w:hanging="1800"/>
        <w:rPr>
          <w:rFonts w:cs="Arial"/>
          <w:szCs w:val="20"/>
        </w:rPr>
      </w:pPr>
      <w:r w:rsidRPr="00C112D9">
        <w:rPr>
          <w:rFonts w:cs="Arial"/>
          <w:szCs w:val="20"/>
        </w:rPr>
        <w:t>XML</w:t>
      </w:r>
      <w:r w:rsidRPr="00C112D9">
        <w:rPr>
          <w:rFonts w:cs="Arial"/>
          <w:szCs w:val="20"/>
        </w:rPr>
        <w:tab/>
      </w:r>
      <w:r w:rsidRPr="00C112D9">
        <w:rPr>
          <w:szCs w:val="20"/>
        </w:rPr>
        <w:t>Extensible Markup Language</w:t>
      </w:r>
    </w:p>
    <w:p w:rsidR="004800C4" w:rsidRPr="00FE42E9" w:rsidRDefault="004800C4" w:rsidP="005D0ACF">
      <w:pPr>
        <w:rPr>
          <w:rFonts w:cs="Arial"/>
          <w:bCs/>
          <w:lang w:val="en-GB"/>
        </w:rPr>
      </w:pPr>
    </w:p>
    <w:p w:rsidR="005D0ACF" w:rsidRPr="00FE42E9" w:rsidRDefault="005D0ACF" w:rsidP="00EC5F0D">
      <w:pPr>
        <w:jc w:val="center"/>
        <w:rPr>
          <w:rFonts w:cs="Arial"/>
          <w:bCs/>
          <w:lang w:val="en-GB"/>
        </w:rPr>
      </w:pPr>
      <w:r w:rsidRPr="00FE42E9">
        <w:rPr>
          <w:rFonts w:cs="Arial"/>
          <w:bCs/>
          <w:lang w:val="en-GB"/>
        </w:rPr>
        <w:t>_______________</w:t>
      </w:r>
    </w:p>
    <w:p w:rsidR="00CD3FC6" w:rsidRPr="00FE42E9" w:rsidRDefault="007B5604" w:rsidP="00EC5F0D">
      <w:pPr>
        <w:jc w:val="center"/>
        <w:rPr>
          <w:rFonts w:cs="Arial"/>
          <w:bCs/>
          <w:lang w:val="en-GB"/>
        </w:rPr>
      </w:pPr>
      <w:r w:rsidRPr="00FE42E9">
        <w:rPr>
          <w:rFonts w:cs="Arial"/>
          <w:bCs/>
          <w:lang w:val="en-GB"/>
        </w:rPr>
        <w:br w:type="page"/>
      </w: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7B5604" w:rsidRPr="00FE42E9" w:rsidRDefault="007B5604" w:rsidP="00EC5F0D">
      <w:pPr>
        <w:jc w:val="center"/>
        <w:rPr>
          <w:rFonts w:cs="Arial"/>
          <w:bCs/>
          <w:lang w:val="en-GB"/>
        </w:rPr>
      </w:pPr>
    </w:p>
    <w:p w:rsidR="00126FFE" w:rsidRDefault="007B5604" w:rsidP="00045F5B">
      <w:pPr>
        <w:jc w:val="center"/>
        <w:rPr>
          <w:rFonts w:cs="Arial"/>
          <w:i/>
          <w:iCs/>
          <w:sz w:val="24"/>
          <w:szCs w:val="24"/>
          <w:lang w:val="en-GB"/>
        </w:rPr>
      </w:pPr>
      <w:r w:rsidRPr="00FE42E9">
        <w:rPr>
          <w:rFonts w:cs="Arial"/>
          <w:i/>
          <w:iCs/>
          <w:sz w:val="24"/>
          <w:szCs w:val="24"/>
          <w:lang w:val="en-GB"/>
        </w:rPr>
        <w:t>[page left intentionally blank]</w:t>
      </w:r>
      <w:r w:rsidR="00126FFE">
        <w:rPr>
          <w:rFonts w:cs="Arial"/>
          <w:i/>
          <w:iCs/>
          <w:sz w:val="24"/>
          <w:szCs w:val="24"/>
          <w:lang w:val="en-GB"/>
        </w:rPr>
        <w:br w:type="page"/>
      </w: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126FFE" w:rsidRPr="00FE42E9" w:rsidRDefault="00126FFE" w:rsidP="00126FFE">
      <w:pPr>
        <w:jc w:val="center"/>
        <w:rPr>
          <w:rFonts w:cs="Arial"/>
          <w:bCs/>
          <w:lang w:val="en-GB"/>
        </w:rPr>
      </w:pPr>
    </w:p>
    <w:p w:rsidR="00890CFA" w:rsidRPr="00FE42E9" w:rsidRDefault="00126FFE" w:rsidP="00126FFE">
      <w:pPr>
        <w:jc w:val="center"/>
        <w:rPr>
          <w:lang w:val="en-GB"/>
        </w:rPr>
      </w:pPr>
      <w:r w:rsidRPr="00FE42E9">
        <w:rPr>
          <w:rFonts w:cs="Arial"/>
          <w:i/>
          <w:iCs/>
          <w:sz w:val="24"/>
          <w:szCs w:val="24"/>
          <w:lang w:val="en-GB"/>
        </w:rPr>
        <w:t>[page left intentionally blank]</w:t>
      </w:r>
    </w:p>
    <w:sectPr w:rsidR="00890CFA" w:rsidRPr="00FE42E9" w:rsidSect="00ED2646">
      <w:endnotePr>
        <w:numFmt w:val="decimal"/>
      </w:endnotePr>
      <w:pgSz w:w="11906" w:h="16838" w:code="9"/>
      <w:pgMar w:top="1138" w:right="1152" w:bottom="1138"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D6" w:rsidRDefault="002548D6">
      <w:r>
        <w:separator/>
      </w:r>
    </w:p>
  </w:endnote>
  <w:endnote w:type="continuationSeparator" w:id="0">
    <w:p w:rsidR="002548D6" w:rsidRDefault="0025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Hupo">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D6" w:rsidRDefault="002548D6">
    <w:pPr>
      <w:spacing w:before="140" w:line="100" w:lineRule="exact"/>
      <w:rPr>
        <w:rFonts w:ascii="Courier New" w:hAnsi="Courier New"/>
        <w:sz w:val="10"/>
      </w:rPr>
    </w:pPr>
  </w:p>
  <w:p w:rsidR="002548D6" w:rsidRDefault="002548D6">
    <w:r>
      <w:rPr>
        <w:noProof/>
        <w:snapToGrid/>
        <w:lang w:val="fr-CH" w:eastAsia="zh-CN"/>
      </w:rPr>
      <mc:AlternateContent>
        <mc:Choice Requires="wps">
          <w:drawing>
            <wp:anchor distT="0" distB="0" distL="114300" distR="114300" simplePos="0" relativeHeight="251657728" behindDoc="0" locked="0" layoutInCell="0" allowOverlap="1" wp14:anchorId="6A21E3CE" wp14:editId="312D4063">
              <wp:simplePos x="0" y="0"/>
              <wp:positionH relativeFrom="page">
                <wp:posOffset>914400</wp:posOffset>
              </wp:positionH>
              <wp:positionV relativeFrom="paragraph">
                <wp:posOffset>152400</wp:posOffset>
              </wp:positionV>
              <wp:extent cx="573151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8D6" w:rsidRDefault="002548D6">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Ki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9dhJ5VzCXx8XYvlX5LRYeMkWAJ&#10;2G10cn+jNKAH16OLeYyLgrWtFb3lFxvgOO5QWzXjbRIDEjCNp8FkFf2x8BZ5lEeBE0zmuRN4Weas&#10;ijRw5oUfzrJplqaZ/9Og8IO4YVVFuXn0WF1+8HfqHep8rItTfSnRssqEM5CU3G7SVqJ7AtVd2J9R&#10;DKicubmXMOwxcHlCyZ8E3nqycIp5FDpBEcwcSHb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" o:allowincell="f" filled="f" stroked="f" strokeweight="0">
              <v:textbox inset="0,0,0,0">
                <w:txbxContent>
                  <w:p w:rsidR="002548D6" w:rsidRDefault="002548D6">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D6" w:rsidRPr="00761F4E" w:rsidRDefault="002548D6">
    <w:pPr>
      <w:pStyle w:val="Footer"/>
      <w:jc w:val="center"/>
      <w:rPr>
        <w:sz w:val="18"/>
        <w:szCs w:val="18"/>
      </w:rPr>
    </w:pPr>
    <w:r w:rsidRPr="00761F4E">
      <w:rPr>
        <w:sz w:val="18"/>
        <w:szCs w:val="18"/>
      </w:rPr>
      <w:t xml:space="preserve">- </w:t>
    </w:r>
    <w:r w:rsidRPr="00761F4E">
      <w:rPr>
        <w:rStyle w:val="PageNumber"/>
        <w:sz w:val="18"/>
        <w:szCs w:val="18"/>
      </w:rPr>
      <w:fldChar w:fldCharType="begin"/>
    </w:r>
    <w:r w:rsidRPr="00761F4E">
      <w:rPr>
        <w:rStyle w:val="PageNumber"/>
        <w:sz w:val="18"/>
        <w:szCs w:val="18"/>
      </w:rPr>
      <w:instrText xml:space="preserve"> PAGE </w:instrText>
    </w:r>
    <w:r w:rsidRPr="00761F4E">
      <w:rPr>
        <w:rStyle w:val="PageNumber"/>
        <w:sz w:val="18"/>
        <w:szCs w:val="18"/>
      </w:rPr>
      <w:fldChar w:fldCharType="separate"/>
    </w:r>
    <w:r w:rsidR="00F24D1B">
      <w:rPr>
        <w:rStyle w:val="PageNumber"/>
        <w:noProof/>
        <w:sz w:val="18"/>
        <w:szCs w:val="18"/>
      </w:rPr>
      <w:t>2</w:t>
    </w:r>
    <w:r w:rsidRPr="00761F4E">
      <w:rPr>
        <w:rStyle w:val="PageNumber"/>
        <w:sz w:val="18"/>
        <w:szCs w:val="18"/>
      </w:rPr>
      <w:fldChar w:fldCharType="end"/>
    </w:r>
    <w:r w:rsidRPr="00761F4E">
      <w:rPr>
        <w:rStyle w:val="PageNumbe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D6" w:rsidRPr="00F2415E" w:rsidRDefault="002548D6" w:rsidP="00F2415E">
    <w:pPr>
      <w:pStyle w:val="Footer"/>
      <w:jc w:val="center"/>
      <w:rPr>
        <w:szCs w:val="20"/>
      </w:rPr>
    </w:pPr>
    <w:r w:rsidRPr="00F2415E">
      <w:rPr>
        <w:szCs w:val="20"/>
      </w:rPr>
      <w:t xml:space="preserve">- </w:t>
    </w:r>
    <w:r w:rsidRPr="00F2415E">
      <w:rPr>
        <w:rStyle w:val="PageNumber"/>
        <w:szCs w:val="20"/>
      </w:rPr>
      <w:fldChar w:fldCharType="begin"/>
    </w:r>
    <w:r w:rsidRPr="00F2415E">
      <w:rPr>
        <w:rStyle w:val="PageNumber"/>
        <w:szCs w:val="20"/>
      </w:rPr>
      <w:instrText xml:space="preserve"> PAGE </w:instrText>
    </w:r>
    <w:r w:rsidRPr="00F2415E">
      <w:rPr>
        <w:rStyle w:val="PageNumber"/>
        <w:szCs w:val="20"/>
      </w:rPr>
      <w:fldChar w:fldCharType="separate"/>
    </w:r>
    <w:r w:rsidR="007C690F">
      <w:rPr>
        <w:rStyle w:val="PageNumber"/>
        <w:noProof/>
        <w:szCs w:val="20"/>
      </w:rPr>
      <w:t>11</w:t>
    </w:r>
    <w:r w:rsidRPr="00F2415E">
      <w:rPr>
        <w:rStyle w:val="PageNumber"/>
        <w:szCs w:val="20"/>
      </w:rPr>
      <w:fldChar w:fldCharType="end"/>
    </w:r>
    <w:r w:rsidRPr="00F2415E">
      <w:rPr>
        <w:rStyle w:val="PageNumbe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D6" w:rsidRDefault="002548D6">
      <w:r>
        <w:separator/>
      </w:r>
    </w:p>
  </w:footnote>
  <w:footnote w:type="continuationSeparator" w:id="0">
    <w:p w:rsidR="002548D6" w:rsidRDefault="002548D6">
      <w:r>
        <w:continuationSeparator/>
      </w:r>
    </w:p>
  </w:footnote>
  <w:footnote w:id="1">
    <w:p w:rsidR="002548D6" w:rsidRPr="0036173C" w:rsidRDefault="002548D6" w:rsidP="0036173C">
      <w:pPr>
        <w:pStyle w:val="FootnoteText"/>
        <w:tabs>
          <w:tab w:val="left" w:pos="284"/>
        </w:tabs>
        <w:rPr>
          <w:rFonts w:ascii="Verdana" w:eastAsia="STHupo" w:hAnsi="Verdana"/>
          <w:sz w:val="18"/>
          <w:szCs w:val="18"/>
          <w:lang w:val="fr-CH"/>
        </w:rPr>
      </w:pPr>
      <w:r w:rsidRPr="0036173C">
        <w:rPr>
          <w:rStyle w:val="FootnoteReference"/>
          <w:rFonts w:ascii="Verdana" w:eastAsia="STHupo" w:hAnsi="Verdana"/>
          <w:sz w:val="18"/>
          <w:szCs w:val="18"/>
        </w:rPr>
        <w:footnoteRef/>
      </w:r>
      <w:r w:rsidRPr="0036173C">
        <w:rPr>
          <w:rFonts w:ascii="Verdana" w:eastAsia="STHupo" w:hAnsi="Verdana"/>
          <w:sz w:val="18"/>
          <w:szCs w:val="18"/>
        </w:rPr>
        <w:tab/>
      </w:r>
      <w:hyperlink r:id="rId1" w:history="1">
        <w:r w:rsidRPr="0036173C">
          <w:rPr>
            <w:rStyle w:val="Hyperlink"/>
            <w:rFonts w:ascii="Verdana" w:eastAsia="STHupo" w:hAnsi="Verdana"/>
            <w:color w:val="auto"/>
            <w:sz w:val="18"/>
            <w:szCs w:val="18"/>
            <w:u w:val="none"/>
          </w:rPr>
          <w:t>https://wiswiki.wmo.int/tiki-index.php?page=CBS-MG-17</w:t>
        </w:r>
      </w:hyperlink>
      <w:r w:rsidRPr="0036173C">
        <w:rPr>
          <w:rStyle w:val="Hyperlink"/>
          <w:rFonts w:ascii="Verdana" w:eastAsia="STHupo" w:hAnsi="Verdana"/>
          <w:color w:val="auto"/>
          <w:sz w:val="18"/>
          <w:szCs w:val="18"/>
          <w:u w:val="none"/>
        </w:rPr>
        <w:t xml:space="preserve"> </w:t>
      </w:r>
    </w:p>
  </w:footnote>
  <w:footnote w:id="2">
    <w:p w:rsidR="002548D6" w:rsidRPr="003F6CC4" w:rsidRDefault="002548D6">
      <w:pPr>
        <w:pStyle w:val="FootnoteText"/>
      </w:pPr>
      <w:r>
        <w:rPr>
          <w:rStyle w:val="FootnoteReference"/>
        </w:rPr>
        <w:footnoteRef/>
      </w:r>
      <w:r>
        <w:t xml:space="preserve"> Implementation Plan for the Evolution of Global Observing Systems</w:t>
      </w:r>
    </w:p>
  </w:footnote>
  <w:footnote w:id="3">
    <w:p w:rsidR="002548D6" w:rsidRPr="000B32A4" w:rsidRDefault="002548D6" w:rsidP="000B32A4">
      <w:pPr>
        <w:pStyle w:val="FootnoteText"/>
      </w:pPr>
      <w:r>
        <w:rPr>
          <w:rStyle w:val="FootnoteReference"/>
        </w:rPr>
        <w:footnoteRef/>
      </w:r>
      <w:r>
        <w:t xml:space="preserve"> WMO-IOC-UNEP-ICSU Global Climate Observing System</w:t>
      </w:r>
    </w:p>
  </w:footnote>
  <w:footnote w:id="4">
    <w:p w:rsidR="002548D6" w:rsidRPr="000B32A4" w:rsidRDefault="002548D6">
      <w:pPr>
        <w:pStyle w:val="FootnoteText"/>
      </w:pPr>
      <w:r>
        <w:rPr>
          <w:rStyle w:val="FootnoteReference"/>
        </w:rPr>
        <w:footnoteRef/>
      </w:r>
      <w:r>
        <w:t xml:space="preserve"> Global Cryosphere Watch</w:t>
      </w:r>
    </w:p>
  </w:footnote>
  <w:footnote w:id="5">
    <w:p w:rsidR="002548D6" w:rsidRPr="000B32A4" w:rsidRDefault="002548D6">
      <w:pPr>
        <w:pStyle w:val="FootnoteText"/>
      </w:pPr>
      <w:r>
        <w:rPr>
          <w:rStyle w:val="FootnoteReference"/>
        </w:rPr>
        <w:footnoteRef/>
      </w:r>
      <w:r>
        <w:t xml:space="preserve"> Global Atmosphere Watch</w:t>
      </w:r>
    </w:p>
  </w:footnote>
  <w:footnote w:id="6">
    <w:p w:rsidR="002548D6" w:rsidRPr="00F73013" w:rsidRDefault="002548D6" w:rsidP="001F496B">
      <w:pPr>
        <w:pStyle w:val="WMOBodyText"/>
        <w:tabs>
          <w:tab w:val="clear" w:pos="1134"/>
          <w:tab w:val="left" w:pos="284"/>
        </w:tabs>
        <w:adjustRightInd w:val="0"/>
        <w:snapToGrid w:val="0"/>
        <w:spacing w:before="120" w:after="120"/>
        <w:ind w:left="284" w:hanging="284"/>
        <w:jc w:val="both"/>
        <w:rPr>
          <w:b/>
          <w:sz w:val="16"/>
          <w:szCs w:val="16"/>
        </w:rPr>
      </w:pPr>
      <w:r w:rsidRPr="00F73013">
        <w:rPr>
          <w:rStyle w:val="FootnoteReference"/>
          <w:sz w:val="16"/>
          <w:szCs w:val="16"/>
        </w:rPr>
        <w:footnoteRef/>
      </w:r>
      <w:r w:rsidRPr="00F73013">
        <w:rPr>
          <w:sz w:val="16"/>
          <w:szCs w:val="16"/>
        </w:rPr>
        <w:t xml:space="preserve"> </w:t>
      </w:r>
      <w:r>
        <w:rPr>
          <w:sz w:val="16"/>
          <w:szCs w:val="16"/>
        </w:rPr>
        <w:tab/>
      </w:r>
      <w:r w:rsidRPr="00F73013">
        <w:rPr>
          <w:sz w:val="16"/>
          <w:szCs w:val="16"/>
        </w:rPr>
        <w:t xml:space="preserve">Development of draft RBON regulatory material has been initiated by the Secretariat (see </w:t>
      </w:r>
      <w:r w:rsidRPr="000B2E8A">
        <w:rPr>
          <w:sz w:val="16"/>
          <w:szCs w:val="16"/>
        </w:rPr>
        <w:t>Annex 2 of</w:t>
      </w:r>
      <w:r w:rsidRPr="001F496B">
        <w:rPr>
          <w:sz w:val="16"/>
          <w:szCs w:val="16"/>
        </w:rPr>
        <w:t xml:space="preserve"> </w:t>
      </w:r>
      <w:hyperlink r:id="rId2" w:history="1">
        <w:r w:rsidRPr="001F496B">
          <w:rPr>
            <w:rStyle w:val="Hyperlink"/>
            <w:sz w:val="16"/>
            <w:szCs w:val="16"/>
            <w:u w:color="000000"/>
            <w:bdr w:val="nil"/>
          </w:rPr>
          <w:t>CBS-MG-17 Doc 05.04(1)</w:t>
        </w:r>
      </w:hyperlink>
      <w:r w:rsidRPr="000B2E8A">
        <w:rPr>
          <w:sz w:val="16"/>
          <w:szCs w:val="16"/>
          <w:u w:color="000000"/>
          <w:bdr w:val="nil"/>
        </w:rPr>
        <w:t xml:space="preserve"> </w:t>
      </w:r>
      <w:r w:rsidRPr="00F73013">
        <w:rPr>
          <w:sz w:val="16"/>
          <w:szCs w:val="16"/>
        </w:rPr>
        <w:t xml:space="preserve">and the </w:t>
      </w:r>
      <w:hyperlink r:id="rId3" w:history="1">
        <w:r w:rsidRPr="00F73013">
          <w:rPr>
            <w:rStyle w:val="Hyperlink"/>
            <w:sz w:val="16"/>
            <w:szCs w:val="16"/>
          </w:rPr>
          <w:t>Final Report from Regional Basic Observing Network (RBON) Workshop</w:t>
        </w:r>
      </w:hyperlink>
      <w:r w:rsidRPr="00F73013">
        <w:rPr>
          <w:sz w:val="16"/>
          <w:szCs w:val="16"/>
        </w:rPr>
        <w:t>; Appendix IV)</w:t>
      </w:r>
    </w:p>
  </w:footnote>
  <w:footnote w:id="7">
    <w:p w:rsidR="002548D6" w:rsidRPr="00F55C97" w:rsidRDefault="002548D6" w:rsidP="00F55C97">
      <w:pPr>
        <w:pStyle w:val="FootnoteText"/>
        <w:tabs>
          <w:tab w:val="left" w:pos="284"/>
        </w:tabs>
        <w:rPr>
          <w:rFonts w:ascii="Verdana" w:hAnsi="Verdana"/>
          <w:sz w:val="16"/>
          <w:szCs w:val="16"/>
          <w:lang w:val="en-GB"/>
        </w:rPr>
      </w:pPr>
      <w:r w:rsidRPr="00F55C97">
        <w:rPr>
          <w:rStyle w:val="FootnoteReference"/>
          <w:rFonts w:ascii="Verdana" w:hAnsi="Verdana"/>
          <w:sz w:val="16"/>
          <w:szCs w:val="16"/>
          <w:lang w:val="en-GB"/>
        </w:rPr>
        <w:footnoteRef/>
      </w:r>
      <w:r>
        <w:rPr>
          <w:rFonts w:ascii="Verdana" w:hAnsi="Verdana"/>
          <w:sz w:val="16"/>
          <w:szCs w:val="16"/>
          <w:lang w:val="en-GB"/>
        </w:rPr>
        <w:tab/>
      </w:r>
      <w:r w:rsidRPr="00F55C97">
        <w:rPr>
          <w:rFonts w:ascii="Verdana" w:hAnsi="Verdana"/>
          <w:sz w:val="16"/>
          <w:szCs w:val="16"/>
          <w:lang w:val="en-GB"/>
        </w:rPr>
        <w:t>WMO Hydrological Observing System</w:t>
      </w:r>
    </w:p>
  </w:footnote>
  <w:footnote w:id="8">
    <w:p w:rsidR="002548D6" w:rsidRPr="005C433D" w:rsidRDefault="002548D6" w:rsidP="004D4EB8">
      <w:pPr>
        <w:pStyle w:val="FootnoteText"/>
        <w:ind w:left="284" w:hanging="284"/>
        <w:rPr>
          <w:rFonts w:ascii="Verdana" w:hAnsi="Verdana"/>
          <w:sz w:val="16"/>
          <w:szCs w:val="16"/>
          <w:lang w:val="en-GB"/>
        </w:rPr>
      </w:pPr>
      <w:r w:rsidRPr="004D4EB8">
        <w:rPr>
          <w:rStyle w:val="FootnoteReference"/>
          <w:rFonts w:ascii="Verdana" w:hAnsi="Verdana"/>
          <w:sz w:val="16"/>
          <w:szCs w:val="16"/>
        </w:rPr>
        <w:footnoteRef/>
      </w:r>
      <w:r>
        <w:rPr>
          <w:rFonts w:ascii="Verdana" w:hAnsi="Verdana"/>
          <w:sz w:val="16"/>
          <w:szCs w:val="16"/>
        </w:rPr>
        <w:tab/>
      </w:r>
      <w:hyperlink r:id="rId4" w:history="1">
        <w:r w:rsidRPr="004D4EB8">
          <w:rPr>
            <w:rStyle w:val="Hyperlink"/>
            <w:rFonts w:ascii="Verdana" w:hAnsi="Verdana"/>
            <w:color w:val="auto"/>
            <w:sz w:val="16"/>
            <w:szCs w:val="16"/>
            <w:u w:val="none"/>
          </w:rPr>
          <w:t>http://www.wmo.int/pages/prog/www/WIGOS-WIS/reports/6NWP_Shanghai2016/WMO6-Impact-workshop_Shanghai-May2016.html</w:t>
        </w:r>
      </w:hyperlink>
      <w:r w:rsidRPr="004D4EB8">
        <w:rPr>
          <w:rFonts w:ascii="Verdana" w:hAnsi="Verdana"/>
          <w:sz w:val="16"/>
          <w:szCs w:val="16"/>
        </w:rPr>
        <w:t xml:space="preserve"> </w:t>
      </w:r>
    </w:p>
  </w:footnote>
  <w:footnote w:id="9">
    <w:p w:rsidR="002548D6" w:rsidRPr="002F4915" w:rsidRDefault="002548D6" w:rsidP="002F4915">
      <w:pPr>
        <w:pStyle w:val="FootnoteText"/>
        <w:tabs>
          <w:tab w:val="left" w:pos="284"/>
        </w:tabs>
        <w:rPr>
          <w:rFonts w:ascii="Verdana" w:hAnsi="Verdana"/>
          <w:sz w:val="16"/>
          <w:szCs w:val="16"/>
        </w:rPr>
      </w:pPr>
      <w:r w:rsidRPr="002F4915">
        <w:rPr>
          <w:rStyle w:val="FootnoteReference"/>
          <w:rFonts w:ascii="Verdana" w:hAnsi="Verdana"/>
          <w:sz w:val="16"/>
          <w:szCs w:val="16"/>
        </w:rPr>
        <w:footnoteRef/>
      </w:r>
      <w:r w:rsidRPr="002F4915">
        <w:rPr>
          <w:rFonts w:ascii="Verdana" w:hAnsi="Verdana"/>
          <w:sz w:val="16"/>
          <w:szCs w:val="16"/>
        </w:rPr>
        <w:tab/>
      </w:r>
      <w:hyperlink r:id="rId5" w:history="1">
        <w:r>
          <w:rPr>
            <w:rStyle w:val="Hyperlink"/>
            <w:rFonts w:ascii="Verdana" w:hAnsi="Verdana"/>
            <w:sz w:val="16"/>
            <w:szCs w:val="16"/>
          </w:rPr>
          <w:t>S</w:t>
        </w:r>
        <w:r w:rsidRPr="002F4915">
          <w:rPr>
            <w:rStyle w:val="Hyperlink"/>
            <w:rFonts w:ascii="Verdana" w:hAnsi="Verdana"/>
            <w:sz w:val="16"/>
            <w:szCs w:val="16"/>
          </w:rPr>
          <w:t>ee OPAG-IOS/ICT-IOS-9, Annex IV</w:t>
        </w:r>
      </w:hyperlink>
      <w:r w:rsidRPr="002F4915">
        <w:rPr>
          <w:rStyle w:val="Hyperlink"/>
          <w:rFonts w:ascii="Verdana" w:hAnsi="Verdana"/>
          <w:sz w:val="16"/>
          <w:szCs w:val="16"/>
        </w:rPr>
        <w:t xml:space="preserve"> </w:t>
      </w:r>
    </w:p>
  </w:footnote>
  <w:footnote w:id="10">
    <w:p w:rsidR="002548D6" w:rsidRPr="002F4915" w:rsidRDefault="002548D6" w:rsidP="002F4915">
      <w:pPr>
        <w:pStyle w:val="FootnoteText"/>
        <w:tabs>
          <w:tab w:val="left" w:pos="284"/>
        </w:tabs>
        <w:rPr>
          <w:rFonts w:ascii="Verdana" w:hAnsi="Verdana"/>
          <w:sz w:val="16"/>
          <w:szCs w:val="16"/>
        </w:rPr>
      </w:pPr>
      <w:r w:rsidRPr="002F4915">
        <w:rPr>
          <w:rStyle w:val="FootnoteReference"/>
          <w:rFonts w:ascii="Verdana" w:hAnsi="Verdana"/>
          <w:sz w:val="16"/>
          <w:szCs w:val="16"/>
        </w:rPr>
        <w:footnoteRef/>
      </w:r>
      <w:r w:rsidRPr="002F4915">
        <w:rPr>
          <w:rFonts w:ascii="Verdana" w:hAnsi="Verdana"/>
          <w:sz w:val="16"/>
          <w:szCs w:val="16"/>
        </w:rPr>
        <w:tab/>
        <w:t xml:space="preserve">See Annex 1 to </w:t>
      </w:r>
      <w:hyperlink r:id="rId6" w:history="1">
        <w:r w:rsidRPr="001C49C7">
          <w:rPr>
            <w:rStyle w:val="Hyperlink"/>
            <w:rFonts w:ascii="Verdana" w:hAnsi="Verdana"/>
            <w:sz w:val="16"/>
            <w:szCs w:val="16"/>
          </w:rPr>
          <w:t>CBS-MG-17 Doc. 05.04(2)</w:t>
        </w:r>
      </w:hyperlink>
      <w:r w:rsidRPr="002F4915">
        <w:rPr>
          <w:rFonts w:ascii="Verdana" w:hAnsi="Verdana"/>
          <w:sz w:val="16"/>
          <w:szCs w:val="16"/>
        </w:rPr>
        <w:t>- WIGOS Vision Roadmap (future action plan) - XI.2016 - V.2019</w:t>
      </w:r>
    </w:p>
  </w:footnote>
  <w:footnote w:id="11">
    <w:p w:rsidR="002548D6" w:rsidRPr="00FC4A31" w:rsidRDefault="002548D6" w:rsidP="00FC4A31">
      <w:pPr>
        <w:pStyle w:val="FootnoteText"/>
        <w:tabs>
          <w:tab w:val="left" w:pos="284"/>
        </w:tabs>
        <w:rPr>
          <w:rFonts w:ascii="Verdana" w:hAnsi="Verdana"/>
          <w:sz w:val="16"/>
          <w:szCs w:val="16"/>
        </w:rPr>
      </w:pPr>
      <w:r w:rsidRPr="00FC4A31">
        <w:rPr>
          <w:rStyle w:val="FootnoteReference"/>
          <w:rFonts w:ascii="Verdana" w:hAnsi="Verdana"/>
          <w:sz w:val="16"/>
          <w:szCs w:val="16"/>
        </w:rPr>
        <w:footnoteRef/>
      </w:r>
      <w:r>
        <w:rPr>
          <w:rFonts w:ascii="Verdana" w:hAnsi="Verdana"/>
          <w:sz w:val="16"/>
          <w:szCs w:val="16"/>
        </w:rPr>
        <w:tab/>
      </w:r>
      <w:r w:rsidRPr="00FC4A31">
        <w:rPr>
          <w:rFonts w:ascii="Verdana" w:hAnsi="Verdana"/>
          <w:sz w:val="16"/>
          <w:szCs w:val="16"/>
        </w:rPr>
        <w:t>Presidents of Technical Commissions and Regional Associations</w:t>
      </w:r>
    </w:p>
  </w:footnote>
  <w:footnote w:id="12">
    <w:p w:rsidR="002548D6" w:rsidRPr="00FC4A31" w:rsidRDefault="002548D6" w:rsidP="00FC4A31">
      <w:pPr>
        <w:pStyle w:val="FootnoteText"/>
        <w:tabs>
          <w:tab w:val="left" w:pos="284"/>
        </w:tabs>
        <w:rPr>
          <w:rFonts w:ascii="Verdana" w:hAnsi="Verdana"/>
          <w:sz w:val="16"/>
          <w:szCs w:val="16"/>
        </w:rPr>
      </w:pPr>
      <w:r w:rsidRPr="00FC4A31">
        <w:rPr>
          <w:rStyle w:val="FootnoteReference"/>
          <w:rFonts w:ascii="Verdana" w:hAnsi="Verdana"/>
          <w:sz w:val="16"/>
          <w:szCs w:val="16"/>
        </w:rPr>
        <w:footnoteRef/>
      </w:r>
      <w:r w:rsidRPr="00FC4A31">
        <w:rPr>
          <w:rFonts w:ascii="Verdana" w:hAnsi="Verdana"/>
          <w:sz w:val="16"/>
          <w:szCs w:val="16"/>
        </w:rPr>
        <w:tab/>
      </w:r>
      <w:r w:rsidRPr="00FC4A31">
        <w:rPr>
          <w:rFonts w:ascii="Verdana" w:hAnsi="Verdana" w:cs="Arial"/>
          <w:sz w:val="16"/>
          <w:szCs w:val="16"/>
        </w:rPr>
        <w:t>EIG Grouping of European Meteorological Services</w:t>
      </w:r>
    </w:p>
  </w:footnote>
  <w:footnote w:id="13">
    <w:p w:rsidR="002548D6" w:rsidRPr="00B87C11" w:rsidRDefault="002548D6" w:rsidP="00B87C11">
      <w:pPr>
        <w:pStyle w:val="FootnoteText"/>
        <w:tabs>
          <w:tab w:val="left" w:pos="284"/>
        </w:tabs>
        <w:rPr>
          <w:rFonts w:ascii="Verdana" w:hAnsi="Verdana"/>
          <w:sz w:val="16"/>
          <w:szCs w:val="16"/>
        </w:rPr>
      </w:pPr>
      <w:r w:rsidRPr="00B87C11">
        <w:rPr>
          <w:rStyle w:val="FootnoteReference"/>
          <w:rFonts w:ascii="Verdana" w:hAnsi="Verdana"/>
          <w:sz w:val="16"/>
          <w:szCs w:val="16"/>
        </w:rPr>
        <w:footnoteRef/>
      </w:r>
      <w:r w:rsidRPr="00B87C11">
        <w:rPr>
          <w:rFonts w:ascii="Verdana" w:hAnsi="Verdana"/>
          <w:sz w:val="16"/>
          <w:szCs w:val="16"/>
        </w:rPr>
        <w:tab/>
      </w:r>
      <w:r>
        <w:rPr>
          <w:rFonts w:ascii="Verdana" w:hAnsi="Verdana"/>
          <w:sz w:val="16"/>
          <w:szCs w:val="16"/>
        </w:rPr>
        <w:t>S</w:t>
      </w:r>
      <w:r w:rsidRPr="00B87C11">
        <w:rPr>
          <w:rFonts w:ascii="Verdana" w:hAnsi="Verdana"/>
          <w:sz w:val="16"/>
          <w:szCs w:val="16"/>
        </w:rPr>
        <w:t xml:space="preserve">ee annex 1 of </w:t>
      </w:r>
      <w:hyperlink r:id="rId7" w:history="1">
        <w:r w:rsidRPr="00B87C11">
          <w:rPr>
            <w:rStyle w:val="Hyperlink"/>
            <w:rFonts w:ascii="Verdana" w:hAnsi="Verdana"/>
            <w:sz w:val="16"/>
            <w:szCs w:val="16"/>
          </w:rPr>
          <w:t>CBS-MG-17 Doc- 05.09</w:t>
        </w:r>
      </w:hyperlink>
    </w:p>
  </w:footnote>
  <w:footnote w:id="14">
    <w:p w:rsidR="002548D6" w:rsidRPr="003A6A5F" w:rsidRDefault="002548D6" w:rsidP="003A6A5F">
      <w:pPr>
        <w:pStyle w:val="FootnoteText"/>
        <w:tabs>
          <w:tab w:val="left" w:pos="284"/>
        </w:tabs>
        <w:rPr>
          <w:rFonts w:ascii="Verdana" w:hAnsi="Verdana"/>
          <w:sz w:val="16"/>
          <w:szCs w:val="16"/>
        </w:rPr>
      </w:pPr>
      <w:r w:rsidRPr="003A6A5F">
        <w:rPr>
          <w:rStyle w:val="FootnoteReference"/>
          <w:rFonts w:ascii="Verdana" w:hAnsi="Verdana"/>
          <w:sz w:val="16"/>
          <w:szCs w:val="16"/>
        </w:rPr>
        <w:footnoteRef/>
      </w:r>
      <w:r w:rsidRPr="003A6A5F">
        <w:rPr>
          <w:rFonts w:ascii="Verdana" w:hAnsi="Verdana"/>
          <w:sz w:val="16"/>
          <w:szCs w:val="16"/>
        </w:rPr>
        <w:tab/>
      </w:r>
      <w:r w:rsidRPr="003A6A5F">
        <w:rPr>
          <w:rStyle w:val="tgc"/>
          <w:rFonts w:ascii="Verdana" w:hAnsi="Verdana"/>
          <w:sz w:val="16"/>
          <w:szCs w:val="16"/>
        </w:rPr>
        <w:t>Geography Markup Language</w:t>
      </w:r>
    </w:p>
  </w:footnote>
  <w:footnote w:id="15">
    <w:p w:rsidR="002548D6" w:rsidRDefault="002548D6">
      <w:pPr>
        <w:pStyle w:val="FootnoteText"/>
        <w:rPr>
          <w:lang w:eastAsia="ja-JP"/>
        </w:rPr>
      </w:pPr>
      <w:r>
        <w:rPr>
          <w:rStyle w:val="FootnoteReference"/>
        </w:rPr>
        <w:footnoteRef/>
      </w:r>
      <w:r>
        <w:t xml:space="preserve"> </w:t>
      </w:r>
      <w:r w:rsidRPr="00854855">
        <w:t>This could include the establishment of two new TT; to provide guidance on the development of a common operating platform (joint working with WIS) and the development of a framework that enables advancements of science pull through to operations (joint working with CAS). A further decision is required on the next steps; to ensure we chose our preferred implementation option, secure appropriate project management, skills and funding resources and associated governance structures</w:t>
      </w:r>
    </w:p>
  </w:footnote>
  <w:footnote w:id="16">
    <w:p w:rsidR="002548D6" w:rsidRPr="008E03B5" w:rsidRDefault="002548D6" w:rsidP="00E93CA7">
      <w:pPr>
        <w:pStyle w:val="FootnoteText"/>
        <w:ind w:left="284" w:hanging="284"/>
        <w:rPr>
          <w:rFonts w:ascii="Verdana" w:hAnsi="Verdana"/>
          <w:sz w:val="16"/>
          <w:szCs w:val="16"/>
        </w:rPr>
      </w:pPr>
      <w:r w:rsidRPr="008E03B5">
        <w:rPr>
          <w:rStyle w:val="FootnoteReference"/>
          <w:rFonts w:eastAsiaTheme="majorEastAsia"/>
          <w:sz w:val="16"/>
          <w:szCs w:val="16"/>
        </w:rPr>
        <w:footnoteRef/>
      </w:r>
      <w:r>
        <w:rPr>
          <w:rFonts w:ascii="Verdana" w:hAnsi="Verdana"/>
          <w:sz w:val="16"/>
          <w:szCs w:val="16"/>
        </w:rPr>
        <w:tab/>
      </w:r>
      <w:r w:rsidRPr="008E03B5">
        <w:rPr>
          <w:rFonts w:ascii="Verdana" w:hAnsi="Verdana"/>
          <w:sz w:val="16"/>
          <w:szCs w:val="16"/>
        </w:rPr>
        <w:t>CBS-16/Doc. 4.2, Decision 4.2/1, Emerging Trends in Information and its Use and Commission's discussion regarding strategic drivers.</w:t>
      </w:r>
    </w:p>
  </w:footnote>
  <w:footnote w:id="17">
    <w:p w:rsidR="002548D6" w:rsidRPr="007724EC" w:rsidRDefault="002548D6" w:rsidP="00BD6229">
      <w:pPr>
        <w:pStyle w:val="FootnoteText"/>
        <w:tabs>
          <w:tab w:val="left" w:pos="284"/>
        </w:tabs>
        <w:ind w:left="284" w:hanging="284"/>
        <w:rPr>
          <w:rFonts w:ascii="Verdana" w:hAnsi="Verdana"/>
          <w:sz w:val="16"/>
          <w:szCs w:val="16"/>
        </w:rPr>
      </w:pPr>
      <w:r w:rsidRPr="007724EC">
        <w:rPr>
          <w:rStyle w:val="FootnoteReference"/>
          <w:rFonts w:ascii="Verdana" w:hAnsi="Verdana"/>
          <w:sz w:val="16"/>
          <w:szCs w:val="16"/>
        </w:rPr>
        <w:footnoteRef/>
      </w:r>
      <w:r w:rsidRPr="007724EC">
        <w:rPr>
          <w:rFonts w:ascii="Verdana" w:hAnsi="Verdana"/>
          <w:sz w:val="16"/>
          <w:szCs w:val="16"/>
        </w:rPr>
        <w:tab/>
        <w:t>International Conference on Secure and Sustainable Living: Social and Economic Benefits of Weather, Climate and Water Services, Madrid Spain,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D6" w:rsidRPr="00A422E9" w:rsidRDefault="002548D6" w:rsidP="00F2415E">
    <w:pPr>
      <w:pStyle w:val="Header"/>
      <w:jc w:val="center"/>
      <w:rPr>
        <w:rStyle w:val="PageNumber"/>
        <w:sz w:val="18"/>
        <w:szCs w:val="18"/>
        <w:lang w:val="en-GB"/>
      </w:rPr>
    </w:pPr>
    <w:r w:rsidRPr="00A422E9">
      <w:rPr>
        <w:rFonts w:cs="Arial"/>
        <w:sz w:val="18"/>
        <w:szCs w:val="18"/>
        <w:lang w:val="en-GB"/>
      </w:rPr>
      <w:fldChar w:fldCharType="begin"/>
    </w:r>
    <w:r w:rsidRPr="00A422E9">
      <w:rPr>
        <w:sz w:val="18"/>
        <w:szCs w:val="18"/>
        <w:lang w:val="en-GB"/>
      </w:rPr>
      <w:instrText xml:space="preserve"> REF Meeting_Code  \* MERGEFORMAT </w:instrText>
    </w:r>
    <w:r w:rsidRPr="00A422E9">
      <w:rPr>
        <w:rFonts w:cs="Arial"/>
        <w:sz w:val="18"/>
        <w:szCs w:val="18"/>
        <w:lang w:val="en-GB"/>
      </w:rPr>
      <w:fldChar w:fldCharType="separate"/>
    </w:r>
    <w:r w:rsidRPr="002548D6">
      <w:rPr>
        <w:rFonts w:cs="Arial"/>
        <w:noProof/>
        <w:sz w:val="18"/>
        <w:szCs w:val="18"/>
        <w:lang w:val="en-GB"/>
      </w:rPr>
      <w:t>CBS-MG-17</w:t>
    </w:r>
    <w:r w:rsidRPr="00A422E9">
      <w:rPr>
        <w:rFonts w:cs="Arial"/>
        <w:sz w:val="18"/>
        <w:szCs w:val="18"/>
        <w:lang w:val="en-GB"/>
      </w:rPr>
      <w:fldChar w:fldCharType="end"/>
    </w:r>
    <w:r w:rsidRPr="00A422E9">
      <w:rPr>
        <w:sz w:val="18"/>
        <w:szCs w:val="18"/>
        <w:lang w:val="en-GB"/>
      </w:rPr>
      <w:t>, Final report</w:t>
    </w:r>
  </w:p>
  <w:p w:rsidR="002548D6" w:rsidRDefault="002548D6">
    <w:pPr>
      <w:pStyle w:val="Header"/>
      <w:jc w:val="cent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D6" w:rsidRPr="00761F4E" w:rsidRDefault="002548D6" w:rsidP="003B40FC">
    <w:pPr>
      <w:pStyle w:val="Header"/>
      <w:jc w:val="center"/>
      <w:rPr>
        <w:rStyle w:val="PageNumber"/>
        <w:sz w:val="18"/>
        <w:szCs w:val="18"/>
        <w:lang w:val="en-GB"/>
      </w:rPr>
    </w:pPr>
    <w:r w:rsidRPr="00761F4E">
      <w:rPr>
        <w:rFonts w:cs="Arial"/>
        <w:sz w:val="18"/>
        <w:szCs w:val="18"/>
        <w:lang w:val="en-GB"/>
      </w:rPr>
      <w:fldChar w:fldCharType="begin"/>
    </w:r>
    <w:r w:rsidRPr="00761F4E">
      <w:rPr>
        <w:sz w:val="18"/>
        <w:szCs w:val="18"/>
        <w:lang w:val="en-GB"/>
      </w:rPr>
      <w:instrText xml:space="preserve"> REF Meeting_Code  \* MERGEFORMAT </w:instrText>
    </w:r>
    <w:r w:rsidRPr="00761F4E">
      <w:rPr>
        <w:rFonts w:cs="Arial"/>
        <w:sz w:val="18"/>
        <w:szCs w:val="18"/>
        <w:lang w:val="en-GB"/>
      </w:rPr>
      <w:fldChar w:fldCharType="separate"/>
    </w:r>
    <w:r w:rsidRPr="002548D6">
      <w:rPr>
        <w:rFonts w:cs="Arial"/>
        <w:noProof/>
        <w:sz w:val="18"/>
        <w:szCs w:val="18"/>
        <w:lang w:val="en-GB"/>
      </w:rPr>
      <w:t>CBS-MG-17</w:t>
    </w:r>
    <w:r w:rsidRPr="00761F4E">
      <w:rPr>
        <w:rFonts w:cs="Arial"/>
        <w:sz w:val="18"/>
        <w:szCs w:val="18"/>
        <w:lang w:val="en-GB"/>
      </w:rPr>
      <w:fldChar w:fldCharType="end"/>
    </w:r>
    <w:r w:rsidRPr="00761F4E">
      <w:rPr>
        <w:sz w:val="18"/>
        <w:szCs w:val="18"/>
        <w:lang w:val="en-GB"/>
      </w:rPr>
      <w:t>, Final report</w:t>
    </w:r>
  </w:p>
  <w:p w:rsidR="002548D6" w:rsidRPr="001F5998" w:rsidRDefault="002548D6" w:rsidP="001F5998">
    <w:pPr>
      <w:jc w:val="cent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D6" w:rsidRPr="003B40FC" w:rsidRDefault="002548D6" w:rsidP="003B40FC">
    <w:pPr>
      <w:pStyle w:val="Header"/>
      <w:jc w:val="center"/>
      <w:rPr>
        <w:rStyle w:val="PageNumber"/>
        <w:szCs w:val="20"/>
        <w:lang w:val="en-GB"/>
      </w:rPr>
    </w:pPr>
    <w:r w:rsidRPr="003B40FC">
      <w:rPr>
        <w:rFonts w:cs="Arial"/>
        <w:szCs w:val="20"/>
        <w:lang w:val="en-GB"/>
      </w:rPr>
      <w:fldChar w:fldCharType="begin"/>
    </w:r>
    <w:r w:rsidRPr="003B40FC">
      <w:rPr>
        <w:szCs w:val="20"/>
        <w:lang w:val="en-GB"/>
      </w:rPr>
      <w:instrText xml:space="preserve"> REF Meeting_Code  \* MERGEFORMAT </w:instrText>
    </w:r>
    <w:r w:rsidRPr="003B40FC">
      <w:rPr>
        <w:rFonts w:cs="Arial"/>
        <w:szCs w:val="20"/>
        <w:lang w:val="en-GB"/>
      </w:rPr>
      <w:fldChar w:fldCharType="separate"/>
    </w:r>
    <w:r w:rsidRPr="002548D6">
      <w:rPr>
        <w:rFonts w:cs="Arial"/>
        <w:noProof/>
        <w:szCs w:val="20"/>
        <w:lang w:val="en-GB"/>
      </w:rPr>
      <w:t>CBS-MG-17</w:t>
    </w:r>
    <w:r w:rsidRPr="003B40FC">
      <w:rPr>
        <w:rFonts w:cs="Arial"/>
        <w:szCs w:val="20"/>
        <w:lang w:val="en-GB"/>
      </w:rPr>
      <w:fldChar w:fldCharType="end"/>
    </w:r>
    <w:r w:rsidRPr="003B40FC">
      <w:rPr>
        <w:szCs w:val="20"/>
        <w:lang w:val="en-GB"/>
      </w:rPr>
      <w:t>, Final report</w:t>
    </w:r>
  </w:p>
  <w:p w:rsidR="002548D6" w:rsidRPr="001F5998" w:rsidRDefault="002548D6">
    <w:pPr>
      <w:pStyle w:val="Header"/>
      <w:jc w:val="cent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D6" w:rsidRPr="001F5998" w:rsidRDefault="002548D6" w:rsidP="00B31CA5">
    <w:pPr>
      <w:pStyle w:val="Header"/>
      <w:jc w:val="center"/>
      <w:rPr>
        <w:szCs w:val="20"/>
      </w:rPr>
    </w:pPr>
    <w:r w:rsidRPr="00A422E9">
      <w:rPr>
        <w:rFonts w:cs="Arial"/>
        <w:sz w:val="18"/>
        <w:szCs w:val="18"/>
        <w:lang w:val="en-GB"/>
      </w:rPr>
      <w:fldChar w:fldCharType="begin"/>
    </w:r>
    <w:r w:rsidRPr="00A422E9">
      <w:rPr>
        <w:sz w:val="18"/>
        <w:szCs w:val="18"/>
        <w:lang w:val="en-GB"/>
      </w:rPr>
      <w:instrText xml:space="preserve"> REF Meeting_Code  \* MERGEFORMAT </w:instrText>
    </w:r>
    <w:r w:rsidRPr="00A422E9">
      <w:rPr>
        <w:rFonts w:cs="Arial"/>
        <w:sz w:val="18"/>
        <w:szCs w:val="18"/>
        <w:lang w:val="en-GB"/>
      </w:rPr>
      <w:fldChar w:fldCharType="separate"/>
    </w:r>
    <w:r w:rsidRPr="002548D6">
      <w:rPr>
        <w:rFonts w:cs="Arial"/>
        <w:noProof/>
        <w:sz w:val="18"/>
        <w:szCs w:val="18"/>
        <w:lang w:val="en-GB"/>
      </w:rPr>
      <w:t>CBS-MG-17</w:t>
    </w:r>
    <w:r w:rsidRPr="00A422E9">
      <w:rPr>
        <w:rFonts w:cs="Arial"/>
        <w:sz w:val="18"/>
        <w:szCs w:val="18"/>
        <w:lang w:val="en-GB"/>
      </w:rPr>
      <w:fldChar w:fldCharType="end"/>
    </w:r>
    <w:r w:rsidRPr="00A422E9">
      <w:rPr>
        <w:sz w:val="18"/>
        <w:szCs w:val="18"/>
        <w:lang w:val="en-GB"/>
      </w:rPr>
      <w:t>, Final report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D6" w:rsidRPr="00AC12C3" w:rsidRDefault="002548D6" w:rsidP="00EC5F0D">
    <w:pPr>
      <w:pStyle w:val="Header"/>
      <w:jc w:val="center"/>
      <w:rPr>
        <w:szCs w:val="20"/>
      </w:rPr>
    </w:pPr>
    <w:r w:rsidRPr="003B40FC">
      <w:rPr>
        <w:rFonts w:cs="Arial"/>
        <w:szCs w:val="20"/>
        <w:lang w:val="en-GB"/>
      </w:rPr>
      <w:fldChar w:fldCharType="begin"/>
    </w:r>
    <w:r w:rsidRPr="003B40FC">
      <w:rPr>
        <w:szCs w:val="20"/>
        <w:lang w:val="en-GB"/>
      </w:rPr>
      <w:instrText xml:space="preserve"> REF Meeting_Code  \* MERGEFORMAT </w:instrText>
    </w:r>
    <w:r w:rsidRPr="003B40FC">
      <w:rPr>
        <w:rFonts w:cs="Arial"/>
        <w:szCs w:val="20"/>
        <w:lang w:val="en-GB"/>
      </w:rPr>
      <w:fldChar w:fldCharType="separate"/>
    </w:r>
    <w:r w:rsidRPr="002548D6">
      <w:rPr>
        <w:rFonts w:cs="Arial"/>
        <w:noProof/>
        <w:szCs w:val="20"/>
        <w:lang w:val="en-GB"/>
      </w:rPr>
      <w:t>CBS-MG-17</w:t>
    </w:r>
    <w:r w:rsidRPr="003B40FC">
      <w:rPr>
        <w:rFonts w:cs="Arial"/>
        <w:szCs w:val="20"/>
        <w:lang w:val="en-GB"/>
      </w:rPr>
      <w:fldChar w:fldCharType="end"/>
    </w:r>
    <w:r w:rsidRPr="003B40FC">
      <w:rPr>
        <w:szCs w:val="20"/>
        <w:lang w:val="en-GB"/>
      </w:rPr>
      <w:t>,</w:t>
    </w:r>
    <w:r>
      <w:rPr>
        <w:szCs w:val="20"/>
        <w:lang w:val="en-GB"/>
      </w:rPr>
      <w:t xml:space="preserve"> Final Report</w:t>
    </w:r>
  </w:p>
  <w:p w:rsidR="002548D6" w:rsidRDefault="00254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A514D"/>
    <w:multiLevelType w:val="hybridMultilevel"/>
    <w:tmpl w:val="95E2A8D4"/>
    <w:lvl w:ilvl="0" w:tplc="EAF41084">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8B6B90"/>
    <w:multiLevelType w:val="hybridMultilevel"/>
    <w:tmpl w:val="5F549532"/>
    <w:lvl w:ilvl="0" w:tplc="0F14B1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10269"/>
    <w:multiLevelType w:val="hybridMultilevel"/>
    <w:tmpl w:val="31D2BAAA"/>
    <w:lvl w:ilvl="0" w:tplc="9FBC5F4E">
      <w:start w:val="1"/>
      <w:numFmt w:val="bullet"/>
      <w:pStyle w:val="Discussion"/>
      <w:lvlText w:val="•"/>
      <w:lvlJc w:val="left"/>
      <w:pPr>
        <w:tabs>
          <w:tab w:val="num" w:pos="720"/>
        </w:tabs>
        <w:ind w:left="720" w:hanging="360"/>
      </w:pPr>
      <w:rPr>
        <w:rFonts w:ascii="Times New Roman" w:hAnsi="Times New Roman" w:hint="default"/>
      </w:rPr>
    </w:lvl>
    <w:lvl w:ilvl="1" w:tplc="B62EBA02" w:tentative="1">
      <w:start w:val="1"/>
      <w:numFmt w:val="bullet"/>
      <w:lvlText w:val="•"/>
      <w:lvlJc w:val="left"/>
      <w:pPr>
        <w:tabs>
          <w:tab w:val="num" w:pos="1440"/>
        </w:tabs>
        <w:ind w:left="1440" w:hanging="360"/>
      </w:pPr>
      <w:rPr>
        <w:rFonts w:ascii="Times New Roman" w:hAnsi="Times New Roman" w:hint="default"/>
      </w:rPr>
    </w:lvl>
    <w:lvl w:ilvl="2" w:tplc="75107FC0" w:tentative="1">
      <w:start w:val="1"/>
      <w:numFmt w:val="bullet"/>
      <w:lvlText w:val="•"/>
      <w:lvlJc w:val="left"/>
      <w:pPr>
        <w:tabs>
          <w:tab w:val="num" w:pos="2160"/>
        </w:tabs>
        <w:ind w:left="2160" w:hanging="360"/>
      </w:pPr>
      <w:rPr>
        <w:rFonts w:ascii="Times New Roman" w:hAnsi="Times New Roman" w:hint="default"/>
      </w:rPr>
    </w:lvl>
    <w:lvl w:ilvl="3" w:tplc="84D0AC26" w:tentative="1">
      <w:start w:val="1"/>
      <w:numFmt w:val="bullet"/>
      <w:lvlText w:val="•"/>
      <w:lvlJc w:val="left"/>
      <w:pPr>
        <w:tabs>
          <w:tab w:val="num" w:pos="2880"/>
        </w:tabs>
        <w:ind w:left="2880" w:hanging="360"/>
      </w:pPr>
      <w:rPr>
        <w:rFonts w:ascii="Times New Roman" w:hAnsi="Times New Roman" w:hint="default"/>
      </w:rPr>
    </w:lvl>
    <w:lvl w:ilvl="4" w:tplc="C026EC88" w:tentative="1">
      <w:start w:val="1"/>
      <w:numFmt w:val="bullet"/>
      <w:lvlText w:val="•"/>
      <w:lvlJc w:val="left"/>
      <w:pPr>
        <w:tabs>
          <w:tab w:val="num" w:pos="3600"/>
        </w:tabs>
        <w:ind w:left="3600" w:hanging="360"/>
      </w:pPr>
      <w:rPr>
        <w:rFonts w:ascii="Times New Roman" w:hAnsi="Times New Roman" w:hint="default"/>
      </w:rPr>
    </w:lvl>
    <w:lvl w:ilvl="5" w:tplc="C5FC126A" w:tentative="1">
      <w:start w:val="1"/>
      <w:numFmt w:val="bullet"/>
      <w:lvlText w:val="•"/>
      <w:lvlJc w:val="left"/>
      <w:pPr>
        <w:tabs>
          <w:tab w:val="num" w:pos="4320"/>
        </w:tabs>
        <w:ind w:left="4320" w:hanging="360"/>
      </w:pPr>
      <w:rPr>
        <w:rFonts w:ascii="Times New Roman" w:hAnsi="Times New Roman" w:hint="default"/>
      </w:rPr>
    </w:lvl>
    <w:lvl w:ilvl="6" w:tplc="CCC63CC2" w:tentative="1">
      <w:start w:val="1"/>
      <w:numFmt w:val="bullet"/>
      <w:lvlText w:val="•"/>
      <w:lvlJc w:val="left"/>
      <w:pPr>
        <w:tabs>
          <w:tab w:val="num" w:pos="5040"/>
        </w:tabs>
        <w:ind w:left="5040" w:hanging="360"/>
      </w:pPr>
      <w:rPr>
        <w:rFonts w:ascii="Times New Roman" w:hAnsi="Times New Roman" w:hint="default"/>
      </w:rPr>
    </w:lvl>
    <w:lvl w:ilvl="7" w:tplc="6B448A90" w:tentative="1">
      <w:start w:val="1"/>
      <w:numFmt w:val="bullet"/>
      <w:lvlText w:val="•"/>
      <w:lvlJc w:val="left"/>
      <w:pPr>
        <w:tabs>
          <w:tab w:val="num" w:pos="5760"/>
        </w:tabs>
        <w:ind w:left="5760" w:hanging="360"/>
      </w:pPr>
      <w:rPr>
        <w:rFonts w:ascii="Times New Roman" w:hAnsi="Times New Roman" w:hint="default"/>
      </w:rPr>
    </w:lvl>
    <w:lvl w:ilvl="8" w:tplc="4FEA3E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6201A95"/>
    <w:multiLevelType w:val="hybridMultilevel"/>
    <w:tmpl w:val="D502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08060F07"/>
    <w:multiLevelType w:val="hybridMultilevel"/>
    <w:tmpl w:val="7408B4BE"/>
    <w:lvl w:ilvl="0" w:tplc="65EEB3BA">
      <w:start w:val="1"/>
      <w:numFmt w:val="bullet"/>
      <w:pStyle w:val="BullNormal"/>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10">
    <w:nsid w:val="0B9E54B4"/>
    <w:multiLevelType w:val="hybridMultilevel"/>
    <w:tmpl w:val="7324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64286"/>
    <w:multiLevelType w:val="hybridMultilevel"/>
    <w:tmpl w:val="9642E1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DA35159"/>
    <w:multiLevelType w:val="hybridMultilevel"/>
    <w:tmpl w:val="F67EE5DE"/>
    <w:lvl w:ilvl="0" w:tplc="12A25602">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DBC1945"/>
    <w:multiLevelType w:val="hybridMultilevel"/>
    <w:tmpl w:val="2090ABA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nsid w:val="0F0850CF"/>
    <w:multiLevelType w:val="hybridMultilevel"/>
    <w:tmpl w:val="830E59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0582D4D"/>
    <w:multiLevelType w:val="hybridMultilevel"/>
    <w:tmpl w:val="5554FF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12B5083"/>
    <w:multiLevelType w:val="hybridMultilevel"/>
    <w:tmpl w:val="9A983A6C"/>
    <w:lvl w:ilvl="0" w:tplc="8ABCD1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F1682F"/>
    <w:multiLevelType w:val="hybridMultilevel"/>
    <w:tmpl w:val="0D943ABE"/>
    <w:lvl w:ilvl="0" w:tplc="F334A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AB7B35"/>
    <w:multiLevelType w:val="hybridMultilevel"/>
    <w:tmpl w:val="917CED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7966D5"/>
    <w:multiLevelType w:val="hybridMultilevel"/>
    <w:tmpl w:val="975ADB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18651D22"/>
    <w:multiLevelType w:val="hybridMultilevel"/>
    <w:tmpl w:val="9CE8EF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9D4013"/>
    <w:multiLevelType w:val="hybridMultilevel"/>
    <w:tmpl w:val="A51E20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1BD0436E"/>
    <w:multiLevelType w:val="hybridMultilevel"/>
    <w:tmpl w:val="8B547F64"/>
    <w:lvl w:ilvl="0" w:tplc="0409001B">
      <w:start w:val="1"/>
      <w:numFmt w:val="lowerRoman"/>
      <w:lvlText w:val="%1."/>
      <w:lvlJc w:val="right"/>
      <w:pPr>
        <w:tabs>
          <w:tab w:val="num" w:pos="396"/>
        </w:tabs>
        <w:ind w:left="340" w:hanging="340"/>
      </w:pPr>
      <w:rPr>
        <w:rFonts w:cs="Times New Roman" w:hint="default"/>
      </w:rPr>
    </w:lvl>
    <w:lvl w:ilvl="1" w:tplc="401251F6">
      <w:start w:val="1"/>
      <w:numFmt w:val="bullet"/>
      <w:pStyle w:val="item2"/>
      <w:lvlText w:val="o"/>
      <w:lvlJc w:val="left"/>
      <w:pPr>
        <w:tabs>
          <w:tab w:val="num" w:pos="1156"/>
        </w:tabs>
        <w:ind w:left="1156" w:hanging="360"/>
      </w:pPr>
      <w:rPr>
        <w:rFonts w:ascii="Courier New" w:hAnsi="Courier New" w:hint="default"/>
      </w:rPr>
    </w:lvl>
    <w:lvl w:ilvl="2" w:tplc="08090005">
      <w:start w:val="1"/>
      <w:numFmt w:val="bullet"/>
      <w:lvlText w:val=""/>
      <w:lvlJc w:val="left"/>
      <w:pPr>
        <w:tabs>
          <w:tab w:val="num" w:pos="1876"/>
        </w:tabs>
        <w:ind w:left="1876" w:hanging="360"/>
      </w:pPr>
      <w:rPr>
        <w:rFonts w:ascii="Wingdings" w:hAnsi="Wingdings" w:hint="default"/>
      </w:rPr>
    </w:lvl>
    <w:lvl w:ilvl="3" w:tplc="08090001">
      <w:start w:val="1"/>
      <w:numFmt w:val="bullet"/>
      <w:lvlText w:val=""/>
      <w:lvlJc w:val="left"/>
      <w:pPr>
        <w:tabs>
          <w:tab w:val="num" w:pos="2596"/>
        </w:tabs>
        <w:ind w:left="2596" w:hanging="360"/>
      </w:pPr>
      <w:rPr>
        <w:rFonts w:ascii="Symbol" w:hAnsi="Symbol" w:hint="default"/>
      </w:rPr>
    </w:lvl>
    <w:lvl w:ilvl="4" w:tplc="08090003">
      <w:start w:val="1"/>
      <w:numFmt w:val="bullet"/>
      <w:lvlText w:val="o"/>
      <w:lvlJc w:val="left"/>
      <w:pPr>
        <w:tabs>
          <w:tab w:val="num" w:pos="3316"/>
        </w:tabs>
        <w:ind w:left="3316" w:hanging="360"/>
      </w:pPr>
      <w:rPr>
        <w:rFonts w:ascii="Courier New" w:hAnsi="Courier New" w:hint="default"/>
      </w:rPr>
    </w:lvl>
    <w:lvl w:ilvl="5" w:tplc="08090005">
      <w:start w:val="1"/>
      <w:numFmt w:val="bullet"/>
      <w:lvlText w:val=""/>
      <w:lvlJc w:val="left"/>
      <w:pPr>
        <w:tabs>
          <w:tab w:val="num" w:pos="4036"/>
        </w:tabs>
        <w:ind w:left="4036" w:hanging="360"/>
      </w:pPr>
      <w:rPr>
        <w:rFonts w:ascii="Wingdings" w:hAnsi="Wingdings" w:hint="default"/>
      </w:rPr>
    </w:lvl>
    <w:lvl w:ilvl="6" w:tplc="08090001">
      <w:start w:val="1"/>
      <w:numFmt w:val="bullet"/>
      <w:lvlText w:val=""/>
      <w:lvlJc w:val="left"/>
      <w:pPr>
        <w:tabs>
          <w:tab w:val="num" w:pos="4756"/>
        </w:tabs>
        <w:ind w:left="4756" w:hanging="360"/>
      </w:pPr>
      <w:rPr>
        <w:rFonts w:ascii="Symbol" w:hAnsi="Symbol" w:hint="default"/>
      </w:rPr>
    </w:lvl>
    <w:lvl w:ilvl="7" w:tplc="08090003">
      <w:start w:val="1"/>
      <w:numFmt w:val="bullet"/>
      <w:lvlText w:val="o"/>
      <w:lvlJc w:val="left"/>
      <w:pPr>
        <w:tabs>
          <w:tab w:val="num" w:pos="5476"/>
        </w:tabs>
        <w:ind w:left="5476" w:hanging="360"/>
      </w:pPr>
      <w:rPr>
        <w:rFonts w:ascii="Courier New" w:hAnsi="Courier New" w:hint="default"/>
      </w:rPr>
    </w:lvl>
    <w:lvl w:ilvl="8" w:tplc="08090005">
      <w:start w:val="1"/>
      <w:numFmt w:val="bullet"/>
      <w:lvlText w:val=""/>
      <w:lvlJc w:val="left"/>
      <w:pPr>
        <w:tabs>
          <w:tab w:val="num" w:pos="6196"/>
        </w:tabs>
        <w:ind w:left="6196" w:hanging="360"/>
      </w:pPr>
      <w:rPr>
        <w:rFonts w:ascii="Wingdings" w:hAnsi="Wingdings" w:hint="default"/>
      </w:rPr>
    </w:lvl>
  </w:abstractNum>
  <w:abstractNum w:abstractNumId="23">
    <w:nsid w:val="1C3A1F47"/>
    <w:multiLevelType w:val="hybridMultilevel"/>
    <w:tmpl w:val="BDFE4EFC"/>
    <w:lvl w:ilvl="0" w:tplc="90C8BB82">
      <w:start w:val="1"/>
      <w:numFmt w:val="decimal"/>
      <w:lvlText w:val="%1."/>
      <w:lvlJc w:val="left"/>
      <w:pPr>
        <w:ind w:left="420" w:hanging="420"/>
      </w:pPr>
      <w:rPr>
        <w:rFonts w:ascii="Verdana" w:hAnsi="Verdan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F703325"/>
    <w:multiLevelType w:val="hybridMultilevel"/>
    <w:tmpl w:val="094CFE9E"/>
    <w:lvl w:ilvl="0" w:tplc="04090001">
      <w:start w:val="1"/>
      <w:numFmt w:val="bullet"/>
      <w:lvlText w:val=""/>
      <w:lvlJc w:val="left"/>
      <w:pPr>
        <w:ind w:left="720" w:hanging="360"/>
      </w:pPr>
      <w:rPr>
        <w:rFonts w:ascii="Symbol" w:hAnsi="Symbol" w:hint="default"/>
      </w:rPr>
    </w:lvl>
    <w:lvl w:ilvl="1" w:tplc="ADDA0E18">
      <w:start w:val="1"/>
      <w:numFmt w:val="decimal"/>
      <w:lvlText w:val="(%2)"/>
      <w:lvlJc w:val="left"/>
      <w:pPr>
        <w:ind w:left="1440" w:hanging="360"/>
      </w:pPr>
      <w:rPr>
        <w:rFonts w:ascii="Arial" w:hAnsi="Arial" w:hint="default"/>
        <w:b w:val="0"/>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B50BA9"/>
    <w:multiLevelType w:val="hybridMultilevel"/>
    <w:tmpl w:val="2808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213C68"/>
    <w:multiLevelType w:val="hybridMultilevel"/>
    <w:tmpl w:val="2D44D3DC"/>
    <w:lvl w:ilvl="0" w:tplc="1EDEA95E">
      <w:start w:val="1"/>
      <w:numFmt w:val="bullet"/>
      <w:lvlText w:val="•"/>
      <w:lvlJc w:val="left"/>
      <w:pPr>
        <w:tabs>
          <w:tab w:val="num" w:pos="720"/>
        </w:tabs>
        <w:ind w:left="720" w:hanging="360"/>
      </w:pPr>
      <w:rPr>
        <w:rFonts w:ascii="Arial" w:hAnsi="Arial" w:hint="default"/>
      </w:rPr>
    </w:lvl>
    <w:lvl w:ilvl="1" w:tplc="2DA4743C" w:tentative="1">
      <w:start w:val="1"/>
      <w:numFmt w:val="bullet"/>
      <w:lvlText w:val="•"/>
      <w:lvlJc w:val="left"/>
      <w:pPr>
        <w:tabs>
          <w:tab w:val="num" w:pos="1440"/>
        </w:tabs>
        <w:ind w:left="1440" w:hanging="360"/>
      </w:pPr>
      <w:rPr>
        <w:rFonts w:ascii="Arial" w:hAnsi="Arial" w:hint="default"/>
      </w:rPr>
    </w:lvl>
    <w:lvl w:ilvl="2" w:tplc="A322EF56" w:tentative="1">
      <w:start w:val="1"/>
      <w:numFmt w:val="bullet"/>
      <w:lvlText w:val="•"/>
      <w:lvlJc w:val="left"/>
      <w:pPr>
        <w:tabs>
          <w:tab w:val="num" w:pos="2160"/>
        </w:tabs>
        <w:ind w:left="2160" w:hanging="360"/>
      </w:pPr>
      <w:rPr>
        <w:rFonts w:ascii="Arial" w:hAnsi="Arial" w:hint="default"/>
      </w:rPr>
    </w:lvl>
    <w:lvl w:ilvl="3" w:tplc="44422220" w:tentative="1">
      <w:start w:val="1"/>
      <w:numFmt w:val="bullet"/>
      <w:lvlText w:val="•"/>
      <w:lvlJc w:val="left"/>
      <w:pPr>
        <w:tabs>
          <w:tab w:val="num" w:pos="2880"/>
        </w:tabs>
        <w:ind w:left="2880" w:hanging="360"/>
      </w:pPr>
      <w:rPr>
        <w:rFonts w:ascii="Arial" w:hAnsi="Arial" w:hint="default"/>
      </w:rPr>
    </w:lvl>
    <w:lvl w:ilvl="4" w:tplc="AFE43DB8" w:tentative="1">
      <w:start w:val="1"/>
      <w:numFmt w:val="bullet"/>
      <w:lvlText w:val="•"/>
      <w:lvlJc w:val="left"/>
      <w:pPr>
        <w:tabs>
          <w:tab w:val="num" w:pos="3600"/>
        </w:tabs>
        <w:ind w:left="3600" w:hanging="360"/>
      </w:pPr>
      <w:rPr>
        <w:rFonts w:ascii="Arial" w:hAnsi="Arial" w:hint="default"/>
      </w:rPr>
    </w:lvl>
    <w:lvl w:ilvl="5" w:tplc="395246A6" w:tentative="1">
      <w:start w:val="1"/>
      <w:numFmt w:val="bullet"/>
      <w:lvlText w:val="•"/>
      <w:lvlJc w:val="left"/>
      <w:pPr>
        <w:tabs>
          <w:tab w:val="num" w:pos="4320"/>
        </w:tabs>
        <w:ind w:left="4320" w:hanging="360"/>
      </w:pPr>
      <w:rPr>
        <w:rFonts w:ascii="Arial" w:hAnsi="Arial" w:hint="default"/>
      </w:rPr>
    </w:lvl>
    <w:lvl w:ilvl="6" w:tplc="A2B8DBFC" w:tentative="1">
      <w:start w:val="1"/>
      <w:numFmt w:val="bullet"/>
      <w:lvlText w:val="•"/>
      <w:lvlJc w:val="left"/>
      <w:pPr>
        <w:tabs>
          <w:tab w:val="num" w:pos="5040"/>
        </w:tabs>
        <w:ind w:left="5040" w:hanging="360"/>
      </w:pPr>
      <w:rPr>
        <w:rFonts w:ascii="Arial" w:hAnsi="Arial" w:hint="default"/>
      </w:rPr>
    </w:lvl>
    <w:lvl w:ilvl="7" w:tplc="DC7C02B8" w:tentative="1">
      <w:start w:val="1"/>
      <w:numFmt w:val="bullet"/>
      <w:lvlText w:val="•"/>
      <w:lvlJc w:val="left"/>
      <w:pPr>
        <w:tabs>
          <w:tab w:val="num" w:pos="5760"/>
        </w:tabs>
        <w:ind w:left="5760" w:hanging="360"/>
      </w:pPr>
      <w:rPr>
        <w:rFonts w:ascii="Arial" w:hAnsi="Arial" w:hint="default"/>
      </w:rPr>
    </w:lvl>
    <w:lvl w:ilvl="8" w:tplc="B36E29D0" w:tentative="1">
      <w:start w:val="1"/>
      <w:numFmt w:val="bullet"/>
      <w:lvlText w:val="•"/>
      <w:lvlJc w:val="left"/>
      <w:pPr>
        <w:tabs>
          <w:tab w:val="num" w:pos="6480"/>
        </w:tabs>
        <w:ind w:left="6480" w:hanging="360"/>
      </w:pPr>
      <w:rPr>
        <w:rFonts w:ascii="Arial" w:hAnsi="Arial" w:hint="default"/>
      </w:rPr>
    </w:lvl>
  </w:abstractNum>
  <w:abstractNum w:abstractNumId="27">
    <w:nsid w:val="27DE3A77"/>
    <w:multiLevelType w:val="multilevel"/>
    <w:tmpl w:val="5FF835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29E147FB"/>
    <w:multiLevelType w:val="multilevel"/>
    <w:tmpl w:val="CA9418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OBS3Text"/>
      <w:lvlText w:val="%1.%2.%3."/>
      <w:lvlJc w:val="left"/>
      <w:pPr>
        <w:tabs>
          <w:tab w:val="num" w:pos="1440"/>
        </w:tabs>
        <w:ind w:left="1224" w:hanging="504"/>
      </w:pPr>
    </w:lvl>
    <w:lvl w:ilvl="3">
      <w:start w:val="1"/>
      <w:numFmt w:val="decimal"/>
      <w:pStyle w:val="OBS4Text"/>
      <w:lvlText w:val="%1.%2.%3.%4."/>
      <w:lvlJc w:val="left"/>
      <w:pPr>
        <w:tabs>
          <w:tab w:val="num" w:pos="1190"/>
        </w:tabs>
        <w:ind w:left="758" w:hanging="648"/>
      </w:pPr>
    </w:lvl>
    <w:lvl w:ilvl="4">
      <w:start w:val="1"/>
      <w:numFmt w:val="decimal"/>
      <w:pStyle w:val="OBS5"/>
      <w:lvlText w:val="%1.%2.%3.%4.%5."/>
      <w:lvlJc w:val="left"/>
      <w:pPr>
        <w:tabs>
          <w:tab w:val="num" w:pos="2520"/>
        </w:tabs>
        <w:ind w:left="2232" w:hanging="792"/>
      </w:pPr>
    </w:lvl>
    <w:lvl w:ilvl="5">
      <w:start w:val="1"/>
      <w:numFmt w:val="decimal"/>
      <w:pStyle w:val="OBS6"/>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2BE355A1"/>
    <w:multiLevelType w:val="hybridMultilevel"/>
    <w:tmpl w:val="52482218"/>
    <w:lvl w:ilvl="0" w:tplc="11207ED0">
      <w:start w:val="1"/>
      <w:numFmt w:val="decimal"/>
      <w:lvlText w:val="%1."/>
      <w:lvlJc w:val="left"/>
      <w:pPr>
        <w:ind w:left="720" w:hanging="360"/>
      </w:pPr>
      <w:rPr>
        <w:rFonts w:hint="default"/>
      </w:rPr>
    </w:lvl>
    <w:lvl w:ilvl="1" w:tplc="3B34C3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391CDD"/>
    <w:multiLevelType w:val="hybridMultilevel"/>
    <w:tmpl w:val="A7E8139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nsid w:val="2D624BCC"/>
    <w:multiLevelType w:val="hybridMultilevel"/>
    <w:tmpl w:val="0BE0EEB0"/>
    <w:lvl w:ilvl="0" w:tplc="2FDC90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763FDA"/>
    <w:multiLevelType w:val="hybridMultilevel"/>
    <w:tmpl w:val="C0249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D820580"/>
    <w:multiLevelType w:val="hybridMultilevel"/>
    <w:tmpl w:val="40D8FE2A"/>
    <w:lvl w:ilvl="0" w:tplc="F2100C68">
      <w:start w:val="1"/>
      <w:numFmt w:val="bullet"/>
      <w:lvlText w:val="-"/>
      <w:lvlJc w:val="left"/>
      <w:pPr>
        <w:ind w:left="462" w:hanging="360"/>
      </w:pPr>
      <w:rPr>
        <w:rFonts w:ascii="Helvetica" w:eastAsia="Arial Unicode MS" w:hAnsi="Helvetica" w:cs="Arial Unicode MS" w:hint="default"/>
      </w:rPr>
    </w:lvl>
    <w:lvl w:ilvl="1" w:tplc="040C0003">
      <w:start w:val="1"/>
      <w:numFmt w:val="bullet"/>
      <w:lvlText w:val="o"/>
      <w:lvlJc w:val="left"/>
      <w:pPr>
        <w:ind w:left="1182" w:hanging="360"/>
      </w:pPr>
      <w:rPr>
        <w:rFonts w:ascii="Courier New" w:hAnsi="Courier New" w:cs="Courier New" w:hint="default"/>
      </w:rPr>
    </w:lvl>
    <w:lvl w:ilvl="2" w:tplc="040C0005" w:tentative="1">
      <w:start w:val="1"/>
      <w:numFmt w:val="bullet"/>
      <w:lvlText w:val=""/>
      <w:lvlJc w:val="left"/>
      <w:pPr>
        <w:ind w:left="1902" w:hanging="360"/>
      </w:pPr>
      <w:rPr>
        <w:rFonts w:ascii="Wingdings" w:hAnsi="Wingdings" w:hint="default"/>
      </w:rPr>
    </w:lvl>
    <w:lvl w:ilvl="3" w:tplc="040C0001" w:tentative="1">
      <w:start w:val="1"/>
      <w:numFmt w:val="bullet"/>
      <w:lvlText w:val=""/>
      <w:lvlJc w:val="left"/>
      <w:pPr>
        <w:ind w:left="2622" w:hanging="360"/>
      </w:pPr>
      <w:rPr>
        <w:rFonts w:ascii="Symbol" w:hAnsi="Symbol" w:hint="default"/>
      </w:rPr>
    </w:lvl>
    <w:lvl w:ilvl="4" w:tplc="040C0003" w:tentative="1">
      <w:start w:val="1"/>
      <w:numFmt w:val="bullet"/>
      <w:lvlText w:val="o"/>
      <w:lvlJc w:val="left"/>
      <w:pPr>
        <w:ind w:left="3342" w:hanging="360"/>
      </w:pPr>
      <w:rPr>
        <w:rFonts w:ascii="Courier New" w:hAnsi="Courier New" w:cs="Courier New" w:hint="default"/>
      </w:rPr>
    </w:lvl>
    <w:lvl w:ilvl="5" w:tplc="040C0005" w:tentative="1">
      <w:start w:val="1"/>
      <w:numFmt w:val="bullet"/>
      <w:lvlText w:val=""/>
      <w:lvlJc w:val="left"/>
      <w:pPr>
        <w:ind w:left="4062" w:hanging="360"/>
      </w:pPr>
      <w:rPr>
        <w:rFonts w:ascii="Wingdings" w:hAnsi="Wingdings" w:hint="default"/>
      </w:rPr>
    </w:lvl>
    <w:lvl w:ilvl="6" w:tplc="040C0001" w:tentative="1">
      <w:start w:val="1"/>
      <w:numFmt w:val="bullet"/>
      <w:lvlText w:val=""/>
      <w:lvlJc w:val="left"/>
      <w:pPr>
        <w:ind w:left="4782" w:hanging="360"/>
      </w:pPr>
      <w:rPr>
        <w:rFonts w:ascii="Symbol" w:hAnsi="Symbol" w:hint="default"/>
      </w:rPr>
    </w:lvl>
    <w:lvl w:ilvl="7" w:tplc="040C0003" w:tentative="1">
      <w:start w:val="1"/>
      <w:numFmt w:val="bullet"/>
      <w:lvlText w:val="o"/>
      <w:lvlJc w:val="left"/>
      <w:pPr>
        <w:ind w:left="5502" w:hanging="360"/>
      </w:pPr>
      <w:rPr>
        <w:rFonts w:ascii="Courier New" w:hAnsi="Courier New" w:cs="Courier New" w:hint="default"/>
      </w:rPr>
    </w:lvl>
    <w:lvl w:ilvl="8" w:tplc="040C0005" w:tentative="1">
      <w:start w:val="1"/>
      <w:numFmt w:val="bullet"/>
      <w:lvlText w:val=""/>
      <w:lvlJc w:val="left"/>
      <w:pPr>
        <w:ind w:left="6222" w:hanging="360"/>
      </w:pPr>
      <w:rPr>
        <w:rFonts w:ascii="Wingdings" w:hAnsi="Wingdings" w:hint="default"/>
      </w:rPr>
    </w:lvl>
  </w:abstractNum>
  <w:abstractNum w:abstractNumId="34">
    <w:nsid w:val="2F520EA4"/>
    <w:multiLevelType w:val="hybridMultilevel"/>
    <w:tmpl w:val="A0F425A8"/>
    <w:lvl w:ilvl="0" w:tplc="3B34C32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2471449"/>
    <w:multiLevelType w:val="hybridMultilevel"/>
    <w:tmpl w:val="E1D4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2A94DE7"/>
    <w:multiLevelType w:val="hybridMultilevel"/>
    <w:tmpl w:val="C090D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284A7C"/>
    <w:multiLevelType w:val="hybridMultilevel"/>
    <w:tmpl w:val="3982B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35D43B2"/>
    <w:multiLevelType w:val="hybridMultilevel"/>
    <w:tmpl w:val="9A80B9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3577E8"/>
    <w:multiLevelType w:val="hybridMultilevel"/>
    <w:tmpl w:val="C1F8D5DA"/>
    <w:lvl w:ilvl="0" w:tplc="04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8985AE0"/>
    <w:multiLevelType w:val="multilevel"/>
    <w:tmpl w:val="111CAB3C"/>
    <w:lvl w:ilvl="0">
      <w:start w:val="1"/>
      <w:numFmt w:val="decimal"/>
      <w:pStyle w:val="Agenda"/>
      <w:lvlText w:val="%1."/>
      <w:lvlJc w:val="left"/>
      <w:pPr>
        <w:tabs>
          <w:tab w:val="num" w:pos="360"/>
        </w:tabs>
        <w:ind w:left="360" w:hanging="360"/>
      </w:pPr>
      <w:rPr>
        <w:rFonts w:cs="Times New Roman" w:hint="default"/>
      </w:rPr>
    </w:lvl>
    <w:lvl w:ilvl="1">
      <w:start w:val="1"/>
      <w:numFmt w:val="decimal"/>
      <w:pStyle w:val="Sub"/>
      <w:lvlText w:val="%1.%2."/>
      <w:lvlJc w:val="left"/>
      <w:pPr>
        <w:tabs>
          <w:tab w:val="num" w:pos="1287"/>
        </w:tabs>
        <w:ind w:left="1134" w:hanging="56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8B70505"/>
    <w:multiLevelType w:val="hybridMultilevel"/>
    <w:tmpl w:val="189A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ED299D"/>
    <w:multiLevelType w:val="multilevel"/>
    <w:tmpl w:val="61F6A5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7C7D1C"/>
    <w:multiLevelType w:val="hybridMultilevel"/>
    <w:tmpl w:val="E90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AD37D9"/>
    <w:multiLevelType w:val="hybridMultilevel"/>
    <w:tmpl w:val="7D3E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FC4C87"/>
    <w:multiLevelType w:val="hybridMultilevel"/>
    <w:tmpl w:val="7994A7C6"/>
    <w:lvl w:ilvl="0" w:tplc="E592C074">
      <w:start w:val="1"/>
      <w:numFmt w:val="decimal"/>
      <w:lvlText w:val="%1."/>
      <w:lvlJc w:val="left"/>
      <w:pPr>
        <w:ind w:left="420" w:hanging="420"/>
      </w:pPr>
      <w:rPr>
        <w:rFonts w:ascii="Verdana" w:hAnsi="Verdan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3D604234"/>
    <w:multiLevelType w:val="hybridMultilevel"/>
    <w:tmpl w:val="A4AE2932"/>
    <w:lvl w:ilvl="0" w:tplc="B47C9192">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3DA1082B"/>
    <w:multiLevelType w:val="multilevel"/>
    <w:tmpl w:val="E9981E30"/>
    <w:lvl w:ilvl="0">
      <w:start w:val="1"/>
      <w:numFmt w:val="decimal"/>
      <w:pStyle w:val="NormalParagraphs"/>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3DB32E7B"/>
    <w:multiLevelType w:val="hybridMultilevel"/>
    <w:tmpl w:val="C71E6E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3231E2"/>
    <w:multiLevelType w:val="hybridMultilevel"/>
    <w:tmpl w:val="D856EF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F4B547B"/>
    <w:multiLevelType w:val="hybridMultilevel"/>
    <w:tmpl w:val="6958F41A"/>
    <w:lvl w:ilvl="0" w:tplc="2FDC90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52">
    <w:nsid w:val="41BB580D"/>
    <w:multiLevelType w:val="hybridMultilevel"/>
    <w:tmpl w:val="8AC05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43DF744A"/>
    <w:multiLevelType w:val="hybridMultilevel"/>
    <w:tmpl w:val="38FC684A"/>
    <w:lvl w:ilvl="0" w:tplc="0F14B1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A70A28"/>
    <w:multiLevelType w:val="hybridMultilevel"/>
    <w:tmpl w:val="BDFE4EFC"/>
    <w:lvl w:ilvl="0" w:tplc="90C8BB82">
      <w:start w:val="1"/>
      <w:numFmt w:val="decimal"/>
      <w:lvlText w:val="%1."/>
      <w:lvlJc w:val="left"/>
      <w:pPr>
        <w:ind w:left="420" w:hanging="420"/>
      </w:pPr>
      <w:rPr>
        <w:rFonts w:ascii="Verdana" w:hAnsi="Verdan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56">
    <w:nsid w:val="47AF47F7"/>
    <w:multiLevelType w:val="multilevel"/>
    <w:tmpl w:val="0E984794"/>
    <w:lvl w:ilvl="0">
      <w:start w:val="1"/>
      <w:numFmt w:val="lowerRoman"/>
      <w:lvlText w:val="%1."/>
      <w:lvlJc w:val="right"/>
      <w:pPr>
        <w:tabs>
          <w:tab w:val="num" w:pos="1440"/>
        </w:tabs>
        <w:ind w:left="1440" w:hanging="360"/>
      </w:pPr>
      <w:rPr>
        <w:rFonts w:hint="default"/>
      </w:rPr>
    </w:lvl>
    <w:lvl w:ilvl="1">
      <w:start w:val="1"/>
      <w:numFmt w:val="decimal"/>
      <w:lvlText w:val="%1.%2."/>
      <w:lvlJc w:val="left"/>
      <w:pPr>
        <w:tabs>
          <w:tab w:val="num" w:pos="2367"/>
        </w:tabs>
        <w:ind w:left="2214" w:hanging="567"/>
      </w:pPr>
      <w:rPr>
        <w:rFonts w:cs="Times New Roman" w:hint="default"/>
      </w:rPr>
    </w:lvl>
    <w:lvl w:ilvl="2">
      <w:start w:val="1"/>
      <w:numFmt w:val="decimal"/>
      <w:lvlText w:val="%1.%2.%3."/>
      <w:lvlJc w:val="left"/>
      <w:pPr>
        <w:tabs>
          <w:tab w:val="num" w:pos="2304"/>
        </w:tabs>
        <w:ind w:left="2304" w:hanging="50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3600"/>
        </w:tabs>
        <w:ind w:left="3312" w:hanging="792"/>
      </w:pPr>
      <w:rPr>
        <w:rFonts w:cs="Times New Roman" w:hint="default"/>
      </w:rPr>
    </w:lvl>
    <w:lvl w:ilvl="5">
      <w:start w:val="1"/>
      <w:numFmt w:val="decimal"/>
      <w:lvlText w:val="%1.%2.%3.%4.%5.%6."/>
      <w:lvlJc w:val="left"/>
      <w:pPr>
        <w:tabs>
          <w:tab w:val="num" w:pos="3960"/>
        </w:tabs>
        <w:ind w:left="3816" w:hanging="936"/>
      </w:pPr>
      <w:rPr>
        <w:rFonts w:cs="Times New Roman" w:hint="default"/>
      </w:rPr>
    </w:lvl>
    <w:lvl w:ilvl="6">
      <w:start w:val="1"/>
      <w:numFmt w:val="decimal"/>
      <w:lvlText w:val="%1.%2.%3.%4.%5.%6.%7."/>
      <w:lvlJc w:val="left"/>
      <w:pPr>
        <w:tabs>
          <w:tab w:val="num" w:pos="4680"/>
        </w:tabs>
        <w:ind w:left="4320" w:hanging="1080"/>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57">
    <w:nsid w:val="4B0C4FAB"/>
    <w:multiLevelType w:val="hybridMultilevel"/>
    <w:tmpl w:val="830E59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4B0F539D"/>
    <w:multiLevelType w:val="hybridMultilevel"/>
    <w:tmpl w:val="C04CB4A8"/>
    <w:lvl w:ilvl="0" w:tplc="0B5AF382">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60">
    <w:nsid w:val="4D2F4102"/>
    <w:multiLevelType w:val="hybridMultilevel"/>
    <w:tmpl w:val="9628E5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4E416310"/>
    <w:multiLevelType w:val="hybridMultilevel"/>
    <w:tmpl w:val="4E8CC8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3">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4F2F7B8B"/>
    <w:multiLevelType w:val="hybridMultilevel"/>
    <w:tmpl w:val="0BAC2BF8"/>
    <w:lvl w:ilvl="0" w:tplc="A40872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FC74419"/>
    <w:multiLevelType w:val="hybridMultilevel"/>
    <w:tmpl w:val="49BA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991A7E"/>
    <w:multiLevelType w:val="hybridMultilevel"/>
    <w:tmpl w:val="0262A3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nsid w:val="53C27333"/>
    <w:multiLevelType w:val="hybridMultilevel"/>
    <w:tmpl w:val="8408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ED6093"/>
    <w:multiLevelType w:val="hybridMultilevel"/>
    <w:tmpl w:val="F6582138"/>
    <w:lvl w:ilvl="0" w:tplc="EC32B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100A45"/>
    <w:multiLevelType w:val="hybridMultilevel"/>
    <w:tmpl w:val="8BAA58D2"/>
    <w:lvl w:ilvl="0" w:tplc="FD40441E">
      <w:start w:val="46"/>
      <w:numFmt w:val="bullet"/>
      <w:lvlText w:val="-"/>
      <w:lvlJc w:val="left"/>
      <w:pPr>
        <w:ind w:left="465" w:hanging="360"/>
      </w:pPr>
      <w:rPr>
        <w:rFonts w:ascii="Century" w:eastAsiaTheme="minorEastAsia" w:hAnsi="Century" w:cstheme="minorBidi"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0">
    <w:nsid w:val="55AB48F8"/>
    <w:multiLevelType w:val="hybridMultilevel"/>
    <w:tmpl w:val="FEA8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6A369A0"/>
    <w:multiLevelType w:val="hybridMultilevel"/>
    <w:tmpl w:val="DA822E86"/>
    <w:lvl w:ilvl="0" w:tplc="ADDA0E18">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6A82048"/>
    <w:multiLevelType w:val="hybridMultilevel"/>
    <w:tmpl w:val="DEFAAD24"/>
    <w:lvl w:ilvl="0" w:tplc="C44067DC">
      <w:start w:val="1"/>
      <w:numFmt w:val="bullet"/>
      <w:lvlText w:val="•"/>
      <w:lvlJc w:val="left"/>
      <w:pPr>
        <w:tabs>
          <w:tab w:val="num" w:pos="720"/>
        </w:tabs>
        <w:ind w:left="720" w:hanging="360"/>
      </w:pPr>
      <w:rPr>
        <w:rFonts w:ascii="Arial" w:hAnsi="Arial" w:hint="default"/>
      </w:rPr>
    </w:lvl>
    <w:lvl w:ilvl="1" w:tplc="D1123D88">
      <w:numFmt w:val="bullet"/>
      <w:lvlText w:val="·"/>
      <w:lvlJc w:val="left"/>
      <w:pPr>
        <w:ind w:left="1830" w:hanging="750"/>
      </w:pPr>
      <w:rPr>
        <w:rFonts w:ascii="Verdana" w:eastAsia="Times New Roman" w:hAnsi="Verdana" w:cs="Times New Roman" w:hint="default"/>
      </w:rPr>
    </w:lvl>
    <w:lvl w:ilvl="2" w:tplc="5AFE5CAA" w:tentative="1">
      <w:start w:val="1"/>
      <w:numFmt w:val="bullet"/>
      <w:lvlText w:val="•"/>
      <w:lvlJc w:val="left"/>
      <w:pPr>
        <w:tabs>
          <w:tab w:val="num" w:pos="2160"/>
        </w:tabs>
        <w:ind w:left="2160" w:hanging="360"/>
      </w:pPr>
      <w:rPr>
        <w:rFonts w:ascii="Arial" w:hAnsi="Arial" w:hint="default"/>
      </w:rPr>
    </w:lvl>
    <w:lvl w:ilvl="3" w:tplc="65A018F6" w:tentative="1">
      <w:start w:val="1"/>
      <w:numFmt w:val="bullet"/>
      <w:lvlText w:val="•"/>
      <w:lvlJc w:val="left"/>
      <w:pPr>
        <w:tabs>
          <w:tab w:val="num" w:pos="2880"/>
        </w:tabs>
        <w:ind w:left="2880" w:hanging="360"/>
      </w:pPr>
      <w:rPr>
        <w:rFonts w:ascii="Arial" w:hAnsi="Arial" w:hint="default"/>
      </w:rPr>
    </w:lvl>
    <w:lvl w:ilvl="4" w:tplc="190C5064" w:tentative="1">
      <w:start w:val="1"/>
      <w:numFmt w:val="bullet"/>
      <w:lvlText w:val="•"/>
      <w:lvlJc w:val="left"/>
      <w:pPr>
        <w:tabs>
          <w:tab w:val="num" w:pos="3600"/>
        </w:tabs>
        <w:ind w:left="3600" w:hanging="360"/>
      </w:pPr>
      <w:rPr>
        <w:rFonts w:ascii="Arial" w:hAnsi="Arial" w:hint="default"/>
      </w:rPr>
    </w:lvl>
    <w:lvl w:ilvl="5" w:tplc="64D852E0" w:tentative="1">
      <w:start w:val="1"/>
      <w:numFmt w:val="bullet"/>
      <w:lvlText w:val="•"/>
      <w:lvlJc w:val="left"/>
      <w:pPr>
        <w:tabs>
          <w:tab w:val="num" w:pos="4320"/>
        </w:tabs>
        <w:ind w:left="4320" w:hanging="360"/>
      </w:pPr>
      <w:rPr>
        <w:rFonts w:ascii="Arial" w:hAnsi="Arial" w:hint="default"/>
      </w:rPr>
    </w:lvl>
    <w:lvl w:ilvl="6" w:tplc="EE748376" w:tentative="1">
      <w:start w:val="1"/>
      <w:numFmt w:val="bullet"/>
      <w:lvlText w:val="•"/>
      <w:lvlJc w:val="left"/>
      <w:pPr>
        <w:tabs>
          <w:tab w:val="num" w:pos="5040"/>
        </w:tabs>
        <w:ind w:left="5040" w:hanging="360"/>
      </w:pPr>
      <w:rPr>
        <w:rFonts w:ascii="Arial" w:hAnsi="Arial" w:hint="default"/>
      </w:rPr>
    </w:lvl>
    <w:lvl w:ilvl="7" w:tplc="AE44EB40" w:tentative="1">
      <w:start w:val="1"/>
      <w:numFmt w:val="bullet"/>
      <w:lvlText w:val="•"/>
      <w:lvlJc w:val="left"/>
      <w:pPr>
        <w:tabs>
          <w:tab w:val="num" w:pos="5760"/>
        </w:tabs>
        <w:ind w:left="5760" w:hanging="360"/>
      </w:pPr>
      <w:rPr>
        <w:rFonts w:ascii="Arial" w:hAnsi="Arial" w:hint="default"/>
      </w:rPr>
    </w:lvl>
    <w:lvl w:ilvl="8" w:tplc="97028D5A" w:tentative="1">
      <w:start w:val="1"/>
      <w:numFmt w:val="bullet"/>
      <w:lvlText w:val="•"/>
      <w:lvlJc w:val="left"/>
      <w:pPr>
        <w:tabs>
          <w:tab w:val="num" w:pos="6480"/>
        </w:tabs>
        <w:ind w:left="6480" w:hanging="360"/>
      </w:pPr>
      <w:rPr>
        <w:rFonts w:ascii="Arial" w:hAnsi="Arial" w:hint="default"/>
      </w:rPr>
    </w:lvl>
  </w:abstractNum>
  <w:abstractNum w:abstractNumId="73">
    <w:nsid w:val="57255FBF"/>
    <w:multiLevelType w:val="hybridMultilevel"/>
    <w:tmpl w:val="D318F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5A217D0B"/>
    <w:multiLevelType w:val="hybridMultilevel"/>
    <w:tmpl w:val="586ECFF8"/>
    <w:lvl w:ilvl="0" w:tplc="0409000F">
      <w:start w:val="1"/>
      <w:numFmt w:val="decimal"/>
      <w:lvlText w:val="%1."/>
      <w:lvlJc w:val="left"/>
      <w:pPr>
        <w:ind w:left="420" w:hanging="420"/>
      </w:pPr>
    </w:lvl>
    <w:lvl w:ilvl="1" w:tplc="DA3CC4AC">
      <w:numFmt w:val="bullet"/>
      <w:lvlText w:val=""/>
      <w:lvlJc w:val="left"/>
      <w:pPr>
        <w:ind w:left="780" w:hanging="360"/>
      </w:pPr>
      <w:rPr>
        <w:rFonts w:ascii="Symbol" w:eastAsia="PMingLiU" w:hAnsi="Symbol" w:cs="Aria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5EBD45D2"/>
    <w:multiLevelType w:val="hybridMultilevel"/>
    <w:tmpl w:val="B8D4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4709AD"/>
    <w:multiLevelType w:val="hybridMultilevel"/>
    <w:tmpl w:val="BDFE4EFC"/>
    <w:lvl w:ilvl="0" w:tplc="90C8BB82">
      <w:start w:val="1"/>
      <w:numFmt w:val="decimal"/>
      <w:lvlText w:val="%1."/>
      <w:lvlJc w:val="left"/>
      <w:pPr>
        <w:ind w:left="420" w:hanging="420"/>
      </w:pPr>
      <w:rPr>
        <w:rFonts w:ascii="Verdana" w:hAnsi="Verdan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nsid w:val="62B61D9D"/>
    <w:multiLevelType w:val="hybridMultilevel"/>
    <w:tmpl w:val="AEF45608"/>
    <w:lvl w:ilvl="0" w:tplc="F5E626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FD55A1"/>
    <w:multiLevelType w:val="hybridMultilevel"/>
    <w:tmpl w:val="B094C6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3A75718"/>
    <w:multiLevelType w:val="hybridMultilevel"/>
    <w:tmpl w:val="91C25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56A6B73"/>
    <w:multiLevelType w:val="hybridMultilevel"/>
    <w:tmpl w:val="F41A44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65A64C9F"/>
    <w:multiLevelType w:val="hybridMultilevel"/>
    <w:tmpl w:val="5CAA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87236A6"/>
    <w:multiLevelType w:val="hybridMultilevel"/>
    <w:tmpl w:val="8404001E"/>
    <w:lvl w:ilvl="0" w:tplc="BA26E99E">
      <w:start w:val="1"/>
      <w:numFmt w:val="bullet"/>
      <w:lvlText w:val="•"/>
      <w:lvlJc w:val="left"/>
      <w:pPr>
        <w:tabs>
          <w:tab w:val="num" w:pos="720"/>
        </w:tabs>
        <w:ind w:left="720" w:hanging="360"/>
      </w:pPr>
      <w:rPr>
        <w:rFonts w:ascii="Arial" w:hAnsi="Arial" w:hint="default"/>
      </w:rPr>
    </w:lvl>
    <w:lvl w:ilvl="1" w:tplc="08889E7E" w:tentative="1">
      <w:start w:val="1"/>
      <w:numFmt w:val="bullet"/>
      <w:lvlText w:val="•"/>
      <w:lvlJc w:val="left"/>
      <w:pPr>
        <w:tabs>
          <w:tab w:val="num" w:pos="1440"/>
        </w:tabs>
        <w:ind w:left="1440" w:hanging="360"/>
      </w:pPr>
      <w:rPr>
        <w:rFonts w:ascii="Arial" w:hAnsi="Arial" w:hint="default"/>
      </w:rPr>
    </w:lvl>
    <w:lvl w:ilvl="2" w:tplc="E1F89528" w:tentative="1">
      <w:start w:val="1"/>
      <w:numFmt w:val="bullet"/>
      <w:lvlText w:val="•"/>
      <w:lvlJc w:val="left"/>
      <w:pPr>
        <w:tabs>
          <w:tab w:val="num" w:pos="2160"/>
        </w:tabs>
        <w:ind w:left="2160" w:hanging="360"/>
      </w:pPr>
      <w:rPr>
        <w:rFonts w:ascii="Arial" w:hAnsi="Arial" w:hint="default"/>
      </w:rPr>
    </w:lvl>
    <w:lvl w:ilvl="3" w:tplc="82AEDEBA" w:tentative="1">
      <w:start w:val="1"/>
      <w:numFmt w:val="bullet"/>
      <w:lvlText w:val="•"/>
      <w:lvlJc w:val="left"/>
      <w:pPr>
        <w:tabs>
          <w:tab w:val="num" w:pos="2880"/>
        </w:tabs>
        <w:ind w:left="2880" w:hanging="360"/>
      </w:pPr>
      <w:rPr>
        <w:rFonts w:ascii="Arial" w:hAnsi="Arial" w:hint="default"/>
      </w:rPr>
    </w:lvl>
    <w:lvl w:ilvl="4" w:tplc="1910FED4" w:tentative="1">
      <w:start w:val="1"/>
      <w:numFmt w:val="bullet"/>
      <w:lvlText w:val="•"/>
      <w:lvlJc w:val="left"/>
      <w:pPr>
        <w:tabs>
          <w:tab w:val="num" w:pos="3600"/>
        </w:tabs>
        <w:ind w:left="3600" w:hanging="360"/>
      </w:pPr>
      <w:rPr>
        <w:rFonts w:ascii="Arial" w:hAnsi="Arial" w:hint="default"/>
      </w:rPr>
    </w:lvl>
    <w:lvl w:ilvl="5" w:tplc="CC265AE6" w:tentative="1">
      <w:start w:val="1"/>
      <w:numFmt w:val="bullet"/>
      <w:lvlText w:val="•"/>
      <w:lvlJc w:val="left"/>
      <w:pPr>
        <w:tabs>
          <w:tab w:val="num" w:pos="4320"/>
        </w:tabs>
        <w:ind w:left="4320" w:hanging="360"/>
      </w:pPr>
      <w:rPr>
        <w:rFonts w:ascii="Arial" w:hAnsi="Arial" w:hint="default"/>
      </w:rPr>
    </w:lvl>
    <w:lvl w:ilvl="6" w:tplc="839EE1C0" w:tentative="1">
      <w:start w:val="1"/>
      <w:numFmt w:val="bullet"/>
      <w:lvlText w:val="•"/>
      <w:lvlJc w:val="left"/>
      <w:pPr>
        <w:tabs>
          <w:tab w:val="num" w:pos="5040"/>
        </w:tabs>
        <w:ind w:left="5040" w:hanging="360"/>
      </w:pPr>
      <w:rPr>
        <w:rFonts w:ascii="Arial" w:hAnsi="Arial" w:hint="default"/>
      </w:rPr>
    </w:lvl>
    <w:lvl w:ilvl="7" w:tplc="381A866E" w:tentative="1">
      <w:start w:val="1"/>
      <w:numFmt w:val="bullet"/>
      <w:lvlText w:val="•"/>
      <w:lvlJc w:val="left"/>
      <w:pPr>
        <w:tabs>
          <w:tab w:val="num" w:pos="5760"/>
        </w:tabs>
        <w:ind w:left="5760" w:hanging="360"/>
      </w:pPr>
      <w:rPr>
        <w:rFonts w:ascii="Arial" w:hAnsi="Arial" w:hint="default"/>
      </w:rPr>
    </w:lvl>
    <w:lvl w:ilvl="8" w:tplc="B0B6BE24" w:tentative="1">
      <w:start w:val="1"/>
      <w:numFmt w:val="bullet"/>
      <w:lvlText w:val="•"/>
      <w:lvlJc w:val="left"/>
      <w:pPr>
        <w:tabs>
          <w:tab w:val="num" w:pos="6480"/>
        </w:tabs>
        <w:ind w:left="6480" w:hanging="360"/>
      </w:pPr>
      <w:rPr>
        <w:rFonts w:ascii="Arial" w:hAnsi="Arial" w:hint="default"/>
      </w:rPr>
    </w:lvl>
  </w:abstractNum>
  <w:abstractNum w:abstractNumId="84">
    <w:nsid w:val="68F84925"/>
    <w:multiLevelType w:val="hybridMultilevel"/>
    <w:tmpl w:val="C2642BAA"/>
    <w:lvl w:ilvl="0" w:tplc="FA2CFBF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A920A9"/>
    <w:multiLevelType w:val="hybridMultilevel"/>
    <w:tmpl w:val="4ED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C4A2B67"/>
    <w:multiLevelType w:val="hybridMultilevel"/>
    <w:tmpl w:val="6C6E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C4B3E9F"/>
    <w:multiLevelType w:val="hybridMultilevel"/>
    <w:tmpl w:val="40D6E7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8">
    <w:nsid w:val="6CF37C44"/>
    <w:multiLevelType w:val="hybridMultilevel"/>
    <w:tmpl w:val="0B0E60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CFD71C6"/>
    <w:multiLevelType w:val="hybridMultilevel"/>
    <w:tmpl w:val="23328C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0">
    <w:nsid w:val="6E3F4301"/>
    <w:multiLevelType w:val="hybridMultilevel"/>
    <w:tmpl w:val="7FDCB5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E4B7FF3"/>
    <w:multiLevelType w:val="hybridMultilevel"/>
    <w:tmpl w:val="A01A9B72"/>
    <w:lvl w:ilvl="0" w:tplc="ED0A618E">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7045646F"/>
    <w:multiLevelType w:val="hybridMultilevel"/>
    <w:tmpl w:val="A01A9B72"/>
    <w:lvl w:ilvl="0" w:tplc="ED0A618E">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707D2DC2"/>
    <w:multiLevelType w:val="hybridMultilevel"/>
    <w:tmpl w:val="663A491E"/>
    <w:lvl w:ilvl="0" w:tplc="04090001">
      <w:start w:val="1"/>
      <w:numFmt w:val="bullet"/>
      <w:lvlText w:val=""/>
      <w:lvlJc w:val="left"/>
      <w:pPr>
        <w:ind w:left="465" w:hanging="360"/>
      </w:pPr>
      <w:rPr>
        <w:rFonts w:ascii="Symbol" w:hAnsi="Symbol"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4">
    <w:nsid w:val="70F2453D"/>
    <w:multiLevelType w:val="hybridMultilevel"/>
    <w:tmpl w:val="1D12A6AA"/>
    <w:lvl w:ilvl="0" w:tplc="34F85AAA">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nsid w:val="71A1084A"/>
    <w:multiLevelType w:val="hybridMultilevel"/>
    <w:tmpl w:val="13167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2880A28"/>
    <w:multiLevelType w:val="multilevel"/>
    <w:tmpl w:val="E8245D5C"/>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pPr>
    </w:lvl>
    <w:lvl w:ilvl="5">
      <w:start w:val="1"/>
      <w:numFmt w:val="none"/>
      <w:suff w:val="nothing"/>
      <w:lvlText w:val=" "/>
      <w:lvlJc w:val="left"/>
      <w:pPr>
        <w:tabs>
          <w:tab w:val="num" w:pos="3960"/>
        </w:tabs>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97">
    <w:nsid w:val="733F75FC"/>
    <w:multiLevelType w:val="hybridMultilevel"/>
    <w:tmpl w:val="73B4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45A6C18"/>
    <w:multiLevelType w:val="hybridMultilevel"/>
    <w:tmpl w:val="73B4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D96A2A"/>
    <w:multiLevelType w:val="hybridMultilevel"/>
    <w:tmpl w:val="A01A9B72"/>
    <w:lvl w:ilvl="0" w:tplc="ED0A618E">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nsid w:val="756D1AE2"/>
    <w:multiLevelType w:val="hybridMultilevel"/>
    <w:tmpl w:val="F1B4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6172E2E"/>
    <w:multiLevelType w:val="hybridMultilevel"/>
    <w:tmpl w:val="B380A1AA"/>
    <w:lvl w:ilvl="0" w:tplc="DE284964">
      <w:start w:val="1"/>
      <w:numFmt w:val="lowerRoman"/>
      <w:lvlText w:val="%1."/>
      <w:lvlJc w:val="righ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2">
    <w:nsid w:val="77BE79DC"/>
    <w:multiLevelType w:val="hybridMultilevel"/>
    <w:tmpl w:val="7A68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D27464"/>
    <w:multiLevelType w:val="hybridMultilevel"/>
    <w:tmpl w:val="EAE88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793241B6"/>
    <w:multiLevelType w:val="hybridMultilevel"/>
    <w:tmpl w:val="353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182B8F"/>
    <w:multiLevelType w:val="hybridMultilevel"/>
    <w:tmpl w:val="0BAC2BF8"/>
    <w:lvl w:ilvl="0" w:tplc="A40872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AD512F4"/>
    <w:multiLevelType w:val="hybridMultilevel"/>
    <w:tmpl w:val="90708202"/>
    <w:lvl w:ilvl="0" w:tplc="0409001B">
      <w:start w:val="1"/>
      <w:numFmt w:val="lowerRoman"/>
      <w:lvlText w:val="%1."/>
      <w:lvlJc w:val="righ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8">
    <w:nsid w:val="7BC20C6D"/>
    <w:multiLevelType w:val="hybridMultilevel"/>
    <w:tmpl w:val="B8704A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2A2730"/>
    <w:multiLevelType w:val="hybridMultilevel"/>
    <w:tmpl w:val="40C6765A"/>
    <w:lvl w:ilvl="0" w:tplc="F334A6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C4117D4"/>
    <w:multiLevelType w:val="hybridMultilevel"/>
    <w:tmpl w:val="CA023C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2">
    <w:nsid w:val="7FD0274B"/>
    <w:multiLevelType w:val="hybridMultilevel"/>
    <w:tmpl w:val="5AD4E6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9"/>
  </w:num>
  <w:num w:numId="2">
    <w:abstractNumId w:val="6"/>
  </w:num>
  <w:num w:numId="3">
    <w:abstractNumId w:val="8"/>
  </w:num>
  <w:num w:numId="4">
    <w:abstractNumId w:val="9"/>
  </w:num>
  <w:num w:numId="5">
    <w:abstractNumId w:val="55"/>
  </w:num>
  <w:num w:numId="6">
    <w:abstractNumId w:val="51"/>
  </w:num>
  <w:num w:numId="7">
    <w:abstractNumId w:val="74"/>
  </w:num>
  <w:num w:numId="8">
    <w:abstractNumId w:val="1"/>
  </w:num>
  <w:num w:numId="9">
    <w:abstractNumId w:val="0"/>
  </w:num>
  <w:num w:numId="10">
    <w:abstractNumId w:val="63"/>
  </w:num>
  <w:num w:numId="11">
    <w:abstractNumId w:val="4"/>
  </w:num>
  <w:num w:numId="12">
    <w:abstractNumId w:val="22"/>
  </w:num>
  <w:num w:numId="13">
    <w:abstractNumId w:val="7"/>
  </w:num>
  <w:num w:numId="14">
    <w:abstractNumId w:val="28"/>
  </w:num>
  <w:num w:numId="15">
    <w:abstractNumId w:val="41"/>
  </w:num>
  <w:num w:numId="16">
    <w:abstractNumId w:val="11"/>
  </w:num>
  <w:num w:numId="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72"/>
  </w:num>
  <w:num w:numId="22">
    <w:abstractNumId w:val="83"/>
  </w:num>
  <w:num w:numId="23">
    <w:abstractNumId w:val="66"/>
  </w:num>
  <w:num w:numId="24">
    <w:abstractNumId w:val="24"/>
  </w:num>
  <w:num w:numId="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61"/>
  </w:num>
  <w:num w:numId="28">
    <w:abstractNumId w:val="35"/>
  </w:num>
  <w:num w:numId="29">
    <w:abstractNumId w:val="87"/>
  </w:num>
  <w:num w:numId="30">
    <w:abstractNumId w:val="39"/>
  </w:num>
  <w:num w:numId="31">
    <w:abstractNumId w:val="101"/>
  </w:num>
  <w:num w:numId="32">
    <w:abstractNumId w:val="112"/>
  </w:num>
  <w:num w:numId="33">
    <w:abstractNumId w:val="20"/>
  </w:num>
  <w:num w:numId="34">
    <w:abstractNumId w:val="71"/>
  </w:num>
  <w:num w:numId="35">
    <w:abstractNumId w:val="40"/>
  </w:num>
  <w:num w:numId="36">
    <w:abstractNumId w:val="38"/>
  </w:num>
  <w:num w:numId="37">
    <w:abstractNumId w:val="108"/>
  </w:num>
  <w:num w:numId="38">
    <w:abstractNumId w:val="56"/>
  </w:num>
  <w:num w:numId="39">
    <w:abstractNumId w:val="107"/>
  </w:num>
  <w:num w:numId="40">
    <w:abstractNumId w:val="105"/>
  </w:num>
  <w:num w:numId="41">
    <w:abstractNumId w:val="109"/>
  </w:num>
  <w:num w:numId="42">
    <w:abstractNumId w:val="25"/>
  </w:num>
  <w:num w:numId="43">
    <w:abstractNumId w:val="21"/>
  </w:num>
  <w:num w:numId="44">
    <w:abstractNumId w:val="89"/>
  </w:num>
  <w:num w:numId="45">
    <w:abstractNumId w:val="102"/>
  </w:num>
  <w:num w:numId="46">
    <w:abstractNumId w:val="81"/>
  </w:num>
  <w:num w:numId="47">
    <w:abstractNumId w:val="85"/>
  </w:num>
  <w:num w:numId="48">
    <w:abstractNumId w:val="67"/>
  </w:num>
  <w:num w:numId="49">
    <w:abstractNumId w:val="10"/>
  </w:num>
  <w:num w:numId="50">
    <w:abstractNumId w:val="43"/>
  </w:num>
  <w:num w:numId="51">
    <w:abstractNumId w:val="15"/>
  </w:num>
  <w:num w:numId="52">
    <w:abstractNumId w:val="73"/>
  </w:num>
  <w:num w:numId="53">
    <w:abstractNumId w:val="75"/>
  </w:num>
  <w:num w:numId="54">
    <w:abstractNumId w:val="46"/>
  </w:num>
  <w:num w:numId="55">
    <w:abstractNumId w:val="12"/>
  </w:num>
  <w:num w:numId="56">
    <w:abstractNumId w:val="99"/>
  </w:num>
  <w:num w:numId="57">
    <w:abstractNumId w:val="58"/>
  </w:num>
  <w:num w:numId="58">
    <w:abstractNumId w:val="45"/>
  </w:num>
  <w:num w:numId="59">
    <w:abstractNumId w:val="23"/>
  </w:num>
  <w:num w:numId="60">
    <w:abstractNumId w:val="94"/>
  </w:num>
  <w:num w:numId="61">
    <w:abstractNumId w:val="14"/>
  </w:num>
  <w:num w:numId="62">
    <w:abstractNumId w:val="57"/>
  </w:num>
  <w:num w:numId="63">
    <w:abstractNumId w:val="77"/>
  </w:num>
  <w:num w:numId="64">
    <w:abstractNumId w:val="92"/>
  </w:num>
  <w:num w:numId="65">
    <w:abstractNumId w:val="54"/>
  </w:num>
  <w:num w:numId="66">
    <w:abstractNumId w:val="91"/>
  </w:num>
  <w:num w:numId="67">
    <w:abstractNumId w:val="44"/>
  </w:num>
  <w:num w:numId="68">
    <w:abstractNumId w:val="47"/>
  </w:num>
  <w:num w:numId="69">
    <w:abstractNumId w:val="19"/>
  </w:num>
  <w:num w:numId="70">
    <w:abstractNumId w:val="16"/>
  </w:num>
  <w:num w:numId="71">
    <w:abstractNumId w:val="110"/>
  </w:num>
  <w:num w:numId="72">
    <w:abstractNumId w:val="90"/>
  </w:num>
  <w:num w:numId="73">
    <w:abstractNumId w:val="64"/>
  </w:num>
  <w:num w:numId="74">
    <w:abstractNumId w:val="106"/>
  </w:num>
  <w:num w:numId="75">
    <w:abstractNumId w:val="88"/>
  </w:num>
  <w:num w:numId="76">
    <w:abstractNumId w:val="49"/>
  </w:num>
  <w:num w:numId="77">
    <w:abstractNumId w:val="60"/>
  </w:num>
  <w:num w:numId="78">
    <w:abstractNumId w:val="18"/>
  </w:num>
  <w:num w:numId="79">
    <w:abstractNumId w:val="31"/>
  </w:num>
  <w:num w:numId="80">
    <w:abstractNumId w:val="50"/>
  </w:num>
  <w:num w:numId="81">
    <w:abstractNumId w:val="79"/>
  </w:num>
  <w:num w:numId="82">
    <w:abstractNumId w:val="53"/>
  </w:num>
  <w:num w:numId="83">
    <w:abstractNumId w:val="3"/>
  </w:num>
  <w:num w:numId="84">
    <w:abstractNumId w:val="78"/>
  </w:num>
  <w:num w:numId="85">
    <w:abstractNumId w:val="68"/>
  </w:num>
  <w:num w:numId="86">
    <w:abstractNumId w:val="33"/>
  </w:num>
  <w:num w:numId="87">
    <w:abstractNumId w:val="82"/>
  </w:num>
  <w:num w:numId="88">
    <w:abstractNumId w:val="32"/>
  </w:num>
  <w:num w:numId="89">
    <w:abstractNumId w:val="52"/>
  </w:num>
  <w:num w:numId="90">
    <w:abstractNumId w:val="5"/>
  </w:num>
  <w:num w:numId="91">
    <w:abstractNumId w:val="13"/>
  </w:num>
  <w:num w:numId="92">
    <w:abstractNumId w:val="42"/>
  </w:num>
  <w:num w:numId="93">
    <w:abstractNumId w:val="86"/>
  </w:num>
  <w:num w:numId="94">
    <w:abstractNumId w:val="27"/>
  </w:num>
  <w:num w:numId="95">
    <w:abstractNumId w:val="95"/>
  </w:num>
  <w:num w:numId="96">
    <w:abstractNumId w:val="37"/>
  </w:num>
  <w:num w:numId="97">
    <w:abstractNumId w:val="80"/>
  </w:num>
  <w:num w:numId="98">
    <w:abstractNumId w:val="70"/>
  </w:num>
  <w:num w:numId="99">
    <w:abstractNumId w:val="69"/>
  </w:num>
  <w:num w:numId="100">
    <w:abstractNumId w:val="62"/>
  </w:num>
  <w:num w:numId="101">
    <w:abstractNumId w:val="29"/>
  </w:num>
  <w:num w:numId="102">
    <w:abstractNumId w:val="34"/>
  </w:num>
  <w:num w:numId="103">
    <w:abstractNumId w:val="97"/>
  </w:num>
  <w:num w:numId="104">
    <w:abstractNumId w:val="98"/>
  </w:num>
  <w:num w:numId="105">
    <w:abstractNumId w:val="93"/>
  </w:num>
  <w:num w:numId="106">
    <w:abstractNumId w:val="84"/>
  </w:num>
  <w:num w:numId="107">
    <w:abstractNumId w:val="2"/>
  </w:num>
  <w:num w:numId="108">
    <w:abstractNumId w:val="29"/>
    <w:lvlOverride w:ilvl="0">
      <w:lvl w:ilvl="0" w:tplc="11207ED0">
        <w:start w:val="1"/>
        <w:numFmt w:val="lowerLetter"/>
        <w:lvlText w:val="%1)"/>
        <w:lvlJc w:val="left"/>
        <w:pPr>
          <w:ind w:left="1440" w:hanging="360"/>
        </w:pPr>
        <w:rPr>
          <w:rFonts w:hint="default"/>
        </w:rPr>
      </w:lvl>
    </w:lvlOverride>
    <w:lvlOverride w:ilvl="1">
      <w:lvl w:ilvl="1" w:tplc="3B34C32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9">
    <w:abstractNumId w:val="103"/>
  </w:num>
  <w:num w:numId="110">
    <w:abstractNumId w:val="100"/>
  </w:num>
  <w:num w:numId="111">
    <w:abstractNumId w:val="36"/>
  </w:num>
  <w:num w:numId="112">
    <w:abstractNumId w:val="76"/>
  </w:num>
  <w:num w:numId="113">
    <w:abstractNumId w:val="48"/>
  </w:num>
  <w:num w:numId="114">
    <w:abstractNumId w:val="6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sv-SE" w:vendorID="22" w:dllVersion="513" w:checkStyle="1"/>
  <w:activeWritingStyle w:appName="MSWord" w:lang="pt-BR" w:vendorID="1" w:dllVersion="513" w:checkStyle="1"/>
  <w:activeWritingStyle w:appName="MSWord" w:lang="da-DK" w:vendorID="22" w:dllVersion="513"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04"/>
    <w:rsid w:val="0000040F"/>
    <w:rsid w:val="000011DB"/>
    <w:rsid w:val="00001922"/>
    <w:rsid w:val="00001A5B"/>
    <w:rsid w:val="00002A6B"/>
    <w:rsid w:val="000036C8"/>
    <w:rsid w:val="000049AC"/>
    <w:rsid w:val="00004BA8"/>
    <w:rsid w:val="00005571"/>
    <w:rsid w:val="00005C71"/>
    <w:rsid w:val="0000661F"/>
    <w:rsid w:val="000067D4"/>
    <w:rsid w:val="0000685D"/>
    <w:rsid w:val="00006F79"/>
    <w:rsid w:val="000076DA"/>
    <w:rsid w:val="00007A46"/>
    <w:rsid w:val="00007C30"/>
    <w:rsid w:val="000109AF"/>
    <w:rsid w:val="000109F1"/>
    <w:rsid w:val="00010DB2"/>
    <w:rsid w:val="00011395"/>
    <w:rsid w:val="000117EE"/>
    <w:rsid w:val="00012F86"/>
    <w:rsid w:val="00013631"/>
    <w:rsid w:val="0001413A"/>
    <w:rsid w:val="0001417B"/>
    <w:rsid w:val="00014A36"/>
    <w:rsid w:val="00014C62"/>
    <w:rsid w:val="000152D6"/>
    <w:rsid w:val="00015667"/>
    <w:rsid w:val="00016A91"/>
    <w:rsid w:val="00017065"/>
    <w:rsid w:val="000178D6"/>
    <w:rsid w:val="00017903"/>
    <w:rsid w:val="00021757"/>
    <w:rsid w:val="00021827"/>
    <w:rsid w:val="00021F8D"/>
    <w:rsid w:val="00021FD3"/>
    <w:rsid w:val="0002203E"/>
    <w:rsid w:val="0002237F"/>
    <w:rsid w:val="00022447"/>
    <w:rsid w:val="00022B09"/>
    <w:rsid w:val="0002334D"/>
    <w:rsid w:val="0002361C"/>
    <w:rsid w:val="000246FA"/>
    <w:rsid w:val="00024CB6"/>
    <w:rsid w:val="000257C6"/>
    <w:rsid w:val="00025935"/>
    <w:rsid w:val="00026CAA"/>
    <w:rsid w:val="00026ECD"/>
    <w:rsid w:val="00027AF5"/>
    <w:rsid w:val="00027DF7"/>
    <w:rsid w:val="000300BA"/>
    <w:rsid w:val="00030757"/>
    <w:rsid w:val="000310A2"/>
    <w:rsid w:val="00031F7C"/>
    <w:rsid w:val="000322D1"/>
    <w:rsid w:val="0003249C"/>
    <w:rsid w:val="000324BC"/>
    <w:rsid w:val="0003282C"/>
    <w:rsid w:val="00032A57"/>
    <w:rsid w:val="000331F1"/>
    <w:rsid w:val="00033F9C"/>
    <w:rsid w:val="00034C17"/>
    <w:rsid w:val="0003574F"/>
    <w:rsid w:val="00035829"/>
    <w:rsid w:val="0003590B"/>
    <w:rsid w:val="00035B5D"/>
    <w:rsid w:val="00035CD6"/>
    <w:rsid w:val="0003754E"/>
    <w:rsid w:val="00037925"/>
    <w:rsid w:val="00037D6C"/>
    <w:rsid w:val="00040696"/>
    <w:rsid w:val="00041378"/>
    <w:rsid w:val="0004183C"/>
    <w:rsid w:val="000428CE"/>
    <w:rsid w:val="00042BBA"/>
    <w:rsid w:val="00042F7D"/>
    <w:rsid w:val="00043332"/>
    <w:rsid w:val="0004360F"/>
    <w:rsid w:val="00043E00"/>
    <w:rsid w:val="00043EEC"/>
    <w:rsid w:val="00044048"/>
    <w:rsid w:val="000449E2"/>
    <w:rsid w:val="00044A23"/>
    <w:rsid w:val="00044A91"/>
    <w:rsid w:val="00044C32"/>
    <w:rsid w:val="00044E28"/>
    <w:rsid w:val="000453E1"/>
    <w:rsid w:val="00045CF9"/>
    <w:rsid w:val="00045F5B"/>
    <w:rsid w:val="000465BA"/>
    <w:rsid w:val="000468C8"/>
    <w:rsid w:val="00046C3A"/>
    <w:rsid w:val="000473A0"/>
    <w:rsid w:val="000478F5"/>
    <w:rsid w:val="0005057B"/>
    <w:rsid w:val="00050A62"/>
    <w:rsid w:val="00050B4E"/>
    <w:rsid w:val="000510C1"/>
    <w:rsid w:val="000512F6"/>
    <w:rsid w:val="00051591"/>
    <w:rsid w:val="0005181E"/>
    <w:rsid w:val="00051AAE"/>
    <w:rsid w:val="00051D84"/>
    <w:rsid w:val="0005223A"/>
    <w:rsid w:val="0005423E"/>
    <w:rsid w:val="000544FC"/>
    <w:rsid w:val="00054D69"/>
    <w:rsid w:val="000551DD"/>
    <w:rsid w:val="00055A7E"/>
    <w:rsid w:val="00055F4D"/>
    <w:rsid w:val="0005652C"/>
    <w:rsid w:val="00056657"/>
    <w:rsid w:val="000566F5"/>
    <w:rsid w:val="00056D46"/>
    <w:rsid w:val="00056E2C"/>
    <w:rsid w:val="000571EC"/>
    <w:rsid w:val="000573EE"/>
    <w:rsid w:val="00060247"/>
    <w:rsid w:val="00060A79"/>
    <w:rsid w:val="00060BBD"/>
    <w:rsid w:val="000614AF"/>
    <w:rsid w:val="00061CAE"/>
    <w:rsid w:val="000620A4"/>
    <w:rsid w:val="000625AA"/>
    <w:rsid w:val="00062C80"/>
    <w:rsid w:val="00062D1C"/>
    <w:rsid w:val="00062F99"/>
    <w:rsid w:val="00063D7B"/>
    <w:rsid w:val="00064C84"/>
    <w:rsid w:val="00065DD0"/>
    <w:rsid w:val="00065DE7"/>
    <w:rsid w:val="0006685B"/>
    <w:rsid w:val="00066936"/>
    <w:rsid w:val="00066DDF"/>
    <w:rsid w:val="0006712F"/>
    <w:rsid w:val="000672FA"/>
    <w:rsid w:val="00067993"/>
    <w:rsid w:val="00067A8F"/>
    <w:rsid w:val="0007072E"/>
    <w:rsid w:val="000707C5"/>
    <w:rsid w:val="00070C8F"/>
    <w:rsid w:val="000712E4"/>
    <w:rsid w:val="00071DF7"/>
    <w:rsid w:val="0007201B"/>
    <w:rsid w:val="000720E8"/>
    <w:rsid w:val="00072148"/>
    <w:rsid w:val="00072EA8"/>
    <w:rsid w:val="0007315A"/>
    <w:rsid w:val="000734F8"/>
    <w:rsid w:val="00073A1D"/>
    <w:rsid w:val="00074721"/>
    <w:rsid w:val="000751F4"/>
    <w:rsid w:val="00076309"/>
    <w:rsid w:val="00076B35"/>
    <w:rsid w:val="000802BF"/>
    <w:rsid w:val="00080577"/>
    <w:rsid w:val="00080A34"/>
    <w:rsid w:val="00081003"/>
    <w:rsid w:val="00082D9B"/>
    <w:rsid w:val="00083085"/>
    <w:rsid w:val="00083ACA"/>
    <w:rsid w:val="00084795"/>
    <w:rsid w:val="00084D6A"/>
    <w:rsid w:val="00085842"/>
    <w:rsid w:val="00086F42"/>
    <w:rsid w:val="000872CF"/>
    <w:rsid w:val="00087970"/>
    <w:rsid w:val="000902E5"/>
    <w:rsid w:val="000908A7"/>
    <w:rsid w:val="00090C62"/>
    <w:rsid w:val="0009141A"/>
    <w:rsid w:val="000921E2"/>
    <w:rsid w:val="000938E4"/>
    <w:rsid w:val="00094843"/>
    <w:rsid w:val="0009488B"/>
    <w:rsid w:val="000955EF"/>
    <w:rsid w:val="0009579D"/>
    <w:rsid w:val="0009600D"/>
    <w:rsid w:val="0009759A"/>
    <w:rsid w:val="00097614"/>
    <w:rsid w:val="00097B3A"/>
    <w:rsid w:val="00097E30"/>
    <w:rsid w:val="000A0607"/>
    <w:rsid w:val="000A14BF"/>
    <w:rsid w:val="000A19C8"/>
    <w:rsid w:val="000A1A5F"/>
    <w:rsid w:val="000A22BB"/>
    <w:rsid w:val="000A2AF8"/>
    <w:rsid w:val="000A2D2F"/>
    <w:rsid w:val="000A34E6"/>
    <w:rsid w:val="000A441E"/>
    <w:rsid w:val="000A4424"/>
    <w:rsid w:val="000A4DD7"/>
    <w:rsid w:val="000A520A"/>
    <w:rsid w:val="000A5E97"/>
    <w:rsid w:val="000A6085"/>
    <w:rsid w:val="000A6272"/>
    <w:rsid w:val="000A6942"/>
    <w:rsid w:val="000A7003"/>
    <w:rsid w:val="000A74CD"/>
    <w:rsid w:val="000A7C40"/>
    <w:rsid w:val="000B0044"/>
    <w:rsid w:val="000B0DCA"/>
    <w:rsid w:val="000B20EA"/>
    <w:rsid w:val="000B2D3E"/>
    <w:rsid w:val="000B2E8A"/>
    <w:rsid w:val="000B32A4"/>
    <w:rsid w:val="000B337C"/>
    <w:rsid w:val="000B339D"/>
    <w:rsid w:val="000B3D8C"/>
    <w:rsid w:val="000B417F"/>
    <w:rsid w:val="000B4184"/>
    <w:rsid w:val="000B4369"/>
    <w:rsid w:val="000B474B"/>
    <w:rsid w:val="000B48CE"/>
    <w:rsid w:val="000B4A75"/>
    <w:rsid w:val="000B6B83"/>
    <w:rsid w:val="000B6BEA"/>
    <w:rsid w:val="000B7702"/>
    <w:rsid w:val="000B7CBC"/>
    <w:rsid w:val="000C012C"/>
    <w:rsid w:val="000C0B49"/>
    <w:rsid w:val="000C0FDB"/>
    <w:rsid w:val="000C2312"/>
    <w:rsid w:val="000C282F"/>
    <w:rsid w:val="000C31DE"/>
    <w:rsid w:val="000C3324"/>
    <w:rsid w:val="000C3523"/>
    <w:rsid w:val="000C38F0"/>
    <w:rsid w:val="000C3AA1"/>
    <w:rsid w:val="000C3D6A"/>
    <w:rsid w:val="000C481D"/>
    <w:rsid w:val="000C4AF0"/>
    <w:rsid w:val="000C5035"/>
    <w:rsid w:val="000C56CF"/>
    <w:rsid w:val="000C572F"/>
    <w:rsid w:val="000C6669"/>
    <w:rsid w:val="000C68FE"/>
    <w:rsid w:val="000C6D05"/>
    <w:rsid w:val="000C6FA8"/>
    <w:rsid w:val="000C7704"/>
    <w:rsid w:val="000C7F2B"/>
    <w:rsid w:val="000D01AB"/>
    <w:rsid w:val="000D02A3"/>
    <w:rsid w:val="000D02BD"/>
    <w:rsid w:val="000D0A04"/>
    <w:rsid w:val="000D0CBC"/>
    <w:rsid w:val="000D0DEA"/>
    <w:rsid w:val="000D1C96"/>
    <w:rsid w:val="000D1DBA"/>
    <w:rsid w:val="000D2359"/>
    <w:rsid w:val="000D2E1D"/>
    <w:rsid w:val="000D3070"/>
    <w:rsid w:val="000D3329"/>
    <w:rsid w:val="000D39AE"/>
    <w:rsid w:val="000D4296"/>
    <w:rsid w:val="000D4462"/>
    <w:rsid w:val="000D4D65"/>
    <w:rsid w:val="000D519E"/>
    <w:rsid w:val="000D541B"/>
    <w:rsid w:val="000D57AD"/>
    <w:rsid w:val="000D6A80"/>
    <w:rsid w:val="000D6CE9"/>
    <w:rsid w:val="000D6D4F"/>
    <w:rsid w:val="000D73B7"/>
    <w:rsid w:val="000E0D8B"/>
    <w:rsid w:val="000E1586"/>
    <w:rsid w:val="000E1AEC"/>
    <w:rsid w:val="000E1B36"/>
    <w:rsid w:val="000E27FB"/>
    <w:rsid w:val="000E2A9D"/>
    <w:rsid w:val="000E37BB"/>
    <w:rsid w:val="000E4620"/>
    <w:rsid w:val="000E4F78"/>
    <w:rsid w:val="000E6AA4"/>
    <w:rsid w:val="000E6BE7"/>
    <w:rsid w:val="000E6E88"/>
    <w:rsid w:val="000E7276"/>
    <w:rsid w:val="000E77D2"/>
    <w:rsid w:val="000F0195"/>
    <w:rsid w:val="000F03D2"/>
    <w:rsid w:val="000F0A4A"/>
    <w:rsid w:val="000F0B43"/>
    <w:rsid w:val="000F0CC2"/>
    <w:rsid w:val="000F1373"/>
    <w:rsid w:val="000F1516"/>
    <w:rsid w:val="000F184E"/>
    <w:rsid w:val="000F1A35"/>
    <w:rsid w:val="000F1E7B"/>
    <w:rsid w:val="000F2565"/>
    <w:rsid w:val="000F28E7"/>
    <w:rsid w:val="000F292C"/>
    <w:rsid w:val="000F2A04"/>
    <w:rsid w:val="000F2E19"/>
    <w:rsid w:val="000F2FD7"/>
    <w:rsid w:val="000F3206"/>
    <w:rsid w:val="000F3EE4"/>
    <w:rsid w:val="000F41E5"/>
    <w:rsid w:val="000F4341"/>
    <w:rsid w:val="000F46A7"/>
    <w:rsid w:val="000F503A"/>
    <w:rsid w:val="000F514B"/>
    <w:rsid w:val="000F551A"/>
    <w:rsid w:val="000F55B2"/>
    <w:rsid w:val="000F63C4"/>
    <w:rsid w:val="001000F4"/>
    <w:rsid w:val="0010061B"/>
    <w:rsid w:val="00100F94"/>
    <w:rsid w:val="0010134E"/>
    <w:rsid w:val="00101546"/>
    <w:rsid w:val="00103102"/>
    <w:rsid w:val="0010374D"/>
    <w:rsid w:val="0010391D"/>
    <w:rsid w:val="00103CB4"/>
    <w:rsid w:val="00103E85"/>
    <w:rsid w:val="0010409B"/>
    <w:rsid w:val="001043D4"/>
    <w:rsid w:val="00105733"/>
    <w:rsid w:val="001060E0"/>
    <w:rsid w:val="001068E4"/>
    <w:rsid w:val="00106C63"/>
    <w:rsid w:val="001076B4"/>
    <w:rsid w:val="001078A0"/>
    <w:rsid w:val="0010794D"/>
    <w:rsid w:val="00110677"/>
    <w:rsid w:val="00110745"/>
    <w:rsid w:val="00110BB9"/>
    <w:rsid w:val="0011189E"/>
    <w:rsid w:val="00111DEB"/>
    <w:rsid w:val="00112652"/>
    <w:rsid w:val="001135D9"/>
    <w:rsid w:val="00113829"/>
    <w:rsid w:val="0011384F"/>
    <w:rsid w:val="00113B59"/>
    <w:rsid w:val="001140DD"/>
    <w:rsid w:val="00115187"/>
    <w:rsid w:val="00115395"/>
    <w:rsid w:val="0011594B"/>
    <w:rsid w:val="00116AA5"/>
    <w:rsid w:val="00116FC0"/>
    <w:rsid w:val="00120038"/>
    <w:rsid w:val="001206F6"/>
    <w:rsid w:val="00120A84"/>
    <w:rsid w:val="00121E30"/>
    <w:rsid w:val="001220B7"/>
    <w:rsid w:val="00122CA8"/>
    <w:rsid w:val="001235B8"/>
    <w:rsid w:val="00123A26"/>
    <w:rsid w:val="00123BFD"/>
    <w:rsid w:val="00123CA8"/>
    <w:rsid w:val="00123F7C"/>
    <w:rsid w:val="00124AA2"/>
    <w:rsid w:val="00124CB6"/>
    <w:rsid w:val="00125643"/>
    <w:rsid w:val="00125927"/>
    <w:rsid w:val="00125C5A"/>
    <w:rsid w:val="00126984"/>
    <w:rsid w:val="00126E65"/>
    <w:rsid w:val="00126EC9"/>
    <w:rsid w:val="00126FFE"/>
    <w:rsid w:val="00130A89"/>
    <w:rsid w:val="0013224B"/>
    <w:rsid w:val="001326C4"/>
    <w:rsid w:val="0013351E"/>
    <w:rsid w:val="001338AB"/>
    <w:rsid w:val="00133990"/>
    <w:rsid w:val="00133CA5"/>
    <w:rsid w:val="00133DE6"/>
    <w:rsid w:val="00133EB8"/>
    <w:rsid w:val="0013400E"/>
    <w:rsid w:val="00134061"/>
    <w:rsid w:val="0013455F"/>
    <w:rsid w:val="00134BDE"/>
    <w:rsid w:val="001350F7"/>
    <w:rsid w:val="00136086"/>
    <w:rsid w:val="001364F3"/>
    <w:rsid w:val="00136780"/>
    <w:rsid w:val="0013679F"/>
    <w:rsid w:val="00137F1A"/>
    <w:rsid w:val="00140686"/>
    <w:rsid w:val="00140690"/>
    <w:rsid w:val="00140F60"/>
    <w:rsid w:val="00141300"/>
    <w:rsid w:val="00141B3A"/>
    <w:rsid w:val="00141C91"/>
    <w:rsid w:val="00141EC2"/>
    <w:rsid w:val="00142C1E"/>
    <w:rsid w:val="00142DBE"/>
    <w:rsid w:val="00142F5D"/>
    <w:rsid w:val="0014348B"/>
    <w:rsid w:val="00144F48"/>
    <w:rsid w:val="00145B24"/>
    <w:rsid w:val="00145BFC"/>
    <w:rsid w:val="00145C87"/>
    <w:rsid w:val="001460EA"/>
    <w:rsid w:val="0014657C"/>
    <w:rsid w:val="00146678"/>
    <w:rsid w:val="0014723A"/>
    <w:rsid w:val="0014729A"/>
    <w:rsid w:val="00147359"/>
    <w:rsid w:val="001474A6"/>
    <w:rsid w:val="00150210"/>
    <w:rsid w:val="00150344"/>
    <w:rsid w:val="001507FD"/>
    <w:rsid w:val="001512FB"/>
    <w:rsid w:val="00151453"/>
    <w:rsid w:val="0015150A"/>
    <w:rsid w:val="001516DC"/>
    <w:rsid w:val="0015173F"/>
    <w:rsid w:val="00151A11"/>
    <w:rsid w:val="0015258D"/>
    <w:rsid w:val="00152865"/>
    <w:rsid w:val="00152907"/>
    <w:rsid w:val="00152B6A"/>
    <w:rsid w:val="00152C3A"/>
    <w:rsid w:val="00152D15"/>
    <w:rsid w:val="00152EBE"/>
    <w:rsid w:val="00153799"/>
    <w:rsid w:val="00153C25"/>
    <w:rsid w:val="001544A5"/>
    <w:rsid w:val="001547A5"/>
    <w:rsid w:val="001549E2"/>
    <w:rsid w:val="00154F58"/>
    <w:rsid w:val="001550CA"/>
    <w:rsid w:val="0015573C"/>
    <w:rsid w:val="001557FB"/>
    <w:rsid w:val="00155B63"/>
    <w:rsid w:val="00156040"/>
    <w:rsid w:val="00156180"/>
    <w:rsid w:val="001562C7"/>
    <w:rsid w:val="001566F0"/>
    <w:rsid w:val="001567BA"/>
    <w:rsid w:val="00156EF1"/>
    <w:rsid w:val="00157092"/>
    <w:rsid w:val="00157107"/>
    <w:rsid w:val="00157F9B"/>
    <w:rsid w:val="00157FC0"/>
    <w:rsid w:val="001608F9"/>
    <w:rsid w:val="00160E4A"/>
    <w:rsid w:val="00161AB9"/>
    <w:rsid w:val="00162404"/>
    <w:rsid w:val="00162AA1"/>
    <w:rsid w:val="00162B76"/>
    <w:rsid w:val="00162CE4"/>
    <w:rsid w:val="00162EFE"/>
    <w:rsid w:val="00163063"/>
    <w:rsid w:val="001631D8"/>
    <w:rsid w:val="00163579"/>
    <w:rsid w:val="001639A8"/>
    <w:rsid w:val="00163DCB"/>
    <w:rsid w:val="00164004"/>
    <w:rsid w:val="0016437A"/>
    <w:rsid w:val="00164498"/>
    <w:rsid w:val="00164F74"/>
    <w:rsid w:val="001652A0"/>
    <w:rsid w:val="00165759"/>
    <w:rsid w:val="001657CB"/>
    <w:rsid w:val="00165819"/>
    <w:rsid w:val="001663CC"/>
    <w:rsid w:val="0016698C"/>
    <w:rsid w:val="00166FC7"/>
    <w:rsid w:val="001675A4"/>
    <w:rsid w:val="001676F0"/>
    <w:rsid w:val="00170E51"/>
    <w:rsid w:val="0017192D"/>
    <w:rsid w:val="0017251C"/>
    <w:rsid w:val="00172FBB"/>
    <w:rsid w:val="00173195"/>
    <w:rsid w:val="00173450"/>
    <w:rsid w:val="00173D3B"/>
    <w:rsid w:val="00173E98"/>
    <w:rsid w:val="001745F5"/>
    <w:rsid w:val="00174F36"/>
    <w:rsid w:val="00175023"/>
    <w:rsid w:val="0017545D"/>
    <w:rsid w:val="00175554"/>
    <w:rsid w:val="00175E0C"/>
    <w:rsid w:val="00176829"/>
    <w:rsid w:val="00176FCE"/>
    <w:rsid w:val="001770EF"/>
    <w:rsid w:val="00177257"/>
    <w:rsid w:val="0017725D"/>
    <w:rsid w:val="00177977"/>
    <w:rsid w:val="00177989"/>
    <w:rsid w:val="00177B19"/>
    <w:rsid w:val="001811D4"/>
    <w:rsid w:val="0018143D"/>
    <w:rsid w:val="00181613"/>
    <w:rsid w:val="00181C3C"/>
    <w:rsid w:val="00181DCA"/>
    <w:rsid w:val="001821FD"/>
    <w:rsid w:val="00183046"/>
    <w:rsid w:val="00183303"/>
    <w:rsid w:val="00183FF7"/>
    <w:rsid w:val="00184B7A"/>
    <w:rsid w:val="00184F03"/>
    <w:rsid w:val="00185181"/>
    <w:rsid w:val="0018582F"/>
    <w:rsid w:val="00186B02"/>
    <w:rsid w:val="00186B43"/>
    <w:rsid w:val="001873EC"/>
    <w:rsid w:val="001873F9"/>
    <w:rsid w:val="00187C4A"/>
    <w:rsid w:val="001904BB"/>
    <w:rsid w:val="00190C35"/>
    <w:rsid w:val="001911AC"/>
    <w:rsid w:val="00191522"/>
    <w:rsid w:val="00191ACD"/>
    <w:rsid w:val="00192388"/>
    <w:rsid w:val="001929FB"/>
    <w:rsid w:val="00192ECF"/>
    <w:rsid w:val="0019315F"/>
    <w:rsid w:val="00193A34"/>
    <w:rsid w:val="00193F21"/>
    <w:rsid w:val="00194426"/>
    <w:rsid w:val="001947C6"/>
    <w:rsid w:val="00194814"/>
    <w:rsid w:val="00194C05"/>
    <w:rsid w:val="00194F4F"/>
    <w:rsid w:val="00194F77"/>
    <w:rsid w:val="00195031"/>
    <w:rsid w:val="001950D8"/>
    <w:rsid w:val="001953A7"/>
    <w:rsid w:val="0019586F"/>
    <w:rsid w:val="00195A1A"/>
    <w:rsid w:val="001963CE"/>
    <w:rsid w:val="00196E72"/>
    <w:rsid w:val="00197927"/>
    <w:rsid w:val="00197D52"/>
    <w:rsid w:val="001A003B"/>
    <w:rsid w:val="001A0195"/>
    <w:rsid w:val="001A0954"/>
    <w:rsid w:val="001A0E4C"/>
    <w:rsid w:val="001A14B2"/>
    <w:rsid w:val="001A1F10"/>
    <w:rsid w:val="001A23B7"/>
    <w:rsid w:val="001A26F8"/>
    <w:rsid w:val="001A2782"/>
    <w:rsid w:val="001A2C70"/>
    <w:rsid w:val="001A36B8"/>
    <w:rsid w:val="001A3ED0"/>
    <w:rsid w:val="001A3EE2"/>
    <w:rsid w:val="001A41A3"/>
    <w:rsid w:val="001A4217"/>
    <w:rsid w:val="001A423B"/>
    <w:rsid w:val="001A4BA4"/>
    <w:rsid w:val="001A4EE6"/>
    <w:rsid w:val="001A5A3E"/>
    <w:rsid w:val="001A5A90"/>
    <w:rsid w:val="001A5ADA"/>
    <w:rsid w:val="001A5FFA"/>
    <w:rsid w:val="001A618D"/>
    <w:rsid w:val="001A6E87"/>
    <w:rsid w:val="001A6EC3"/>
    <w:rsid w:val="001A7E01"/>
    <w:rsid w:val="001A7E71"/>
    <w:rsid w:val="001B0798"/>
    <w:rsid w:val="001B1F61"/>
    <w:rsid w:val="001B21DB"/>
    <w:rsid w:val="001B2BB0"/>
    <w:rsid w:val="001B3E04"/>
    <w:rsid w:val="001B4011"/>
    <w:rsid w:val="001B4039"/>
    <w:rsid w:val="001B5547"/>
    <w:rsid w:val="001B5FDD"/>
    <w:rsid w:val="001B63EB"/>
    <w:rsid w:val="001B6825"/>
    <w:rsid w:val="001B682C"/>
    <w:rsid w:val="001B7528"/>
    <w:rsid w:val="001B7CB0"/>
    <w:rsid w:val="001B7CD5"/>
    <w:rsid w:val="001C1111"/>
    <w:rsid w:val="001C1135"/>
    <w:rsid w:val="001C20CF"/>
    <w:rsid w:val="001C2AA8"/>
    <w:rsid w:val="001C2CBB"/>
    <w:rsid w:val="001C3033"/>
    <w:rsid w:val="001C3130"/>
    <w:rsid w:val="001C42BD"/>
    <w:rsid w:val="001C49C7"/>
    <w:rsid w:val="001C4F46"/>
    <w:rsid w:val="001C5144"/>
    <w:rsid w:val="001C5C9B"/>
    <w:rsid w:val="001C5E55"/>
    <w:rsid w:val="001C5FA6"/>
    <w:rsid w:val="001C6AFC"/>
    <w:rsid w:val="001C6F4C"/>
    <w:rsid w:val="001C75FF"/>
    <w:rsid w:val="001D0242"/>
    <w:rsid w:val="001D06F4"/>
    <w:rsid w:val="001D0842"/>
    <w:rsid w:val="001D112B"/>
    <w:rsid w:val="001D1BEA"/>
    <w:rsid w:val="001D205E"/>
    <w:rsid w:val="001D2767"/>
    <w:rsid w:val="001D289F"/>
    <w:rsid w:val="001D394C"/>
    <w:rsid w:val="001D3983"/>
    <w:rsid w:val="001D45A4"/>
    <w:rsid w:val="001D466E"/>
    <w:rsid w:val="001D46CC"/>
    <w:rsid w:val="001D46FE"/>
    <w:rsid w:val="001D503D"/>
    <w:rsid w:val="001D62A8"/>
    <w:rsid w:val="001D6E60"/>
    <w:rsid w:val="001D7775"/>
    <w:rsid w:val="001D78A6"/>
    <w:rsid w:val="001D7E58"/>
    <w:rsid w:val="001E0CC0"/>
    <w:rsid w:val="001E15AB"/>
    <w:rsid w:val="001E1A44"/>
    <w:rsid w:val="001E1B14"/>
    <w:rsid w:val="001E1D46"/>
    <w:rsid w:val="001E1D54"/>
    <w:rsid w:val="001E22AB"/>
    <w:rsid w:val="001E28C2"/>
    <w:rsid w:val="001E382A"/>
    <w:rsid w:val="001E385B"/>
    <w:rsid w:val="001E4515"/>
    <w:rsid w:val="001E489B"/>
    <w:rsid w:val="001E583C"/>
    <w:rsid w:val="001E5937"/>
    <w:rsid w:val="001E6546"/>
    <w:rsid w:val="001E69C1"/>
    <w:rsid w:val="001E6ED9"/>
    <w:rsid w:val="001E7479"/>
    <w:rsid w:val="001E75C7"/>
    <w:rsid w:val="001F01D3"/>
    <w:rsid w:val="001F08BE"/>
    <w:rsid w:val="001F19BD"/>
    <w:rsid w:val="001F1A09"/>
    <w:rsid w:val="001F266F"/>
    <w:rsid w:val="001F32EE"/>
    <w:rsid w:val="001F496B"/>
    <w:rsid w:val="001F4E7F"/>
    <w:rsid w:val="001F57F0"/>
    <w:rsid w:val="001F5998"/>
    <w:rsid w:val="001F5B8A"/>
    <w:rsid w:val="001F60AA"/>
    <w:rsid w:val="001F65FE"/>
    <w:rsid w:val="001F6F7C"/>
    <w:rsid w:val="001F707F"/>
    <w:rsid w:val="001F79C4"/>
    <w:rsid w:val="0020046E"/>
    <w:rsid w:val="00200590"/>
    <w:rsid w:val="002006A7"/>
    <w:rsid w:val="002007C3"/>
    <w:rsid w:val="00200A99"/>
    <w:rsid w:val="002019CA"/>
    <w:rsid w:val="002022EE"/>
    <w:rsid w:val="00202537"/>
    <w:rsid w:val="00203C4F"/>
    <w:rsid w:val="00204426"/>
    <w:rsid w:val="00205665"/>
    <w:rsid w:val="0020622F"/>
    <w:rsid w:val="0020631F"/>
    <w:rsid w:val="002069AB"/>
    <w:rsid w:val="00206A09"/>
    <w:rsid w:val="00206AF6"/>
    <w:rsid w:val="00206BC4"/>
    <w:rsid w:val="00206DF4"/>
    <w:rsid w:val="002071E3"/>
    <w:rsid w:val="002105B5"/>
    <w:rsid w:val="00210B81"/>
    <w:rsid w:val="00210C42"/>
    <w:rsid w:val="00210E5F"/>
    <w:rsid w:val="00210F4A"/>
    <w:rsid w:val="00211187"/>
    <w:rsid w:val="00211609"/>
    <w:rsid w:val="002135C1"/>
    <w:rsid w:val="00214470"/>
    <w:rsid w:val="002147D1"/>
    <w:rsid w:val="00214AC2"/>
    <w:rsid w:val="00214BEB"/>
    <w:rsid w:val="00214C6A"/>
    <w:rsid w:val="00214EC0"/>
    <w:rsid w:val="00215C2A"/>
    <w:rsid w:val="00215EC3"/>
    <w:rsid w:val="0021604D"/>
    <w:rsid w:val="002160FB"/>
    <w:rsid w:val="00216396"/>
    <w:rsid w:val="002163A3"/>
    <w:rsid w:val="002164F2"/>
    <w:rsid w:val="00216580"/>
    <w:rsid w:val="0021743F"/>
    <w:rsid w:val="002204E0"/>
    <w:rsid w:val="0022083D"/>
    <w:rsid w:val="00220A81"/>
    <w:rsid w:val="00221137"/>
    <w:rsid w:val="00222173"/>
    <w:rsid w:val="00222853"/>
    <w:rsid w:val="00222A38"/>
    <w:rsid w:val="00222A76"/>
    <w:rsid w:val="00222DE7"/>
    <w:rsid w:val="002237EB"/>
    <w:rsid w:val="0022427B"/>
    <w:rsid w:val="00224D4C"/>
    <w:rsid w:val="00224FE8"/>
    <w:rsid w:val="00225831"/>
    <w:rsid w:val="00225BDC"/>
    <w:rsid w:val="00225CAD"/>
    <w:rsid w:val="00225D28"/>
    <w:rsid w:val="00226941"/>
    <w:rsid w:val="00226CFE"/>
    <w:rsid w:val="00226F18"/>
    <w:rsid w:val="00227B2D"/>
    <w:rsid w:val="00230036"/>
    <w:rsid w:val="00230300"/>
    <w:rsid w:val="002303DB"/>
    <w:rsid w:val="00230581"/>
    <w:rsid w:val="00230757"/>
    <w:rsid w:val="00230F46"/>
    <w:rsid w:val="002315EE"/>
    <w:rsid w:val="00232244"/>
    <w:rsid w:val="002324FD"/>
    <w:rsid w:val="00232974"/>
    <w:rsid w:val="002335D2"/>
    <w:rsid w:val="0023360E"/>
    <w:rsid w:val="0023449E"/>
    <w:rsid w:val="002347AD"/>
    <w:rsid w:val="00235B01"/>
    <w:rsid w:val="00235F7F"/>
    <w:rsid w:val="002368A0"/>
    <w:rsid w:val="00236A84"/>
    <w:rsid w:val="00237A48"/>
    <w:rsid w:val="002409DB"/>
    <w:rsid w:val="00240A18"/>
    <w:rsid w:val="00240C3B"/>
    <w:rsid w:val="0024173C"/>
    <w:rsid w:val="002420FE"/>
    <w:rsid w:val="0024232E"/>
    <w:rsid w:val="0024266A"/>
    <w:rsid w:val="00242878"/>
    <w:rsid w:val="0024430C"/>
    <w:rsid w:val="002444A2"/>
    <w:rsid w:val="00244695"/>
    <w:rsid w:val="0024563D"/>
    <w:rsid w:val="0024566F"/>
    <w:rsid w:val="002463BF"/>
    <w:rsid w:val="00246E08"/>
    <w:rsid w:val="00247625"/>
    <w:rsid w:val="00247C2A"/>
    <w:rsid w:val="00247C3A"/>
    <w:rsid w:val="00247C93"/>
    <w:rsid w:val="002505AD"/>
    <w:rsid w:val="002507B1"/>
    <w:rsid w:val="00250BEF"/>
    <w:rsid w:val="00250C64"/>
    <w:rsid w:val="002511D3"/>
    <w:rsid w:val="002512BB"/>
    <w:rsid w:val="00251354"/>
    <w:rsid w:val="002519F3"/>
    <w:rsid w:val="002521B8"/>
    <w:rsid w:val="0025242D"/>
    <w:rsid w:val="00252989"/>
    <w:rsid w:val="00252A06"/>
    <w:rsid w:val="00253943"/>
    <w:rsid w:val="0025454C"/>
    <w:rsid w:val="002548D6"/>
    <w:rsid w:val="00255180"/>
    <w:rsid w:val="00255AC1"/>
    <w:rsid w:val="00255D41"/>
    <w:rsid w:val="00256CCA"/>
    <w:rsid w:val="00256DF2"/>
    <w:rsid w:val="00256E6D"/>
    <w:rsid w:val="00257D84"/>
    <w:rsid w:val="00257E65"/>
    <w:rsid w:val="00260225"/>
    <w:rsid w:val="0026043B"/>
    <w:rsid w:val="00260470"/>
    <w:rsid w:val="00260858"/>
    <w:rsid w:val="00260B76"/>
    <w:rsid w:val="0026142C"/>
    <w:rsid w:val="00261537"/>
    <w:rsid w:val="00261FBC"/>
    <w:rsid w:val="002620E4"/>
    <w:rsid w:val="002620EC"/>
    <w:rsid w:val="00262F88"/>
    <w:rsid w:val="00263776"/>
    <w:rsid w:val="002640FD"/>
    <w:rsid w:val="00264118"/>
    <w:rsid w:val="0026462B"/>
    <w:rsid w:val="00264A90"/>
    <w:rsid w:val="00265231"/>
    <w:rsid w:val="0026616B"/>
    <w:rsid w:val="002663BF"/>
    <w:rsid w:val="0026651B"/>
    <w:rsid w:val="0026679A"/>
    <w:rsid w:val="002669F5"/>
    <w:rsid w:val="00266CCA"/>
    <w:rsid w:val="00267561"/>
    <w:rsid w:val="0026764A"/>
    <w:rsid w:val="00267F65"/>
    <w:rsid w:val="00270114"/>
    <w:rsid w:val="00270371"/>
    <w:rsid w:val="0027064D"/>
    <w:rsid w:val="0027183C"/>
    <w:rsid w:val="00271A9E"/>
    <w:rsid w:val="00271D9C"/>
    <w:rsid w:val="00272020"/>
    <w:rsid w:val="0027290C"/>
    <w:rsid w:val="00272B4F"/>
    <w:rsid w:val="00272FE4"/>
    <w:rsid w:val="002730D0"/>
    <w:rsid w:val="00273643"/>
    <w:rsid w:val="0027382D"/>
    <w:rsid w:val="002738E7"/>
    <w:rsid w:val="00273F9D"/>
    <w:rsid w:val="00274537"/>
    <w:rsid w:val="00274538"/>
    <w:rsid w:val="002749AF"/>
    <w:rsid w:val="00275609"/>
    <w:rsid w:val="00275936"/>
    <w:rsid w:val="00275A0B"/>
    <w:rsid w:val="00275E95"/>
    <w:rsid w:val="002766C5"/>
    <w:rsid w:val="0027698D"/>
    <w:rsid w:val="002776AD"/>
    <w:rsid w:val="002779D2"/>
    <w:rsid w:val="0028008A"/>
    <w:rsid w:val="002801B1"/>
    <w:rsid w:val="0028054A"/>
    <w:rsid w:val="002829A5"/>
    <w:rsid w:val="002832DA"/>
    <w:rsid w:val="00283A0E"/>
    <w:rsid w:val="00284677"/>
    <w:rsid w:val="00284920"/>
    <w:rsid w:val="002853F9"/>
    <w:rsid w:val="00285413"/>
    <w:rsid w:val="00285694"/>
    <w:rsid w:val="00285DA1"/>
    <w:rsid w:val="00285F9F"/>
    <w:rsid w:val="0028608F"/>
    <w:rsid w:val="002872E4"/>
    <w:rsid w:val="00287893"/>
    <w:rsid w:val="00287E66"/>
    <w:rsid w:val="00290137"/>
    <w:rsid w:val="00290FD2"/>
    <w:rsid w:val="002921F6"/>
    <w:rsid w:val="00293621"/>
    <w:rsid w:val="002939A6"/>
    <w:rsid w:val="002939DE"/>
    <w:rsid w:val="00293C26"/>
    <w:rsid w:val="00293F6C"/>
    <w:rsid w:val="00294672"/>
    <w:rsid w:val="00295298"/>
    <w:rsid w:val="00296C85"/>
    <w:rsid w:val="00297821"/>
    <w:rsid w:val="002A0ABD"/>
    <w:rsid w:val="002A0D66"/>
    <w:rsid w:val="002A0EE2"/>
    <w:rsid w:val="002A1818"/>
    <w:rsid w:val="002A215D"/>
    <w:rsid w:val="002A2598"/>
    <w:rsid w:val="002A2A93"/>
    <w:rsid w:val="002A2FD0"/>
    <w:rsid w:val="002A369B"/>
    <w:rsid w:val="002A3D03"/>
    <w:rsid w:val="002A3D57"/>
    <w:rsid w:val="002A41C2"/>
    <w:rsid w:val="002A43D3"/>
    <w:rsid w:val="002A4728"/>
    <w:rsid w:val="002A4D40"/>
    <w:rsid w:val="002A50E4"/>
    <w:rsid w:val="002A5619"/>
    <w:rsid w:val="002A58F3"/>
    <w:rsid w:val="002A686A"/>
    <w:rsid w:val="002A698D"/>
    <w:rsid w:val="002A6D41"/>
    <w:rsid w:val="002A72EF"/>
    <w:rsid w:val="002A73A0"/>
    <w:rsid w:val="002A7513"/>
    <w:rsid w:val="002A7560"/>
    <w:rsid w:val="002A7B7C"/>
    <w:rsid w:val="002B06C1"/>
    <w:rsid w:val="002B098A"/>
    <w:rsid w:val="002B2417"/>
    <w:rsid w:val="002B2603"/>
    <w:rsid w:val="002B28A8"/>
    <w:rsid w:val="002B28F7"/>
    <w:rsid w:val="002B3572"/>
    <w:rsid w:val="002B36BF"/>
    <w:rsid w:val="002B3C21"/>
    <w:rsid w:val="002B3EB7"/>
    <w:rsid w:val="002B4132"/>
    <w:rsid w:val="002B43AF"/>
    <w:rsid w:val="002B4DC4"/>
    <w:rsid w:val="002B4F48"/>
    <w:rsid w:val="002B5557"/>
    <w:rsid w:val="002B5ABA"/>
    <w:rsid w:val="002B5AFF"/>
    <w:rsid w:val="002B5B45"/>
    <w:rsid w:val="002B62D3"/>
    <w:rsid w:val="002B65B1"/>
    <w:rsid w:val="002B68BF"/>
    <w:rsid w:val="002B6911"/>
    <w:rsid w:val="002B72AD"/>
    <w:rsid w:val="002B7976"/>
    <w:rsid w:val="002C02C7"/>
    <w:rsid w:val="002C062E"/>
    <w:rsid w:val="002C072C"/>
    <w:rsid w:val="002C0960"/>
    <w:rsid w:val="002C1714"/>
    <w:rsid w:val="002C1AC9"/>
    <w:rsid w:val="002C1B88"/>
    <w:rsid w:val="002C2285"/>
    <w:rsid w:val="002C2978"/>
    <w:rsid w:val="002C3291"/>
    <w:rsid w:val="002C3421"/>
    <w:rsid w:val="002C36CF"/>
    <w:rsid w:val="002C4640"/>
    <w:rsid w:val="002C475C"/>
    <w:rsid w:val="002C52D8"/>
    <w:rsid w:val="002C5A18"/>
    <w:rsid w:val="002C5BB2"/>
    <w:rsid w:val="002C61D7"/>
    <w:rsid w:val="002C7431"/>
    <w:rsid w:val="002C752D"/>
    <w:rsid w:val="002C762B"/>
    <w:rsid w:val="002C772F"/>
    <w:rsid w:val="002C7CBA"/>
    <w:rsid w:val="002D0EC2"/>
    <w:rsid w:val="002D16D6"/>
    <w:rsid w:val="002D1C3D"/>
    <w:rsid w:val="002D1E85"/>
    <w:rsid w:val="002D1FFF"/>
    <w:rsid w:val="002D254A"/>
    <w:rsid w:val="002D3129"/>
    <w:rsid w:val="002D31A4"/>
    <w:rsid w:val="002D323E"/>
    <w:rsid w:val="002D3506"/>
    <w:rsid w:val="002D3C9B"/>
    <w:rsid w:val="002D40DB"/>
    <w:rsid w:val="002D4521"/>
    <w:rsid w:val="002D4A6A"/>
    <w:rsid w:val="002D6F95"/>
    <w:rsid w:val="002D7395"/>
    <w:rsid w:val="002D7641"/>
    <w:rsid w:val="002D78B5"/>
    <w:rsid w:val="002E014C"/>
    <w:rsid w:val="002E093C"/>
    <w:rsid w:val="002E0C10"/>
    <w:rsid w:val="002E1134"/>
    <w:rsid w:val="002E1210"/>
    <w:rsid w:val="002E1F17"/>
    <w:rsid w:val="002E202A"/>
    <w:rsid w:val="002E3453"/>
    <w:rsid w:val="002E38D5"/>
    <w:rsid w:val="002E4056"/>
    <w:rsid w:val="002E48E6"/>
    <w:rsid w:val="002E4C3E"/>
    <w:rsid w:val="002E4CE9"/>
    <w:rsid w:val="002E4D2B"/>
    <w:rsid w:val="002E4F23"/>
    <w:rsid w:val="002E6AA3"/>
    <w:rsid w:val="002E6C4C"/>
    <w:rsid w:val="002E6D01"/>
    <w:rsid w:val="002E6DA0"/>
    <w:rsid w:val="002E77FB"/>
    <w:rsid w:val="002F16EB"/>
    <w:rsid w:val="002F185F"/>
    <w:rsid w:val="002F1AF3"/>
    <w:rsid w:val="002F1EB9"/>
    <w:rsid w:val="002F1FCC"/>
    <w:rsid w:val="002F216E"/>
    <w:rsid w:val="002F2173"/>
    <w:rsid w:val="002F308E"/>
    <w:rsid w:val="002F3090"/>
    <w:rsid w:val="002F31FE"/>
    <w:rsid w:val="002F3E13"/>
    <w:rsid w:val="002F429E"/>
    <w:rsid w:val="002F47E6"/>
    <w:rsid w:val="002F4915"/>
    <w:rsid w:val="002F4F07"/>
    <w:rsid w:val="002F551F"/>
    <w:rsid w:val="002F5B8C"/>
    <w:rsid w:val="002F6546"/>
    <w:rsid w:val="002F67AF"/>
    <w:rsid w:val="002F77CA"/>
    <w:rsid w:val="00300166"/>
    <w:rsid w:val="0030045F"/>
    <w:rsid w:val="0030089B"/>
    <w:rsid w:val="00300A0E"/>
    <w:rsid w:val="00300B48"/>
    <w:rsid w:val="00301825"/>
    <w:rsid w:val="003032F4"/>
    <w:rsid w:val="0030415B"/>
    <w:rsid w:val="003041E0"/>
    <w:rsid w:val="003041F0"/>
    <w:rsid w:val="00304310"/>
    <w:rsid w:val="00304696"/>
    <w:rsid w:val="00304727"/>
    <w:rsid w:val="00304AD6"/>
    <w:rsid w:val="00304B09"/>
    <w:rsid w:val="00304EDF"/>
    <w:rsid w:val="00304F77"/>
    <w:rsid w:val="00305373"/>
    <w:rsid w:val="00305764"/>
    <w:rsid w:val="0030579A"/>
    <w:rsid w:val="00305BFC"/>
    <w:rsid w:val="00305FE8"/>
    <w:rsid w:val="00306032"/>
    <w:rsid w:val="003062F6"/>
    <w:rsid w:val="00307630"/>
    <w:rsid w:val="0030776A"/>
    <w:rsid w:val="00307988"/>
    <w:rsid w:val="00307B7C"/>
    <w:rsid w:val="00310593"/>
    <w:rsid w:val="0031091A"/>
    <w:rsid w:val="00310DC2"/>
    <w:rsid w:val="00310E5B"/>
    <w:rsid w:val="00310FA0"/>
    <w:rsid w:val="00311868"/>
    <w:rsid w:val="0031189D"/>
    <w:rsid w:val="0031195F"/>
    <w:rsid w:val="00311BD2"/>
    <w:rsid w:val="00313D07"/>
    <w:rsid w:val="003142BD"/>
    <w:rsid w:val="003143DA"/>
    <w:rsid w:val="0031502A"/>
    <w:rsid w:val="003151BD"/>
    <w:rsid w:val="0031535F"/>
    <w:rsid w:val="00315450"/>
    <w:rsid w:val="00316166"/>
    <w:rsid w:val="00317B9D"/>
    <w:rsid w:val="00320284"/>
    <w:rsid w:val="0032069B"/>
    <w:rsid w:val="00320D30"/>
    <w:rsid w:val="00321455"/>
    <w:rsid w:val="00321886"/>
    <w:rsid w:val="00321C62"/>
    <w:rsid w:val="0032217C"/>
    <w:rsid w:val="003222D2"/>
    <w:rsid w:val="003226A5"/>
    <w:rsid w:val="003233D4"/>
    <w:rsid w:val="003238F5"/>
    <w:rsid w:val="003247AC"/>
    <w:rsid w:val="00325DD7"/>
    <w:rsid w:val="003262B9"/>
    <w:rsid w:val="003265FC"/>
    <w:rsid w:val="00326600"/>
    <w:rsid w:val="00326716"/>
    <w:rsid w:val="00326D36"/>
    <w:rsid w:val="00326E94"/>
    <w:rsid w:val="00327031"/>
    <w:rsid w:val="003278B0"/>
    <w:rsid w:val="00327CCA"/>
    <w:rsid w:val="00327E05"/>
    <w:rsid w:val="00330194"/>
    <w:rsid w:val="00330672"/>
    <w:rsid w:val="00330BF7"/>
    <w:rsid w:val="00330F01"/>
    <w:rsid w:val="00330F9A"/>
    <w:rsid w:val="00330FDA"/>
    <w:rsid w:val="00331012"/>
    <w:rsid w:val="003334DB"/>
    <w:rsid w:val="00333639"/>
    <w:rsid w:val="003337DA"/>
    <w:rsid w:val="003338DE"/>
    <w:rsid w:val="00333966"/>
    <w:rsid w:val="003342FD"/>
    <w:rsid w:val="003343A7"/>
    <w:rsid w:val="00334DDD"/>
    <w:rsid w:val="00335190"/>
    <w:rsid w:val="00335BE2"/>
    <w:rsid w:val="0033686B"/>
    <w:rsid w:val="003368CE"/>
    <w:rsid w:val="00337968"/>
    <w:rsid w:val="00337D64"/>
    <w:rsid w:val="00342614"/>
    <w:rsid w:val="0034329C"/>
    <w:rsid w:val="003432CD"/>
    <w:rsid w:val="0034337A"/>
    <w:rsid w:val="00343854"/>
    <w:rsid w:val="00343C1D"/>
    <w:rsid w:val="00344CB9"/>
    <w:rsid w:val="00344DDF"/>
    <w:rsid w:val="003458D8"/>
    <w:rsid w:val="0034680B"/>
    <w:rsid w:val="00346D76"/>
    <w:rsid w:val="00347034"/>
    <w:rsid w:val="003471E8"/>
    <w:rsid w:val="003477DE"/>
    <w:rsid w:val="00347850"/>
    <w:rsid w:val="00347D0F"/>
    <w:rsid w:val="00350026"/>
    <w:rsid w:val="00350767"/>
    <w:rsid w:val="003507CD"/>
    <w:rsid w:val="00350AF7"/>
    <w:rsid w:val="00351304"/>
    <w:rsid w:val="0035177F"/>
    <w:rsid w:val="003520C2"/>
    <w:rsid w:val="0035270E"/>
    <w:rsid w:val="003527ED"/>
    <w:rsid w:val="00352F4D"/>
    <w:rsid w:val="0035326E"/>
    <w:rsid w:val="00354635"/>
    <w:rsid w:val="003553F7"/>
    <w:rsid w:val="003556EA"/>
    <w:rsid w:val="0035591E"/>
    <w:rsid w:val="00355E9E"/>
    <w:rsid w:val="003573DB"/>
    <w:rsid w:val="003600C0"/>
    <w:rsid w:val="003607E0"/>
    <w:rsid w:val="0036088E"/>
    <w:rsid w:val="00360978"/>
    <w:rsid w:val="00360ECF"/>
    <w:rsid w:val="003611FF"/>
    <w:rsid w:val="0036140E"/>
    <w:rsid w:val="0036173C"/>
    <w:rsid w:val="00361918"/>
    <w:rsid w:val="003621B9"/>
    <w:rsid w:val="0036271E"/>
    <w:rsid w:val="003628A9"/>
    <w:rsid w:val="00362E8A"/>
    <w:rsid w:val="0036302A"/>
    <w:rsid w:val="003634F9"/>
    <w:rsid w:val="00363B96"/>
    <w:rsid w:val="00363BE2"/>
    <w:rsid w:val="00364B10"/>
    <w:rsid w:val="00364CA1"/>
    <w:rsid w:val="0036527F"/>
    <w:rsid w:val="00365B34"/>
    <w:rsid w:val="00366323"/>
    <w:rsid w:val="00366B8A"/>
    <w:rsid w:val="00366C0E"/>
    <w:rsid w:val="00366CB1"/>
    <w:rsid w:val="00366DDD"/>
    <w:rsid w:val="0036708D"/>
    <w:rsid w:val="003678DA"/>
    <w:rsid w:val="00367A0E"/>
    <w:rsid w:val="00367DA5"/>
    <w:rsid w:val="0037024B"/>
    <w:rsid w:val="00370A0F"/>
    <w:rsid w:val="00370ED8"/>
    <w:rsid w:val="00371132"/>
    <w:rsid w:val="0037185F"/>
    <w:rsid w:val="00373032"/>
    <w:rsid w:val="0037333D"/>
    <w:rsid w:val="003741F2"/>
    <w:rsid w:val="00375AA5"/>
    <w:rsid w:val="00375C2B"/>
    <w:rsid w:val="00375C8D"/>
    <w:rsid w:val="003765E2"/>
    <w:rsid w:val="00376D8D"/>
    <w:rsid w:val="00376E8B"/>
    <w:rsid w:val="00377480"/>
    <w:rsid w:val="00377644"/>
    <w:rsid w:val="003777BA"/>
    <w:rsid w:val="00377B44"/>
    <w:rsid w:val="00377F02"/>
    <w:rsid w:val="003802BB"/>
    <w:rsid w:val="003808BA"/>
    <w:rsid w:val="00380A1F"/>
    <w:rsid w:val="003817D3"/>
    <w:rsid w:val="00382A88"/>
    <w:rsid w:val="00382B96"/>
    <w:rsid w:val="003836F2"/>
    <w:rsid w:val="00383935"/>
    <w:rsid w:val="00383AE6"/>
    <w:rsid w:val="00384293"/>
    <w:rsid w:val="00384A84"/>
    <w:rsid w:val="00384E86"/>
    <w:rsid w:val="00385190"/>
    <w:rsid w:val="003852D2"/>
    <w:rsid w:val="00385362"/>
    <w:rsid w:val="003855C5"/>
    <w:rsid w:val="00385868"/>
    <w:rsid w:val="00386230"/>
    <w:rsid w:val="00386895"/>
    <w:rsid w:val="00386912"/>
    <w:rsid w:val="00387149"/>
    <w:rsid w:val="003876B8"/>
    <w:rsid w:val="003878E2"/>
    <w:rsid w:val="0039013A"/>
    <w:rsid w:val="00390197"/>
    <w:rsid w:val="0039044E"/>
    <w:rsid w:val="0039091A"/>
    <w:rsid w:val="00390A91"/>
    <w:rsid w:val="00391935"/>
    <w:rsid w:val="00391B94"/>
    <w:rsid w:val="00391E59"/>
    <w:rsid w:val="00392801"/>
    <w:rsid w:val="0039349B"/>
    <w:rsid w:val="0039391A"/>
    <w:rsid w:val="00393CD6"/>
    <w:rsid w:val="003946F7"/>
    <w:rsid w:val="00394815"/>
    <w:rsid w:val="00394B80"/>
    <w:rsid w:val="00395E02"/>
    <w:rsid w:val="00396645"/>
    <w:rsid w:val="00396718"/>
    <w:rsid w:val="00396781"/>
    <w:rsid w:val="00396C78"/>
    <w:rsid w:val="00397AFF"/>
    <w:rsid w:val="00397D56"/>
    <w:rsid w:val="003A02EF"/>
    <w:rsid w:val="003A0302"/>
    <w:rsid w:val="003A0EA1"/>
    <w:rsid w:val="003A106A"/>
    <w:rsid w:val="003A1701"/>
    <w:rsid w:val="003A222C"/>
    <w:rsid w:val="003A22B6"/>
    <w:rsid w:val="003A2374"/>
    <w:rsid w:val="003A33EC"/>
    <w:rsid w:val="003A37BB"/>
    <w:rsid w:val="003A461F"/>
    <w:rsid w:val="003A5419"/>
    <w:rsid w:val="003A56DB"/>
    <w:rsid w:val="003A5732"/>
    <w:rsid w:val="003A5D88"/>
    <w:rsid w:val="003A60B2"/>
    <w:rsid w:val="003A617A"/>
    <w:rsid w:val="003A61ED"/>
    <w:rsid w:val="003A6A5F"/>
    <w:rsid w:val="003A6ACC"/>
    <w:rsid w:val="003A78C9"/>
    <w:rsid w:val="003A7C4D"/>
    <w:rsid w:val="003B0896"/>
    <w:rsid w:val="003B0E62"/>
    <w:rsid w:val="003B0EFB"/>
    <w:rsid w:val="003B0F9B"/>
    <w:rsid w:val="003B1037"/>
    <w:rsid w:val="003B11C4"/>
    <w:rsid w:val="003B20CE"/>
    <w:rsid w:val="003B20EE"/>
    <w:rsid w:val="003B2557"/>
    <w:rsid w:val="003B2642"/>
    <w:rsid w:val="003B3282"/>
    <w:rsid w:val="003B3ABD"/>
    <w:rsid w:val="003B40FC"/>
    <w:rsid w:val="003B55A2"/>
    <w:rsid w:val="003B55F5"/>
    <w:rsid w:val="003B5D42"/>
    <w:rsid w:val="003B63AD"/>
    <w:rsid w:val="003B63E0"/>
    <w:rsid w:val="003B6DC5"/>
    <w:rsid w:val="003B7260"/>
    <w:rsid w:val="003B7306"/>
    <w:rsid w:val="003B7517"/>
    <w:rsid w:val="003B757A"/>
    <w:rsid w:val="003B781F"/>
    <w:rsid w:val="003B7AB0"/>
    <w:rsid w:val="003B7F79"/>
    <w:rsid w:val="003C03BC"/>
    <w:rsid w:val="003C06FE"/>
    <w:rsid w:val="003C0770"/>
    <w:rsid w:val="003C0F12"/>
    <w:rsid w:val="003C179A"/>
    <w:rsid w:val="003C18D7"/>
    <w:rsid w:val="003C1C95"/>
    <w:rsid w:val="003C1E7A"/>
    <w:rsid w:val="003C2490"/>
    <w:rsid w:val="003C2A61"/>
    <w:rsid w:val="003C2B4C"/>
    <w:rsid w:val="003C2B96"/>
    <w:rsid w:val="003C2F1A"/>
    <w:rsid w:val="003C3CED"/>
    <w:rsid w:val="003C40A5"/>
    <w:rsid w:val="003C4228"/>
    <w:rsid w:val="003C4659"/>
    <w:rsid w:val="003C478F"/>
    <w:rsid w:val="003C4EF5"/>
    <w:rsid w:val="003C58BE"/>
    <w:rsid w:val="003C5C40"/>
    <w:rsid w:val="003C628F"/>
    <w:rsid w:val="003C7A35"/>
    <w:rsid w:val="003C7FAB"/>
    <w:rsid w:val="003D001B"/>
    <w:rsid w:val="003D1423"/>
    <w:rsid w:val="003D1D47"/>
    <w:rsid w:val="003D23E8"/>
    <w:rsid w:val="003D2945"/>
    <w:rsid w:val="003D2CBE"/>
    <w:rsid w:val="003D2D5C"/>
    <w:rsid w:val="003D2FE9"/>
    <w:rsid w:val="003D329A"/>
    <w:rsid w:val="003D36FE"/>
    <w:rsid w:val="003D383D"/>
    <w:rsid w:val="003D3CAF"/>
    <w:rsid w:val="003D4567"/>
    <w:rsid w:val="003D4625"/>
    <w:rsid w:val="003D6072"/>
    <w:rsid w:val="003E08C4"/>
    <w:rsid w:val="003E0E9A"/>
    <w:rsid w:val="003E13FB"/>
    <w:rsid w:val="003E15F8"/>
    <w:rsid w:val="003E214A"/>
    <w:rsid w:val="003E2852"/>
    <w:rsid w:val="003E2A20"/>
    <w:rsid w:val="003E3516"/>
    <w:rsid w:val="003E528D"/>
    <w:rsid w:val="003E5B64"/>
    <w:rsid w:val="003E5D0D"/>
    <w:rsid w:val="003E643E"/>
    <w:rsid w:val="003E6ECD"/>
    <w:rsid w:val="003E70D4"/>
    <w:rsid w:val="003E72C8"/>
    <w:rsid w:val="003E7AF2"/>
    <w:rsid w:val="003E7C96"/>
    <w:rsid w:val="003F0E51"/>
    <w:rsid w:val="003F151A"/>
    <w:rsid w:val="003F2246"/>
    <w:rsid w:val="003F2834"/>
    <w:rsid w:val="003F2842"/>
    <w:rsid w:val="003F2890"/>
    <w:rsid w:val="003F2B60"/>
    <w:rsid w:val="003F3D39"/>
    <w:rsid w:val="003F43CF"/>
    <w:rsid w:val="003F530A"/>
    <w:rsid w:val="003F55CF"/>
    <w:rsid w:val="003F5648"/>
    <w:rsid w:val="003F5C2A"/>
    <w:rsid w:val="003F6CC4"/>
    <w:rsid w:val="003F723C"/>
    <w:rsid w:val="003F7B7B"/>
    <w:rsid w:val="0040117B"/>
    <w:rsid w:val="00401180"/>
    <w:rsid w:val="00401AE4"/>
    <w:rsid w:val="004024A2"/>
    <w:rsid w:val="00402FA1"/>
    <w:rsid w:val="0040306E"/>
    <w:rsid w:val="00403440"/>
    <w:rsid w:val="00403686"/>
    <w:rsid w:val="00403747"/>
    <w:rsid w:val="004037EB"/>
    <w:rsid w:val="00403A26"/>
    <w:rsid w:val="00403B79"/>
    <w:rsid w:val="004040F8"/>
    <w:rsid w:val="00404648"/>
    <w:rsid w:val="00404687"/>
    <w:rsid w:val="00404991"/>
    <w:rsid w:val="00404F4E"/>
    <w:rsid w:val="00404FB8"/>
    <w:rsid w:val="004059B5"/>
    <w:rsid w:val="00405A8B"/>
    <w:rsid w:val="00405ADB"/>
    <w:rsid w:val="00405CA0"/>
    <w:rsid w:val="0040694B"/>
    <w:rsid w:val="004069DE"/>
    <w:rsid w:val="00407109"/>
    <w:rsid w:val="004076D5"/>
    <w:rsid w:val="0040789F"/>
    <w:rsid w:val="00410302"/>
    <w:rsid w:val="0041044D"/>
    <w:rsid w:val="0041087A"/>
    <w:rsid w:val="004109EF"/>
    <w:rsid w:val="00410AAD"/>
    <w:rsid w:val="0041387D"/>
    <w:rsid w:val="00413D0D"/>
    <w:rsid w:val="00413D26"/>
    <w:rsid w:val="00413E0E"/>
    <w:rsid w:val="00414683"/>
    <w:rsid w:val="00414B76"/>
    <w:rsid w:val="00414DD0"/>
    <w:rsid w:val="00414F93"/>
    <w:rsid w:val="004153C2"/>
    <w:rsid w:val="00416372"/>
    <w:rsid w:val="004176DF"/>
    <w:rsid w:val="004179B5"/>
    <w:rsid w:val="00417F0E"/>
    <w:rsid w:val="004210E7"/>
    <w:rsid w:val="00421296"/>
    <w:rsid w:val="004212BD"/>
    <w:rsid w:val="004213DE"/>
    <w:rsid w:val="00421DCB"/>
    <w:rsid w:val="00421E15"/>
    <w:rsid w:val="00422C98"/>
    <w:rsid w:val="0042303E"/>
    <w:rsid w:val="0042324A"/>
    <w:rsid w:val="00424B9D"/>
    <w:rsid w:val="00425284"/>
    <w:rsid w:val="00426390"/>
    <w:rsid w:val="004264A4"/>
    <w:rsid w:val="00426591"/>
    <w:rsid w:val="004268E0"/>
    <w:rsid w:val="00426D32"/>
    <w:rsid w:val="0042717B"/>
    <w:rsid w:val="0042772D"/>
    <w:rsid w:val="004278F7"/>
    <w:rsid w:val="00427B67"/>
    <w:rsid w:val="00427B68"/>
    <w:rsid w:val="00427BFD"/>
    <w:rsid w:val="004309E1"/>
    <w:rsid w:val="00430F95"/>
    <w:rsid w:val="004313E5"/>
    <w:rsid w:val="0043141D"/>
    <w:rsid w:val="00431483"/>
    <w:rsid w:val="00431ADE"/>
    <w:rsid w:val="0043269F"/>
    <w:rsid w:val="004330E3"/>
    <w:rsid w:val="004335C9"/>
    <w:rsid w:val="00433C25"/>
    <w:rsid w:val="00434745"/>
    <w:rsid w:val="00434DBD"/>
    <w:rsid w:val="00436928"/>
    <w:rsid w:val="00436E8D"/>
    <w:rsid w:val="00436F6E"/>
    <w:rsid w:val="00437322"/>
    <w:rsid w:val="004375EB"/>
    <w:rsid w:val="00440070"/>
    <w:rsid w:val="00440AEE"/>
    <w:rsid w:val="0044238F"/>
    <w:rsid w:val="00442E19"/>
    <w:rsid w:val="0044386B"/>
    <w:rsid w:val="00444F30"/>
    <w:rsid w:val="00444FA5"/>
    <w:rsid w:val="00445026"/>
    <w:rsid w:val="004451BF"/>
    <w:rsid w:val="00445382"/>
    <w:rsid w:val="00445CEB"/>
    <w:rsid w:val="00446001"/>
    <w:rsid w:val="0044655D"/>
    <w:rsid w:val="00446B85"/>
    <w:rsid w:val="004474DA"/>
    <w:rsid w:val="0044769C"/>
    <w:rsid w:val="004478CA"/>
    <w:rsid w:val="004479D9"/>
    <w:rsid w:val="00447A80"/>
    <w:rsid w:val="00450779"/>
    <w:rsid w:val="004507C5"/>
    <w:rsid w:val="00451123"/>
    <w:rsid w:val="00451322"/>
    <w:rsid w:val="0045337C"/>
    <w:rsid w:val="0045501D"/>
    <w:rsid w:val="00456076"/>
    <w:rsid w:val="004565C1"/>
    <w:rsid w:val="004568B4"/>
    <w:rsid w:val="004569BE"/>
    <w:rsid w:val="00456A5C"/>
    <w:rsid w:val="00456C61"/>
    <w:rsid w:val="004571B1"/>
    <w:rsid w:val="004575E4"/>
    <w:rsid w:val="00460418"/>
    <w:rsid w:val="0046166D"/>
    <w:rsid w:val="00461935"/>
    <w:rsid w:val="00461E48"/>
    <w:rsid w:val="00463498"/>
    <w:rsid w:val="00464E8F"/>
    <w:rsid w:val="004650DA"/>
    <w:rsid w:val="0046559B"/>
    <w:rsid w:val="00466038"/>
    <w:rsid w:val="004665C3"/>
    <w:rsid w:val="00466BFB"/>
    <w:rsid w:val="00466D2F"/>
    <w:rsid w:val="00467270"/>
    <w:rsid w:val="00471697"/>
    <w:rsid w:val="00471FC7"/>
    <w:rsid w:val="00472A84"/>
    <w:rsid w:val="00473432"/>
    <w:rsid w:val="00473B4F"/>
    <w:rsid w:val="00473BD4"/>
    <w:rsid w:val="00474219"/>
    <w:rsid w:val="00474834"/>
    <w:rsid w:val="00474CA9"/>
    <w:rsid w:val="00474DAF"/>
    <w:rsid w:val="00475044"/>
    <w:rsid w:val="0047536A"/>
    <w:rsid w:val="0047545D"/>
    <w:rsid w:val="00475D51"/>
    <w:rsid w:val="0047641D"/>
    <w:rsid w:val="004764F1"/>
    <w:rsid w:val="0047695C"/>
    <w:rsid w:val="004771D6"/>
    <w:rsid w:val="00477515"/>
    <w:rsid w:val="004775A9"/>
    <w:rsid w:val="0047765A"/>
    <w:rsid w:val="0047776E"/>
    <w:rsid w:val="00477773"/>
    <w:rsid w:val="00477FAB"/>
    <w:rsid w:val="0048005B"/>
    <w:rsid w:val="004800C4"/>
    <w:rsid w:val="004806E5"/>
    <w:rsid w:val="0048078E"/>
    <w:rsid w:val="0048079E"/>
    <w:rsid w:val="00480A46"/>
    <w:rsid w:val="00482445"/>
    <w:rsid w:val="0048275E"/>
    <w:rsid w:val="00482A76"/>
    <w:rsid w:val="00482A94"/>
    <w:rsid w:val="00483A73"/>
    <w:rsid w:val="00483C65"/>
    <w:rsid w:val="004842C1"/>
    <w:rsid w:val="00485174"/>
    <w:rsid w:val="0048530B"/>
    <w:rsid w:val="00485426"/>
    <w:rsid w:val="004854FA"/>
    <w:rsid w:val="00485CE5"/>
    <w:rsid w:val="00486B0F"/>
    <w:rsid w:val="00486BAB"/>
    <w:rsid w:val="00486ED6"/>
    <w:rsid w:val="00487040"/>
    <w:rsid w:val="00487C8B"/>
    <w:rsid w:val="00490507"/>
    <w:rsid w:val="00490B04"/>
    <w:rsid w:val="004911B6"/>
    <w:rsid w:val="00491919"/>
    <w:rsid w:val="004929F3"/>
    <w:rsid w:val="00493220"/>
    <w:rsid w:val="00494120"/>
    <w:rsid w:val="004947C7"/>
    <w:rsid w:val="00494A84"/>
    <w:rsid w:val="00494B9B"/>
    <w:rsid w:val="00494D27"/>
    <w:rsid w:val="00494F47"/>
    <w:rsid w:val="00494FA6"/>
    <w:rsid w:val="004951B0"/>
    <w:rsid w:val="0049589B"/>
    <w:rsid w:val="00495D22"/>
    <w:rsid w:val="00496716"/>
    <w:rsid w:val="004971B7"/>
    <w:rsid w:val="00497694"/>
    <w:rsid w:val="00497900"/>
    <w:rsid w:val="00497E0E"/>
    <w:rsid w:val="004A13DE"/>
    <w:rsid w:val="004A2159"/>
    <w:rsid w:val="004A248B"/>
    <w:rsid w:val="004A25BD"/>
    <w:rsid w:val="004A2763"/>
    <w:rsid w:val="004A2A9F"/>
    <w:rsid w:val="004A38B8"/>
    <w:rsid w:val="004A5AC5"/>
    <w:rsid w:val="004A5BF1"/>
    <w:rsid w:val="004A5C69"/>
    <w:rsid w:val="004A6636"/>
    <w:rsid w:val="004A683E"/>
    <w:rsid w:val="004A6D9D"/>
    <w:rsid w:val="004A7F4C"/>
    <w:rsid w:val="004B0307"/>
    <w:rsid w:val="004B0340"/>
    <w:rsid w:val="004B09FC"/>
    <w:rsid w:val="004B0BB9"/>
    <w:rsid w:val="004B172B"/>
    <w:rsid w:val="004B18DF"/>
    <w:rsid w:val="004B1BC8"/>
    <w:rsid w:val="004B299B"/>
    <w:rsid w:val="004B3296"/>
    <w:rsid w:val="004B35B9"/>
    <w:rsid w:val="004B3870"/>
    <w:rsid w:val="004B4212"/>
    <w:rsid w:val="004B48B6"/>
    <w:rsid w:val="004B58B3"/>
    <w:rsid w:val="004B5914"/>
    <w:rsid w:val="004B698A"/>
    <w:rsid w:val="004B6D73"/>
    <w:rsid w:val="004B7203"/>
    <w:rsid w:val="004B76AD"/>
    <w:rsid w:val="004C176D"/>
    <w:rsid w:val="004C21E2"/>
    <w:rsid w:val="004C3899"/>
    <w:rsid w:val="004C3D34"/>
    <w:rsid w:val="004C4475"/>
    <w:rsid w:val="004C4639"/>
    <w:rsid w:val="004C487F"/>
    <w:rsid w:val="004C5279"/>
    <w:rsid w:val="004C533E"/>
    <w:rsid w:val="004C67AE"/>
    <w:rsid w:val="004C69EF"/>
    <w:rsid w:val="004C7A18"/>
    <w:rsid w:val="004C7B5D"/>
    <w:rsid w:val="004C7D09"/>
    <w:rsid w:val="004D015A"/>
    <w:rsid w:val="004D052F"/>
    <w:rsid w:val="004D20FE"/>
    <w:rsid w:val="004D22C4"/>
    <w:rsid w:val="004D247C"/>
    <w:rsid w:val="004D2C7F"/>
    <w:rsid w:val="004D2DE6"/>
    <w:rsid w:val="004D317C"/>
    <w:rsid w:val="004D331E"/>
    <w:rsid w:val="004D389C"/>
    <w:rsid w:val="004D4020"/>
    <w:rsid w:val="004D498B"/>
    <w:rsid w:val="004D4AFF"/>
    <w:rsid w:val="004D4CEE"/>
    <w:rsid w:val="004D4EB8"/>
    <w:rsid w:val="004D4FDA"/>
    <w:rsid w:val="004D4FF0"/>
    <w:rsid w:val="004D51AE"/>
    <w:rsid w:val="004D5B6F"/>
    <w:rsid w:val="004D60C6"/>
    <w:rsid w:val="004D6F60"/>
    <w:rsid w:val="004E0A9A"/>
    <w:rsid w:val="004E0B76"/>
    <w:rsid w:val="004E0FA0"/>
    <w:rsid w:val="004E1385"/>
    <w:rsid w:val="004E14BE"/>
    <w:rsid w:val="004E180C"/>
    <w:rsid w:val="004E18DF"/>
    <w:rsid w:val="004E1C5A"/>
    <w:rsid w:val="004E1D1E"/>
    <w:rsid w:val="004E21E6"/>
    <w:rsid w:val="004E2587"/>
    <w:rsid w:val="004E3D5D"/>
    <w:rsid w:val="004E3E56"/>
    <w:rsid w:val="004E3FC5"/>
    <w:rsid w:val="004E4CDF"/>
    <w:rsid w:val="004E57C0"/>
    <w:rsid w:val="004E5994"/>
    <w:rsid w:val="004E5EA1"/>
    <w:rsid w:val="004E6527"/>
    <w:rsid w:val="004E65AB"/>
    <w:rsid w:val="004E6701"/>
    <w:rsid w:val="004E6906"/>
    <w:rsid w:val="004E696E"/>
    <w:rsid w:val="004E750C"/>
    <w:rsid w:val="004E7D2D"/>
    <w:rsid w:val="004E7E51"/>
    <w:rsid w:val="004F0151"/>
    <w:rsid w:val="004F0356"/>
    <w:rsid w:val="004F04EB"/>
    <w:rsid w:val="004F137C"/>
    <w:rsid w:val="004F20B0"/>
    <w:rsid w:val="004F23B3"/>
    <w:rsid w:val="004F2943"/>
    <w:rsid w:val="004F31BB"/>
    <w:rsid w:val="004F31DE"/>
    <w:rsid w:val="004F33DB"/>
    <w:rsid w:val="004F441B"/>
    <w:rsid w:val="004F49EF"/>
    <w:rsid w:val="004F4AB6"/>
    <w:rsid w:val="004F5978"/>
    <w:rsid w:val="004F5B9F"/>
    <w:rsid w:val="004F62DD"/>
    <w:rsid w:val="004F691E"/>
    <w:rsid w:val="004F7259"/>
    <w:rsid w:val="004F7B0D"/>
    <w:rsid w:val="004F7F3A"/>
    <w:rsid w:val="00500219"/>
    <w:rsid w:val="00500752"/>
    <w:rsid w:val="00500AAC"/>
    <w:rsid w:val="00501275"/>
    <w:rsid w:val="00501FD8"/>
    <w:rsid w:val="0050243B"/>
    <w:rsid w:val="00503C30"/>
    <w:rsid w:val="00503C35"/>
    <w:rsid w:val="005040DC"/>
    <w:rsid w:val="0050415B"/>
    <w:rsid w:val="00504247"/>
    <w:rsid w:val="00504906"/>
    <w:rsid w:val="00505262"/>
    <w:rsid w:val="005052A5"/>
    <w:rsid w:val="0050578D"/>
    <w:rsid w:val="005058FD"/>
    <w:rsid w:val="0050618A"/>
    <w:rsid w:val="005069BB"/>
    <w:rsid w:val="00507C01"/>
    <w:rsid w:val="00507C90"/>
    <w:rsid w:val="00507CBE"/>
    <w:rsid w:val="00510525"/>
    <w:rsid w:val="005110E8"/>
    <w:rsid w:val="005114F5"/>
    <w:rsid w:val="00511988"/>
    <w:rsid w:val="0051239A"/>
    <w:rsid w:val="00512721"/>
    <w:rsid w:val="00512B46"/>
    <w:rsid w:val="005138DB"/>
    <w:rsid w:val="005146D6"/>
    <w:rsid w:val="005147FE"/>
    <w:rsid w:val="00515A34"/>
    <w:rsid w:val="00515A91"/>
    <w:rsid w:val="00515BAA"/>
    <w:rsid w:val="00515E09"/>
    <w:rsid w:val="0051635E"/>
    <w:rsid w:val="00516524"/>
    <w:rsid w:val="005167E8"/>
    <w:rsid w:val="00516AE9"/>
    <w:rsid w:val="00517322"/>
    <w:rsid w:val="00521068"/>
    <w:rsid w:val="005214B7"/>
    <w:rsid w:val="005226EA"/>
    <w:rsid w:val="00522D4D"/>
    <w:rsid w:val="00524D77"/>
    <w:rsid w:val="00526474"/>
    <w:rsid w:val="00526B91"/>
    <w:rsid w:val="00527931"/>
    <w:rsid w:val="005279BD"/>
    <w:rsid w:val="0053013B"/>
    <w:rsid w:val="005304C4"/>
    <w:rsid w:val="00530677"/>
    <w:rsid w:val="00530777"/>
    <w:rsid w:val="00530BBA"/>
    <w:rsid w:val="005319C3"/>
    <w:rsid w:val="00532CD8"/>
    <w:rsid w:val="0053302B"/>
    <w:rsid w:val="005330DB"/>
    <w:rsid w:val="005333B1"/>
    <w:rsid w:val="00533690"/>
    <w:rsid w:val="00533778"/>
    <w:rsid w:val="00533B1E"/>
    <w:rsid w:val="00533F45"/>
    <w:rsid w:val="00533FCC"/>
    <w:rsid w:val="00534100"/>
    <w:rsid w:val="0053463C"/>
    <w:rsid w:val="005347D2"/>
    <w:rsid w:val="00534B85"/>
    <w:rsid w:val="00535227"/>
    <w:rsid w:val="005354C7"/>
    <w:rsid w:val="00535536"/>
    <w:rsid w:val="00536676"/>
    <w:rsid w:val="00536BA1"/>
    <w:rsid w:val="00536C48"/>
    <w:rsid w:val="0053734E"/>
    <w:rsid w:val="005373E2"/>
    <w:rsid w:val="00537BAA"/>
    <w:rsid w:val="00540042"/>
    <w:rsid w:val="00541148"/>
    <w:rsid w:val="00541276"/>
    <w:rsid w:val="005419B0"/>
    <w:rsid w:val="005426EC"/>
    <w:rsid w:val="00542882"/>
    <w:rsid w:val="00543888"/>
    <w:rsid w:val="00543C08"/>
    <w:rsid w:val="00543D33"/>
    <w:rsid w:val="00544193"/>
    <w:rsid w:val="005441E4"/>
    <w:rsid w:val="005444E8"/>
    <w:rsid w:val="005446A7"/>
    <w:rsid w:val="00544951"/>
    <w:rsid w:val="00544A68"/>
    <w:rsid w:val="00545B63"/>
    <w:rsid w:val="00545FAB"/>
    <w:rsid w:val="00547B08"/>
    <w:rsid w:val="005509A7"/>
    <w:rsid w:val="00550DEB"/>
    <w:rsid w:val="005511A7"/>
    <w:rsid w:val="0055140C"/>
    <w:rsid w:val="00551D5C"/>
    <w:rsid w:val="005532FB"/>
    <w:rsid w:val="00553E15"/>
    <w:rsid w:val="00554AE0"/>
    <w:rsid w:val="00554C17"/>
    <w:rsid w:val="00554F3C"/>
    <w:rsid w:val="00555E30"/>
    <w:rsid w:val="0055660F"/>
    <w:rsid w:val="0055685E"/>
    <w:rsid w:val="005568E1"/>
    <w:rsid w:val="00556BB0"/>
    <w:rsid w:val="00556C58"/>
    <w:rsid w:val="00556F0C"/>
    <w:rsid w:val="005577A9"/>
    <w:rsid w:val="00557BDF"/>
    <w:rsid w:val="00560372"/>
    <w:rsid w:val="00561739"/>
    <w:rsid w:val="005622AF"/>
    <w:rsid w:val="005625CB"/>
    <w:rsid w:val="00562663"/>
    <w:rsid w:val="005627EA"/>
    <w:rsid w:val="005629CF"/>
    <w:rsid w:val="00562BCA"/>
    <w:rsid w:val="005635D3"/>
    <w:rsid w:val="005638C1"/>
    <w:rsid w:val="0056461C"/>
    <w:rsid w:val="00564748"/>
    <w:rsid w:val="00564A98"/>
    <w:rsid w:val="00564BAA"/>
    <w:rsid w:val="00564D29"/>
    <w:rsid w:val="005650E1"/>
    <w:rsid w:val="00565641"/>
    <w:rsid w:val="005656BB"/>
    <w:rsid w:val="005658AB"/>
    <w:rsid w:val="00565D19"/>
    <w:rsid w:val="00566566"/>
    <w:rsid w:val="00566D67"/>
    <w:rsid w:val="005676FD"/>
    <w:rsid w:val="00570225"/>
    <w:rsid w:val="00570774"/>
    <w:rsid w:val="00570A90"/>
    <w:rsid w:val="00570D67"/>
    <w:rsid w:val="00571EFA"/>
    <w:rsid w:val="00572260"/>
    <w:rsid w:val="00572BE5"/>
    <w:rsid w:val="00573167"/>
    <w:rsid w:val="005731C0"/>
    <w:rsid w:val="0057339F"/>
    <w:rsid w:val="00573689"/>
    <w:rsid w:val="00574312"/>
    <w:rsid w:val="0057541E"/>
    <w:rsid w:val="00575FD1"/>
    <w:rsid w:val="00576032"/>
    <w:rsid w:val="005768EB"/>
    <w:rsid w:val="00576D01"/>
    <w:rsid w:val="005774E9"/>
    <w:rsid w:val="0057763B"/>
    <w:rsid w:val="005779A0"/>
    <w:rsid w:val="00577D52"/>
    <w:rsid w:val="00580011"/>
    <w:rsid w:val="00580690"/>
    <w:rsid w:val="005807CC"/>
    <w:rsid w:val="005809B3"/>
    <w:rsid w:val="00580B29"/>
    <w:rsid w:val="00580D5B"/>
    <w:rsid w:val="00581473"/>
    <w:rsid w:val="00582074"/>
    <w:rsid w:val="00583A93"/>
    <w:rsid w:val="00584A8A"/>
    <w:rsid w:val="00584CA9"/>
    <w:rsid w:val="0058553B"/>
    <w:rsid w:val="005858DF"/>
    <w:rsid w:val="00585950"/>
    <w:rsid w:val="00585DB2"/>
    <w:rsid w:val="00586169"/>
    <w:rsid w:val="005864E0"/>
    <w:rsid w:val="005869BF"/>
    <w:rsid w:val="00590AD8"/>
    <w:rsid w:val="00590B40"/>
    <w:rsid w:val="00590EE2"/>
    <w:rsid w:val="005918EB"/>
    <w:rsid w:val="00592208"/>
    <w:rsid w:val="00592AB9"/>
    <w:rsid w:val="00593300"/>
    <w:rsid w:val="00593891"/>
    <w:rsid w:val="0059427D"/>
    <w:rsid w:val="0059443C"/>
    <w:rsid w:val="00594A86"/>
    <w:rsid w:val="00594E1B"/>
    <w:rsid w:val="00595442"/>
    <w:rsid w:val="00595D88"/>
    <w:rsid w:val="00595F7B"/>
    <w:rsid w:val="0059608B"/>
    <w:rsid w:val="00596653"/>
    <w:rsid w:val="00596896"/>
    <w:rsid w:val="005971EB"/>
    <w:rsid w:val="0059796F"/>
    <w:rsid w:val="00597A17"/>
    <w:rsid w:val="00597A85"/>
    <w:rsid w:val="00597C51"/>
    <w:rsid w:val="005A01D2"/>
    <w:rsid w:val="005A01F2"/>
    <w:rsid w:val="005A0D50"/>
    <w:rsid w:val="005A1243"/>
    <w:rsid w:val="005A1448"/>
    <w:rsid w:val="005A209B"/>
    <w:rsid w:val="005A20FD"/>
    <w:rsid w:val="005A23FB"/>
    <w:rsid w:val="005A27E3"/>
    <w:rsid w:val="005A2858"/>
    <w:rsid w:val="005A2A9D"/>
    <w:rsid w:val="005A2CE9"/>
    <w:rsid w:val="005A321C"/>
    <w:rsid w:val="005A4969"/>
    <w:rsid w:val="005A5471"/>
    <w:rsid w:val="005A5603"/>
    <w:rsid w:val="005A5629"/>
    <w:rsid w:val="005A5742"/>
    <w:rsid w:val="005A59E2"/>
    <w:rsid w:val="005A5C13"/>
    <w:rsid w:val="005A5F61"/>
    <w:rsid w:val="005A65D3"/>
    <w:rsid w:val="005A6A19"/>
    <w:rsid w:val="005A6B76"/>
    <w:rsid w:val="005A7154"/>
    <w:rsid w:val="005A7293"/>
    <w:rsid w:val="005A7CF3"/>
    <w:rsid w:val="005A7FBC"/>
    <w:rsid w:val="005B03F0"/>
    <w:rsid w:val="005B09AC"/>
    <w:rsid w:val="005B09BA"/>
    <w:rsid w:val="005B0A41"/>
    <w:rsid w:val="005B155C"/>
    <w:rsid w:val="005B1BB6"/>
    <w:rsid w:val="005B1F8D"/>
    <w:rsid w:val="005B214E"/>
    <w:rsid w:val="005B23E2"/>
    <w:rsid w:val="005B29FC"/>
    <w:rsid w:val="005B2B5B"/>
    <w:rsid w:val="005B2C8F"/>
    <w:rsid w:val="005B2FB2"/>
    <w:rsid w:val="005B3165"/>
    <w:rsid w:val="005B31A7"/>
    <w:rsid w:val="005B3B45"/>
    <w:rsid w:val="005B3DE2"/>
    <w:rsid w:val="005B41D5"/>
    <w:rsid w:val="005B44AC"/>
    <w:rsid w:val="005B44B6"/>
    <w:rsid w:val="005B51C7"/>
    <w:rsid w:val="005B5B75"/>
    <w:rsid w:val="005B5BDF"/>
    <w:rsid w:val="005B69AE"/>
    <w:rsid w:val="005B7A46"/>
    <w:rsid w:val="005B7C0B"/>
    <w:rsid w:val="005C00A4"/>
    <w:rsid w:val="005C03BF"/>
    <w:rsid w:val="005C03C4"/>
    <w:rsid w:val="005C0AD4"/>
    <w:rsid w:val="005C0BC3"/>
    <w:rsid w:val="005C137E"/>
    <w:rsid w:val="005C1963"/>
    <w:rsid w:val="005C1968"/>
    <w:rsid w:val="005C1CE9"/>
    <w:rsid w:val="005C3156"/>
    <w:rsid w:val="005C31F5"/>
    <w:rsid w:val="005C38E3"/>
    <w:rsid w:val="005C3B96"/>
    <w:rsid w:val="005C42E2"/>
    <w:rsid w:val="005C433D"/>
    <w:rsid w:val="005C4611"/>
    <w:rsid w:val="005C4753"/>
    <w:rsid w:val="005C4D96"/>
    <w:rsid w:val="005C4EF1"/>
    <w:rsid w:val="005C4F84"/>
    <w:rsid w:val="005C545E"/>
    <w:rsid w:val="005C580E"/>
    <w:rsid w:val="005C5D9C"/>
    <w:rsid w:val="005C5F5E"/>
    <w:rsid w:val="005C686D"/>
    <w:rsid w:val="005C68A2"/>
    <w:rsid w:val="005C6932"/>
    <w:rsid w:val="005C6B12"/>
    <w:rsid w:val="005D027B"/>
    <w:rsid w:val="005D05D8"/>
    <w:rsid w:val="005D08D8"/>
    <w:rsid w:val="005D0A3A"/>
    <w:rsid w:val="005D0ACF"/>
    <w:rsid w:val="005D1453"/>
    <w:rsid w:val="005D1AA1"/>
    <w:rsid w:val="005D1CE6"/>
    <w:rsid w:val="005D25A3"/>
    <w:rsid w:val="005D27A0"/>
    <w:rsid w:val="005D2D14"/>
    <w:rsid w:val="005D2E1E"/>
    <w:rsid w:val="005D3040"/>
    <w:rsid w:val="005D3169"/>
    <w:rsid w:val="005D317C"/>
    <w:rsid w:val="005D3211"/>
    <w:rsid w:val="005D3D50"/>
    <w:rsid w:val="005D4768"/>
    <w:rsid w:val="005D5C85"/>
    <w:rsid w:val="005D6010"/>
    <w:rsid w:val="005D6015"/>
    <w:rsid w:val="005D6244"/>
    <w:rsid w:val="005D6A2C"/>
    <w:rsid w:val="005D6D3B"/>
    <w:rsid w:val="005D7405"/>
    <w:rsid w:val="005D7576"/>
    <w:rsid w:val="005D77F9"/>
    <w:rsid w:val="005D7C7F"/>
    <w:rsid w:val="005E0108"/>
    <w:rsid w:val="005E2814"/>
    <w:rsid w:val="005E30CC"/>
    <w:rsid w:val="005E428C"/>
    <w:rsid w:val="005E4601"/>
    <w:rsid w:val="005E4A22"/>
    <w:rsid w:val="005E59A5"/>
    <w:rsid w:val="005E5BBB"/>
    <w:rsid w:val="005E60B7"/>
    <w:rsid w:val="005E6A44"/>
    <w:rsid w:val="005E6DA6"/>
    <w:rsid w:val="005E6FE1"/>
    <w:rsid w:val="005E7E7A"/>
    <w:rsid w:val="005E7E80"/>
    <w:rsid w:val="005F0FF2"/>
    <w:rsid w:val="005F1205"/>
    <w:rsid w:val="005F1215"/>
    <w:rsid w:val="005F127D"/>
    <w:rsid w:val="005F2748"/>
    <w:rsid w:val="005F298F"/>
    <w:rsid w:val="005F2B4E"/>
    <w:rsid w:val="005F2B51"/>
    <w:rsid w:val="005F2BF5"/>
    <w:rsid w:val="005F45B9"/>
    <w:rsid w:val="005F4B92"/>
    <w:rsid w:val="005F50AF"/>
    <w:rsid w:val="005F50FF"/>
    <w:rsid w:val="005F6C63"/>
    <w:rsid w:val="005F6C92"/>
    <w:rsid w:val="005F6D43"/>
    <w:rsid w:val="00600069"/>
    <w:rsid w:val="006020E4"/>
    <w:rsid w:val="006021F3"/>
    <w:rsid w:val="006024C4"/>
    <w:rsid w:val="00602DE8"/>
    <w:rsid w:val="00602E7C"/>
    <w:rsid w:val="00602EB0"/>
    <w:rsid w:val="006030DE"/>
    <w:rsid w:val="00603556"/>
    <w:rsid w:val="00603955"/>
    <w:rsid w:val="00604526"/>
    <w:rsid w:val="00604B19"/>
    <w:rsid w:val="00604E27"/>
    <w:rsid w:val="0060500D"/>
    <w:rsid w:val="0060511D"/>
    <w:rsid w:val="0060574F"/>
    <w:rsid w:val="00605814"/>
    <w:rsid w:val="006076B6"/>
    <w:rsid w:val="006076EB"/>
    <w:rsid w:val="006079DE"/>
    <w:rsid w:val="00610478"/>
    <w:rsid w:val="00610C6C"/>
    <w:rsid w:val="00610F20"/>
    <w:rsid w:val="0061115B"/>
    <w:rsid w:val="00611937"/>
    <w:rsid w:val="00611D6F"/>
    <w:rsid w:val="006123F2"/>
    <w:rsid w:val="006125AE"/>
    <w:rsid w:val="006135EE"/>
    <w:rsid w:val="0061391C"/>
    <w:rsid w:val="00613CF8"/>
    <w:rsid w:val="006142F3"/>
    <w:rsid w:val="006144CA"/>
    <w:rsid w:val="0061458F"/>
    <w:rsid w:val="00614636"/>
    <w:rsid w:val="00614814"/>
    <w:rsid w:val="00614B6A"/>
    <w:rsid w:val="00615116"/>
    <w:rsid w:val="00615618"/>
    <w:rsid w:val="00615700"/>
    <w:rsid w:val="00615784"/>
    <w:rsid w:val="006157E2"/>
    <w:rsid w:val="0061603C"/>
    <w:rsid w:val="006161E6"/>
    <w:rsid w:val="00616A3A"/>
    <w:rsid w:val="00617255"/>
    <w:rsid w:val="006173A3"/>
    <w:rsid w:val="006175B6"/>
    <w:rsid w:val="00617A9F"/>
    <w:rsid w:val="00620419"/>
    <w:rsid w:val="00620A90"/>
    <w:rsid w:val="00620FA5"/>
    <w:rsid w:val="00621097"/>
    <w:rsid w:val="00621328"/>
    <w:rsid w:val="00621F54"/>
    <w:rsid w:val="00621FCE"/>
    <w:rsid w:val="0062293D"/>
    <w:rsid w:val="006229C0"/>
    <w:rsid w:val="00622A21"/>
    <w:rsid w:val="00623ADD"/>
    <w:rsid w:val="0062433C"/>
    <w:rsid w:val="0062439A"/>
    <w:rsid w:val="006246B7"/>
    <w:rsid w:val="00624E59"/>
    <w:rsid w:val="00625701"/>
    <w:rsid w:val="00625A28"/>
    <w:rsid w:val="00625CE1"/>
    <w:rsid w:val="00625D23"/>
    <w:rsid w:val="00626043"/>
    <w:rsid w:val="00626A71"/>
    <w:rsid w:val="00627B51"/>
    <w:rsid w:val="00627BDD"/>
    <w:rsid w:val="00627C61"/>
    <w:rsid w:val="00630099"/>
    <w:rsid w:val="006302E4"/>
    <w:rsid w:val="006304B2"/>
    <w:rsid w:val="00633616"/>
    <w:rsid w:val="006353E4"/>
    <w:rsid w:val="00635EFC"/>
    <w:rsid w:val="006369CE"/>
    <w:rsid w:val="00636DFF"/>
    <w:rsid w:val="00637397"/>
    <w:rsid w:val="00637772"/>
    <w:rsid w:val="006379E4"/>
    <w:rsid w:val="00637CA3"/>
    <w:rsid w:val="00637FBA"/>
    <w:rsid w:val="006404DC"/>
    <w:rsid w:val="00640FFA"/>
    <w:rsid w:val="00641553"/>
    <w:rsid w:val="00641793"/>
    <w:rsid w:val="00641C25"/>
    <w:rsid w:val="00642E70"/>
    <w:rsid w:val="00643104"/>
    <w:rsid w:val="0064327D"/>
    <w:rsid w:val="00643D7D"/>
    <w:rsid w:val="00644B94"/>
    <w:rsid w:val="00644FCD"/>
    <w:rsid w:val="0064524B"/>
    <w:rsid w:val="0064729A"/>
    <w:rsid w:val="00647D35"/>
    <w:rsid w:val="0065013A"/>
    <w:rsid w:val="00650C91"/>
    <w:rsid w:val="00650E31"/>
    <w:rsid w:val="00651091"/>
    <w:rsid w:val="00652421"/>
    <w:rsid w:val="006528BC"/>
    <w:rsid w:val="006529D7"/>
    <w:rsid w:val="00653BBA"/>
    <w:rsid w:val="006544D5"/>
    <w:rsid w:val="006558D0"/>
    <w:rsid w:val="00655BD2"/>
    <w:rsid w:val="00655BE2"/>
    <w:rsid w:val="00655CC8"/>
    <w:rsid w:val="00655F8B"/>
    <w:rsid w:val="00656266"/>
    <w:rsid w:val="00656267"/>
    <w:rsid w:val="006562F2"/>
    <w:rsid w:val="006567F4"/>
    <w:rsid w:val="00657C8A"/>
    <w:rsid w:val="00660885"/>
    <w:rsid w:val="00660937"/>
    <w:rsid w:val="00660E8B"/>
    <w:rsid w:val="00662852"/>
    <w:rsid w:val="00662BE5"/>
    <w:rsid w:val="00663069"/>
    <w:rsid w:val="006639FC"/>
    <w:rsid w:val="0066494F"/>
    <w:rsid w:val="006649EE"/>
    <w:rsid w:val="00664F1E"/>
    <w:rsid w:val="00664FA7"/>
    <w:rsid w:val="00665816"/>
    <w:rsid w:val="006659D0"/>
    <w:rsid w:val="00665F1F"/>
    <w:rsid w:val="006663B6"/>
    <w:rsid w:val="00667454"/>
    <w:rsid w:val="00667576"/>
    <w:rsid w:val="00667DDC"/>
    <w:rsid w:val="00670FF3"/>
    <w:rsid w:val="0067104E"/>
    <w:rsid w:val="006719B5"/>
    <w:rsid w:val="00671AAF"/>
    <w:rsid w:val="00672972"/>
    <w:rsid w:val="00672A82"/>
    <w:rsid w:val="00672EDD"/>
    <w:rsid w:val="006733E6"/>
    <w:rsid w:val="00673E92"/>
    <w:rsid w:val="006748B5"/>
    <w:rsid w:val="006748BB"/>
    <w:rsid w:val="00675EBB"/>
    <w:rsid w:val="0067601F"/>
    <w:rsid w:val="0067623C"/>
    <w:rsid w:val="0067691C"/>
    <w:rsid w:val="00680AD1"/>
    <w:rsid w:val="006811AB"/>
    <w:rsid w:val="0068212D"/>
    <w:rsid w:val="006828E5"/>
    <w:rsid w:val="006829D9"/>
    <w:rsid w:val="006831A6"/>
    <w:rsid w:val="00683AE0"/>
    <w:rsid w:val="00684B76"/>
    <w:rsid w:val="006851BA"/>
    <w:rsid w:val="00685B41"/>
    <w:rsid w:val="00685B72"/>
    <w:rsid w:val="00686366"/>
    <w:rsid w:val="00686422"/>
    <w:rsid w:val="0068660B"/>
    <w:rsid w:val="006869C7"/>
    <w:rsid w:val="00687582"/>
    <w:rsid w:val="00691030"/>
    <w:rsid w:val="0069138E"/>
    <w:rsid w:val="00691783"/>
    <w:rsid w:val="00691E06"/>
    <w:rsid w:val="00691FF2"/>
    <w:rsid w:val="0069280D"/>
    <w:rsid w:val="00693A67"/>
    <w:rsid w:val="00693B12"/>
    <w:rsid w:val="00693EDD"/>
    <w:rsid w:val="00694073"/>
    <w:rsid w:val="00694937"/>
    <w:rsid w:val="00694A86"/>
    <w:rsid w:val="00694CE3"/>
    <w:rsid w:val="00694DD4"/>
    <w:rsid w:val="0069534A"/>
    <w:rsid w:val="00695AFE"/>
    <w:rsid w:val="00695B15"/>
    <w:rsid w:val="00695D2B"/>
    <w:rsid w:val="0069636E"/>
    <w:rsid w:val="0069662A"/>
    <w:rsid w:val="0069668B"/>
    <w:rsid w:val="006970FC"/>
    <w:rsid w:val="006975EB"/>
    <w:rsid w:val="006978EB"/>
    <w:rsid w:val="00697E41"/>
    <w:rsid w:val="00697F02"/>
    <w:rsid w:val="006A0108"/>
    <w:rsid w:val="006A02EF"/>
    <w:rsid w:val="006A04F9"/>
    <w:rsid w:val="006A0DED"/>
    <w:rsid w:val="006A0FE8"/>
    <w:rsid w:val="006A168D"/>
    <w:rsid w:val="006A1C3A"/>
    <w:rsid w:val="006A1D4C"/>
    <w:rsid w:val="006A1DB7"/>
    <w:rsid w:val="006A2030"/>
    <w:rsid w:val="006A2146"/>
    <w:rsid w:val="006A26B6"/>
    <w:rsid w:val="006A2A6C"/>
    <w:rsid w:val="006A3236"/>
    <w:rsid w:val="006A334C"/>
    <w:rsid w:val="006A3507"/>
    <w:rsid w:val="006A37CF"/>
    <w:rsid w:val="006A3D0F"/>
    <w:rsid w:val="006A4107"/>
    <w:rsid w:val="006A4153"/>
    <w:rsid w:val="006A430E"/>
    <w:rsid w:val="006A45BF"/>
    <w:rsid w:val="006A48D3"/>
    <w:rsid w:val="006A55B1"/>
    <w:rsid w:val="006A5C73"/>
    <w:rsid w:val="006A5D02"/>
    <w:rsid w:val="006A6678"/>
    <w:rsid w:val="006A7073"/>
    <w:rsid w:val="006B0312"/>
    <w:rsid w:val="006B040A"/>
    <w:rsid w:val="006B0781"/>
    <w:rsid w:val="006B08C6"/>
    <w:rsid w:val="006B0A5C"/>
    <w:rsid w:val="006B0B92"/>
    <w:rsid w:val="006B1815"/>
    <w:rsid w:val="006B23FD"/>
    <w:rsid w:val="006B2D8A"/>
    <w:rsid w:val="006B34B3"/>
    <w:rsid w:val="006B3D38"/>
    <w:rsid w:val="006B3EB7"/>
    <w:rsid w:val="006B3F9C"/>
    <w:rsid w:val="006B4D3C"/>
    <w:rsid w:val="006B4F36"/>
    <w:rsid w:val="006B510A"/>
    <w:rsid w:val="006B64E1"/>
    <w:rsid w:val="006B6600"/>
    <w:rsid w:val="006B6A78"/>
    <w:rsid w:val="006B6D7E"/>
    <w:rsid w:val="006B6F72"/>
    <w:rsid w:val="006B745B"/>
    <w:rsid w:val="006B775D"/>
    <w:rsid w:val="006B7EF7"/>
    <w:rsid w:val="006C0320"/>
    <w:rsid w:val="006C07C7"/>
    <w:rsid w:val="006C102F"/>
    <w:rsid w:val="006C1386"/>
    <w:rsid w:val="006C1861"/>
    <w:rsid w:val="006C18FF"/>
    <w:rsid w:val="006C33C9"/>
    <w:rsid w:val="006C3460"/>
    <w:rsid w:val="006C370F"/>
    <w:rsid w:val="006C5AEB"/>
    <w:rsid w:val="006C5F3D"/>
    <w:rsid w:val="006C64D7"/>
    <w:rsid w:val="006C6B18"/>
    <w:rsid w:val="006C6D3C"/>
    <w:rsid w:val="006C6FEC"/>
    <w:rsid w:val="006C70E7"/>
    <w:rsid w:val="006C7CE4"/>
    <w:rsid w:val="006C7DF1"/>
    <w:rsid w:val="006D086C"/>
    <w:rsid w:val="006D0BB2"/>
    <w:rsid w:val="006D14F3"/>
    <w:rsid w:val="006D1F21"/>
    <w:rsid w:val="006D23B8"/>
    <w:rsid w:val="006D294A"/>
    <w:rsid w:val="006D303F"/>
    <w:rsid w:val="006D3FA9"/>
    <w:rsid w:val="006D43AC"/>
    <w:rsid w:val="006D4855"/>
    <w:rsid w:val="006D49A6"/>
    <w:rsid w:val="006D4A9F"/>
    <w:rsid w:val="006D4B37"/>
    <w:rsid w:val="006D4C49"/>
    <w:rsid w:val="006D4F07"/>
    <w:rsid w:val="006D50E5"/>
    <w:rsid w:val="006D52E5"/>
    <w:rsid w:val="006D5F40"/>
    <w:rsid w:val="006D635F"/>
    <w:rsid w:val="006D6592"/>
    <w:rsid w:val="006D66A5"/>
    <w:rsid w:val="006D6867"/>
    <w:rsid w:val="006D735C"/>
    <w:rsid w:val="006D7631"/>
    <w:rsid w:val="006D7D70"/>
    <w:rsid w:val="006E0182"/>
    <w:rsid w:val="006E1508"/>
    <w:rsid w:val="006E1D92"/>
    <w:rsid w:val="006E2192"/>
    <w:rsid w:val="006E2334"/>
    <w:rsid w:val="006E274D"/>
    <w:rsid w:val="006E2904"/>
    <w:rsid w:val="006E2934"/>
    <w:rsid w:val="006E2D53"/>
    <w:rsid w:val="006E367A"/>
    <w:rsid w:val="006E4066"/>
    <w:rsid w:val="006E4258"/>
    <w:rsid w:val="006E474D"/>
    <w:rsid w:val="006E49A9"/>
    <w:rsid w:val="006E4CDE"/>
    <w:rsid w:val="006E53BE"/>
    <w:rsid w:val="006E5544"/>
    <w:rsid w:val="006E5F65"/>
    <w:rsid w:val="006E6025"/>
    <w:rsid w:val="006E63E4"/>
    <w:rsid w:val="006E65CA"/>
    <w:rsid w:val="006E6980"/>
    <w:rsid w:val="006E6F9C"/>
    <w:rsid w:val="006E73B9"/>
    <w:rsid w:val="006E7485"/>
    <w:rsid w:val="006E7C9D"/>
    <w:rsid w:val="006F003B"/>
    <w:rsid w:val="006F1040"/>
    <w:rsid w:val="006F10CE"/>
    <w:rsid w:val="006F1D08"/>
    <w:rsid w:val="006F1D65"/>
    <w:rsid w:val="006F1F64"/>
    <w:rsid w:val="006F20A9"/>
    <w:rsid w:val="006F21D3"/>
    <w:rsid w:val="006F246C"/>
    <w:rsid w:val="006F3BDA"/>
    <w:rsid w:val="006F4C81"/>
    <w:rsid w:val="006F4CD1"/>
    <w:rsid w:val="006F4F5C"/>
    <w:rsid w:val="006F562A"/>
    <w:rsid w:val="006F5D3F"/>
    <w:rsid w:val="006F5EFE"/>
    <w:rsid w:val="006F6968"/>
    <w:rsid w:val="006F6C86"/>
    <w:rsid w:val="006F6FCB"/>
    <w:rsid w:val="006F7383"/>
    <w:rsid w:val="006F7DDA"/>
    <w:rsid w:val="00700035"/>
    <w:rsid w:val="00700D68"/>
    <w:rsid w:val="00701070"/>
    <w:rsid w:val="00701E59"/>
    <w:rsid w:val="00702C53"/>
    <w:rsid w:val="00702C6A"/>
    <w:rsid w:val="007038F0"/>
    <w:rsid w:val="00703B0B"/>
    <w:rsid w:val="00705022"/>
    <w:rsid w:val="0070556E"/>
    <w:rsid w:val="0070584D"/>
    <w:rsid w:val="00705EF0"/>
    <w:rsid w:val="00706809"/>
    <w:rsid w:val="00706DC2"/>
    <w:rsid w:val="00707311"/>
    <w:rsid w:val="00707812"/>
    <w:rsid w:val="00707B88"/>
    <w:rsid w:val="00707CFA"/>
    <w:rsid w:val="007101F9"/>
    <w:rsid w:val="00710C8A"/>
    <w:rsid w:val="00710F68"/>
    <w:rsid w:val="00711A63"/>
    <w:rsid w:val="007124F4"/>
    <w:rsid w:val="00712507"/>
    <w:rsid w:val="00712C1A"/>
    <w:rsid w:val="007137B5"/>
    <w:rsid w:val="00713897"/>
    <w:rsid w:val="00713A8B"/>
    <w:rsid w:val="00713CA7"/>
    <w:rsid w:val="00713FAF"/>
    <w:rsid w:val="0071470E"/>
    <w:rsid w:val="00714731"/>
    <w:rsid w:val="00715617"/>
    <w:rsid w:val="00715701"/>
    <w:rsid w:val="00715B35"/>
    <w:rsid w:val="00715BB7"/>
    <w:rsid w:val="00715BC6"/>
    <w:rsid w:val="0071690A"/>
    <w:rsid w:val="00716A81"/>
    <w:rsid w:val="00717165"/>
    <w:rsid w:val="00717A79"/>
    <w:rsid w:val="00720824"/>
    <w:rsid w:val="007209AE"/>
    <w:rsid w:val="00720A1A"/>
    <w:rsid w:val="00720C8F"/>
    <w:rsid w:val="00720F6B"/>
    <w:rsid w:val="007215E9"/>
    <w:rsid w:val="007230DB"/>
    <w:rsid w:val="00723374"/>
    <w:rsid w:val="00723855"/>
    <w:rsid w:val="007238DD"/>
    <w:rsid w:val="00724008"/>
    <w:rsid w:val="0072406E"/>
    <w:rsid w:val="00724460"/>
    <w:rsid w:val="007244B4"/>
    <w:rsid w:val="00724AC6"/>
    <w:rsid w:val="00725187"/>
    <w:rsid w:val="007259E3"/>
    <w:rsid w:val="00726F8A"/>
    <w:rsid w:val="0072712E"/>
    <w:rsid w:val="0073010E"/>
    <w:rsid w:val="00730299"/>
    <w:rsid w:val="00730952"/>
    <w:rsid w:val="00730AB9"/>
    <w:rsid w:val="00731345"/>
    <w:rsid w:val="007314EF"/>
    <w:rsid w:val="00731CC5"/>
    <w:rsid w:val="00733294"/>
    <w:rsid w:val="0073368B"/>
    <w:rsid w:val="00733D1D"/>
    <w:rsid w:val="00733E9B"/>
    <w:rsid w:val="0073469D"/>
    <w:rsid w:val="00734D06"/>
    <w:rsid w:val="00735303"/>
    <w:rsid w:val="00735489"/>
    <w:rsid w:val="00736885"/>
    <w:rsid w:val="00736D1F"/>
    <w:rsid w:val="007405E1"/>
    <w:rsid w:val="0074073C"/>
    <w:rsid w:val="007409E2"/>
    <w:rsid w:val="00741791"/>
    <w:rsid w:val="00741816"/>
    <w:rsid w:val="0074290B"/>
    <w:rsid w:val="00742E2C"/>
    <w:rsid w:val="007430F8"/>
    <w:rsid w:val="00743AA9"/>
    <w:rsid w:val="00744C52"/>
    <w:rsid w:val="0074533B"/>
    <w:rsid w:val="007465E9"/>
    <w:rsid w:val="00746CC3"/>
    <w:rsid w:val="00747365"/>
    <w:rsid w:val="00747621"/>
    <w:rsid w:val="00747E3F"/>
    <w:rsid w:val="00750122"/>
    <w:rsid w:val="0075059E"/>
    <w:rsid w:val="00750754"/>
    <w:rsid w:val="0075094B"/>
    <w:rsid w:val="00751226"/>
    <w:rsid w:val="0075197D"/>
    <w:rsid w:val="007527F6"/>
    <w:rsid w:val="007529A6"/>
    <w:rsid w:val="00752AEB"/>
    <w:rsid w:val="00752B8E"/>
    <w:rsid w:val="007535A2"/>
    <w:rsid w:val="007536C3"/>
    <w:rsid w:val="007537D7"/>
    <w:rsid w:val="00754143"/>
    <w:rsid w:val="007541D4"/>
    <w:rsid w:val="007545CF"/>
    <w:rsid w:val="00754BCF"/>
    <w:rsid w:val="0075684B"/>
    <w:rsid w:val="007569CB"/>
    <w:rsid w:val="00756E7D"/>
    <w:rsid w:val="00757095"/>
    <w:rsid w:val="00757311"/>
    <w:rsid w:val="00757935"/>
    <w:rsid w:val="007579DF"/>
    <w:rsid w:val="00760B48"/>
    <w:rsid w:val="00760CC7"/>
    <w:rsid w:val="00761309"/>
    <w:rsid w:val="00761CA7"/>
    <w:rsid w:val="00761F4E"/>
    <w:rsid w:val="00762767"/>
    <w:rsid w:val="007627C9"/>
    <w:rsid w:val="00762893"/>
    <w:rsid w:val="00762B21"/>
    <w:rsid w:val="00762F59"/>
    <w:rsid w:val="00763825"/>
    <w:rsid w:val="007638D6"/>
    <w:rsid w:val="00763911"/>
    <w:rsid w:val="007639FB"/>
    <w:rsid w:val="00763A3A"/>
    <w:rsid w:val="00763F1B"/>
    <w:rsid w:val="00764113"/>
    <w:rsid w:val="0076446A"/>
    <w:rsid w:val="0076481E"/>
    <w:rsid w:val="00765BC2"/>
    <w:rsid w:val="00765C46"/>
    <w:rsid w:val="007663AC"/>
    <w:rsid w:val="00766763"/>
    <w:rsid w:val="00766CFA"/>
    <w:rsid w:val="00766D30"/>
    <w:rsid w:val="00766F6E"/>
    <w:rsid w:val="007672CB"/>
    <w:rsid w:val="007672EA"/>
    <w:rsid w:val="00767914"/>
    <w:rsid w:val="00770671"/>
    <w:rsid w:val="0077074C"/>
    <w:rsid w:val="00770DBB"/>
    <w:rsid w:val="00771041"/>
    <w:rsid w:val="00771489"/>
    <w:rsid w:val="007715A0"/>
    <w:rsid w:val="00771FDD"/>
    <w:rsid w:val="0077235F"/>
    <w:rsid w:val="007724EC"/>
    <w:rsid w:val="00772B76"/>
    <w:rsid w:val="00772BC8"/>
    <w:rsid w:val="00772F11"/>
    <w:rsid w:val="007730E4"/>
    <w:rsid w:val="00774106"/>
    <w:rsid w:val="00774A5B"/>
    <w:rsid w:val="00775195"/>
    <w:rsid w:val="00775E2B"/>
    <w:rsid w:val="00776167"/>
    <w:rsid w:val="007764EE"/>
    <w:rsid w:val="007766B1"/>
    <w:rsid w:val="00776871"/>
    <w:rsid w:val="007769E5"/>
    <w:rsid w:val="007776A2"/>
    <w:rsid w:val="00777986"/>
    <w:rsid w:val="00777F6C"/>
    <w:rsid w:val="0078024F"/>
    <w:rsid w:val="00780572"/>
    <w:rsid w:val="00780BC8"/>
    <w:rsid w:val="0078135A"/>
    <w:rsid w:val="007815DE"/>
    <w:rsid w:val="00781E3C"/>
    <w:rsid w:val="007825CC"/>
    <w:rsid w:val="007827EA"/>
    <w:rsid w:val="00782EFB"/>
    <w:rsid w:val="00785774"/>
    <w:rsid w:val="007858B2"/>
    <w:rsid w:val="00785AE1"/>
    <w:rsid w:val="00786053"/>
    <w:rsid w:val="007867F3"/>
    <w:rsid w:val="00786ECB"/>
    <w:rsid w:val="00786F7E"/>
    <w:rsid w:val="00786FD2"/>
    <w:rsid w:val="007870A1"/>
    <w:rsid w:val="007871B0"/>
    <w:rsid w:val="00787247"/>
    <w:rsid w:val="00790056"/>
    <w:rsid w:val="00791DAA"/>
    <w:rsid w:val="007924DE"/>
    <w:rsid w:val="0079256B"/>
    <w:rsid w:val="00792688"/>
    <w:rsid w:val="00792CAE"/>
    <w:rsid w:val="00792ECE"/>
    <w:rsid w:val="007931F2"/>
    <w:rsid w:val="007932DE"/>
    <w:rsid w:val="00793669"/>
    <w:rsid w:val="00793D5F"/>
    <w:rsid w:val="00793FE8"/>
    <w:rsid w:val="0079407B"/>
    <w:rsid w:val="007940F1"/>
    <w:rsid w:val="0079415A"/>
    <w:rsid w:val="007944FC"/>
    <w:rsid w:val="007946F6"/>
    <w:rsid w:val="007947BB"/>
    <w:rsid w:val="00794B37"/>
    <w:rsid w:val="00795111"/>
    <w:rsid w:val="00795C2D"/>
    <w:rsid w:val="007963A0"/>
    <w:rsid w:val="00796736"/>
    <w:rsid w:val="007A01AD"/>
    <w:rsid w:val="007A15CF"/>
    <w:rsid w:val="007A1DE0"/>
    <w:rsid w:val="007A25A9"/>
    <w:rsid w:val="007A267F"/>
    <w:rsid w:val="007A2DA2"/>
    <w:rsid w:val="007A3004"/>
    <w:rsid w:val="007A34E3"/>
    <w:rsid w:val="007A3A23"/>
    <w:rsid w:val="007A3FAA"/>
    <w:rsid w:val="007A408A"/>
    <w:rsid w:val="007A4150"/>
    <w:rsid w:val="007A46BC"/>
    <w:rsid w:val="007A479D"/>
    <w:rsid w:val="007A5020"/>
    <w:rsid w:val="007A50B0"/>
    <w:rsid w:val="007A5A45"/>
    <w:rsid w:val="007A6185"/>
    <w:rsid w:val="007A6A6E"/>
    <w:rsid w:val="007A718E"/>
    <w:rsid w:val="007A774F"/>
    <w:rsid w:val="007B023C"/>
    <w:rsid w:val="007B0245"/>
    <w:rsid w:val="007B0649"/>
    <w:rsid w:val="007B1531"/>
    <w:rsid w:val="007B17F7"/>
    <w:rsid w:val="007B1C9B"/>
    <w:rsid w:val="007B1E54"/>
    <w:rsid w:val="007B1F26"/>
    <w:rsid w:val="007B230D"/>
    <w:rsid w:val="007B260F"/>
    <w:rsid w:val="007B2808"/>
    <w:rsid w:val="007B3560"/>
    <w:rsid w:val="007B35E4"/>
    <w:rsid w:val="007B37CD"/>
    <w:rsid w:val="007B4721"/>
    <w:rsid w:val="007B4CCE"/>
    <w:rsid w:val="007B4DDB"/>
    <w:rsid w:val="007B4FA5"/>
    <w:rsid w:val="007B53C3"/>
    <w:rsid w:val="007B5604"/>
    <w:rsid w:val="007B58EE"/>
    <w:rsid w:val="007B5B66"/>
    <w:rsid w:val="007B65CD"/>
    <w:rsid w:val="007B6C47"/>
    <w:rsid w:val="007B7DAF"/>
    <w:rsid w:val="007C0235"/>
    <w:rsid w:val="007C200E"/>
    <w:rsid w:val="007C237A"/>
    <w:rsid w:val="007C2703"/>
    <w:rsid w:val="007C27C2"/>
    <w:rsid w:val="007C3922"/>
    <w:rsid w:val="007C3C48"/>
    <w:rsid w:val="007C3CF5"/>
    <w:rsid w:val="007C41F8"/>
    <w:rsid w:val="007C42C1"/>
    <w:rsid w:val="007C45C2"/>
    <w:rsid w:val="007C470F"/>
    <w:rsid w:val="007C4B41"/>
    <w:rsid w:val="007C58A0"/>
    <w:rsid w:val="007C5A8D"/>
    <w:rsid w:val="007C5D32"/>
    <w:rsid w:val="007C670A"/>
    <w:rsid w:val="007C67AA"/>
    <w:rsid w:val="007C690F"/>
    <w:rsid w:val="007C6D5E"/>
    <w:rsid w:val="007C718E"/>
    <w:rsid w:val="007C7E38"/>
    <w:rsid w:val="007D08C6"/>
    <w:rsid w:val="007D092E"/>
    <w:rsid w:val="007D1006"/>
    <w:rsid w:val="007D12B6"/>
    <w:rsid w:val="007D1ED8"/>
    <w:rsid w:val="007D1F7C"/>
    <w:rsid w:val="007D25D9"/>
    <w:rsid w:val="007D2AA7"/>
    <w:rsid w:val="007D2CE7"/>
    <w:rsid w:val="007D2DBA"/>
    <w:rsid w:val="007D3632"/>
    <w:rsid w:val="007D3771"/>
    <w:rsid w:val="007D486A"/>
    <w:rsid w:val="007D4B39"/>
    <w:rsid w:val="007D5070"/>
    <w:rsid w:val="007D527B"/>
    <w:rsid w:val="007D5603"/>
    <w:rsid w:val="007D5776"/>
    <w:rsid w:val="007D6B39"/>
    <w:rsid w:val="007D7484"/>
    <w:rsid w:val="007D75E6"/>
    <w:rsid w:val="007D7B5B"/>
    <w:rsid w:val="007E03A1"/>
    <w:rsid w:val="007E0C30"/>
    <w:rsid w:val="007E104B"/>
    <w:rsid w:val="007E1284"/>
    <w:rsid w:val="007E12B3"/>
    <w:rsid w:val="007E1BBC"/>
    <w:rsid w:val="007E1C7A"/>
    <w:rsid w:val="007E2555"/>
    <w:rsid w:val="007E28F5"/>
    <w:rsid w:val="007E2DF2"/>
    <w:rsid w:val="007E2F71"/>
    <w:rsid w:val="007E3186"/>
    <w:rsid w:val="007E3ADA"/>
    <w:rsid w:val="007E4016"/>
    <w:rsid w:val="007E40EA"/>
    <w:rsid w:val="007E451A"/>
    <w:rsid w:val="007E46D5"/>
    <w:rsid w:val="007E4741"/>
    <w:rsid w:val="007E4959"/>
    <w:rsid w:val="007E4A5A"/>
    <w:rsid w:val="007E4FB9"/>
    <w:rsid w:val="007E53A6"/>
    <w:rsid w:val="007E598E"/>
    <w:rsid w:val="007E5B1B"/>
    <w:rsid w:val="007E5C41"/>
    <w:rsid w:val="007E5EA4"/>
    <w:rsid w:val="007E695D"/>
    <w:rsid w:val="007E7015"/>
    <w:rsid w:val="007E7132"/>
    <w:rsid w:val="007F00C2"/>
    <w:rsid w:val="007F2F10"/>
    <w:rsid w:val="007F31D1"/>
    <w:rsid w:val="007F3CDE"/>
    <w:rsid w:val="007F4D0D"/>
    <w:rsid w:val="007F53B7"/>
    <w:rsid w:val="007F6E97"/>
    <w:rsid w:val="007F6F31"/>
    <w:rsid w:val="007F77B2"/>
    <w:rsid w:val="00800195"/>
    <w:rsid w:val="00800362"/>
    <w:rsid w:val="008026E0"/>
    <w:rsid w:val="00802D84"/>
    <w:rsid w:val="00803A48"/>
    <w:rsid w:val="00803D84"/>
    <w:rsid w:val="00803EDB"/>
    <w:rsid w:val="00803FC8"/>
    <w:rsid w:val="0080425E"/>
    <w:rsid w:val="00804E7B"/>
    <w:rsid w:val="008060BB"/>
    <w:rsid w:val="00806901"/>
    <w:rsid w:val="00807A1A"/>
    <w:rsid w:val="00807B59"/>
    <w:rsid w:val="00807DE9"/>
    <w:rsid w:val="00807F27"/>
    <w:rsid w:val="00807F33"/>
    <w:rsid w:val="00810D41"/>
    <w:rsid w:val="00811077"/>
    <w:rsid w:val="008114C0"/>
    <w:rsid w:val="008124EF"/>
    <w:rsid w:val="00812658"/>
    <w:rsid w:val="0081274E"/>
    <w:rsid w:val="00812A4C"/>
    <w:rsid w:val="00812B2A"/>
    <w:rsid w:val="008135CD"/>
    <w:rsid w:val="00813983"/>
    <w:rsid w:val="0081398C"/>
    <w:rsid w:val="0081428E"/>
    <w:rsid w:val="0081448B"/>
    <w:rsid w:val="008153F6"/>
    <w:rsid w:val="008154D5"/>
    <w:rsid w:val="008154DE"/>
    <w:rsid w:val="008156BC"/>
    <w:rsid w:val="008159D8"/>
    <w:rsid w:val="00816449"/>
    <w:rsid w:val="008166F2"/>
    <w:rsid w:val="00816C8A"/>
    <w:rsid w:val="0081757F"/>
    <w:rsid w:val="008175FB"/>
    <w:rsid w:val="0081769C"/>
    <w:rsid w:val="008178BA"/>
    <w:rsid w:val="00817B5F"/>
    <w:rsid w:val="00817CAA"/>
    <w:rsid w:val="00817F8D"/>
    <w:rsid w:val="00820345"/>
    <w:rsid w:val="00820C5C"/>
    <w:rsid w:val="00820D6B"/>
    <w:rsid w:val="00821854"/>
    <w:rsid w:val="00821884"/>
    <w:rsid w:val="00821BC6"/>
    <w:rsid w:val="00821C29"/>
    <w:rsid w:val="00822283"/>
    <w:rsid w:val="00822725"/>
    <w:rsid w:val="00822A4A"/>
    <w:rsid w:val="008236E7"/>
    <w:rsid w:val="008239E9"/>
    <w:rsid w:val="00823E2F"/>
    <w:rsid w:val="0082496A"/>
    <w:rsid w:val="00824996"/>
    <w:rsid w:val="00825124"/>
    <w:rsid w:val="008260A0"/>
    <w:rsid w:val="00826352"/>
    <w:rsid w:val="0082687A"/>
    <w:rsid w:val="00826D51"/>
    <w:rsid w:val="00827188"/>
    <w:rsid w:val="00827915"/>
    <w:rsid w:val="0083045D"/>
    <w:rsid w:val="00830D56"/>
    <w:rsid w:val="00831414"/>
    <w:rsid w:val="00831A83"/>
    <w:rsid w:val="008324D8"/>
    <w:rsid w:val="00832F93"/>
    <w:rsid w:val="00832FFA"/>
    <w:rsid w:val="008332AC"/>
    <w:rsid w:val="0083392C"/>
    <w:rsid w:val="00833D42"/>
    <w:rsid w:val="00833D5C"/>
    <w:rsid w:val="00833FC0"/>
    <w:rsid w:val="00834BEE"/>
    <w:rsid w:val="00835268"/>
    <w:rsid w:val="008352B1"/>
    <w:rsid w:val="008367F1"/>
    <w:rsid w:val="00836DD6"/>
    <w:rsid w:val="00837164"/>
    <w:rsid w:val="008372A4"/>
    <w:rsid w:val="00837668"/>
    <w:rsid w:val="00837B37"/>
    <w:rsid w:val="00837B7D"/>
    <w:rsid w:val="008404B9"/>
    <w:rsid w:val="00840976"/>
    <w:rsid w:val="00840E68"/>
    <w:rsid w:val="00840FD7"/>
    <w:rsid w:val="00841050"/>
    <w:rsid w:val="00841079"/>
    <w:rsid w:val="0084121B"/>
    <w:rsid w:val="00841D1B"/>
    <w:rsid w:val="008431C7"/>
    <w:rsid w:val="008436A2"/>
    <w:rsid w:val="0084438D"/>
    <w:rsid w:val="0084463B"/>
    <w:rsid w:val="00844ADD"/>
    <w:rsid w:val="00844BEF"/>
    <w:rsid w:val="00844DC2"/>
    <w:rsid w:val="00845064"/>
    <w:rsid w:val="00845D4B"/>
    <w:rsid w:val="00846042"/>
    <w:rsid w:val="00846334"/>
    <w:rsid w:val="00847197"/>
    <w:rsid w:val="008474B2"/>
    <w:rsid w:val="008477F2"/>
    <w:rsid w:val="00851135"/>
    <w:rsid w:val="008513DE"/>
    <w:rsid w:val="00851DFE"/>
    <w:rsid w:val="00852C9C"/>
    <w:rsid w:val="00853299"/>
    <w:rsid w:val="00853437"/>
    <w:rsid w:val="00853593"/>
    <w:rsid w:val="008539AB"/>
    <w:rsid w:val="00854896"/>
    <w:rsid w:val="00855214"/>
    <w:rsid w:val="00856561"/>
    <w:rsid w:val="00856AE2"/>
    <w:rsid w:val="00856DA8"/>
    <w:rsid w:val="00857100"/>
    <w:rsid w:val="00857151"/>
    <w:rsid w:val="0085766C"/>
    <w:rsid w:val="00857F82"/>
    <w:rsid w:val="008602A2"/>
    <w:rsid w:val="008602B2"/>
    <w:rsid w:val="0086097B"/>
    <w:rsid w:val="00860FF8"/>
    <w:rsid w:val="008614F0"/>
    <w:rsid w:val="00861767"/>
    <w:rsid w:val="00861B79"/>
    <w:rsid w:val="00862110"/>
    <w:rsid w:val="00862956"/>
    <w:rsid w:val="0086296A"/>
    <w:rsid w:val="00862B70"/>
    <w:rsid w:val="0086360B"/>
    <w:rsid w:val="0086393B"/>
    <w:rsid w:val="00863AE1"/>
    <w:rsid w:val="00863EFE"/>
    <w:rsid w:val="008643B2"/>
    <w:rsid w:val="008649CA"/>
    <w:rsid w:val="00864BD1"/>
    <w:rsid w:val="00865353"/>
    <w:rsid w:val="00865507"/>
    <w:rsid w:val="00865654"/>
    <w:rsid w:val="008656F6"/>
    <w:rsid w:val="00865B1E"/>
    <w:rsid w:val="008662C4"/>
    <w:rsid w:val="0086659D"/>
    <w:rsid w:val="00870F09"/>
    <w:rsid w:val="00871793"/>
    <w:rsid w:val="00871C9B"/>
    <w:rsid w:val="00871F8E"/>
    <w:rsid w:val="00871FDF"/>
    <w:rsid w:val="0087224A"/>
    <w:rsid w:val="0087260C"/>
    <w:rsid w:val="0087318B"/>
    <w:rsid w:val="00873236"/>
    <w:rsid w:val="00873E4C"/>
    <w:rsid w:val="008748B2"/>
    <w:rsid w:val="00875147"/>
    <w:rsid w:val="008763B5"/>
    <w:rsid w:val="00876C34"/>
    <w:rsid w:val="00877842"/>
    <w:rsid w:val="008778C0"/>
    <w:rsid w:val="00877E1B"/>
    <w:rsid w:val="00880569"/>
    <w:rsid w:val="00880B17"/>
    <w:rsid w:val="00881B7E"/>
    <w:rsid w:val="0088287A"/>
    <w:rsid w:val="00882A44"/>
    <w:rsid w:val="008830A0"/>
    <w:rsid w:val="0088316A"/>
    <w:rsid w:val="00883626"/>
    <w:rsid w:val="00883634"/>
    <w:rsid w:val="0088394B"/>
    <w:rsid w:val="00884E1D"/>
    <w:rsid w:val="008853BA"/>
    <w:rsid w:val="00885BCD"/>
    <w:rsid w:val="00886EC1"/>
    <w:rsid w:val="008877E9"/>
    <w:rsid w:val="0089016A"/>
    <w:rsid w:val="00890CFA"/>
    <w:rsid w:val="00891510"/>
    <w:rsid w:val="00891D94"/>
    <w:rsid w:val="0089209B"/>
    <w:rsid w:val="00892351"/>
    <w:rsid w:val="00893987"/>
    <w:rsid w:val="00893A10"/>
    <w:rsid w:val="00893CC4"/>
    <w:rsid w:val="00893F0C"/>
    <w:rsid w:val="00894931"/>
    <w:rsid w:val="00894BB4"/>
    <w:rsid w:val="00894BC9"/>
    <w:rsid w:val="00895291"/>
    <w:rsid w:val="008955CF"/>
    <w:rsid w:val="00896712"/>
    <w:rsid w:val="00896EE0"/>
    <w:rsid w:val="008977BE"/>
    <w:rsid w:val="008979EC"/>
    <w:rsid w:val="008A03ED"/>
    <w:rsid w:val="008A06F8"/>
    <w:rsid w:val="008A0AAF"/>
    <w:rsid w:val="008A1012"/>
    <w:rsid w:val="008A10BF"/>
    <w:rsid w:val="008A13AC"/>
    <w:rsid w:val="008A15FF"/>
    <w:rsid w:val="008A1788"/>
    <w:rsid w:val="008A18E6"/>
    <w:rsid w:val="008A23DF"/>
    <w:rsid w:val="008A243B"/>
    <w:rsid w:val="008A2C02"/>
    <w:rsid w:val="008A2EF3"/>
    <w:rsid w:val="008A38FC"/>
    <w:rsid w:val="008A3FE6"/>
    <w:rsid w:val="008A431F"/>
    <w:rsid w:val="008A47EE"/>
    <w:rsid w:val="008A4956"/>
    <w:rsid w:val="008A4AAA"/>
    <w:rsid w:val="008A4E2D"/>
    <w:rsid w:val="008A4FAB"/>
    <w:rsid w:val="008A5198"/>
    <w:rsid w:val="008A611E"/>
    <w:rsid w:val="008A6AD6"/>
    <w:rsid w:val="008A7BC3"/>
    <w:rsid w:val="008B054F"/>
    <w:rsid w:val="008B0E02"/>
    <w:rsid w:val="008B1300"/>
    <w:rsid w:val="008B1B1F"/>
    <w:rsid w:val="008B22AE"/>
    <w:rsid w:val="008B24E3"/>
    <w:rsid w:val="008B26A9"/>
    <w:rsid w:val="008B2717"/>
    <w:rsid w:val="008B288E"/>
    <w:rsid w:val="008B28A5"/>
    <w:rsid w:val="008B2B6B"/>
    <w:rsid w:val="008B2C2E"/>
    <w:rsid w:val="008B3A8A"/>
    <w:rsid w:val="008B4050"/>
    <w:rsid w:val="008B46F5"/>
    <w:rsid w:val="008B4CAC"/>
    <w:rsid w:val="008B4FC6"/>
    <w:rsid w:val="008B54D6"/>
    <w:rsid w:val="008B5906"/>
    <w:rsid w:val="008B5B36"/>
    <w:rsid w:val="008B6473"/>
    <w:rsid w:val="008B67CF"/>
    <w:rsid w:val="008B6B57"/>
    <w:rsid w:val="008B6FF8"/>
    <w:rsid w:val="008B728C"/>
    <w:rsid w:val="008B7688"/>
    <w:rsid w:val="008C010B"/>
    <w:rsid w:val="008C013D"/>
    <w:rsid w:val="008C0191"/>
    <w:rsid w:val="008C0197"/>
    <w:rsid w:val="008C041F"/>
    <w:rsid w:val="008C132D"/>
    <w:rsid w:val="008C1AF4"/>
    <w:rsid w:val="008C21F4"/>
    <w:rsid w:val="008C324A"/>
    <w:rsid w:val="008C524A"/>
    <w:rsid w:val="008C60E2"/>
    <w:rsid w:val="008C635F"/>
    <w:rsid w:val="008C6574"/>
    <w:rsid w:val="008C66CF"/>
    <w:rsid w:val="008C6B0D"/>
    <w:rsid w:val="008D0684"/>
    <w:rsid w:val="008D1909"/>
    <w:rsid w:val="008D2868"/>
    <w:rsid w:val="008D3628"/>
    <w:rsid w:val="008D4509"/>
    <w:rsid w:val="008D47CE"/>
    <w:rsid w:val="008D51F4"/>
    <w:rsid w:val="008D5262"/>
    <w:rsid w:val="008D56B5"/>
    <w:rsid w:val="008D65E8"/>
    <w:rsid w:val="008D6A15"/>
    <w:rsid w:val="008D6C87"/>
    <w:rsid w:val="008D7145"/>
    <w:rsid w:val="008D79D0"/>
    <w:rsid w:val="008E03B5"/>
    <w:rsid w:val="008E073C"/>
    <w:rsid w:val="008E0786"/>
    <w:rsid w:val="008E0AA5"/>
    <w:rsid w:val="008E0E82"/>
    <w:rsid w:val="008E107F"/>
    <w:rsid w:val="008E1199"/>
    <w:rsid w:val="008E1C9F"/>
    <w:rsid w:val="008E34AC"/>
    <w:rsid w:val="008E377E"/>
    <w:rsid w:val="008E38E7"/>
    <w:rsid w:val="008E42A0"/>
    <w:rsid w:val="008E534F"/>
    <w:rsid w:val="008E5727"/>
    <w:rsid w:val="008E610D"/>
    <w:rsid w:val="008F0299"/>
    <w:rsid w:val="008F0A9E"/>
    <w:rsid w:val="008F1879"/>
    <w:rsid w:val="008F21AE"/>
    <w:rsid w:val="008F24B3"/>
    <w:rsid w:val="008F271F"/>
    <w:rsid w:val="008F2CDC"/>
    <w:rsid w:val="008F380A"/>
    <w:rsid w:val="008F3F02"/>
    <w:rsid w:val="008F6CBD"/>
    <w:rsid w:val="008F6D2D"/>
    <w:rsid w:val="008F6E2E"/>
    <w:rsid w:val="008F75BD"/>
    <w:rsid w:val="008F79A7"/>
    <w:rsid w:val="008F7CF5"/>
    <w:rsid w:val="008F7E9E"/>
    <w:rsid w:val="0090002C"/>
    <w:rsid w:val="0090009D"/>
    <w:rsid w:val="009008B6"/>
    <w:rsid w:val="00900D6A"/>
    <w:rsid w:val="00900E55"/>
    <w:rsid w:val="009010C8"/>
    <w:rsid w:val="00901BDE"/>
    <w:rsid w:val="00901DF5"/>
    <w:rsid w:val="00902189"/>
    <w:rsid w:val="0090225A"/>
    <w:rsid w:val="00902533"/>
    <w:rsid w:val="00902C72"/>
    <w:rsid w:val="00902FE8"/>
    <w:rsid w:val="00904E0D"/>
    <w:rsid w:val="009052BA"/>
    <w:rsid w:val="00905F50"/>
    <w:rsid w:val="00906474"/>
    <w:rsid w:val="00906B97"/>
    <w:rsid w:val="00906DAB"/>
    <w:rsid w:val="00907AD4"/>
    <w:rsid w:val="009104E9"/>
    <w:rsid w:val="00910B40"/>
    <w:rsid w:val="009115B3"/>
    <w:rsid w:val="00911F45"/>
    <w:rsid w:val="009120E0"/>
    <w:rsid w:val="00912302"/>
    <w:rsid w:val="0091410E"/>
    <w:rsid w:val="00914A74"/>
    <w:rsid w:val="009151C9"/>
    <w:rsid w:val="00915856"/>
    <w:rsid w:val="00915C62"/>
    <w:rsid w:val="0091622B"/>
    <w:rsid w:val="009166F9"/>
    <w:rsid w:val="00916FD2"/>
    <w:rsid w:val="009175E4"/>
    <w:rsid w:val="009176CF"/>
    <w:rsid w:val="00917AE9"/>
    <w:rsid w:val="009201D6"/>
    <w:rsid w:val="00920356"/>
    <w:rsid w:val="0092054F"/>
    <w:rsid w:val="00921718"/>
    <w:rsid w:val="00921BB7"/>
    <w:rsid w:val="00922084"/>
    <w:rsid w:val="00922859"/>
    <w:rsid w:val="0092285E"/>
    <w:rsid w:val="0092297C"/>
    <w:rsid w:val="00922AFD"/>
    <w:rsid w:val="0092345B"/>
    <w:rsid w:val="009238FC"/>
    <w:rsid w:val="00923A75"/>
    <w:rsid w:val="00923C9B"/>
    <w:rsid w:val="0092432C"/>
    <w:rsid w:val="00924FF7"/>
    <w:rsid w:val="009258F1"/>
    <w:rsid w:val="0092591D"/>
    <w:rsid w:val="00926130"/>
    <w:rsid w:val="009266E9"/>
    <w:rsid w:val="009267BE"/>
    <w:rsid w:val="00926AB1"/>
    <w:rsid w:val="00927914"/>
    <w:rsid w:val="009309BC"/>
    <w:rsid w:val="00930D3B"/>
    <w:rsid w:val="00930E8B"/>
    <w:rsid w:val="009311EC"/>
    <w:rsid w:val="00931D1F"/>
    <w:rsid w:val="00931FE3"/>
    <w:rsid w:val="009323FC"/>
    <w:rsid w:val="0093291E"/>
    <w:rsid w:val="00933364"/>
    <w:rsid w:val="0093343E"/>
    <w:rsid w:val="00933F17"/>
    <w:rsid w:val="009345EE"/>
    <w:rsid w:val="009348CD"/>
    <w:rsid w:val="00934991"/>
    <w:rsid w:val="009352F7"/>
    <w:rsid w:val="009354E5"/>
    <w:rsid w:val="0093552F"/>
    <w:rsid w:val="009357FB"/>
    <w:rsid w:val="0093671D"/>
    <w:rsid w:val="009378E9"/>
    <w:rsid w:val="00937DF5"/>
    <w:rsid w:val="00937E01"/>
    <w:rsid w:val="00940160"/>
    <w:rsid w:val="00940547"/>
    <w:rsid w:val="009407DE"/>
    <w:rsid w:val="00940B89"/>
    <w:rsid w:val="009417F1"/>
    <w:rsid w:val="00942001"/>
    <w:rsid w:val="00942197"/>
    <w:rsid w:val="009426D6"/>
    <w:rsid w:val="00942962"/>
    <w:rsid w:val="00943515"/>
    <w:rsid w:val="009435D8"/>
    <w:rsid w:val="00943731"/>
    <w:rsid w:val="00943AAB"/>
    <w:rsid w:val="009442E6"/>
    <w:rsid w:val="00944610"/>
    <w:rsid w:val="00944D34"/>
    <w:rsid w:val="00945F53"/>
    <w:rsid w:val="00946399"/>
    <w:rsid w:val="0094644D"/>
    <w:rsid w:val="0094674C"/>
    <w:rsid w:val="00946857"/>
    <w:rsid w:val="00946B0E"/>
    <w:rsid w:val="00946EF6"/>
    <w:rsid w:val="00947EB1"/>
    <w:rsid w:val="00950498"/>
    <w:rsid w:val="00950938"/>
    <w:rsid w:val="00950B34"/>
    <w:rsid w:val="00950D41"/>
    <w:rsid w:val="00951266"/>
    <w:rsid w:val="009514E8"/>
    <w:rsid w:val="00951888"/>
    <w:rsid w:val="009519E0"/>
    <w:rsid w:val="0095377B"/>
    <w:rsid w:val="00953B96"/>
    <w:rsid w:val="00953D1A"/>
    <w:rsid w:val="00953D5D"/>
    <w:rsid w:val="00954301"/>
    <w:rsid w:val="0095539A"/>
    <w:rsid w:val="00956115"/>
    <w:rsid w:val="009562E3"/>
    <w:rsid w:val="00956390"/>
    <w:rsid w:val="009565D6"/>
    <w:rsid w:val="009569FE"/>
    <w:rsid w:val="00956A2D"/>
    <w:rsid w:val="00957C72"/>
    <w:rsid w:val="00960188"/>
    <w:rsid w:val="00960C65"/>
    <w:rsid w:val="00961266"/>
    <w:rsid w:val="0096157E"/>
    <w:rsid w:val="00962E21"/>
    <w:rsid w:val="009637E4"/>
    <w:rsid w:val="00964825"/>
    <w:rsid w:val="00964EC8"/>
    <w:rsid w:val="0096537C"/>
    <w:rsid w:val="00965608"/>
    <w:rsid w:val="00965EA8"/>
    <w:rsid w:val="00965FD6"/>
    <w:rsid w:val="0096712D"/>
    <w:rsid w:val="00970A92"/>
    <w:rsid w:val="00971631"/>
    <w:rsid w:val="009719DE"/>
    <w:rsid w:val="00972807"/>
    <w:rsid w:val="00972EFE"/>
    <w:rsid w:val="0097322D"/>
    <w:rsid w:val="009736E4"/>
    <w:rsid w:val="00973B45"/>
    <w:rsid w:val="00973D5E"/>
    <w:rsid w:val="0097424B"/>
    <w:rsid w:val="009750FB"/>
    <w:rsid w:val="009760F8"/>
    <w:rsid w:val="0097622F"/>
    <w:rsid w:val="009770CA"/>
    <w:rsid w:val="00977520"/>
    <w:rsid w:val="00977522"/>
    <w:rsid w:val="009776C1"/>
    <w:rsid w:val="00977E66"/>
    <w:rsid w:val="00977E81"/>
    <w:rsid w:val="00977E96"/>
    <w:rsid w:val="0098152F"/>
    <w:rsid w:val="00981735"/>
    <w:rsid w:val="00981C2E"/>
    <w:rsid w:val="00982B21"/>
    <w:rsid w:val="00982DC2"/>
    <w:rsid w:val="00982E1E"/>
    <w:rsid w:val="00982F4C"/>
    <w:rsid w:val="0098304A"/>
    <w:rsid w:val="009830BC"/>
    <w:rsid w:val="00983225"/>
    <w:rsid w:val="009837D3"/>
    <w:rsid w:val="00983B82"/>
    <w:rsid w:val="00984325"/>
    <w:rsid w:val="00984A1B"/>
    <w:rsid w:val="00984A21"/>
    <w:rsid w:val="00984B11"/>
    <w:rsid w:val="00984FAC"/>
    <w:rsid w:val="00985001"/>
    <w:rsid w:val="00985340"/>
    <w:rsid w:val="009863C3"/>
    <w:rsid w:val="009866D0"/>
    <w:rsid w:val="00987049"/>
    <w:rsid w:val="009874EF"/>
    <w:rsid w:val="009879CF"/>
    <w:rsid w:val="0099105B"/>
    <w:rsid w:val="0099107C"/>
    <w:rsid w:val="009913B3"/>
    <w:rsid w:val="0099245F"/>
    <w:rsid w:val="00992836"/>
    <w:rsid w:val="00993135"/>
    <w:rsid w:val="009933BB"/>
    <w:rsid w:val="00993702"/>
    <w:rsid w:val="00993CB0"/>
    <w:rsid w:val="00994000"/>
    <w:rsid w:val="00994B30"/>
    <w:rsid w:val="00994CB5"/>
    <w:rsid w:val="00994D33"/>
    <w:rsid w:val="00994D9A"/>
    <w:rsid w:val="0099533A"/>
    <w:rsid w:val="009953FB"/>
    <w:rsid w:val="009966BB"/>
    <w:rsid w:val="00996777"/>
    <w:rsid w:val="00996E1D"/>
    <w:rsid w:val="00997748"/>
    <w:rsid w:val="00997B45"/>
    <w:rsid w:val="009A0811"/>
    <w:rsid w:val="009A0AA4"/>
    <w:rsid w:val="009A0E0E"/>
    <w:rsid w:val="009A2FAE"/>
    <w:rsid w:val="009A3233"/>
    <w:rsid w:val="009A3976"/>
    <w:rsid w:val="009A3D3F"/>
    <w:rsid w:val="009A4601"/>
    <w:rsid w:val="009A4C7D"/>
    <w:rsid w:val="009A4EA9"/>
    <w:rsid w:val="009A53F1"/>
    <w:rsid w:val="009A62C6"/>
    <w:rsid w:val="009A6732"/>
    <w:rsid w:val="009A6B14"/>
    <w:rsid w:val="009A6C94"/>
    <w:rsid w:val="009A6CFE"/>
    <w:rsid w:val="009A70D4"/>
    <w:rsid w:val="009A7864"/>
    <w:rsid w:val="009B0413"/>
    <w:rsid w:val="009B0722"/>
    <w:rsid w:val="009B0786"/>
    <w:rsid w:val="009B1131"/>
    <w:rsid w:val="009B27AB"/>
    <w:rsid w:val="009B2F54"/>
    <w:rsid w:val="009B30BE"/>
    <w:rsid w:val="009B33F2"/>
    <w:rsid w:val="009B35B5"/>
    <w:rsid w:val="009B36F0"/>
    <w:rsid w:val="009B389B"/>
    <w:rsid w:val="009B3DD5"/>
    <w:rsid w:val="009B404E"/>
    <w:rsid w:val="009B42F9"/>
    <w:rsid w:val="009B48FA"/>
    <w:rsid w:val="009B4C43"/>
    <w:rsid w:val="009B4C91"/>
    <w:rsid w:val="009B4D7D"/>
    <w:rsid w:val="009B5116"/>
    <w:rsid w:val="009B5E20"/>
    <w:rsid w:val="009B60BD"/>
    <w:rsid w:val="009B644F"/>
    <w:rsid w:val="009B67FB"/>
    <w:rsid w:val="009B6866"/>
    <w:rsid w:val="009B7175"/>
    <w:rsid w:val="009B7792"/>
    <w:rsid w:val="009B7F87"/>
    <w:rsid w:val="009C0072"/>
    <w:rsid w:val="009C01DB"/>
    <w:rsid w:val="009C030C"/>
    <w:rsid w:val="009C0650"/>
    <w:rsid w:val="009C065D"/>
    <w:rsid w:val="009C0EBA"/>
    <w:rsid w:val="009C2119"/>
    <w:rsid w:val="009C24EE"/>
    <w:rsid w:val="009C2632"/>
    <w:rsid w:val="009C2752"/>
    <w:rsid w:val="009C2CF3"/>
    <w:rsid w:val="009C42ED"/>
    <w:rsid w:val="009C4524"/>
    <w:rsid w:val="009C46F4"/>
    <w:rsid w:val="009C4BAF"/>
    <w:rsid w:val="009C5A20"/>
    <w:rsid w:val="009C5ED9"/>
    <w:rsid w:val="009C67E2"/>
    <w:rsid w:val="009C683B"/>
    <w:rsid w:val="009C6A82"/>
    <w:rsid w:val="009C6CD8"/>
    <w:rsid w:val="009D04F8"/>
    <w:rsid w:val="009D16AD"/>
    <w:rsid w:val="009D173F"/>
    <w:rsid w:val="009D21D9"/>
    <w:rsid w:val="009D235C"/>
    <w:rsid w:val="009D2A1B"/>
    <w:rsid w:val="009D2B52"/>
    <w:rsid w:val="009D3262"/>
    <w:rsid w:val="009D3714"/>
    <w:rsid w:val="009D452C"/>
    <w:rsid w:val="009D5225"/>
    <w:rsid w:val="009D528A"/>
    <w:rsid w:val="009D59CA"/>
    <w:rsid w:val="009D60DC"/>
    <w:rsid w:val="009D64A2"/>
    <w:rsid w:val="009D6C62"/>
    <w:rsid w:val="009D77ED"/>
    <w:rsid w:val="009D7924"/>
    <w:rsid w:val="009D7E37"/>
    <w:rsid w:val="009E0177"/>
    <w:rsid w:val="009E0BED"/>
    <w:rsid w:val="009E1138"/>
    <w:rsid w:val="009E1F0E"/>
    <w:rsid w:val="009E2405"/>
    <w:rsid w:val="009E2678"/>
    <w:rsid w:val="009E26FB"/>
    <w:rsid w:val="009E2B20"/>
    <w:rsid w:val="009E36C3"/>
    <w:rsid w:val="009E39E6"/>
    <w:rsid w:val="009E3AAC"/>
    <w:rsid w:val="009E41F2"/>
    <w:rsid w:val="009E4646"/>
    <w:rsid w:val="009E55B2"/>
    <w:rsid w:val="009E5FB8"/>
    <w:rsid w:val="009E6111"/>
    <w:rsid w:val="009E68CF"/>
    <w:rsid w:val="009E6E01"/>
    <w:rsid w:val="009E763B"/>
    <w:rsid w:val="009E7B00"/>
    <w:rsid w:val="009E7FB4"/>
    <w:rsid w:val="009F0CE7"/>
    <w:rsid w:val="009F0FF1"/>
    <w:rsid w:val="009F0FF6"/>
    <w:rsid w:val="009F1A49"/>
    <w:rsid w:val="009F1AF5"/>
    <w:rsid w:val="009F1D52"/>
    <w:rsid w:val="009F2167"/>
    <w:rsid w:val="009F2443"/>
    <w:rsid w:val="009F68A3"/>
    <w:rsid w:val="009F6B2B"/>
    <w:rsid w:val="009F72CF"/>
    <w:rsid w:val="009F7342"/>
    <w:rsid w:val="009F76C0"/>
    <w:rsid w:val="00A0026B"/>
    <w:rsid w:val="00A021DE"/>
    <w:rsid w:val="00A0223D"/>
    <w:rsid w:val="00A0233D"/>
    <w:rsid w:val="00A02386"/>
    <w:rsid w:val="00A023D4"/>
    <w:rsid w:val="00A02DA9"/>
    <w:rsid w:val="00A02E1A"/>
    <w:rsid w:val="00A03232"/>
    <w:rsid w:val="00A03620"/>
    <w:rsid w:val="00A03737"/>
    <w:rsid w:val="00A0392B"/>
    <w:rsid w:val="00A04B0F"/>
    <w:rsid w:val="00A051D4"/>
    <w:rsid w:val="00A05849"/>
    <w:rsid w:val="00A05CE6"/>
    <w:rsid w:val="00A062A0"/>
    <w:rsid w:val="00A06AB5"/>
    <w:rsid w:val="00A074F6"/>
    <w:rsid w:val="00A07C12"/>
    <w:rsid w:val="00A10917"/>
    <w:rsid w:val="00A10B4A"/>
    <w:rsid w:val="00A11068"/>
    <w:rsid w:val="00A112EE"/>
    <w:rsid w:val="00A1195C"/>
    <w:rsid w:val="00A11BE0"/>
    <w:rsid w:val="00A11C01"/>
    <w:rsid w:val="00A11CC2"/>
    <w:rsid w:val="00A122B1"/>
    <w:rsid w:val="00A12856"/>
    <w:rsid w:val="00A13053"/>
    <w:rsid w:val="00A13325"/>
    <w:rsid w:val="00A136E6"/>
    <w:rsid w:val="00A1380C"/>
    <w:rsid w:val="00A13A52"/>
    <w:rsid w:val="00A13CCB"/>
    <w:rsid w:val="00A13CDE"/>
    <w:rsid w:val="00A13F2C"/>
    <w:rsid w:val="00A1411A"/>
    <w:rsid w:val="00A146BA"/>
    <w:rsid w:val="00A14AC1"/>
    <w:rsid w:val="00A14B7B"/>
    <w:rsid w:val="00A150B8"/>
    <w:rsid w:val="00A153D4"/>
    <w:rsid w:val="00A154A7"/>
    <w:rsid w:val="00A156C6"/>
    <w:rsid w:val="00A16342"/>
    <w:rsid w:val="00A16449"/>
    <w:rsid w:val="00A16B1A"/>
    <w:rsid w:val="00A16DB9"/>
    <w:rsid w:val="00A217C3"/>
    <w:rsid w:val="00A2295C"/>
    <w:rsid w:val="00A22A22"/>
    <w:rsid w:val="00A23106"/>
    <w:rsid w:val="00A24162"/>
    <w:rsid w:val="00A24606"/>
    <w:rsid w:val="00A24612"/>
    <w:rsid w:val="00A24A85"/>
    <w:rsid w:val="00A27393"/>
    <w:rsid w:val="00A279DB"/>
    <w:rsid w:val="00A27B36"/>
    <w:rsid w:val="00A30D62"/>
    <w:rsid w:val="00A30F94"/>
    <w:rsid w:val="00A31CB4"/>
    <w:rsid w:val="00A31F65"/>
    <w:rsid w:val="00A32A5A"/>
    <w:rsid w:val="00A32DAF"/>
    <w:rsid w:val="00A3349A"/>
    <w:rsid w:val="00A35C07"/>
    <w:rsid w:val="00A35C6B"/>
    <w:rsid w:val="00A35FF1"/>
    <w:rsid w:val="00A363BA"/>
    <w:rsid w:val="00A37482"/>
    <w:rsid w:val="00A37A09"/>
    <w:rsid w:val="00A37E2D"/>
    <w:rsid w:val="00A37E46"/>
    <w:rsid w:val="00A404A1"/>
    <w:rsid w:val="00A40815"/>
    <w:rsid w:val="00A4089E"/>
    <w:rsid w:val="00A40C4D"/>
    <w:rsid w:val="00A41113"/>
    <w:rsid w:val="00A422E9"/>
    <w:rsid w:val="00A4267F"/>
    <w:rsid w:val="00A4322C"/>
    <w:rsid w:val="00A43B62"/>
    <w:rsid w:val="00A4445B"/>
    <w:rsid w:val="00A44687"/>
    <w:rsid w:val="00A45155"/>
    <w:rsid w:val="00A45C55"/>
    <w:rsid w:val="00A45F92"/>
    <w:rsid w:val="00A46C0A"/>
    <w:rsid w:val="00A46C8E"/>
    <w:rsid w:val="00A4749E"/>
    <w:rsid w:val="00A474DC"/>
    <w:rsid w:val="00A5021C"/>
    <w:rsid w:val="00A505B2"/>
    <w:rsid w:val="00A508B2"/>
    <w:rsid w:val="00A5122D"/>
    <w:rsid w:val="00A51B10"/>
    <w:rsid w:val="00A52689"/>
    <w:rsid w:val="00A5295F"/>
    <w:rsid w:val="00A52EC7"/>
    <w:rsid w:val="00A53281"/>
    <w:rsid w:val="00A53DD3"/>
    <w:rsid w:val="00A54349"/>
    <w:rsid w:val="00A54EEC"/>
    <w:rsid w:val="00A54F28"/>
    <w:rsid w:val="00A55247"/>
    <w:rsid w:val="00A5542D"/>
    <w:rsid w:val="00A55E96"/>
    <w:rsid w:val="00A5707E"/>
    <w:rsid w:val="00A57D68"/>
    <w:rsid w:val="00A6010A"/>
    <w:rsid w:val="00A6025A"/>
    <w:rsid w:val="00A60419"/>
    <w:rsid w:val="00A6128A"/>
    <w:rsid w:val="00A61608"/>
    <w:rsid w:val="00A61B8D"/>
    <w:rsid w:val="00A61D90"/>
    <w:rsid w:val="00A6348E"/>
    <w:rsid w:val="00A63647"/>
    <w:rsid w:val="00A63B3E"/>
    <w:rsid w:val="00A63C75"/>
    <w:rsid w:val="00A64209"/>
    <w:rsid w:val="00A642A4"/>
    <w:rsid w:val="00A642E9"/>
    <w:rsid w:val="00A65FE4"/>
    <w:rsid w:val="00A666A2"/>
    <w:rsid w:val="00A66B76"/>
    <w:rsid w:val="00A66BC5"/>
    <w:rsid w:val="00A6774D"/>
    <w:rsid w:val="00A7062B"/>
    <w:rsid w:val="00A70FF3"/>
    <w:rsid w:val="00A71874"/>
    <w:rsid w:val="00A7198E"/>
    <w:rsid w:val="00A7206A"/>
    <w:rsid w:val="00A724C9"/>
    <w:rsid w:val="00A730EE"/>
    <w:rsid w:val="00A73359"/>
    <w:rsid w:val="00A74F2A"/>
    <w:rsid w:val="00A750AC"/>
    <w:rsid w:val="00A750BA"/>
    <w:rsid w:val="00A75288"/>
    <w:rsid w:val="00A752CB"/>
    <w:rsid w:val="00A75776"/>
    <w:rsid w:val="00A76533"/>
    <w:rsid w:val="00A777B3"/>
    <w:rsid w:val="00A77EEE"/>
    <w:rsid w:val="00A807F2"/>
    <w:rsid w:val="00A808CB"/>
    <w:rsid w:val="00A80DB5"/>
    <w:rsid w:val="00A81846"/>
    <w:rsid w:val="00A818DF"/>
    <w:rsid w:val="00A81C09"/>
    <w:rsid w:val="00A81CC7"/>
    <w:rsid w:val="00A82368"/>
    <w:rsid w:val="00A82415"/>
    <w:rsid w:val="00A826E3"/>
    <w:rsid w:val="00A82842"/>
    <w:rsid w:val="00A83E67"/>
    <w:rsid w:val="00A841F6"/>
    <w:rsid w:val="00A84BB5"/>
    <w:rsid w:val="00A84E07"/>
    <w:rsid w:val="00A85959"/>
    <w:rsid w:val="00A869F7"/>
    <w:rsid w:val="00A86A18"/>
    <w:rsid w:val="00A87136"/>
    <w:rsid w:val="00A8730B"/>
    <w:rsid w:val="00A87B69"/>
    <w:rsid w:val="00A902D2"/>
    <w:rsid w:val="00A9083F"/>
    <w:rsid w:val="00A90F3D"/>
    <w:rsid w:val="00A91336"/>
    <w:rsid w:val="00A91CDC"/>
    <w:rsid w:val="00A92515"/>
    <w:rsid w:val="00A92F3A"/>
    <w:rsid w:val="00A93676"/>
    <w:rsid w:val="00A93B42"/>
    <w:rsid w:val="00A94433"/>
    <w:rsid w:val="00A94603"/>
    <w:rsid w:val="00A946AB"/>
    <w:rsid w:val="00A95992"/>
    <w:rsid w:val="00A9601A"/>
    <w:rsid w:val="00A967B9"/>
    <w:rsid w:val="00A96EAF"/>
    <w:rsid w:val="00A96FF6"/>
    <w:rsid w:val="00A9736A"/>
    <w:rsid w:val="00A97481"/>
    <w:rsid w:val="00A974A7"/>
    <w:rsid w:val="00A976A3"/>
    <w:rsid w:val="00AA0C4A"/>
    <w:rsid w:val="00AA0C59"/>
    <w:rsid w:val="00AA0E07"/>
    <w:rsid w:val="00AA1474"/>
    <w:rsid w:val="00AA1495"/>
    <w:rsid w:val="00AA194D"/>
    <w:rsid w:val="00AA1DA7"/>
    <w:rsid w:val="00AA1FF4"/>
    <w:rsid w:val="00AA21C6"/>
    <w:rsid w:val="00AA25FA"/>
    <w:rsid w:val="00AA2625"/>
    <w:rsid w:val="00AA281D"/>
    <w:rsid w:val="00AA39B7"/>
    <w:rsid w:val="00AA3FBE"/>
    <w:rsid w:val="00AA4884"/>
    <w:rsid w:val="00AA49CD"/>
    <w:rsid w:val="00AA4B65"/>
    <w:rsid w:val="00AA5D3D"/>
    <w:rsid w:val="00AA5DD2"/>
    <w:rsid w:val="00AA618D"/>
    <w:rsid w:val="00AA6861"/>
    <w:rsid w:val="00AA7221"/>
    <w:rsid w:val="00AA755F"/>
    <w:rsid w:val="00AA767D"/>
    <w:rsid w:val="00AA7FE4"/>
    <w:rsid w:val="00AB0209"/>
    <w:rsid w:val="00AB097D"/>
    <w:rsid w:val="00AB181C"/>
    <w:rsid w:val="00AB1A7D"/>
    <w:rsid w:val="00AB224D"/>
    <w:rsid w:val="00AB2449"/>
    <w:rsid w:val="00AB262C"/>
    <w:rsid w:val="00AB3456"/>
    <w:rsid w:val="00AB4133"/>
    <w:rsid w:val="00AB45D8"/>
    <w:rsid w:val="00AB4617"/>
    <w:rsid w:val="00AB4849"/>
    <w:rsid w:val="00AB4D20"/>
    <w:rsid w:val="00AB4F8A"/>
    <w:rsid w:val="00AB5296"/>
    <w:rsid w:val="00AB5886"/>
    <w:rsid w:val="00AB5DBB"/>
    <w:rsid w:val="00AB608E"/>
    <w:rsid w:val="00AB6463"/>
    <w:rsid w:val="00AB67EB"/>
    <w:rsid w:val="00AB6D86"/>
    <w:rsid w:val="00AB6DEE"/>
    <w:rsid w:val="00AB7079"/>
    <w:rsid w:val="00AB747D"/>
    <w:rsid w:val="00AB74B3"/>
    <w:rsid w:val="00AB7A08"/>
    <w:rsid w:val="00AB7E55"/>
    <w:rsid w:val="00AC19E0"/>
    <w:rsid w:val="00AC1C6B"/>
    <w:rsid w:val="00AC1D04"/>
    <w:rsid w:val="00AC1EFE"/>
    <w:rsid w:val="00AC284A"/>
    <w:rsid w:val="00AC3197"/>
    <w:rsid w:val="00AC3632"/>
    <w:rsid w:val="00AC4471"/>
    <w:rsid w:val="00AC4705"/>
    <w:rsid w:val="00AC4CC8"/>
    <w:rsid w:val="00AC52EB"/>
    <w:rsid w:val="00AC55C2"/>
    <w:rsid w:val="00AC5B29"/>
    <w:rsid w:val="00AC5BC1"/>
    <w:rsid w:val="00AC5D71"/>
    <w:rsid w:val="00AC65A5"/>
    <w:rsid w:val="00AC6823"/>
    <w:rsid w:val="00AC6BC3"/>
    <w:rsid w:val="00AC6C5C"/>
    <w:rsid w:val="00AC6F52"/>
    <w:rsid w:val="00AD0166"/>
    <w:rsid w:val="00AD0532"/>
    <w:rsid w:val="00AD053B"/>
    <w:rsid w:val="00AD0FB3"/>
    <w:rsid w:val="00AD119B"/>
    <w:rsid w:val="00AD146E"/>
    <w:rsid w:val="00AD210F"/>
    <w:rsid w:val="00AD2355"/>
    <w:rsid w:val="00AD23F1"/>
    <w:rsid w:val="00AD2818"/>
    <w:rsid w:val="00AD3144"/>
    <w:rsid w:val="00AD3670"/>
    <w:rsid w:val="00AD3E06"/>
    <w:rsid w:val="00AD3E41"/>
    <w:rsid w:val="00AD4455"/>
    <w:rsid w:val="00AD44BB"/>
    <w:rsid w:val="00AD4B9E"/>
    <w:rsid w:val="00AD5446"/>
    <w:rsid w:val="00AD54A8"/>
    <w:rsid w:val="00AD572B"/>
    <w:rsid w:val="00AD5744"/>
    <w:rsid w:val="00AD5E46"/>
    <w:rsid w:val="00AD6FEC"/>
    <w:rsid w:val="00AD7404"/>
    <w:rsid w:val="00AD7828"/>
    <w:rsid w:val="00AD7E18"/>
    <w:rsid w:val="00AE0389"/>
    <w:rsid w:val="00AE0C0B"/>
    <w:rsid w:val="00AE0CF0"/>
    <w:rsid w:val="00AE1413"/>
    <w:rsid w:val="00AE1D64"/>
    <w:rsid w:val="00AE1F61"/>
    <w:rsid w:val="00AE21D1"/>
    <w:rsid w:val="00AE2B2A"/>
    <w:rsid w:val="00AE2B6F"/>
    <w:rsid w:val="00AE36E6"/>
    <w:rsid w:val="00AE38D7"/>
    <w:rsid w:val="00AE3DF3"/>
    <w:rsid w:val="00AE401D"/>
    <w:rsid w:val="00AE5760"/>
    <w:rsid w:val="00AE57C9"/>
    <w:rsid w:val="00AE5A02"/>
    <w:rsid w:val="00AE5B75"/>
    <w:rsid w:val="00AE5D33"/>
    <w:rsid w:val="00AE7B91"/>
    <w:rsid w:val="00AF070E"/>
    <w:rsid w:val="00AF0815"/>
    <w:rsid w:val="00AF198A"/>
    <w:rsid w:val="00AF1C2E"/>
    <w:rsid w:val="00AF26C9"/>
    <w:rsid w:val="00AF2D24"/>
    <w:rsid w:val="00AF3410"/>
    <w:rsid w:val="00AF41A5"/>
    <w:rsid w:val="00AF482E"/>
    <w:rsid w:val="00AF5037"/>
    <w:rsid w:val="00AF5E3A"/>
    <w:rsid w:val="00AF63B4"/>
    <w:rsid w:val="00AF672F"/>
    <w:rsid w:val="00AF68F0"/>
    <w:rsid w:val="00AF692D"/>
    <w:rsid w:val="00AF6DEB"/>
    <w:rsid w:val="00AF6E46"/>
    <w:rsid w:val="00AF7827"/>
    <w:rsid w:val="00AF7966"/>
    <w:rsid w:val="00B00804"/>
    <w:rsid w:val="00B01094"/>
    <w:rsid w:val="00B0147F"/>
    <w:rsid w:val="00B0182A"/>
    <w:rsid w:val="00B025B3"/>
    <w:rsid w:val="00B02B3F"/>
    <w:rsid w:val="00B032F4"/>
    <w:rsid w:val="00B036E1"/>
    <w:rsid w:val="00B03BAF"/>
    <w:rsid w:val="00B04163"/>
    <w:rsid w:val="00B043D5"/>
    <w:rsid w:val="00B04AA7"/>
    <w:rsid w:val="00B0526A"/>
    <w:rsid w:val="00B05348"/>
    <w:rsid w:val="00B05525"/>
    <w:rsid w:val="00B05609"/>
    <w:rsid w:val="00B0571F"/>
    <w:rsid w:val="00B057E0"/>
    <w:rsid w:val="00B05E5B"/>
    <w:rsid w:val="00B0694E"/>
    <w:rsid w:val="00B10DC6"/>
    <w:rsid w:val="00B1137B"/>
    <w:rsid w:val="00B124F5"/>
    <w:rsid w:val="00B12544"/>
    <w:rsid w:val="00B12F69"/>
    <w:rsid w:val="00B133BD"/>
    <w:rsid w:val="00B139DA"/>
    <w:rsid w:val="00B13BA4"/>
    <w:rsid w:val="00B142B2"/>
    <w:rsid w:val="00B147A9"/>
    <w:rsid w:val="00B14C7A"/>
    <w:rsid w:val="00B14F8A"/>
    <w:rsid w:val="00B1501D"/>
    <w:rsid w:val="00B15060"/>
    <w:rsid w:val="00B157D1"/>
    <w:rsid w:val="00B15943"/>
    <w:rsid w:val="00B15DFC"/>
    <w:rsid w:val="00B16C1C"/>
    <w:rsid w:val="00B16D0A"/>
    <w:rsid w:val="00B1739D"/>
    <w:rsid w:val="00B176F5"/>
    <w:rsid w:val="00B20A86"/>
    <w:rsid w:val="00B20E6F"/>
    <w:rsid w:val="00B20E84"/>
    <w:rsid w:val="00B21F4C"/>
    <w:rsid w:val="00B2256F"/>
    <w:rsid w:val="00B226BC"/>
    <w:rsid w:val="00B2414F"/>
    <w:rsid w:val="00B2418D"/>
    <w:rsid w:val="00B241F8"/>
    <w:rsid w:val="00B24A8F"/>
    <w:rsid w:val="00B2516A"/>
    <w:rsid w:val="00B26B2C"/>
    <w:rsid w:val="00B272AB"/>
    <w:rsid w:val="00B2741F"/>
    <w:rsid w:val="00B2773E"/>
    <w:rsid w:val="00B27810"/>
    <w:rsid w:val="00B27D49"/>
    <w:rsid w:val="00B27EB9"/>
    <w:rsid w:val="00B302F8"/>
    <w:rsid w:val="00B30C66"/>
    <w:rsid w:val="00B319B7"/>
    <w:rsid w:val="00B31CA5"/>
    <w:rsid w:val="00B32182"/>
    <w:rsid w:val="00B321F3"/>
    <w:rsid w:val="00B32582"/>
    <w:rsid w:val="00B329C6"/>
    <w:rsid w:val="00B32C86"/>
    <w:rsid w:val="00B33053"/>
    <w:rsid w:val="00B33DEF"/>
    <w:rsid w:val="00B3528D"/>
    <w:rsid w:val="00B359A6"/>
    <w:rsid w:val="00B35B67"/>
    <w:rsid w:val="00B3625D"/>
    <w:rsid w:val="00B368D5"/>
    <w:rsid w:val="00B37141"/>
    <w:rsid w:val="00B37232"/>
    <w:rsid w:val="00B37321"/>
    <w:rsid w:val="00B37C1F"/>
    <w:rsid w:val="00B4022C"/>
    <w:rsid w:val="00B40706"/>
    <w:rsid w:val="00B426CB"/>
    <w:rsid w:val="00B43192"/>
    <w:rsid w:val="00B43777"/>
    <w:rsid w:val="00B43A34"/>
    <w:rsid w:val="00B448F9"/>
    <w:rsid w:val="00B44F8B"/>
    <w:rsid w:val="00B45081"/>
    <w:rsid w:val="00B45569"/>
    <w:rsid w:val="00B456B7"/>
    <w:rsid w:val="00B45740"/>
    <w:rsid w:val="00B458BC"/>
    <w:rsid w:val="00B45FD0"/>
    <w:rsid w:val="00B46979"/>
    <w:rsid w:val="00B46EE2"/>
    <w:rsid w:val="00B47B18"/>
    <w:rsid w:val="00B50378"/>
    <w:rsid w:val="00B50AFA"/>
    <w:rsid w:val="00B50BE2"/>
    <w:rsid w:val="00B50DCC"/>
    <w:rsid w:val="00B52137"/>
    <w:rsid w:val="00B52554"/>
    <w:rsid w:val="00B529CF"/>
    <w:rsid w:val="00B52C01"/>
    <w:rsid w:val="00B5301F"/>
    <w:rsid w:val="00B536D7"/>
    <w:rsid w:val="00B53724"/>
    <w:rsid w:val="00B539A1"/>
    <w:rsid w:val="00B53AE5"/>
    <w:rsid w:val="00B53ED4"/>
    <w:rsid w:val="00B53F04"/>
    <w:rsid w:val="00B543C0"/>
    <w:rsid w:val="00B5598F"/>
    <w:rsid w:val="00B55B11"/>
    <w:rsid w:val="00B565FA"/>
    <w:rsid w:val="00B569D9"/>
    <w:rsid w:val="00B56A25"/>
    <w:rsid w:val="00B56B36"/>
    <w:rsid w:val="00B56F11"/>
    <w:rsid w:val="00B60009"/>
    <w:rsid w:val="00B60123"/>
    <w:rsid w:val="00B603B2"/>
    <w:rsid w:val="00B60B3C"/>
    <w:rsid w:val="00B60EEC"/>
    <w:rsid w:val="00B6109D"/>
    <w:rsid w:val="00B61158"/>
    <w:rsid w:val="00B61F4D"/>
    <w:rsid w:val="00B62051"/>
    <w:rsid w:val="00B62B90"/>
    <w:rsid w:val="00B62FA4"/>
    <w:rsid w:val="00B63916"/>
    <w:rsid w:val="00B645BB"/>
    <w:rsid w:val="00B64687"/>
    <w:rsid w:val="00B64C80"/>
    <w:rsid w:val="00B6504B"/>
    <w:rsid w:val="00B65193"/>
    <w:rsid w:val="00B65A0B"/>
    <w:rsid w:val="00B65AFD"/>
    <w:rsid w:val="00B65C21"/>
    <w:rsid w:val="00B65F89"/>
    <w:rsid w:val="00B66128"/>
    <w:rsid w:val="00B66A11"/>
    <w:rsid w:val="00B66B3F"/>
    <w:rsid w:val="00B66D5F"/>
    <w:rsid w:val="00B66F58"/>
    <w:rsid w:val="00B67E7A"/>
    <w:rsid w:val="00B7028B"/>
    <w:rsid w:val="00B721BA"/>
    <w:rsid w:val="00B72A62"/>
    <w:rsid w:val="00B72D0E"/>
    <w:rsid w:val="00B73CDD"/>
    <w:rsid w:val="00B75046"/>
    <w:rsid w:val="00B75083"/>
    <w:rsid w:val="00B753A0"/>
    <w:rsid w:val="00B7602A"/>
    <w:rsid w:val="00B7646D"/>
    <w:rsid w:val="00B77973"/>
    <w:rsid w:val="00B77979"/>
    <w:rsid w:val="00B77B3F"/>
    <w:rsid w:val="00B807B1"/>
    <w:rsid w:val="00B81960"/>
    <w:rsid w:val="00B819E9"/>
    <w:rsid w:val="00B820F7"/>
    <w:rsid w:val="00B8225E"/>
    <w:rsid w:val="00B8285C"/>
    <w:rsid w:val="00B82BD2"/>
    <w:rsid w:val="00B830BD"/>
    <w:rsid w:val="00B8322E"/>
    <w:rsid w:val="00B83B86"/>
    <w:rsid w:val="00B84C8D"/>
    <w:rsid w:val="00B8551C"/>
    <w:rsid w:val="00B85969"/>
    <w:rsid w:val="00B86518"/>
    <w:rsid w:val="00B86D35"/>
    <w:rsid w:val="00B87806"/>
    <w:rsid w:val="00B87C11"/>
    <w:rsid w:val="00B87DD7"/>
    <w:rsid w:val="00B908D5"/>
    <w:rsid w:val="00B90BC8"/>
    <w:rsid w:val="00B90CE7"/>
    <w:rsid w:val="00B9111B"/>
    <w:rsid w:val="00B91431"/>
    <w:rsid w:val="00B916A9"/>
    <w:rsid w:val="00B91A4E"/>
    <w:rsid w:val="00B91AB7"/>
    <w:rsid w:val="00B920A6"/>
    <w:rsid w:val="00B920F9"/>
    <w:rsid w:val="00B9219E"/>
    <w:rsid w:val="00B92493"/>
    <w:rsid w:val="00B929B2"/>
    <w:rsid w:val="00B92C33"/>
    <w:rsid w:val="00B93467"/>
    <w:rsid w:val="00B94164"/>
    <w:rsid w:val="00B94228"/>
    <w:rsid w:val="00B955E2"/>
    <w:rsid w:val="00B959AC"/>
    <w:rsid w:val="00B95EBA"/>
    <w:rsid w:val="00B9610C"/>
    <w:rsid w:val="00B9631C"/>
    <w:rsid w:val="00B963CF"/>
    <w:rsid w:val="00B96A90"/>
    <w:rsid w:val="00B96B34"/>
    <w:rsid w:val="00B96BEF"/>
    <w:rsid w:val="00B96EC0"/>
    <w:rsid w:val="00B9708A"/>
    <w:rsid w:val="00B97344"/>
    <w:rsid w:val="00B97634"/>
    <w:rsid w:val="00B97E77"/>
    <w:rsid w:val="00BA145A"/>
    <w:rsid w:val="00BA1587"/>
    <w:rsid w:val="00BA167D"/>
    <w:rsid w:val="00BA2254"/>
    <w:rsid w:val="00BA26D3"/>
    <w:rsid w:val="00BA316C"/>
    <w:rsid w:val="00BA3375"/>
    <w:rsid w:val="00BA4839"/>
    <w:rsid w:val="00BA572D"/>
    <w:rsid w:val="00BA594A"/>
    <w:rsid w:val="00BA5B47"/>
    <w:rsid w:val="00BA5D34"/>
    <w:rsid w:val="00BA5E26"/>
    <w:rsid w:val="00BA5EB3"/>
    <w:rsid w:val="00BA691F"/>
    <w:rsid w:val="00BA6F90"/>
    <w:rsid w:val="00BA7992"/>
    <w:rsid w:val="00BB0507"/>
    <w:rsid w:val="00BB0890"/>
    <w:rsid w:val="00BB0CF0"/>
    <w:rsid w:val="00BB0F1C"/>
    <w:rsid w:val="00BB0F71"/>
    <w:rsid w:val="00BB123A"/>
    <w:rsid w:val="00BB19C6"/>
    <w:rsid w:val="00BB207C"/>
    <w:rsid w:val="00BB3CF0"/>
    <w:rsid w:val="00BB437F"/>
    <w:rsid w:val="00BB5096"/>
    <w:rsid w:val="00BB51B4"/>
    <w:rsid w:val="00BB5C95"/>
    <w:rsid w:val="00BB5E44"/>
    <w:rsid w:val="00BB6B19"/>
    <w:rsid w:val="00BB75AD"/>
    <w:rsid w:val="00BC00BA"/>
    <w:rsid w:val="00BC07BF"/>
    <w:rsid w:val="00BC0B45"/>
    <w:rsid w:val="00BC0DF0"/>
    <w:rsid w:val="00BC0ECB"/>
    <w:rsid w:val="00BC0EDE"/>
    <w:rsid w:val="00BC0F2F"/>
    <w:rsid w:val="00BC26EE"/>
    <w:rsid w:val="00BC3519"/>
    <w:rsid w:val="00BC36E5"/>
    <w:rsid w:val="00BC3F05"/>
    <w:rsid w:val="00BC4CF0"/>
    <w:rsid w:val="00BC6754"/>
    <w:rsid w:val="00BC6931"/>
    <w:rsid w:val="00BC70CF"/>
    <w:rsid w:val="00BC70F9"/>
    <w:rsid w:val="00BC7274"/>
    <w:rsid w:val="00BC7418"/>
    <w:rsid w:val="00BC79F6"/>
    <w:rsid w:val="00BD022F"/>
    <w:rsid w:val="00BD0B91"/>
    <w:rsid w:val="00BD1457"/>
    <w:rsid w:val="00BD1C22"/>
    <w:rsid w:val="00BD1E86"/>
    <w:rsid w:val="00BD290D"/>
    <w:rsid w:val="00BD2E5B"/>
    <w:rsid w:val="00BD30A6"/>
    <w:rsid w:val="00BD3648"/>
    <w:rsid w:val="00BD37E6"/>
    <w:rsid w:val="00BD38F8"/>
    <w:rsid w:val="00BD3B2C"/>
    <w:rsid w:val="00BD4CAF"/>
    <w:rsid w:val="00BD573A"/>
    <w:rsid w:val="00BD574F"/>
    <w:rsid w:val="00BD57EB"/>
    <w:rsid w:val="00BD6229"/>
    <w:rsid w:val="00BD6925"/>
    <w:rsid w:val="00BD710C"/>
    <w:rsid w:val="00BD7149"/>
    <w:rsid w:val="00BD72A0"/>
    <w:rsid w:val="00BD7DFD"/>
    <w:rsid w:val="00BE0781"/>
    <w:rsid w:val="00BE105A"/>
    <w:rsid w:val="00BE1C49"/>
    <w:rsid w:val="00BE1C8F"/>
    <w:rsid w:val="00BE2377"/>
    <w:rsid w:val="00BE2565"/>
    <w:rsid w:val="00BE2E19"/>
    <w:rsid w:val="00BE2E1B"/>
    <w:rsid w:val="00BE2EE3"/>
    <w:rsid w:val="00BE2F61"/>
    <w:rsid w:val="00BE3403"/>
    <w:rsid w:val="00BE3ADC"/>
    <w:rsid w:val="00BE3E3E"/>
    <w:rsid w:val="00BE4F3F"/>
    <w:rsid w:val="00BE4F9D"/>
    <w:rsid w:val="00BE59B3"/>
    <w:rsid w:val="00BE6001"/>
    <w:rsid w:val="00BE61EF"/>
    <w:rsid w:val="00BE69D3"/>
    <w:rsid w:val="00BE6AF5"/>
    <w:rsid w:val="00BE6E94"/>
    <w:rsid w:val="00BE6ED7"/>
    <w:rsid w:val="00BE7380"/>
    <w:rsid w:val="00BE77A1"/>
    <w:rsid w:val="00BF0A7C"/>
    <w:rsid w:val="00BF1625"/>
    <w:rsid w:val="00BF1903"/>
    <w:rsid w:val="00BF25B6"/>
    <w:rsid w:val="00BF2853"/>
    <w:rsid w:val="00BF2DAC"/>
    <w:rsid w:val="00BF36B4"/>
    <w:rsid w:val="00BF39D2"/>
    <w:rsid w:val="00BF4B06"/>
    <w:rsid w:val="00BF4C70"/>
    <w:rsid w:val="00BF5547"/>
    <w:rsid w:val="00BF559B"/>
    <w:rsid w:val="00BF61BD"/>
    <w:rsid w:val="00BF6AC2"/>
    <w:rsid w:val="00BF6D58"/>
    <w:rsid w:val="00BF76EE"/>
    <w:rsid w:val="00BF79EB"/>
    <w:rsid w:val="00C0143F"/>
    <w:rsid w:val="00C016BD"/>
    <w:rsid w:val="00C017D9"/>
    <w:rsid w:val="00C02958"/>
    <w:rsid w:val="00C029E6"/>
    <w:rsid w:val="00C037D0"/>
    <w:rsid w:val="00C04597"/>
    <w:rsid w:val="00C04726"/>
    <w:rsid w:val="00C04EAB"/>
    <w:rsid w:val="00C054A2"/>
    <w:rsid w:val="00C0733B"/>
    <w:rsid w:val="00C104FC"/>
    <w:rsid w:val="00C116D0"/>
    <w:rsid w:val="00C11928"/>
    <w:rsid w:val="00C11A1B"/>
    <w:rsid w:val="00C12979"/>
    <w:rsid w:val="00C12BC1"/>
    <w:rsid w:val="00C1306A"/>
    <w:rsid w:val="00C130EF"/>
    <w:rsid w:val="00C13794"/>
    <w:rsid w:val="00C13F48"/>
    <w:rsid w:val="00C1431E"/>
    <w:rsid w:val="00C14468"/>
    <w:rsid w:val="00C146CC"/>
    <w:rsid w:val="00C155D4"/>
    <w:rsid w:val="00C1607D"/>
    <w:rsid w:val="00C163F9"/>
    <w:rsid w:val="00C1684C"/>
    <w:rsid w:val="00C21145"/>
    <w:rsid w:val="00C2129B"/>
    <w:rsid w:val="00C215E5"/>
    <w:rsid w:val="00C2294C"/>
    <w:rsid w:val="00C2295F"/>
    <w:rsid w:val="00C22EBA"/>
    <w:rsid w:val="00C231AF"/>
    <w:rsid w:val="00C23994"/>
    <w:rsid w:val="00C23D78"/>
    <w:rsid w:val="00C23F14"/>
    <w:rsid w:val="00C2473A"/>
    <w:rsid w:val="00C25A3C"/>
    <w:rsid w:val="00C25ABF"/>
    <w:rsid w:val="00C26002"/>
    <w:rsid w:val="00C263AD"/>
    <w:rsid w:val="00C275D9"/>
    <w:rsid w:val="00C27E2A"/>
    <w:rsid w:val="00C3032E"/>
    <w:rsid w:val="00C311CE"/>
    <w:rsid w:val="00C3141A"/>
    <w:rsid w:val="00C31B83"/>
    <w:rsid w:val="00C3207D"/>
    <w:rsid w:val="00C32177"/>
    <w:rsid w:val="00C32480"/>
    <w:rsid w:val="00C32C82"/>
    <w:rsid w:val="00C33020"/>
    <w:rsid w:val="00C3316D"/>
    <w:rsid w:val="00C33451"/>
    <w:rsid w:val="00C33F3B"/>
    <w:rsid w:val="00C34221"/>
    <w:rsid w:val="00C34A39"/>
    <w:rsid w:val="00C354BB"/>
    <w:rsid w:val="00C35677"/>
    <w:rsid w:val="00C36096"/>
    <w:rsid w:val="00C3631A"/>
    <w:rsid w:val="00C36594"/>
    <w:rsid w:val="00C36B69"/>
    <w:rsid w:val="00C36E91"/>
    <w:rsid w:val="00C37D19"/>
    <w:rsid w:val="00C37E69"/>
    <w:rsid w:val="00C4017A"/>
    <w:rsid w:val="00C40229"/>
    <w:rsid w:val="00C406A6"/>
    <w:rsid w:val="00C406C7"/>
    <w:rsid w:val="00C4096A"/>
    <w:rsid w:val="00C40A26"/>
    <w:rsid w:val="00C40F6A"/>
    <w:rsid w:val="00C414C4"/>
    <w:rsid w:val="00C41D4F"/>
    <w:rsid w:val="00C424BE"/>
    <w:rsid w:val="00C42529"/>
    <w:rsid w:val="00C42E6C"/>
    <w:rsid w:val="00C43450"/>
    <w:rsid w:val="00C4379D"/>
    <w:rsid w:val="00C43B48"/>
    <w:rsid w:val="00C4421B"/>
    <w:rsid w:val="00C44ECE"/>
    <w:rsid w:val="00C45918"/>
    <w:rsid w:val="00C45935"/>
    <w:rsid w:val="00C45E42"/>
    <w:rsid w:val="00C45E57"/>
    <w:rsid w:val="00C473B0"/>
    <w:rsid w:val="00C47472"/>
    <w:rsid w:val="00C4764A"/>
    <w:rsid w:val="00C478F0"/>
    <w:rsid w:val="00C47B22"/>
    <w:rsid w:val="00C47C7B"/>
    <w:rsid w:val="00C47EFC"/>
    <w:rsid w:val="00C5031C"/>
    <w:rsid w:val="00C505BB"/>
    <w:rsid w:val="00C508F1"/>
    <w:rsid w:val="00C50EE5"/>
    <w:rsid w:val="00C516B3"/>
    <w:rsid w:val="00C51AFE"/>
    <w:rsid w:val="00C52E5C"/>
    <w:rsid w:val="00C53DB4"/>
    <w:rsid w:val="00C53FB8"/>
    <w:rsid w:val="00C54393"/>
    <w:rsid w:val="00C545E0"/>
    <w:rsid w:val="00C547F5"/>
    <w:rsid w:val="00C54844"/>
    <w:rsid w:val="00C5499B"/>
    <w:rsid w:val="00C54DB3"/>
    <w:rsid w:val="00C54E1A"/>
    <w:rsid w:val="00C55134"/>
    <w:rsid w:val="00C55825"/>
    <w:rsid w:val="00C56331"/>
    <w:rsid w:val="00C56397"/>
    <w:rsid w:val="00C56450"/>
    <w:rsid w:val="00C56681"/>
    <w:rsid w:val="00C56725"/>
    <w:rsid w:val="00C56DE4"/>
    <w:rsid w:val="00C573A0"/>
    <w:rsid w:val="00C5757D"/>
    <w:rsid w:val="00C603F1"/>
    <w:rsid w:val="00C60781"/>
    <w:rsid w:val="00C60BC4"/>
    <w:rsid w:val="00C627DA"/>
    <w:rsid w:val="00C6331B"/>
    <w:rsid w:val="00C638FB"/>
    <w:rsid w:val="00C63C7F"/>
    <w:rsid w:val="00C63EF1"/>
    <w:rsid w:val="00C6422E"/>
    <w:rsid w:val="00C64267"/>
    <w:rsid w:val="00C64E21"/>
    <w:rsid w:val="00C6545A"/>
    <w:rsid w:val="00C66BD3"/>
    <w:rsid w:val="00C66C55"/>
    <w:rsid w:val="00C674DF"/>
    <w:rsid w:val="00C677ED"/>
    <w:rsid w:val="00C67906"/>
    <w:rsid w:val="00C709F3"/>
    <w:rsid w:val="00C70C16"/>
    <w:rsid w:val="00C70F81"/>
    <w:rsid w:val="00C7102E"/>
    <w:rsid w:val="00C7167E"/>
    <w:rsid w:val="00C7174D"/>
    <w:rsid w:val="00C717C1"/>
    <w:rsid w:val="00C71EE3"/>
    <w:rsid w:val="00C72409"/>
    <w:rsid w:val="00C72C21"/>
    <w:rsid w:val="00C72CAA"/>
    <w:rsid w:val="00C73864"/>
    <w:rsid w:val="00C74489"/>
    <w:rsid w:val="00C7452E"/>
    <w:rsid w:val="00C749F1"/>
    <w:rsid w:val="00C74A41"/>
    <w:rsid w:val="00C754F3"/>
    <w:rsid w:val="00C75A87"/>
    <w:rsid w:val="00C76121"/>
    <w:rsid w:val="00C76273"/>
    <w:rsid w:val="00C76600"/>
    <w:rsid w:val="00C76CA1"/>
    <w:rsid w:val="00C76E22"/>
    <w:rsid w:val="00C7747F"/>
    <w:rsid w:val="00C776AA"/>
    <w:rsid w:val="00C77804"/>
    <w:rsid w:val="00C80B52"/>
    <w:rsid w:val="00C80E54"/>
    <w:rsid w:val="00C8117C"/>
    <w:rsid w:val="00C81A85"/>
    <w:rsid w:val="00C81B2D"/>
    <w:rsid w:val="00C81B2E"/>
    <w:rsid w:val="00C82547"/>
    <w:rsid w:val="00C827AB"/>
    <w:rsid w:val="00C82A04"/>
    <w:rsid w:val="00C82AE9"/>
    <w:rsid w:val="00C82C84"/>
    <w:rsid w:val="00C8313F"/>
    <w:rsid w:val="00C83357"/>
    <w:rsid w:val="00C83518"/>
    <w:rsid w:val="00C850B4"/>
    <w:rsid w:val="00C856AB"/>
    <w:rsid w:val="00C859EB"/>
    <w:rsid w:val="00C85BF4"/>
    <w:rsid w:val="00C86683"/>
    <w:rsid w:val="00C87F6D"/>
    <w:rsid w:val="00C90281"/>
    <w:rsid w:val="00C905FB"/>
    <w:rsid w:val="00C907DD"/>
    <w:rsid w:val="00C90A4C"/>
    <w:rsid w:val="00C90ECD"/>
    <w:rsid w:val="00C90F39"/>
    <w:rsid w:val="00C91E5A"/>
    <w:rsid w:val="00C91EE1"/>
    <w:rsid w:val="00C920C8"/>
    <w:rsid w:val="00C928BA"/>
    <w:rsid w:val="00C936CB"/>
    <w:rsid w:val="00C9434F"/>
    <w:rsid w:val="00C94FC1"/>
    <w:rsid w:val="00C952F9"/>
    <w:rsid w:val="00C9536A"/>
    <w:rsid w:val="00C9551A"/>
    <w:rsid w:val="00C977D0"/>
    <w:rsid w:val="00C979D7"/>
    <w:rsid w:val="00C97AC3"/>
    <w:rsid w:val="00C97D84"/>
    <w:rsid w:val="00CA03C3"/>
    <w:rsid w:val="00CA05F6"/>
    <w:rsid w:val="00CA0ED3"/>
    <w:rsid w:val="00CA10E8"/>
    <w:rsid w:val="00CA1442"/>
    <w:rsid w:val="00CA1504"/>
    <w:rsid w:val="00CA158E"/>
    <w:rsid w:val="00CA15C4"/>
    <w:rsid w:val="00CA1A8F"/>
    <w:rsid w:val="00CA1B9A"/>
    <w:rsid w:val="00CA23D9"/>
    <w:rsid w:val="00CA240B"/>
    <w:rsid w:val="00CA28AC"/>
    <w:rsid w:val="00CA3516"/>
    <w:rsid w:val="00CA3874"/>
    <w:rsid w:val="00CA3878"/>
    <w:rsid w:val="00CA3B6E"/>
    <w:rsid w:val="00CA3D54"/>
    <w:rsid w:val="00CA3DDA"/>
    <w:rsid w:val="00CA3E15"/>
    <w:rsid w:val="00CA41F9"/>
    <w:rsid w:val="00CA4321"/>
    <w:rsid w:val="00CA45FB"/>
    <w:rsid w:val="00CA4844"/>
    <w:rsid w:val="00CA4BCB"/>
    <w:rsid w:val="00CA5197"/>
    <w:rsid w:val="00CA53CE"/>
    <w:rsid w:val="00CA5939"/>
    <w:rsid w:val="00CA5D20"/>
    <w:rsid w:val="00CA65F2"/>
    <w:rsid w:val="00CA676E"/>
    <w:rsid w:val="00CA6FB8"/>
    <w:rsid w:val="00CA7324"/>
    <w:rsid w:val="00CA7957"/>
    <w:rsid w:val="00CA7977"/>
    <w:rsid w:val="00CA7EB3"/>
    <w:rsid w:val="00CB17DC"/>
    <w:rsid w:val="00CB1912"/>
    <w:rsid w:val="00CB1A7B"/>
    <w:rsid w:val="00CB22FF"/>
    <w:rsid w:val="00CB277C"/>
    <w:rsid w:val="00CB2C0F"/>
    <w:rsid w:val="00CB3075"/>
    <w:rsid w:val="00CB3D66"/>
    <w:rsid w:val="00CB4768"/>
    <w:rsid w:val="00CB4D5E"/>
    <w:rsid w:val="00CB4F33"/>
    <w:rsid w:val="00CB53CD"/>
    <w:rsid w:val="00CB554A"/>
    <w:rsid w:val="00CB5A4C"/>
    <w:rsid w:val="00CB6116"/>
    <w:rsid w:val="00CB7197"/>
    <w:rsid w:val="00CB7575"/>
    <w:rsid w:val="00CB765D"/>
    <w:rsid w:val="00CC0207"/>
    <w:rsid w:val="00CC04DB"/>
    <w:rsid w:val="00CC0A0E"/>
    <w:rsid w:val="00CC0D11"/>
    <w:rsid w:val="00CC0E7B"/>
    <w:rsid w:val="00CC0FCC"/>
    <w:rsid w:val="00CC13B9"/>
    <w:rsid w:val="00CC1BC5"/>
    <w:rsid w:val="00CC2571"/>
    <w:rsid w:val="00CC294A"/>
    <w:rsid w:val="00CC326A"/>
    <w:rsid w:val="00CC3ABE"/>
    <w:rsid w:val="00CC3CCA"/>
    <w:rsid w:val="00CC3CE8"/>
    <w:rsid w:val="00CC42CB"/>
    <w:rsid w:val="00CC4D2D"/>
    <w:rsid w:val="00CC4EBC"/>
    <w:rsid w:val="00CC4F3E"/>
    <w:rsid w:val="00CC50AE"/>
    <w:rsid w:val="00CC587E"/>
    <w:rsid w:val="00CC5984"/>
    <w:rsid w:val="00CC5AC2"/>
    <w:rsid w:val="00CC6198"/>
    <w:rsid w:val="00CC6F0C"/>
    <w:rsid w:val="00CC7C43"/>
    <w:rsid w:val="00CC7D3E"/>
    <w:rsid w:val="00CD02A2"/>
    <w:rsid w:val="00CD0511"/>
    <w:rsid w:val="00CD1486"/>
    <w:rsid w:val="00CD26CB"/>
    <w:rsid w:val="00CD37D7"/>
    <w:rsid w:val="00CD3A8F"/>
    <w:rsid w:val="00CD3FC6"/>
    <w:rsid w:val="00CD50A2"/>
    <w:rsid w:val="00CD664E"/>
    <w:rsid w:val="00CD69C2"/>
    <w:rsid w:val="00CD69CE"/>
    <w:rsid w:val="00CD7161"/>
    <w:rsid w:val="00CD71AD"/>
    <w:rsid w:val="00CD7684"/>
    <w:rsid w:val="00CD7C8A"/>
    <w:rsid w:val="00CE01AE"/>
    <w:rsid w:val="00CE04DB"/>
    <w:rsid w:val="00CE0C0E"/>
    <w:rsid w:val="00CE116E"/>
    <w:rsid w:val="00CE15AA"/>
    <w:rsid w:val="00CE2358"/>
    <w:rsid w:val="00CE2C1C"/>
    <w:rsid w:val="00CE2E41"/>
    <w:rsid w:val="00CE36D1"/>
    <w:rsid w:val="00CE3FE5"/>
    <w:rsid w:val="00CE440F"/>
    <w:rsid w:val="00CE4B70"/>
    <w:rsid w:val="00CE5522"/>
    <w:rsid w:val="00CE6062"/>
    <w:rsid w:val="00CE61C5"/>
    <w:rsid w:val="00CE665E"/>
    <w:rsid w:val="00CE6A4E"/>
    <w:rsid w:val="00CE6D6C"/>
    <w:rsid w:val="00CE72D4"/>
    <w:rsid w:val="00CE7A8A"/>
    <w:rsid w:val="00CE7D68"/>
    <w:rsid w:val="00CF01D9"/>
    <w:rsid w:val="00CF0367"/>
    <w:rsid w:val="00CF0945"/>
    <w:rsid w:val="00CF1695"/>
    <w:rsid w:val="00CF33A5"/>
    <w:rsid w:val="00CF33EE"/>
    <w:rsid w:val="00CF35AC"/>
    <w:rsid w:val="00CF418D"/>
    <w:rsid w:val="00CF433D"/>
    <w:rsid w:val="00CF44BB"/>
    <w:rsid w:val="00CF4B36"/>
    <w:rsid w:val="00CF4FE7"/>
    <w:rsid w:val="00CF5910"/>
    <w:rsid w:val="00CF6477"/>
    <w:rsid w:val="00CF655D"/>
    <w:rsid w:val="00CF6B78"/>
    <w:rsid w:val="00CF6BF4"/>
    <w:rsid w:val="00CF766D"/>
    <w:rsid w:val="00CF7C14"/>
    <w:rsid w:val="00CF7CAA"/>
    <w:rsid w:val="00D00215"/>
    <w:rsid w:val="00D0093E"/>
    <w:rsid w:val="00D00EDD"/>
    <w:rsid w:val="00D011B5"/>
    <w:rsid w:val="00D019DC"/>
    <w:rsid w:val="00D02A18"/>
    <w:rsid w:val="00D02CC0"/>
    <w:rsid w:val="00D0304A"/>
    <w:rsid w:val="00D030C0"/>
    <w:rsid w:val="00D032CD"/>
    <w:rsid w:val="00D040DF"/>
    <w:rsid w:val="00D0410C"/>
    <w:rsid w:val="00D043FD"/>
    <w:rsid w:val="00D04530"/>
    <w:rsid w:val="00D05176"/>
    <w:rsid w:val="00D0531C"/>
    <w:rsid w:val="00D0570A"/>
    <w:rsid w:val="00D0585E"/>
    <w:rsid w:val="00D0591D"/>
    <w:rsid w:val="00D061F5"/>
    <w:rsid w:val="00D0623F"/>
    <w:rsid w:val="00D06B9D"/>
    <w:rsid w:val="00D06DF8"/>
    <w:rsid w:val="00D0766C"/>
    <w:rsid w:val="00D0798B"/>
    <w:rsid w:val="00D1061A"/>
    <w:rsid w:val="00D107C3"/>
    <w:rsid w:val="00D10A57"/>
    <w:rsid w:val="00D10C72"/>
    <w:rsid w:val="00D1167B"/>
    <w:rsid w:val="00D119ED"/>
    <w:rsid w:val="00D11C53"/>
    <w:rsid w:val="00D123A3"/>
    <w:rsid w:val="00D1275B"/>
    <w:rsid w:val="00D129A6"/>
    <w:rsid w:val="00D12C73"/>
    <w:rsid w:val="00D13798"/>
    <w:rsid w:val="00D13EB5"/>
    <w:rsid w:val="00D1433E"/>
    <w:rsid w:val="00D15263"/>
    <w:rsid w:val="00D15761"/>
    <w:rsid w:val="00D15937"/>
    <w:rsid w:val="00D15B61"/>
    <w:rsid w:val="00D1683A"/>
    <w:rsid w:val="00D16EA6"/>
    <w:rsid w:val="00D1700F"/>
    <w:rsid w:val="00D17319"/>
    <w:rsid w:val="00D17D39"/>
    <w:rsid w:val="00D204BD"/>
    <w:rsid w:val="00D2087B"/>
    <w:rsid w:val="00D20A8C"/>
    <w:rsid w:val="00D20ABB"/>
    <w:rsid w:val="00D210D7"/>
    <w:rsid w:val="00D22353"/>
    <w:rsid w:val="00D2279B"/>
    <w:rsid w:val="00D22FDF"/>
    <w:rsid w:val="00D230E0"/>
    <w:rsid w:val="00D23AE3"/>
    <w:rsid w:val="00D24EE1"/>
    <w:rsid w:val="00D25196"/>
    <w:rsid w:val="00D25995"/>
    <w:rsid w:val="00D25F45"/>
    <w:rsid w:val="00D26F7D"/>
    <w:rsid w:val="00D270B3"/>
    <w:rsid w:val="00D27F45"/>
    <w:rsid w:val="00D3037C"/>
    <w:rsid w:val="00D3044D"/>
    <w:rsid w:val="00D30CDB"/>
    <w:rsid w:val="00D31367"/>
    <w:rsid w:val="00D314C3"/>
    <w:rsid w:val="00D31820"/>
    <w:rsid w:val="00D31E38"/>
    <w:rsid w:val="00D33224"/>
    <w:rsid w:val="00D334CA"/>
    <w:rsid w:val="00D33F4E"/>
    <w:rsid w:val="00D33F60"/>
    <w:rsid w:val="00D340E1"/>
    <w:rsid w:val="00D3483C"/>
    <w:rsid w:val="00D34922"/>
    <w:rsid w:val="00D34B5F"/>
    <w:rsid w:val="00D35C70"/>
    <w:rsid w:val="00D372CC"/>
    <w:rsid w:val="00D3754E"/>
    <w:rsid w:val="00D37B7B"/>
    <w:rsid w:val="00D37C04"/>
    <w:rsid w:val="00D37CFD"/>
    <w:rsid w:val="00D40662"/>
    <w:rsid w:val="00D416D1"/>
    <w:rsid w:val="00D41E6B"/>
    <w:rsid w:val="00D4201A"/>
    <w:rsid w:val="00D42645"/>
    <w:rsid w:val="00D42DD6"/>
    <w:rsid w:val="00D43513"/>
    <w:rsid w:val="00D4374A"/>
    <w:rsid w:val="00D43E81"/>
    <w:rsid w:val="00D44D83"/>
    <w:rsid w:val="00D45A12"/>
    <w:rsid w:val="00D46111"/>
    <w:rsid w:val="00D4621D"/>
    <w:rsid w:val="00D47143"/>
    <w:rsid w:val="00D47840"/>
    <w:rsid w:val="00D47CE2"/>
    <w:rsid w:val="00D5010E"/>
    <w:rsid w:val="00D506A0"/>
    <w:rsid w:val="00D50DEB"/>
    <w:rsid w:val="00D5114E"/>
    <w:rsid w:val="00D511E3"/>
    <w:rsid w:val="00D5142E"/>
    <w:rsid w:val="00D51C87"/>
    <w:rsid w:val="00D51E98"/>
    <w:rsid w:val="00D51F2E"/>
    <w:rsid w:val="00D520B7"/>
    <w:rsid w:val="00D52B3B"/>
    <w:rsid w:val="00D5467A"/>
    <w:rsid w:val="00D550D5"/>
    <w:rsid w:val="00D55969"/>
    <w:rsid w:val="00D559D5"/>
    <w:rsid w:val="00D561C1"/>
    <w:rsid w:val="00D56B19"/>
    <w:rsid w:val="00D574A3"/>
    <w:rsid w:val="00D574CC"/>
    <w:rsid w:val="00D607C8"/>
    <w:rsid w:val="00D61888"/>
    <w:rsid w:val="00D61A97"/>
    <w:rsid w:val="00D620DB"/>
    <w:rsid w:val="00D62238"/>
    <w:rsid w:val="00D62566"/>
    <w:rsid w:val="00D634BC"/>
    <w:rsid w:val="00D63BAC"/>
    <w:rsid w:val="00D63CD0"/>
    <w:rsid w:val="00D643CF"/>
    <w:rsid w:val="00D6449E"/>
    <w:rsid w:val="00D65205"/>
    <w:rsid w:val="00D65362"/>
    <w:rsid w:val="00D65606"/>
    <w:rsid w:val="00D6566C"/>
    <w:rsid w:val="00D6569D"/>
    <w:rsid w:val="00D665D3"/>
    <w:rsid w:val="00D66C18"/>
    <w:rsid w:val="00D66DF5"/>
    <w:rsid w:val="00D67AA1"/>
    <w:rsid w:val="00D7041F"/>
    <w:rsid w:val="00D70759"/>
    <w:rsid w:val="00D70B18"/>
    <w:rsid w:val="00D70BCD"/>
    <w:rsid w:val="00D70E9C"/>
    <w:rsid w:val="00D70EB1"/>
    <w:rsid w:val="00D71171"/>
    <w:rsid w:val="00D71246"/>
    <w:rsid w:val="00D71413"/>
    <w:rsid w:val="00D71F7D"/>
    <w:rsid w:val="00D71FAC"/>
    <w:rsid w:val="00D725B3"/>
    <w:rsid w:val="00D726DA"/>
    <w:rsid w:val="00D72A22"/>
    <w:rsid w:val="00D73305"/>
    <w:rsid w:val="00D73858"/>
    <w:rsid w:val="00D75183"/>
    <w:rsid w:val="00D75370"/>
    <w:rsid w:val="00D75DE2"/>
    <w:rsid w:val="00D76AA5"/>
    <w:rsid w:val="00D76C8C"/>
    <w:rsid w:val="00D77340"/>
    <w:rsid w:val="00D77A4F"/>
    <w:rsid w:val="00D77A58"/>
    <w:rsid w:val="00D8049B"/>
    <w:rsid w:val="00D80733"/>
    <w:rsid w:val="00D80ED5"/>
    <w:rsid w:val="00D81B76"/>
    <w:rsid w:val="00D81C74"/>
    <w:rsid w:val="00D81FBE"/>
    <w:rsid w:val="00D8212F"/>
    <w:rsid w:val="00D82694"/>
    <w:rsid w:val="00D82725"/>
    <w:rsid w:val="00D82FBE"/>
    <w:rsid w:val="00D83A07"/>
    <w:rsid w:val="00D83A7D"/>
    <w:rsid w:val="00D8409D"/>
    <w:rsid w:val="00D8410C"/>
    <w:rsid w:val="00D84785"/>
    <w:rsid w:val="00D847D8"/>
    <w:rsid w:val="00D8493A"/>
    <w:rsid w:val="00D852B5"/>
    <w:rsid w:val="00D853E7"/>
    <w:rsid w:val="00D859FE"/>
    <w:rsid w:val="00D85A6F"/>
    <w:rsid w:val="00D85D4B"/>
    <w:rsid w:val="00D85F38"/>
    <w:rsid w:val="00D86A7E"/>
    <w:rsid w:val="00D86B0D"/>
    <w:rsid w:val="00D86DBB"/>
    <w:rsid w:val="00D86FE0"/>
    <w:rsid w:val="00D87280"/>
    <w:rsid w:val="00D87A4B"/>
    <w:rsid w:val="00D900D6"/>
    <w:rsid w:val="00D90138"/>
    <w:rsid w:val="00D90466"/>
    <w:rsid w:val="00D90EEF"/>
    <w:rsid w:val="00D91A38"/>
    <w:rsid w:val="00D91BF2"/>
    <w:rsid w:val="00D91FC3"/>
    <w:rsid w:val="00D92157"/>
    <w:rsid w:val="00D93793"/>
    <w:rsid w:val="00D93B02"/>
    <w:rsid w:val="00D93B19"/>
    <w:rsid w:val="00D9505D"/>
    <w:rsid w:val="00D95A75"/>
    <w:rsid w:val="00D95C2D"/>
    <w:rsid w:val="00D96179"/>
    <w:rsid w:val="00D9643D"/>
    <w:rsid w:val="00D9743F"/>
    <w:rsid w:val="00D974C1"/>
    <w:rsid w:val="00D9785D"/>
    <w:rsid w:val="00D978C2"/>
    <w:rsid w:val="00D97A9E"/>
    <w:rsid w:val="00D97C98"/>
    <w:rsid w:val="00DA0874"/>
    <w:rsid w:val="00DA13A9"/>
    <w:rsid w:val="00DA1AB1"/>
    <w:rsid w:val="00DA1C1E"/>
    <w:rsid w:val="00DA1DC0"/>
    <w:rsid w:val="00DA1DFD"/>
    <w:rsid w:val="00DA22A6"/>
    <w:rsid w:val="00DA24F0"/>
    <w:rsid w:val="00DA257D"/>
    <w:rsid w:val="00DA2D4A"/>
    <w:rsid w:val="00DA2FF6"/>
    <w:rsid w:val="00DA3A5D"/>
    <w:rsid w:val="00DA4288"/>
    <w:rsid w:val="00DA44CF"/>
    <w:rsid w:val="00DA46FA"/>
    <w:rsid w:val="00DA4CB6"/>
    <w:rsid w:val="00DA554E"/>
    <w:rsid w:val="00DA55A0"/>
    <w:rsid w:val="00DA5762"/>
    <w:rsid w:val="00DA6170"/>
    <w:rsid w:val="00DA6593"/>
    <w:rsid w:val="00DA70D0"/>
    <w:rsid w:val="00DA77F2"/>
    <w:rsid w:val="00DA7C92"/>
    <w:rsid w:val="00DA7EDE"/>
    <w:rsid w:val="00DB0C26"/>
    <w:rsid w:val="00DB0C2E"/>
    <w:rsid w:val="00DB132D"/>
    <w:rsid w:val="00DB1C15"/>
    <w:rsid w:val="00DB1CC0"/>
    <w:rsid w:val="00DB2526"/>
    <w:rsid w:val="00DB48D4"/>
    <w:rsid w:val="00DB51E6"/>
    <w:rsid w:val="00DB5AF6"/>
    <w:rsid w:val="00DB5E0E"/>
    <w:rsid w:val="00DB6B6A"/>
    <w:rsid w:val="00DB701A"/>
    <w:rsid w:val="00DB75F3"/>
    <w:rsid w:val="00DB7B23"/>
    <w:rsid w:val="00DC0746"/>
    <w:rsid w:val="00DC0E23"/>
    <w:rsid w:val="00DC0E2A"/>
    <w:rsid w:val="00DC11C5"/>
    <w:rsid w:val="00DC1E74"/>
    <w:rsid w:val="00DC2309"/>
    <w:rsid w:val="00DC2C6D"/>
    <w:rsid w:val="00DC2FB8"/>
    <w:rsid w:val="00DC32AE"/>
    <w:rsid w:val="00DC3672"/>
    <w:rsid w:val="00DC3A2B"/>
    <w:rsid w:val="00DC3C4B"/>
    <w:rsid w:val="00DC3F36"/>
    <w:rsid w:val="00DC449D"/>
    <w:rsid w:val="00DC4B32"/>
    <w:rsid w:val="00DC5427"/>
    <w:rsid w:val="00DC6D57"/>
    <w:rsid w:val="00DC7247"/>
    <w:rsid w:val="00DC755B"/>
    <w:rsid w:val="00DC7F12"/>
    <w:rsid w:val="00DD0F6E"/>
    <w:rsid w:val="00DD1107"/>
    <w:rsid w:val="00DD1603"/>
    <w:rsid w:val="00DD189F"/>
    <w:rsid w:val="00DD1BE4"/>
    <w:rsid w:val="00DD217E"/>
    <w:rsid w:val="00DD3482"/>
    <w:rsid w:val="00DD4733"/>
    <w:rsid w:val="00DD4C55"/>
    <w:rsid w:val="00DD5AFD"/>
    <w:rsid w:val="00DD5B0E"/>
    <w:rsid w:val="00DD5C20"/>
    <w:rsid w:val="00DD6086"/>
    <w:rsid w:val="00DD698F"/>
    <w:rsid w:val="00DD6A00"/>
    <w:rsid w:val="00DD6A40"/>
    <w:rsid w:val="00DD7171"/>
    <w:rsid w:val="00DD77BE"/>
    <w:rsid w:val="00DE0079"/>
    <w:rsid w:val="00DE1A48"/>
    <w:rsid w:val="00DE1B2D"/>
    <w:rsid w:val="00DE205C"/>
    <w:rsid w:val="00DE258A"/>
    <w:rsid w:val="00DE3401"/>
    <w:rsid w:val="00DE3530"/>
    <w:rsid w:val="00DE364B"/>
    <w:rsid w:val="00DE3D0E"/>
    <w:rsid w:val="00DE3D89"/>
    <w:rsid w:val="00DE402F"/>
    <w:rsid w:val="00DE4648"/>
    <w:rsid w:val="00DE5016"/>
    <w:rsid w:val="00DE525F"/>
    <w:rsid w:val="00DE5D4B"/>
    <w:rsid w:val="00DE6288"/>
    <w:rsid w:val="00DE77C7"/>
    <w:rsid w:val="00DE7DE2"/>
    <w:rsid w:val="00DF0890"/>
    <w:rsid w:val="00DF0F75"/>
    <w:rsid w:val="00DF1024"/>
    <w:rsid w:val="00DF168A"/>
    <w:rsid w:val="00DF1727"/>
    <w:rsid w:val="00DF1DDD"/>
    <w:rsid w:val="00DF2195"/>
    <w:rsid w:val="00DF27B4"/>
    <w:rsid w:val="00DF4436"/>
    <w:rsid w:val="00DF4943"/>
    <w:rsid w:val="00DF4B38"/>
    <w:rsid w:val="00DF5107"/>
    <w:rsid w:val="00DF575E"/>
    <w:rsid w:val="00DF59AE"/>
    <w:rsid w:val="00DF5CCF"/>
    <w:rsid w:val="00DF63E0"/>
    <w:rsid w:val="00DF69D5"/>
    <w:rsid w:val="00DF6B0E"/>
    <w:rsid w:val="00DF746C"/>
    <w:rsid w:val="00E00FBE"/>
    <w:rsid w:val="00E0246B"/>
    <w:rsid w:val="00E024D4"/>
    <w:rsid w:val="00E02B83"/>
    <w:rsid w:val="00E03AAA"/>
    <w:rsid w:val="00E03C61"/>
    <w:rsid w:val="00E04909"/>
    <w:rsid w:val="00E04CF4"/>
    <w:rsid w:val="00E05A2A"/>
    <w:rsid w:val="00E05B6D"/>
    <w:rsid w:val="00E05BDE"/>
    <w:rsid w:val="00E05D1B"/>
    <w:rsid w:val="00E05E4E"/>
    <w:rsid w:val="00E063D1"/>
    <w:rsid w:val="00E0672D"/>
    <w:rsid w:val="00E0694C"/>
    <w:rsid w:val="00E06BDF"/>
    <w:rsid w:val="00E06BF0"/>
    <w:rsid w:val="00E06FCA"/>
    <w:rsid w:val="00E070AC"/>
    <w:rsid w:val="00E071CF"/>
    <w:rsid w:val="00E1038D"/>
    <w:rsid w:val="00E104CB"/>
    <w:rsid w:val="00E1063D"/>
    <w:rsid w:val="00E109D9"/>
    <w:rsid w:val="00E11965"/>
    <w:rsid w:val="00E1208F"/>
    <w:rsid w:val="00E126E5"/>
    <w:rsid w:val="00E12957"/>
    <w:rsid w:val="00E13A70"/>
    <w:rsid w:val="00E13C16"/>
    <w:rsid w:val="00E13C33"/>
    <w:rsid w:val="00E13DBC"/>
    <w:rsid w:val="00E154DD"/>
    <w:rsid w:val="00E16A64"/>
    <w:rsid w:val="00E203B3"/>
    <w:rsid w:val="00E2067D"/>
    <w:rsid w:val="00E21CC9"/>
    <w:rsid w:val="00E21EFD"/>
    <w:rsid w:val="00E21F89"/>
    <w:rsid w:val="00E233DE"/>
    <w:rsid w:val="00E23996"/>
    <w:rsid w:val="00E23E72"/>
    <w:rsid w:val="00E249AF"/>
    <w:rsid w:val="00E257B2"/>
    <w:rsid w:val="00E26E5D"/>
    <w:rsid w:val="00E27059"/>
    <w:rsid w:val="00E27393"/>
    <w:rsid w:val="00E27715"/>
    <w:rsid w:val="00E277E6"/>
    <w:rsid w:val="00E27B55"/>
    <w:rsid w:val="00E27C78"/>
    <w:rsid w:val="00E307C0"/>
    <w:rsid w:val="00E30B4F"/>
    <w:rsid w:val="00E30DF8"/>
    <w:rsid w:val="00E30F76"/>
    <w:rsid w:val="00E315C7"/>
    <w:rsid w:val="00E317C1"/>
    <w:rsid w:val="00E31C00"/>
    <w:rsid w:val="00E3232B"/>
    <w:rsid w:val="00E32438"/>
    <w:rsid w:val="00E32DA7"/>
    <w:rsid w:val="00E32FB9"/>
    <w:rsid w:val="00E33E16"/>
    <w:rsid w:val="00E34AE5"/>
    <w:rsid w:val="00E34C43"/>
    <w:rsid w:val="00E3526D"/>
    <w:rsid w:val="00E35381"/>
    <w:rsid w:val="00E3585E"/>
    <w:rsid w:val="00E35876"/>
    <w:rsid w:val="00E35BA3"/>
    <w:rsid w:val="00E36570"/>
    <w:rsid w:val="00E36D7B"/>
    <w:rsid w:val="00E37160"/>
    <w:rsid w:val="00E37256"/>
    <w:rsid w:val="00E3732F"/>
    <w:rsid w:val="00E37346"/>
    <w:rsid w:val="00E3776B"/>
    <w:rsid w:val="00E40882"/>
    <w:rsid w:val="00E40C92"/>
    <w:rsid w:val="00E41377"/>
    <w:rsid w:val="00E4277B"/>
    <w:rsid w:val="00E42785"/>
    <w:rsid w:val="00E438D9"/>
    <w:rsid w:val="00E43F7A"/>
    <w:rsid w:val="00E441F7"/>
    <w:rsid w:val="00E4476C"/>
    <w:rsid w:val="00E44AC7"/>
    <w:rsid w:val="00E46A2C"/>
    <w:rsid w:val="00E4728D"/>
    <w:rsid w:val="00E4747E"/>
    <w:rsid w:val="00E50590"/>
    <w:rsid w:val="00E507A2"/>
    <w:rsid w:val="00E50BC7"/>
    <w:rsid w:val="00E512EE"/>
    <w:rsid w:val="00E51C07"/>
    <w:rsid w:val="00E52322"/>
    <w:rsid w:val="00E52A71"/>
    <w:rsid w:val="00E52FEC"/>
    <w:rsid w:val="00E53592"/>
    <w:rsid w:val="00E535CD"/>
    <w:rsid w:val="00E54004"/>
    <w:rsid w:val="00E5442C"/>
    <w:rsid w:val="00E54871"/>
    <w:rsid w:val="00E55B7B"/>
    <w:rsid w:val="00E55C15"/>
    <w:rsid w:val="00E5614F"/>
    <w:rsid w:val="00E56382"/>
    <w:rsid w:val="00E564F6"/>
    <w:rsid w:val="00E56D0A"/>
    <w:rsid w:val="00E56FA5"/>
    <w:rsid w:val="00E57493"/>
    <w:rsid w:val="00E575A6"/>
    <w:rsid w:val="00E5788A"/>
    <w:rsid w:val="00E602DC"/>
    <w:rsid w:val="00E604DA"/>
    <w:rsid w:val="00E607BB"/>
    <w:rsid w:val="00E608DD"/>
    <w:rsid w:val="00E60D8E"/>
    <w:rsid w:val="00E60F29"/>
    <w:rsid w:val="00E61AAE"/>
    <w:rsid w:val="00E61AB4"/>
    <w:rsid w:val="00E61CA9"/>
    <w:rsid w:val="00E622FF"/>
    <w:rsid w:val="00E62AC9"/>
    <w:rsid w:val="00E62E9B"/>
    <w:rsid w:val="00E62FF1"/>
    <w:rsid w:val="00E6310F"/>
    <w:rsid w:val="00E6335E"/>
    <w:rsid w:val="00E636B7"/>
    <w:rsid w:val="00E6441A"/>
    <w:rsid w:val="00E6579B"/>
    <w:rsid w:val="00E66C46"/>
    <w:rsid w:val="00E6737F"/>
    <w:rsid w:val="00E6754D"/>
    <w:rsid w:val="00E679E8"/>
    <w:rsid w:val="00E67FCF"/>
    <w:rsid w:val="00E70080"/>
    <w:rsid w:val="00E7022F"/>
    <w:rsid w:val="00E70D7E"/>
    <w:rsid w:val="00E70E06"/>
    <w:rsid w:val="00E713BE"/>
    <w:rsid w:val="00E7181B"/>
    <w:rsid w:val="00E71D7B"/>
    <w:rsid w:val="00E7236C"/>
    <w:rsid w:val="00E7279D"/>
    <w:rsid w:val="00E72926"/>
    <w:rsid w:val="00E729A7"/>
    <w:rsid w:val="00E72AF5"/>
    <w:rsid w:val="00E73661"/>
    <w:rsid w:val="00E74C0C"/>
    <w:rsid w:val="00E75505"/>
    <w:rsid w:val="00E75A8E"/>
    <w:rsid w:val="00E75ACB"/>
    <w:rsid w:val="00E75FC8"/>
    <w:rsid w:val="00E763F9"/>
    <w:rsid w:val="00E76F4F"/>
    <w:rsid w:val="00E7720A"/>
    <w:rsid w:val="00E772D9"/>
    <w:rsid w:val="00E779C8"/>
    <w:rsid w:val="00E779F3"/>
    <w:rsid w:val="00E77B4F"/>
    <w:rsid w:val="00E77F0B"/>
    <w:rsid w:val="00E80CA7"/>
    <w:rsid w:val="00E8120B"/>
    <w:rsid w:val="00E81818"/>
    <w:rsid w:val="00E81DCF"/>
    <w:rsid w:val="00E82261"/>
    <w:rsid w:val="00E8274B"/>
    <w:rsid w:val="00E834F1"/>
    <w:rsid w:val="00E83941"/>
    <w:rsid w:val="00E84535"/>
    <w:rsid w:val="00E84778"/>
    <w:rsid w:val="00E84D48"/>
    <w:rsid w:val="00E85389"/>
    <w:rsid w:val="00E85E30"/>
    <w:rsid w:val="00E8677A"/>
    <w:rsid w:val="00E86977"/>
    <w:rsid w:val="00E86C04"/>
    <w:rsid w:val="00E86D81"/>
    <w:rsid w:val="00E87129"/>
    <w:rsid w:val="00E8715B"/>
    <w:rsid w:val="00E912E3"/>
    <w:rsid w:val="00E91677"/>
    <w:rsid w:val="00E91DCE"/>
    <w:rsid w:val="00E923EE"/>
    <w:rsid w:val="00E92D41"/>
    <w:rsid w:val="00E9301C"/>
    <w:rsid w:val="00E93029"/>
    <w:rsid w:val="00E9393F"/>
    <w:rsid w:val="00E93CA7"/>
    <w:rsid w:val="00E93D08"/>
    <w:rsid w:val="00E9437F"/>
    <w:rsid w:val="00E949E9"/>
    <w:rsid w:val="00E94A6C"/>
    <w:rsid w:val="00E95513"/>
    <w:rsid w:val="00E956A5"/>
    <w:rsid w:val="00E95A2F"/>
    <w:rsid w:val="00E95C08"/>
    <w:rsid w:val="00E960E0"/>
    <w:rsid w:val="00E964CB"/>
    <w:rsid w:val="00E96F93"/>
    <w:rsid w:val="00E97131"/>
    <w:rsid w:val="00E97634"/>
    <w:rsid w:val="00E979FD"/>
    <w:rsid w:val="00EA0174"/>
    <w:rsid w:val="00EA06AC"/>
    <w:rsid w:val="00EA0915"/>
    <w:rsid w:val="00EA17D9"/>
    <w:rsid w:val="00EA1D56"/>
    <w:rsid w:val="00EA1D99"/>
    <w:rsid w:val="00EA2042"/>
    <w:rsid w:val="00EA28EF"/>
    <w:rsid w:val="00EA29BF"/>
    <w:rsid w:val="00EA406F"/>
    <w:rsid w:val="00EA42A3"/>
    <w:rsid w:val="00EA494E"/>
    <w:rsid w:val="00EA53A6"/>
    <w:rsid w:val="00EA5CF1"/>
    <w:rsid w:val="00EA6147"/>
    <w:rsid w:val="00EA65AA"/>
    <w:rsid w:val="00EA6839"/>
    <w:rsid w:val="00EB062F"/>
    <w:rsid w:val="00EB0725"/>
    <w:rsid w:val="00EB08B8"/>
    <w:rsid w:val="00EB1B6A"/>
    <w:rsid w:val="00EB1B78"/>
    <w:rsid w:val="00EB1F12"/>
    <w:rsid w:val="00EB2243"/>
    <w:rsid w:val="00EB2FDD"/>
    <w:rsid w:val="00EB371C"/>
    <w:rsid w:val="00EB37AE"/>
    <w:rsid w:val="00EB3801"/>
    <w:rsid w:val="00EB3A50"/>
    <w:rsid w:val="00EB3CFE"/>
    <w:rsid w:val="00EB3DA4"/>
    <w:rsid w:val="00EB3DF0"/>
    <w:rsid w:val="00EB3FBA"/>
    <w:rsid w:val="00EB46CE"/>
    <w:rsid w:val="00EB499D"/>
    <w:rsid w:val="00EB50F0"/>
    <w:rsid w:val="00EB59ED"/>
    <w:rsid w:val="00EB682D"/>
    <w:rsid w:val="00EB6BD3"/>
    <w:rsid w:val="00EB6C02"/>
    <w:rsid w:val="00EB6C7F"/>
    <w:rsid w:val="00EB7276"/>
    <w:rsid w:val="00EB75EE"/>
    <w:rsid w:val="00EC0A23"/>
    <w:rsid w:val="00EC1621"/>
    <w:rsid w:val="00EC1F0E"/>
    <w:rsid w:val="00EC2773"/>
    <w:rsid w:val="00EC35C8"/>
    <w:rsid w:val="00EC370D"/>
    <w:rsid w:val="00EC39EF"/>
    <w:rsid w:val="00EC3D15"/>
    <w:rsid w:val="00EC5229"/>
    <w:rsid w:val="00EC546D"/>
    <w:rsid w:val="00EC5A57"/>
    <w:rsid w:val="00EC5F0D"/>
    <w:rsid w:val="00EC6983"/>
    <w:rsid w:val="00EC69AC"/>
    <w:rsid w:val="00EC6CCA"/>
    <w:rsid w:val="00EC79D8"/>
    <w:rsid w:val="00EC79E6"/>
    <w:rsid w:val="00EC79ED"/>
    <w:rsid w:val="00EC7C84"/>
    <w:rsid w:val="00ED0025"/>
    <w:rsid w:val="00ED0041"/>
    <w:rsid w:val="00ED0099"/>
    <w:rsid w:val="00ED0247"/>
    <w:rsid w:val="00ED02A7"/>
    <w:rsid w:val="00ED09D2"/>
    <w:rsid w:val="00ED1302"/>
    <w:rsid w:val="00ED146E"/>
    <w:rsid w:val="00ED1A48"/>
    <w:rsid w:val="00ED1DE5"/>
    <w:rsid w:val="00ED2646"/>
    <w:rsid w:val="00ED2E01"/>
    <w:rsid w:val="00ED2EF0"/>
    <w:rsid w:val="00ED303F"/>
    <w:rsid w:val="00ED31DB"/>
    <w:rsid w:val="00ED3851"/>
    <w:rsid w:val="00ED3885"/>
    <w:rsid w:val="00ED3D4A"/>
    <w:rsid w:val="00ED3E56"/>
    <w:rsid w:val="00ED3FD1"/>
    <w:rsid w:val="00ED3FE6"/>
    <w:rsid w:val="00ED4CD0"/>
    <w:rsid w:val="00ED4E24"/>
    <w:rsid w:val="00ED50B7"/>
    <w:rsid w:val="00ED51FD"/>
    <w:rsid w:val="00ED5DD9"/>
    <w:rsid w:val="00ED6240"/>
    <w:rsid w:val="00ED7585"/>
    <w:rsid w:val="00ED771B"/>
    <w:rsid w:val="00ED7BAD"/>
    <w:rsid w:val="00EE04F4"/>
    <w:rsid w:val="00EE05B1"/>
    <w:rsid w:val="00EE0883"/>
    <w:rsid w:val="00EE0C78"/>
    <w:rsid w:val="00EE0D11"/>
    <w:rsid w:val="00EE0E91"/>
    <w:rsid w:val="00EE12F0"/>
    <w:rsid w:val="00EE1DDA"/>
    <w:rsid w:val="00EE2968"/>
    <w:rsid w:val="00EE2C11"/>
    <w:rsid w:val="00EE2E9A"/>
    <w:rsid w:val="00EE301A"/>
    <w:rsid w:val="00EE37F5"/>
    <w:rsid w:val="00EE3844"/>
    <w:rsid w:val="00EE40F1"/>
    <w:rsid w:val="00EE421C"/>
    <w:rsid w:val="00EE4372"/>
    <w:rsid w:val="00EE4380"/>
    <w:rsid w:val="00EE4481"/>
    <w:rsid w:val="00EE4B27"/>
    <w:rsid w:val="00EE5E5A"/>
    <w:rsid w:val="00EE5FFA"/>
    <w:rsid w:val="00EE79EC"/>
    <w:rsid w:val="00EE7E2A"/>
    <w:rsid w:val="00EF0705"/>
    <w:rsid w:val="00EF07F5"/>
    <w:rsid w:val="00EF0A43"/>
    <w:rsid w:val="00EF12E3"/>
    <w:rsid w:val="00EF1308"/>
    <w:rsid w:val="00EF2916"/>
    <w:rsid w:val="00EF3A85"/>
    <w:rsid w:val="00EF4145"/>
    <w:rsid w:val="00EF424C"/>
    <w:rsid w:val="00EF4421"/>
    <w:rsid w:val="00EF4BEE"/>
    <w:rsid w:val="00EF5326"/>
    <w:rsid w:val="00EF56F6"/>
    <w:rsid w:val="00EF5968"/>
    <w:rsid w:val="00EF70B6"/>
    <w:rsid w:val="00EF71E9"/>
    <w:rsid w:val="00EF7392"/>
    <w:rsid w:val="00EF7638"/>
    <w:rsid w:val="00EF7817"/>
    <w:rsid w:val="00EF795A"/>
    <w:rsid w:val="00F000CD"/>
    <w:rsid w:val="00F00821"/>
    <w:rsid w:val="00F00892"/>
    <w:rsid w:val="00F0096B"/>
    <w:rsid w:val="00F00C88"/>
    <w:rsid w:val="00F00F0B"/>
    <w:rsid w:val="00F011E9"/>
    <w:rsid w:val="00F01222"/>
    <w:rsid w:val="00F0199B"/>
    <w:rsid w:val="00F02093"/>
    <w:rsid w:val="00F029F1"/>
    <w:rsid w:val="00F03048"/>
    <w:rsid w:val="00F032C2"/>
    <w:rsid w:val="00F0368D"/>
    <w:rsid w:val="00F039B4"/>
    <w:rsid w:val="00F04A76"/>
    <w:rsid w:val="00F05378"/>
    <w:rsid w:val="00F0584E"/>
    <w:rsid w:val="00F05B33"/>
    <w:rsid w:val="00F05D14"/>
    <w:rsid w:val="00F05F33"/>
    <w:rsid w:val="00F065A9"/>
    <w:rsid w:val="00F0661F"/>
    <w:rsid w:val="00F067B4"/>
    <w:rsid w:val="00F0714A"/>
    <w:rsid w:val="00F0743C"/>
    <w:rsid w:val="00F07B53"/>
    <w:rsid w:val="00F110FB"/>
    <w:rsid w:val="00F117EF"/>
    <w:rsid w:val="00F12763"/>
    <w:rsid w:val="00F13BBC"/>
    <w:rsid w:val="00F13FEC"/>
    <w:rsid w:val="00F146FE"/>
    <w:rsid w:val="00F16876"/>
    <w:rsid w:val="00F16D48"/>
    <w:rsid w:val="00F170BA"/>
    <w:rsid w:val="00F1719C"/>
    <w:rsid w:val="00F2055F"/>
    <w:rsid w:val="00F208CF"/>
    <w:rsid w:val="00F20DAF"/>
    <w:rsid w:val="00F211AB"/>
    <w:rsid w:val="00F21A20"/>
    <w:rsid w:val="00F221B0"/>
    <w:rsid w:val="00F22F0C"/>
    <w:rsid w:val="00F233BF"/>
    <w:rsid w:val="00F233CD"/>
    <w:rsid w:val="00F234D3"/>
    <w:rsid w:val="00F2415E"/>
    <w:rsid w:val="00F247D9"/>
    <w:rsid w:val="00F24876"/>
    <w:rsid w:val="00F24D1B"/>
    <w:rsid w:val="00F254B2"/>
    <w:rsid w:val="00F2588A"/>
    <w:rsid w:val="00F258C6"/>
    <w:rsid w:val="00F26B5C"/>
    <w:rsid w:val="00F27F54"/>
    <w:rsid w:val="00F308BD"/>
    <w:rsid w:val="00F30AAE"/>
    <w:rsid w:val="00F30D61"/>
    <w:rsid w:val="00F31A9A"/>
    <w:rsid w:val="00F326BD"/>
    <w:rsid w:val="00F32932"/>
    <w:rsid w:val="00F330A2"/>
    <w:rsid w:val="00F3360E"/>
    <w:rsid w:val="00F3372B"/>
    <w:rsid w:val="00F33A1E"/>
    <w:rsid w:val="00F33DE1"/>
    <w:rsid w:val="00F342A8"/>
    <w:rsid w:val="00F349FF"/>
    <w:rsid w:val="00F35D8F"/>
    <w:rsid w:val="00F36374"/>
    <w:rsid w:val="00F364C0"/>
    <w:rsid w:val="00F36647"/>
    <w:rsid w:val="00F36770"/>
    <w:rsid w:val="00F3728A"/>
    <w:rsid w:val="00F37744"/>
    <w:rsid w:val="00F40502"/>
    <w:rsid w:val="00F416F6"/>
    <w:rsid w:val="00F41F12"/>
    <w:rsid w:val="00F420E1"/>
    <w:rsid w:val="00F420E8"/>
    <w:rsid w:val="00F427C6"/>
    <w:rsid w:val="00F42C7E"/>
    <w:rsid w:val="00F42F77"/>
    <w:rsid w:val="00F42F95"/>
    <w:rsid w:val="00F43A29"/>
    <w:rsid w:val="00F43E95"/>
    <w:rsid w:val="00F44AD6"/>
    <w:rsid w:val="00F44EB1"/>
    <w:rsid w:val="00F4596B"/>
    <w:rsid w:val="00F4618A"/>
    <w:rsid w:val="00F462FA"/>
    <w:rsid w:val="00F46992"/>
    <w:rsid w:val="00F46CB3"/>
    <w:rsid w:val="00F47241"/>
    <w:rsid w:val="00F4794E"/>
    <w:rsid w:val="00F501E8"/>
    <w:rsid w:val="00F50911"/>
    <w:rsid w:val="00F509C3"/>
    <w:rsid w:val="00F51390"/>
    <w:rsid w:val="00F51496"/>
    <w:rsid w:val="00F516E5"/>
    <w:rsid w:val="00F51CB7"/>
    <w:rsid w:val="00F51CBD"/>
    <w:rsid w:val="00F5235D"/>
    <w:rsid w:val="00F52D0A"/>
    <w:rsid w:val="00F53719"/>
    <w:rsid w:val="00F53F32"/>
    <w:rsid w:val="00F54805"/>
    <w:rsid w:val="00F549C3"/>
    <w:rsid w:val="00F54B55"/>
    <w:rsid w:val="00F54EA5"/>
    <w:rsid w:val="00F54F50"/>
    <w:rsid w:val="00F550F1"/>
    <w:rsid w:val="00F55C97"/>
    <w:rsid w:val="00F55FD5"/>
    <w:rsid w:val="00F56321"/>
    <w:rsid w:val="00F565C5"/>
    <w:rsid w:val="00F56624"/>
    <w:rsid w:val="00F57298"/>
    <w:rsid w:val="00F603E0"/>
    <w:rsid w:val="00F60510"/>
    <w:rsid w:val="00F60C33"/>
    <w:rsid w:val="00F60CA2"/>
    <w:rsid w:val="00F60DEE"/>
    <w:rsid w:val="00F61052"/>
    <w:rsid w:val="00F61288"/>
    <w:rsid w:val="00F6154C"/>
    <w:rsid w:val="00F61E5F"/>
    <w:rsid w:val="00F625B6"/>
    <w:rsid w:val="00F6299C"/>
    <w:rsid w:val="00F62BB4"/>
    <w:rsid w:val="00F62DC3"/>
    <w:rsid w:val="00F637E5"/>
    <w:rsid w:val="00F63C6A"/>
    <w:rsid w:val="00F63F92"/>
    <w:rsid w:val="00F64707"/>
    <w:rsid w:val="00F64D39"/>
    <w:rsid w:val="00F657E6"/>
    <w:rsid w:val="00F65949"/>
    <w:rsid w:val="00F65AE7"/>
    <w:rsid w:val="00F65B03"/>
    <w:rsid w:val="00F664D0"/>
    <w:rsid w:val="00F667DD"/>
    <w:rsid w:val="00F671F3"/>
    <w:rsid w:val="00F676EE"/>
    <w:rsid w:val="00F67837"/>
    <w:rsid w:val="00F6793E"/>
    <w:rsid w:val="00F67BD2"/>
    <w:rsid w:val="00F67FEE"/>
    <w:rsid w:val="00F7014F"/>
    <w:rsid w:val="00F70681"/>
    <w:rsid w:val="00F7095B"/>
    <w:rsid w:val="00F70E84"/>
    <w:rsid w:val="00F70FA7"/>
    <w:rsid w:val="00F7129A"/>
    <w:rsid w:val="00F713F1"/>
    <w:rsid w:val="00F71DB6"/>
    <w:rsid w:val="00F7298E"/>
    <w:rsid w:val="00F73013"/>
    <w:rsid w:val="00F7314B"/>
    <w:rsid w:val="00F73B5F"/>
    <w:rsid w:val="00F74A99"/>
    <w:rsid w:val="00F7565A"/>
    <w:rsid w:val="00F7588E"/>
    <w:rsid w:val="00F75A43"/>
    <w:rsid w:val="00F75B28"/>
    <w:rsid w:val="00F761B2"/>
    <w:rsid w:val="00F761C4"/>
    <w:rsid w:val="00F77388"/>
    <w:rsid w:val="00F77F21"/>
    <w:rsid w:val="00F8097F"/>
    <w:rsid w:val="00F81CB2"/>
    <w:rsid w:val="00F82685"/>
    <w:rsid w:val="00F8274D"/>
    <w:rsid w:val="00F83782"/>
    <w:rsid w:val="00F83B7B"/>
    <w:rsid w:val="00F84475"/>
    <w:rsid w:val="00F848FC"/>
    <w:rsid w:val="00F8500A"/>
    <w:rsid w:val="00F851AF"/>
    <w:rsid w:val="00F85364"/>
    <w:rsid w:val="00F85C8F"/>
    <w:rsid w:val="00F86302"/>
    <w:rsid w:val="00F86A8C"/>
    <w:rsid w:val="00F8711E"/>
    <w:rsid w:val="00F87845"/>
    <w:rsid w:val="00F87AE8"/>
    <w:rsid w:val="00F90343"/>
    <w:rsid w:val="00F91905"/>
    <w:rsid w:val="00F91C22"/>
    <w:rsid w:val="00F92248"/>
    <w:rsid w:val="00F92AA1"/>
    <w:rsid w:val="00F92C89"/>
    <w:rsid w:val="00F93181"/>
    <w:rsid w:val="00F9351C"/>
    <w:rsid w:val="00F937EF"/>
    <w:rsid w:val="00F93F00"/>
    <w:rsid w:val="00F94BEB"/>
    <w:rsid w:val="00F95012"/>
    <w:rsid w:val="00F95621"/>
    <w:rsid w:val="00F9574A"/>
    <w:rsid w:val="00F959B6"/>
    <w:rsid w:val="00F971C3"/>
    <w:rsid w:val="00F978DA"/>
    <w:rsid w:val="00F97A74"/>
    <w:rsid w:val="00F97B40"/>
    <w:rsid w:val="00FA076D"/>
    <w:rsid w:val="00FA0B7D"/>
    <w:rsid w:val="00FA0BF3"/>
    <w:rsid w:val="00FA0EAB"/>
    <w:rsid w:val="00FA1774"/>
    <w:rsid w:val="00FA2135"/>
    <w:rsid w:val="00FA21FC"/>
    <w:rsid w:val="00FA29E6"/>
    <w:rsid w:val="00FA351B"/>
    <w:rsid w:val="00FA37F0"/>
    <w:rsid w:val="00FA4275"/>
    <w:rsid w:val="00FA43BD"/>
    <w:rsid w:val="00FA48FE"/>
    <w:rsid w:val="00FA50FE"/>
    <w:rsid w:val="00FA5C15"/>
    <w:rsid w:val="00FA68A1"/>
    <w:rsid w:val="00FA6EB9"/>
    <w:rsid w:val="00FA6F2A"/>
    <w:rsid w:val="00FA7AAC"/>
    <w:rsid w:val="00FB0A0D"/>
    <w:rsid w:val="00FB127C"/>
    <w:rsid w:val="00FB12D8"/>
    <w:rsid w:val="00FB24E3"/>
    <w:rsid w:val="00FB34B1"/>
    <w:rsid w:val="00FB3EF3"/>
    <w:rsid w:val="00FB4360"/>
    <w:rsid w:val="00FB488A"/>
    <w:rsid w:val="00FB4D6B"/>
    <w:rsid w:val="00FB530D"/>
    <w:rsid w:val="00FB5472"/>
    <w:rsid w:val="00FB5BFD"/>
    <w:rsid w:val="00FB5C24"/>
    <w:rsid w:val="00FB6792"/>
    <w:rsid w:val="00FB6843"/>
    <w:rsid w:val="00FB7050"/>
    <w:rsid w:val="00FB727A"/>
    <w:rsid w:val="00FB7CF7"/>
    <w:rsid w:val="00FC01C8"/>
    <w:rsid w:val="00FC3665"/>
    <w:rsid w:val="00FC3938"/>
    <w:rsid w:val="00FC430A"/>
    <w:rsid w:val="00FC4882"/>
    <w:rsid w:val="00FC4A31"/>
    <w:rsid w:val="00FC4CA6"/>
    <w:rsid w:val="00FC4CDB"/>
    <w:rsid w:val="00FC500E"/>
    <w:rsid w:val="00FC5FB6"/>
    <w:rsid w:val="00FC6808"/>
    <w:rsid w:val="00FC69F8"/>
    <w:rsid w:val="00FC6E42"/>
    <w:rsid w:val="00FC7157"/>
    <w:rsid w:val="00FC7726"/>
    <w:rsid w:val="00FC7A09"/>
    <w:rsid w:val="00FD0570"/>
    <w:rsid w:val="00FD0B0A"/>
    <w:rsid w:val="00FD14C5"/>
    <w:rsid w:val="00FD1C6C"/>
    <w:rsid w:val="00FD2018"/>
    <w:rsid w:val="00FD2A1C"/>
    <w:rsid w:val="00FD2AD8"/>
    <w:rsid w:val="00FD2EC0"/>
    <w:rsid w:val="00FD468F"/>
    <w:rsid w:val="00FD4B5F"/>
    <w:rsid w:val="00FD4C96"/>
    <w:rsid w:val="00FD5490"/>
    <w:rsid w:val="00FD6031"/>
    <w:rsid w:val="00FD6078"/>
    <w:rsid w:val="00FD6757"/>
    <w:rsid w:val="00FD6862"/>
    <w:rsid w:val="00FD6CB9"/>
    <w:rsid w:val="00FD6CC5"/>
    <w:rsid w:val="00FD6FE1"/>
    <w:rsid w:val="00FD73F3"/>
    <w:rsid w:val="00FD796C"/>
    <w:rsid w:val="00FE066B"/>
    <w:rsid w:val="00FE0CAE"/>
    <w:rsid w:val="00FE0DF8"/>
    <w:rsid w:val="00FE0E23"/>
    <w:rsid w:val="00FE0EFC"/>
    <w:rsid w:val="00FE1146"/>
    <w:rsid w:val="00FE1602"/>
    <w:rsid w:val="00FE16F2"/>
    <w:rsid w:val="00FE1996"/>
    <w:rsid w:val="00FE211D"/>
    <w:rsid w:val="00FE21D9"/>
    <w:rsid w:val="00FE2BCA"/>
    <w:rsid w:val="00FE42E5"/>
    <w:rsid w:val="00FE42E9"/>
    <w:rsid w:val="00FE467E"/>
    <w:rsid w:val="00FE4AAB"/>
    <w:rsid w:val="00FE53EC"/>
    <w:rsid w:val="00FE560B"/>
    <w:rsid w:val="00FE7E63"/>
    <w:rsid w:val="00FF0104"/>
    <w:rsid w:val="00FF0A07"/>
    <w:rsid w:val="00FF18D6"/>
    <w:rsid w:val="00FF1B70"/>
    <w:rsid w:val="00FF2C81"/>
    <w:rsid w:val="00FF317E"/>
    <w:rsid w:val="00FF31F5"/>
    <w:rsid w:val="00FF384A"/>
    <w:rsid w:val="00FF3AA2"/>
    <w:rsid w:val="00FF3EEA"/>
    <w:rsid w:val="00FF443D"/>
    <w:rsid w:val="00FF4471"/>
    <w:rsid w:val="00FF508C"/>
    <w:rsid w:val="00FF567E"/>
    <w:rsid w:val="00FF5EB9"/>
    <w:rsid w:val="00FF639E"/>
    <w:rsid w:val="00FF63C9"/>
    <w:rsid w:val="00FF658B"/>
    <w:rsid w:val="00FF7384"/>
    <w:rsid w:val="00FF7640"/>
    <w:rsid w:val="00FF78AA"/>
    <w:rsid w:val="00FF7AA7"/>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496"/>
    <w:pPr>
      <w:widowControl w:val="0"/>
    </w:pPr>
    <w:rPr>
      <w:rFonts w:ascii="Verdana" w:hAnsi="Verdana"/>
      <w:snapToGrid w:val="0"/>
      <w:szCs w:val="22"/>
      <w:lang w:eastAsia="en-US"/>
    </w:rPr>
  </w:style>
  <w:style w:type="paragraph" w:styleId="Heading10">
    <w:name w:val="heading 1"/>
    <w:basedOn w:val="Normal"/>
    <w:next w:val="Normal"/>
    <w:link w:val="Heading1Char"/>
    <w:qFormat/>
    <w:pPr>
      <w:keepNext/>
      <w:widowControl/>
      <w:outlineLvl w:val="0"/>
    </w:pPr>
    <w:rPr>
      <w:snapToGrid/>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E42E9"/>
    <w:rPr>
      <w:rFonts w:ascii="Verdana" w:hAnsi="Verdana"/>
      <w:u w:val="single"/>
      <w:lang w:val="en-GB" w:eastAsia="en-US"/>
    </w:rPr>
  </w:style>
  <w:style w:type="character" w:customStyle="1" w:styleId="Heading2Char">
    <w:name w:val="Heading 2 Char"/>
    <w:link w:val="Heading2"/>
    <w:rsid w:val="006649EE"/>
    <w:rPr>
      <w:rFonts w:ascii="Arial" w:eastAsia="MS Mincho" w:hAnsi="Arial"/>
      <w:b/>
      <w:bCs/>
      <w:lang w:val="en-GB" w:eastAsia="en-US" w:bidi="ar-SA"/>
    </w:rPr>
  </w:style>
  <w:style w:type="character" w:customStyle="1" w:styleId="Heading3Char">
    <w:name w:val="Heading 3 Char"/>
    <w:link w:val="Heading3"/>
    <w:rsid w:val="00FE42E9"/>
    <w:rPr>
      <w:rFonts w:ascii="Times" w:hAnsi="Times"/>
      <w:snapToGrid w:val="0"/>
      <w:szCs w:val="22"/>
      <w:lang w:val="en-GB" w:eastAsia="en-US"/>
    </w:rPr>
  </w:style>
  <w:style w:type="character" w:customStyle="1" w:styleId="Heading4Char">
    <w:name w:val="Heading 4 Char"/>
    <w:basedOn w:val="DefaultParagraphFont"/>
    <w:link w:val="Heading4"/>
    <w:rsid w:val="00FE42E9"/>
    <w:rPr>
      <w:rFonts w:ascii="Times" w:hAnsi="Times"/>
      <w:snapToGrid w:val="0"/>
      <w:szCs w:val="22"/>
      <w:lang w:val="en-GB" w:eastAsia="en-US"/>
    </w:rPr>
  </w:style>
  <w:style w:type="character" w:customStyle="1" w:styleId="Heading5Char">
    <w:name w:val="Heading 5 Char"/>
    <w:basedOn w:val="DefaultParagraphFont"/>
    <w:link w:val="Heading5"/>
    <w:rsid w:val="00FE42E9"/>
    <w:rPr>
      <w:rFonts w:ascii="Times" w:hAnsi="Times"/>
      <w:snapToGrid w:val="0"/>
      <w:szCs w:val="22"/>
      <w:lang w:val="en-GB" w:eastAsia="en-US"/>
    </w:rPr>
  </w:style>
  <w:style w:type="character" w:customStyle="1" w:styleId="Heading6Char">
    <w:name w:val="Heading 6 Char"/>
    <w:basedOn w:val="DefaultParagraphFont"/>
    <w:link w:val="Heading6"/>
    <w:rsid w:val="00FE42E9"/>
    <w:rPr>
      <w:rFonts w:ascii="Times" w:hAnsi="Times"/>
      <w:snapToGrid w:val="0"/>
      <w:szCs w:val="22"/>
      <w:lang w:val="en-GB" w:eastAsia="en-US"/>
    </w:rPr>
  </w:style>
  <w:style w:type="character" w:customStyle="1" w:styleId="Heading7Char">
    <w:name w:val="Heading 7 Char"/>
    <w:basedOn w:val="DefaultParagraphFont"/>
    <w:link w:val="Heading7"/>
    <w:rsid w:val="00FE42E9"/>
    <w:rPr>
      <w:rFonts w:ascii="Times" w:hAnsi="Times"/>
      <w:snapToGrid w:val="0"/>
      <w:szCs w:val="22"/>
      <w:lang w:val="en-GB" w:eastAsia="en-US"/>
    </w:rPr>
  </w:style>
  <w:style w:type="character" w:customStyle="1" w:styleId="Heading8Char">
    <w:name w:val="Heading 8 Char"/>
    <w:basedOn w:val="DefaultParagraphFont"/>
    <w:link w:val="Heading8"/>
    <w:rsid w:val="00FE42E9"/>
    <w:rPr>
      <w:rFonts w:ascii="Times" w:hAnsi="Times"/>
      <w:snapToGrid w:val="0"/>
      <w:szCs w:val="22"/>
      <w:lang w:val="en-GB" w:eastAsia="en-US"/>
    </w:rPr>
  </w:style>
  <w:style w:type="character" w:customStyle="1" w:styleId="Heading9Char">
    <w:name w:val="Heading 9 Char"/>
    <w:basedOn w:val="DefaultParagraphFont"/>
    <w:link w:val="Heading9"/>
    <w:rsid w:val="00FE42E9"/>
    <w:rPr>
      <w:rFonts w:ascii="Times" w:hAnsi="Times"/>
      <w:b/>
      <w:bCs/>
      <w:snapToGrid w:val="0"/>
      <w:spacing w:val="-3"/>
      <w:szCs w:val="22"/>
      <w:lang w:val="en-GB" w:eastAsia="en-US"/>
    </w:rPr>
  </w:style>
  <w:style w:type="character" w:styleId="FootnoteReference">
    <w:name w:val="footnote reference"/>
    <w:aliases w:val="Footnote symbol,Times 10 Point,Exposant 3 Point,number,SUPERS,Footnote Reference Superscript,stylish"/>
    <w:uiPriority w:val="99"/>
  </w:style>
  <w:style w:type="paragraph" w:styleId="BodyTextIndent">
    <w:name w:val="Body Text Indent"/>
    <w:basedOn w:val="Normal"/>
    <w:link w:val="BodyTextIndentChar"/>
    <w:pPr>
      <w:widowControl/>
      <w:ind w:left="1080"/>
    </w:pPr>
    <w:rPr>
      <w:snapToGrid/>
      <w:szCs w:val="20"/>
      <w:lang w:val="en-GB"/>
    </w:rPr>
  </w:style>
  <w:style w:type="character" w:customStyle="1" w:styleId="BodyTextIndentChar">
    <w:name w:val="Body Text Indent Char"/>
    <w:basedOn w:val="DefaultParagraphFont"/>
    <w:link w:val="BodyTextIndent"/>
    <w:rsid w:val="00FE42E9"/>
    <w:rPr>
      <w:rFonts w:ascii="Verdana" w:hAnsi="Verdana"/>
      <w:lang w:val="en-GB" w:eastAsia="en-US"/>
    </w:rPr>
  </w:style>
  <w:style w:type="paragraph" w:styleId="BodyTextIndent2">
    <w:name w:val="Body Text Indent 2"/>
    <w:basedOn w:val="Normal"/>
    <w:link w:val="BodyTextIndent2Char"/>
    <w:pPr>
      <w:widowControl/>
      <w:ind w:left="720"/>
    </w:pPr>
    <w:rPr>
      <w:rFonts w:ascii="Arial" w:hAnsi="Arial"/>
      <w:snapToGrid/>
      <w:lang w:val="en-GB"/>
    </w:rPr>
  </w:style>
  <w:style w:type="character" w:customStyle="1" w:styleId="BodyTextIndent2Char">
    <w:name w:val="Body Text Indent 2 Char"/>
    <w:basedOn w:val="DefaultParagraphFont"/>
    <w:link w:val="BodyTextIndent2"/>
    <w:rsid w:val="00FE42E9"/>
    <w:rPr>
      <w:rFonts w:ascii="Arial" w:hAnsi="Arial"/>
      <w:szCs w:val="22"/>
      <w:lang w:val="en-GB" w:eastAsia="en-US"/>
    </w:rPr>
  </w:style>
  <w:style w:type="paragraph" w:customStyle="1" w:styleId="Level1">
    <w:name w:val="Level 1"/>
    <w:basedOn w:val="Normal"/>
    <w:pPr>
      <w:ind w:left="720" w:hanging="720"/>
    </w:p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FE42E9"/>
    <w:rPr>
      <w:rFonts w:ascii="Verdana" w:hAnsi="Verdana"/>
      <w:snapToGrid w:val="0"/>
      <w:szCs w:val="22"/>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E42E9"/>
    <w:rPr>
      <w:rFonts w:ascii="Verdana" w:hAnsi="Verdana"/>
      <w:snapToGrid w:val="0"/>
      <w:szCs w:val="22"/>
      <w:lang w:eastAsia="en-US"/>
    </w:r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rFonts w:ascii="Arial" w:hAnsi="Arial"/>
      <w:snapToGrid/>
      <w:sz w:val="22"/>
      <w:lang w:val="en-GB"/>
    </w:rPr>
  </w:style>
  <w:style w:type="character" w:styleId="Hyperlink">
    <w:name w:val="Hyperlink"/>
    <w:uiPriority w:val="99"/>
    <w:rPr>
      <w:color w:val="0000FF"/>
      <w:u w:val="single"/>
    </w:rPr>
  </w:style>
  <w:style w:type="paragraph" w:styleId="BodyTextIndent3">
    <w:name w:val="Body Text Indent 3"/>
    <w:basedOn w:val="Normal"/>
    <w:link w:val="BodyTextIndent3Char"/>
    <w:pPr>
      <w:widowControl/>
      <w:ind w:left="360"/>
    </w:pPr>
    <w:rPr>
      <w:snapToGrid/>
      <w:lang w:val="en-GB"/>
    </w:rPr>
  </w:style>
  <w:style w:type="character" w:customStyle="1" w:styleId="BodyTextIndent3Char">
    <w:name w:val="Body Text Indent 3 Char"/>
    <w:basedOn w:val="DefaultParagraphFont"/>
    <w:link w:val="BodyTextIndent3"/>
    <w:rsid w:val="00FE42E9"/>
    <w:rPr>
      <w:rFonts w:ascii="Verdana" w:hAnsi="Verdana"/>
      <w:szCs w:val="22"/>
      <w:lang w:val="en-GB" w:eastAsia="en-US"/>
    </w:rPr>
  </w:style>
  <w:style w:type="paragraph" w:styleId="BodyText">
    <w:name w:val="Body Text"/>
    <w:basedOn w:val="Normal"/>
    <w:link w:val="BodyTextChar"/>
    <w:pPr>
      <w:widowControl/>
      <w:jc w:val="center"/>
    </w:pPr>
    <w:rPr>
      <w:b/>
      <w:bCs/>
      <w:snapToGrid/>
      <w:sz w:val="36"/>
      <w:szCs w:val="36"/>
      <w:lang w:val="en-GB"/>
    </w:rPr>
  </w:style>
  <w:style w:type="character" w:customStyle="1" w:styleId="BodyTextChar">
    <w:name w:val="Body Text Char"/>
    <w:link w:val="BodyText"/>
    <w:rsid w:val="00FE42E9"/>
    <w:rPr>
      <w:rFonts w:ascii="Verdana" w:hAnsi="Verdana"/>
      <w:b/>
      <w:bCs/>
      <w:sz w:val="36"/>
      <w:szCs w:val="36"/>
      <w:lang w:val="en-GB" w:eastAsia="en-US"/>
    </w:rPr>
  </w:style>
  <w:style w:type="paragraph" w:customStyle="1" w:styleId="Style0">
    <w:name w:val="Style0"/>
    <w:rPr>
      <w:rFonts w:ascii="Arial" w:hAnsi="Arial"/>
      <w:snapToGrid w:val="0"/>
      <w:sz w:val="24"/>
      <w:szCs w:val="24"/>
      <w:lang w:val="en-GB"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val="en-GB" w:eastAsia="en-US"/>
    </w:rPr>
  </w:style>
  <w:style w:type="character" w:customStyle="1" w:styleId="z-BottomofFormChar">
    <w:name w:val="z-Bottom of Form Char"/>
    <w:basedOn w:val="DefaultParagraphFont"/>
    <w:link w:val="z-BottomofForm"/>
    <w:rsid w:val="00FE42E9"/>
    <w:rPr>
      <w:rFonts w:ascii="Arial" w:hAnsi="Arial"/>
      <w:snapToGrid w:val="0"/>
      <w:vanish/>
      <w:sz w:val="16"/>
      <w:szCs w:val="16"/>
      <w:lang w:val="en-GB"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val="en-GB" w:eastAsia="en-US"/>
    </w:rPr>
  </w:style>
  <w:style w:type="character" w:customStyle="1" w:styleId="z-TopofFormChar">
    <w:name w:val="z-Top of Form Char"/>
    <w:basedOn w:val="DefaultParagraphFont"/>
    <w:link w:val="z-TopofForm"/>
    <w:rsid w:val="00FE42E9"/>
    <w:rPr>
      <w:rFonts w:ascii="Arial" w:hAnsi="Arial"/>
      <w:snapToGrid w:val="0"/>
      <w:vanish/>
      <w:sz w:val="16"/>
      <w:szCs w:val="16"/>
      <w:lang w:val="en-GB"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link w:val="BodyText3Char"/>
    <w:pPr>
      <w:widowControl/>
      <w:tabs>
        <w:tab w:val="left" w:pos="997"/>
        <w:tab w:val="left" w:pos="4455"/>
        <w:tab w:val="left" w:pos="6111"/>
      </w:tabs>
      <w:jc w:val="both"/>
    </w:pPr>
    <w:rPr>
      <w:lang w:val="en-GB"/>
    </w:rPr>
  </w:style>
  <w:style w:type="character" w:customStyle="1" w:styleId="BodyText3Char">
    <w:name w:val="Body Text 3 Char"/>
    <w:link w:val="BodyText3"/>
    <w:rsid w:val="006649EE"/>
    <w:rPr>
      <w:rFonts w:ascii="Arial" w:hAnsi="Arial"/>
      <w:snapToGrid w:val="0"/>
      <w:sz w:val="22"/>
      <w:szCs w:val="22"/>
      <w:lang w:val="en-GB" w:eastAsia="en-US" w:bidi="ar-SA"/>
    </w:rPr>
  </w:style>
  <w:style w:type="paragraph" w:styleId="BodyText2">
    <w:name w:val="Body Text 2"/>
    <w:basedOn w:val="Normal"/>
    <w:link w:val="BodyText2Char"/>
    <w:pPr>
      <w:widowControl/>
    </w:pPr>
    <w:rPr>
      <w:sz w:val="21"/>
      <w:szCs w:val="21"/>
      <w:lang w:val="en-GB"/>
    </w:rPr>
  </w:style>
  <w:style w:type="character" w:customStyle="1" w:styleId="BodyText2Char">
    <w:name w:val="Body Text 2 Char"/>
    <w:link w:val="BodyText2"/>
    <w:rsid w:val="00FE42E9"/>
    <w:rPr>
      <w:rFonts w:ascii="Verdana" w:hAnsi="Verdana"/>
      <w:snapToGrid w:val="0"/>
      <w:sz w:val="21"/>
      <w:szCs w:val="21"/>
      <w:lang w:val="en-GB" w:eastAsia="en-US"/>
    </w:rPr>
  </w:style>
  <w:style w:type="paragraph" w:styleId="Caption">
    <w:name w:val="caption"/>
    <w:basedOn w:val="Normal"/>
    <w:next w:val="Normal"/>
    <w:qFormat/>
    <w:pPr>
      <w:spacing w:before="120" w:after="120"/>
    </w:pPr>
    <w:rPr>
      <w:b/>
      <w:bCs/>
    </w:rPr>
  </w:style>
  <w:style w:type="paragraph" w:styleId="Title">
    <w:name w:val="Title"/>
    <w:basedOn w:val="Normal"/>
    <w:link w:val="TitleChar"/>
    <w:qFormat/>
    <w:pPr>
      <w:widowControl/>
      <w:jc w:val="center"/>
    </w:pPr>
    <w:rPr>
      <w:b/>
      <w:bCs/>
      <w:snapToGrid/>
    </w:rPr>
  </w:style>
  <w:style w:type="character" w:customStyle="1" w:styleId="TitleChar">
    <w:name w:val="Title Char"/>
    <w:link w:val="Title"/>
    <w:rsid w:val="00AC1D04"/>
    <w:rPr>
      <w:rFonts w:ascii="Arial" w:hAnsi="Arial"/>
      <w:b/>
      <w:bCs/>
      <w:sz w:val="22"/>
      <w:szCs w:val="22"/>
      <w:lang w:eastAsia="en-US"/>
    </w:rPr>
  </w:style>
  <w:style w:type="paragraph" w:styleId="PlainText">
    <w:name w:val="Plain Text"/>
    <w:basedOn w:val="Normal"/>
    <w:link w:val="PlainTextChar"/>
    <w:pPr>
      <w:widowControl/>
    </w:pPr>
    <w:rPr>
      <w:rFonts w:ascii="Courier New" w:hAnsi="Courier New"/>
      <w:snapToGrid/>
      <w:szCs w:val="20"/>
      <w:lang w:val="en-GB"/>
    </w:rPr>
  </w:style>
  <w:style w:type="character" w:customStyle="1" w:styleId="PlainTextChar">
    <w:name w:val="Plain Text Char"/>
    <w:basedOn w:val="DefaultParagraphFont"/>
    <w:link w:val="PlainText"/>
    <w:rsid w:val="00FE42E9"/>
    <w:rPr>
      <w:rFonts w:ascii="Courier New" w:hAnsi="Courier New"/>
      <w:lang w:val="en-GB" w:eastAsia="en-US"/>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eastAsia="en-US"/>
    </w:rPr>
  </w:style>
  <w:style w:type="paragraph" w:customStyle="1" w:styleId="OmniPage258">
    <w:name w:val="OmniPage #258"/>
    <w:pPr>
      <w:tabs>
        <w:tab w:val="left" w:pos="1057"/>
        <w:tab w:val="right" w:pos="10263"/>
      </w:tabs>
    </w:pPr>
    <w:rPr>
      <w:rFonts w:ascii="Arial" w:hAnsi="Arial"/>
      <w:sz w:val="22"/>
      <w:szCs w:val="22"/>
      <w:lang w:eastAsia="en-US"/>
    </w:rPr>
  </w:style>
  <w:style w:type="paragraph" w:customStyle="1" w:styleId="OmniPage1">
    <w:name w:val="OmniPage #1"/>
    <w:pPr>
      <w:tabs>
        <w:tab w:val="right" w:pos="10371"/>
      </w:tabs>
      <w:ind w:left="139" w:right="100"/>
    </w:pPr>
    <w:rPr>
      <w:rFonts w:ascii="CG Times" w:hAnsi="CG Times"/>
      <w:lang w:eastAsia="en-US"/>
    </w:rPr>
  </w:style>
  <w:style w:type="paragraph" w:customStyle="1" w:styleId="OmniPage257">
    <w:name w:val="OmniPage #257"/>
    <w:pPr>
      <w:tabs>
        <w:tab w:val="left" w:pos="4263"/>
        <w:tab w:val="right" w:pos="7223"/>
      </w:tabs>
      <w:jc w:val="center"/>
    </w:pPr>
    <w:rPr>
      <w:rFonts w:ascii="Arial" w:hAnsi="Arial"/>
      <w:sz w:val="22"/>
      <w:szCs w:val="22"/>
      <w:lang w:eastAsia="en-US"/>
    </w:rPr>
  </w:style>
  <w:style w:type="paragraph" w:customStyle="1" w:styleId="OmniPage259">
    <w:name w:val="OmniPage #259"/>
    <w:pPr>
      <w:tabs>
        <w:tab w:val="left" w:pos="4245"/>
        <w:tab w:val="right" w:pos="7460"/>
      </w:tabs>
      <w:jc w:val="center"/>
    </w:pPr>
    <w:rPr>
      <w:rFonts w:ascii="Arial" w:hAnsi="Arial"/>
      <w:sz w:val="22"/>
      <w:szCs w:val="22"/>
      <w:lang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eastAsia="en-US"/>
    </w:rPr>
  </w:style>
  <w:style w:type="paragraph" w:customStyle="1" w:styleId="OmniPage513">
    <w:name w:val="OmniPage #513"/>
    <w:pPr>
      <w:tabs>
        <w:tab w:val="left" w:pos="4989"/>
        <w:tab w:val="right" w:pos="5873"/>
      </w:tabs>
    </w:pPr>
    <w:rPr>
      <w:rFonts w:ascii="Arial" w:hAnsi="Arial"/>
      <w:sz w:val="8"/>
      <w:szCs w:val="8"/>
      <w:lang w:eastAsia="en-US"/>
    </w:rPr>
  </w:style>
  <w:style w:type="paragraph" w:customStyle="1" w:styleId="OmniPage514">
    <w:name w:val="OmniPage #514"/>
    <w:pPr>
      <w:tabs>
        <w:tab w:val="left" w:pos="3888"/>
        <w:tab w:val="right" w:pos="6680"/>
      </w:tabs>
      <w:jc w:val="center"/>
    </w:pPr>
    <w:rPr>
      <w:rFonts w:ascii="Arial" w:hAnsi="Arial"/>
      <w:sz w:val="8"/>
      <w:szCs w:val="8"/>
      <w:lang w:eastAsia="en-US"/>
    </w:rPr>
  </w:style>
  <w:style w:type="paragraph" w:customStyle="1" w:styleId="OmniPage515">
    <w:name w:val="OmniPage #515"/>
    <w:pPr>
      <w:tabs>
        <w:tab w:val="left" w:pos="676"/>
        <w:tab w:val="right" w:pos="9978"/>
      </w:tabs>
    </w:pPr>
    <w:rPr>
      <w:rFonts w:ascii="Arial" w:hAnsi="Arial"/>
      <w:sz w:val="8"/>
      <w:szCs w:val="8"/>
      <w:lang w:eastAsia="en-US"/>
    </w:rPr>
  </w:style>
  <w:style w:type="paragraph" w:customStyle="1" w:styleId="OmniPage516">
    <w:name w:val="OmniPage #516"/>
    <w:pPr>
      <w:tabs>
        <w:tab w:val="left" w:pos="3554"/>
        <w:tab w:val="right" w:pos="7583"/>
      </w:tabs>
    </w:pPr>
    <w:rPr>
      <w:rFonts w:ascii="Arial" w:hAnsi="Arial"/>
      <w:sz w:val="8"/>
      <w:szCs w:val="8"/>
      <w:lang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eastAsia="en-US"/>
    </w:rPr>
  </w:style>
  <w:style w:type="paragraph" w:customStyle="1" w:styleId="OmniPage2">
    <w:name w:val="OmniPage #2"/>
    <w:pPr>
      <w:tabs>
        <w:tab w:val="left" w:pos="4089"/>
        <w:tab w:val="right" w:pos="6761"/>
      </w:tabs>
      <w:jc w:val="center"/>
    </w:pPr>
    <w:rPr>
      <w:rFonts w:ascii="CG Times" w:hAnsi="CG Times"/>
      <w:lang w:eastAsia="en-US"/>
    </w:rPr>
  </w:style>
  <w:style w:type="paragraph" w:customStyle="1" w:styleId="OmniPage3">
    <w:name w:val="OmniPage #3"/>
    <w:pPr>
      <w:tabs>
        <w:tab w:val="left" w:pos="834"/>
        <w:tab w:val="right" w:pos="10172"/>
      </w:tabs>
      <w:jc w:val="both"/>
    </w:pPr>
    <w:rPr>
      <w:rFonts w:ascii="CG Times" w:hAnsi="CG Times"/>
      <w:lang w:eastAsia="en-US"/>
    </w:rPr>
  </w:style>
  <w:style w:type="paragraph" w:customStyle="1" w:styleId="OmniPage4">
    <w:name w:val="OmniPage #4"/>
    <w:pPr>
      <w:tabs>
        <w:tab w:val="left" w:pos="1216"/>
        <w:tab w:val="right" w:pos="6990"/>
      </w:tabs>
    </w:pPr>
    <w:rPr>
      <w:rFonts w:ascii="CG Times" w:hAnsi="CG Times"/>
      <w:lang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eastAsia="en-US"/>
    </w:rPr>
  </w:style>
  <w:style w:type="paragraph" w:customStyle="1" w:styleId="OmniPage769">
    <w:name w:val="OmniPage #769"/>
    <w:pPr>
      <w:tabs>
        <w:tab w:val="right" w:pos="7227"/>
      </w:tabs>
      <w:ind w:left="100" w:right="100"/>
    </w:pPr>
    <w:rPr>
      <w:rFonts w:ascii="Arial" w:hAnsi="Arial"/>
      <w:sz w:val="12"/>
      <w:szCs w:val="12"/>
      <w:lang w:eastAsia="en-US"/>
    </w:rPr>
  </w:style>
  <w:style w:type="paragraph" w:styleId="ListNumber">
    <w:name w:val="List Number"/>
    <w:basedOn w:val="Normal"/>
    <w:pPr>
      <w:widowControl/>
      <w:tabs>
        <w:tab w:val="num" w:pos="360"/>
      </w:tabs>
      <w:spacing w:after="240" w:line="230" w:lineRule="atLeast"/>
      <w:ind w:left="400" w:hanging="400"/>
      <w:jc w:val="both"/>
    </w:pPr>
    <w:rPr>
      <w:snapToGrid/>
      <w:szCs w:val="20"/>
      <w:lang w:val="en-GB"/>
    </w:rPr>
  </w:style>
  <w:style w:type="paragraph" w:styleId="ListNumber2">
    <w:name w:val="List Number 2"/>
    <w:basedOn w:val="Normal"/>
    <w:pPr>
      <w:widowControl/>
      <w:spacing w:after="240" w:line="230" w:lineRule="atLeast"/>
      <w:ind w:left="800" w:hanging="400"/>
      <w:jc w:val="both"/>
    </w:pPr>
    <w:rPr>
      <w:snapToGrid/>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Cs w:val="20"/>
      <w:lang w:val="en-GB"/>
    </w:rPr>
  </w:style>
  <w:style w:type="paragraph" w:customStyle="1" w:styleId="zzLn5">
    <w:name w:val="zzLn5"/>
    <w:basedOn w:val="Normal"/>
    <w:next w:val="Normal"/>
    <w:pPr>
      <w:widowControl/>
      <w:tabs>
        <w:tab w:val="num" w:pos="3240"/>
      </w:tabs>
      <w:spacing w:after="240" w:line="230" w:lineRule="atLeast"/>
    </w:pPr>
    <w:rPr>
      <w:snapToGrid/>
      <w:szCs w:val="20"/>
      <w:lang w:val="en-GB"/>
    </w:rPr>
  </w:style>
  <w:style w:type="paragraph" w:customStyle="1" w:styleId="zzLn6">
    <w:name w:val="zzLn6"/>
    <w:basedOn w:val="Normal"/>
    <w:next w:val="Normal"/>
    <w:pPr>
      <w:widowControl/>
      <w:tabs>
        <w:tab w:val="num" w:pos="3960"/>
      </w:tabs>
      <w:spacing w:after="240" w:line="230" w:lineRule="atLeast"/>
    </w:pPr>
    <w:rPr>
      <w:snapToGrid/>
      <w:szCs w:val="20"/>
      <w:lang w:val="en-GB"/>
    </w:rPr>
  </w:style>
  <w:style w:type="paragraph" w:styleId="FootnoteText">
    <w:name w:val="footnote text"/>
    <w:basedOn w:val="Normal"/>
    <w:link w:val="FootnoteTextChar1"/>
    <w:uiPriority w:val="99"/>
    <w:pPr>
      <w:widowControl/>
    </w:pPr>
    <w:rPr>
      <w:rFonts w:ascii="Times New Roman" w:hAnsi="Times New Roman"/>
      <w:snapToGrid/>
      <w:szCs w:val="20"/>
    </w:rPr>
  </w:style>
  <w:style w:type="character" w:customStyle="1" w:styleId="FootnoteTextChar1">
    <w:name w:val="Footnote Text Char1"/>
    <w:link w:val="FootnoteText"/>
    <w:uiPriority w:val="99"/>
    <w:rsid w:val="0089016A"/>
    <w:rPr>
      <w:lang w:val="en-US" w:eastAsia="en-US" w:bidi="ar-SA"/>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val="en-GB" w:eastAsia="en-US"/>
    </w:rPr>
  </w:style>
  <w:style w:type="character" w:styleId="Strong">
    <w:name w:val="Strong"/>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link w:val="BodyTextFirstIndentChar"/>
    <w:pPr>
      <w:tabs>
        <w:tab w:val="left" w:pos="851"/>
      </w:tabs>
      <w:spacing w:after="240"/>
      <w:ind w:firstLine="851"/>
      <w:jc w:val="both"/>
    </w:pPr>
    <w:rPr>
      <w:b w:val="0"/>
      <w:bCs w:val="0"/>
      <w:sz w:val="22"/>
      <w:szCs w:val="22"/>
    </w:rPr>
  </w:style>
  <w:style w:type="character" w:customStyle="1" w:styleId="BodyTextFirstIndentChar">
    <w:name w:val="Body Text First Indent Char"/>
    <w:basedOn w:val="BodyTextChar"/>
    <w:link w:val="BodyTextFirstIndent"/>
    <w:rsid w:val="00FE42E9"/>
    <w:rPr>
      <w:rFonts w:ascii="Verdana" w:hAnsi="Verdana"/>
      <w:b w:val="0"/>
      <w:bCs w:val="0"/>
      <w:sz w:val="22"/>
      <w:szCs w:val="22"/>
      <w:lang w:val="en-GB" w:eastAsia="en-US"/>
    </w:rPr>
  </w:style>
  <w:style w:type="paragraph" w:customStyle="1" w:styleId="Heading">
    <w:name w:val="Heading"/>
    <w:next w:val="BodyTextFirstIndent"/>
    <w:pPr>
      <w:spacing w:after="360"/>
      <w:jc w:val="center"/>
    </w:pPr>
    <w:rPr>
      <w:rFonts w:ascii="Arial" w:hAnsi="Arial"/>
      <w:b/>
      <w:bCs/>
      <w:noProof/>
      <w:sz w:val="28"/>
      <w:szCs w:val="28"/>
      <w:lang w:val="en-GB"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uiPriority w:val="99"/>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link w:val="DateChar"/>
    <w:rPr>
      <w:lang w:val="en-GB"/>
    </w:rPr>
  </w:style>
  <w:style w:type="character" w:customStyle="1" w:styleId="DateChar">
    <w:name w:val="Date Char"/>
    <w:basedOn w:val="DefaultParagraphFont"/>
    <w:link w:val="Date"/>
    <w:rsid w:val="00FE42E9"/>
    <w:rPr>
      <w:rFonts w:ascii="Verdana" w:hAnsi="Verdana"/>
      <w:snapToGrid w:val="0"/>
      <w:szCs w:val="22"/>
      <w:lang w:val="en-GB" w:eastAsia="en-US"/>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uiPriority w:val="99"/>
    <w:rsid w:val="00FE42E9"/>
    <w:rPr>
      <w:rFonts w:ascii="Tahoma" w:hAnsi="Tahoma" w:cs="Tahoma"/>
      <w:snapToGrid w:val="0"/>
      <w:sz w:val="16"/>
      <w:szCs w:val="16"/>
      <w:lang w:eastAsia="en-US"/>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FE42E9"/>
    <w:rPr>
      <w:rFonts w:ascii="Tahoma" w:hAnsi="Tahoma" w:cs="Tahoma"/>
      <w:snapToGrid w:val="0"/>
      <w:szCs w:val="22"/>
      <w:shd w:val="clear" w:color="auto" w:fill="000080"/>
      <w:lang w:eastAsia="en-US"/>
    </w:rPr>
  </w:style>
  <w:style w:type="character" w:customStyle="1" w:styleId="chpt">
    <w:name w:val="chpt"/>
    <w:basedOn w:val="DefaultParagraphFont"/>
  </w:style>
  <w:style w:type="paragraph" w:styleId="BodyTextFirstIndent2">
    <w:name w:val="Body Text First Indent 2"/>
    <w:basedOn w:val="BodyTextIndent"/>
    <w:link w:val="BodyTextFirstIndent2Char"/>
    <w:pPr>
      <w:tabs>
        <w:tab w:val="left" w:pos="851"/>
      </w:tabs>
      <w:spacing w:after="120"/>
      <w:ind w:left="283" w:firstLine="210"/>
    </w:pPr>
    <w:rPr>
      <w:rFonts w:eastAsia="SimSun"/>
      <w:lang w:eastAsia="zh-CN"/>
    </w:rPr>
  </w:style>
  <w:style w:type="character" w:customStyle="1" w:styleId="BodyTextFirstIndent2Char">
    <w:name w:val="Body Text First Indent 2 Char"/>
    <w:basedOn w:val="BodyTextIndentChar"/>
    <w:link w:val="BodyTextFirstIndent2"/>
    <w:rsid w:val="00FE42E9"/>
    <w:rPr>
      <w:rFonts w:ascii="Verdana" w:eastAsia="SimSun" w:hAnsi="Verdana"/>
      <w:lang w:val="en-GB" w:eastAsia="en-US"/>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Cs w:val="20"/>
    </w:rPr>
  </w:style>
  <w:style w:type="character" w:customStyle="1" w:styleId="HTMLPreformattedChar">
    <w:name w:val="HTML Preformatted Char"/>
    <w:basedOn w:val="DefaultParagraphFont"/>
    <w:link w:val="HTMLPreformatted"/>
    <w:rsid w:val="00FE42E9"/>
    <w:rPr>
      <w:rFonts w:ascii="Courier New" w:hAnsi="Courier New" w:cs="Courier New"/>
      <w:snapToGrid w:val="0"/>
      <w:lang w:eastAsia="en-US"/>
    </w:rPr>
  </w:style>
  <w:style w:type="paragraph" w:customStyle="1" w:styleId="Standard">
    <w:name w:val="Standard"/>
    <w:rsid w:val="00F60DEE"/>
    <w:pPr>
      <w:spacing w:after="120"/>
      <w:jc w:val="both"/>
    </w:pPr>
    <w:rPr>
      <w:rFonts w:ascii="Arial" w:hAnsi="Arial"/>
      <w:sz w:val="22"/>
      <w:szCs w:val="22"/>
      <w:lang w:val="en-GB"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qFormat/>
    <w:rsid w:val="00165759"/>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uiPriority w:val="99"/>
    <w:rsid w:val="00301825"/>
    <w:rPr>
      <w:szCs w:val="20"/>
    </w:rPr>
  </w:style>
  <w:style w:type="character" w:customStyle="1" w:styleId="CommentTextChar">
    <w:name w:val="Comment Text Char"/>
    <w:link w:val="CommentText"/>
    <w:uiPriority w:val="99"/>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Char1CharCharCarCar">
    <w:name w:val="Char1 Char Char Car Car"/>
    <w:basedOn w:val="Normal"/>
    <w:rsid w:val="00384293"/>
    <w:pPr>
      <w:widowControl/>
    </w:pPr>
    <w:rPr>
      <w:rFonts w:ascii="Times New Roman" w:hAnsi="Times New Roman"/>
      <w:snapToGrid/>
      <w:sz w:val="24"/>
      <w:szCs w:val="24"/>
      <w:lang w:val="pl-PL" w:eastAsia="pl-PL"/>
    </w:rPr>
  </w:style>
  <w:style w:type="paragraph" w:customStyle="1" w:styleId="CharChar1">
    <w:name w:val="Char Char1"/>
    <w:basedOn w:val="Normal"/>
    <w:rsid w:val="008B5B36"/>
    <w:pPr>
      <w:widowControl/>
    </w:pPr>
    <w:rPr>
      <w:rFonts w:ascii="Times New Roman" w:hAnsi="Times New Roman"/>
      <w:snapToGrid/>
      <w:sz w:val="24"/>
      <w:szCs w:val="24"/>
      <w:lang w:val="pl-PL" w:eastAsia="pl-PL"/>
    </w:rPr>
  </w:style>
  <w:style w:type="paragraph" w:styleId="EndnoteText">
    <w:name w:val="endnote text"/>
    <w:basedOn w:val="Normal"/>
    <w:link w:val="EndnoteTextChar"/>
    <w:rsid w:val="00445382"/>
    <w:rPr>
      <w:szCs w:val="20"/>
    </w:rPr>
  </w:style>
  <w:style w:type="character" w:customStyle="1" w:styleId="EndnoteTextChar">
    <w:name w:val="Endnote Text Char"/>
    <w:link w:val="EndnoteText"/>
    <w:rsid w:val="00445382"/>
    <w:rPr>
      <w:rFonts w:ascii="Arial" w:hAnsi="Arial"/>
      <w:snapToGrid w:val="0"/>
      <w:lang w:val="en-US" w:eastAsia="en-US"/>
    </w:rPr>
  </w:style>
  <w:style w:type="character" w:styleId="EndnoteReference">
    <w:name w:val="endnote reference"/>
    <w:rsid w:val="00445382"/>
    <w:rPr>
      <w:vertAlign w:val="superscript"/>
    </w:rPr>
  </w:style>
  <w:style w:type="paragraph" w:customStyle="1" w:styleId="Heading3E">
    <w:name w:val="Heading 3E"/>
    <w:basedOn w:val="Normal"/>
    <w:rsid w:val="00E203B3"/>
    <w:pPr>
      <w:keepNext/>
      <w:widowControl/>
      <w:tabs>
        <w:tab w:val="num" w:pos="1440"/>
      </w:tabs>
      <w:adjustRightInd w:val="0"/>
      <w:ind w:left="1440" w:hanging="360"/>
      <w:outlineLvl w:val="1"/>
    </w:pPr>
    <w:rPr>
      <w:rFonts w:cs="Arial"/>
      <w:b/>
      <w:bCs/>
      <w:snapToGrid/>
      <w:sz w:val="24"/>
      <w:szCs w:val="24"/>
      <w:lang w:val="en-CA"/>
    </w:rPr>
  </w:style>
  <w:style w:type="paragraph" w:customStyle="1" w:styleId="WW-BodyText3">
    <w:name w:val="WW-Body Text 3"/>
    <w:basedOn w:val="Normal"/>
    <w:rsid w:val="00E203B3"/>
    <w:pPr>
      <w:widowControl/>
      <w:suppressAutoHyphens/>
      <w:jc w:val="both"/>
    </w:pPr>
    <w:rPr>
      <w:b/>
      <w:snapToGrid/>
      <w:szCs w:val="20"/>
      <w:lang w:val="en-CA"/>
    </w:rPr>
  </w:style>
  <w:style w:type="paragraph" w:customStyle="1" w:styleId="CarcterCarcterCharCharCarcterCarcterCharCharCarcterCarcterCharCharCarcterCarcter">
    <w:name w:val="Carácter Carácter Char Char Carácter Carácter Char Char Carácter Carácter Char Char Carácter Carácter"/>
    <w:basedOn w:val="Normal"/>
    <w:rsid w:val="00D47840"/>
    <w:pPr>
      <w:widowControl/>
    </w:pPr>
    <w:rPr>
      <w:rFonts w:ascii="Times New Roman" w:hAnsi="Times New Roman"/>
      <w:snapToGrid/>
      <w:sz w:val="24"/>
      <w:szCs w:val="24"/>
      <w:lang w:val="pl-PL" w:eastAsia="pl-PL"/>
    </w:rPr>
  </w:style>
  <w:style w:type="paragraph" w:customStyle="1" w:styleId="suite">
    <w:name w:val="suite"/>
    <w:basedOn w:val="Normal"/>
    <w:link w:val="suiteChar"/>
    <w:rsid w:val="002D7395"/>
    <w:pPr>
      <w:widowControl/>
      <w:spacing w:before="120" w:line="281" w:lineRule="auto"/>
      <w:jc w:val="both"/>
    </w:pPr>
    <w:rPr>
      <w:snapToGrid/>
      <w:szCs w:val="20"/>
    </w:rPr>
  </w:style>
  <w:style w:type="character" w:customStyle="1" w:styleId="suiteChar">
    <w:name w:val="suite Char"/>
    <w:link w:val="suite"/>
    <w:rsid w:val="002D7395"/>
    <w:rPr>
      <w:rFonts w:ascii="Arial" w:hAnsi="Arial"/>
      <w:sz w:val="22"/>
      <w:lang w:val="en-US" w:eastAsia="en-US" w:bidi="ar-SA"/>
    </w:rPr>
  </w:style>
  <w:style w:type="paragraph" w:customStyle="1" w:styleId="item2">
    <w:name w:val="item2"/>
    <w:basedOn w:val="Normal"/>
    <w:rsid w:val="002D7395"/>
    <w:pPr>
      <w:widowControl/>
      <w:numPr>
        <w:ilvl w:val="1"/>
        <w:numId w:val="12"/>
      </w:numPr>
      <w:tabs>
        <w:tab w:val="left" w:pos="720"/>
      </w:tabs>
      <w:spacing w:before="60" w:line="281" w:lineRule="auto"/>
      <w:ind w:left="720"/>
      <w:jc w:val="both"/>
    </w:pPr>
    <w:rPr>
      <w:rFonts w:ascii="Times New Roman" w:eastAsia="MS Mincho" w:hAnsi="Times New Roman"/>
      <w:snapToGrid/>
      <w:sz w:val="24"/>
      <w:szCs w:val="24"/>
      <w:lang w:val="en-GB" w:eastAsia="ja-JP"/>
    </w:rPr>
  </w:style>
  <w:style w:type="paragraph" w:customStyle="1" w:styleId="rfrence">
    <w:name w:val="référence"/>
    <w:basedOn w:val="suite"/>
    <w:rsid w:val="002D7395"/>
    <w:pPr>
      <w:keepLines/>
      <w:spacing w:line="240" w:lineRule="auto"/>
      <w:ind w:left="720" w:hanging="720"/>
    </w:pPr>
    <w:rPr>
      <w:rFonts w:eastAsia="MS Mincho" w:cs="Arial"/>
      <w:color w:val="000000"/>
    </w:rPr>
  </w:style>
  <w:style w:type="paragraph" w:customStyle="1" w:styleId="BullNormal">
    <w:name w:val="Bull+Normal"/>
    <w:basedOn w:val="Normal"/>
    <w:rsid w:val="00386912"/>
    <w:pPr>
      <w:widowControl/>
      <w:numPr>
        <w:numId w:val="13"/>
      </w:numPr>
    </w:pPr>
    <w:rPr>
      <w:snapToGrid/>
      <w:sz w:val="24"/>
      <w:szCs w:val="20"/>
      <w:lang w:val="en-GB"/>
    </w:rPr>
  </w:style>
  <w:style w:type="character" w:customStyle="1" w:styleId="apple-style-span">
    <w:name w:val="apple-style-span"/>
    <w:basedOn w:val="DefaultParagraphFont"/>
    <w:rsid w:val="00A13325"/>
  </w:style>
  <w:style w:type="character" w:customStyle="1" w:styleId="apple-converted-space">
    <w:name w:val="apple-converted-space"/>
    <w:basedOn w:val="DefaultParagraphFont"/>
    <w:rsid w:val="000D4D65"/>
  </w:style>
  <w:style w:type="paragraph" w:customStyle="1" w:styleId="GroupWiseView">
    <w:name w:val="GroupWiseView"/>
    <w:rsid w:val="00977E81"/>
    <w:pPr>
      <w:widowControl w:val="0"/>
      <w:autoSpaceDE w:val="0"/>
      <w:autoSpaceDN w:val="0"/>
      <w:adjustRightInd w:val="0"/>
    </w:pPr>
    <w:rPr>
      <w:rFonts w:ascii="Arial" w:eastAsia="SimSun" w:hAnsi="Arial"/>
    </w:rPr>
  </w:style>
  <w:style w:type="paragraph" w:customStyle="1" w:styleId="CharChar1CarattereCarattere">
    <w:name w:val="Char Char1 Carattere Carattere"/>
    <w:basedOn w:val="Normal"/>
    <w:rsid w:val="00194426"/>
    <w:pPr>
      <w:widowControl/>
    </w:pPr>
    <w:rPr>
      <w:rFonts w:ascii="Times New Roman" w:hAnsi="Times New Roman"/>
      <w:snapToGrid/>
      <w:sz w:val="24"/>
      <w:szCs w:val="24"/>
      <w:lang w:val="pl-PL" w:eastAsia="pl-PL"/>
    </w:rPr>
  </w:style>
  <w:style w:type="character" w:styleId="Emphasis">
    <w:name w:val="Emphasis"/>
    <w:uiPriority w:val="20"/>
    <w:qFormat/>
    <w:rsid w:val="00014C62"/>
    <w:rPr>
      <w:i/>
      <w:iCs/>
    </w:rPr>
  </w:style>
  <w:style w:type="character" w:customStyle="1" w:styleId="mediumtext1">
    <w:name w:val="medium_text1"/>
    <w:rsid w:val="008602A2"/>
    <w:rPr>
      <w:sz w:val="24"/>
      <w:szCs w:val="24"/>
    </w:rPr>
  </w:style>
  <w:style w:type="character" w:customStyle="1" w:styleId="FootnoteTextChar">
    <w:name w:val="Footnote Text Char"/>
    <w:uiPriority w:val="99"/>
    <w:locked/>
    <w:rsid w:val="00200590"/>
    <w:rPr>
      <w:rFonts w:eastAsia="SimSun"/>
      <w:lang w:val="en-GB" w:eastAsia="zh-CN" w:bidi="ar-SA"/>
    </w:rPr>
  </w:style>
  <w:style w:type="character" w:customStyle="1" w:styleId="doi">
    <w:name w:val="doi"/>
    <w:basedOn w:val="DefaultParagraphFont"/>
    <w:rsid w:val="001A14B2"/>
  </w:style>
  <w:style w:type="character" w:customStyle="1" w:styleId="Caractresdenotedebasdepage">
    <w:name w:val="Caractères de note de bas de page"/>
    <w:rsid w:val="006649EE"/>
  </w:style>
  <w:style w:type="character" w:customStyle="1" w:styleId="st1">
    <w:name w:val="st1"/>
    <w:basedOn w:val="DefaultParagraphFont"/>
    <w:rsid w:val="00EC5F0D"/>
  </w:style>
  <w:style w:type="paragraph" w:customStyle="1" w:styleId="Char1CharCharChar">
    <w:name w:val="Char1 Char Char Char"/>
    <w:basedOn w:val="Normal"/>
    <w:rsid w:val="00CD3FC6"/>
    <w:pPr>
      <w:widowControl/>
    </w:pPr>
    <w:rPr>
      <w:rFonts w:ascii="Times New Roman" w:hAnsi="Times New Roman"/>
      <w:snapToGrid/>
      <w:sz w:val="24"/>
      <w:szCs w:val="24"/>
      <w:lang w:val="pl-PL" w:eastAsia="pl-PL"/>
    </w:rPr>
  </w:style>
  <w:style w:type="paragraph" w:styleId="Revision">
    <w:name w:val="Revision"/>
    <w:hidden/>
    <w:rsid w:val="00493220"/>
    <w:rPr>
      <w:rFonts w:ascii="Arial" w:hAnsi="Arial"/>
      <w:snapToGrid w:val="0"/>
      <w:sz w:val="22"/>
      <w:szCs w:val="22"/>
      <w:lang w:eastAsia="en-US"/>
    </w:rPr>
  </w:style>
  <w:style w:type="paragraph" w:customStyle="1" w:styleId="ECBodyText">
    <w:name w:val="EC_BodyText"/>
    <w:basedOn w:val="Normal"/>
    <w:link w:val="ECBodyTextChar"/>
    <w:rsid w:val="00CA3DDA"/>
    <w:pPr>
      <w:widowControl/>
      <w:tabs>
        <w:tab w:val="left" w:pos="1080"/>
      </w:tabs>
      <w:spacing w:before="240"/>
    </w:pPr>
    <w:rPr>
      <w:rFonts w:eastAsia="Arial" w:cs="Arial"/>
      <w:snapToGrid/>
      <w:lang w:val="en-GB"/>
    </w:rPr>
  </w:style>
  <w:style w:type="character" w:customStyle="1" w:styleId="ECBodyTextChar">
    <w:name w:val="EC_BodyText Char"/>
    <w:link w:val="ECBodyText"/>
    <w:rsid w:val="00CA3DDA"/>
    <w:rPr>
      <w:rFonts w:ascii="Arial" w:eastAsia="Arial" w:hAnsi="Arial" w:cs="Arial"/>
      <w:sz w:val="22"/>
      <w:szCs w:val="22"/>
      <w:lang w:val="en-GB" w:eastAsia="en-US" w:bidi="ar-SA"/>
    </w:rPr>
  </w:style>
  <w:style w:type="character" w:customStyle="1" w:styleId="CharChar15">
    <w:name w:val="Char Char15"/>
    <w:rsid w:val="00CA3DDA"/>
    <w:rPr>
      <w:rFonts w:ascii="Arial" w:eastAsia="Arial" w:hAnsi="Arial" w:cs="Arial"/>
      <w:lang w:val="en-GB" w:eastAsia="en-US" w:bidi="ar-SA"/>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80A46"/>
    <w:pPr>
      <w:widowControl/>
    </w:pPr>
    <w:rPr>
      <w:rFonts w:ascii="Times New Roman" w:hAnsi="Times New Roman"/>
      <w:snapToGrid/>
      <w:sz w:val="24"/>
      <w:szCs w:val="24"/>
      <w:lang w:val="pl-PL" w:eastAsia="pl-PL"/>
    </w:rPr>
  </w:style>
  <w:style w:type="paragraph" w:styleId="TOC1">
    <w:name w:val="toc 1"/>
    <w:basedOn w:val="Normal"/>
    <w:next w:val="Normal"/>
    <w:autoRedefine/>
    <w:rsid w:val="00B721BA"/>
    <w:pPr>
      <w:widowControl/>
      <w:spacing w:after="80"/>
      <w:jc w:val="both"/>
    </w:pPr>
    <w:rPr>
      <w:snapToGrid/>
      <w:szCs w:val="20"/>
      <w:lang w:val="en-GB" w:eastAsia="en-GB"/>
    </w:rPr>
  </w:style>
  <w:style w:type="paragraph" w:styleId="ListParagraph">
    <w:name w:val="List Paragraph"/>
    <w:basedOn w:val="Normal"/>
    <w:qFormat/>
    <w:rsid w:val="00EF70B6"/>
    <w:pPr>
      <w:widowControl/>
      <w:ind w:left="720"/>
    </w:pPr>
    <w:rPr>
      <w:rFonts w:eastAsia="SimSun"/>
      <w:snapToGrid/>
      <w:szCs w:val="24"/>
      <w:lang w:val="en-GB" w:eastAsia="zh-CN"/>
    </w:rPr>
  </w:style>
  <w:style w:type="character" w:customStyle="1" w:styleId="st">
    <w:name w:val="st"/>
    <w:basedOn w:val="DefaultParagraphFont"/>
    <w:rsid w:val="004575E4"/>
  </w:style>
  <w:style w:type="character" w:customStyle="1" w:styleId="gd">
    <w:name w:val="gd"/>
    <w:basedOn w:val="DefaultParagraphFont"/>
    <w:rsid w:val="00604B19"/>
  </w:style>
  <w:style w:type="paragraph" w:customStyle="1" w:styleId="ListParagraph1">
    <w:name w:val="List Paragraph1"/>
    <w:basedOn w:val="Normal"/>
    <w:qFormat/>
    <w:rsid w:val="000872CF"/>
    <w:pPr>
      <w:widowControl/>
      <w:ind w:left="720"/>
    </w:pPr>
    <w:rPr>
      <w:rFonts w:eastAsia="SimSun"/>
      <w:snapToGrid/>
      <w:szCs w:val="24"/>
      <w:lang w:val="en-GB" w:eastAsia="zh-CN"/>
    </w:rPr>
  </w:style>
  <w:style w:type="paragraph" w:customStyle="1" w:styleId="OBS1Text">
    <w:name w:val="_OBS1_Text"/>
    <w:basedOn w:val="OBS1Title"/>
    <w:rsid w:val="00F51496"/>
    <w:pPr>
      <w:spacing w:before="0"/>
    </w:pPr>
    <w:rPr>
      <w:b w:val="0"/>
      <w:caps w:val="0"/>
    </w:rPr>
  </w:style>
  <w:style w:type="paragraph" w:customStyle="1" w:styleId="OBS1Title">
    <w:name w:val="_OBS1_Title"/>
    <w:basedOn w:val="Normal"/>
    <w:next w:val="OBS2text"/>
    <w:rsid w:val="00F51496"/>
    <w:pPr>
      <w:tabs>
        <w:tab w:val="num" w:pos="360"/>
        <w:tab w:val="left" w:pos="720"/>
      </w:tabs>
      <w:spacing w:before="480" w:after="240"/>
      <w:ind w:left="357" w:hanging="357"/>
    </w:pPr>
    <w:rPr>
      <w:rFonts w:cs="Arial"/>
      <w:b/>
      <w:caps/>
    </w:rPr>
  </w:style>
  <w:style w:type="paragraph" w:customStyle="1" w:styleId="OBS2text">
    <w:name w:val="_OBS2_text"/>
    <w:basedOn w:val="OBS2Title"/>
    <w:rsid w:val="00F51496"/>
    <w:pPr>
      <w:tabs>
        <w:tab w:val="clear" w:pos="880"/>
      </w:tabs>
      <w:spacing w:before="0"/>
    </w:pPr>
    <w:rPr>
      <w:b w:val="0"/>
    </w:rPr>
  </w:style>
  <w:style w:type="paragraph" w:customStyle="1" w:styleId="OBS2Title">
    <w:name w:val="_OBS2_Title"/>
    <w:basedOn w:val="Normal"/>
    <w:next w:val="OBS3Text"/>
    <w:rsid w:val="00F51496"/>
    <w:pPr>
      <w:tabs>
        <w:tab w:val="num" w:pos="792"/>
        <w:tab w:val="left" w:pos="880"/>
      </w:tabs>
      <w:spacing w:before="240" w:after="240"/>
      <w:ind w:left="792" w:hanging="432"/>
      <w:jc w:val="both"/>
    </w:pPr>
    <w:rPr>
      <w:rFonts w:cs="Arial"/>
      <w:b/>
    </w:rPr>
  </w:style>
  <w:style w:type="paragraph" w:customStyle="1" w:styleId="OBS3Text">
    <w:name w:val="_OBS3_Text"/>
    <w:basedOn w:val="OBS3Title"/>
    <w:rsid w:val="00F51496"/>
    <w:pPr>
      <w:numPr>
        <w:ilvl w:val="2"/>
        <w:numId w:val="14"/>
      </w:numPr>
      <w:tabs>
        <w:tab w:val="clear" w:pos="1100"/>
        <w:tab w:val="left" w:pos="1620"/>
      </w:tabs>
      <w:spacing w:before="0"/>
    </w:pPr>
    <w:rPr>
      <w:b w:val="0"/>
      <w:i w:val="0"/>
    </w:rPr>
  </w:style>
  <w:style w:type="paragraph" w:customStyle="1" w:styleId="OBS3Title">
    <w:name w:val="_OBS3_Title"/>
    <w:basedOn w:val="Normal"/>
    <w:next w:val="OBS4Text"/>
    <w:rsid w:val="00F51496"/>
    <w:pPr>
      <w:tabs>
        <w:tab w:val="left" w:pos="1100"/>
        <w:tab w:val="num" w:pos="1440"/>
      </w:tabs>
      <w:spacing w:before="120" w:after="240"/>
      <w:ind w:left="1224" w:hanging="504"/>
      <w:jc w:val="both"/>
    </w:pPr>
    <w:rPr>
      <w:rFonts w:cs="Arial"/>
      <w:b/>
      <w:i/>
    </w:rPr>
  </w:style>
  <w:style w:type="paragraph" w:customStyle="1" w:styleId="OBS4Text">
    <w:name w:val="_OBS4_Text"/>
    <w:basedOn w:val="OBS4Title"/>
    <w:rsid w:val="00F51496"/>
    <w:pPr>
      <w:numPr>
        <w:ilvl w:val="3"/>
        <w:numId w:val="14"/>
      </w:numPr>
      <w:tabs>
        <w:tab w:val="clear" w:pos="2268"/>
      </w:tabs>
      <w:spacing w:before="0"/>
      <w:jc w:val="both"/>
    </w:pPr>
    <w:rPr>
      <w:i w:val="0"/>
    </w:rPr>
  </w:style>
  <w:style w:type="paragraph" w:customStyle="1" w:styleId="OBS4Title">
    <w:name w:val="_OBS4_Title"/>
    <w:basedOn w:val="Normal"/>
    <w:next w:val="OBS5"/>
    <w:rsid w:val="00F51496"/>
    <w:pPr>
      <w:tabs>
        <w:tab w:val="left" w:pos="2268"/>
      </w:tabs>
      <w:spacing w:before="120" w:after="240"/>
      <w:ind w:left="1134"/>
    </w:pPr>
    <w:rPr>
      <w:rFonts w:cs="Arial"/>
      <w:i/>
    </w:rPr>
  </w:style>
  <w:style w:type="paragraph" w:customStyle="1" w:styleId="OBS5">
    <w:name w:val="_OBS5"/>
    <w:basedOn w:val="Normal"/>
    <w:rsid w:val="00F51496"/>
    <w:pPr>
      <w:numPr>
        <w:ilvl w:val="4"/>
        <w:numId w:val="14"/>
      </w:numPr>
      <w:tabs>
        <w:tab w:val="left" w:pos="1430"/>
      </w:tabs>
    </w:pPr>
    <w:rPr>
      <w:rFonts w:cs="Arial"/>
    </w:rPr>
  </w:style>
  <w:style w:type="paragraph" w:customStyle="1" w:styleId="OBS1">
    <w:name w:val="_OBS1"/>
    <w:basedOn w:val="Normal"/>
    <w:next w:val="Normal"/>
    <w:rsid w:val="00061CAE"/>
    <w:pPr>
      <w:tabs>
        <w:tab w:val="num" w:pos="360"/>
        <w:tab w:val="left" w:pos="720"/>
      </w:tabs>
      <w:ind w:left="360" w:hanging="360"/>
    </w:pPr>
    <w:rPr>
      <w:rFonts w:ascii="Arial" w:hAnsi="Arial" w:cs="Arial"/>
      <w:b/>
      <w:caps/>
      <w:sz w:val="22"/>
    </w:rPr>
  </w:style>
  <w:style w:type="paragraph" w:customStyle="1" w:styleId="OBS2">
    <w:name w:val="_OBS2"/>
    <w:basedOn w:val="Normal"/>
    <w:next w:val="Normal"/>
    <w:rsid w:val="00061CAE"/>
    <w:pPr>
      <w:tabs>
        <w:tab w:val="num" w:pos="792"/>
        <w:tab w:val="left" w:pos="880"/>
      </w:tabs>
      <w:ind w:left="792" w:hanging="432"/>
      <w:jc w:val="both"/>
    </w:pPr>
    <w:rPr>
      <w:rFonts w:ascii="Arial" w:hAnsi="Arial" w:cs="Arial"/>
      <w:b/>
      <w:sz w:val="22"/>
    </w:rPr>
  </w:style>
  <w:style w:type="character" w:customStyle="1" w:styleId="StyleBold">
    <w:name w:val="Style Bold"/>
    <w:rsid w:val="00B84C8D"/>
    <w:rPr>
      <w:b/>
      <w:bCs/>
    </w:rPr>
  </w:style>
  <w:style w:type="paragraph" w:customStyle="1" w:styleId="OBS3">
    <w:name w:val="_OBS3"/>
    <w:basedOn w:val="Normal"/>
    <w:rsid w:val="00061CAE"/>
    <w:pPr>
      <w:tabs>
        <w:tab w:val="left" w:pos="1100"/>
        <w:tab w:val="num" w:pos="1440"/>
      </w:tabs>
      <w:ind w:left="1224" w:hanging="504"/>
      <w:jc w:val="both"/>
    </w:pPr>
    <w:rPr>
      <w:rFonts w:ascii="Arial" w:hAnsi="Arial" w:cs="Arial"/>
      <w:i/>
      <w:sz w:val="22"/>
    </w:rPr>
  </w:style>
  <w:style w:type="paragraph" w:customStyle="1" w:styleId="OBS6">
    <w:name w:val="_OBS6"/>
    <w:basedOn w:val="Normal"/>
    <w:rsid w:val="00F51496"/>
    <w:pPr>
      <w:numPr>
        <w:ilvl w:val="5"/>
        <w:numId w:val="14"/>
      </w:numPr>
      <w:tabs>
        <w:tab w:val="left" w:pos="1760"/>
      </w:tabs>
    </w:pPr>
    <w:rPr>
      <w:rFonts w:cs="Arial"/>
    </w:rPr>
  </w:style>
  <w:style w:type="paragraph" w:customStyle="1" w:styleId="OBSActionItem">
    <w:name w:val="_OBS_Action_Item"/>
    <w:basedOn w:val="Normal"/>
    <w:rsid w:val="00B721BA"/>
    <w:pPr>
      <w:tabs>
        <w:tab w:val="left" w:pos="1100"/>
      </w:tabs>
      <w:jc w:val="both"/>
    </w:pPr>
  </w:style>
  <w:style w:type="paragraph" w:styleId="TableofFigures">
    <w:name w:val="table of figures"/>
    <w:basedOn w:val="Normal"/>
    <w:next w:val="Normal"/>
    <w:rsid w:val="00110745"/>
  </w:style>
  <w:style w:type="paragraph" w:styleId="Index1">
    <w:name w:val="index 1"/>
    <w:basedOn w:val="Normal"/>
    <w:next w:val="Normal"/>
    <w:autoRedefine/>
    <w:rsid w:val="00494120"/>
    <w:pPr>
      <w:ind w:left="220" w:hanging="220"/>
    </w:pPr>
  </w:style>
  <w:style w:type="character" w:customStyle="1" w:styleId="aqj">
    <w:name w:val="aqj"/>
    <w:basedOn w:val="DefaultParagraphFont"/>
    <w:rsid w:val="00056D46"/>
  </w:style>
  <w:style w:type="paragraph" w:customStyle="1" w:styleId="WMOBodyText">
    <w:name w:val="WMO_BodyText"/>
    <w:basedOn w:val="Normal"/>
    <w:link w:val="WMOBodyTextCharChar"/>
    <w:qFormat/>
    <w:rsid w:val="00D17319"/>
    <w:pPr>
      <w:widowControl/>
      <w:tabs>
        <w:tab w:val="left" w:pos="1134"/>
      </w:tabs>
      <w:spacing w:before="240"/>
    </w:pPr>
    <w:rPr>
      <w:rFonts w:eastAsia="Arial" w:cs="Arial"/>
      <w:snapToGrid/>
      <w:lang w:val="en-GB"/>
    </w:rPr>
  </w:style>
  <w:style w:type="character" w:customStyle="1" w:styleId="WMOBodyTextCharChar">
    <w:name w:val="WMO_BodyText Char Char"/>
    <w:link w:val="WMOBodyText"/>
    <w:rsid w:val="00D17319"/>
    <w:rPr>
      <w:rFonts w:ascii="Arial" w:eastAsia="Arial" w:hAnsi="Arial" w:cs="Arial"/>
      <w:sz w:val="22"/>
      <w:szCs w:val="22"/>
      <w:lang w:val="en-GB" w:eastAsia="en-US" w:bidi="ar-SA"/>
    </w:rPr>
  </w:style>
  <w:style w:type="character" w:customStyle="1" w:styleId="goa1h">
    <w:name w:val="go a1h"/>
    <w:basedOn w:val="DefaultParagraphFont"/>
    <w:rsid w:val="00C47C7B"/>
  </w:style>
  <w:style w:type="paragraph" w:customStyle="1" w:styleId="OBS4">
    <w:name w:val="_OBS4"/>
    <w:basedOn w:val="Normal"/>
    <w:rsid w:val="00061CAE"/>
    <w:pPr>
      <w:tabs>
        <w:tab w:val="num" w:pos="1190"/>
        <w:tab w:val="left" w:pos="1430"/>
      </w:tabs>
      <w:ind w:left="758" w:hanging="648"/>
    </w:pPr>
    <w:rPr>
      <w:rFonts w:ascii="Arial" w:hAnsi="Arial" w:cs="Arial"/>
      <w:i/>
      <w:sz w:val="22"/>
    </w:rPr>
  </w:style>
  <w:style w:type="character" w:customStyle="1" w:styleId="gi">
    <w:name w:val="gi"/>
    <w:rsid w:val="007E53A6"/>
  </w:style>
  <w:style w:type="paragraph" w:customStyle="1" w:styleId="Body">
    <w:name w:val="Body"/>
    <w:next w:val="Normal"/>
    <w:rsid w:val="009A3976"/>
    <w:pPr>
      <w:pBdr>
        <w:top w:val="nil"/>
        <w:left w:val="nil"/>
        <w:bottom w:val="nil"/>
        <w:right w:val="nil"/>
        <w:between w:val="nil"/>
        <w:bar w:val="nil"/>
      </w:pBdr>
      <w:jc w:val="both"/>
    </w:pPr>
    <w:rPr>
      <w:rFonts w:ascii="Arial" w:eastAsia="Arial" w:hAnsi="Arial" w:cs="Arial"/>
      <w:color w:val="000000"/>
      <w:sz w:val="22"/>
      <w:szCs w:val="22"/>
      <w:u w:color="000000"/>
      <w:bdr w:val="nil"/>
      <w:lang w:val="en-GB" w:eastAsia="zh-TW"/>
    </w:rPr>
  </w:style>
  <w:style w:type="paragraph" w:customStyle="1" w:styleId="Style10">
    <w:name w:val="_Style 10"/>
    <w:basedOn w:val="Normal"/>
    <w:rsid w:val="008778C0"/>
    <w:pPr>
      <w:widowControl/>
    </w:pPr>
    <w:rPr>
      <w:rFonts w:ascii="Times New Roman" w:hAnsi="Times New Roman"/>
      <w:snapToGrid/>
      <w:sz w:val="24"/>
      <w:szCs w:val="24"/>
      <w:lang w:val="pl-PL" w:eastAsia="pl-PL"/>
    </w:rPr>
  </w:style>
  <w:style w:type="character" w:customStyle="1" w:styleId="ECSub1Char">
    <w:name w:val="EC_Sub1 Char"/>
    <w:link w:val="ECSub1"/>
    <w:locked/>
    <w:rsid w:val="00150344"/>
    <w:rPr>
      <w:rFonts w:ascii="Arial" w:hAnsi="Arial" w:cs="Arial"/>
      <w:b/>
      <w:i/>
    </w:rPr>
  </w:style>
  <w:style w:type="paragraph" w:customStyle="1" w:styleId="ECSub1">
    <w:name w:val="EC_Sub1"/>
    <w:basedOn w:val="Heading4"/>
    <w:next w:val="ECBodyText"/>
    <w:link w:val="ECSub1Char"/>
    <w:rsid w:val="00150344"/>
    <w:pPr>
      <w:keepNext/>
      <w:keepLines/>
      <w:widowControl/>
      <w:numPr>
        <w:ilvl w:val="0"/>
        <w:numId w:val="0"/>
      </w:numPr>
      <w:tabs>
        <w:tab w:val="left" w:pos="1080"/>
      </w:tabs>
      <w:spacing w:before="240"/>
      <w:jc w:val="both"/>
    </w:pPr>
    <w:rPr>
      <w:rFonts w:ascii="Arial" w:hAnsi="Arial" w:cs="Arial"/>
      <w:b/>
      <w:i/>
      <w:snapToGrid/>
      <w:szCs w:val="20"/>
      <w:lang w:val="en-US" w:eastAsia="zh-CN"/>
    </w:rPr>
  </w:style>
  <w:style w:type="paragraph" w:styleId="TOCHeading">
    <w:name w:val="TOC Heading"/>
    <w:basedOn w:val="Heading10"/>
    <w:next w:val="Normal"/>
    <w:uiPriority w:val="39"/>
    <w:semiHidden/>
    <w:unhideWhenUsed/>
    <w:qFormat/>
    <w:rsid w:val="00181C3C"/>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val="en-US" w:eastAsia="ja-JP"/>
    </w:rPr>
  </w:style>
  <w:style w:type="paragraph" w:customStyle="1" w:styleId="BodyTextNumbered">
    <w:name w:val="_Body Text Numbered"/>
    <w:basedOn w:val="Normal"/>
    <w:rsid w:val="00593300"/>
    <w:pPr>
      <w:widowControl/>
      <w:numPr>
        <w:numId w:val="17"/>
      </w:numPr>
      <w:tabs>
        <w:tab w:val="left" w:pos="1134"/>
        <w:tab w:val="center" w:pos="4513"/>
      </w:tabs>
      <w:suppressAutoHyphens/>
      <w:spacing w:before="240" w:after="120"/>
    </w:pPr>
    <w:rPr>
      <w:rFonts w:eastAsia="Arial" w:cs="Arial"/>
      <w:snapToGrid/>
      <w:lang w:val="en-GB" w:eastAsia="zh-TW"/>
    </w:rPr>
  </w:style>
  <w:style w:type="paragraph" w:customStyle="1" w:styleId="WMOList1">
    <w:name w:val="WMO_List1"/>
    <w:basedOn w:val="Normal"/>
    <w:rsid w:val="00C674DF"/>
    <w:pPr>
      <w:widowControl/>
      <w:tabs>
        <w:tab w:val="left" w:pos="1134"/>
      </w:tabs>
      <w:spacing w:before="240"/>
      <w:ind w:left="1134" w:hanging="1134"/>
    </w:pPr>
    <w:rPr>
      <w:rFonts w:eastAsia="Arial" w:cs="Arial"/>
      <w:snapToGrid/>
      <w:lang w:val="en-GB" w:eastAsia="zh-TW"/>
    </w:rPr>
  </w:style>
  <w:style w:type="paragraph" w:customStyle="1" w:styleId="m-7476276047356425239msolistparagraph">
    <w:name w:val="m_-7476276047356425239msolistparagraph"/>
    <w:basedOn w:val="Normal"/>
    <w:rsid w:val="00E42785"/>
    <w:pPr>
      <w:widowControl/>
      <w:spacing w:before="100" w:beforeAutospacing="1" w:after="100" w:afterAutospacing="1"/>
    </w:pPr>
    <w:rPr>
      <w:rFonts w:ascii="Times New Roman" w:hAnsi="Times New Roman"/>
      <w:snapToGrid/>
      <w:sz w:val="24"/>
      <w:szCs w:val="24"/>
      <w:lang w:eastAsia="zh-CN"/>
    </w:rPr>
  </w:style>
  <w:style w:type="paragraph" w:customStyle="1" w:styleId="Agenda">
    <w:name w:val="Agenda"/>
    <w:basedOn w:val="BodyText"/>
    <w:uiPriority w:val="99"/>
    <w:rsid w:val="00B12544"/>
    <w:pPr>
      <w:numPr>
        <w:numId w:val="35"/>
      </w:numPr>
      <w:tabs>
        <w:tab w:val="right" w:pos="7655"/>
      </w:tabs>
      <w:jc w:val="left"/>
      <w:outlineLvl w:val="0"/>
    </w:pPr>
    <w:rPr>
      <w:rFonts w:ascii="Arial" w:eastAsia="SimSun" w:hAnsi="Arial" w:cs="Arial"/>
      <w:b w:val="0"/>
      <w:bCs w:val="0"/>
      <w:sz w:val="22"/>
      <w:szCs w:val="20"/>
      <w:lang w:eastAsia="zh-CN"/>
    </w:rPr>
  </w:style>
  <w:style w:type="paragraph" w:customStyle="1" w:styleId="Sub">
    <w:name w:val="Sub"/>
    <w:basedOn w:val="BodyText"/>
    <w:uiPriority w:val="99"/>
    <w:rsid w:val="00B12544"/>
    <w:pPr>
      <w:numPr>
        <w:ilvl w:val="1"/>
        <w:numId w:val="35"/>
      </w:numPr>
      <w:tabs>
        <w:tab w:val="left" w:pos="1134"/>
        <w:tab w:val="right" w:pos="7655"/>
      </w:tabs>
      <w:spacing w:before="80"/>
      <w:jc w:val="left"/>
      <w:outlineLvl w:val="1"/>
    </w:pPr>
    <w:rPr>
      <w:rFonts w:ascii="Arial" w:eastAsia="SimSun" w:hAnsi="Arial"/>
      <w:b w:val="0"/>
      <w:bCs w:val="0"/>
      <w:sz w:val="18"/>
      <w:szCs w:val="20"/>
      <w:lang w:eastAsia="zh-CN"/>
    </w:rPr>
  </w:style>
  <w:style w:type="paragraph" w:customStyle="1" w:styleId="CrossTitle12">
    <w:name w:val="***Cross_Title_12"/>
    <w:basedOn w:val="Normal"/>
    <w:rsid w:val="00CA1A8F"/>
    <w:pPr>
      <w:widowControl/>
      <w:tabs>
        <w:tab w:val="left" w:pos="1134"/>
      </w:tabs>
      <w:jc w:val="center"/>
    </w:pPr>
    <w:rPr>
      <w:rFonts w:eastAsia="SimSun" w:cs="Arial"/>
      <w:b/>
      <w:bCs/>
      <w:caps/>
      <w:snapToGrid/>
      <w:sz w:val="24"/>
      <w:szCs w:val="24"/>
      <w:lang w:val="fr-CH" w:eastAsia="zh-CN"/>
    </w:rPr>
  </w:style>
  <w:style w:type="paragraph" w:customStyle="1" w:styleId="Service9">
    <w:name w:val="Service 9"/>
    <w:rsid w:val="00CA1A8F"/>
    <w:pPr>
      <w:jc w:val="center"/>
    </w:pPr>
    <w:rPr>
      <w:rFonts w:ascii="Arial" w:hAnsi="Arial"/>
      <w:sz w:val="18"/>
      <w:lang w:val="en-GB" w:eastAsia="en-US"/>
    </w:rPr>
  </w:style>
  <w:style w:type="paragraph" w:customStyle="1" w:styleId="CrossTitle14">
    <w:name w:val="***Cross_Title_14"/>
    <w:basedOn w:val="Normal"/>
    <w:rsid w:val="00CA1A8F"/>
    <w:pPr>
      <w:keepNext/>
      <w:widowControl/>
      <w:tabs>
        <w:tab w:val="left" w:pos="1140"/>
      </w:tabs>
      <w:spacing w:after="100"/>
      <w:jc w:val="center"/>
    </w:pPr>
    <w:rPr>
      <w:rFonts w:eastAsia="SimSun" w:cs="Arial"/>
      <w:b/>
      <w:caps/>
      <w:snapToGrid/>
      <w:sz w:val="28"/>
      <w:szCs w:val="28"/>
      <w:lang w:val="fr-CH" w:eastAsia="zh-CN"/>
    </w:rPr>
  </w:style>
  <w:style w:type="paragraph" w:styleId="TOC3">
    <w:name w:val="toc 3"/>
    <w:basedOn w:val="Normal"/>
    <w:next w:val="Normal"/>
    <w:autoRedefine/>
    <w:semiHidden/>
    <w:rsid w:val="00CA1A8F"/>
    <w:pPr>
      <w:widowControl/>
      <w:tabs>
        <w:tab w:val="left" w:pos="1134"/>
      </w:tabs>
      <w:ind w:left="400"/>
      <w:jc w:val="both"/>
    </w:pPr>
    <w:rPr>
      <w:rFonts w:eastAsia="Arial" w:cs="Arial"/>
      <w:snapToGrid/>
      <w:szCs w:val="20"/>
      <w:lang w:val="en-GB"/>
    </w:rPr>
  </w:style>
  <w:style w:type="paragraph" w:styleId="TOC2">
    <w:name w:val="toc 2"/>
    <w:basedOn w:val="Normal"/>
    <w:next w:val="Normal"/>
    <w:autoRedefine/>
    <w:semiHidden/>
    <w:rsid w:val="00CA1A8F"/>
    <w:pPr>
      <w:widowControl/>
      <w:tabs>
        <w:tab w:val="left" w:pos="1134"/>
      </w:tabs>
      <w:ind w:left="200"/>
      <w:jc w:val="both"/>
    </w:pPr>
    <w:rPr>
      <w:rFonts w:eastAsia="Arial" w:cs="Arial"/>
      <w:snapToGrid/>
      <w:szCs w:val="20"/>
      <w:lang w:val="en-GB"/>
    </w:rPr>
  </w:style>
  <w:style w:type="paragraph" w:customStyle="1" w:styleId="WMOSubTitle1">
    <w:name w:val="WMO_SubTitle1"/>
    <w:basedOn w:val="Heading4"/>
    <w:next w:val="WMOBodyText"/>
    <w:rsid w:val="00CA1A8F"/>
    <w:pPr>
      <w:keepNext/>
      <w:keepLines/>
      <w:widowControl/>
      <w:numPr>
        <w:ilvl w:val="0"/>
        <w:numId w:val="0"/>
      </w:numPr>
      <w:tabs>
        <w:tab w:val="left" w:pos="1134"/>
      </w:tabs>
      <w:spacing w:before="280"/>
    </w:pPr>
    <w:rPr>
      <w:rFonts w:ascii="Verdana" w:eastAsia="Arial" w:hAnsi="Verdana" w:cs="Arial"/>
      <w:b/>
      <w:i/>
      <w:snapToGrid/>
      <w:szCs w:val="20"/>
      <w:lang w:eastAsia="zh-TW"/>
    </w:rPr>
  </w:style>
  <w:style w:type="character" w:customStyle="1" w:styleId="CommentChar">
    <w:name w:val="Comment Char"/>
    <w:basedOn w:val="DefaultParagraphFont"/>
    <w:rsid w:val="00CA1A8F"/>
    <w:rPr>
      <w:rFonts w:ascii="Verdana" w:eastAsia="Arial" w:hAnsi="Verdana" w:cs="Arial"/>
      <w:i/>
      <w:sz w:val="22"/>
      <w:szCs w:val="22"/>
      <w:lang w:val="en-GB" w:eastAsia="en-US"/>
    </w:rPr>
  </w:style>
  <w:style w:type="paragraph" w:customStyle="1" w:styleId="CharChar">
    <w:name w:val="Знак Знак Char Char"/>
    <w:basedOn w:val="Normal"/>
    <w:rsid w:val="00CA1A8F"/>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0"/>
    <w:rsid w:val="00CA1A8F"/>
    <w:pPr>
      <w:widowControl/>
      <w:tabs>
        <w:tab w:val="left" w:pos="1080"/>
        <w:tab w:val="left" w:pos="1134"/>
      </w:tabs>
      <w:spacing w:before="240"/>
      <w:jc w:val="both"/>
    </w:pPr>
    <w:rPr>
      <w:rFonts w:eastAsia="Arial" w:cs="Arial"/>
      <w:snapToGrid/>
      <w:lang w:val="en-GB"/>
    </w:rPr>
  </w:style>
  <w:style w:type="character" w:customStyle="1" w:styleId="BodyTextChar0">
    <w:name w:val="BodyText Char"/>
    <w:basedOn w:val="DefaultParagraphFont"/>
    <w:link w:val="BodyText0"/>
    <w:rsid w:val="00CA1A8F"/>
    <w:rPr>
      <w:rFonts w:ascii="Verdana" w:eastAsia="Arial" w:hAnsi="Verdana" w:cs="Arial"/>
      <w:szCs w:val="22"/>
      <w:lang w:val="en-GB" w:eastAsia="en-US"/>
    </w:rPr>
  </w:style>
  <w:style w:type="paragraph" w:customStyle="1" w:styleId="WMOList2">
    <w:name w:val="WMO_List2"/>
    <w:basedOn w:val="Normal"/>
    <w:rsid w:val="00CA1A8F"/>
    <w:pPr>
      <w:widowControl/>
      <w:tabs>
        <w:tab w:val="left" w:pos="1134"/>
        <w:tab w:val="left" w:pos="1701"/>
      </w:tabs>
      <w:spacing w:before="240"/>
      <w:ind w:left="1701" w:hanging="567"/>
    </w:pPr>
    <w:rPr>
      <w:rFonts w:eastAsia="Arial" w:cs="Arial"/>
      <w:snapToGrid/>
      <w:lang w:val="en-GB" w:eastAsia="zh-TW"/>
    </w:rPr>
  </w:style>
  <w:style w:type="paragraph" w:customStyle="1" w:styleId="WMOSubTitle2">
    <w:name w:val="WMO_SubTitle2"/>
    <w:basedOn w:val="Heading5"/>
    <w:next w:val="WMOBodyText"/>
    <w:rsid w:val="00CA1A8F"/>
    <w:pPr>
      <w:keepNext/>
      <w:keepLines/>
      <w:widowControl/>
      <w:numPr>
        <w:ilvl w:val="0"/>
        <w:numId w:val="0"/>
      </w:numPr>
      <w:tabs>
        <w:tab w:val="left" w:pos="1134"/>
      </w:tabs>
      <w:spacing w:before="280"/>
    </w:pPr>
    <w:rPr>
      <w:rFonts w:ascii="Verdana" w:eastAsia="Arial" w:hAnsi="Verdana" w:cs="Arial"/>
      <w:bCs/>
      <w:i/>
      <w:iCs/>
      <w:snapToGrid/>
      <w:lang w:eastAsia="zh-TW"/>
    </w:rPr>
  </w:style>
  <w:style w:type="character" w:customStyle="1" w:styleId="BodyTextChar1">
    <w:name w:val="Body Text Char1"/>
    <w:basedOn w:val="DefaultParagraphFont"/>
    <w:rsid w:val="00CA1A8F"/>
    <w:rPr>
      <w:rFonts w:ascii="Verdana" w:eastAsia="SimSun" w:hAnsi="Verdana" w:cs="Arial"/>
      <w:b/>
      <w:bCs/>
      <w:sz w:val="24"/>
      <w:szCs w:val="24"/>
      <w:lang w:val="en-GB" w:eastAsia="zh-CN"/>
    </w:rPr>
  </w:style>
  <w:style w:type="paragraph" w:customStyle="1" w:styleId="ECBodyText-Centred">
    <w:name w:val="EC_BodyText-Centred"/>
    <w:basedOn w:val="WMOBodyText"/>
    <w:next w:val="WMOBodyText"/>
    <w:rsid w:val="00CA1A8F"/>
    <w:pPr>
      <w:jc w:val="center"/>
    </w:pPr>
    <w:rPr>
      <w:lang w:eastAsia="zh-TW"/>
    </w:rPr>
  </w:style>
  <w:style w:type="paragraph" w:customStyle="1" w:styleId="ECBox">
    <w:name w:val="EC_Box"/>
    <w:basedOn w:val="WMOBodyText"/>
    <w:next w:val="WMOBodyText"/>
    <w:rsid w:val="00CA1A8F"/>
    <w:pPr>
      <w:pBdr>
        <w:top w:val="single" w:sz="4" w:space="12" w:color="auto"/>
        <w:left w:val="single" w:sz="4" w:space="5" w:color="auto"/>
        <w:bottom w:val="single" w:sz="4" w:space="12" w:color="auto"/>
        <w:right w:val="single" w:sz="4" w:space="5" w:color="auto"/>
      </w:pBdr>
    </w:pPr>
    <w:rPr>
      <w:lang w:eastAsia="zh-TW"/>
    </w:rPr>
  </w:style>
  <w:style w:type="paragraph" w:customStyle="1" w:styleId="Heading2-Centered">
    <w:name w:val="Heading 2 - Centered"/>
    <w:basedOn w:val="Heading2"/>
    <w:next w:val="Normal"/>
    <w:rsid w:val="00CA1A8F"/>
    <w:pPr>
      <w:keepLines/>
      <w:spacing w:before="360"/>
      <w:jc w:val="center"/>
    </w:pPr>
    <w:rPr>
      <w:rFonts w:eastAsia="Arial" w:cs="Arial"/>
      <w:iCs/>
      <w:szCs w:val="22"/>
      <w:lang w:eastAsia="zh-TW"/>
    </w:rPr>
  </w:style>
  <w:style w:type="paragraph" w:customStyle="1" w:styleId="StyleHeading1LatinTimesNewRoman">
    <w:name w:val="Style Heading 1 + (Latin) Times New Roman"/>
    <w:basedOn w:val="Heading10"/>
    <w:link w:val="StyleHeading1LatinTimesNewRomanChar"/>
    <w:rsid w:val="00CA1A8F"/>
    <w:pPr>
      <w:keepLines/>
      <w:tabs>
        <w:tab w:val="left" w:pos="1134"/>
      </w:tabs>
      <w:spacing w:after="120"/>
      <w:jc w:val="center"/>
    </w:pPr>
    <w:rPr>
      <w:rFonts w:eastAsia="Arial" w:cs="Arial"/>
      <w:b/>
      <w:bCs/>
      <w:caps/>
      <w:kern w:val="32"/>
      <w:sz w:val="24"/>
      <w:szCs w:val="32"/>
      <w:lang w:eastAsia="zh-TW"/>
    </w:rPr>
  </w:style>
  <w:style w:type="character" w:customStyle="1" w:styleId="StyleHeading1LatinTimesNewRomanChar">
    <w:name w:val="Style Heading 1 + (Latin) Times New Roman Char"/>
    <w:basedOn w:val="Heading1Char"/>
    <w:link w:val="StyleHeading1LatinTimesNewRoman"/>
    <w:rsid w:val="00CA1A8F"/>
    <w:rPr>
      <w:rFonts w:ascii="Verdana" w:eastAsia="Arial" w:hAnsi="Verdana" w:cs="Arial"/>
      <w:b/>
      <w:bCs/>
      <w:caps/>
      <w:kern w:val="32"/>
      <w:sz w:val="24"/>
      <w:szCs w:val="32"/>
      <w:u w:val="single"/>
      <w:lang w:val="en-GB" w:eastAsia="zh-TW"/>
    </w:rPr>
  </w:style>
  <w:style w:type="paragraph" w:customStyle="1" w:styleId="StyleHeading1LatinTimesNewRoman1">
    <w:name w:val="Style Heading 1 + (Latin) Times New Roman1"/>
    <w:basedOn w:val="Heading10"/>
    <w:link w:val="StyleHeading1LatinTimesNewRoman1Char"/>
    <w:rsid w:val="00CA1A8F"/>
    <w:pPr>
      <w:keepLines/>
      <w:tabs>
        <w:tab w:val="left" w:pos="1134"/>
      </w:tabs>
      <w:spacing w:after="120"/>
      <w:jc w:val="center"/>
    </w:pPr>
    <w:rPr>
      <w:rFonts w:eastAsia="Arial" w:cs="Arial Bold"/>
      <w:b/>
      <w:bCs/>
      <w:caps/>
      <w:kern w:val="32"/>
      <w:sz w:val="24"/>
      <w:szCs w:val="32"/>
      <w:lang w:eastAsia="zh-TW"/>
    </w:rPr>
  </w:style>
  <w:style w:type="character" w:customStyle="1" w:styleId="StyleHeading1LatinTimesNewRoman1Char">
    <w:name w:val="Style Heading 1 + (Latin) Times New Roman1 Char"/>
    <w:basedOn w:val="Heading1Char"/>
    <w:link w:val="StyleHeading1LatinTimesNewRoman1"/>
    <w:rsid w:val="00CA1A8F"/>
    <w:rPr>
      <w:rFonts w:ascii="Verdana" w:eastAsia="Arial" w:hAnsi="Verdana" w:cs="Arial Bold"/>
      <w:b/>
      <w:bCs/>
      <w:caps/>
      <w:kern w:val="32"/>
      <w:sz w:val="24"/>
      <w:szCs w:val="32"/>
      <w:u w:val="single"/>
      <w:lang w:val="en-GB" w:eastAsia="zh-TW"/>
    </w:rPr>
  </w:style>
  <w:style w:type="character" w:styleId="LineNumber">
    <w:name w:val="line number"/>
    <w:basedOn w:val="DefaultParagraphFont"/>
    <w:rsid w:val="00CA1A8F"/>
    <w:rPr>
      <w:color w:val="808080"/>
      <w:sz w:val="20"/>
    </w:rPr>
  </w:style>
  <w:style w:type="paragraph" w:customStyle="1" w:styleId="WMOList3">
    <w:name w:val="WMO_List3"/>
    <w:basedOn w:val="WMOList2"/>
    <w:rsid w:val="00CA1A8F"/>
    <w:pPr>
      <w:tabs>
        <w:tab w:val="clear" w:pos="1134"/>
        <w:tab w:val="left" w:pos="2268"/>
        <w:tab w:val="left" w:pos="2310"/>
      </w:tabs>
      <w:ind w:left="2268"/>
    </w:pPr>
  </w:style>
  <w:style w:type="paragraph" w:customStyle="1" w:styleId="WMOResList1">
    <w:name w:val="WMO_ResList1"/>
    <w:basedOn w:val="WMOList1"/>
    <w:rsid w:val="00CA1A8F"/>
    <w:pPr>
      <w:tabs>
        <w:tab w:val="clear" w:pos="1134"/>
        <w:tab w:val="left" w:pos="567"/>
      </w:tabs>
      <w:ind w:left="567" w:hanging="567"/>
    </w:pPr>
  </w:style>
  <w:style w:type="paragraph" w:customStyle="1" w:styleId="WMOResList2">
    <w:name w:val="WMO_ResList2"/>
    <w:basedOn w:val="WMOResList1"/>
    <w:rsid w:val="00CA1A8F"/>
    <w:pPr>
      <w:tabs>
        <w:tab w:val="clear" w:pos="567"/>
        <w:tab w:val="left" w:pos="1134"/>
      </w:tabs>
      <w:ind w:left="1134"/>
    </w:pPr>
  </w:style>
  <w:style w:type="paragraph" w:customStyle="1" w:styleId="WMOResList3">
    <w:name w:val="WMO_ResList3"/>
    <w:basedOn w:val="WMOResList1"/>
    <w:rsid w:val="00CA1A8F"/>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A1A8F"/>
    <w:pPr>
      <w:keepLines/>
      <w:spacing w:before="360"/>
      <w:jc w:val="center"/>
    </w:pPr>
    <w:rPr>
      <w:rFonts w:eastAsia="Arial" w:cs="Arial"/>
      <w:iCs/>
      <w:szCs w:val="22"/>
      <w:lang w:eastAsia="zh-TW"/>
    </w:rPr>
  </w:style>
  <w:style w:type="character" w:customStyle="1" w:styleId="Heading2CenteredChar">
    <w:name w:val="Heading 2 + Centered Char"/>
    <w:aliases w:val="Before:  0 cm Char,First line:  0 cm + Not All caps Char"/>
    <w:basedOn w:val="Heading2Char"/>
    <w:link w:val="Heading2Centered"/>
    <w:rsid w:val="00CA1A8F"/>
    <w:rPr>
      <w:rFonts w:ascii="Verdana" w:eastAsia="Arial" w:hAnsi="Verdana" w:cs="Arial"/>
      <w:b/>
      <w:bCs/>
      <w:iCs/>
      <w:szCs w:val="22"/>
      <w:lang w:val="en-GB" w:eastAsia="zh-TW" w:bidi="ar-SA"/>
    </w:rPr>
  </w:style>
  <w:style w:type="character" w:customStyle="1" w:styleId="WMOAgendaItem">
    <w:name w:val="WMO_AgendaItem"/>
    <w:basedOn w:val="DefaultParagraphFont"/>
    <w:uiPriority w:val="1"/>
    <w:qFormat/>
    <w:rsid w:val="00CA1A8F"/>
  </w:style>
  <w:style w:type="paragraph" w:customStyle="1" w:styleId="WMOTOC2">
    <w:name w:val="WMO_TOC2"/>
    <w:basedOn w:val="TOC2"/>
    <w:next w:val="Normal"/>
    <w:qFormat/>
    <w:rsid w:val="00CA1A8F"/>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CA1A8F"/>
    <w:pPr>
      <w:spacing w:before="120" w:after="120"/>
      <w:jc w:val="left"/>
    </w:pPr>
    <w:rPr>
      <w:rFonts w:eastAsia="MS Mincho" w:cs="Arial"/>
      <w:b/>
      <w:smallCaps/>
      <w:noProof/>
      <w:szCs w:val="22"/>
      <w:lang w:eastAsia="en-US"/>
    </w:rPr>
  </w:style>
  <w:style w:type="paragraph" w:customStyle="1" w:styleId="WMOTOC3">
    <w:name w:val="WMO_TOC3"/>
    <w:basedOn w:val="TOC3"/>
    <w:qFormat/>
    <w:rsid w:val="00CA1A8F"/>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CA1A8F"/>
    <w:rPr>
      <w:color w:val="0066FF"/>
      <w:u w:val="dash"/>
    </w:rPr>
  </w:style>
  <w:style w:type="character" w:customStyle="1" w:styleId="WMODeletedText">
    <w:name w:val="WMO_DeletedText"/>
    <w:rsid w:val="00CA1A8F"/>
    <w:rPr>
      <w:strike/>
      <w:color w:val="C00000"/>
    </w:rPr>
  </w:style>
  <w:style w:type="character" w:styleId="PlaceholderText">
    <w:name w:val="Placeholder Text"/>
    <w:basedOn w:val="DefaultParagraphFont"/>
    <w:rsid w:val="00CA1A8F"/>
    <w:rPr>
      <w:color w:val="808080"/>
    </w:rPr>
  </w:style>
  <w:style w:type="paragraph" w:customStyle="1" w:styleId="Legal2">
    <w:name w:val="Legal 2"/>
    <w:basedOn w:val="Normal"/>
    <w:rsid w:val="00CA1A8F"/>
    <w:pPr>
      <w:tabs>
        <w:tab w:val="left" w:pos="1076"/>
      </w:tabs>
      <w:spacing w:after="120"/>
      <w:ind w:left="1076" w:hanging="566"/>
      <w:jc w:val="both"/>
    </w:pPr>
    <w:rPr>
      <w:rFonts w:ascii="Times New Roman" w:eastAsia="PMingLiU" w:hAnsi="Times New Roman"/>
      <w:snapToGrid/>
      <w:sz w:val="24"/>
      <w:szCs w:val="24"/>
    </w:rPr>
  </w:style>
  <w:style w:type="paragraph" w:customStyle="1" w:styleId="1stpara">
    <w:name w:val="1st para"/>
    <w:basedOn w:val="Normal"/>
    <w:rsid w:val="00CA1A8F"/>
    <w:pPr>
      <w:widowControl/>
      <w:spacing w:after="120" w:line="240" w:lineRule="atLeast"/>
      <w:jc w:val="both"/>
    </w:pPr>
    <w:rPr>
      <w:rFonts w:ascii="Times" w:eastAsia="PMingLiU" w:hAnsi="Times"/>
      <w:snapToGrid/>
      <w:szCs w:val="20"/>
    </w:rPr>
  </w:style>
  <w:style w:type="paragraph" w:styleId="Subtitle">
    <w:name w:val="Subtitle"/>
    <w:basedOn w:val="Normal"/>
    <w:link w:val="SubtitleChar"/>
    <w:qFormat/>
    <w:rsid w:val="00CA1A8F"/>
    <w:pPr>
      <w:widowControl/>
      <w:spacing w:after="120"/>
      <w:jc w:val="center"/>
    </w:pPr>
    <w:rPr>
      <w:rFonts w:ascii="Times New Roman" w:eastAsia="PMingLiU" w:hAnsi="Times New Roman"/>
      <w:b/>
      <w:bCs/>
      <w:snapToGrid/>
      <w:sz w:val="24"/>
      <w:szCs w:val="24"/>
      <w:u w:val="single"/>
      <w:lang w:eastAsia="it-IT"/>
    </w:rPr>
  </w:style>
  <w:style w:type="character" w:customStyle="1" w:styleId="SubtitleChar">
    <w:name w:val="Subtitle Char"/>
    <w:basedOn w:val="DefaultParagraphFont"/>
    <w:link w:val="Subtitle"/>
    <w:rsid w:val="00CA1A8F"/>
    <w:rPr>
      <w:rFonts w:eastAsia="PMingLiU"/>
      <w:b/>
      <w:bCs/>
      <w:sz w:val="24"/>
      <w:szCs w:val="24"/>
      <w:u w:val="single"/>
      <w:lang w:eastAsia="it-IT"/>
    </w:rPr>
  </w:style>
  <w:style w:type="paragraph" w:styleId="List">
    <w:name w:val="List"/>
    <w:basedOn w:val="Normal"/>
    <w:rsid w:val="00CA1A8F"/>
    <w:pPr>
      <w:widowControl/>
      <w:spacing w:after="120"/>
      <w:ind w:left="360" w:hanging="360"/>
      <w:jc w:val="both"/>
    </w:pPr>
    <w:rPr>
      <w:rFonts w:ascii="Arial" w:eastAsia="PMingLiU" w:hAnsi="Arial"/>
      <w:snapToGrid/>
      <w:sz w:val="22"/>
    </w:rPr>
  </w:style>
  <w:style w:type="paragraph" w:styleId="List2">
    <w:name w:val="List 2"/>
    <w:basedOn w:val="Normal"/>
    <w:rsid w:val="00CA1A8F"/>
    <w:pPr>
      <w:widowControl/>
      <w:spacing w:after="120"/>
      <w:ind w:left="720" w:hanging="360"/>
      <w:jc w:val="both"/>
    </w:pPr>
    <w:rPr>
      <w:rFonts w:ascii="Arial" w:eastAsia="PMingLiU" w:hAnsi="Arial"/>
      <w:snapToGrid/>
      <w:sz w:val="22"/>
    </w:rPr>
  </w:style>
  <w:style w:type="paragraph" w:styleId="List3">
    <w:name w:val="List 3"/>
    <w:basedOn w:val="Normal"/>
    <w:rsid w:val="00CA1A8F"/>
    <w:pPr>
      <w:widowControl/>
      <w:spacing w:after="120"/>
      <w:ind w:left="1080" w:hanging="360"/>
      <w:jc w:val="both"/>
    </w:pPr>
    <w:rPr>
      <w:rFonts w:ascii="Arial" w:eastAsia="PMingLiU" w:hAnsi="Arial"/>
      <w:snapToGrid/>
      <w:sz w:val="22"/>
    </w:rPr>
  </w:style>
  <w:style w:type="paragraph" w:styleId="List4">
    <w:name w:val="List 4"/>
    <w:basedOn w:val="Normal"/>
    <w:rsid w:val="00CA1A8F"/>
    <w:pPr>
      <w:widowControl/>
      <w:spacing w:after="120"/>
      <w:ind w:left="1440" w:hanging="360"/>
      <w:jc w:val="both"/>
    </w:pPr>
    <w:rPr>
      <w:rFonts w:ascii="Arial" w:eastAsia="PMingLiU" w:hAnsi="Arial"/>
      <w:snapToGrid/>
      <w:sz w:val="22"/>
    </w:rPr>
  </w:style>
  <w:style w:type="paragraph" w:customStyle="1" w:styleId="InsideAddress">
    <w:name w:val="Inside Address"/>
    <w:basedOn w:val="Normal"/>
    <w:rsid w:val="00CA1A8F"/>
    <w:pPr>
      <w:widowControl/>
      <w:spacing w:after="120"/>
      <w:jc w:val="both"/>
    </w:pPr>
    <w:rPr>
      <w:rFonts w:ascii="Arial" w:eastAsia="PMingLiU" w:hAnsi="Arial"/>
      <w:snapToGrid/>
      <w:sz w:val="22"/>
    </w:rPr>
  </w:style>
  <w:style w:type="paragraph" w:customStyle="1" w:styleId="CharChar0">
    <w:name w:val="Char Char"/>
    <w:basedOn w:val="Normal"/>
    <w:rsid w:val="00CA1A8F"/>
    <w:pPr>
      <w:widowControl/>
      <w:spacing w:after="120"/>
      <w:jc w:val="both"/>
    </w:pPr>
    <w:rPr>
      <w:rFonts w:ascii="Times New Roman" w:eastAsia="PMingLiU" w:hAnsi="Times New Roman"/>
      <w:snapToGrid/>
      <w:sz w:val="24"/>
      <w:szCs w:val="24"/>
      <w:lang w:val="pl-PL" w:eastAsia="pl-PL"/>
    </w:rPr>
  </w:style>
  <w:style w:type="paragraph" w:customStyle="1" w:styleId="style201">
    <w:name w:val="style201"/>
    <w:basedOn w:val="Normal"/>
    <w:rsid w:val="00CA1A8F"/>
    <w:pPr>
      <w:widowControl/>
      <w:spacing w:after="120"/>
      <w:jc w:val="both"/>
    </w:pPr>
    <w:rPr>
      <w:rFonts w:ascii="Times New Roman" w:eastAsia="PMingLiU" w:hAnsi="Times New Roman"/>
      <w:snapToGrid/>
      <w:szCs w:val="20"/>
    </w:rPr>
  </w:style>
  <w:style w:type="paragraph" w:customStyle="1" w:styleId="Testopreformattato">
    <w:name w:val="Testo preformattato"/>
    <w:basedOn w:val="Normal"/>
    <w:rsid w:val="00CA1A8F"/>
    <w:pPr>
      <w:widowControl/>
      <w:suppressAutoHyphens/>
      <w:spacing w:after="120"/>
      <w:jc w:val="both"/>
    </w:pPr>
    <w:rPr>
      <w:rFonts w:ascii="Courier New" w:eastAsia="PMingLiU" w:hAnsi="Courier New" w:cs="Courier New"/>
      <w:snapToGrid/>
      <w:szCs w:val="20"/>
      <w:lang w:eastAsia="ar-SA"/>
    </w:rPr>
  </w:style>
  <w:style w:type="paragraph" w:styleId="IntenseQuote">
    <w:name w:val="Intense Quote"/>
    <w:basedOn w:val="Normal"/>
    <w:next w:val="Normal"/>
    <w:link w:val="IntenseQuoteChar"/>
    <w:qFormat/>
    <w:rsid w:val="00CA1A8F"/>
    <w:pPr>
      <w:widowControl/>
      <w:pBdr>
        <w:bottom w:val="single" w:sz="4" w:space="4" w:color="4F81BD"/>
      </w:pBdr>
      <w:spacing w:before="200" w:after="280"/>
      <w:ind w:left="936" w:right="936"/>
      <w:jc w:val="both"/>
    </w:pPr>
    <w:rPr>
      <w:rFonts w:ascii="Arial" w:eastAsia="PMingLiU" w:hAnsi="Arial"/>
      <w:b/>
      <w:bCs/>
      <w:i/>
      <w:iCs/>
      <w:snapToGrid/>
      <w:color w:val="4F81BD"/>
      <w:sz w:val="24"/>
      <w:szCs w:val="24"/>
    </w:rPr>
  </w:style>
  <w:style w:type="character" w:customStyle="1" w:styleId="IntenseQuoteChar">
    <w:name w:val="Intense Quote Char"/>
    <w:basedOn w:val="DefaultParagraphFont"/>
    <w:link w:val="IntenseQuote"/>
    <w:rsid w:val="00CA1A8F"/>
    <w:rPr>
      <w:rFonts w:ascii="Arial" w:eastAsia="PMingLiU" w:hAnsi="Arial"/>
      <w:b/>
      <w:bCs/>
      <w:i/>
      <w:iCs/>
      <w:color w:val="4F81BD"/>
      <w:sz w:val="24"/>
      <w:szCs w:val="24"/>
      <w:lang w:eastAsia="en-US"/>
    </w:rPr>
  </w:style>
  <w:style w:type="paragraph" w:styleId="Quote">
    <w:name w:val="Quote"/>
    <w:basedOn w:val="Normal"/>
    <w:next w:val="Normal"/>
    <w:link w:val="QuoteChar"/>
    <w:qFormat/>
    <w:rsid w:val="00CA1A8F"/>
    <w:pPr>
      <w:widowControl/>
      <w:spacing w:after="120"/>
      <w:jc w:val="both"/>
    </w:pPr>
    <w:rPr>
      <w:rFonts w:ascii="Arial" w:eastAsia="PMingLiU" w:hAnsi="Arial"/>
      <w:i/>
      <w:iCs/>
      <w:snapToGrid/>
      <w:color w:val="000000"/>
      <w:sz w:val="24"/>
      <w:szCs w:val="24"/>
    </w:rPr>
  </w:style>
  <w:style w:type="character" w:customStyle="1" w:styleId="QuoteChar">
    <w:name w:val="Quote Char"/>
    <w:basedOn w:val="DefaultParagraphFont"/>
    <w:link w:val="Quote"/>
    <w:rsid w:val="00CA1A8F"/>
    <w:rPr>
      <w:rFonts w:ascii="Arial" w:eastAsia="PMingLiU" w:hAnsi="Arial"/>
      <w:i/>
      <w:iCs/>
      <w:color w:val="000000"/>
      <w:sz w:val="24"/>
      <w:szCs w:val="24"/>
      <w:lang w:eastAsia="en-US"/>
    </w:rPr>
  </w:style>
  <w:style w:type="character" w:styleId="SubtleEmphasis">
    <w:name w:val="Subtle Emphasis"/>
    <w:qFormat/>
    <w:rsid w:val="00CA1A8F"/>
    <w:rPr>
      <w:rFonts w:cs="Times New Roman"/>
      <w:i/>
      <w:iCs/>
      <w:color w:val="808080"/>
    </w:rPr>
  </w:style>
  <w:style w:type="paragraph" w:customStyle="1" w:styleId="style171">
    <w:name w:val="style171"/>
    <w:basedOn w:val="Normal"/>
    <w:rsid w:val="00CA1A8F"/>
    <w:pPr>
      <w:widowControl/>
      <w:spacing w:after="120"/>
      <w:jc w:val="both"/>
    </w:pPr>
    <w:rPr>
      <w:rFonts w:ascii="Times New Roman" w:eastAsia="PMingLiU" w:hAnsi="Times New Roman"/>
      <w:snapToGrid/>
      <w:szCs w:val="20"/>
    </w:rPr>
  </w:style>
  <w:style w:type="character" w:customStyle="1" w:styleId="style221">
    <w:name w:val="style221"/>
    <w:rsid w:val="00CA1A8F"/>
    <w:rPr>
      <w:sz w:val="20"/>
      <w:szCs w:val="20"/>
    </w:rPr>
  </w:style>
  <w:style w:type="paragraph" w:customStyle="1" w:styleId="CharCharZchnZchnCharChar1ZchnZchn">
    <w:name w:val="Char Char Zchn Zchn Char Char1 Zchn Zchn"/>
    <w:basedOn w:val="Normal"/>
    <w:rsid w:val="00CA1A8F"/>
    <w:pPr>
      <w:widowControl/>
      <w:spacing w:after="120"/>
      <w:jc w:val="both"/>
    </w:pPr>
    <w:rPr>
      <w:rFonts w:ascii="Times New Roman" w:eastAsia="PMingLiU" w:hAnsi="Times New Roman"/>
      <w:snapToGrid/>
      <w:sz w:val="24"/>
      <w:szCs w:val="24"/>
      <w:lang w:val="pl-PL" w:eastAsia="pl-PL"/>
    </w:rPr>
  </w:style>
  <w:style w:type="paragraph" w:customStyle="1" w:styleId="Text">
    <w:name w:val="Text"/>
    <w:basedOn w:val="Normal"/>
    <w:rsid w:val="00CA1A8F"/>
    <w:pPr>
      <w:suppressAutoHyphens/>
      <w:autoSpaceDE w:val="0"/>
      <w:spacing w:after="120" w:line="252" w:lineRule="auto"/>
      <w:ind w:firstLine="202"/>
      <w:jc w:val="both"/>
    </w:pPr>
    <w:rPr>
      <w:rFonts w:ascii="Times New Roman" w:eastAsia="PMingLiU" w:hAnsi="Times New Roman"/>
      <w:snapToGrid/>
      <w:szCs w:val="20"/>
      <w:lang w:eastAsia="ar-SA"/>
    </w:rPr>
  </w:style>
  <w:style w:type="character" w:customStyle="1" w:styleId="toctext">
    <w:name w:val="toctext"/>
    <w:rsid w:val="00CA1A8F"/>
  </w:style>
  <w:style w:type="paragraph" w:customStyle="1" w:styleId="ZchnZchn1">
    <w:name w:val="Zchn Zchn1"/>
    <w:basedOn w:val="Normal"/>
    <w:rsid w:val="00CA1A8F"/>
    <w:pPr>
      <w:widowControl/>
      <w:spacing w:after="120"/>
      <w:jc w:val="both"/>
    </w:pPr>
    <w:rPr>
      <w:rFonts w:ascii="Times New Roman" w:eastAsia="PMingLiU" w:hAnsi="Times New Roman"/>
      <w:snapToGrid/>
      <w:sz w:val="24"/>
      <w:szCs w:val="24"/>
      <w:lang w:val="pl-PL" w:eastAsia="pl-PL"/>
    </w:rPr>
  </w:style>
  <w:style w:type="paragraph" w:customStyle="1" w:styleId="NormalParagraphs">
    <w:name w:val="Normal Paragraphs"/>
    <w:basedOn w:val="Normal"/>
    <w:next w:val="Normal"/>
    <w:rsid w:val="00CA1A8F"/>
    <w:pPr>
      <w:widowControl/>
      <w:numPr>
        <w:numId w:val="68"/>
      </w:numPr>
      <w:spacing w:after="120"/>
      <w:jc w:val="both"/>
    </w:pPr>
    <w:rPr>
      <w:rFonts w:ascii="Arial" w:eastAsia="PMingLiU" w:hAnsi="Arial"/>
      <w:bCs/>
      <w:snapToGrid/>
      <w:sz w:val="22"/>
    </w:rPr>
  </w:style>
  <w:style w:type="character" w:customStyle="1" w:styleId="KoptekstChar1">
    <w:name w:val="Koptekst Char1"/>
    <w:rsid w:val="00CA1A8F"/>
    <w:rPr>
      <w:rFonts w:ascii="Arial" w:hAnsi="Arial"/>
      <w:sz w:val="22"/>
      <w:szCs w:val="24"/>
      <w:lang w:val="en-US" w:eastAsia="ar-SA"/>
    </w:rPr>
  </w:style>
  <w:style w:type="character" w:customStyle="1" w:styleId="VoettekstChar1">
    <w:name w:val="Voettekst Char1"/>
    <w:uiPriority w:val="99"/>
    <w:rsid w:val="00CA1A8F"/>
    <w:rPr>
      <w:rFonts w:ascii="Arial" w:hAnsi="Arial"/>
      <w:sz w:val="22"/>
      <w:szCs w:val="24"/>
      <w:lang w:val="en-US" w:eastAsia="ar-SA"/>
    </w:rPr>
  </w:style>
  <w:style w:type="paragraph" w:customStyle="1" w:styleId="Normal1">
    <w:name w:val="Normal1"/>
    <w:link w:val="normalChar"/>
    <w:rsid w:val="00CA1A8F"/>
    <w:pPr>
      <w:spacing w:line="276" w:lineRule="auto"/>
    </w:pPr>
    <w:rPr>
      <w:rFonts w:ascii="Arial" w:hAnsi="Arial" w:cs="Arial"/>
      <w:color w:val="000000"/>
      <w:sz w:val="22"/>
      <w:szCs w:val="22"/>
      <w:lang w:eastAsia="en-US"/>
    </w:rPr>
  </w:style>
  <w:style w:type="character" w:customStyle="1" w:styleId="normalChar">
    <w:name w:val="normal Char"/>
    <w:basedOn w:val="DefaultParagraphFont"/>
    <w:link w:val="Normal1"/>
    <w:rsid w:val="00CA1A8F"/>
    <w:rPr>
      <w:rFonts w:ascii="Arial" w:hAnsi="Arial" w:cs="Arial"/>
      <w:color w:val="000000"/>
      <w:sz w:val="22"/>
      <w:szCs w:val="22"/>
      <w:lang w:eastAsia="en-US"/>
    </w:rPr>
  </w:style>
  <w:style w:type="paragraph" w:customStyle="1" w:styleId="TableParagraph">
    <w:name w:val="Table Paragraph"/>
    <w:basedOn w:val="Normal"/>
    <w:uiPriority w:val="1"/>
    <w:qFormat/>
    <w:rsid w:val="00486ED6"/>
    <w:pPr>
      <w:widowControl/>
    </w:pPr>
    <w:rPr>
      <w:rFonts w:asciiTheme="minorHAnsi" w:eastAsiaTheme="minorEastAsia" w:hAnsiTheme="minorHAnsi" w:cstheme="minorBidi"/>
      <w:snapToGrid/>
      <w:sz w:val="22"/>
    </w:rPr>
  </w:style>
  <w:style w:type="paragraph" w:customStyle="1" w:styleId="ColorfulList-Accent11">
    <w:name w:val="Colorful List - Accent 11"/>
    <w:basedOn w:val="Normal"/>
    <w:qFormat/>
    <w:rsid w:val="00615618"/>
    <w:pPr>
      <w:widowControl/>
      <w:adjustRightInd w:val="0"/>
      <w:snapToGrid w:val="0"/>
      <w:spacing w:after="240"/>
      <w:ind w:left="720"/>
      <w:contextualSpacing/>
      <w:jc w:val="both"/>
    </w:pPr>
    <w:rPr>
      <w:rFonts w:ascii="Arial" w:eastAsia="SimSun" w:hAnsi="Arial" w:cs="Arial"/>
      <w:snapToGrid/>
      <w:sz w:val="22"/>
      <w:u w:color="000000"/>
      <w:lang w:val="en-GB" w:eastAsia="zh-CN"/>
    </w:rPr>
  </w:style>
  <w:style w:type="paragraph" w:customStyle="1" w:styleId="Texte">
    <w:name w:val="Texte"/>
    <w:basedOn w:val="Normal"/>
    <w:rsid w:val="002303DB"/>
    <w:pPr>
      <w:tabs>
        <w:tab w:val="left" w:pos="851"/>
        <w:tab w:val="left" w:pos="1560"/>
      </w:tabs>
      <w:spacing w:after="120"/>
      <w:ind w:left="360"/>
      <w:jc w:val="both"/>
    </w:pPr>
    <w:rPr>
      <w:rFonts w:ascii="Times New Roman" w:hAnsi="Times New Roman"/>
      <w:color w:val="000000"/>
      <w:sz w:val="24"/>
      <w:lang w:val="en-GB"/>
    </w:rPr>
  </w:style>
  <w:style w:type="character" w:customStyle="1" w:styleId="tgc">
    <w:name w:val="_tgc"/>
    <w:basedOn w:val="DefaultParagraphFont"/>
    <w:rsid w:val="003A6A5F"/>
  </w:style>
  <w:style w:type="paragraph" w:customStyle="1" w:styleId="m5076116908764295506msolistparagraph">
    <w:name w:val="m_5076116908764295506msolistparagraph"/>
    <w:basedOn w:val="Normal"/>
    <w:rsid w:val="00D0585E"/>
    <w:pPr>
      <w:widowControl/>
      <w:spacing w:before="100" w:beforeAutospacing="1" w:after="100" w:afterAutospacing="1"/>
    </w:pPr>
    <w:rPr>
      <w:rFonts w:ascii="Times New Roman" w:hAnsi="Times New Roman"/>
      <w:snapToGrid/>
      <w:sz w:val="24"/>
      <w:szCs w:val="24"/>
      <w:lang w:eastAsia="zh-CN"/>
    </w:rPr>
  </w:style>
  <w:style w:type="table" w:customStyle="1" w:styleId="TableGrid1">
    <w:name w:val="Table Grid1"/>
    <w:basedOn w:val="TableNormal"/>
    <w:next w:val="TableGrid"/>
    <w:uiPriority w:val="59"/>
    <w:rsid w:val="004951B0"/>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496"/>
    <w:pPr>
      <w:widowControl w:val="0"/>
    </w:pPr>
    <w:rPr>
      <w:rFonts w:ascii="Verdana" w:hAnsi="Verdana"/>
      <w:snapToGrid w:val="0"/>
      <w:szCs w:val="22"/>
      <w:lang w:eastAsia="en-US"/>
    </w:rPr>
  </w:style>
  <w:style w:type="paragraph" w:styleId="Heading10">
    <w:name w:val="heading 1"/>
    <w:basedOn w:val="Normal"/>
    <w:next w:val="Normal"/>
    <w:link w:val="Heading1Char"/>
    <w:qFormat/>
    <w:pPr>
      <w:keepNext/>
      <w:widowControl/>
      <w:outlineLvl w:val="0"/>
    </w:pPr>
    <w:rPr>
      <w:snapToGrid/>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E42E9"/>
    <w:rPr>
      <w:rFonts w:ascii="Verdana" w:hAnsi="Verdana"/>
      <w:u w:val="single"/>
      <w:lang w:val="en-GB" w:eastAsia="en-US"/>
    </w:rPr>
  </w:style>
  <w:style w:type="character" w:customStyle="1" w:styleId="Heading2Char">
    <w:name w:val="Heading 2 Char"/>
    <w:link w:val="Heading2"/>
    <w:rsid w:val="006649EE"/>
    <w:rPr>
      <w:rFonts w:ascii="Arial" w:eastAsia="MS Mincho" w:hAnsi="Arial"/>
      <w:b/>
      <w:bCs/>
      <w:lang w:val="en-GB" w:eastAsia="en-US" w:bidi="ar-SA"/>
    </w:rPr>
  </w:style>
  <w:style w:type="character" w:customStyle="1" w:styleId="Heading3Char">
    <w:name w:val="Heading 3 Char"/>
    <w:link w:val="Heading3"/>
    <w:rsid w:val="00FE42E9"/>
    <w:rPr>
      <w:rFonts w:ascii="Times" w:hAnsi="Times"/>
      <w:snapToGrid w:val="0"/>
      <w:szCs w:val="22"/>
      <w:lang w:val="en-GB" w:eastAsia="en-US"/>
    </w:rPr>
  </w:style>
  <w:style w:type="character" w:customStyle="1" w:styleId="Heading4Char">
    <w:name w:val="Heading 4 Char"/>
    <w:basedOn w:val="DefaultParagraphFont"/>
    <w:link w:val="Heading4"/>
    <w:rsid w:val="00FE42E9"/>
    <w:rPr>
      <w:rFonts w:ascii="Times" w:hAnsi="Times"/>
      <w:snapToGrid w:val="0"/>
      <w:szCs w:val="22"/>
      <w:lang w:val="en-GB" w:eastAsia="en-US"/>
    </w:rPr>
  </w:style>
  <w:style w:type="character" w:customStyle="1" w:styleId="Heading5Char">
    <w:name w:val="Heading 5 Char"/>
    <w:basedOn w:val="DefaultParagraphFont"/>
    <w:link w:val="Heading5"/>
    <w:rsid w:val="00FE42E9"/>
    <w:rPr>
      <w:rFonts w:ascii="Times" w:hAnsi="Times"/>
      <w:snapToGrid w:val="0"/>
      <w:szCs w:val="22"/>
      <w:lang w:val="en-GB" w:eastAsia="en-US"/>
    </w:rPr>
  </w:style>
  <w:style w:type="character" w:customStyle="1" w:styleId="Heading6Char">
    <w:name w:val="Heading 6 Char"/>
    <w:basedOn w:val="DefaultParagraphFont"/>
    <w:link w:val="Heading6"/>
    <w:rsid w:val="00FE42E9"/>
    <w:rPr>
      <w:rFonts w:ascii="Times" w:hAnsi="Times"/>
      <w:snapToGrid w:val="0"/>
      <w:szCs w:val="22"/>
      <w:lang w:val="en-GB" w:eastAsia="en-US"/>
    </w:rPr>
  </w:style>
  <w:style w:type="character" w:customStyle="1" w:styleId="Heading7Char">
    <w:name w:val="Heading 7 Char"/>
    <w:basedOn w:val="DefaultParagraphFont"/>
    <w:link w:val="Heading7"/>
    <w:rsid w:val="00FE42E9"/>
    <w:rPr>
      <w:rFonts w:ascii="Times" w:hAnsi="Times"/>
      <w:snapToGrid w:val="0"/>
      <w:szCs w:val="22"/>
      <w:lang w:val="en-GB" w:eastAsia="en-US"/>
    </w:rPr>
  </w:style>
  <w:style w:type="character" w:customStyle="1" w:styleId="Heading8Char">
    <w:name w:val="Heading 8 Char"/>
    <w:basedOn w:val="DefaultParagraphFont"/>
    <w:link w:val="Heading8"/>
    <w:rsid w:val="00FE42E9"/>
    <w:rPr>
      <w:rFonts w:ascii="Times" w:hAnsi="Times"/>
      <w:snapToGrid w:val="0"/>
      <w:szCs w:val="22"/>
      <w:lang w:val="en-GB" w:eastAsia="en-US"/>
    </w:rPr>
  </w:style>
  <w:style w:type="character" w:customStyle="1" w:styleId="Heading9Char">
    <w:name w:val="Heading 9 Char"/>
    <w:basedOn w:val="DefaultParagraphFont"/>
    <w:link w:val="Heading9"/>
    <w:rsid w:val="00FE42E9"/>
    <w:rPr>
      <w:rFonts w:ascii="Times" w:hAnsi="Times"/>
      <w:b/>
      <w:bCs/>
      <w:snapToGrid w:val="0"/>
      <w:spacing w:val="-3"/>
      <w:szCs w:val="22"/>
      <w:lang w:val="en-GB" w:eastAsia="en-US"/>
    </w:rPr>
  </w:style>
  <w:style w:type="character" w:styleId="FootnoteReference">
    <w:name w:val="footnote reference"/>
    <w:aliases w:val="Footnote symbol,Times 10 Point,Exposant 3 Point,number,SUPERS,Footnote Reference Superscript,stylish"/>
    <w:uiPriority w:val="99"/>
  </w:style>
  <w:style w:type="paragraph" w:styleId="BodyTextIndent">
    <w:name w:val="Body Text Indent"/>
    <w:basedOn w:val="Normal"/>
    <w:link w:val="BodyTextIndentChar"/>
    <w:pPr>
      <w:widowControl/>
      <w:ind w:left="1080"/>
    </w:pPr>
    <w:rPr>
      <w:snapToGrid/>
      <w:szCs w:val="20"/>
      <w:lang w:val="en-GB"/>
    </w:rPr>
  </w:style>
  <w:style w:type="character" w:customStyle="1" w:styleId="BodyTextIndentChar">
    <w:name w:val="Body Text Indent Char"/>
    <w:basedOn w:val="DefaultParagraphFont"/>
    <w:link w:val="BodyTextIndent"/>
    <w:rsid w:val="00FE42E9"/>
    <w:rPr>
      <w:rFonts w:ascii="Verdana" w:hAnsi="Verdana"/>
      <w:lang w:val="en-GB" w:eastAsia="en-US"/>
    </w:rPr>
  </w:style>
  <w:style w:type="paragraph" w:styleId="BodyTextIndent2">
    <w:name w:val="Body Text Indent 2"/>
    <w:basedOn w:val="Normal"/>
    <w:link w:val="BodyTextIndent2Char"/>
    <w:pPr>
      <w:widowControl/>
      <w:ind w:left="720"/>
    </w:pPr>
    <w:rPr>
      <w:rFonts w:ascii="Arial" w:hAnsi="Arial"/>
      <w:snapToGrid/>
      <w:lang w:val="en-GB"/>
    </w:rPr>
  </w:style>
  <w:style w:type="character" w:customStyle="1" w:styleId="BodyTextIndent2Char">
    <w:name w:val="Body Text Indent 2 Char"/>
    <w:basedOn w:val="DefaultParagraphFont"/>
    <w:link w:val="BodyTextIndent2"/>
    <w:rsid w:val="00FE42E9"/>
    <w:rPr>
      <w:rFonts w:ascii="Arial" w:hAnsi="Arial"/>
      <w:szCs w:val="22"/>
      <w:lang w:val="en-GB" w:eastAsia="en-US"/>
    </w:rPr>
  </w:style>
  <w:style w:type="paragraph" w:customStyle="1" w:styleId="Level1">
    <w:name w:val="Level 1"/>
    <w:basedOn w:val="Normal"/>
    <w:pPr>
      <w:ind w:left="720" w:hanging="720"/>
    </w:p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FE42E9"/>
    <w:rPr>
      <w:rFonts w:ascii="Verdana" w:hAnsi="Verdana"/>
      <w:snapToGrid w:val="0"/>
      <w:szCs w:val="22"/>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E42E9"/>
    <w:rPr>
      <w:rFonts w:ascii="Verdana" w:hAnsi="Verdana"/>
      <w:snapToGrid w:val="0"/>
      <w:szCs w:val="22"/>
      <w:lang w:eastAsia="en-US"/>
    </w:r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rFonts w:ascii="Arial" w:hAnsi="Arial"/>
      <w:snapToGrid/>
      <w:sz w:val="22"/>
      <w:lang w:val="en-GB"/>
    </w:rPr>
  </w:style>
  <w:style w:type="character" w:styleId="Hyperlink">
    <w:name w:val="Hyperlink"/>
    <w:uiPriority w:val="99"/>
    <w:rPr>
      <w:color w:val="0000FF"/>
      <w:u w:val="single"/>
    </w:rPr>
  </w:style>
  <w:style w:type="paragraph" w:styleId="BodyTextIndent3">
    <w:name w:val="Body Text Indent 3"/>
    <w:basedOn w:val="Normal"/>
    <w:link w:val="BodyTextIndent3Char"/>
    <w:pPr>
      <w:widowControl/>
      <w:ind w:left="360"/>
    </w:pPr>
    <w:rPr>
      <w:snapToGrid/>
      <w:lang w:val="en-GB"/>
    </w:rPr>
  </w:style>
  <w:style w:type="character" w:customStyle="1" w:styleId="BodyTextIndent3Char">
    <w:name w:val="Body Text Indent 3 Char"/>
    <w:basedOn w:val="DefaultParagraphFont"/>
    <w:link w:val="BodyTextIndent3"/>
    <w:rsid w:val="00FE42E9"/>
    <w:rPr>
      <w:rFonts w:ascii="Verdana" w:hAnsi="Verdana"/>
      <w:szCs w:val="22"/>
      <w:lang w:val="en-GB" w:eastAsia="en-US"/>
    </w:rPr>
  </w:style>
  <w:style w:type="paragraph" w:styleId="BodyText">
    <w:name w:val="Body Text"/>
    <w:basedOn w:val="Normal"/>
    <w:link w:val="BodyTextChar"/>
    <w:pPr>
      <w:widowControl/>
      <w:jc w:val="center"/>
    </w:pPr>
    <w:rPr>
      <w:b/>
      <w:bCs/>
      <w:snapToGrid/>
      <w:sz w:val="36"/>
      <w:szCs w:val="36"/>
      <w:lang w:val="en-GB"/>
    </w:rPr>
  </w:style>
  <w:style w:type="character" w:customStyle="1" w:styleId="BodyTextChar">
    <w:name w:val="Body Text Char"/>
    <w:link w:val="BodyText"/>
    <w:rsid w:val="00FE42E9"/>
    <w:rPr>
      <w:rFonts w:ascii="Verdana" w:hAnsi="Verdana"/>
      <w:b/>
      <w:bCs/>
      <w:sz w:val="36"/>
      <w:szCs w:val="36"/>
      <w:lang w:val="en-GB" w:eastAsia="en-US"/>
    </w:rPr>
  </w:style>
  <w:style w:type="paragraph" w:customStyle="1" w:styleId="Style0">
    <w:name w:val="Style0"/>
    <w:rPr>
      <w:rFonts w:ascii="Arial" w:hAnsi="Arial"/>
      <w:snapToGrid w:val="0"/>
      <w:sz w:val="24"/>
      <w:szCs w:val="24"/>
      <w:lang w:val="en-GB"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val="en-GB" w:eastAsia="en-US"/>
    </w:rPr>
  </w:style>
  <w:style w:type="character" w:customStyle="1" w:styleId="z-BottomofFormChar">
    <w:name w:val="z-Bottom of Form Char"/>
    <w:basedOn w:val="DefaultParagraphFont"/>
    <w:link w:val="z-BottomofForm"/>
    <w:rsid w:val="00FE42E9"/>
    <w:rPr>
      <w:rFonts w:ascii="Arial" w:hAnsi="Arial"/>
      <w:snapToGrid w:val="0"/>
      <w:vanish/>
      <w:sz w:val="16"/>
      <w:szCs w:val="16"/>
      <w:lang w:val="en-GB"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val="en-GB" w:eastAsia="en-US"/>
    </w:rPr>
  </w:style>
  <w:style w:type="character" w:customStyle="1" w:styleId="z-TopofFormChar">
    <w:name w:val="z-Top of Form Char"/>
    <w:basedOn w:val="DefaultParagraphFont"/>
    <w:link w:val="z-TopofForm"/>
    <w:rsid w:val="00FE42E9"/>
    <w:rPr>
      <w:rFonts w:ascii="Arial" w:hAnsi="Arial"/>
      <w:snapToGrid w:val="0"/>
      <w:vanish/>
      <w:sz w:val="16"/>
      <w:szCs w:val="16"/>
      <w:lang w:val="en-GB"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link w:val="BodyText3Char"/>
    <w:pPr>
      <w:widowControl/>
      <w:tabs>
        <w:tab w:val="left" w:pos="997"/>
        <w:tab w:val="left" w:pos="4455"/>
        <w:tab w:val="left" w:pos="6111"/>
      </w:tabs>
      <w:jc w:val="both"/>
    </w:pPr>
    <w:rPr>
      <w:lang w:val="en-GB"/>
    </w:rPr>
  </w:style>
  <w:style w:type="character" w:customStyle="1" w:styleId="BodyText3Char">
    <w:name w:val="Body Text 3 Char"/>
    <w:link w:val="BodyText3"/>
    <w:rsid w:val="006649EE"/>
    <w:rPr>
      <w:rFonts w:ascii="Arial" w:hAnsi="Arial"/>
      <w:snapToGrid w:val="0"/>
      <w:sz w:val="22"/>
      <w:szCs w:val="22"/>
      <w:lang w:val="en-GB" w:eastAsia="en-US" w:bidi="ar-SA"/>
    </w:rPr>
  </w:style>
  <w:style w:type="paragraph" w:styleId="BodyText2">
    <w:name w:val="Body Text 2"/>
    <w:basedOn w:val="Normal"/>
    <w:link w:val="BodyText2Char"/>
    <w:pPr>
      <w:widowControl/>
    </w:pPr>
    <w:rPr>
      <w:sz w:val="21"/>
      <w:szCs w:val="21"/>
      <w:lang w:val="en-GB"/>
    </w:rPr>
  </w:style>
  <w:style w:type="character" w:customStyle="1" w:styleId="BodyText2Char">
    <w:name w:val="Body Text 2 Char"/>
    <w:link w:val="BodyText2"/>
    <w:rsid w:val="00FE42E9"/>
    <w:rPr>
      <w:rFonts w:ascii="Verdana" w:hAnsi="Verdana"/>
      <w:snapToGrid w:val="0"/>
      <w:sz w:val="21"/>
      <w:szCs w:val="21"/>
      <w:lang w:val="en-GB" w:eastAsia="en-US"/>
    </w:rPr>
  </w:style>
  <w:style w:type="paragraph" w:styleId="Caption">
    <w:name w:val="caption"/>
    <w:basedOn w:val="Normal"/>
    <w:next w:val="Normal"/>
    <w:qFormat/>
    <w:pPr>
      <w:spacing w:before="120" w:after="120"/>
    </w:pPr>
    <w:rPr>
      <w:b/>
      <w:bCs/>
    </w:rPr>
  </w:style>
  <w:style w:type="paragraph" w:styleId="Title">
    <w:name w:val="Title"/>
    <w:basedOn w:val="Normal"/>
    <w:link w:val="TitleChar"/>
    <w:qFormat/>
    <w:pPr>
      <w:widowControl/>
      <w:jc w:val="center"/>
    </w:pPr>
    <w:rPr>
      <w:b/>
      <w:bCs/>
      <w:snapToGrid/>
    </w:rPr>
  </w:style>
  <w:style w:type="character" w:customStyle="1" w:styleId="TitleChar">
    <w:name w:val="Title Char"/>
    <w:link w:val="Title"/>
    <w:rsid w:val="00AC1D04"/>
    <w:rPr>
      <w:rFonts w:ascii="Arial" w:hAnsi="Arial"/>
      <w:b/>
      <w:bCs/>
      <w:sz w:val="22"/>
      <w:szCs w:val="22"/>
      <w:lang w:eastAsia="en-US"/>
    </w:rPr>
  </w:style>
  <w:style w:type="paragraph" w:styleId="PlainText">
    <w:name w:val="Plain Text"/>
    <w:basedOn w:val="Normal"/>
    <w:link w:val="PlainTextChar"/>
    <w:pPr>
      <w:widowControl/>
    </w:pPr>
    <w:rPr>
      <w:rFonts w:ascii="Courier New" w:hAnsi="Courier New"/>
      <w:snapToGrid/>
      <w:szCs w:val="20"/>
      <w:lang w:val="en-GB"/>
    </w:rPr>
  </w:style>
  <w:style w:type="character" w:customStyle="1" w:styleId="PlainTextChar">
    <w:name w:val="Plain Text Char"/>
    <w:basedOn w:val="DefaultParagraphFont"/>
    <w:link w:val="PlainText"/>
    <w:rsid w:val="00FE42E9"/>
    <w:rPr>
      <w:rFonts w:ascii="Courier New" w:hAnsi="Courier New"/>
      <w:lang w:val="en-GB" w:eastAsia="en-US"/>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eastAsia="en-US"/>
    </w:rPr>
  </w:style>
  <w:style w:type="paragraph" w:customStyle="1" w:styleId="OmniPage258">
    <w:name w:val="OmniPage #258"/>
    <w:pPr>
      <w:tabs>
        <w:tab w:val="left" w:pos="1057"/>
        <w:tab w:val="right" w:pos="10263"/>
      </w:tabs>
    </w:pPr>
    <w:rPr>
      <w:rFonts w:ascii="Arial" w:hAnsi="Arial"/>
      <w:sz w:val="22"/>
      <w:szCs w:val="22"/>
      <w:lang w:eastAsia="en-US"/>
    </w:rPr>
  </w:style>
  <w:style w:type="paragraph" w:customStyle="1" w:styleId="OmniPage1">
    <w:name w:val="OmniPage #1"/>
    <w:pPr>
      <w:tabs>
        <w:tab w:val="right" w:pos="10371"/>
      </w:tabs>
      <w:ind w:left="139" w:right="100"/>
    </w:pPr>
    <w:rPr>
      <w:rFonts w:ascii="CG Times" w:hAnsi="CG Times"/>
      <w:lang w:eastAsia="en-US"/>
    </w:rPr>
  </w:style>
  <w:style w:type="paragraph" w:customStyle="1" w:styleId="OmniPage257">
    <w:name w:val="OmniPage #257"/>
    <w:pPr>
      <w:tabs>
        <w:tab w:val="left" w:pos="4263"/>
        <w:tab w:val="right" w:pos="7223"/>
      </w:tabs>
      <w:jc w:val="center"/>
    </w:pPr>
    <w:rPr>
      <w:rFonts w:ascii="Arial" w:hAnsi="Arial"/>
      <w:sz w:val="22"/>
      <w:szCs w:val="22"/>
      <w:lang w:eastAsia="en-US"/>
    </w:rPr>
  </w:style>
  <w:style w:type="paragraph" w:customStyle="1" w:styleId="OmniPage259">
    <w:name w:val="OmniPage #259"/>
    <w:pPr>
      <w:tabs>
        <w:tab w:val="left" w:pos="4245"/>
        <w:tab w:val="right" w:pos="7460"/>
      </w:tabs>
      <w:jc w:val="center"/>
    </w:pPr>
    <w:rPr>
      <w:rFonts w:ascii="Arial" w:hAnsi="Arial"/>
      <w:sz w:val="22"/>
      <w:szCs w:val="22"/>
      <w:lang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eastAsia="en-US"/>
    </w:rPr>
  </w:style>
  <w:style w:type="paragraph" w:customStyle="1" w:styleId="OmniPage513">
    <w:name w:val="OmniPage #513"/>
    <w:pPr>
      <w:tabs>
        <w:tab w:val="left" w:pos="4989"/>
        <w:tab w:val="right" w:pos="5873"/>
      </w:tabs>
    </w:pPr>
    <w:rPr>
      <w:rFonts w:ascii="Arial" w:hAnsi="Arial"/>
      <w:sz w:val="8"/>
      <w:szCs w:val="8"/>
      <w:lang w:eastAsia="en-US"/>
    </w:rPr>
  </w:style>
  <w:style w:type="paragraph" w:customStyle="1" w:styleId="OmniPage514">
    <w:name w:val="OmniPage #514"/>
    <w:pPr>
      <w:tabs>
        <w:tab w:val="left" w:pos="3888"/>
        <w:tab w:val="right" w:pos="6680"/>
      </w:tabs>
      <w:jc w:val="center"/>
    </w:pPr>
    <w:rPr>
      <w:rFonts w:ascii="Arial" w:hAnsi="Arial"/>
      <w:sz w:val="8"/>
      <w:szCs w:val="8"/>
      <w:lang w:eastAsia="en-US"/>
    </w:rPr>
  </w:style>
  <w:style w:type="paragraph" w:customStyle="1" w:styleId="OmniPage515">
    <w:name w:val="OmniPage #515"/>
    <w:pPr>
      <w:tabs>
        <w:tab w:val="left" w:pos="676"/>
        <w:tab w:val="right" w:pos="9978"/>
      </w:tabs>
    </w:pPr>
    <w:rPr>
      <w:rFonts w:ascii="Arial" w:hAnsi="Arial"/>
      <w:sz w:val="8"/>
      <w:szCs w:val="8"/>
      <w:lang w:eastAsia="en-US"/>
    </w:rPr>
  </w:style>
  <w:style w:type="paragraph" w:customStyle="1" w:styleId="OmniPage516">
    <w:name w:val="OmniPage #516"/>
    <w:pPr>
      <w:tabs>
        <w:tab w:val="left" w:pos="3554"/>
        <w:tab w:val="right" w:pos="7583"/>
      </w:tabs>
    </w:pPr>
    <w:rPr>
      <w:rFonts w:ascii="Arial" w:hAnsi="Arial"/>
      <w:sz w:val="8"/>
      <w:szCs w:val="8"/>
      <w:lang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eastAsia="en-US"/>
    </w:rPr>
  </w:style>
  <w:style w:type="paragraph" w:customStyle="1" w:styleId="OmniPage2">
    <w:name w:val="OmniPage #2"/>
    <w:pPr>
      <w:tabs>
        <w:tab w:val="left" w:pos="4089"/>
        <w:tab w:val="right" w:pos="6761"/>
      </w:tabs>
      <w:jc w:val="center"/>
    </w:pPr>
    <w:rPr>
      <w:rFonts w:ascii="CG Times" w:hAnsi="CG Times"/>
      <w:lang w:eastAsia="en-US"/>
    </w:rPr>
  </w:style>
  <w:style w:type="paragraph" w:customStyle="1" w:styleId="OmniPage3">
    <w:name w:val="OmniPage #3"/>
    <w:pPr>
      <w:tabs>
        <w:tab w:val="left" w:pos="834"/>
        <w:tab w:val="right" w:pos="10172"/>
      </w:tabs>
      <w:jc w:val="both"/>
    </w:pPr>
    <w:rPr>
      <w:rFonts w:ascii="CG Times" w:hAnsi="CG Times"/>
      <w:lang w:eastAsia="en-US"/>
    </w:rPr>
  </w:style>
  <w:style w:type="paragraph" w:customStyle="1" w:styleId="OmniPage4">
    <w:name w:val="OmniPage #4"/>
    <w:pPr>
      <w:tabs>
        <w:tab w:val="left" w:pos="1216"/>
        <w:tab w:val="right" w:pos="6990"/>
      </w:tabs>
    </w:pPr>
    <w:rPr>
      <w:rFonts w:ascii="CG Times" w:hAnsi="CG Times"/>
      <w:lang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eastAsia="en-US"/>
    </w:rPr>
  </w:style>
  <w:style w:type="paragraph" w:customStyle="1" w:styleId="OmniPage769">
    <w:name w:val="OmniPage #769"/>
    <w:pPr>
      <w:tabs>
        <w:tab w:val="right" w:pos="7227"/>
      </w:tabs>
      <w:ind w:left="100" w:right="100"/>
    </w:pPr>
    <w:rPr>
      <w:rFonts w:ascii="Arial" w:hAnsi="Arial"/>
      <w:sz w:val="12"/>
      <w:szCs w:val="12"/>
      <w:lang w:eastAsia="en-US"/>
    </w:rPr>
  </w:style>
  <w:style w:type="paragraph" w:styleId="ListNumber">
    <w:name w:val="List Number"/>
    <w:basedOn w:val="Normal"/>
    <w:pPr>
      <w:widowControl/>
      <w:tabs>
        <w:tab w:val="num" w:pos="360"/>
      </w:tabs>
      <w:spacing w:after="240" w:line="230" w:lineRule="atLeast"/>
      <w:ind w:left="400" w:hanging="400"/>
      <w:jc w:val="both"/>
    </w:pPr>
    <w:rPr>
      <w:snapToGrid/>
      <w:szCs w:val="20"/>
      <w:lang w:val="en-GB"/>
    </w:rPr>
  </w:style>
  <w:style w:type="paragraph" w:styleId="ListNumber2">
    <w:name w:val="List Number 2"/>
    <w:basedOn w:val="Normal"/>
    <w:pPr>
      <w:widowControl/>
      <w:spacing w:after="240" w:line="230" w:lineRule="atLeast"/>
      <w:ind w:left="800" w:hanging="400"/>
      <w:jc w:val="both"/>
    </w:pPr>
    <w:rPr>
      <w:snapToGrid/>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Cs w:val="20"/>
      <w:lang w:val="en-GB"/>
    </w:rPr>
  </w:style>
  <w:style w:type="paragraph" w:customStyle="1" w:styleId="zzLn5">
    <w:name w:val="zzLn5"/>
    <w:basedOn w:val="Normal"/>
    <w:next w:val="Normal"/>
    <w:pPr>
      <w:widowControl/>
      <w:tabs>
        <w:tab w:val="num" w:pos="3240"/>
      </w:tabs>
      <w:spacing w:after="240" w:line="230" w:lineRule="atLeast"/>
    </w:pPr>
    <w:rPr>
      <w:snapToGrid/>
      <w:szCs w:val="20"/>
      <w:lang w:val="en-GB"/>
    </w:rPr>
  </w:style>
  <w:style w:type="paragraph" w:customStyle="1" w:styleId="zzLn6">
    <w:name w:val="zzLn6"/>
    <w:basedOn w:val="Normal"/>
    <w:next w:val="Normal"/>
    <w:pPr>
      <w:widowControl/>
      <w:tabs>
        <w:tab w:val="num" w:pos="3960"/>
      </w:tabs>
      <w:spacing w:after="240" w:line="230" w:lineRule="atLeast"/>
    </w:pPr>
    <w:rPr>
      <w:snapToGrid/>
      <w:szCs w:val="20"/>
      <w:lang w:val="en-GB"/>
    </w:rPr>
  </w:style>
  <w:style w:type="paragraph" w:styleId="FootnoteText">
    <w:name w:val="footnote text"/>
    <w:basedOn w:val="Normal"/>
    <w:link w:val="FootnoteTextChar1"/>
    <w:uiPriority w:val="99"/>
    <w:pPr>
      <w:widowControl/>
    </w:pPr>
    <w:rPr>
      <w:rFonts w:ascii="Times New Roman" w:hAnsi="Times New Roman"/>
      <w:snapToGrid/>
      <w:szCs w:val="20"/>
    </w:rPr>
  </w:style>
  <w:style w:type="character" w:customStyle="1" w:styleId="FootnoteTextChar1">
    <w:name w:val="Footnote Text Char1"/>
    <w:link w:val="FootnoteText"/>
    <w:uiPriority w:val="99"/>
    <w:rsid w:val="0089016A"/>
    <w:rPr>
      <w:lang w:val="en-US" w:eastAsia="en-US" w:bidi="ar-SA"/>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val="en-GB" w:eastAsia="en-US"/>
    </w:rPr>
  </w:style>
  <w:style w:type="character" w:styleId="Strong">
    <w:name w:val="Strong"/>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link w:val="BodyTextFirstIndentChar"/>
    <w:pPr>
      <w:tabs>
        <w:tab w:val="left" w:pos="851"/>
      </w:tabs>
      <w:spacing w:after="240"/>
      <w:ind w:firstLine="851"/>
      <w:jc w:val="both"/>
    </w:pPr>
    <w:rPr>
      <w:b w:val="0"/>
      <w:bCs w:val="0"/>
      <w:sz w:val="22"/>
      <w:szCs w:val="22"/>
    </w:rPr>
  </w:style>
  <w:style w:type="character" w:customStyle="1" w:styleId="BodyTextFirstIndentChar">
    <w:name w:val="Body Text First Indent Char"/>
    <w:basedOn w:val="BodyTextChar"/>
    <w:link w:val="BodyTextFirstIndent"/>
    <w:rsid w:val="00FE42E9"/>
    <w:rPr>
      <w:rFonts w:ascii="Verdana" w:hAnsi="Verdana"/>
      <w:b w:val="0"/>
      <w:bCs w:val="0"/>
      <w:sz w:val="22"/>
      <w:szCs w:val="22"/>
      <w:lang w:val="en-GB" w:eastAsia="en-US"/>
    </w:rPr>
  </w:style>
  <w:style w:type="paragraph" w:customStyle="1" w:styleId="Heading">
    <w:name w:val="Heading"/>
    <w:next w:val="BodyTextFirstIndent"/>
    <w:pPr>
      <w:spacing w:after="360"/>
      <w:jc w:val="center"/>
    </w:pPr>
    <w:rPr>
      <w:rFonts w:ascii="Arial" w:hAnsi="Arial"/>
      <w:b/>
      <w:bCs/>
      <w:noProof/>
      <w:sz w:val="28"/>
      <w:szCs w:val="28"/>
      <w:lang w:val="en-GB"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uiPriority w:val="99"/>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link w:val="DateChar"/>
    <w:rPr>
      <w:lang w:val="en-GB"/>
    </w:rPr>
  </w:style>
  <w:style w:type="character" w:customStyle="1" w:styleId="DateChar">
    <w:name w:val="Date Char"/>
    <w:basedOn w:val="DefaultParagraphFont"/>
    <w:link w:val="Date"/>
    <w:rsid w:val="00FE42E9"/>
    <w:rPr>
      <w:rFonts w:ascii="Verdana" w:hAnsi="Verdana"/>
      <w:snapToGrid w:val="0"/>
      <w:szCs w:val="22"/>
      <w:lang w:val="en-GB" w:eastAsia="en-US"/>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uiPriority w:val="99"/>
    <w:rsid w:val="00FE42E9"/>
    <w:rPr>
      <w:rFonts w:ascii="Tahoma" w:hAnsi="Tahoma" w:cs="Tahoma"/>
      <w:snapToGrid w:val="0"/>
      <w:sz w:val="16"/>
      <w:szCs w:val="16"/>
      <w:lang w:eastAsia="en-US"/>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FE42E9"/>
    <w:rPr>
      <w:rFonts w:ascii="Tahoma" w:hAnsi="Tahoma" w:cs="Tahoma"/>
      <w:snapToGrid w:val="0"/>
      <w:szCs w:val="22"/>
      <w:shd w:val="clear" w:color="auto" w:fill="000080"/>
      <w:lang w:eastAsia="en-US"/>
    </w:rPr>
  </w:style>
  <w:style w:type="character" w:customStyle="1" w:styleId="chpt">
    <w:name w:val="chpt"/>
    <w:basedOn w:val="DefaultParagraphFont"/>
  </w:style>
  <w:style w:type="paragraph" w:styleId="BodyTextFirstIndent2">
    <w:name w:val="Body Text First Indent 2"/>
    <w:basedOn w:val="BodyTextIndent"/>
    <w:link w:val="BodyTextFirstIndent2Char"/>
    <w:pPr>
      <w:tabs>
        <w:tab w:val="left" w:pos="851"/>
      </w:tabs>
      <w:spacing w:after="120"/>
      <w:ind w:left="283" w:firstLine="210"/>
    </w:pPr>
    <w:rPr>
      <w:rFonts w:eastAsia="SimSun"/>
      <w:lang w:eastAsia="zh-CN"/>
    </w:rPr>
  </w:style>
  <w:style w:type="character" w:customStyle="1" w:styleId="BodyTextFirstIndent2Char">
    <w:name w:val="Body Text First Indent 2 Char"/>
    <w:basedOn w:val="BodyTextIndentChar"/>
    <w:link w:val="BodyTextFirstIndent2"/>
    <w:rsid w:val="00FE42E9"/>
    <w:rPr>
      <w:rFonts w:ascii="Verdana" w:eastAsia="SimSun" w:hAnsi="Verdana"/>
      <w:lang w:val="en-GB" w:eastAsia="en-US"/>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Cs w:val="20"/>
    </w:rPr>
  </w:style>
  <w:style w:type="character" w:customStyle="1" w:styleId="HTMLPreformattedChar">
    <w:name w:val="HTML Preformatted Char"/>
    <w:basedOn w:val="DefaultParagraphFont"/>
    <w:link w:val="HTMLPreformatted"/>
    <w:rsid w:val="00FE42E9"/>
    <w:rPr>
      <w:rFonts w:ascii="Courier New" w:hAnsi="Courier New" w:cs="Courier New"/>
      <w:snapToGrid w:val="0"/>
      <w:lang w:eastAsia="en-US"/>
    </w:rPr>
  </w:style>
  <w:style w:type="paragraph" w:customStyle="1" w:styleId="Standard">
    <w:name w:val="Standard"/>
    <w:rsid w:val="00F60DEE"/>
    <w:pPr>
      <w:spacing w:after="120"/>
      <w:jc w:val="both"/>
    </w:pPr>
    <w:rPr>
      <w:rFonts w:ascii="Arial" w:hAnsi="Arial"/>
      <w:sz w:val="22"/>
      <w:szCs w:val="22"/>
      <w:lang w:val="en-GB"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qFormat/>
    <w:rsid w:val="00165759"/>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uiPriority w:val="99"/>
    <w:rsid w:val="00301825"/>
    <w:rPr>
      <w:szCs w:val="20"/>
    </w:rPr>
  </w:style>
  <w:style w:type="character" w:customStyle="1" w:styleId="CommentTextChar">
    <w:name w:val="Comment Text Char"/>
    <w:link w:val="CommentText"/>
    <w:uiPriority w:val="99"/>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Char1CharCharCarCar">
    <w:name w:val="Char1 Char Char Car Car"/>
    <w:basedOn w:val="Normal"/>
    <w:rsid w:val="00384293"/>
    <w:pPr>
      <w:widowControl/>
    </w:pPr>
    <w:rPr>
      <w:rFonts w:ascii="Times New Roman" w:hAnsi="Times New Roman"/>
      <w:snapToGrid/>
      <w:sz w:val="24"/>
      <w:szCs w:val="24"/>
      <w:lang w:val="pl-PL" w:eastAsia="pl-PL"/>
    </w:rPr>
  </w:style>
  <w:style w:type="paragraph" w:customStyle="1" w:styleId="CharChar1">
    <w:name w:val="Char Char1"/>
    <w:basedOn w:val="Normal"/>
    <w:rsid w:val="008B5B36"/>
    <w:pPr>
      <w:widowControl/>
    </w:pPr>
    <w:rPr>
      <w:rFonts w:ascii="Times New Roman" w:hAnsi="Times New Roman"/>
      <w:snapToGrid/>
      <w:sz w:val="24"/>
      <w:szCs w:val="24"/>
      <w:lang w:val="pl-PL" w:eastAsia="pl-PL"/>
    </w:rPr>
  </w:style>
  <w:style w:type="paragraph" w:styleId="EndnoteText">
    <w:name w:val="endnote text"/>
    <w:basedOn w:val="Normal"/>
    <w:link w:val="EndnoteTextChar"/>
    <w:rsid w:val="00445382"/>
    <w:rPr>
      <w:szCs w:val="20"/>
    </w:rPr>
  </w:style>
  <w:style w:type="character" w:customStyle="1" w:styleId="EndnoteTextChar">
    <w:name w:val="Endnote Text Char"/>
    <w:link w:val="EndnoteText"/>
    <w:rsid w:val="00445382"/>
    <w:rPr>
      <w:rFonts w:ascii="Arial" w:hAnsi="Arial"/>
      <w:snapToGrid w:val="0"/>
      <w:lang w:val="en-US" w:eastAsia="en-US"/>
    </w:rPr>
  </w:style>
  <w:style w:type="character" w:styleId="EndnoteReference">
    <w:name w:val="endnote reference"/>
    <w:rsid w:val="00445382"/>
    <w:rPr>
      <w:vertAlign w:val="superscript"/>
    </w:rPr>
  </w:style>
  <w:style w:type="paragraph" w:customStyle="1" w:styleId="Heading3E">
    <w:name w:val="Heading 3E"/>
    <w:basedOn w:val="Normal"/>
    <w:rsid w:val="00E203B3"/>
    <w:pPr>
      <w:keepNext/>
      <w:widowControl/>
      <w:tabs>
        <w:tab w:val="num" w:pos="1440"/>
      </w:tabs>
      <w:adjustRightInd w:val="0"/>
      <w:ind w:left="1440" w:hanging="360"/>
      <w:outlineLvl w:val="1"/>
    </w:pPr>
    <w:rPr>
      <w:rFonts w:cs="Arial"/>
      <w:b/>
      <w:bCs/>
      <w:snapToGrid/>
      <w:sz w:val="24"/>
      <w:szCs w:val="24"/>
      <w:lang w:val="en-CA"/>
    </w:rPr>
  </w:style>
  <w:style w:type="paragraph" w:customStyle="1" w:styleId="WW-BodyText3">
    <w:name w:val="WW-Body Text 3"/>
    <w:basedOn w:val="Normal"/>
    <w:rsid w:val="00E203B3"/>
    <w:pPr>
      <w:widowControl/>
      <w:suppressAutoHyphens/>
      <w:jc w:val="both"/>
    </w:pPr>
    <w:rPr>
      <w:b/>
      <w:snapToGrid/>
      <w:szCs w:val="20"/>
      <w:lang w:val="en-CA"/>
    </w:rPr>
  </w:style>
  <w:style w:type="paragraph" w:customStyle="1" w:styleId="CarcterCarcterCharCharCarcterCarcterCharCharCarcterCarcterCharCharCarcterCarcter">
    <w:name w:val="Carácter Carácter Char Char Carácter Carácter Char Char Carácter Carácter Char Char Carácter Carácter"/>
    <w:basedOn w:val="Normal"/>
    <w:rsid w:val="00D47840"/>
    <w:pPr>
      <w:widowControl/>
    </w:pPr>
    <w:rPr>
      <w:rFonts w:ascii="Times New Roman" w:hAnsi="Times New Roman"/>
      <w:snapToGrid/>
      <w:sz w:val="24"/>
      <w:szCs w:val="24"/>
      <w:lang w:val="pl-PL" w:eastAsia="pl-PL"/>
    </w:rPr>
  </w:style>
  <w:style w:type="paragraph" w:customStyle="1" w:styleId="suite">
    <w:name w:val="suite"/>
    <w:basedOn w:val="Normal"/>
    <w:link w:val="suiteChar"/>
    <w:rsid w:val="002D7395"/>
    <w:pPr>
      <w:widowControl/>
      <w:spacing w:before="120" w:line="281" w:lineRule="auto"/>
      <w:jc w:val="both"/>
    </w:pPr>
    <w:rPr>
      <w:snapToGrid/>
      <w:szCs w:val="20"/>
    </w:rPr>
  </w:style>
  <w:style w:type="character" w:customStyle="1" w:styleId="suiteChar">
    <w:name w:val="suite Char"/>
    <w:link w:val="suite"/>
    <w:rsid w:val="002D7395"/>
    <w:rPr>
      <w:rFonts w:ascii="Arial" w:hAnsi="Arial"/>
      <w:sz w:val="22"/>
      <w:lang w:val="en-US" w:eastAsia="en-US" w:bidi="ar-SA"/>
    </w:rPr>
  </w:style>
  <w:style w:type="paragraph" w:customStyle="1" w:styleId="item2">
    <w:name w:val="item2"/>
    <w:basedOn w:val="Normal"/>
    <w:rsid w:val="002D7395"/>
    <w:pPr>
      <w:widowControl/>
      <w:numPr>
        <w:ilvl w:val="1"/>
        <w:numId w:val="12"/>
      </w:numPr>
      <w:tabs>
        <w:tab w:val="left" w:pos="720"/>
      </w:tabs>
      <w:spacing w:before="60" w:line="281" w:lineRule="auto"/>
      <w:ind w:left="720"/>
      <w:jc w:val="both"/>
    </w:pPr>
    <w:rPr>
      <w:rFonts w:ascii="Times New Roman" w:eastAsia="MS Mincho" w:hAnsi="Times New Roman"/>
      <w:snapToGrid/>
      <w:sz w:val="24"/>
      <w:szCs w:val="24"/>
      <w:lang w:val="en-GB" w:eastAsia="ja-JP"/>
    </w:rPr>
  </w:style>
  <w:style w:type="paragraph" w:customStyle="1" w:styleId="rfrence">
    <w:name w:val="référence"/>
    <w:basedOn w:val="suite"/>
    <w:rsid w:val="002D7395"/>
    <w:pPr>
      <w:keepLines/>
      <w:spacing w:line="240" w:lineRule="auto"/>
      <w:ind w:left="720" w:hanging="720"/>
    </w:pPr>
    <w:rPr>
      <w:rFonts w:eastAsia="MS Mincho" w:cs="Arial"/>
      <w:color w:val="000000"/>
    </w:rPr>
  </w:style>
  <w:style w:type="paragraph" w:customStyle="1" w:styleId="BullNormal">
    <w:name w:val="Bull+Normal"/>
    <w:basedOn w:val="Normal"/>
    <w:rsid w:val="00386912"/>
    <w:pPr>
      <w:widowControl/>
      <w:numPr>
        <w:numId w:val="13"/>
      </w:numPr>
    </w:pPr>
    <w:rPr>
      <w:snapToGrid/>
      <w:sz w:val="24"/>
      <w:szCs w:val="20"/>
      <w:lang w:val="en-GB"/>
    </w:rPr>
  </w:style>
  <w:style w:type="character" w:customStyle="1" w:styleId="apple-style-span">
    <w:name w:val="apple-style-span"/>
    <w:basedOn w:val="DefaultParagraphFont"/>
    <w:rsid w:val="00A13325"/>
  </w:style>
  <w:style w:type="character" w:customStyle="1" w:styleId="apple-converted-space">
    <w:name w:val="apple-converted-space"/>
    <w:basedOn w:val="DefaultParagraphFont"/>
    <w:rsid w:val="000D4D65"/>
  </w:style>
  <w:style w:type="paragraph" w:customStyle="1" w:styleId="GroupWiseView">
    <w:name w:val="GroupWiseView"/>
    <w:rsid w:val="00977E81"/>
    <w:pPr>
      <w:widowControl w:val="0"/>
      <w:autoSpaceDE w:val="0"/>
      <w:autoSpaceDN w:val="0"/>
      <w:adjustRightInd w:val="0"/>
    </w:pPr>
    <w:rPr>
      <w:rFonts w:ascii="Arial" w:eastAsia="SimSun" w:hAnsi="Arial"/>
    </w:rPr>
  </w:style>
  <w:style w:type="paragraph" w:customStyle="1" w:styleId="CharChar1CarattereCarattere">
    <w:name w:val="Char Char1 Carattere Carattere"/>
    <w:basedOn w:val="Normal"/>
    <w:rsid w:val="00194426"/>
    <w:pPr>
      <w:widowControl/>
    </w:pPr>
    <w:rPr>
      <w:rFonts w:ascii="Times New Roman" w:hAnsi="Times New Roman"/>
      <w:snapToGrid/>
      <w:sz w:val="24"/>
      <w:szCs w:val="24"/>
      <w:lang w:val="pl-PL" w:eastAsia="pl-PL"/>
    </w:rPr>
  </w:style>
  <w:style w:type="character" w:styleId="Emphasis">
    <w:name w:val="Emphasis"/>
    <w:uiPriority w:val="20"/>
    <w:qFormat/>
    <w:rsid w:val="00014C62"/>
    <w:rPr>
      <w:i/>
      <w:iCs/>
    </w:rPr>
  </w:style>
  <w:style w:type="character" w:customStyle="1" w:styleId="mediumtext1">
    <w:name w:val="medium_text1"/>
    <w:rsid w:val="008602A2"/>
    <w:rPr>
      <w:sz w:val="24"/>
      <w:szCs w:val="24"/>
    </w:rPr>
  </w:style>
  <w:style w:type="character" w:customStyle="1" w:styleId="FootnoteTextChar">
    <w:name w:val="Footnote Text Char"/>
    <w:uiPriority w:val="99"/>
    <w:locked/>
    <w:rsid w:val="00200590"/>
    <w:rPr>
      <w:rFonts w:eastAsia="SimSun"/>
      <w:lang w:val="en-GB" w:eastAsia="zh-CN" w:bidi="ar-SA"/>
    </w:rPr>
  </w:style>
  <w:style w:type="character" w:customStyle="1" w:styleId="doi">
    <w:name w:val="doi"/>
    <w:basedOn w:val="DefaultParagraphFont"/>
    <w:rsid w:val="001A14B2"/>
  </w:style>
  <w:style w:type="character" w:customStyle="1" w:styleId="Caractresdenotedebasdepage">
    <w:name w:val="Caractères de note de bas de page"/>
    <w:rsid w:val="006649EE"/>
  </w:style>
  <w:style w:type="character" w:customStyle="1" w:styleId="st1">
    <w:name w:val="st1"/>
    <w:basedOn w:val="DefaultParagraphFont"/>
    <w:rsid w:val="00EC5F0D"/>
  </w:style>
  <w:style w:type="paragraph" w:customStyle="1" w:styleId="Char1CharCharChar">
    <w:name w:val="Char1 Char Char Char"/>
    <w:basedOn w:val="Normal"/>
    <w:rsid w:val="00CD3FC6"/>
    <w:pPr>
      <w:widowControl/>
    </w:pPr>
    <w:rPr>
      <w:rFonts w:ascii="Times New Roman" w:hAnsi="Times New Roman"/>
      <w:snapToGrid/>
      <w:sz w:val="24"/>
      <w:szCs w:val="24"/>
      <w:lang w:val="pl-PL" w:eastAsia="pl-PL"/>
    </w:rPr>
  </w:style>
  <w:style w:type="paragraph" w:styleId="Revision">
    <w:name w:val="Revision"/>
    <w:hidden/>
    <w:rsid w:val="00493220"/>
    <w:rPr>
      <w:rFonts w:ascii="Arial" w:hAnsi="Arial"/>
      <w:snapToGrid w:val="0"/>
      <w:sz w:val="22"/>
      <w:szCs w:val="22"/>
      <w:lang w:eastAsia="en-US"/>
    </w:rPr>
  </w:style>
  <w:style w:type="paragraph" w:customStyle="1" w:styleId="ECBodyText">
    <w:name w:val="EC_BodyText"/>
    <w:basedOn w:val="Normal"/>
    <w:link w:val="ECBodyTextChar"/>
    <w:rsid w:val="00CA3DDA"/>
    <w:pPr>
      <w:widowControl/>
      <w:tabs>
        <w:tab w:val="left" w:pos="1080"/>
      </w:tabs>
      <w:spacing w:before="240"/>
    </w:pPr>
    <w:rPr>
      <w:rFonts w:eastAsia="Arial" w:cs="Arial"/>
      <w:snapToGrid/>
      <w:lang w:val="en-GB"/>
    </w:rPr>
  </w:style>
  <w:style w:type="character" w:customStyle="1" w:styleId="ECBodyTextChar">
    <w:name w:val="EC_BodyText Char"/>
    <w:link w:val="ECBodyText"/>
    <w:rsid w:val="00CA3DDA"/>
    <w:rPr>
      <w:rFonts w:ascii="Arial" w:eastAsia="Arial" w:hAnsi="Arial" w:cs="Arial"/>
      <w:sz w:val="22"/>
      <w:szCs w:val="22"/>
      <w:lang w:val="en-GB" w:eastAsia="en-US" w:bidi="ar-SA"/>
    </w:rPr>
  </w:style>
  <w:style w:type="character" w:customStyle="1" w:styleId="CharChar15">
    <w:name w:val="Char Char15"/>
    <w:rsid w:val="00CA3DDA"/>
    <w:rPr>
      <w:rFonts w:ascii="Arial" w:eastAsia="Arial" w:hAnsi="Arial" w:cs="Arial"/>
      <w:lang w:val="en-GB" w:eastAsia="en-US" w:bidi="ar-SA"/>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80A46"/>
    <w:pPr>
      <w:widowControl/>
    </w:pPr>
    <w:rPr>
      <w:rFonts w:ascii="Times New Roman" w:hAnsi="Times New Roman"/>
      <w:snapToGrid/>
      <w:sz w:val="24"/>
      <w:szCs w:val="24"/>
      <w:lang w:val="pl-PL" w:eastAsia="pl-PL"/>
    </w:rPr>
  </w:style>
  <w:style w:type="paragraph" w:styleId="TOC1">
    <w:name w:val="toc 1"/>
    <w:basedOn w:val="Normal"/>
    <w:next w:val="Normal"/>
    <w:autoRedefine/>
    <w:rsid w:val="00B721BA"/>
    <w:pPr>
      <w:widowControl/>
      <w:spacing w:after="80"/>
      <w:jc w:val="both"/>
    </w:pPr>
    <w:rPr>
      <w:snapToGrid/>
      <w:szCs w:val="20"/>
      <w:lang w:val="en-GB" w:eastAsia="en-GB"/>
    </w:rPr>
  </w:style>
  <w:style w:type="paragraph" w:styleId="ListParagraph">
    <w:name w:val="List Paragraph"/>
    <w:basedOn w:val="Normal"/>
    <w:qFormat/>
    <w:rsid w:val="00EF70B6"/>
    <w:pPr>
      <w:widowControl/>
      <w:ind w:left="720"/>
    </w:pPr>
    <w:rPr>
      <w:rFonts w:eastAsia="SimSun"/>
      <w:snapToGrid/>
      <w:szCs w:val="24"/>
      <w:lang w:val="en-GB" w:eastAsia="zh-CN"/>
    </w:rPr>
  </w:style>
  <w:style w:type="character" w:customStyle="1" w:styleId="st">
    <w:name w:val="st"/>
    <w:basedOn w:val="DefaultParagraphFont"/>
    <w:rsid w:val="004575E4"/>
  </w:style>
  <w:style w:type="character" w:customStyle="1" w:styleId="gd">
    <w:name w:val="gd"/>
    <w:basedOn w:val="DefaultParagraphFont"/>
    <w:rsid w:val="00604B19"/>
  </w:style>
  <w:style w:type="paragraph" w:customStyle="1" w:styleId="ListParagraph1">
    <w:name w:val="List Paragraph1"/>
    <w:basedOn w:val="Normal"/>
    <w:qFormat/>
    <w:rsid w:val="000872CF"/>
    <w:pPr>
      <w:widowControl/>
      <w:ind w:left="720"/>
    </w:pPr>
    <w:rPr>
      <w:rFonts w:eastAsia="SimSun"/>
      <w:snapToGrid/>
      <w:szCs w:val="24"/>
      <w:lang w:val="en-GB" w:eastAsia="zh-CN"/>
    </w:rPr>
  </w:style>
  <w:style w:type="paragraph" w:customStyle="1" w:styleId="OBS1Text">
    <w:name w:val="_OBS1_Text"/>
    <w:basedOn w:val="OBS1Title"/>
    <w:rsid w:val="00F51496"/>
    <w:pPr>
      <w:spacing w:before="0"/>
    </w:pPr>
    <w:rPr>
      <w:b w:val="0"/>
      <w:caps w:val="0"/>
    </w:rPr>
  </w:style>
  <w:style w:type="paragraph" w:customStyle="1" w:styleId="OBS1Title">
    <w:name w:val="_OBS1_Title"/>
    <w:basedOn w:val="Normal"/>
    <w:next w:val="OBS2text"/>
    <w:rsid w:val="00F51496"/>
    <w:pPr>
      <w:tabs>
        <w:tab w:val="num" w:pos="360"/>
        <w:tab w:val="left" w:pos="720"/>
      </w:tabs>
      <w:spacing w:before="480" w:after="240"/>
      <w:ind w:left="357" w:hanging="357"/>
    </w:pPr>
    <w:rPr>
      <w:rFonts w:cs="Arial"/>
      <w:b/>
      <w:caps/>
    </w:rPr>
  </w:style>
  <w:style w:type="paragraph" w:customStyle="1" w:styleId="OBS2text">
    <w:name w:val="_OBS2_text"/>
    <w:basedOn w:val="OBS2Title"/>
    <w:rsid w:val="00F51496"/>
    <w:pPr>
      <w:tabs>
        <w:tab w:val="clear" w:pos="880"/>
      </w:tabs>
      <w:spacing w:before="0"/>
    </w:pPr>
    <w:rPr>
      <w:b w:val="0"/>
    </w:rPr>
  </w:style>
  <w:style w:type="paragraph" w:customStyle="1" w:styleId="OBS2Title">
    <w:name w:val="_OBS2_Title"/>
    <w:basedOn w:val="Normal"/>
    <w:next w:val="OBS3Text"/>
    <w:rsid w:val="00F51496"/>
    <w:pPr>
      <w:tabs>
        <w:tab w:val="num" w:pos="792"/>
        <w:tab w:val="left" w:pos="880"/>
      </w:tabs>
      <w:spacing w:before="240" w:after="240"/>
      <w:ind w:left="792" w:hanging="432"/>
      <w:jc w:val="both"/>
    </w:pPr>
    <w:rPr>
      <w:rFonts w:cs="Arial"/>
      <w:b/>
    </w:rPr>
  </w:style>
  <w:style w:type="paragraph" w:customStyle="1" w:styleId="OBS3Text">
    <w:name w:val="_OBS3_Text"/>
    <w:basedOn w:val="OBS3Title"/>
    <w:rsid w:val="00F51496"/>
    <w:pPr>
      <w:numPr>
        <w:ilvl w:val="2"/>
        <w:numId w:val="14"/>
      </w:numPr>
      <w:tabs>
        <w:tab w:val="clear" w:pos="1100"/>
        <w:tab w:val="left" w:pos="1620"/>
      </w:tabs>
      <w:spacing w:before="0"/>
    </w:pPr>
    <w:rPr>
      <w:b w:val="0"/>
      <w:i w:val="0"/>
    </w:rPr>
  </w:style>
  <w:style w:type="paragraph" w:customStyle="1" w:styleId="OBS3Title">
    <w:name w:val="_OBS3_Title"/>
    <w:basedOn w:val="Normal"/>
    <w:next w:val="OBS4Text"/>
    <w:rsid w:val="00F51496"/>
    <w:pPr>
      <w:tabs>
        <w:tab w:val="left" w:pos="1100"/>
        <w:tab w:val="num" w:pos="1440"/>
      </w:tabs>
      <w:spacing w:before="120" w:after="240"/>
      <w:ind w:left="1224" w:hanging="504"/>
      <w:jc w:val="both"/>
    </w:pPr>
    <w:rPr>
      <w:rFonts w:cs="Arial"/>
      <w:b/>
      <w:i/>
    </w:rPr>
  </w:style>
  <w:style w:type="paragraph" w:customStyle="1" w:styleId="OBS4Text">
    <w:name w:val="_OBS4_Text"/>
    <w:basedOn w:val="OBS4Title"/>
    <w:rsid w:val="00F51496"/>
    <w:pPr>
      <w:numPr>
        <w:ilvl w:val="3"/>
        <w:numId w:val="14"/>
      </w:numPr>
      <w:tabs>
        <w:tab w:val="clear" w:pos="2268"/>
      </w:tabs>
      <w:spacing w:before="0"/>
      <w:jc w:val="both"/>
    </w:pPr>
    <w:rPr>
      <w:i w:val="0"/>
    </w:rPr>
  </w:style>
  <w:style w:type="paragraph" w:customStyle="1" w:styleId="OBS4Title">
    <w:name w:val="_OBS4_Title"/>
    <w:basedOn w:val="Normal"/>
    <w:next w:val="OBS5"/>
    <w:rsid w:val="00F51496"/>
    <w:pPr>
      <w:tabs>
        <w:tab w:val="left" w:pos="2268"/>
      </w:tabs>
      <w:spacing w:before="120" w:after="240"/>
      <w:ind w:left="1134"/>
    </w:pPr>
    <w:rPr>
      <w:rFonts w:cs="Arial"/>
      <w:i/>
    </w:rPr>
  </w:style>
  <w:style w:type="paragraph" w:customStyle="1" w:styleId="OBS5">
    <w:name w:val="_OBS5"/>
    <w:basedOn w:val="Normal"/>
    <w:rsid w:val="00F51496"/>
    <w:pPr>
      <w:numPr>
        <w:ilvl w:val="4"/>
        <w:numId w:val="14"/>
      </w:numPr>
      <w:tabs>
        <w:tab w:val="left" w:pos="1430"/>
      </w:tabs>
    </w:pPr>
    <w:rPr>
      <w:rFonts w:cs="Arial"/>
    </w:rPr>
  </w:style>
  <w:style w:type="paragraph" w:customStyle="1" w:styleId="OBS1">
    <w:name w:val="_OBS1"/>
    <w:basedOn w:val="Normal"/>
    <w:next w:val="Normal"/>
    <w:rsid w:val="00061CAE"/>
    <w:pPr>
      <w:tabs>
        <w:tab w:val="num" w:pos="360"/>
        <w:tab w:val="left" w:pos="720"/>
      </w:tabs>
      <w:ind w:left="360" w:hanging="360"/>
    </w:pPr>
    <w:rPr>
      <w:rFonts w:ascii="Arial" w:hAnsi="Arial" w:cs="Arial"/>
      <w:b/>
      <w:caps/>
      <w:sz w:val="22"/>
    </w:rPr>
  </w:style>
  <w:style w:type="paragraph" w:customStyle="1" w:styleId="OBS2">
    <w:name w:val="_OBS2"/>
    <w:basedOn w:val="Normal"/>
    <w:next w:val="Normal"/>
    <w:rsid w:val="00061CAE"/>
    <w:pPr>
      <w:tabs>
        <w:tab w:val="num" w:pos="792"/>
        <w:tab w:val="left" w:pos="880"/>
      </w:tabs>
      <w:ind w:left="792" w:hanging="432"/>
      <w:jc w:val="both"/>
    </w:pPr>
    <w:rPr>
      <w:rFonts w:ascii="Arial" w:hAnsi="Arial" w:cs="Arial"/>
      <w:b/>
      <w:sz w:val="22"/>
    </w:rPr>
  </w:style>
  <w:style w:type="character" w:customStyle="1" w:styleId="StyleBold">
    <w:name w:val="Style Bold"/>
    <w:rsid w:val="00B84C8D"/>
    <w:rPr>
      <w:b/>
      <w:bCs/>
    </w:rPr>
  </w:style>
  <w:style w:type="paragraph" w:customStyle="1" w:styleId="OBS3">
    <w:name w:val="_OBS3"/>
    <w:basedOn w:val="Normal"/>
    <w:rsid w:val="00061CAE"/>
    <w:pPr>
      <w:tabs>
        <w:tab w:val="left" w:pos="1100"/>
        <w:tab w:val="num" w:pos="1440"/>
      </w:tabs>
      <w:ind w:left="1224" w:hanging="504"/>
      <w:jc w:val="both"/>
    </w:pPr>
    <w:rPr>
      <w:rFonts w:ascii="Arial" w:hAnsi="Arial" w:cs="Arial"/>
      <w:i/>
      <w:sz w:val="22"/>
    </w:rPr>
  </w:style>
  <w:style w:type="paragraph" w:customStyle="1" w:styleId="OBS6">
    <w:name w:val="_OBS6"/>
    <w:basedOn w:val="Normal"/>
    <w:rsid w:val="00F51496"/>
    <w:pPr>
      <w:numPr>
        <w:ilvl w:val="5"/>
        <w:numId w:val="14"/>
      </w:numPr>
      <w:tabs>
        <w:tab w:val="left" w:pos="1760"/>
      </w:tabs>
    </w:pPr>
    <w:rPr>
      <w:rFonts w:cs="Arial"/>
    </w:rPr>
  </w:style>
  <w:style w:type="paragraph" w:customStyle="1" w:styleId="OBSActionItem">
    <w:name w:val="_OBS_Action_Item"/>
    <w:basedOn w:val="Normal"/>
    <w:rsid w:val="00B721BA"/>
    <w:pPr>
      <w:tabs>
        <w:tab w:val="left" w:pos="1100"/>
      </w:tabs>
      <w:jc w:val="both"/>
    </w:pPr>
  </w:style>
  <w:style w:type="paragraph" w:styleId="TableofFigures">
    <w:name w:val="table of figures"/>
    <w:basedOn w:val="Normal"/>
    <w:next w:val="Normal"/>
    <w:rsid w:val="00110745"/>
  </w:style>
  <w:style w:type="paragraph" w:styleId="Index1">
    <w:name w:val="index 1"/>
    <w:basedOn w:val="Normal"/>
    <w:next w:val="Normal"/>
    <w:autoRedefine/>
    <w:rsid w:val="00494120"/>
    <w:pPr>
      <w:ind w:left="220" w:hanging="220"/>
    </w:pPr>
  </w:style>
  <w:style w:type="character" w:customStyle="1" w:styleId="aqj">
    <w:name w:val="aqj"/>
    <w:basedOn w:val="DefaultParagraphFont"/>
    <w:rsid w:val="00056D46"/>
  </w:style>
  <w:style w:type="paragraph" w:customStyle="1" w:styleId="WMOBodyText">
    <w:name w:val="WMO_BodyText"/>
    <w:basedOn w:val="Normal"/>
    <w:link w:val="WMOBodyTextCharChar"/>
    <w:qFormat/>
    <w:rsid w:val="00D17319"/>
    <w:pPr>
      <w:widowControl/>
      <w:tabs>
        <w:tab w:val="left" w:pos="1134"/>
      </w:tabs>
      <w:spacing w:before="240"/>
    </w:pPr>
    <w:rPr>
      <w:rFonts w:eastAsia="Arial" w:cs="Arial"/>
      <w:snapToGrid/>
      <w:lang w:val="en-GB"/>
    </w:rPr>
  </w:style>
  <w:style w:type="character" w:customStyle="1" w:styleId="WMOBodyTextCharChar">
    <w:name w:val="WMO_BodyText Char Char"/>
    <w:link w:val="WMOBodyText"/>
    <w:rsid w:val="00D17319"/>
    <w:rPr>
      <w:rFonts w:ascii="Arial" w:eastAsia="Arial" w:hAnsi="Arial" w:cs="Arial"/>
      <w:sz w:val="22"/>
      <w:szCs w:val="22"/>
      <w:lang w:val="en-GB" w:eastAsia="en-US" w:bidi="ar-SA"/>
    </w:rPr>
  </w:style>
  <w:style w:type="character" w:customStyle="1" w:styleId="goa1h">
    <w:name w:val="go a1h"/>
    <w:basedOn w:val="DefaultParagraphFont"/>
    <w:rsid w:val="00C47C7B"/>
  </w:style>
  <w:style w:type="paragraph" w:customStyle="1" w:styleId="OBS4">
    <w:name w:val="_OBS4"/>
    <w:basedOn w:val="Normal"/>
    <w:rsid w:val="00061CAE"/>
    <w:pPr>
      <w:tabs>
        <w:tab w:val="num" w:pos="1190"/>
        <w:tab w:val="left" w:pos="1430"/>
      </w:tabs>
      <w:ind w:left="758" w:hanging="648"/>
    </w:pPr>
    <w:rPr>
      <w:rFonts w:ascii="Arial" w:hAnsi="Arial" w:cs="Arial"/>
      <w:i/>
      <w:sz w:val="22"/>
    </w:rPr>
  </w:style>
  <w:style w:type="character" w:customStyle="1" w:styleId="gi">
    <w:name w:val="gi"/>
    <w:rsid w:val="007E53A6"/>
  </w:style>
  <w:style w:type="paragraph" w:customStyle="1" w:styleId="Body">
    <w:name w:val="Body"/>
    <w:next w:val="Normal"/>
    <w:rsid w:val="009A3976"/>
    <w:pPr>
      <w:pBdr>
        <w:top w:val="nil"/>
        <w:left w:val="nil"/>
        <w:bottom w:val="nil"/>
        <w:right w:val="nil"/>
        <w:between w:val="nil"/>
        <w:bar w:val="nil"/>
      </w:pBdr>
      <w:jc w:val="both"/>
    </w:pPr>
    <w:rPr>
      <w:rFonts w:ascii="Arial" w:eastAsia="Arial" w:hAnsi="Arial" w:cs="Arial"/>
      <w:color w:val="000000"/>
      <w:sz w:val="22"/>
      <w:szCs w:val="22"/>
      <w:u w:color="000000"/>
      <w:bdr w:val="nil"/>
      <w:lang w:val="en-GB" w:eastAsia="zh-TW"/>
    </w:rPr>
  </w:style>
  <w:style w:type="paragraph" w:customStyle="1" w:styleId="Style10">
    <w:name w:val="_Style 10"/>
    <w:basedOn w:val="Normal"/>
    <w:rsid w:val="008778C0"/>
    <w:pPr>
      <w:widowControl/>
    </w:pPr>
    <w:rPr>
      <w:rFonts w:ascii="Times New Roman" w:hAnsi="Times New Roman"/>
      <w:snapToGrid/>
      <w:sz w:val="24"/>
      <w:szCs w:val="24"/>
      <w:lang w:val="pl-PL" w:eastAsia="pl-PL"/>
    </w:rPr>
  </w:style>
  <w:style w:type="character" w:customStyle="1" w:styleId="ECSub1Char">
    <w:name w:val="EC_Sub1 Char"/>
    <w:link w:val="ECSub1"/>
    <w:locked/>
    <w:rsid w:val="00150344"/>
    <w:rPr>
      <w:rFonts w:ascii="Arial" w:hAnsi="Arial" w:cs="Arial"/>
      <w:b/>
      <w:i/>
    </w:rPr>
  </w:style>
  <w:style w:type="paragraph" w:customStyle="1" w:styleId="ECSub1">
    <w:name w:val="EC_Sub1"/>
    <w:basedOn w:val="Heading4"/>
    <w:next w:val="ECBodyText"/>
    <w:link w:val="ECSub1Char"/>
    <w:rsid w:val="00150344"/>
    <w:pPr>
      <w:keepNext/>
      <w:keepLines/>
      <w:widowControl/>
      <w:numPr>
        <w:ilvl w:val="0"/>
        <w:numId w:val="0"/>
      </w:numPr>
      <w:tabs>
        <w:tab w:val="left" w:pos="1080"/>
      </w:tabs>
      <w:spacing w:before="240"/>
      <w:jc w:val="both"/>
    </w:pPr>
    <w:rPr>
      <w:rFonts w:ascii="Arial" w:hAnsi="Arial" w:cs="Arial"/>
      <w:b/>
      <w:i/>
      <w:snapToGrid/>
      <w:szCs w:val="20"/>
      <w:lang w:val="en-US" w:eastAsia="zh-CN"/>
    </w:rPr>
  </w:style>
  <w:style w:type="paragraph" w:styleId="TOCHeading">
    <w:name w:val="TOC Heading"/>
    <w:basedOn w:val="Heading10"/>
    <w:next w:val="Normal"/>
    <w:uiPriority w:val="39"/>
    <w:semiHidden/>
    <w:unhideWhenUsed/>
    <w:qFormat/>
    <w:rsid w:val="00181C3C"/>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val="en-US" w:eastAsia="ja-JP"/>
    </w:rPr>
  </w:style>
  <w:style w:type="paragraph" w:customStyle="1" w:styleId="BodyTextNumbered">
    <w:name w:val="_Body Text Numbered"/>
    <w:basedOn w:val="Normal"/>
    <w:rsid w:val="00593300"/>
    <w:pPr>
      <w:widowControl/>
      <w:numPr>
        <w:numId w:val="17"/>
      </w:numPr>
      <w:tabs>
        <w:tab w:val="left" w:pos="1134"/>
        <w:tab w:val="center" w:pos="4513"/>
      </w:tabs>
      <w:suppressAutoHyphens/>
      <w:spacing w:before="240" w:after="120"/>
    </w:pPr>
    <w:rPr>
      <w:rFonts w:eastAsia="Arial" w:cs="Arial"/>
      <w:snapToGrid/>
      <w:lang w:val="en-GB" w:eastAsia="zh-TW"/>
    </w:rPr>
  </w:style>
  <w:style w:type="paragraph" w:customStyle="1" w:styleId="WMOList1">
    <w:name w:val="WMO_List1"/>
    <w:basedOn w:val="Normal"/>
    <w:rsid w:val="00C674DF"/>
    <w:pPr>
      <w:widowControl/>
      <w:tabs>
        <w:tab w:val="left" w:pos="1134"/>
      </w:tabs>
      <w:spacing w:before="240"/>
      <w:ind w:left="1134" w:hanging="1134"/>
    </w:pPr>
    <w:rPr>
      <w:rFonts w:eastAsia="Arial" w:cs="Arial"/>
      <w:snapToGrid/>
      <w:lang w:val="en-GB" w:eastAsia="zh-TW"/>
    </w:rPr>
  </w:style>
  <w:style w:type="paragraph" w:customStyle="1" w:styleId="m-7476276047356425239msolistparagraph">
    <w:name w:val="m_-7476276047356425239msolistparagraph"/>
    <w:basedOn w:val="Normal"/>
    <w:rsid w:val="00E42785"/>
    <w:pPr>
      <w:widowControl/>
      <w:spacing w:before="100" w:beforeAutospacing="1" w:after="100" w:afterAutospacing="1"/>
    </w:pPr>
    <w:rPr>
      <w:rFonts w:ascii="Times New Roman" w:hAnsi="Times New Roman"/>
      <w:snapToGrid/>
      <w:sz w:val="24"/>
      <w:szCs w:val="24"/>
      <w:lang w:eastAsia="zh-CN"/>
    </w:rPr>
  </w:style>
  <w:style w:type="paragraph" w:customStyle="1" w:styleId="Agenda">
    <w:name w:val="Agenda"/>
    <w:basedOn w:val="BodyText"/>
    <w:uiPriority w:val="99"/>
    <w:rsid w:val="00B12544"/>
    <w:pPr>
      <w:numPr>
        <w:numId w:val="35"/>
      </w:numPr>
      <w:tabs>
        <w:tab w:val="right" w:pos="7655"/>
      </w:tabs>
      <w:jc w:val="left"/>
      <w:outlineLvl w:val="0"/>
    </w:pPr>
    <w:rPr>
      <w:rFonts w:ascii="Arial" w:eastAsia="SimSun" w:hAnsi="Arial" w:cs="Arial"/>
      <w:b w:val="0"/>
      <w:bCs w:val="0"/>
      <w:sz w:val="22"/>
      <w:szCs w:val="20"/>
      <w:lang w:eastAsia="zh-CN"/>
    </w:rPr>
  </w:style>
  <w:style w:type="paragraph" w:customStyle="1" w:styleId="Sub">
    <w:name w:val="Sub"/>
    <w:basedOn w:val="BodyText"/>
    <w:uiPriority w:val="99"/>
    <w:rsid w:val="00B12544"/>
    <w:pPr>
      <w:numPr>
        <w:ilvl w:val="1"/>
        <w:numId w:val="35"/>
      </w:numPr>
      <w:tabs>
        <w:tab w:val="left" w:pos="1134"/>
        <w:tab w:val="right" w:pos="7655"/>
      </w:tabs>
      <w:spacing w:before="80"/>
      <w:jc w:val="left"/>
      <w:outlineLvl w:val="1"/>
    </w:pPr>
    <w:rPr>
      <w:rFonts w:ascii="Arial" w:eastAsia="SimSun" w:hAnsi="Arial"/>
      <w:b w:val="0"/>
      <w:bCs w:val="0"/>
      <w:sz w:val="18"/>
      <w:szCs w:val="20"/>
      <w:lang w:eastAsia="zh-CN"/>
    </w:rPr>
  </w:style>
  <w:style w:type="paragraph" w:customStyle="1" w:styleId="CrossTitle12">
    <w:name w:val="***Cross_Title_12"/>
    <w:basedOn w:val="Normal"/>
    <w:rsid w:val="00CA1A8F"/>
    <w:pPr>
      <w:widowControl/>
      <w:tabs>
        <w:tab w:val="left" w:pos="1134"/>
      </w:tabs>
      <w:jc w:val="center"/>
    </w:pPr>
    <w:rPr>
      <w:rFonts w:eastAsia="SimSun" w:cs="Arial"/>
      <w:b/>
      <w:bCs/>
      <w:caps/>
      <w:snapToGrid/>
      <w:sz w:val="24"/>
      <w:szCs w:val="24"/>
      <w:lang w:val="fr-CH" w:eastAsia="zh-CN"/>
    </w:rPr>
  </w:style>
  <w:style w:type="paragraph" w:customStyle="1" w:styleId="Service9">
    <w:name w:val="Service 9"/>
    <w:rsid w:val="00CA1A8F"/>
    <w:pPr>
      <w:jc w:val="center"/>
    </w:pPr>
    <w:rPr>
      <w:rFonts w:ascii="Arial" w:hAnsi="Arial"/>
      <w:sz w:val="18"/>
      <w:lang w:val="en-GB" w:eastAsia="en-US"/>
    </w:rPr>
  </w:style>
  <w:style w:type="paragraph" w:customStyle="1" w:styleId="CrossTitle14">
    <w:name w:val="***Cross_Title_14"/>
    <w:basedOn w:val="Normal"/>
    <w:rsid w:val="00CA1A8F"/>
    <w:pPr>
      <w:keepNext/>
      <w:widowControl/>
      <w:tabs>
        <w:tab w:val="left" w:pos="1140"/>
      </w:tabs>
      <w:spacing w:after="100"/>
      <w:jc w:val="center"/>
    </w:pPr>
    <w:rPr>
      <w:rFonts w:eastAsia="SimSun" w:cs="Arial"/>
      <w:b/>
      <w:caps/>
      <w:snapToGrid/>
      <w:sz w:val="28"/>
      <w:szCs w:val="28"/>
      <w:lang w:val="fr-CH" w:eastAsia="zh-CN"/>
    </w:rPr>
  </w:style>
  <w:style w:type="paragraph" w:styleId="TOC3">
    <w:name w:val="toc 3"/>
    <w:basedOn w:val="Normal"/>
    <w:next w:val="Normal"/>
    <w:autoRedefine/>
    <w:semiHidden/>
    <w:rsid w:val="00CA1A8F"/>
    <w:pPr>
      <w:widowControl/>
      <w:tabs>
        <w:tab w:val="left" w:pos="1134"/>
      </w:tabs>
      <w:ind w:left="400"/>
      <w:jc w:val="both"/>
    </w:pPr>
    <w:rPr>
      <w:rFonts w:eastAsia="Arial" w:cs="Arial"/>
      <w:snapToGrid/>
      <w:szCs w:val="20"/>
      <w:lang w:val="en-GB"/>
    </w:rPr>
  </w:style>
  <w:style w:type="paragraph" w:styleId="TOC2">
    <w:name w:val="toc 2"/>
    <w:basedOn w:val="Normal"/>
    <w:next w:val="Normal"/>
    <w:autoRedefine/>
    <w:semiHidden/>
    <w:rsid w:val="00CA1A8F"/>
    <w:pPr>
      <w:widowControl/>
      <w:tabs>
        <w:tab w:val="left" w:pos="1134"/>
      </w:tabs>
      <w:ind w:left="200"/>
      <w:jc w:val="both"/>
    </w:pPr>
    <w:rPr>
      <w:rFonts w:eastAsia="Arial" w:cs="Arial"/>
      <w:snapToGrid/>
      <w:szCs w:val="20"/>
      <w:lang w:val="en-GB"/>
    </w:rPr>
  </w:style>
  <w:style w:type="paragraph" w:customStyle="1" w:styleId="WMOSubTitle1">
    <w:name w:val="WMO_SubTitle1"/>
    <w:basedOn w:val="Heading4"/>
    <w:next w:val="WMOBodyText"/>
    <w:rsid w:val="00CA1A8F"/>
    <w:pPr>
      <w:keepNext/>
      <w:keepLines/>
      <w:widowControl/>
      <w:numPr>
        <w:ilvl w:val="0"/>
        <w:numId w:val="0"/>
      </w:numPr>
      <w:tabs>
        <w:tab w:val="left" w:pos="1134"/>
      </w:tabs>
      <w:spacing w:before="280"/>
    </w:pPr>
    <w:rPr>
      <w:rFonts w:ascii="Verdana" w:eastAsia="Arial" w:hAnsi="Verdana" w:cs="Arial"/>
      <w:b/>
      <w:i/>
      <w:snapToGrid/>
      <w:szCs w:val="20"/>
      <w:lang w:eastAsia="zh-TW"/>
    </w:rPr>
  </w:style>
  <w:style w:type="character" w:customStyle="1" w:styleId="CommentChar">
    <w:name w:val="Comment Char"/>
    <w:basedOn w:val="DefaultParagraphFont"/>
    <w:rsid w:val="00CA1A8F"/>
    <w:rPr>
      <w:rFonts w:ascii="Verdana" w:eastAsia="Arial" w:hAnsi="Verdana" w:cs="Arial"/>
      <w:i/>
      <w:sz w:val="22"/>
      <w:szCs w:val="22"/>
      <w:lang w:val="en-GB" w:eastAsia="en-US"/>
    </w:rPr>
  </w:style>
  <w:style w:type="paragraph" w:customStyle="1" w:styleId="CharChar">
    <w:name w:val="Знак Знак Char Char"/>
    <w:basedOn w:val="Normal"/>
    <w:rsid w:val="00CA1A8F"/>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0"/>
    <w:rsid w:val="00CA1A8F"/>
    <w:pPr>
      <w:widowControl/>
      <w:tabs>
        <w:tab w:val="left" w:pos="1080"/>
        <w:tab w:val="left" w:pos="1134"/>
      </w:tabs>
      <w:spacing w:before="240"/>
      <w:jc w:val="both"/>
    </w:pPr>
    <w:rPr>
      <w:rFonts w:eastAsia="Arial" w:cs="Arial"/>
      <w:snapToGrid/>
      <w:lang w:val="en-GB"/>
    </w:rPr>
  </w:style>
  <w:style w:type="character" w:customStyle="1" w:styleId="BodyTextChar0">
    <w:name w:val="BodyText Char"/>
    <w:basedOn w:val="DefaultParagraphFont"/>
    <w:link w:val="BodyText0"/>
    <w:rsid w:val="00CA1A8F"/>
    <w:rPr>
      <w:rFonts w:ascii="Verdana" w:eastAsia="Arial" w:hAnsi="Verdana" w:cs="Arial"/>
      <w:szCs w:val="22"/>
      <w:lang w:val="en-GB" w:eastAsia="en-US"/>
    </w:rPr>
  </w:style>
  <w:style w:type="paragraph" w:customStyle="1" w:styleId="WMOList2">
    <w:name w:val="WMO_List2"/>
    <w:basedOn w:val="Normal"/>
    <w:rsid w:val="00CA1A8F"/>
    <w:pPr>
      <w:widowControl/>
      <w:tabs>
        <w:tab w:val="left" w:pos="1134"/>
        <w:tab w:val="left" w:pos="1701"/>
      </w:tabs>
      <w:spacing w:before="240"/>
      <w:ind w:left="1701" w:hanging="567"/>
    </w:pPr>
    <w:rPr>
      <w:rFonts w:eastAsia="Arial" w:cs="Arial"/>
      <w:snapToGrid/>
      <w:lang w:val="en-GB" w:eastAsia="zh-TW"/>
    </w:rPr>
  </w:style>
  <w:style w:type="paragraph" w:customStyle="1" w:styleId="WMOSubTitle2">
    <w:name w:val="WMO_SubTitle2"/>
    <w:basedOn w:val="Heading5"/>
    <w:next w:val="WMOBodyText"/>
    <w:rsid w:val="00CA1A8F"/>
    <w:pPr>
      <w:keepNext/>
      <w:keepLines/>
      <w:widowControl/>
      <w:numPr>
        <w:ilvl w:val="0"/>
        <w:numId w:val="0"/>
      </w:numPr>
      <w:tabs>
        <w:tab w:val="left" w:pos="1134"/>
      </w:tabs>
      <w:spacing w:before="280"/>
    </w:pPr>
    <w:rPr>
      <w:rFonts w:ascii="Verdana" w:eastAsia="Arial" w:hAnsi="Verdana" w:cs="Arial"/>
      <w:bCs/>
      <w:i/>
      <w:iCs/>
      <w:snapToGrid/>
      <w:lang w:eastAsia="zh-TW"/>
    </w:rPr>
  </w:style>
  <w:style w:type="character" w:customStyle="1" w:styleId="BodyTextChar1">
    <w:name w:val="Body Text Char1"/>
    <w:basedOn w:val="DefaultParagraphFont"/>
    <w:rsid w:val="00CA1A8F"/>
    <w:rPr>
      <w:rFonts w:ascii="Verdana" w:eastAsia="SimSun" w:hAnsi="Verdana" w:cs="Arial"/>
      <w:b/>
      <w:bCs/>
      <w:sz w:val="24"/>
      <w:szCs w:val="24"/>
      <w:lang w:val="en-GB" w:eastAsia="zh-CN"/>
    </w:rPr>
  </w:style>
  <w:style w:type="paragraph" w:customStyle="1" w:styleId="ECBodyText-Centred">
    <w:name w:val="EC_BodyText-Centred"/>
    <w:basedOn w:val="WMOBodyText"/>
    <w:next w:val="WMOBodyText"/>
    <w:rsid w:val="00CA1A8F"/>
    <w:pPr>
      <w:jc w:val="center"/>
    </w:pPr>
    <w:rPr>
      <w:lang w:eastAsia="zh-TW"/>
    </w:rPr>
  </w:style>
  <w:style w:type="paragraph" w:customStyle="1" w:styleId="ECBox">
    <w:name w:val="EC_Box"/>
    <w:basedOn w:val="WMOBodyText"/>
    <w:next w:val="WMOBodyText"/>
    <w:rsid w:val="00CA1A8F"/>
    <w:pPr>
      <w:pBdr>
        <w:top w:val="single" w:sz="4" w:space="12" w:color="auto"/>
        <w:left w:val="single" w:sz="4" w:space="5" w:color="auto"/>
        <w:bottom w:val="single" w:sz="4" w:space="12" w:color="auto"/>
        <w:right w:val="single" w:sz="4" w:space="5" w:color="auto"/>
      </w:pBdr>
    </w:pPr>
    <w:rPr>
      <w:lang w:eastAsia="zh-TW"/>
    </w:rPr>
  </w:style>
  <w:style w:type="paragraph" w:customStyle="1" w:styleId="Heading2-Centered">
    <w:name w:val="Heading 2 - Centered"/>
    <w:basedOn w:val="Heading2"/>
    <w:next w:val="Normal"/>
    <w:rsid w:val="00CA1A8F"/>
    <w:pPr>
      <w:keepLines/>
      <w:spacing w:before="360"/>
      <w:jc w:val="center"/>
    </w:pPr>
    <w:rPr>
      <w:rFonts w:eastAsia="Arial" w:cs="Arial"/>
      <w:iCs/>
      <w:szCs w:val="22"/>
      <w:lang w:eastAsia="zh-TW"/>
    </w:rPr>
  </w:style>
  <w:style w:type="paragraph" w:customStyle="1" w:styleId="StyleHeading1LatinTimesNewRoman">
    <w:name w:val="Style Heading 1 + (Latin) Times New Roman"/>
    <w:basedOn w:val="Heading10"/>
    <w:link w:val="StyleHeading1LatinTimesNewRomanChar"/>
    <w:rsid w:val="00CA1A8F"/>
    <w:pPr>
      <w:keepLines/>
      <w:tabs>
        <w:tab w:val="left" w:pos="1134"/>
      </w:tabs>
      <w:spacing w:after="120"/>
      <w:jc w:val="center"/>
    </w:pPr>
    <w:rPr>
      <w:rFonts w:eastAsia="Arial" w:cs="Arial"/>
      <w:b/>
      <w:bCs/>
      <w:caps/>
      <w:kern w:val="32"/>
      <w:sz w:val="24"/>
      <w:szCs w:val="32"/>
      <w:lang w:eastAsia="zh-TW"/>
    </w:rPr>
  </w:style>
  <w:style w:type="character" w:customStyle="1" w:styleId="StyleHeading1LatinTimesNewRomanChar">
    <w:name w:val="Style Heading 1 + (Latin) Times New Roman Char"/>
    <w:basedOn w:val="Heading1Char"/>
    <w:link w:val="StyleHeading1LatinTimesNewRoman"/>
    <w:rsid w:val="00CA1A8F"/>
    <w:rPr>
      <w:rFonts w:ascii="Verdana" w:eastAsia="Arial" w:hAnsi="Verdana" w:cs="Arial"/>
      <w:b/>
      <w:bCs/>
      <w:caps/>
      <w:kern w:val="32"/>
      <w:sz w:val="24"/>
      <w:szCs w:val="32"/>
      <w:u w:val="single"/>
      <w:lang w:val="en-GB" w:eastAsia="zh-TW"/>
    </w:rPr>
  </w:style>
  <w:style w:type="paragraph" w:customStyle="1" w:styleId="StyleHeading1LatinTimesNewRoman1">
    <w:name w:val="Style Heading 1 + (Latin) Times New Roman1"/>
    <w:basedOn w:val="Heading10"/>
    <w:link w:val="StyleHeading1LatinTimesNewRoman1Char"/>
    <w:rsid w:val="00CA1A8F"/>
    <w:pPr>
      <w:keepLines/>
      <w:tabs>
        <w:tab w:val="left" w:pos="1134"/>
      </w:tabs>
      <w:spacing w:after="120"/>
      <w:jc w:val="center"/>
    </w:pPr>
    <w:rPr>
      <w:rFonts w:eastAsia="Arial" w:cs="Arial Bold"/>
      <w:b/>
      <w:bCs/>
      <w:caps/>
      <w:kern w:val="32"/>
      <w:sz w:val="24"/>
      <w:szCs w:val="32"/>
      <w:lang w:eastAsia="zh-TW"/>
    </w:rPr>
  </w:style>
  <w:style w:type="character" w:customStyle="1" w:styleId="StyleHeading1LatinTimesNewRoman1Char">
    <w:name w:val="Style Heading 1 + (Latin) Times New Roman1 Char"/>
    <w:basedOn w:val="Heading1Char"/>
    <w:link w:val="StyleHeading1LatinTimesNewRoman1"/>
    <w:rsid w:val="00CA1A8F"/>
    <w:rPr>
      <w:rFonts w:ascii="Verdana" w:eastAsia="Arial" w:hAnsi="Verdana" w:cs="Arial Bold"/>
      <w:b/>
      <w:bCs/>
      <w:caps/>
      <w:kern w:val="32"/>
      <w:sz w:val="24"/>
      <w:szCs w:val="32"/>
      <w:u w:val="single"/>
      <w:lang w:val="en-GB" w:eastAsia="zh-TW"/>
    </w:rPr>
  </w:style>
  <w:style w:type="character" w:styleId="LineNumber">
    <w:name w:val="line number"/>
    <w:basedOn w:val="DefaultParagraphFont"/>
    <w:rsid w:val="00CA1A8F"/>
    <w:rPr>
      <w:color w:val="808080"/>
      <w:sz w:val="20"/>
    </w:rPr>
  </w:style>
  <w:style w:type="paragraph" w:customStyle="1" w:styleId="WMOList3">
    <w:name w:val="WMO_List3"/>
    <w:basedOn w:val="WMOList2"/>
    <w:rsid w:val="00CA1A8F"/>
    <w:pPr>
      <w:tabs>
        <w:tab w:val="clear" w:pos="1134"/>
        <w:tab w:val="left" w:pos="2268"/>
        <w:tab w:val="left" w:pos="2310"/>
      </w:tabs>
      <w:ind w:left="2268"/>
    </w:pPr>
  </w:style>
  <w:style w:type="paragraph" w:customStyle="1" w:styleId="WMOResList1">
    <w:name w:val="WMO_ResList1"/>
    <w:basedOn w:val="WMOList1"/>
    <w:rsid w:val="00CA1A8F"/>
    <w:pPr>
      <w:tabs>
        <w:tab w:val="clear" w:pos="1134"/>
        <w:tab w:val="left" w:pos="567"/>
      </w:tabs>
      <w:ind w:left="567" w:hanging="567"/>
    </w:pPr>
  </w:style>
  <w:style w:type="paragraph" w:customStyle="1" w:styleId="WMOResList2">
    <w:name w:val="WMO_ResList2"/>
    <w:basedOn w:val="WMOResList1"/>
    <w:rsid w:val="00CA1A8F"/>
    <w:pPr>
      <w:tabs>
        <w:tab w:val="clear" w:pos="567"/>
        <w:tab w:val="left" w:pos="1134"/>
      </w:tabs>
      <w:ind w:left="1134"/>
    </w:pPr>
  </w:style>
  <w:style w:type="paragraph" w:customStyle="1" w:styleId="WMOResList3">
    <w:name w:val="WMO_ResList3"/>
    <w:basedOn w:val="WMOResList1"/>
    <w:rsid w:val="00CA1A8F"/>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A1A8F"/>
    <w:pPr>
      <w:keepLines/>
      <w:spacing w:before="360"/>
      <w:jc w:val="center"/>
    </w:pPr>
    <w:rPr>
      <w:rFonts w:eastAsia="Arial" w:cs="Arial"/>
      <w:iCs/>
      <w:szCs w:val="22"/>
      <w:lang w:eastAsia="zh-TW"/>
    </w:rPr>
  </w:style>
  <w:style w:type="character" w:customStyle="1" w:styleId="Heading2CenteredChar">
    <w:name w:val="Heading 2 + Centered Char"/>
    <w:aliases w:val="Before:  0 cm Char,First line:  0 cm + Not All caps Char"/>
    <w:basedOn w:val="Heading2Char"/>
    <w:link w:val="Heading2Centered"/>
    <w:rsid w:val="00CA1A8F"/>
    <w:rPr>
      <w:rFonts w:ascii="Verdana" w:eastAsia="Arial" w:hAnsi="Verdana" w:cs="Arial"/>
      <w:b/>
      <w:bCs/>
      <w:iCs/>
      <w:szCs w:val="22"/>
      <w:lang w:val="en-GB" w:eastAsia="zh-TW" w:bidi="ar-SA"/>
    </w:rPr>
  </w:style>
  <w:style w:type="character" w:customStyle="1" w:styleId="WMOAgendaItem">
    <w:name w:val="WMO_AgendaItem"/>
    <w:basedOn w:val="DefaultParagraphFont"/>
    <w:uiPriority w:val="1"/>
    <w:qFormat/>
    <w:rsid w:val="00CA1A8F"/>
  </w:style>
  <w:style w:type="paragraph" w:customStyle="1" w:styleId="WMOTOC2">
    <w:name w:val="WMO_TOC2"/>
    <w:basedOn w:val="TOC2"/>
    <w:next w:val="Normal"/>
    <w:qFormat/>
    <w:rsid w:val="00CA1A8F"/>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CA1A8F"/>
    <w:pPr>
      <w:spacing w:before="120" w:after="120"/>
      <w:jc w:val="left"/>
    </w:pPr>
    <w:rPr>
      <w:rFonts w:eastAsia="MS Mincho" w:cs="Arial"/>
      <w:b/>
      <w:smallCaps/>
      <w:noProof/>
      <w:szCs w:val="22"/>
      <w:lang w:eastAsia="en-US"/>
    </w:rPr>
  </w:style>
  <w:style w:type="paragraph" w:customStyle="1" w:styleId="WMOTOC3">
    <w:name w:val="WMO_TOC3"/>
    <w:basedOn w:val="TOC3"/>
    <w:qFormat/>
    <w:rsid w:val="00CA1A8F"/>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CA1A8F"/>
    <w:rPr>
      <w:color w:val="0066FF"/>
      <w:u w:val="dash"/>
    </w:rPr>
  </w:style>
  <w:style w:type="character" w:customStyle="1" w:styleId="WMODeletedText">
    <w:name w:val="WMO_DeletedText"/>
    <w:rsid w:val="00CA1A8F"/>
    <w:rPr>
      <w:strike/>
      <w:color w:val="C00000"/>
    </w:rPr>
  </w:style>
  <w:style w:type="character" w:styleId="PlaceholderText">
    <w:name w:val="Placeholder Text"/>
    <w:basedOn w:val="DefaultParagraphFont"/>
    <w:rsid w:val="00CA1A8F"/>
    <w:rPr>
      <w:color w:val="808080"/>
    </w:rPr>
  </w:style>
  <w:style w:type="paragraph" w:customStyle="1" w:styleId="Legal2">
    <w:name w:val="Legal 2"/>
    <w:basedOn w:val="Normal"/>
    <w:rsid w:val="00CA1A8F"/>
    <w:pPr>
      <w:tabs>
        <w:tab w:val="left" w:pos="1076"/>
      </w:tabs>
      <w:spacing w:after="120"/>
      <w:ind w:left="1076" w:hanging="566"/>
      <w:jc w:val="both"/>
    </w:pPr>
    <w:rPr>
      <w:rFonts w:ascii="Times New Roman" w:eastAsia="PMingLiU" w:hAnsi="Times New Roman"/>
      <w:snapToGrid/>
      <w:sz w:val="24"/>
      <w:szCs w:val="24"/>
    </w:rPr>
  </w:style>
  <w:style w:type="paragraph" w:customStyle="1" w:styleId="1stpara">
    <w:name w:val="1st para"/>
    <w:basedOn w:val="Normal"/>
    <w:rsid w:val="00CA1A8F"/>
    <w:pPr>
      <w:widowControl/>
      <w:spacing w:after="120" w:line="240" w:lineRule="atLeast"/>
      <w:jc w:val="both"/>
    </w:pPr>
    <w:rPr>
      <w:rFonts w:ascii="Times" w:eastAsia="PMingLiU" w:hAnsi="Times"/>
      <w:snapToGrid/>
      <w:szCs w:val="20"/>
    </w:rPr>
  </w:style>
  <w:style w:type="paragraph" w:styleId="Subtitle">
    <w:name w:val="Subtitle"/>
    <w:basedOn w:val="Normal"/>
    <w:link w:val="SubtitleChar"/>
    <w:qFormat/>
    <w:rsid w:val="00CA1A8F"/>
    <w:pPr>
      <w:widowControl/>
      <w:spacing w:after="120"/>
      <w:jc w:val="center"/>
    </w:pPr>
    <w:rPr>
      <w:rFonts w:ascii="Times New Roman" w:eastAsia="PMingLiU" w:hAnsi="Times New Roman"/>
      <w:b/>
      <w:bCs/>
      <w:snapToGrid/>
      <w:sz w:val="24"/>
      <w:szCs w:val="24"/>
      <w:u w:val="single"/>
      <w:lang w:eastAsia="it-IT"/>
    </w:rPr>
  </w:style>
  <w:style w:type="character" w:customStyle="1" w:styleId="SubtitleChar">
    <w:name w:val="Subtitle Char"/>
    <w:basedOn w:val="DefaultParagraphFont"/>
    <w:link w:val="Subtitle"/>
    <w:rsid w:val="00CA1A8F"/>
    <w:rPr>
      <w:rFonts w:eastAsia="PMingLiU"/>
      <w:b/>
      <w:bCs/>
      <w:sz w:val="24"/>
      <w:szCs w:val="24"/>
      <w:u w:val="single"/>
      <w:lang w:eastAsia="it-IT"/>
    </w:rPr>
  </w:style>
  <w:style w:type="paragraph" w:styleId="List">
    <w:name w:val="List"/>
    <w:basedOn w:val="Normal"/>
    <w:rsid w:val="00CA1A8F"/>
    <w:pPr>
      <w:widowControl/>
      <w:spacing w:after="120"/>
      <w:ind w:left="360" w:hanging="360"/>
      <w:jc w:val="both"/>
    </w:pPr>
    <w:rPr>
      <w:rFonts w:ascii="Arial" w:eastAsia="PMingLiU" w:hAnsi="Arial"/>
      <w:snapToGrid/>
      <w:sz w:val="22"/>
    </w:rPr>
  </w:style>
  <w:style w:type="paragraph" w:styleId="List2">
    <w:name w:val="List 2"/>
    <w:basedOn w:val="Normal"/>
    <w:rsid w:val="00CA1A8F"/>
    <w:pPr>
      <w:widowControl/>
      <w:spacing w:after="120"/>
      <w:ind w:left="720" w:hanging="360"/>
      <w:jc w:val="both"/>
    </w:pPr>
    <w:rPr>
      <w:rFonts w:ascii="Arial" w:eastAsia="PMingLiU" w:hAnsi="Arial"/>
      <w:snapToGrid/>
      <w:sz w:val="22"/>
    </w:rPr>
  </w:style>
  <w:style w:type="paragraph" w:styleId="List3">
    <w:name w:val="List 3"/>
    <w:basedOn w:val="Normal"/>
    <w:rsid w:val="00CA1A8F"/>
    <w:pPr>
      <w:widowControl/>
      <w:spacing w:after="120"/>
      <w:ind w:left="1080" w:hanging="360"/>
      <w:jc w:val="both"/>
    </w:pPr>
    <w:rPr>
      <w:rFonts w:ascii="Arial" w:eastAsia="PMingLiU" w:hAnsi="Arial"/>
      <w:snapToGrid/>
      <w:sz w:val="22"/>
    </w:rPr>
  </w:style>
  <w:style w:type="paragraph" w:styleId="List4">
    <w:name w:val="List 4"/>
    <w:basedOn w:val="Normal"/>
    <w:rsid w:val="00CA1A8F"/>
    <w:pPr>
      <w:widowControl/>
      <w:spacing w:after="120"/>
      <w:ind w:left="1440" w:hanging="360"/>
      <w:jc w:val="both"/>
    </w:pPr>
    <w:rPr>
      <w:rFonts w:ascii="Arial" w:eastAsia="PMingLiU" w:hAnsi="Arial"/>
      <w:snapToGrid/>
      <w:sz w:val="22"/>
    </w:rPr>
  </w:style>
  <w:style w:type="paragraph" w:customStyle="1" w:styleId="InsideAddress">
    <w:name w:val="Inside Address"/>
    <w:basedOn w:val="Normal"/>
    <w:rsid w:val="00CA1A8F"/>
    <w:pPr>
      <w:widowControl/>
      <w:spacing w:after="120"/>
      <w:jc w:val="both"/>
    </w:pPr>
    <w:rPr>
      <w:rFonts w:ascii="Arial" w:eastAsia="PMingLiU" w:hAnsi="Arial"/>
      <w:snapToGrid/>
      <w:sz w:val="22"/>
    </w:rPr>
  </w:style>
  <w:style w:type="paragraph" w:customStyle="1" w:styleId="CharChar0">
    <w:name w:val="Char Char"/>
    <w:basedOn w:val="Normal"/>
    <w:rsid w:val="00CA1A8F"/>
    <w:pPr>
      <w:widowControl/>
      <w:spacing w:after="120"/>
      <w:jc w:val="both"/>
    </w:pPr>
    <w:rPr>
      <w:rFonts w:ascii="Times New Roman" w:eastAsia="PMingLiU" w:hAnsi="Times New Roman"/>
      <w:snapToGrid/>
      <w:sz w:val="24"/>
      <w:szCs w:val="24"/>
      <w:lang w:val="pl-PL" w:eastAsia="pl-PL"/>
    </w:rPr>
  </w:style>
  <w:style w:type="paragraph" w:customStyle="1" w:styleId="style201">
    <w:name w:val="style201"/>
    <w:basedOn w:val="Normal"/>
    <w:rsid w:val="00CA1A8F"/>
    <w:pPr>
      <w:widowControl/>
      <w:spacing w:after="120"/>
      <w:jc w:val="both"/>
    </w:pPr>
    <w:rPr>
      <w:rFonts w:ascii="Times New Roman" w:eastAsia="PMingLiU" w:hAnsi="Times New Roman"/>
      <w:snapToGrid/>
      <w:szCs w:val="20"/>
    </w:rPr>
  </w:style>
  <w:style w:type="paragraph" w:customStyle="1" w:styleId="Testopreformattato">
    <w:name w:val="Testo preformattato"/>
    <w:basedOn w:val="Normal"/>
    <w:rsid w:val="00CA1A8F"/>
    <w:pPr>
      <w:widowControl/>
      <w:suppressAutoHyphens/>
      <w:spacing w:after="120"/>
      <w:jc w:val="both"/>
    </w:pPr>
    <w:rPr>
      <w:rFonts w:ascii="Courier New" w:eastAsia="PMingLiU" w:hAnsi="Courier New" w:cs="Courier New"/>
      <w:snapToGrid/>
      <w:szCs w:val="20"/>
      <w:lang w:eastAsia="ar-SA"/>
    </w:rPr>
  </w:style>
  <w:style w:type="paragraph" w:styleId="IntenseQuote">
    <w:name w:val="Intense Quote"/>
    <w:basedOn w:val="Normal"/>
    <w:next w:val="Normal"/>
    <w:link w:val="IntenseQuoteChar"/>
    <w:qFormat/>
    <w:rsid w:val="00CA1A8F"/>
    <w:pPr>
      <w:widowControl/>
      <w:pBdr>
        <w:bottom w:val="single" w:sz="4" w:space="4" w:color="4F81BD"/>
      </w:pBdr>
      <w:spacing w:before="200" w:after="280"/>
      <w:ind w:left="936" w:right="936"/>
      <w:jc w:val="both"/>
    </w:pPr>
    <w:rPr>
      <w:rFonts w:ascii="Arial" w:eastAsia="PMingLiU" w:hAnsi="Arial"/>
      <w:b/>
      <w:bCs/>
      <w:i/>
      <w:iCs/>
      <w:snapToGrid/>
      <w:color w:val="4F81BD"/>
      <w:sz w:val="24"/>
      <w:szCs w:val="24"/>
    </w:rPr>
  </w:style>
  <w:style w:type="character" w:customStyle="1" w:styleId="IntenseQuoteChar">
    <w:name w:val="Intense Quote Char"/>
    <w:basedOn w:val="DefaultParagraphFont"/>
    <w:link w:val="IntenseQuote"/>
    <w:rsid w:val="00CA1A8F"/>
    <w:rPr>
      <w:rFonts w:ascii="Arial" w:eastAsia="PMingLiU" w:hAnsi="Arial"/>
      <w:b/>
      <w:bCs/>
      <w:i/>
      <w:iCs/>
      <w:color w:val="4F81BD"/>
      <w:sz w:val="24"/>
      <w:szCs w:val="24"/>
      <w:lang w:eastAsia="en-US"/>
    </w:rPr>
  </w:style>
  <w:style w:type="paragraph" w:styleId="Quote">
    <w:name w:val="Quote"/>
    <w:basedOn w:val="Normal"/>
    <w:next w:val="Normal"/>
    <w:link w:val="QuoteChar"/>
    <w:qFormat/>
    <w:rsid w:val="00CA1A8F"/>
    <w:pPr>
      <w:widowControl/>
      <w:spacing w:after="120"/>
      <w:jc w:val="both"/>
    </w:pPr>
    <w:rPr>
      <w:rFonts w:ascii="Arial" w:eastAsia="PMingLiU" w:hAnsi="Arial"/>
      <w:i/>
      <w:iCs/>
      <w:snapToGrid/>
      <w:color w:val="000000"/>
      <w:sz w:val="24"/>
      <w:szCs w:val="24"/>
    </w:rPr>
  </w:style>
  <w:style w:type="character" w:customStyle="1" w:styleId="QuoteChar">
    <w:name w:val="Quote Char"/>
    <w:basedOn w:val="DefaultParagraphFont"/>
    <w:link w:val="Quote"/>
    <w:rsid w:val="00CA1A8F"/>
    <w:rPr>
      <w:rFonts w:ascii="Arial" w:eastAsia="PMingLiU" w:hAnsi="Arial"/>
      <w:i/>
      <w:iCs/>
      <w:color w:val="000000"/>
      <w:sz w:val="24"/>
      <w:szCs w:val="24"/>
      <w:lang w:eastAsia="en-US"/>
    </w:rPr>
  </w:style>
  <w:style w:type="character" w:styleId="SubtleEmphasis">
    <w:name w:val="Subtle Emphasis"/>
    <w:qFormat/>
    <w:rsid w:val="00CA1A8F"/>
    <w:rPr>
      <w:rFonts w:cs="Times New Roman"/>
      <w:i/>
      <w:iCs/>
      <w:color w:val="808080"/>
    </w:rPr>
  </w:style>
  <w:style w:type="paragraph" w:customStyle="1" w:styleId="style171">
    <w:name w:val="style171"/>
    <w:basedOn w:val="Normal"/>
    <w:rsid w:val="00CA1A8F"/>
    <w:pPr>
      <w:widowControl/>
      <w:spacing w:after="120"/>
      <w:jc w:val="both"/>
    </w:pPr>
    <w:rPr>
      <w:rFonts w:ascii="Times New Roman" w:eastAsia="PMingLiU" w:hAnsi="Times New Roman"/>
      <w:snapToGrid/>
      <w:szCs w:val="20"/>
    </w:rPr>
  </w:style>
  <w:style w:type="character" w:customStyle="1" w:styleId="style221">
    <w:name w:val="style221"/>
    <w:rsid w:val="00CA1A8F"/>
    <w:rPr>
      <w:sz w:val="20"/>
      <w:szCs w:val="20"/>
    </w:rPr>
  </w:style>
  <w:style w:type="paragraph" w:customStyle="1" w:styleId="CharCharZchnZchnCharChar1ZchnZchn">
    <w:name w:val="Char Char Zchn Zchn Char Char1 Zchn Zchn"/>
    <w:basedOn w:val="Normal"/>
    <w:rsid w:val="00CA1A8F"/>
    <w:pPr>
      <w:widowControl/>
      <w:spacing w:after="120"/>
      <w:jc w:val="both"/>
    </w:pPr>
    <w:rPr>
      <w:rFonts w:ascii="Times New Roman" w:eastAsia="PMingLiU" w:hAnsi="Times New Roman"/>
      <w:snapToGrid/>
      <w:sz w:val="24"/>
      <w:szCs w:val="24"/>
      <w:lang w:val="pl-PL" w:eastAsia="pl-PL"/>
    </w:rPr>
  </w:style>
  <w:style w:type="paragraph" w:customStyle="1" w:styleId="Text">
    <w:name w:val="Text"/>
    <w:basedOn w:val="Normal"/>
    <w:rsid w:val="00CA1A8F"/>
    <w:pPr>
      <w:suppressAutoHyphens/>
      <w:autoSpaceDE w:val="0"/>
      <w:spacing w:after="120" w:line="252" w:lineRule="auto"/>
      <w:ind w:firstLine="202"/>
      <w:jc w:val="both"/>
    </w:pPr>
    <w:rPr>
      <w:rFonts w:ascii="Times New Roman" w:eastAsia="PMingLiU" w:hAnsi="Times New Roman"/>
      <w:snapToGrid/>
      <w:szCs w:val="20"/>
      <w:lang w:eastAsia="ar-SA"/>
    </w:rPr>
  </w:style>
  <w:style w:type="character" w:customStyle="1" w:styleId="toctext">
    <w:name w:val="toctext"/>
    <w:rsid w:val="00CA1A8F"/>
  </w:style>
  <w:style w:type="paragraph" w:customStyle="1" w:styleId="ZchnZchn1">
    <w:name w:val="Zchn Zchn1"/>
    <w:basedOn w:val="Normal"/>
    <w:rsid w:val="00CA1A8F"/>
    <w:pPr>
      <w:widowControl/>
      <w:spacing w:after="120"/>
      <w:jc w:val="both"/>
    </w:pPr>
    <w:rPr>
      <w:rFonts w:ascii="Times New Roman" w:eastAsia="PMingLiU" w:hAnsi="Times New Roman"/>
      <w:snapToGrid/>
      <w:sz w:val="24"/>
      <w:szCs w:val="24"/>
      <w:lang w:val="pl-PL" w:eastAsia="pl-PL"/>
    </w:rPr>
  </w:style>
  <w:style w:type="paragraph" w:customStyle="1" w:styleId="NormalParagraphs">
    <w:name w:val="Normal Paragraphs"/>
    <w:basedOn w:val="Normal"/>
    <w:next w:val="Normal"/>
    <w:rsid w:val="00CA1A8F"/>
    <w:pPr>
      <w:widowControl/>
      <w:numPr>
        <w:numId w:val="68"/>
      </w:numPr>
      <w:spacing w:after="120"/>
      <w:jc w:val="both"/>
    </w:pPr>
    <w:rPr>
      <w:rFonts w:ascii="Arial" w:eastAsia="PMingLiU" w:hAnsi="Arial"/>
      <w:bCs/>
      <w:snapToGrid/>
      <w:sz w:val="22"/>
    </w:rPr>
  </w:style>
  <w:style w:type="character" w:customStyle="1" w:styleId="KoptekstChar1">
    <w:name w:val="Koptekst Char1"/>
    <w:rsid w:val="00CA1A8F"/>
    <w:rPr>
      <w:rFonts w:ascii="Arial" w:hAnsi="Arial"/>
      <w:sz w:val="22"/>
      <w:szCs w:val="24"/>
      <w:lang w:val="en-US" w:eastAsia="ar-SA"/>
    </w:rPr>
  </w:style>
  <w:style w:type="character" w:customStyle="1" w:styleId="VoettekstChar1">
    <w:name w:val="Voettekst Char1"/>
    <w:uiPriority w:val="99"/>
    <w:rsid w:val="00CA1A8F"/>
    <w:rPr>
      <w:rFonts w:ascii="Arial" w:hAnsi="Arial"/>
      <w:sz w:val="22"/>
      <w:szCs w:val="24"/>
      <w:lang w:val="en-US" w:eastAsia="ar-SA"/>
    </w:rPr>
  </w:style>
  <w:style w:type="paragraph" w:customStyle="1" w:styleId="Normal1">
    <w:name w:val="Normal1"/>
    <w:link w:val="normalChar"/>
    <w:rsid w:val="00CA1A8F"/>
    <w:pPr>
      <w:spacing w:line="276" w:lineRule="auto"/>
    </w:pPr>
    <w:rPr>
      <w:rFonts w:ascii="Arial" w:hAnsi="Arial" w:cs="Arial"/>
      <w:color w:val="000000"/>
      <w:sz w:val="22"/>
      <w:szCs w:val="22"/>
      <w:lang w:eastAsia="en-US"/>
    </w:rPr>
  </w:style>
  <w:style w:type="character" w:customStyle="1" w:styleId="normalChar">
    <w:name w:val="normal Char"/>
    <w:basedOn w:val="DefaultParagraphFont"/>
    <w:link w:val="Normal1"/>
    <w:rsid w:val="00CA1A8F"/>
    <w:rPr>
      <w:rFonts w:ascii="Arial" w:hAnsi="Arial" w:cs="Arial"/>
      <w:color w:val="000000"/>
      <w:sz w:val="22"/>
      <w:szCs w:val="22"/>
      <w:lang w:eastAsia="en-US"/>
    </w:rPr>
  </w:style>
  <w:style w:type="paragraph" w:customStyle="1" w:styleId="TableParagraph">
    <w:name w:val="Table Paragraph"/>
    <w:basedOn w:val="Normal"/>
    <w:uiPriority w:val="1"/>
    <w:qFormat/>
    <w:rsid w:val="00486ED6"/>
    <w:pPr>
      <w:widowControl/>
    </w:pPr>
    <w:rPr>
      <w:rFonts w:asciiTheme="minorHAnsi" w:eastAsiaTheme="minorEastAsia" w:hAnsiTheme="minorHAnsi" w:cstheme="minorBidi"/>
      <w:snapToGrid/>
      <w:sz w:val="22"/>
    </w:rPr>
  </w:style>
  <w:style w:type="paragraph" w:customStyle="1" w:styleId="ColorfulList-Accent11">
    <w:name w:val="Colorful List - Accent 11"/>
    <w:basedOn w:val="Normal"/>
    <w:qFormat/>
    <w:rsid w:val="00615618"/>
    <w:pPr>
      <w:widowControl/>
      <w:adjustRightInd w:val="0"/>
      <w:snapToGrid w:val="0"/>
      <w:spacing w:after="240"/>
      <w:ind w:left="720"/>
      <w:contextualSpacing/>
      <w:jc w:val="both"/>
    </w:pPr>
    <w:rPr>
      <w:rFonts w:ascii="Arial" w:eastAsia="SimSun" w:hAnsi="Arial" w:cs="Arial"/>
      <w:snapToGrid/>
      <w:sz w:val="22"/>
      <w:u w:color="000000"/>
      <w:lang w:val="en-GB" w:eastAsia="zh-CN"/>
    </w:rPr>
  </w:style>
  <w:style w:type="paragraph" w:customStyle="1" w:styleId="Texte">
    <w:name w:val="Texte"/>
    <w:basedOn w:val="Normal"/>
    <w:rsid w:val="002303DB"/>
    <w:pPr>
      <w:tabs>
        <w:tab w:val="left" w:pos="851"/>
        <w:tab w:val="left" w:pos="1560"/>
      </w:tabs>
      <w:spacing w:after="120"/>
      <w:ind w:left="360"/>
      <w:jc w:val="both"/>
    </w:pPr>
    <w:rPr>
      <w:rFonts w:ascii="Times New Roman" w:hAnsi="Times New Roman"/>
      <w:color w:val="000000"/>
      <w:sz w:val="24"/>
      <w:lang w:val="en-GB"/>
    </w:rPr>
  </w:style>
  <w:style w:type="character" w:customStyle="1" w:styleId="tgc">
    <w:name w:val="_tgc"/>
    <w:basedOn w:val="DefaultParagraphFont"/>
    <w:rsid w:val="003A6A5F"/>
  </w:style>
  <w:style w:type="paragraph" w:customStyle="1" w:styleId="m5076116908764295506msolistparagraph">
    <w:name w:val="m_5076116908764295506msolistparagraph"/>
    <w:basedOn w:val="Normal"/>
    <w:rsid w:val="00D0585E"/>
    <w:pPr>
      <w:widowControl/>
      <w:spacing w:before="100" w:beforeAutospacing="1" w:after="100" w:afterAutospacing="1"/>
    </w:pPr>
    <w:rPr>
      <w:rFonts w:ascii="Times New Roman" w:hAnsi="Times New Roman"/>
      <w:snapToGrid/>
      <w:sz w:val="24"/>
      <w:szCs w:val="24"/>
      <w:lang w:eastAsia="zh-CN"/>
    </w:rPr>
  </w:style>
  <w:style w:type="table" w:customStyle="1" w:styleId="TableGrid1">
    <w:name w:val="Table Grid1"/>
    <w:basedOn w:val="TableNormal"/>
    <w:next w:val="TableGrid"/>
    <w:uiPriority w:val="59"/>
    <w:rsid w:val="004951B0"/>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65223451">
      <w:bodyDiv w:val="1"/>
      <w:marLeft w:val="0"/>
      <w:marRight w:val="0"/>
      <w:marTop w:val="0"/>
      <w:marBottom w:val="0"/>
      <w:divBdr>
        <w:top w:val="none" w:sz="0" w:space="0" w:color="auto"/>
        <w:left w:val="none" w:sz="0" w:space="0" w:color="auto"/>
        <w:bottom w:val="none" w:sz="0" w:space="0" w:color="auto"/>
        <w:right w:val="none" w:sz="0" w:space="0" w:color="auto"/>
      </w:divBdr>
    </w:div>
    <w:div w:id="65960147">
      <w:bodyDiv w:val="1"/>
      <w:marLeft w:val="0"/>
      <w:marRight w:val="0"/>
      <w:marTop w:val="0"/>
      <w:marBottom w:val="0"/>
      <w:divBdr>
        <w:top w:val="none" w:sz="0" w:space="0" w:color="auto"/>
        <w:left w:val="none" w:sz="0" w:space="0" w:color="auto"/>
        <w:bottom w:val="none" w:sz="0" w:space="0" w:color="auto"/>
        <w:right w:val="none" w:sz="0" w:space="0" w:color="auto"/>
      </w:divBdr>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204">
      <w:bodyDiv w:val="1"/>
      <w:marLeft w:val="0"/>
      <w:marRight w:val="0"/>
      <w:marTop w:val="0"/>
      <w:marBottom w:val="0"/>
      <w:divBdr>
        <w:top w:val="none" w:sz="0" w:space="0" w:color="auto"/>
        <w:left w:val="none" w:sz="0" w:space="0" w:color="auto"/>
        <w:bottom w:val="none" w:sz="0" w:space="0" w:color="auto"/>
        <w:right w:val="none" w:sz="0" w:space="0" w:color="auto"/>
      </w:divBdr>
      <w:divsChild>
        <w:div w:id="988093275">
          <w:marLeft w:val="547"/>
          <w:marRight w:val="0"/>
          <w:marTop w:val="154"/>
          <w:marBottom w:val="0"/>
          <w:divBdr>
            <w:top w:val="none" w:sz="0" w:space="0" w:color="auto"/>
            <w:left w:val="none" w:sz="0" w:space="0" w:color="auto"/>
            <w:bottom w:val="none" w:sz="0" w:space="0" w:color="auto"/>
            <w:right w:val="none" w:sz="0" w:space="0" w:color="auto"/>
          </w:divBdr>
        </w:div>
        <w:div w:id="1942762440">
          <w:marLeft w:val="547"/>
          <w:marRight w:val="0"/>
          <w:marTop w:val="154"/>
          <w:marBottom w:val="0"/>
          <w:divBdr>
            <w:top w:val="none" w:sz="0" w:space="0" w:color="auto"/>
            <w:left w:val="none" w:sz="0" w:space="0" w:color="auto"/>
            <w:bottom w:val="none" w:sz="0" w:space="0" w:color="auto"/>
            <w:right w:val="none" w:sz="0" w:space="0" w:color="auto"/>
          </w:divBdr>
        </w:div>
      </w:divsChild>
    </w:div>
    <w:div w:id="228006369">
      <w:bodyDiv w:val="1"/>
      <w:marLeft w:val="0"/>
      <w:marRight w:val="0"/>
      <w:marTop w:val="0"/>
      <w:marBottom w:val="0"/>
      <w:divBdr>
        <w:top w:val="none" w:sz="0" w:space="0" w:color="auto"/>
        <w:left w:val="none" w:sz="0" w:space="0" w:color="auto"/>
        <w:bottom w:val="none" w:sz="0" w:space="0" w:color="auto"/>
        <w:right w:val="none" w:sz="0" w:space="0" w:color="auto"/>
      </w:divBdr>
      <w:divsChild>
        <w:div w:id="94399462">
          <w:marLeft w:val="1800"/>
          <w:marRight w:val="0"/>
          <w:marTop w:val="77"/>
          <w:marBottom w:val="0"/>
          <w:divBdr>
            <w:top w:val="none" w:sz="0" w:space="0" w:color="auto"/>
            <w:left w:val="none" w:sz="0" w:space="0" w:color="auto"/>
            <w:bottom w:val="none" w:sz="0" w:space="0" w:color="auto"/>
            <w:right w:val="none" w:sz="0" w:space="0" w:color="auto"/>
          </w:divBdr>
        </w:div>
        <w:div w:id="176160816">
          <w:marLeft w:val="1166"/>
          <w:marRight w:val="0"/>
          <w:marTop w:val="86"/>
          <w:marBottom w:val="0"/>
          <w:divBdr>
            <w:top w:val="none" w:sz="0" w:space="0" w:color="auto"/>
            <w:left w:val="none" w:sz="0" w:space="0" w:color="auto"/>
            <w:bottom w:val="none" w:sz="0" w:space="0" w:color="auto"/>
            <w:right w:val="none" w:sz="0" w:space="0" w:color="auto"/>
          </w:divBdr>
        </w:div>
        <w:div w:id="270282278">
          <w:marLeft w:val="547"/>
          <w:marRight w:val="0"/>
          <w:marTop w:val="86"/>
          <w:marBottom w:val="0"/>
          <w:divBdr>
            <w:top w:val="none" w:sz="0" w:space="0" w:color="auto"/>
            <w:left w:val="none" w:sz="0" w:space="0" w:color="auto"/>
            <w:bottom w:val="none" w:sz="0" w:space="0" w:color="auto"/>
            <w:right w:val="none" w:sz="0" w:space="0" w:color="auto"/>
          </w:divBdr>
        </w:div>
        <w:div w:id="407189511">
          <w:marLeft w:val="1800"/>
          <w:marRight w:val="0"/>
          <w:marTop w:val="77"/>
          <w:marBottom w:val="0"/>
          <w:divBdr>
            <w:top w:val="none" w:sz="0" w:space="0" w:color="auto"/>
            <w:left w:val="none" w:sz="0" w:space="0" w:color="auto"/>
            <w:bottom w:val="none" w:sz="0" w:space="0" w:color="auto"/>
            <w:right w:val="none" w:sz="0" w:space="0" w:color="auto"/>
          </w:divBdr>
        </w:div>
        <w:div w:id="510723267">
          <w:marLeft w:val="547"/>
          <w:marRight w:val="0"/>
          <w:marTop w:val="86"/>
          <w:marBottom w:val="0"/>
          <w:divBdr>
            <w:top w:val="none" w:sz="0" w:space="0" w:color="auto"/>
            <w:left w:val="none" w:sz="0" w:space="0" w:color="auto"/>
            <w:bottom w:val="none" w:sz="0" w:space="0" w:color="auto"/>
            <w:right w:val="none" w:sz="0" w:space="0" w:color="auto"/>
          </w:divBdr>
        </w:div>
        <w:div w:id="600336968">
          <w:marLeft w:val="1166"/>
          <w:marRight w:val="0"/>
          <w:marTop w:val="86"/>
          <w:marBottom w:val="0"/>
          <w:divBdr>
            <w:top w:val="none" w:sz="0" w:space="0" w:color="auto"/>
            <w:left w:val="none" w:sz="0" w:space="0" w:color="auto"/>
            <w:bottom w:val="none" w:sz="0" w:space="0" w:color="auto"/>
            <w:right w:val="none" w:sz="0" w:space="0" w:color="auto"/>
          </w:divBdr>
        </w:div>
        <w:div w:id="968243371">
          <w:marLeft w:val="1800"/>
          <w:marRight w:val="0"/>
          <w:marTop w:val="77"/>
          <w:marBottom w:val="0"/>
          <w:divBdr>
            <w:top w:val="none" w:sz="0" w:space="0" w:color="auto"/>
            <w:left w:val="none" w:sz="0" w:space="0" w:color="auto"/>
            <w:bottom w:val="none" w:sz="0" w:space="0" w:color="auto"/>
            <w:right w:val="none" w:sz="0" w:space="0" w:color="auto"/>
          </w:divBdr>
        </w:div>
        <w:div w:id="1206986757">
          <w:marLeft w:val="1800"/>
          <w:marRight w:val="0"/>
          <w:marTop w:val="77"/>
          <w:marBottom w:val="0"/>
          <w:divBdr>
            <w:top w:val="none" w:sz="0" w:space="0" w:color="auto"/>
            <w:left w:val="none" w:sz="0" w:space="0" w:color="auto"/>
            <w:bottom w:val="none" w:sz="0" w:space="0" w:color="auto"/>
            <w:right w:val="none" w:sz="0" w:space="0" w:color="auto"/>
          </w:divBdr>
        </w:div>
        <w:div w:id="1485852060">
          <w:marLeft w:val="1800"/>
          <w:marRight w:val="0"/>
          <w:marTop w:val="77"/>
          <w:marBottom w:val="0"/>
          <w:divBdr>
            <w:top w:val="none" w:sz="0" w:space="0" w:color="auto"/>
            <w:left w:val="none" w:sz="0" w:space="0" w:color="auto"/>
            <w:bottom w:val="none" w:sz="0" w:space="0" w:color="auto"/>
            <w:right w:val="none" w:sz="0" w:space="0" w:color="auto"/>
          </w:divBdr>
        </w:div>
        <w:div w:id="1513913283">
          <w:marLeft w:val="1800"/>
          <w:marRight w:val="0"/>
          <w:marTop w:val="77"/>
          <w:marBottom w:val="0"/>
          <w:divBdr>
            <w:top w:val="none" w:sz="0" w:space="0" w:color="auto"/>
            <w:left w:val="none" w:sz="0" w:space="0" w:color="auto"/>
            <w:bottom w:val="none" w:sz="0" w:space="0" w:color="auto"/>
            <w:right w:val="none" w:sz="0" w:space="0" w:color="auto"/>
          </w:divBdr>
        </w:div>
        <w:div w:id="1728722823">
          <w:marLeft w:val="1166"/>
          <w:marRight w:val="0"/>
          <w:marTop w:val="86"/>
          <w:marBottom w:val="0"/>
          <w:divBdr>
            <w:top w:val="none" w:sz="0" w:space="0" w:color="auto"/>
            <w:left w:val="none" w:sz="0" w:space="0" w:color="auto"/>
            <w:bottom w:val="none" w:sz="0" w:space="0" w:color="auto"/>
            <w:right w:val="none" w:sz="0" w:space="0" w:color="auto"/>
          </w:divBdr>
        </w:div>
        <w:div w:id="1885291137">
          <w:marLeft w:val="547"/>
          <w:marRight w:val="0"/>
          <w:marTop w:val="86"/>
          <w:marBottom w:val="0"/>
          <w:divBdr>
            <w:top w:val="none" w:sz="0" w:space="0" w:color="auto"/>
            <w:left w:val="none" w:sz="0" w:space="0" w:color="auto"/>
            <w:bottom w:val="none" w:sz="0" w:space="0" w:color="auto"/>
            <w:right w:val="none" w:sz="0" w:space="0" w:color="auto"/>
          </w:divBdr>
        </w:div>
        <w:div w:id="2054845384">
          <w:marLeft w:val="1800"/>
          <w:marRight w:val="0"/>
          <w:marTop w:val="77"/>
          <w:marBottom w:val="0"/>
          <w:divBdr>
            <w:top w:val="none" w:sz="0" w:space="0" w:color="auto"/>
            <w:left w:val="none" w:sz="0" w:space="0" w:color="auto"/>
            <w:bottom w:val="none" w:sz="0" w:space="0" w:color="auto"/>
            <w:right w:val="none" w:sz="0" w:space="0" w:color="auto"/>
          </w:divBdr>
        </w:div>
        <w:div w:id="2086027478">
          <w:marLeft w:val="1800"/>
          <w:marRight w:val="0"/>
          <w:marTop w:val="77"/>
          <w:marBottom w:val="0"/>
          <w:divBdr>
            <w:top w:val="none" w:sz="0" w:space="0" w:color="auto"/>
            <w:left w:val="none" w:sz="0" w:space="0" w:color="auto"/>
            <w:bottom w:val="none" w:sz="0" w:space="0" w:color="auto"/>
            <w:right w:val="none" w:sz="0" w:space="0" w:color="auto"/>
          </w:divBdr>
        </w:div>
      </w:divsChild>
    </w:div>
    <w:div w:id="234705219">
      <w:bodyDiv w:val="1"/>
      <w:marLeft w:val="0"/>
      <w:marRight w:val="0"/>
      <w:marTop w:val="0"/>
      <w:marBottom w:val="0"/>
      <w:divBdr>
        <w:top w:val="none" w:sz="0" w:space="0" w:color="auto"/>
        <w:left w:val="none" w:sz="0" w:space="0" w:color="auto"/>
        <w:bottom w:val="none" w:sz="0" w:space="0" w:color="auto"/>
        <w:right w:val="none" w:sz="0" w:space="0" w:color="auto"/>
      </w:divBdr>
      <w:divsChild>
        <w:div w:id="1130972879">
          <w:marLeft w:val="0"/>
          <w:marRight w:val="0"/>
          <w:marTop w:val="0"/>
          <w:marBottom w:val="0"/>
          <w:divBdr>
            <w:top w:val="none" w:sz="0" w:space="0" w:color="auto"/>
            <w:left w:val="none" w:sz="0" w:space="0" w:color="auto"/>
            <w:bottom w:val="none" w:sz="0" w:space="0" w:color="auto"/>
            <w:right w:val="none" w:sz="0" w:space="0" w:color="auto"/>
          </w:divBdr>
        </w:div>
        <w:div w:id="1437017543">
          <w:marLeft w:val="0"/>
          <w:marRight w:val="0"/>
          <w:marTop w:val="0"/>
          <w:marBottom w:val="0"/>
          <w:divBdr>
            <w:top w:val="none" w:sz="0" w:space="0" w:color="auto"/>
            <w:left w:val="none" w:sz="0" w:space="0" w:color="auto"/>
            <w:bottom w:val="none" w:sz="0" w:space="0" w:color="auto"/>
            <w:right w:val="none" w:sz="0" w:space="0" w:color="auto"/>
          </w:divBdr>
        </w:div>
        <w:div w:id="1543252704">
          <w:marLeft w:val="0"/>
          <w:marRight w:val="0"/>
          <w:marTop w:val="0"/>
          <w:marBottom w:val="0"/>
          <w:divBdr>
            <w:top w:val="none" w:sz="0" w:space="0" w:color="auto"/>
            <w:left w:val="none" w:sz="0" w:space="0" w:color="auto"/>
            <w:bottom w:val="none" w:sz="0" w:space="0" w:color="auto"/>
            <w:right w:val="none" w:sz="0" w:space="0" w:color="auto"/>
          </w:divBdr>
        </w:div>
      </w:divsChild>
    </w:div>
    <w:div w:id="249045056">
      <w:bodyDiv w:val="1"/>
      <w:marLeft w:val="0"/>
      <w:marRight w:val="0"/>
      <w:marTop w:val="0"/>
      <w:marBottom w:val="0"/>
      <w:divBdr>
        <w:top w:val="none" w:sz="0" w:space="0" w:color="auto"/>
        <w:left w:val="none" w:sz="0" w:space="0" w:color="auto"/>
        <w:bottom w:val="none" w:sz="0" w:space="0" w:color="auto"/>
        <w:right w:val="none" w:sz="0" w:space="0" w:color="auto"/>
      </w:divBdr>
      <w:divsChild>
        <w:div w:id="612246514">
          <w:marLeft w:val="0"/>
          <w:marRight w:val="0"/>
          <w:marTop w:val="0"/>
          <w:marBottom w:val="0"/>
          <w:divBdr>
            <w:top w:val="none" w:sz="0" w:space="0" w:color="auto"/>
            <w:left w:val="none" w:sz="0" w:space="0" w:color="auto"/>
            <w:bottom w:val="none" w:sz="0" w:space="0" w:color="auto"/>
            <w:right w:val="none" w:sz="0" w:space="0" w:color="auto"/>
          </w:divBdr>
          <w:divsChild>
            <w:div w:id="4965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7706">
      <w:bodyDiv w:val="1"/>
      <w:marLeft w:val="0"/>
      <w:marRight w:val="0"/>
      <w:marTop w:val="0"/>
      <w:marBottom w:val="0"/>
      <w:divBdr>
        <w:top w:val="none" w:sz="0" w:space="0" w:color="auto"/>
        <w:left w:val="none" w:sz="0" w:space="0" w:color="auto"/>
        <w:bottom w:val="none" w:sz="0" w:space="0" w:color="auto"/>
        <w:right w:val="none" w:sz="0" w:space="0" w:color="auto"/>
      </w:divBdr>
      <w:divsChild>
        <w:div w:id="1214386054">
          <w:marLeft w:val="0"/>
          <w:marRight w:val="0"/>
          <w:marTop w:val="0"/>
          <w:marBottom w:val="0"/>
          <w:divBdr>
            <w:top w:val="none" w:sz="0" w:space="0" w:color="auto"/>
            <w:left w:val="none" w:sz="0" w:space="0" w:color="auto"/>
            <w:bottom w:val="none" w:sz="0" w:space="0" w:color="auto"/>
            <w:right w:val="none" w:sz="0" w:space="0" w:color="auto"/>
          </w:divBdr>
          <w:divsChild>
            <w:div w:id="334960187">
              <w:marLeft w:val="0"/>
              <w:marRight w:val="0"/>
              <w:marTop w:val="0"/>
              <w:marBottom w:val="0"/>
              <w:divBdr>
                <w:top w:val="none" w:sz="0" w:space="0" w:color="auto"/>
                <w:left w:val="none" w:sz="0" w:space="0" w:color="auto"/>
                <w:bottom w:val="none" w:sz="0" w:space="0" w:color="auto"/>
                <w:right w:val="none" w:sz="0" w:space="0" w:color="auto"/>
              </w:divBdr>
            </w:div>
            <w:div w:id="401801969">
              <w:marLeft w:val="0"/>
              <w:marRight w:val="0"/>
              <w:marTop w:val="0"/>
              <w:marBottom w:val="0"/>
              <w:divBdr>
                <w:top w:val="none" w:sz="0" w:space="0" w:color="auto"/>
                <w:left w:val="none" w:sz="0" w:space="0" w:color="auto"/>
                <w:bottom w:val="none" w:sz="0" w:space="0" w:color="auto"/>
                <w:right w:val="none" w:sz="0" w:space="0" w:color="auto"/>
              </w:divBdr>
            </w:div>
            <w:div w:id="412047617">
              <w:marLeft w:val="0"/>
              <w:marRight w:val="0"/>
              <w:marTop w:val="0"/>
              <w:marBottom w:val="0"/>
              <w:divBdr>
                <w:top w:val="none" w:sz="0" w:space="0" w:color="auto"/>
                <w:left w:val="none" w:sz="0" w:space="0" w:color="auto"/>
                <w:bottom w:val="none" w:sz="0" w:space="0" w:color="auto"/>
                <w:right w:val="none" w:sz="0" w:space="0" w:color="auto"/>
              </w:divBdr>
            </w:div>
            <w:div w:id="462574652">
              <w:marLeft w:val="0"/>
              <w:marRight w:val="0"/>
              <w:marTop w:val="0"/>
              <w:marBottom w:val="0"/>
              <w:divBdr>
                <w:top w:val="none" w:sz="0" w:space="0" w:color="auto"/>
                <w:left w:val="none" w:sz="0" w:space="0" w:color="auto"/>
                <w:bottom w:val="none" w:sz="0" w:space="0" w:color="auto"/>
                <w:right w:val="none" w:sz="0" w:space="0" w:color="auto"/>
              </w:divBdr>
            </w:div>
            <w:div w:id="489105920">
              <w:marLeft w:val="0"/>
              <w:marRight w:val="0"/>
              <w:marTop w:val="0"/>
              <w:marBottom w:val="0"/>
              <w:divBdr>
                <w:top w:val="none" w:sz="0" w:space="0" w:color="auto"/>
                <w:left w:val="none" w:sz="0" w:space="0" w:color="auto"/>
                <w:bottom w:val="none" w:sz="0" w:space="0" w:color="auto"/>
                <w:right w:val="none" w:sz="0" w:space="0" w:color="auto"/>
              </w:divBdr>
            </w:div>
            <w:div w:id="628703489">
              <w:marLeft w:val="0"/>
              <w:marRight w:val="0"/>
              <w:marTop w:val="0"/>
              <w:marBottom w:val="0"/>
              <w:divBdr>
                <w:top w:val="none" w:sz="0" w:space="0" w:color="auto"/>
                <w:left w:val="none" w:sz="0" w:space="0" w:color="auto"/>
                <w:bottom w:val="none" w:sz="0" w:space="0" w:color="auto"/>
                <w:right w:val="none" w:sz="0" w:space="0" w:color="auto"/>
              </w:divBdr>
            </w:div>
            <w:div w:id="1247617347">
              <w:marLeft w:val="0"/>
              <w:marRight w:val="0"/>
              <w:marTop w:val="0"/>
              <w:marBottom w:val="0"/>
              <w:divBdr>
                <w:top w:val="none" w:sz="0" w:space="0" w:color="auto"/>
                <w:left w:val="none" w:sz="0" w:space="0" w:color="auto"/>
                <w:bottom w:val="none" w:sz="0" w:space="0" w:color="auto"/>
                <w:right w:val="none" w:sz="0" w:space="0" w:color="auto"/>
              </w:divBdr>
            </w:div>
            <w:div w:id="1318879047">
              <w:marLeft w:val="0"/>
              <w:marRight w:val="0"/>
              <w:marTop w:val="0"/>
              <w:marBottom w:val="0"/>
              <w:divBdr>
                <w:top w:val="none" w:sz="0" w:space="0" w:color="auto"/>
                <w:left w:val="none" w:sz="0" w:space="0" w:color="auto"/>
                <w:bottom w:val="none" w:sz="0" w:space="0" w:color="auto"/>
                <w:right w:val="none" w:sz="0" w:space="0" w:color="auto"/>
              </w:divBdr>
            </w:div>
            <w:div w:id="1467891944">
              <w:marLeft w:val="0"/>
              <w:marRight w:val="0"/>
              <w:marTop w:val="0"/>
              <w:marBottom w:val="0"/>
              <w:divBdr>
                <w:top w:val="none" w:sz="0" w:space="0" w:color="auto"/>
                <w:left w:val="none" w:sz="0" w:space="0" w:color="auto"/>
                <w:bottom w:val="none" w:sz="0" w:space="0" w:color="auto"/>
                <w:right w:val="none" w:sz="0" w:space="0" w:color="auto"/>
              </w:divBdr>
            </w:div>
            <w:div w:id="1558978918">
              <w:marLeft w:val="0"/>
              <w:marRight w:val="0"/>
              <w:marTop w:val="0"/>
              <w:marBottom w:val="0"/>
              <w:divBdr>
                <w:top w:val="none" w:sz="0" w:space="0" w:color="auto"/>
                <w:left w:val="none" w:sz="0" w:space="0" w:color="auto"/>
                <w:bottom w:val="none" w:sz="0" w:space="0" w:color="auto"/>
                <w:right w:val="none" w:sz="0" w:space="0" w:color="auto"/>
              </w:divBdr>
            </w:div>
            <w:div w:id="1644313385">
              <w:marLeft w:val="0"/>
              <w:marRight w:val="0"/>
              <w:marTop w:val="0"/>
              <w:marBottom w:val="0"/>
              <w:divBdr>
                <w:top w:val="none" w:sz="0" w:space="0" w:color="auto"/>
                <w:left w:val="none" w:sz="0" w:space="0" w:color="auto"/>
                <w:bottom w:val="none" w:sz="0" w:space="0" w:color="auto"/>
                <w:right w:val="none" w:sz="0" w:space="0" w:color="auto"/>
              </w:divBdr>
            </w:div>
            <w:div w:id="1772973861">
              <w:marLeft w:val="0"/>
              <w:marRight w:val="0"/>
              <w:marTop w:val="0"/>
              <w:marBottom w:val="0"/>
              <w:divBdr>
                <w:top w:val="none" w:sz="0" w:space="0" w:color="auto"/>
                <w:left w:val="none" w:sz="0" w:space="0" w:color="auto"/>
                <w:bottom w:val="none" w:sz="0" w:space="0" w:color="auto"/>
                <w:right w:val="none" w:sz="0" w:space="0" w:color="auto"/>
              </w:divBdr>
            </w:div>
            <w:div w:id="1819421058">
              <w:marLeft w:val="0"/>
              <w:marRight w:val="0"/>
              <w:marTop w:val="0"/>
              <w:marBottom w:val="0"/>
              <w:divBdr>
                <w:top w:val="none" w:sz="0" w:space="0" w:color="auto"/>
                <w:left w:val="none" w:sz="0" w:space="0" w:color="auto"/>
                <w:bottom w:val="none" w:sz="0" w:space="0" w:color="auto"/>
                <w:right w:val="none" w:sz="0" w:space="0" w:color="auto"/>
              </w:divBdr>
            </w:div>
            <w:div w:id="1969161327">
              <w:marLeft w:val="0"/>
              <w:marRight w:val="0"/>
              <w:marTop w:val="0"/>
              <w:marBottom w:val="0"/>
              <w:divBdr>
                <w:top w:val="none" w:sz="0" w:space="0" w:color="auto"/>
                <w:left w:val="none" w:sz="0" w:space="0" w:color="auto"/>
                <w:bottom w:val="none" w:sz="0" w:space="0" w:color="auto"/>
                <w:right w:val="none" w:sz="0" w:space="0" w:color="auto"/>
              </w:divBdr>
            </w:div>
            <w:div w:id="19691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44403114">
      <w:bodyDiv w:val="1"/>
      <w:marLeft w:val="0"/>
      <w:marRight w:val="0"/>
      <w:marTop w:val="0"/>
      <w:marBottom w:val="0"/>
      <w:divBdr>
        <w:top w:val="none" w:sz="0" w:space="0" w:color="auto"/>
        <w:left w:val="none" w:sz="0" w:space="0" w:color="auto"/>
        <w:bottom w:val="none" w:sz="0" w:space="0" w:color="auto"/>
        <w:right w:val="none" w:sz="0" w:space="0" w:color="auto"/>
      </w:divBdr>
      <w:divsChild>
        <w:div w:id="685405317">
          <w:marLeft w:val="0"/>
          <w:marRight w:val="0"/>
          <w:marTop w:val="0"/>
          <w:marBottom w:val="0"/>
          <w:divBdr>
            <w:top w:val="none" w:sz="0" w:space="0" w:color="auto"/>
            <w:left w:val="none" w:sz="0" w:space="0" w:color="auto"/>
            <w:bottom w:val="none" w:sz="0" w:space="0" w:color="auto"/>
            <w:right w:val="none" w:sz="0" w:space="0" w:color="auto"/>
          </w:divBdr>
        </w:div>
        <w:div w:id="803547229">
          <w:marLeft w:val="0"/>
          <w:marRight w:val="0"/>
          <w:marTop w:val="0"/>
          <w:marBottom w:val="0"/>
          <w:divBdr>
            <w:top w:val="none" w:sz="0" w:space="0" w:color="auto"/>
            <w:left w:val="none" w:sz="0" w:space="0" w:color="auto"/>
            <w:bottom w:val="none" w:sz="0" w:space="0" w:color="auto"/>
            <w:right w:val="none" w:sz="0" w:space="0" w:color="auto"/>
          </w:divBdr>
        </w:div>
        <w:div w:id="842207350">
          <w:marLeft w:val="0"/>
          <w:marRight w:val="0"/>
          <w:marTop w:val="0"/>
          <w:marBottom w:val="0"/>
          <w:divBdr>
            <w:top w:val="none" w:sz="0" w:space="0" w:color="auto"/>
            <w:left w:val="none" w:sz="0" w:space="0" w:color="auto"/>
            <w:bottom w:val="none" w:sz="0" w:space="0" w:color="auto"/>
            <w:right w:val="none" w:sz="0" w:space="0" w:color="auto"/>
          </w:divBdr>
        </w:div>
        <w:div w:id="2040202305">
          <w:marLeft w:val="0"/>
          <w:marRight w:val="0"/>
          <w:marTop w:val="0"/>
          <w:marBottom w:val="0"/>
          <w:divBdr>
            <w:top w:val="none" w:sz="0" w:space="0" w:color="auto"/>
            <w:left w:val="none" w:sz="0" w:space="0" w:color="auto"/>
            <w:bottom w:val="none" w:sz="0" w:space="0" w:color="auto"/>
            <w:right w:val="none" w:sz="0" w:space="0" w:color="auto"/>
          </w:divBdr>
        </w:div>
      </w:divsChild>
    </w:div>
    <w:div w:id="379213546">
      <w:bodyDiv w:val="1"/>
      <w:marLeft w:val="0"/>
      <w:marRight w:val="0"/>
      <w:marTop w:val="0"/>
      <w:marBottom w:val="0"/>
      <w:divBdr>
        <w:top w:val="none" w:sz="0" w:space="0" w:color="auto"/>
        <w:left w:val="none" w:sz="0" w:space="0" w:color="auto"/>
        <w:bottom w:val="none" w:sz="0" w:space="0" w:color="auto"/>
        <w:right w:val="none" w:sz="0" w:space="0" w:color="auto"/>
      </w:divBdr>
    </w:div>
    <w:div w:id="390268867">
      <w:bodyDiv w:val="1"/>
      <w:marLeft w:val="0"/>
      <w:marRight w:val="0"/>
      <w:marTop w:val="0"/>
      <w:marBottom w:val="0"/>
      <w:divBdr>
        <w:top w:val="none" w:sz="0" w:space="0" w:color="auto"/>
        <w:left w:val="none" w:sz="0" w:space="0" w:color="auto"/>
        <w:bottom w:val="none" w:sz="0" w:space="0" w:color="auto"/>
        <w:right w:val="none" w:sz="0" w:space="0" w:color="auto"/>
      </w:divBdr>
    </w:div>
    <w:div w:id="409698091">
      <w:bodyDiv w:val="1"/>
      <w:marLeft w:val="0"/>
      <w:marRight w:val="0"/>
      <w:marTop w:val="0"/>
      <w:marBottom w:val="0"/>
      <w:divBdr>
        <w:top w:val="none" w:sz="0" w:space="0" w:color="auto"/>
        <w:left w:val="none" w:sz="0" w:space="0" w:color="auto"/>
        <w:bottom w:val="none" w:sz="0" w:space="0" w:color="auto"/>
        <w:right w:val="none" w:sz="0" w:space="0" w:color="auto"/>
      </w:divBdr>
    </w:div>
    <w:div w:id="430972373">
      <w:bodyDiv w:val="1"/>
      <w:marLeft w:val="0"/>
      <w:marRight w:val="0"/>
      <w:marTop w:val="0"/>
      <w:marBottom w:val="0"/>
      <w:divBdr>
        <w:top w:val="none" w:sz="0" w:space="0" w:color="auto"/>
        <w:left w:val="none" w:sz="0" w:space="0" w:color="auto"/>
        <w:bottom w:val="none" w:sz="0" w:space="0" w:color="auto"/>
        <w:right w:val="none" w:sz="0" w:space="0" w:color="auto"/>
      </w:divBdr>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72137168">
      <w:bodyDiv w:val="1"/>
      <w:marLeft w:val="0"/>
      <w:marRight w:val="0"/>
      <w:marTop w:val="0"/>
      <w:marBottom w:val="0"/>
      <w:divBdr>
        <w:top w:val="none" w:sz="0" w:space="0" w:color="auto"/>
        <w:left w:val="none" w:sz="0" w:space="0" w:color="auto"/>
        <w:bottom w:val="none" w:sz="0" w:space="0" w:color="auto"/>
        <w:right w:val="none" w:sz="0" w:space="0" w:color="auto"/>
      </w:divBdr>
      <w:divsChild>
        <w:div w:id="57634918">
          <w:marLeft w:val="0"/>
          <w:marRight w:val="0"/>
          <w:marTop w:val="0"/>
          <w:marBottom w:val="0"/>
          <w:divBdr>
            <w:top w:val="none" w:sz="0" w:space="0" w:color="auto"/>
            <w:left w:val="none" w:sz="0" w:space="0" w:color="auto"/>
            <w:bottom w:val="none" w:sz="0" w:space="0" w:color="auto"/>
            <w:right w:val="none" w:sz="0" w:space="0" w:color="auto"/>
          </w:divBdr>
        </w:div>
        <w:div w:id="1158307273">
          <w:marLeft w:val="0"/>
          <w:marRight w:val="0"/>
          <w:marTop w:val="0"/>
          <w:marBottom w:val="0"/>
          <w:divBdr>
            <w:top w:val="none" w:sz="0" w:space="0" w:color="auto"/>
            <w:left w:val="none" w:sz="0" w:space="0" w:color="auto"/>
            <w:bottom w:val="none" w:sz="0" w:space="0" w:color="auto"/>
            <w:right w:val="none" w:sz="0" w:space="0" w:color="auto"/>
          </w:divBdr>
        </w:div>
      </w:divsChild>
    </w:div>
    <w:div w:id="479730106">
      <w:bodyDiv w:val="1"/>
      <w:marLeft w:val="0"/>
      <w:marRight w:val="0"/>
      <w:marTop w:val="0"/>
      <w:marBottom w:val="0"/>
      <w:divBdr>
        <w:top w:val="none" w:sz="0" w:space="0" w:color="auto"/>
        <w:left w:val="none" w:sz="0" w:space="0" w:color="auto"/>
        <w:bottom w:val="none" w:sz="0" w:space="0" w:color="auto"/>
        <w:right w:val="none" w:sz="0" w:space="0" w:color="auto"/>
      </w:divBdr>
    </w:div>
    <w:div w:id="502626070">
      <w:bodyDiv w:val="1"/>
      <w:marLeft w:val="0"/>
      <w:marRight w:val="0"/>
      <w:marTop w:val="0"/>
      <w:marBottom w:val="0"/>
      <w:divBdr>
        <w:top w:val="none" w:sz="0" w:space="0" w:color="auto"/>
        <w:left w:val="none" w:sz="0" w:space="0" w:color="auto"/>
        <w:bottom w:val="none" w:sz="0" w:space="0" w:color="auto"/>
        <w:right w:val="none" w:sz="0" w:space="0" w:color="auto"/>
      </w:divBdr>
      <w:divsChild>
        <w:div w:id="40252059">
          <w:marLeft w:val="1166"/>
          <w:marRight w:val="0"/>
          <w:marTop w:val="96"/>
          <w:marBottom w:val="0"/>
          <w:divBdr>
            <w:top w:val="none" w:sz="0" w:space="0" w:color="auto"/>
            <w:left w:val="none" w:sz="0" w:space="0" w:color="auto"/>
            <w:bottom w:val="none" w:sz="0" w:space="0" w:color="auto"/>
            <w:right w:val="none" w:sz="0" w:space="0" w:color="auto"/>
          </w:divBdr>
        </w:div>
        <w:div w:id="104272447">
          <w:marLeft w:val="547"/>
          <w:marRight w:val="0"/>
          <w:marTop w:val="96"/>
          <w:marBottom w:val="0"/>
          <w:divBdr>
            <w:top w:val="none" w:sz="0" w:space="0" w:color="auto"/>
            <w:left w:val="none" w:sz="0" w:space="0" w:color="auto"/>
            <w:bottom w:val="none" w:sz="0" w:space="0" w:color="auto"/>
            <w:right w:val="none" w:sz="0" w:space="0" w:color="auto"/>
          </w:divBdr>
        </w:div>
        <w:div w:id="136190294">
          <w:marLeft w:val="1166"/>
          <w:marRight w:val="0"/>
          <w:marTop w:val="96"/>
          <w:marBottom w:val="0"/>
          <w:divBdr>
            <w:top w:val="none" w:sz="0" w:space="0" w:color="auto"/>
            <w:left w:val="none" w:sz="0" w:space="0" w:color="auto"/>
            <w:bottom w:val="none" w:sz="0" w:space="0" w:color="auto"/>
            <w:right w:val="none" w:sz="0" w:space="0" w:color="auto"/>
          </w:divBdr>
        </w:div>
        <w:div w:id="211188832">
          <w:marLeft w:val="547"/>
          <w:marRight w:val="0"/>
          <w:marTop w:val="96"/>
          <w:marBottom w:val="0"/>
          <w:divBdr>
            <w:top w:val="none" w:sz="0" w:space="0" w:color="auto"/>
            <w:left w:val="none" w:sz="0" w:space="0" w:color="auto"/>
            <w:bottom w:val="none" w:sz="0" w:space="0" w:color="auto"/>
            <w:right w:val="none" w:sz="0" w:space="0" w:color="auto"/>
          </w:divBdr>
        </w:div>
        <w:div w:id="334843118">
          <w:marLeft w:val="1166"/>
          <w:marRight w:val="0"/>
          <w:marTop w:val="96"/>
          <w:marBottom w:val="0"/>
          <w:divBdr>
            <w:top w:val="none" w:sz="0" w:space="0" w:color="auto"/>
            <w:left w:val="none" w:sz="0" w:space="0" w:color="auto"/>
            <w:bottom w:val="none" w:sz="0" w:space="0" w:color="auto"/>
            <w:right w:val="none" w:sz="0" w:space="0" w:color="auto"/>
          </w:divBdr>
        </w:div>
        <w:div w:id="423646525">
          <w:marLeft w:val="1166"/>
          <w:marRight w:val="0"/>
          <w:marTop w:val="96"/>
          <w:marBottom w:val="0"/>
          <w:divBdr>
            <w:top w:val="none" w:sz="0" w:space="0" w:color="auto"/>
            <w:left w:val="none" w:sz="0" w:space="0" w:color="auto"/>
            <w:bottom w:val="none" w:sz="0" w:space="0" w:color="auto"/>
            <w:right w:val="none" w:sz="0" w:space="0" w:color="auto"/>
          </w:divBdr>
        </w:div>
        <w:div w:id="705567915">
          <w:marLeft w:val="547"/>
          <w:marRight w:val="0"/>
          <w:marTop w:val="96"/>
          <w:marBottom w:val="0"/>
          <w:divBdr>
            <w:top w:val="none" w:sz="0" w:space="0" w:color="auto"/>
            <w:left w:val="none" w:sz="0" w:space="0" w:color="auto"/>
            <w:bottom w:val="none" w:sz="0" w:space="0" w:color="auto"/>
            <w:right w:val="none" w:sz="0" w:space="0" w:color="auto"/>
          </w:divBdr>
        </w:div>
        <w:div w:id="818418981">
          <w:marLeft w:val="547"/>
          <w:marRight w:val="0"/>
          <w:marTop w:val="96"/>
          <w:marBottom w:val="0"/>
          <w:divBdr>
            <w:top w:val="none" w:sz="0" w:space="0" w:color="auto"/>
            <w:left w:val="none" w:sz="0" w:space="0" w:color="auto"/>
            <w:bottom w:val="none" w:sz="0" w:space="0" w:color="auto"/>
            <w:right w:val="none" w:sz="0" w:space="0" w:color="auto"/>
          </w:divBdr>
        </w:div>
        <w:div w:id="838354014">
          <w:marLeft w:val="1166"/>
          <w:marRight w:val="0"/>
          <w:marTop w:val="96"/>
          <w:marBottom w:val="0"/>
          <w:divBdr>
            <w:top w:val="none" w:sz="0" w:space="0" w:color="auto"/>
            <w:left w:val="none" w:sz="0" w:space="0" w:color="auto"/>
            <w:bottom w:val="none" w:sz="0" w:space="0" w:color="auto"/>
            <w:right w:val="none" w:sz="0" w:space="0" w:color="auto"/>
          </w:divBdr>
        </w:div>
        <w:div w:id="962812648">
          <w:marLeft w:val="547"/>
          <w:marRight w:val="0"/>
          <w:marTop w:val="96"/>
          <w:marBottom w:val="0"/>
          <w:divBdr>
            <w:top w:val="none" w:sz="0" w:space="0" w:color="auto"/>
            <w:left w:val="none" w:sz="0" w:space="0" w:color="auto"/>
            <w:bottom w:val="none" w:sz="0" w:space="0" w:color="auto"/>
            <w:right w:val="none" w:sz="0" w:space="0" w:color="auto"/>
          </w:divBdr>
        </w:div>
        <w:div w:id="1205750880">
          <w:marLeft w:val="1166"/>
          <w:marRight w:val="0"/>
          <w:marTop w:val="96"/>
          <w:marBottom w:val="0"/>
          <w:divBdr>
            <w:top w:val="none" w:sz="0" w:space="0" w:color="auto"/>
            <w:left w:val="none" w:sz="0" w:space="0" w:color="auto"/>
            <w:bottom w:val="none" w:sz="0" w:space="0" w:color="auto"/>
            <w:right w:val="none" w:sz="0" w:space="0" w:color="auto"/>
          </w:divBdr>
        </w:div>
        <w:div w:id="1562791496">
          <w:marLeft w:val="1166"/>
          <w:marRight w:val="0"/>
          <w:marTop w:val="96"/>
          <w:marBottom w:val="0"/>
          <w:divBdr>
            <w:top w:val="none" w:sz="0" w:space="0" w:color="auto"/>
            <w:left w:val="none" w:sz="0" w:space="0" w:color="auto"/>
            <w:bottom w:val="none" w:sz="0" w:space="0" w:color="auto"/>
            <w:right w:val="none" w:sz="0" w:space="0" w:color="auto"/>
          </w:divBdr>
        </w:div>
        <w:div w:id="1786532809">
          <w:marLeft w:val="547"/>
          <w:marRight w:val="0"/>
          <w:marTop w:val="96"/>
          <w:marBottom w:val="0"/>
          <w:divBdr>
            <w:top w:val="none" w:sz="0" w:space="0" w:color="auto"/>
            <w:left w:val="none" w:sz="0" w:space="0" w:color="auto"/>
            <w:bottom w:val="none" w:sz="0" w:space="0" w:color="auto"/>
            <w:right w:val="none" w:sz="0" w:space="0" w:color="auto"/>
          </w:divBdr>
        </w:div>
        <w:div w:id="1891573520">
          <w:marLeft w:val="547"/>
          <w:marRight w:val="0"/>
          <w:marTop w:val="96"/>
          <w:marBottom w:val="0"/>
          <w:divBdr>
            <w:top w:val="none" w:sz="0" w:space="0" w:color="auto"/>
            <w:left w:val="none" w:sz="0" w:space="0" w:color="auto"/>
            <w:bottom w:val="none" w:sz="0" w:space="0" w:color="auto"/>
            <w:right w:val="none" w:sz="0" w:space="0" w:color="auto"/>
          </w:divBdr>
        </w:div>
        <w:div w:id="1941452113">
          <w:marLeft w:val="547"/>
          <w:marRight w:val="0"/>
          <w:marTop w:val="96"/>
          <w:marBottom w:val="0"/>
          <w:divBdr>
            <w:top w:val="none" w:sz="0" w:space="0" w:color="auto"/>
            <w:left w:val="none" w:sz="0" w:space="0" w:color="auto"/>
            <w:bottom w:val="none" w:sz="0" w:space="0" w:color="auto"/>
            <w:right w:val="none" w:sz="0" w:space="0" w:color="auto"/>
          </w:divBdr>
        </w:div>
        <w:div w:id="1998915655">
          <w:marLeft w:val="1166"/>
          <w:marRight w:val="0"/>
          <w:marTop w:val="96"/>
          <w:marBottom w:val="0"/>
          <w:divBdr>
            <w:top w:val="none" w:sz="0" w:space="0" w:color="auto"/>
            <w:left w:val="none" w:sz="0" w:space="0" w:color="auto"/>
            <w:bottom w:val="none" w:sz="0" w:space="0" w:color="auto"/>
            <w:right w:val="none" w:sz="0" w:space="0" w:color="auto"/>
          </w:divBdr>
        </w:div>
      </w:divsChild>
    </w:div>
    <w:div w:id="570846941">
      <w:bodyDiv w:val="1"/>
      <w:marLeft w:val="0"/>
      <w:marRight w:val="0"/>
      <w:marTop w:val="0"/>
      <w:marBottom w:val="0"/>
      <w:divBdr>
        <w:top w:val="none" w:sz="0" w:space="0" w:color="auto"/>
        <w:left w:val="none" w:sz="0" w:space="0" w:color="auto"/>
        <w:bottom w:val="none" w:sz="0" w:space="0" w:color="auto"/>
        <w:right w:val="none" w:sz="0" w:space="0" w:color="auto"/>
      </w:divBdr>
    </w:div>
    <w:div w:id="602230713">
      <w:bodyDiv w:val="1"/>
      <w:marLeft w:val="0"/>
      <w:marRight w:val="0"/>
      <w:marTop w:val="0"/>
      <w:marBottom w:val="0"/>
      <w:divBdr>
        <w:top w:val="none" w:sz="0" w:space="0" w:color="auto"/>
        <w:left w:val="none" w:sz="0" w:space="0" w:color="auto"/>
        <w:bottom w:val="none" w:sz="0" w:space="0" w:color="auto"/>
        <w:right w:val="none" w:sz="0" w:space="0" w:color="auto"/>
      </w:divBdr>
    </w:div>
    <w:div w:id="609431011">
      <w:bodyDiv w:val="1"/>
      <w:marLeft w:val="0"/>
      <w:marRight w:val="0"/>
      <w:marTop w:val="0"/>
      <w:marBottom w:val="0"/>
      <w:divBdr>
        <w:top w:val="none" w:sz="0" w:space="0" w:color="auto"/>
        <w:left w:val="none" w:sz="0" w:space="0" w:color="auto"/>
        <w:bottom w:val="none" w:sz="0" w:space="0" w:color="auto"/>
        <w:right w:val="none" w:sz="0" w:space="0" w:color="auto"/>
      </w:divBdr>
    </w:div>
    <w:div w:id="612057786">
      <w:bodyDiv w:val="1"/>
      <w:marLeft w:val="0"/>
      <w:marRight w:val="0"/>
      <w:marTop w:val="0"/>
      <w:marBottom w:val="0"/>
      <w:divBdr>
        <w:top w:val="none" w:sz="0" w:space="0" w:color="auto"/>
        <w:left w:val="none" w:sz="0" w:space="0" w:color="auto"/>
        <w:bottom w:val="none" w:sz="0" w:space="0" w:color="auto"/>
        <w:right w:val="none" w:sz="0" w:space="0" w:color="auto"/>
      </w:divBdr>
    </w:div>
    <w:div w:id="670332211">
      <w:bodyDiv w:val="1"/>
      <w:marLeft w:val="0"/>
      <w:marRight w:val="0"/>
      <w:marTop w:val="0"/>
      <w:marBottom w:val="0"/>
      <w:divBdr>
        <w:top w:val="none" w:sz="0" w:space="0" w:color="auto"/>
        <w:left w:val="none" w:sz="0" w:space="0" w:color="auto"/>
        <w:bottom w:val="none" w:sz="0" w:space="0" w:color="auto"/>
        <w:right w:val="none" w:sz="0" w:space="0" w:color="auto"/>
      </w:divBdr>
      <w:divsChild>
        <w:div w:id="494995547">
          <w:marLeft w:val="1166"/>
          <w:marRight w:val="0"/>
          <w:marTop w:val="134"/>
          <w:marBottom w:val="0"/>
          <w:divBdr>
            <w:top w:val="none" w:sz="0" w:space="0" w:color="auto"/>
            <w:left w:val="none" w:sz="0" w:space="0" w:color="auto"/>
            <w:bottom w:val="none" w:sz="0" w:space="0" w:color="auto"/>
            <w:right w:val="none" w:sz="0" w:space="0" w:color="auto"/>
          </w:divBdr>
        </w:div>
      </w:divsChild>
    </w:div>
    <w:div w:id="723064954">
      <w:bodyDiv w:val="1"/>
      <w:marLeft w:val="0"/>
      <w:marRight w:val="0"/>
      <w:marTop w:val="0"/>
      <w:marBottom w:val="0"/>
      <w:divBdr>
        <w:top w:val="none" w:sz="0" w:space="0" w:color="auto"/>
        <w:left w:val="none" w:sz="0" w:space="0" w:color="auto"/>
        <w:bottom w:val="none" w:sz="0" w:space="0" w:color="auto"/>
        <w:right w:val="none" w:sz="0" w:space="0" w:color="auto"/>
      </w:divBdr>
    </w:div>
    <w:div w:id="734621708">
      <w:bodyDiv w:val="1"/>
      <w:marLeft w:val="0"/>
      <w:marRight w:val="0"/>
      <w:marTop w:val="0"/>
      <w:marBottom w:val="0"/>
      <w:divBdr>
        <w:top w:val="none" w:sz="0" w:space="0" w:color="auto"/>
        <w:left w:val="none" w:sz="0" w:space="0" w:color="auto"/>
        <w:bottom w:val="none" w:sz="0" w:space="0" w:color="auto"/>
        <w:right w:val="none" w:sz="0" w:space="0" w:color="auto"/>
      </w:divBdr>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824199204">
      <w:bodyDiv w:val="1"/>
      <w:marLeft w:val="0"/>
      <w:marRight w:val="0"/>
      <w:marTop w:val="0"/>
      <w:marBottom w:val="0"/>
      <w:divBdr>
        <w:top w:val="none" w:sz="0" w:space="0" w:color="auto"/>
        <w:left w:val="none" w:sz="0" w:space="0" w:color="auto"/>
        <w:bottom w:val="none" w:sz="0" w:space="0" w:color="auto"/>
        <w:right w:val="none" w:sz="0" w:space="0" w:color="auto"/>
      </w:divBdr>
    </w:div>
    <w:div w:id="836307723">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02376602">
      <w:bodyDiv w:val="1"/>
      <w:marLeft w:val="0"/>
      <w:marRight w:val="0"/>
      <w:marTop w:val="0"/>
      <w:marBottom w:val="0"/>
      <w:divBdr>
        <w:top w:val="none" w:sz="0" w:space="0" w:color="auto"/>
        <w:left w:val="none" w:sz="0" w:space="0" w:color="auto"/>
        <w:bottom w:val="none" w:sz="0" w:space="0" w:color="auto"/>
        <w:right w:val="none" w:sz="0" w:space="0" w:color="auto"/>
      </w:divBdr>
      <w:divsChild>
        <w:div w:id="157916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13273">
              <w:marLeft w:val="0"/>
              <w:marRight w:val="0"/>
              <w:marTop w:val="0"/>
              <w:marBottom w:val="0"/>
              <w:divBdr>
                <w:top w:val="none" w:sz="0" w:space="0" w:color="auto"/>
                <w:left w:val="none" w:sz="0" w:space="0" w:color="auto"/>
                <w:bottom w:val="none" w:sz="0" w:space="0" w:color="auto"/>
                <w:right w:val="none" w:sz="0" w:space="0" w:color="auto"/>
              </w:divBdr>
              <w:divsChild>
                <w:div w:id="144705959">
                  <w:marLeft w:val="0"/>
                  <w:marRight w:val="0"/>
                  <w:marTop w:val="0"/>
                  <w:marBottom w:val="0"/>
                  <w:divBdr>
                    <w:top w:val="none" w:sz="0" w:space="0" w:color="auto"/>
                    <w:left w:val="none" w:sz="0" w:space="0" w:color="auto"/>
                    <w:bottom w:val="none" w:sz="0" w:space="0" w:color="auto"/>
                    <w:right w:val="none" w:sz="0" w:space="0" w:color="auto"/>
                  </w:divBdr>
                </w:div>
                <w:div w:id="556363004">
                  <w:marLeft w:val="0"/>
                  <w:marRight w:val="0"/>
                  <w:marTop w:val="0"/>
                  <w:marBottom w:val="0"/>
                  <w:divBdr>
                    <w:top w:val="none" w:sz="0" w:space="0" w:color="auto"/>
                    <w:left w:val="none" w:sz="0" w:space="0" w:color="auto"/>
                    <w:bottom w:val="none" w:sz="0" w:space="0" w:color="auto"/>
                    <w:right w:val="none" w:sz="0" w:space="0" w:color="auto"/>
                  </w:divBdr>
                </w:div>
                <w:div w:id="1674333200">
                  <w:marLeft w:val="0"/>
                  <w:marRight w:val="0"/>
                  <w:marTop w:val="0"/>
                  <w:marBottom w:val="0"/>
                  <w:divBdr>
                    <w:top w:val="none" w:sz="0" w:space="0" w:color="auto"/>
                    <w:left w:val="none" w:sz="0" w:space="0" w:color="auto"/>
                    <w:bottom w:val="none" w:sz="0" w:space="0" w:color="auto"/>
                    <w:right w:val="none" w:sz="0" w:space="0" w:color="auto"/>
                  </w:divBdr>
                </w:div>
                <w:div w:id="1743604907">
                  <w:marLeft w:val="0"/>
                  <w:marRight w:val="0"/>
                  <w:marTop w:val="0"/>
                  <w:marBottom w:val="0"/>
                  <w:divBdr>
                    <w:top w:val="none" w:sz="0" w:space="0" w:color="auto"/>
                    <w:left w:val="none" w:sz="0" w:space="0" w:color="auto"/>
                    <w:bottom w:val="none" w:sz="0" w:space="0" w:color="auto"/>
                    <w:right w:val="none" w:sz="0" w:space="0" w:color="auto"/>
                  </w:divBdr>
                  <w:divsChild>
                    <w:div w:id="354035960">
                      <w:marLeft w:val="0"/>
                      <w:marRight w:val="0"/>
                      <w:marTop w:val="0"/>
                      <w:marBottom w:val="0"/>
                      <w:divBdr>
                        <w:top w:val="none" w:sz="0" w:space="0" w:color="auto"/>
                        <w:left w:val="none" w:sz="0" w:space="0" w:color="auto"/>
                        <w:bottom w:val="none" w:sz="0" w:space="0" w:color="auto"/>
                        <w:right w:val="none" w:sz="0" w:space="0" w:color="auto"/>
                      </w:divBdr>
                    </w:div>
                    <w:div w:id="9740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38148">
      <w:bodyDiv w:val="1"/>
      <w:marLeft w:val="0"/>
      <w:marRight w:val="0"/>
      <w:marTop w:val="0"/>
      <w:marBottom w:val="0"/>
      <w:divBdr>
        <w:top w:val="none" w:sz="0" w:space="0" w:color="auto"/>
        <w:left w:val="none" w:sz="0" w:space="0" w:color="auto"/>
        <w:bottom w:val="none" w:sz="0" w:space="0" w:color="auto"/>
        <w:right w:val="none" w:sz="0" w:space="0" w:color="auto"/>
      </w:divBdr>
      <w:divsChild>
        <w:div w:id="1535801260">
          <w:marLeft w:val="0"/>
          <w:marRight w:val="0"/>
          <w:marTop w:val="0"/>
          <w:marBottom w:val="0"/>
          <w:divBdr>
            <w:top w:val="none" w:sz="0" w:space="0" w:color="auto"/>
            <w:left w:val="none" w:sz="0" w:space="0" w:color="auto"/>
            <w:bottom w:val="none" w:sz="0" w:space="0" w:color="auto"/>
            <w:right w:val="none" w:sz="0" w:space="0" w:color="auto"/>
          </w:divBdr>
        </w:div>
      </w:divsChild>
    </w:div>
    <w:div w:id="980884051">
      <w:bodyDiv w:val="1"/>
      <w:marLeft w:val="0"/>
      <w:marRight w:val="0"/>
      <w:marTop w:val="0"/>
      <w:marBottom w:val="0"/>
      <w:divBdr>
        <w:top w:val="none" w:sz="0" w:space="0" w:color="auto"/>
        <w:left w:val="none" w:sz="0" w:space="0" w:color="auto"/>
        <w:bottom w:val="none" w:sz="0" w:space="0" w:color="auto"/>
        <w:right w:val="none" w:sz="0" w:space="0" w:color="auto"/>
      </w:divBdr>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4547">
      <w:bodyDiv w:val="1"/>
      <w:marLeft w:val="0"/>
      <w:marRight w:val="0"/>
      <w:marTop w:val="0"/>
      <w:marBottom w:val="0"/>
      <w:divBdr>
        <w:top w:val="none" w:sz="0" w:space="0" w:color="auto"/>
        <w:left w:val="none" w:sz="0" w:space="0" w:color="auto"/>
        <w:bottom w:val="none" w:sz="0" w:space="0" w:color="auto"/>
        <w:right w:val="none" w:sz="0" w:space="0" w:color="auto"/>
      </w:divBdr>
      <w:divsChild>
        <w:div w:id="595480154">
          <w:marLeft w:val="0"/>
          <w:marRight w:val="0"/>
          <w:marTop w:val="0"/>
          <w:marBottom w:val="0"/>
          <w:divBdr>
            <w:top w:val="none" w:sz="0" w:space="0" w:color="auto"/>
            <w:left w:val="none" w:sz="0" w:space="0" w:color="auto"/>
            <w:bottom w:val="none" w:sz="0" w:space="0" w:color="auto"/>
            <w:right w:val="none" w:sz="0" w:space="0" w:color="auto"/>
          </w:divBdr>
        </w:div>
        <w:div w:id="1064108310">
          <w:marLeft w:val="0"/>
          <w:marRight w:val="0"/>
          <w:marTop w:val="0"/>
          <w:marBottom w:val="0"/>
          <w:divBdr>
            <w:top w:val="none" w:sz="0" w:space="0" w:color="auto"/>
            <w:left w:val="none" w:sz="0" w:space="0" w:color="auto"/>
            <w:bottom w:val="none" w:sz="0" w:space="0" w:color="auto"/>
            <w:right w:val="none" w:sz="0" w:space="0" w:color="auto"/>
          </w:divBdr>
        </w:div>
        <w:div w:id="1422146238">
          <w:marLeft w:val="0"/>
          <w:marRight w:val="0"/>
          <w:marTop w:val="0"/>
          <w:marBottom w:val="0"/>
          <w:divBdr>
            <w:top w:val="none" w:sz="0" w:space="0" w:color="auto"/>
            <w:left w:val="none" w:sz="0" w:space="0" w:color="auto"/>
            <w:bottom w:val="none" w:sz="0" w:space="0" w:color="auto"/>
            <w:right w:val="none" w:sz="0" w:space="0" w:color="auto"/>
          </w:divBdr>
        </w:div>
        <w:div w:id="1794399694">
          <w:marLeft w:val="0"/>
          <w:marRight w:val="0"/>
          <w:marTop w:val="0"/>
          <w:marBottom w:val="0"/>
          <w:divBdr>
            <w:top w:val="none" w:sz="0" w:space="0" w:color="auto"/>
            <w:left w:val="none" w:sz="0" w:space="0" w:color="auto"/>
            <w:bottom w:val="none" w:sz="0" w:space="0" w:color="auto"/>
            <w:right w:val="none" w:sz="0" w:space="0" w:color="auto"/>
          </w:divBdr>
        </w:div>
      </w:divsChild>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9298">
      <w:bodyDiv w:val="1"/>
      <w:marLeft w:val="0"/>
      <w:marRight w:val="0"/>
      <w:marTop w:val="0"/>
      <w:marBottom w:val="0"/>
      <w:divBdr>
        <w:top w:val="none" w:sz="0" w:space="0" w:color="auto"/>
        <w:left w:val="none" w:sz="0" w:space="0" w:color="auto"/>
        <w:bottom w:val="none" w:sz="0" w:space="0" w:color="auto"/>
        <w:right w:val="none" w:sz="0" w:space="0" w:color="auto"/>
      </w:divBdr>
    </w:div>
    <w:div w:id="1165785145">
      <w:bodyDiv w:val="1"/>
      <w:marLeft w:val="0"/>
      <w:marRight w:val="0"/>
      <w:marTop w:val="0"/>
      <w:marBottom w:val="0"/>
      <w:divBdr>
        <w:top w:val="none" w:sz="0" w:space="0" w:color="auto"/>
        <w:left w:val="none" w:sz="0" w:space="0" w:color="auto"/>
        <w:bottom w:val="none" w:sz="0" w:space="0" w:color="auto"/>
        <w:right w:val="none" w:sz="0" w:space="0" w:color="auto"/>
      </w:divBdr>
    </w:div>
    <w:div w:id="1181165474">
      <w:bodyDiv w:val="1"/>
      <w:marLeft w:val="0"/>
      <w:marRight w:val="0"/>
      <w:marTop w:val="0"/>
      <w:marBottom w:val="0"/>
      <w:divBdr>
        <w:top w:val="none" w:sz="0" w:space="0" w:color="auto"/>
        <w:left w:val="none" w:sz="0" w:space="0" w:color="auto"/>
        <w:bottom w:val="none" w:sz="0" w:space="0" w:color="auto"/>
        <w:right w:val="none" w:sz="0" w:space="0" w:color="auto"/>
      </w:divBdr>
      <w:divsChild>
        <w:div w:id="76951501">
          <w:marLeft w:val="0"/>
          <w:marRight w:val="0"/>
          <w:marTop w:val="0"/>
          <w:marBottom w:val="0"/>
          <w:divBdr>
            <w:top w:val="none" w:sz="0" w:space="0" w:color="auto"/>
            <w:left w:val="none" w:sz="0" w:space="0" w:color="auto"/>
            <w:bottom w:val="none" w:sz="0" w:space="0" w:color="auto"/>
            <w:right w:val="none" w:sz="0" w:space="0" w:color="auto"/>
          </w:divBdr>
        </w:div>
        <w:div w:id="719473040">
          <w:marLeft w:val="0"/>
          <w:marRight w:val="0"/>
          <w:marTop w:val="0"/>
          <w:marBottom w:val="0"/>
          <w:divBdr>
            <w:top w:val="none" w:sz="0" w:space="0" w:color="auto"/>
            <w:left w:val="none" w:sz="0" w:space="0" w:color="auto"/>
            <w:bottom w:val="none" w:sz="0" w:space="0" w:color="auto"/>
            <w:right w:val="none" w:sz="0" w:space="0" w:color="auto"/>
          </w:divBdr>
        </w:div>
        <w:div w:id="1352028737">
          <w:marLeft w:val="0"/>
          <w:marRight w:val="0"/>
          <w:marTop w:val="0"/>
          <w:marBottom w:val="0"/>
          <w:divBdr>
            <w:top w:val="none" w:sz="0" w:space="0" w:color="auto"/>
            <w:left w:val="none" w:sz="0" w:space="0" w:color="auto"/>
            <w:bottom w:val="none" w:sz="0" w:space="0" w:color="auto"/>
            <w:right w:val="none" w:sz="0" w:space="0" w:color="auto"/>
          </w:divBdr>
        </w:div>
        <w:div w:id="1434785549">
          <w:marLeft w:val="0"/>
          <w:marRight w:val="0"/>
          <w:marTop w:val="0"/>
          <w:marBottom w:val="0"/>
          <w:divBdr>
            <w:top w:val="none" w:sz="0" w:space="0" w:color="auto"/>
            <w:left w:val="none" w:sz="0" w:space="0" w:color="auto"/>
            <w:bottom w:val="none" w:sz="0" w:space="0" w:color="auto"/>
            <w:right w:val="none" w:sz="0" w:space="0" w:color="auto"/>
          </w:divBdr>
        </w:div>
        <w:div w:id="1956718013">
          <w:marLeft w:val="0"/>
          <w:marRight w:val="0"/>
          <w:marTop w:val="0"/>
          <w:marBottom w:val="0"/>
          <w:divBdr>
            <w:top w:val="none" w:sz="0" w:space="0" w:color="auto"/>
            <w:left w:val="none" w:sz="0" w:space="0" w:color="auto"/>
            <w:bottom w:val="none" w:sz="0" w:space="0" w:color="auto"/>
            <w:right w:val="none" w:sz="0" w:space="0" w:color="auto"/>
          </w:divBdr>
        </w:div>
      </w:divsChild>
    </w:div>
    <w:div w:id="1205827581">
      <w:bodyDiv w:val="1"/>
      <w:marLeft w:val="0"/>
      <w:marRight w:val="0"/>
      <w:marTop w:val="0"/>
      <w:marBottom w:val="0"/>
      <w:divBdr>
        <w:top w:val="none" w:sz="0" w:space="0" w:color="auto"/>
        <w:left w:val="none" w:sz="0" w:space="0" w:color="auto"/>
        <w:bottom w:val="none" w:sz="0" w:space="0" w:color="auto"/>
        <w:right w:val="none" w:sz="0" w:space="0" w:color="auto"/>
      </w:divBdr>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297492734">
      <w:bodyDiv w:val="1"/>
      <w:marLeft w:val="0"/>
      <w:marRight w:val="0"/>
      <w:marTop w:val="0"/>
      <w:marBottom w:val="0"/>
      <w:divBdr>
        <w:top w:val="none" w:sz="0" w:space="0" w:color="auto"/>
        <w:left w:val="none" w:sz="0" w:space="0" w:color="auto"/>
        <w:bottom w:val="none" w:sz="0" w:space="0" w:color="auto"/>
        <w:right w:val="none" w:sz="0" w:space="0" w:color="auto"/>
      </w:divBdr>
      <w:divsChild>
        <w:div w:id="1069494691">
          <w:marLeft w:val="0"/>
          <w:marRight w:val="0"/>
          <w:marTop w:val="0"/>
          <w:marBottom w:val="0"/>
          <w:divBdr>
            <w:top w:val="none" w:sz="0" w:space="0" w:color="auto"/>
            <w:left w:val="none" w:sz="0" w:space="0" w:color="auto"/>
            <w:bottom w:val="none" w:sz="0" w:space="0" w:color="auto"/>
            <w:right w:val="none" w:sz="0" w:space="0" w:color="auto"/>
          </w:divBdr>
          <w:divsChild>
            <w:div w:id="261769509">
              <w:marLeft w:val="0"/>
              <w:marRight w:val="0"/>
              <w:marTop w:val="0"/>
              <w:marBottom w:val="0"/>
              <w:divBdr>
                <w:top w:val="none" w:sz="0" w:space="0" w:color="auto"/>
                <w:left w:val="none" w:sz="0" w:space="0" w:color="auto"/>
                <w:bottom w:val="none" w:sz="0" w:space="0" w:color="auto"/>
                <w:right w:val="none" w:sz="0" w:space="0" w:color="auto"/>
              </w:divBdr>
            </w:div>
            <w:div w:id="653215477">
              <w:marLeft w:val="0"/>
              <w:marRight w:val="0"/>
              <w:marTop w:val="0"/>
              <w:marBottom w:val="0"/>
              <w:divBdr>
                <w:top w:val="none" w:sz="0" w:space="0" w:color="auto"/>
                <w:left w:val="none" w:sz="0" w:space="0" w:color="auto"/>
                <w:bottom w:val="none" w:sz="0" w:space="0" w:color="auto"/>
                <w:right w:val="none" w:sz="0" w:space="0" w:color="auto"/>
              </w:divBdr>
            </w:div>
            <w:div w:id="1133789253">
              <w:marLeft w:val="0"/>
              <w:marRight w:val="0"/>
              <w:marTop w:val="0"/>
              <w:marBottom w:val="0"/>
              <w:divBdr>
                <w:top w:val="none" w:sz="0" w:space="0" w:color="auto"/>
                <w:left w:val="none" w:sz="0" w:space="0" w:color="auto"/>
                <w:bottom w:val="none" w:sz="0" w:space="0" w:color="auto"/>
                <w:right w:val="none" w:sz="0" w:space="0" w:color="auto"/>
              </w:divBdr>
            </w:div>
            <w:div w:id="1313757683">
              <w:marLeft w:val="0"/>
              <w:marRight w:val="0"/>
              <w:marTop w:val="0"/>
              <w:marBottom w:val="0"/>
              <w:divBdr>
                <w:top w:val="none" w:sz="0" w:space="0" w:color="auto"/>
                <w:left w:val="none" w:sz="0" w:space="0" w:color="auto"/>
                <w:bottom w:val="none" w:sz="0" w:space="0" w:color="auto"/>
                <w:right w:val="none" w:sz="0" w:space="0" w:color="auto"/>
              </w:divBdr>
            </w:div>
            <w:div w:id="15021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2377">
      <w:bodyDiv w:val="1"/>
      <w:marLeft w:val="0"/>
      <w:marRight w:val="0"/>
      <w:marTop w:val="0"/>
      <w:marBottom w:val="0"/>
      <w:divBdr>
        <w:top w:val="none" w:sz="0" w:space="0" w:color="auto"/>
        <w:left w:val="none" w:sz="0" w:space="0" w:color="auto"/>
        <w:bottom w:val="none" w:sz="0" w:space="0" w:color="auto"/>
        <w:right w:val="none" w:sz="0" w:space="0" w:color="auto"/>
      </w:divBdr>
    </w:div>
    <w:div w:id="1337726338">
      <w:bodyDiv w:val="1"/>
      <w:marLeft w:val="0"/>
      <w:marRight w:val="0"/>
      <w:marTop w:val="0"/>
      <w:marBottom w:val="0"/>
      <w:divBdr>
        <w:top w:val="none" w:sz="0" w:space="0" w:color="auto"/>
        <w:left w:val="none" w:sz="0" w:space="0" w:color="auto"/>
        <w:bottom w:val="none" w:sz="0" w:space="0" w:color="auto"/>
        <w:right w:val="none" w:sz="0" w:space="0" w:color="auto"/>
      </w:divBdr>
    </w:div>
    <w:div w:id="1339383109">
      <w:bodyDiv w:val="1"/>
      <w:marLeft w:val="0"/>
      <w:marRight w:val="0"/>
      <w:marTop w:val="0"/>
      <w:marBottom w:val="0"/>
      <w:divBdr>
        <w:top w:val="none" w:sz="0" w:space="0" w:color="auto"/>
        <w:left w:val="none" w:sz="0" w:space="0" w:color="auto"/>
        <w:bottom w:val="none" w:sz="0" w:space="0" w:color="auto"/>
        <w:right w:val="none" w:sz="0" w:space="0" w:color="auto"/>
      </w:divBdr>
      <w:divsChild>
        <w:div w:id="327565375">
          <w:marLeft w:val="0"/>
          <w:marRight w:val="0"/>
          <w:marTop w:val="0"/>
          <w:marBottom w:val="0"/>
          <w:divBdr>
            <w:top w:val="none" w:sz="0" w:space="0" w:color="auto"/>
            <w:left w:val="none" w:sz="0" w:space="0" w:color="auto"/>
            <w:bottom w:val="none" w:sz="0" w:space="0" w:color="auto"/>
            <w:right w:val="none" w:sz="0" w:space="0" w:color="auto"/>
          </w:divBdr>
        </w:div>
        <w:div w:id="566451189">
          <w:marLeft w:val="0"/>
          <w:marRight w:val="0"/>
          <w:marTop w:val="0"/>
          <w:marBottom w:val="0"/>
          <w:divBdr>
            <w:top w:val="none" w:sz="0" w:space="0" w:color="auto"/>
            <w:left w:val="none" w:sz="0" w:space="0" w:color="auto"/>
            <w:bottom w:val="none" w:sz="0" w:space="0" w:color="auto"/>
            <w:right w:val="none" w:sz="0" w:space="0" w:color="auto"/>
          </w:divBdr>
        </w:div>
        <w:div w:id="1979723710">
          <w:marLeft w:val="0"/>
          <w:marRight w:val="0"/>
          <w:marTop w:val="0"/>
          <w:marBottom w:val="0"/>
          <w:divBdr>
            <w:top w:val="none" w:sz="0" w:space="0" w:color="auto"/>
            <w:left w:val="none" w:sz="0" w:space="0" w:color="auto"/>
            <w:bottom w:val="none" w:sz="0" w:space="0" w:color="auto"/>
            <w:right w:val="none" w:sz="0" w:space="0" w:color="auto"/>
          </w:divBdr>
        </w:div>
      </w:divsChild>
    </w:div>
    <w:div w:id="1468429263">
      <w:bodyDiv w:val="1"/>
      <w:marLeft w:val="0"/>
      <w:marRight w:val="0"/>
      <w:marTop w:val="0"/>
      <w:marBottom w:val="0"/>
      <w:divBdr>
        <w:top w:val="none" w:sz="0" w:space="0" w:color="auto"/>
        <w:left w:val="none" w:sz="0" w:space="0" w:color="auto"/>
        <w:bottom w:val="none" w:sz="0" w:space="0" w:color="auto"/>
        <w:right w:val="none" w:sz="0" w:space="0" w:color="auto"/>
      </w:divBdr>
    </w:div>
    <w:div w:id="1490562203">
      <w:bodyDiv w:val="1"/>
      <w:marLeft w:val="0"/>
      <w:marRight w:val="0"/>
      <w:marTop w:val="0"/>
      <w:marBottom w:val="0"/>
      <w:divBdr>
        <w:top w:val="none" w:sz="0" w:space="0" w:color="auto"/>
        <w:left w:val="none" w:sz="0" w:space="0" w:color="auto"/>
        <w:bottom w:val="none" w:sz="0" w:space="0" w:color="auto"/>
        <w:right w:val="none" w:sz="0" w:space="0" w:color="auto"/>
      </w:divBdr>
    </w:div>
    <w:div w:id="1545094013">
      <w:bodyDiv w:val="1"/>
      <w:marLeft w:val="0"/>
      <w:marRight w:val="0"/>
      <w:marTop w:val="0"/>
      <w:marBottom w:val="0"/>
      <w:divBdr>
        <w:top w:val="none" w:sz="0" w:space="0" w:color="auto"/>
        <w:left w:val="none" w:sz="0" w:space="0" w:color="auto"/>
        <w:bottom w:val="none" w:sz="0" w:space="0" w:color="auto"/>
        <w:right w:val="none" w:sz="0" w:space="0" w:color="auto"/>
      </w:divBdr>
      <w:divsChild>
        <w:div w:id="2778840">
          <w:marLeft w:val="0"/>
          <w:marRight w:val="0"/>
          <w:marTop w:val="0"/>
          <w:marBottom w:val="0"/>
          <w:divBdr>
            <w:top w:val="none" w:sz="0" w:space="0" w:color="auto"/>
            <w:left w:val="none" w:sz="0" w:space="0" w:color="auto"/>
            <w:bottom w:val="none" w:sz="0" w:space="0" w:color="auto"/>
            <w:right w:val="none" w:sz="0" w:space="0" w:color="auto"/>
          </w:divBdr>
        </w:div>
        <w:div w:id="52699743">
          <w:marLeft w:val="0"/>
          <w:marRight w:val="0"/>
          <w:marTop w:val="0"/>
          <w:marBottom w:val="0"/>
          <w:divBdr>
            <w:top w:val="none" w:sz="0" w:space="0" w:color="auto"/>
            <w:left w:val="none" w:sz="0" w:space="0" w:color="auto"/>
            <w:bottom w:val="none" w:sz="0" w:space="0" w:color="auto"/>
            <w:right w:val="none" w:sz="0" w:space="0" w:color="auto"/>
          </w:divBdr>
        </w:div>
        <w:div w:id="53166924">
          <w:marLeft w:val="0"/>
          <w:marRight w:val="0"/>
          <w:marTop w:val="0"/>
          <w:marBottom w:val="0"/>
          <w:divBdr>
            <w:top w:val="none" w:sz="0" w:space="0" w:color="auto"/>
            <w:left w:val="none" w:sz="0" w:space="0" w:color="auto"/>
            <w:bottom w:val="none" w:sz="0" w:space="0" w:color="auto"/>
            <w:right w:val="none" w:sz="0" w:space="0" w:color="auto"/>
          </w:divBdr>
        </w:div>
        <w:div w:id="463085155">
          <w:marLeft w:val="0"/>
          <w:marRight w:val="0"/>
          <w:marTop w:val="0"/>
          <w:marBottom w:val="0"/>
          <w:divBdr>
            <w:top w:val="none" w:sz="0" w:space="0" w:color="auto"/>
            <w:left w:val="none" w:sz="0" w:space="0" w:color="auto"/>
            <w:bottom w:val="none" w:sz="0" w:space="0" w:color="auto"/>
            <w:right w:val="none" w:sz="0" w:space="0" w:color="auto"/>
          </w:divBdr>
          <w:divsChild>
            <w:div w:id="1070465990">
              <w:marLeft w:val="0"/>
              <w:marRight w:val="0"/>
              <w:marTop w:val="0"/>
              <w:marBottom w:val="0"/>
              <w:divBdr>
                <w:top w:val="none" w:sz="0" w:space="0" w:color="auto"/>
                <w:left w:val="none" w:sz="0" w:space="0" w:color="auto"/>
                <w:bottom w:val="none" w:sz="0" w:space="0" w:color="auto"/>
                <w:right w:val="none" w:sz="0" w:space="0" w:color="auto"/>
              </w:divBdr>
            </w:div>
            <w:div w:id="1140805373">
              <w:marLeft w:val="0"/>
              <w:marRight w:val="0"/>
              <w:marTop w:val="0"/>
              <w:marBottom w:val="0"/>
              <w:divBdr>
                <w:top w:val="none" w:sz="0" w:space="0" w:color="auto"/>
                <w:left w:val="none" w:sz="0" w:space="0" w:color="auto"/>
                <w:bottom w:val="none" w:sz="0" w:space="0" w:color="auto"/>
                <w:right w:val="none" w:sz="0" w:space="0" w:color="auto"/>
              </w:divBdr>
            </w:div>
            <w:div w:id="1741974933">
              <w:marLeft w:val="0"/>
              <w:marRight w:val="0"/>
              <w:marTop w:val="0"/>
              <w:marBottom w:val="0"/>
              <w:divBdr>
                <w:top w:val="none" w:sz="0" w:space="0" w:color="auto"/>
                <w:left w:val="none" w:sz="0" w:space="0" w:color="auto"/>
                <w:bottom w:val="none" w:sz="0" w:space="0" w:color="auto"/>
                <w:right w:val="none" w:sz="0" w:space="0" w:color="auto"/>
              </w:divBdr>
            </w:div>
          </w:divsChild>
        </w:div>
        <w:div w:id="614100204">
          <w:marLeft w:val="0"/>
          <w:marRight w:val="0"/>
          <w:marTop w:val="0"/>
          <w:marBottom w:val="0"/>
          <w:divBdr>
            <w:top w:val="none" w:sz="0" w:space="0" w:color="auto"/>
            <w:left w:val="none" w:sz="0" w:space="0" w:color="auto"/>
            <w:bottom w:val="none" w:sz="0" w:space="0" w:color="auto"/>
            <w:right w:val="none" w:sz="0" w:space="0" w:color="auto"/>
          </w:divBdr>
        </w:div>
        <w:div w:id="914514764">
          <w:marLeft w:val="0"/>
          <w:marRight w:val="0"/>
          <w:marTop w:val="0"/>
          <w:marBottom w:val="0"/>
          <w:divBdr>
            <w:top w:val="none" w:sz="0" w:space="0" w:color="auto"/>
            <w:left w:val="none" w:sz="0" w:space="0" w:color="auto"/>
            <w:bottom w:val="none" w:sz="0" w:space="0" w:color="auto"/>
            <w:right w:val="none" w:sz="0" w:space="0" w:color="auto"/>
          </w:divBdr>
        </w:div>
        <w:div w:id="1286236080">
          <w:marLeft w:val="0"/>
          <w:marRight w:val="0"/>
          <w:marTop w:val="0"/>
          <w:marBottom w:val="0"/>
          <w:divBdr>
            <w:top w:val="none" w:sz="0" w:space="0" w:color="auto"/>
            <w:left w:val="none" w:sz="0" w:space="0" w:color="auto"/>
            <w:bottom w:val="none" w:sz="0" w:space="0" w:color="auto"/>
            <w:right w:val="none" w:sz="0" w:space="0" w:color="auto"/>
          </w:divBdr>
        </w:div>
        <w:div w:id="1384478011">
          <w:marLeft w:val="0"/>
          <w:marRight w:val="0"/>
          <w:marTop w:val="0"/>
          <w:marBottom w:val="0"/>
          <w:divBdr>
            <w:top w:val="none" w:sz="0" w:space="0" w:color="auto"/>
            <w:left w:val="none" w:sz="0" w:space="0" w:color="auto"/>
            <w:bottom w:val="none" w:sz="0" w:space="0" w:color="auto"/>
            <w:right w:val="none" w:sz="0" w:space="0" w:color="auto"/>
          </w:divBdr>
        </w:div>
        <w:div w:id="1725524374">
          <w:marLeft w:val="0"/>
          <w:marRight w:val="0"/>
          <w:marTop w:val="0"/>
          <w:marBottom w:val="0"/>
          <w:divBdr>
            <w:top w:val="none" w:sz="0" w:space="0" w:color="auto"/>
            <w:left w:val="none" w:sz="0" w:space="0" w:color="auto"/>
            <w:bottom w:val="none" w:sz="0" w:space="0" w:color="auto"/>
            <w:right w:val="none" w:sz="0" w:space="0" w:color="auto"/>
          </w:divBdr>
        </w:div>
      </w:divsChild>
    </w:div>
    <w:div w:id="1570732170">
      <w:bodyDiv w:val="1"/>
      <w:marLeft w:val="0"/>
      <w:marRight w:val="0"/>
      <w:marTop w:val="0"/>
      <w:marBottom w:val="0"/>
      <w:divBdr>
        <w:top w:val="none" w:sz="0" w:space="0" w:color="auto"/>
        <w:left w:val="none" w:sz="0" w:space="0" w:color="auto"/>
        <w:bottom w:val="none" w:sz="0" w:space="0" w:color="auto"/>
        <w:right w:val="none" w:sz="0" w:space="0" w:color="auto"/>
      </w:divBdr>
      <w:divsChild>
        <w:div w:id="1735278603">
          <w:marLeft w:val="0"/>
          <w:marRight w:val="0"/>
          <w:marTop w:val="0"/>
          <w:marBottom w:val="0"/>
          <w:divBdr>
            <w:top w:val="none" w:sz="0" w:space="0" w:color="auto"/>
            <w:left w:val="none" w:sz="0" w:space="0" w:color="auto"/>
            <w:bottom w:val="none" w:sz="0" w:space="0" w:color="auto"/>
            <w:right w:val="none" w:sz="0" w:space="0" w:color="auto"/>
          </w:divBdr>
        </w:div>
        <w:div w:id="1860773576">
          <w:marLeft w:val="0"/>
          <w:marRight w:val="0"/>
          <w:marTop w:val="0"/>
          <w:marBottom w:val="0"/>
          <w:divBdr>
            <w:top w:val="none" w:sz="0" w:space="0" w:color="auto"/>
            <w:left w:val="none" w:sz="0" w:space="0" w:color="auto"/>
            <w:bottom w:val="none" w:sz="0" w:space="0" w:color="auto"/>
            <w:right w:val="none" w:sz="0" w:space="0" w:color="auto"/>
          </w:divBdr>
        </w:div>
        <w:div w:id="1029987337">
          <w:marLeft w:val="0"/>
          <w:marRight w:val="0"/>
          <w:marTop w:val="0"/>
          <w:marBottom w:val="0"/>
          <w:divBdr>
            <w:top w:val="none" w:sz="0" w:space="0" w:color="auto"/>
            <w:left w:val="none" w:sz="0" w:space="0" w:color="auto"/>
            <w:bottom w:val="none" w:sz="0" w:space="0" w:color="auto"/>
            <w:right w:val="none" w:sz="0" w:space="0" w:color="auto"/>
          </w:divBdr>
        </w:div>
      </w:divsChild>
    </w:div>
    <w:div w:id="1615749368">
      <w:bodyDiv w:val="1"/>
      <w:marLeft w:val="0"/>
      <w:marRight w:val="0"/>
      <w:marTop w:val="0"/>
      <w:marBottom w:val="0"/>
      <w:divBdr>
        <w:top w:val="none" w:sz="0" w:space="0" w:color="auto"/>
        <w:left w:val="none" w:sz="0" w:space="0" w:color="auto"/>
        <w:bottom w:val="none" w:sz="0" w:space="0" w:color="auto"/>
        <w:right w:val="none" w:sz="0" w:space="0" w:color="auto"/>
      </w:divBdr>
      <w:divsChild>
        <w:div w:id="390271353">
          <w:marLeft w:val="0"/>
          <w:marRight w:val="0"/>
          <w:marTop w:val="0"/>
          <w:marBottom w:val="0"/>
          <w:divBdr>
            <w:top w:val="none" w:sz="0" w:space="0" w:color="auto"/>
            <w:left w:val="none" w:sz="0" w:space="0" w:color="auto"/>
            <w:bottom w:val="none" w:sz="0" w:space="0" w:color="auto"/>
            <w:right w:val="none" w:sz="0" w:space="0" w:color="auto"/>
          </w:divBdr>
          <w:divsChild>
            <w:div w:id="1717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705247824">
      <w:bodyDiv w:val="1"/>
      <w:marLeft w:val="0"/>
      <w:marRight w:val="0"/>
      <w:marTop w:val="0"/>
      <w:marBottom w:val="0"/>
      <w:divBdr>
        <w:top w:val="none" w:sz="0" w:space="0" w:color="auto"/>
        <w:left w:val="none" w:sz="0" w:space="0" w:color="auto"/>
        <w:bottom w:val="none" w:sz="0" w:space="0" w:color="auto"/>
        <w:right w:val="none" w:sz="0" w:space="0" w:color="auto"/>
      </w:divBdr>
      <w:divsChild>
        <w:div w:id="245920150">
          <w:marLeft w:val="0"/>
          <w:marRight w:val="0"/>
          <w:marTop w:val="0"/>
          <w:marBottom w:val="0"/>
          <w:divBdr>
            <w:top w:val="none" w:sz="0" w:space="0" w:color="auto"/>
            <w:left w:val="none" w:sz="0" w:space="0" w:color="auto"/>
            <w:bottom w:val="none" w:sz="0" w:space="0" w:color="auto"/>
            <w:right w:val="none" w:sz="0" w:space="0" w:color="auto"/>
          </w:divBdr>
        </w:div>
        <w:div w:id="292713570">
          <w:marLeft w:val="0"/>
          <w:marRight w:val="0"/>
          <w:marTop w:val="0"/>
          <w:marBottom w:val="0"/>
          <w:divBdr>
            <w:top w:val="none" w:sz="0" w:space="0" w:color="auto"/>
            <w:left w:val="none" w:sz="0" w:space="0" w:color="auto"/>
            <w:bottom w:val="none" w:sz="0" w:space="0" w:color="auto"/>
            <w:right w:val="none" w:sz="0" w:space="0" w:color="auto"/>
          </w:divBdr>
        </w:div>
        <w:div w:id="1158033324">
          <w:marLeft w:val="0"/>
          <w:marRight w:val="0"/>
          <w:marTop w:val="0"/>
          <w:marBottom w:val="0"/>
          <w:divBdr>
            <w:top w:val="none" w:sz="0" w:space="0" w:color="auto"/>
            <w:left w:val="none" w:sz="0" w:space="0" w:color="auto"/>
            <w:bottom w:val="none" w:sz="0" w:space="0" w:color="auto"/>
            <w:right w:val="none" w:sz="0" w:space="0" w:color="auto"/>
          </w:divBdr>
          <w:divsChild>
            <w:div w:id="386686260">
              <w:marLeft w:val="0"/>
              <w:marRight w:val="0"/>
              <w:marTop w:val="0"/>
              <w:marBottom w:val="0"/>
              <w:divBdr>
                <w:top w:val="none" w:sz="0" w:space="0" w:color="auto"/>
                <w:left w:val="none" w:sz="0" w:space="0" w:color="auto"/>
                <w:bottom w:val="none" w:sz="0" w:space="0" w:color="auto"/>
                <w:right w:val="none" w:sz="0" w:space="0" w:color="auto"/>
              </w:divBdr>
            </w:div>
            <w:div w:id="599265689">
              <w:marLeft w:val="0"/>
              <w:marRight w:val="0"/>
              <w:marTop w:val="0"/>
              <w:marBottom w:val="0"/>
              <w:divBdr>
                <w:top w:val="none" w:sz="0" w:space="0" w:color="auto"/>
                <w:left w:val="none" w:sz="0" w:space="0" w:color="auto"/>
                <w:bottom w:val="none" w:sz="0" w:space="0" w:color="auto"/>
                <w:right w:val="none" w:sz="0" w:space="0" w:color="auto"/>
              </w:divBdr>
            </w:div>
          </w:divsChild>
        </w:div>
        <w:div w:id="1683630961">
          <w:marLeft w:val="0"/>
          <w:marRight w:val="0"/>
          <w:marTop w:val="0"/>
          <w:marBottom w:val="0"/>
          <w:divBdr>
            <w:top w:val="none" w:sz="0" w:space="0" w:color="auto"/>
            <w:left w:val="none" w:sz="0" w:space="0" w:color="auto"/>
            <w:bottom w:val="none" w:sz="0" w:space="0" w:color="auto"/>
            <w:right w:val="none" w:sz="0" w:space="0" w:color="auto"/>
          </w:divBdr>
        </w:div>
      </w:divsChild>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14386533">
      <w:bodyDiv w:val="1"/>
      <w:marLeft w:val="0"/>
      <w:marRight w:val="0"/>
      <w:marTop w:val="0"/>
      <w:marBottom w:val="0"/>
      <w:divBdr>
        <w:top w:val="none" w:sz="0" w:space="0" w:color="auto"/>
        <w:left w:val="none" w:sz="0" w:space="0" w:color="auto"/>
        <w:bottom w:val="none" w:sz="0" w:space="0" w:color="auto"/>
        <w:right w:val="none" w:sz="0" w:space="0" w:color="auto"/>
      </w:divBdr>
    </w:div>
    <w:div w:id="1893735225">
      <w:bodyDiv w:val="1"/>
      <w:marLeft w:val="0"/>
      <w:marRight w:val="0"/>
      <w:marTop w:val="0"/>
      <w:marBottom w:val="0"/>
      <w:divBdr>
        <w:top w:val="none" w:sz="0" w:space="0" w:color="auto"/>
        <w:left w:val="none" w:sz="0" w:space="0" w:color="auto"/>
        <w:bottom w:val="none" w:sz="0" w:space="0" w:color="auto"/>
        <w:right w:val="none" w:sz="0" w:space="0" w:color="auto"/>
      </w:divBdr>
    </w:div>
    <w:div w:id="1921674417">
      <w:bodyDiv w:val="1"/>
      <w:marLeft w:val="0"/>
      <w:marRight w:val="0"/>
      <w:marTop w:val="0"/>
      <w:marBottom w:val="0"/>
      <w:divBdr>
        <w:top w:val="none" w:sz="0" w:space="0" w:color="auto"/>
        <w:left w:val="none" w:sz="0" w:space="0" w:color="auto"/>
        <w:bottom w:val="none" w:sz="0" w:space="0" w:color="auto"/>
        <w:right w:val="none" w:sz="0" w:space="0" w:color="auto"/>
      </w:divBdr>
      <w:divsChild>
        <w:div w:id="2126344930">
          <w:marLeft w:val="0"/>
          <w:marRight w:val="0"/>
          <w:marTop w:val="0"/>
          <w:marBottom w:val="0"/>
          <w:divBdr>
            <w:top w:val="none" w:sz="0" w:space="0" w:color="auto"/>
            <w:left w:val="none" w:sz="0" w:space="0" w:color="auto"/>
            <w:bottom w:val="none" w:sz="0" w:space="0" w:color="auto"/>
            <w:right w:val="none" w:sz="0" w:space="0" w:color="auto"/>
          </w:divBdr>
        </w:div>
      </w:divsChild>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2043435483">
      <w:bodyDiv w:val="1"/>
      <w:marLeft w:val="0"/>
      <w:marRight w:val="0"/>
      <w:marTop w:val="0"/>
      <w:marBottom w:val="0"/>
      <w:divBdr>
        <w:top w:val="none" w:sz="0" w:space="0" w:color="auto"/>
        <w:left w:val="none" w:sz="0" w:space="0" w:color="auto"/>
        <w:bottom w:val="none" w:sz="0" w:space="0" w:color="auto"/>
        <w:right w:val="none" w:sz="0" w:space="0" w:color="auto"/>
      </w:divBdr>
    </w:div>
    <w:div w:id="2069644165">
      <w:bodyDiv w:val="1"/>
      <w:marLeft w:val="0"/>
      <w:marRight w:val="0"/>
      <w:marTop w:val="0"/>
      <w:marBottom w:val="0"/>
      <w:divBdr>
        <w:top w:val="none" w:sz="0" w:space="0" w:color="auto"/>
        <w:left w:val="none" w:sz="0" w:space="0" w:color="auto"/>
        <w:bottom w:val="none" w:sz="0" w:space="0" w:color="auto"/>
        <w:right w:val="none" w:sz="0" w:space="0" w:color="auto"/>
      </w:divBdr>
    </w:div>
    <w:div w:id="2093156054">
      <w:bodyDiv w:val="1"/>
      <w:marLeft w:val="0"/>
      <w:marRight w:val="0"/>
      <w:marTop w:val="0"/>
      <w:marBottom w:val="0"/>
      <w:divBdr>
        <w:top w:val="none" w:sz="0" w:space="0" w:color="auto"/>
        <w:left w:val="none" w:sz="0" w:space="0" w:color="auto"/>
        <w:bottom w:val="none" w:sz="0" w:space="0" w:color="auto"/>
        <w:right w:val="none" w:sz="0" w:space="0" w:color="auto"/>
      </w:divBdr>
      <w:divsChild>
        <w:div w:id="1989628790">
          <w:marLeft w:val="0"/>
          <w:marRight w:val="0"/>
          <w:marTop w:val="0"/>
          <w:marBottom w:val="0"/>
          <w:divBdr>
            <w:top w:val="none" w:sz="0" w:space="0" w:color="auto"/>
            <w:left w:val="none" w:sz="0" w:space="0" w:color="auto"/>
            <w:bottom w:val="none" w:sz="0" w:space="0" w:color="auto"/>
            <w:right w:val="none" w:sz="0" w:space="0" w:color="auto"/>
          </w:divBdr>
        </w:div>
      </w:divsChild>
    </w:div>
    <w:div w:id="2108185855">
      <w:bodyDiv w:val="1"/>
      <w:marLeft w:val="0"/>
      <w:marRight w:val="0"/>
      <w:marTop w:val="0"/>
      <w:marBottom w:val="0"/>
      <w:divBdr>
        <w:top w:val="none" w:sz="0" w:space="0" w:color="auto"/>
        <w:left w:val="none" w:sz="0" w:space="0" w:color="auto"/>
        <w:bottom w:val="none" w:sz="0" w:space="0" w:color="auto"/>
        <w:right w:val="none" w:sz="0" w:space="0" w:color="auto"/>
      </w:divBdr>
      <w:divsChild>
        <w:div w:id="150828871">
          <w:marLeft w:val="0"/>
          <w:marRight w:val="0"/>
          <w:marTop w:val="0"/>
          <w:marBottom w:val="0"/>
          <w:divBdr>
            <w:top w:val="none" w:sz="0" w:space="0" w:color="auto"/>
            <w:left w:val="none" w:sz="0" w:space="0" w:color="auto"/>
            <w:bottom w:val="none" w:sz="0" w:space="0" w:color="auto"/>
            <w:right w:val="none" w:sz="0" w:space="0" w:color="auto"/>
          </w:divBdr>
        </w:div>
        <w:div w:id="1712345857">
          <w:marLeft w:val="0"/>
          <w:marRight w:val="0"/>
          <w:marTop w:val="0"/>
          <w:marBottom w:val="0"/>
          <w:divBdr>
            <w:top w:val="none" w:sz="0" w:space="0" w:color="auto"/>
            <w:left w:val="none" w:sz="0" w:space="0" w:color="auto"/>
            <w:bottom w:val="none" w:sz="0" w:space="0" w:color="auto"/>
            <w:right w:val="none" w:sz="0" w:space="0" w:color="auto"/>
          </w:divBdr>
        </w:div>
        <w:div w:id="2029482647">
          <w:marLeft w:val="0"/>
          <w:marRight w:val="0"/>
          <w:marTop w:val="0"/>
          <w:marBottom w:val="0"/>
          <w:divBdr>
            <w:top w:val="none" w:sz="0" w:space="0" w:color="auto"/>
            <w:left w:val="none" w:sz="0" w:space="0" w:color="auto"/>
            <w:bottom w:val="none" w:sz="0" w:space="0" w:color="auto"/>
            <w:right w:val="none" w:sz="0" w:space="0" w:color="auto"/>
          </w:divBdr>
        </w:div>
        <w:div w:id="2037349211">
          <w:marLeft w:val="0"/>
          <w:marRight w:val="0"/>
          <w:marTop w:val="0"/>
          <w:marBottom w:val="0"/>
          <w:divBdr>
            <w:top w:val="none" w:sz="0" w:space="0" w:color="auto"/>
            <w:left w:val="none" w:sz="0" w:space="0" w:color="auto"/>
            <w:bottom w:val="none" w:sz="0" w:space="0" w:color="auto"/>
            <w:right w:val="none" w:sz="0" w:space="0" w:color="auto"/>
          </w:divBdr>
        </w:div>
      </w:divsChild>
    </w:div>
    <w:div w:id="21094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ezcbs@gmail.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iswiki.wmo.int/tiki-download_file.php?fileId=34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swiki.wmo.int/tiki-download_file.php?fileId=344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itu.int/en/publications/ITU-R/pages/publications.aspx?parent=R-HDB-45-2008&amp;media=electronic" TargetMode="External"/><Relationship Id="rId10" Type="http://schemas.openxmlformats.org/officeDocument/2006/relationships/hyperlink" Target="mailto:publications@wmo.int"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mailto:paul.davies@metoffice.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mo.int/pages/prog/www/WIGOS-WIS/reports/RBON-wksp_Final-Report_2016.docx" TargetMode="External"/><Relationship Id="rId7" Type="http://schemas.openxmlformats.org/officeDocument/2006/relationships/hyperlink" Target="https://wiswiki.wmo.int/tiki-download_file.php?fileId=3402" TargetMode="External"/><Relationship Id="rId2" Type="http://schemas.openxmlformats.org/officeDocument/2006/relationships/hyperlink" Target="https://wiswiki.wmo.int/tiki-download_file.php?fileId=3442" TargetMode="External"/><Relationship Id="rId1" Type="http://schemas.openxmlformats.org/officeDocument/2006/relationships/hyperlink" Target="https://wiswiki.wmo.int/tiki-index.php?page=CBS-MG-17" TargetMode="External"/><Relationship Id="rId6" Type="http://schemas.openxmlformats.org/officeDocument/2006/relationships/hyperlink" Target="https://wiswiki.wmo.int/tiki-download_file.php?fileId=3444" TargetMode="External"/><Relationship Id="rId5" Type="http://schemas.openxmlformats.org/officeDocument/2006/relationships/hyperlink" Target="http://www.wmo.int/pages/prog/www/OSY/Reports/ICT-IOS-9_Final_Report-REV3.pdf" TargetMode="External"/><Relationship Id="rId4" Type="http://schemas.openxmlformats.org/officeDocument/2006/relationships/hyperlink" Target="http://www.wmo.int/pages/prog/www/WIGOS-WIS/reports/6NWP_Shanghai2016/WMO6-Impact-workshop_Shanghai-May20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_Meetings\Final-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C596-9F40-49BE-89AE-6EC42B0B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Final-Report-template</Template>
  <TotalTime>0</TotalTime>
  <Pages>3</Pages>
  <Words>37515</Words>
  <Characters>206334</Characters>
  <Application>Microsoft Office Word</Application>
  <DocSecurity>0</DocSecurity>
  <Lines>1719</Lines>
  <Paragraphs>486</Paragraphs>
  <ScaleCrop>false</ScaleCrop>
  <HeadingPairs>
    <vt:vector size="2" baseType="variant">
      <vt:variant>
        <vt:lpstr>Title</vt:lpstr>
      </vt:variant>
      <vt:variant>
        <vt:i4>1</vt:i4>
      </vt:variant>
    </vt:vector>
  </HeadingPairs>
  <TitlesOfParts>
    <vt:vector size="1" baseType="lpstr">
      <vt:lpstr>IPET-OSDE2, final report</vt:lpstr>
    </vt:vector>
  </TitlesOfParts>
  <Company>WMO</Company>
  <LinksUpToDate>false</LinksUpToDate>
  <CharactersWithSpaces>243363</CharactersWithSpaces>
  <SharedDoc>false</SharedDoc>
  <HLinks>
    <vt:vector size="684" baseType="variant">
      <vt:variant>
        <vt:i4>7864427</vt:i4>
      </vt:variant>
      <vt:variant>
        <vt:i4>405</vt:i4>
      </vt:variant>
      <vt:variant>
        <vt:i4>0</vt:i4>
      </vt:variant>
      <vt:variant>
        <vt:i4>5</vt:i4>
      </vt:variant>
      <vt:variant>
        <vt:lpwstr>http://www.wmo.int/pages/prog/www/OSY/GOS-RRR.html</vt:lpwstr>
      </vt:variant>
      <vt:variant>
        <vt:lpwstr/>
      </vt:variant>
      <vt:variant>
        <vt:i4>1507330</vt:i4>
      </vt:variant>
      <vt:variant>
        <vt:i4>402</vt:i4>
      </vt:variant>
      <vt:variant>
        <vt:i4>0</vt:i4>
      </vt:variant>
      <vt:variant>
        <vt:i4>5</vt:i4>
      </vt:variant>
      <vt:variant>
        <vt:lpwstr>ftp://ftp.wmo.int/Documents/MediaPublic/Publications/WMO8_CIMOguide/Part-III/WMO8_Ed2008_PartIII_Ch1_Up2010_en.pdf</vt:lpwstr>
      </vt:variant>
      <vt:variant>
        <vt:lpwstr/>
      </vt:variant>
      <vt:variant>
        <vt:i4>3080211</vt:i4>
      </vt:variant>
      <vt:variant>
        <vt:i4>327</vt:i4>
      </vt:variant>
      <vt:variant>
        <vt:i4>0</vt:i4>
      </vt:variant>
      <vt:variant>
        <vt:i4>5</vt:i4>
      </vt:variant>
      <vt:variant>
        <vt:lpwstr>mailto:R.Stringer@bom.gov.au</vt:lpwstr>
      </vt:variant>
      <vt:variant>
        <vt:lpwstr/>
      </vt:variant>
      <vt:variant>
        <vt:i4>6619213</vt:i4>
      </vt:variant>
      <vt:variant>
        <vt:i4>324</vt:i4>
      </vt:variant>
      <vt:variant>
        <vt:i4>0</vt:i4>
      </vt:variant>
      <vt:variant>
        <vt:i4>5</vt:i4>
      </vt:variant>
      <vt:variant>
        <vt:lpwstr>mailto:MOndras@wmo.int</vt:lpwstr>
      </vt:variant>
      <vt:variant>
        <vt:lpwstr/>
      </vt:variant>
      <vt:variant>
        <vt:i4>4390933</vt:i4>
      </vt:variant>
      <vt:variant>
        <vt:i4>321</vt:i4>
      </vt:variant>
      <vt:variant>
        <vt:i4>0</vt:i4>
      </vt:variant>
      <vt:variant>
        <vt:i4>5</vt:i4>
      </vt:variant>
      <vt:variant>
        <vt:lpwstr>http://www.wmo.int/pages/prog/www/CBS-Reports/IOS-index.html</vt:lpwstr>
      </vt:variant>
      <vt:variant>
        <vt:lpwstr/>
      </vt:variant>
      <vt:variant>
        <vt:i4>1507357</vt:i4>
      </vt:variant>
      <vt:variant>
        <vt:i4>318</vt:i4>
      </vt:variant>
      <vt:variant>
        <vt:i4>0</vt:i4>
      </vt:variant>
      <vt:variant>
        <vt:i4>5</vt:i4>
      </vt:variant>
      <vt:variant>
        <vt:lpwstr>http://www.wmo.int/pages/prog/www/OSY/Publications/TD1267_Impl-Plan_Evol-GOS.pdf</vt:lpwstr>
      </vt:variant>
      <vt:variant>
        <vt:lpwstr/>
      </vt:variant>
      <vt:variant>
        <vt:i4>3473426</vt:i4>
      </vt:variant>
      <vt:variant>
        <vt:i4>315</vt:i4>
      </vt:variant>
      <vt:variant>
        <vt:i4>0</vt:i4>
      </vt:variant>
      <vt:variant>
        <vt:i4>5</vt:i4>
      </vt:variant>
      <vt:variant>
        <vt:lpwstr>http://www.wmo.int/pages/prog/www/OSY/Meetings/ET-EGOS_Geneva2011/DocPlan.html</vt:lpwstr>
      </vt:variant>
      <vt:variant>
        <vt:lpwstr/>
      </vt:variant>
      <vt:variant>
        <vt:i4>5111841</vt:i4>
      </vt:variant>
      <vt:variant>
        <vt:i4>312</vt:i4>
      </vt:variant>
      <vt:variant>
        <vt:i4>0</vt:i4>
      </vt:variant>
      <vt:variant>
        <vt:i4>5</vt:i4>
      </vt:variant>
      <vt:variant>
        <vt:lpwstr>http://www.wmo.ch/pages/prog/www/OSY/Meetings/ET-EGOS_Geneva2009/documents/Doc10.1-Feedback-NFP.doc</vt:lpwstr>
      </vt:variant>
      <vt:variant>
        <vt:lpwstr/>
      </vt:variant>
      <vt:variant>
        <vt:i4>1507352</vt:i4>
      </vt:variant>
      <vt:variant>
        <vt:i4>309</vt:i4>
      </vt:variant>
      <vt:variant>
        <vt:i4>0</vt:i4>
      </vt:variant>
      <vt:variant>
        <vt:i4>5</vt:i4>
      </vt:variant>
      <vt:variant>
        <vt:lpwstr>http://www.wmo.int/pages/prog/www/OSY/GOS-RRR.html</vt:lpwstr>
      </vt:variant>
      <vt:variant>
        <vt:lpwstr>SOG</vt:lpwstr>
      </vt:variant>
      <vt:variant>
        <vt:i4>5505111</vt:i4>
      </vt:variant>
      <vt:variant>
        <vt:i4>306</vt:i4>
      </vt:variant>
      <vt:variant>
        <vt:i4>0</vt:i4>
      </vt:variant>
      <vt:variant>
        <vt:i4>5</vt:i4>
      </vt:variant>
      <vt:variant>
        <vt:lpwstr>http://www.fao.org/gtos/topcECV.html</vt:lpwstr>
      </vt:variant>
      <vt:variant>
        <vt:lpwstr/>
      </vt:variant>
      <vt:variant>
        <vt:i4>1048615</vt:i4>
      </vt:variant>
      <vt:variant>
        <vt:i4>303</vt:i4>
      </vt:variant>
      <vt:variant>
        <vt:i4>0</vt:i4>
      </vt:variant>
      <vt:variant>
        <vt:i4>5</vt:i4>
      </vt:variant>
      <vt:variant>
        <vt:lpwstr>http://www.wmo.int/pages/prog/sat/documents/SOG-10_Hydrology.doc</vt:lpwstr>
      </vt:variant>
      <vt:variant>
        <vt:lpwstr/>
      </vt:variant>
      <vt:variant>
        <vt:i4>6291547</vt:i4>
      </vt:variant>
      <vt:variant>
        <vt:i4>300</vt:i4>
      </vt:variant>
      <vt:variant>
        <vt:i4>0</vt:i4>
      </vt:variant>
      <vt:variant>
        <vt:i4>5</vt:i4>
      </vt:variant>
      <vt:variant>
        <vt:lpwstr>http://www.wmo.int/pages/prog/sat/documents/SOG-09_Agriculture.doc</vt:lpwstr>
      </vt:variant>
      <vt:variant>
        <vt:lpwstr/>
      </vt:variant>
      <vt:variant>
        <vt:i4>589860</vt:i4>
      </vt:variant>
      <vt:variant>
        <vt:i4>297</vt:i4>
      </vt:variant>
      <vt:variant>
        <vt:i4>0</vt:i4>
      </vt:variant>
      <vt:variant>
        <vt:i4>5</vt:i4>
      </vt:variant>
      <vt:variant>
        <vt:lpwstr>http://www.wmo.int/pages/prog/sat/documents/SOG-08_Ocean.doc</vt:lpwstr>
      </vt:variant>
      <vt:variant>
        <vt:lpwstr/>
      </vt:variant>
      <vt:variant>
        <vt:i4>3538953</vt:i4>
      </vt:variant>
      <vt:variant>
        <vt:i4>294</vt:i4>
      </vt:variant>
      <vt:variant>
        <vt:i4>0</vt:i4>
      </vt:variant>
      <vt:variant>
        <vt:i4>5</vt:i4>
      </vt:variant>
      <vt:variant>
        <vt:lpwstr>http://www.wmo.int/pages/prog/sat/documents/SOG-06_Aero.doc</vt:lpwstr>
      </vt:variant>
      <vt:variant>
        <vt:lpwstr/>
      </vt:variant>
      <vt:variant>
        <vt:i4>6684726</vt:i4>
      </vt:variant>
      <vt:variant>
        <vt:i4>291</vt:i4>
      </vt:variant>
      <vt:variant>
        <vt:i4>0</vt:i4>
      </vt:variant>
      <vt:variant>
        <vt:i4>5</vt:i4>
      </vt:variant>
      <vt:variant>
        <vt:lpwstr>http://www.wmo.int/pages/prog/sat/documents/SoG-Nowcasting-VSRF.doc</vt:lpwstr>
      </vt:variant>
      <vt:variant>
        <vt:lpwstr/>
      </vt:variant>
      <vt:variant>
        <vt:i4>4521992</vt:i4>
      </vt:variant>
      <vt:variant>
        <vt:i4>288</vt:i4>
      </vt:variant>
      <vt:variant>
        <vt:i4>0</vt:i4>
      </vt:variant>
      <vt:variant>
        <vt:i4>5</vt:i4>
      </vt:variant>
      <vt:variant>
        <vt:lpwstr>http://www.wmo.int/pages/prog/sat/documents/SoG-Regional-NWP.doc</vt:lpwstr>
      </vt:variant>
      <vt:variant>
        <vt:lpwstr/>
      </vt:variant>
      <vt:variant>
        <vt:i4>2687098</vt:i4>
      </vt:variant>
      <vt:variant>
        <vt:i4>285</vt:i4>
      </vt:variant>
      <vt:variant>
        <vt:i4>0</vt:i4>
      </vt:variant>
      <vt:variant>
        <vt:i4>5</vt:i4>
      </vt:variant>
      <vt:variant>
        <vt:lpwstr>http://www.wmo.int/pages/prog/sat/documents/SoG-Global-NWP.doc</vt:lpwstr>
      </vt:variant>
      <vt:variant>
        <vt:lpwstr/>
      </vt:variant>
      <vt:variant>
        <vt:i4>8257607</vt:i4>
      </vt:variant>
      <vt:variant>
        <vt:i4>282</vt:i4>
      </vt:variant>
      <vt:variant>
        <vt:i4>0</vt:i4>
      </vt:variant>
      <vt:variant>
        <vt:i4>5</vt:i4>
      </vt:variant>
      <vt:variant>
        <vt:lpwstr>mailto:wzhang@wmo.int</vt:lpwstr>
      </vt:variant>
      <vt:variant>
        <vt:lpwstr/>
      </vt:variant>
      <vt:variant>
        <vt:i4>393252</vt:i4>
      </vt:variant>
      <vt:variant>
        <vt:i4>279</vt:i4>
      </vt:variant>
      <vt:variant>
        <vt:i4>0</vt:i4>
      </vt:variant>
      <vt:variant>
        <vt:i4>5</vt:i4>
      </vt:variant>
      <vt:variant>
        <vt:lpwstr>mailto:OTarasova@wmo.int</vt:lpwstr>
      </vt:variant>
      <vt:variant>
        <vt:lpwstr/>
      </vt:variant>
      <vt:variant>
        <vt:i4>6946902</vt:i4>
      </vt:variant>
      <vt:variant>
        <vt:i4>276</vt:i4>
      </vt:variant>
      <vt:variant>
        <vt:i4>0</vt:i4>
      </vt:variant>
      <vt:variant>
        <vt:i4>5</vt:i4>
      </vt:variant>
      <vt:variant>
        <vt:lpwstr>mailto:rstefanski@wmo.int</vt:lpwstr>
      </vt:variant>
      <vt:variant>
        <vt:lpwstr/>
      </vt:variant>
      <vt:variant>
        <vt:i4>1835053</vt:i4>
      </vt:variant>
      <vt:variant>
        <vt:i4>273</vt:i4>
      </vt:variant>
      <vt:variant>
        <vt:i4>0</vt:i4>
      </vt:variant>
      <vt:variant>
        <vt:i4>5</vt:i4>
      </vt:variant>
      <vt:variant>
        <vt:lpwstr>mailto:lriishojgaard@wmo.int</vt:lpwstr>
      </vt:variant>
      <vt:variant>
        <vt:lpwstr/>
      </vt:variant>
      <vt:variant>
        <vt:i4>524332</vt:i4>
      </vt:variant>
      <vt:variant>
        <vt:i4>270</vt:i4>
      </vt:variant>
      <vt:variant>
        <vt:i4>0</vt:i4>
      </vt:variant>
      <vt:variant>
        <vt:i4>5</vt:i4>
      </vt:variant>
      <vt:variant>
        <vt:lpwstr>mailto:crichter@wmo.int</vt:lpwstr>
      </vt:variant>
      <vt:variant>
        <vt:lpwstr/>
      </vt:variant>
      <vt:variant>
        <vt:i4>6619213</vt:i4>
      </vt:variant>
      <vt:variant>
        <vt:i4>267</vt:i4>
      </vt:variant>
      <vt:variant>
        <vt:i4>0</vt:i4>
      </vt:variant>
      <vt:variant>
        <vt:i4>5</vt:i4>
      </vt:variant>
      <vt:variant>
        <vt:lpwstr>mailto:mondras@wmo.int</vt:lpwstr>
      </vt:variant>
      <vt:variant>
        <vt:lpwstr/>
      </vt:variant>
      <vt:variant>
        <vt:i4>1769509</vt:i4>
      </vt:variant>
      <vt:variant>
        <vt:i4>264</vt:i4>
      </vt:variant>
      <vt:variant>
        <vt:i4>0</vt:i4>
      </vt:variant>
      <vt:variant>
        <vt:i4>5</vt:i4>
      </vt:variant>
      <vt:variant>
        <vt:lpwstr>mailto:dlockett@wmo.int</vt:lpwstr>
      </vt:variant>
      <vt:variant>
        <vt:lpwstr/>
      </vt:variant>
      <vt:variant>
        <vt:i4>6553677</vt:i4>
      </vt:variant>
      <vt:variant>
        <vt:i4>261</vt:i4>
      </vt:variant>
      <vt:variant>
        <vt:i4>0</vt:i4>
      </vt:variant>
      <vt:variant>
        <vt:i4>5</vt:i4>
      </vt:variant>
      <vt:variant>
        <vt:lpwstr>mailto:jlafeuille@wmo.int</vt:lpwstr>
      </vt:variant>
      <vt:variant>
        <vt:lpwstr/>
      </vt:variant>
      <vt:variant>
        <vt:i4>262204</vt:i4>
      </vt:variant>
      <vt:variant>
        <vt:i4>258</vt:i4>
      </vt:variant>
      <vt:variant>
        <vt:i4>0</vt:i4>
      </vt:variant>
      <vt:variant>
        <vt:i4>5</vt:i4>
      </vt:variant>
      <vt:variant>
        <vt:lpwstr>mailto:echarpentier@wmo.int</vt:lpwstr>
      </vt:variant>
      <vt:variant>
        <vt:lpwstr/>
      </vt:variant>
      <vt:variant>
        <vt:i4>524330</vt:i4>
      </vt:variant>
      <vt:variant>
        <vt:i4>255</vt:i4>
      </vt:variant>
      <vt:variant>
        <vt:i4>0</vt:i4>
      </vt:variant>
      <vt:variant>
        <vt:i4>5</vt:i4>
      </vt:variant>
      <vt:variant>
        <vt:lpwstr>mailto:sbojinski@wmo.int</vt:lpwstr>
      </vt:variant>
      <vt:variant>
        <vt:lpwstr/>
      </vt:variant>
      <vt:variant>
        <vt:i4>1507374</vt:i4>
      </vt:variant>
      <vt:variant>
        <vt:i4>252</vt:i4>
      </vt:variant>
      <vt:variant>
        <vt:i4>0</vt:i4>
      </vt:variant>
      <vt:variant>
        <vt:i4>5</vt:i4>
      </vt:variant>
      <vt:variant>
        <vt:lpwstr>mailto:phechler@wmo.int</vt:lpwstr>
      </vt:variant>
      <vt:variant>
        <vt:lpwstr/>
      </vt:variant>
      <vt:variant>
        <vt:i4>3997726</vt:i4>
      </vt:variant>
      <vt:variant>
        <vt:i4>249</vt:i4>
      </vt:variant>
      <vt:variant>
        <vt:i4>0</vt:i4>
      </vt:variant>
      <vt:variant>
        <vt:i4>5</vt:i4>
      </vt:variant>
      <vt:variant>
        <vt:lpwstr/>
      </vt:variant>
      <vt:variant>
        <vt:lpwstr>ANNEX_III</vt:lpwstr>
      </vt:variant>
      <vt:variant>
        <vt:i4>3997726</vt:i4>
      </vt:variant>
      <vt:variant>
        <vt:i4>246</vt:i4>
      </vt:variant>
      <vt:variant>
        <vt:i4>0</vt:i4>
      </vt:variant>
      <vt:variant>
        <vt:i4>5</vt:i4>
      </vt:variant>
      <vt:variant>
        <vt:lpwstr/>
      </vt:variant>
      <vt:variant>
        <vt:lpwstr>ANNEX_II</vt:lpwstr>
      </vt:variant>
      <vt:variant>
        <vt:i4>4915302</vt:i4>
      </vt:variant>
      <vt:variant>
        <vt:i4>240</vt:i4>
      </vt:variant>
      <vt:variant>
        <vt:i4>0</vt:i4>
      </vt:variant>
      <vt:variant>
        <vt:i4>5</vt:i4>
      </vt:variant>
      <vt:variant>
        <vt:lpwstr/>
      </vt:variant>
      <vt:variant>
        <vt:lpwstr>ANNEX_XVII</vt:lpwstr>
      </vt:variant>
      <vt:variant>
        <vt:i4>2228239</vt:i4>
      </vt:variant>
      <vt:variant>
        <vt:i4>237</vt:i4>
      </vt:variant>
      <vt:variant>
        <vt:i4>0</vt:i4>
      </vt:variant>
      <vt:variant>
        <vt:i4>5</vt:i4>
      </vt:variant>
      <vt:variant>
        <vt:lpwstr/>
      </vt:variant>
      <vt:variant>
        <vt:lpwstr>ANNEX_XVI</vt:lpwstr>
      </vt:variant>
      <vt:variant>
        <vt:i4>2883599</vt:i4>
      </vt:variant>
      <vt:variant>
        <vt:i4>234</vt:i4>
      </vt:variant>
      <vt:variant>
        <vt:i4>0</vt:i4>
      </vt:variant>
      <vt:variant>
        <vt:i4>5</vt:i4>
      </vt:variant>
      <vt:variant>
        <vt:lpwstr/>
      </vt:variant>
      <vt:variant>
        <vt:lpwstr>ANNEX_XX</vt:lpwstr>
      </vt:variant>
      <vt:variant>
        <vt:i4>2228239</vt:i4>
      </vt:variant>
      <vt:variant>
        <vt:i4>231</vt:i4>
      </vt:variant>
      <vt:variant>
        <vt:i4>0</vt:i4>
      </vt:variant>
      <vt:variant>
        <vt:i4>5</vt:i4>
      </vt:variant>
      <vt:variant>
        <vt:lpwstr/>
      </vt:variant>
      <vt:variant>
        <vt:lpwstr>ANNEX_XV</vt:lpwstr>
      </vt:variant>
      <vt:variant>
        <vt:i4>5505128</vt:i4>
      </vt:variant>
      <vt:variant>
        <vt:i4>228</vt:i4>
      </vt:variant>
      <vt:variant>
        <vt:i4>0</vt:i4>
      </vt:variant>
      <vt:variant>
        <vt:i4>5</vt:i4>
      </vt:variant>
      <vt:variant>
        <vt:lpwstr/>
      </vt:variant>
      <vt:variant>
        <vt:lpwstr>ANNEX_VIII</vt:lpwstr>
      </vt:variant>
      <vt:variant>
        <vt:i4>3997711</vt:i4>
      </vt:variant>
      <vt:variant>
        <vt:i4>225</vt:i4>
      </vt:variant>
      <vt:variant>
        <vt:i4>0</vt:i4>
      </vt:variant>
      <vt:variant>
        <vt:i4>5</vt:i4>
      </vt:variant>
      <vt:variant>
        <vt:lpwstr/>
      </vt:variant>
      <vt:variant>
        <vt:lpwstr>ANNEX_XIV</vt:lpwstr>
      </vt:variant>
      <vt:variant>
        <vt:i4>5505126</vt:i4>
      </vt:variant>
      <vt:variant>
        <vt:i4>222</vt:i4>
      </vt:variant>
      <vt:variant>
        <vt:i4>0</vt:i4>
      </vt:variant>
      <vt:variant>
        <vt:i4>5</vt:i4>
      </vt:variant>
      <vt:variant>
        <vt:lpwstr/>
      </vt:variant>
      <vt:variant>
        <vt:lpwstr>ANNEX_XIII</vt:lpwstr>
      </vt:variant>
      <vt:variant>
        <vt:i4>5505143</vt:i4>
      </vt:variant>
      <vt:variant>
        <vt:i4>219</vt:i4>
      </vt:variant>
      <vt:variant>
        <vt:i4>0</vt:i4>
      </vt:variant>
      <vt:variant>
        <vt:i4>5</vt:i4>
      </vt:variant>
      <vt:variant>
        <vt:lpwstr/>
      </vt:variant>
      <vt:variant>
        <vt:lpwstr>ANNEX_V</vt:lpwstr>
      </vt:variant>
      <vt:variant>
        <vt:i4>3997697</vt:i4>
      </vt:variant>
      <vt:variant>
        <vt:i4>216</vt:i4>
      </vt:variant>
      <vt:variant>
        <vt:i4>0</vt:i4>
      </vt:variant>
      <vt:variant>
        <vt:i4>5</vt:i4>
      </vt:variant>
      <vt:variant>
        <vt:lpwstr/>
      </vt:variant>
      <vt:variant>
        <vt:lpwstr>ANNEX_VII</vt:lpwstr>
      </vt:variant>
      <vt:variant>
        <vt:i4>3997711</vt:i4>
      </vt:variant>
      <vt:variant>
        <vt:i4>213</vt:i4>
      </vt:variant>
      <vt:variant>
        <vt:i4>0</vt:i4>
      </vt:variant>
      <vt:variant>
        <vt:i4>5</vt:i4>
      </vt:variant>
      <vt:variant>
        <vt:lpwstr/>
      </vt:variant>
      <vt:variant>
        <vt:lpwstr>ANNEX_XIX</vt:lpwstr>
      </vt:variant>
      <vt:variant>
        <vt:i4>4915302</vt:i4>
      </vt:variant>
      <vt:variant>
        <vt:i4>210</vt:i4>
      </vt:variant>
      <vt:variant>
        <vt:i4>0</vt:i4>
      </vt:variant>
      <vt:variant>
        <vt:i4>5</vt:i4>
      </vt:variant>
      <vt:variant>
        <vt:lpwstr/>
      </vt:variant>
      <vt:variant>
        <vt:lpwstr>ANNEX_XVIII</vt:lpwstr>
      </vt:variant>
      <vt:variant>
        <vt:i4>2359349</vt:i4>
      </vt:variant>
      <vt:variant>
        <vt:i4>207</vt:i4>
      </vt:variant>
      <vt:variant>
        <vt:i4>0</vt:i4>
      </vt:variant>
      <vt:variant>
        <vt:i4>5</vt:i4>
      </vt:variant>
      <vt:variant>
        <vt:lpwstr>http://www.wmo.int/egos</vt:lpwstr>
      </vt:variant>
      <vt:variant>
        <vt:lpwstr/>
      </vt:variant>
      <vt:variant>
        <vt:i4>5505143</vt:i4>
      </vt:variant>
      <vt:variant>
        <vt:i4>204</vt:i4>
      </vt:variant>
      <vt:variant>
        <vt:i4>0</vt:i4>
      </vt:variant>
      <vt:variant>
        <vt:i4>5</vt:i4>
      </vt:variant>
      <vt:variant>
        <vt:lpwstr/>
      </vt:variant>
      <vt:variant>
        <vt:lpwstr>ANNEX_X</vt:lpwstr>
      </vt:variant>
      <vt:variant>
        <vt:i4>3997697</vt:i4>
      </vt:variant>
      <vt:variant>
        <vt:i4>201</vt:i4>
      </vt:variant>
      <vt:variant>
        <vt:i4>0</vt:i4>
      </vt:variant>
      <vt:variant>
        <vt:i4>5</vt:i4>
      </vt:variant>
      <vt:variant>
        <vt:lpwstr/>
      </vt:variant>
      <vt:variant>
        <vt:lpwstr>ANNEX_VI</vt:lpwstr>
      </vt:variant>
      <vt:variant>
        <vt:i4>2228254</vt:i4>
      </vt:variant>
      <vt:variant>
        <vt:i4>198</vt:i4>
      </vt:variant>
      <vt:variant>
        <vt:i4>0</vt:i4>
      </vt:variant>
      <vt:variant>
        <vt:i4>5</vt:i4>
      </vt:variant>
      <vt:variant>
        <vt:lpwstr/>
      </vt:variant>
      <vt:variant>
        <vt:lpwstr>ANNEX_IV</vt:lpwstr>
      </vt:variant>
      <vt:variant>
        <vt:i4>3997711</vt:i4>
      </vt:variant>
      <vt:variant>
        <vt:i4>195</vt:i4>
      </vt:variant>
      <vt:variant>
        <vt:i4>0</vt:i4>
      </vt:variant>
      <vt:variant>
        <vt:i4>5</vt:i4>
      </vt:variant>
      <vt:variant>
        <vt:lpwstr/>
      </vt:variant>
      <vt:variant>
        <vt:lpwstr>ANNEX_XI</vt:lpwstr>
      </vt:variant>
      <vt:variant>
        <vt:i4>3997711</vt:i4>
      </vt:variant>
      <vt:variant>
        <vt:i4>192</vt:i4>
      </vt:variant>
      <vt:variant>
        <vt:i4>0</vt:i4>
      </vt:variant>
      <vt:variant>
        <vt:i4>5</vt:i4>
      </vt:variant>
      <vt:variant>
        <vt:lpwstr/>
      </vt:variant>
      <vt:variant>
        <vt:lpwstr>ANNEX_XI</vt:lpwstr>
      </vt:variant>
      <vt:variant>
        <vt:i4>3997711</vt:i4>
      </vt:variant>
      <vt:variant>
        <vt:i4>189</vt:i4>
      </vt:variant>
      <vt:variant>
        <vt:i4>0</vt:i4>
      </vt:variant>
      <vt:variant>
        <vt:i4>5</vt:i4>
      </vt:variant>
      <vt:variant>
        <vt:lpwstr/>
      </vt:variant>
      <vt:variant>
        <vt:lpwstr>ANNEX_XII</vt:lpwstr>
      </vt:variant>
      <vt:variant>
        <vt:i4>5505143</vt:i4>
      </vt:variant>
      <vt:variant>
        <vt:i4>186</vt:i4>
      </vt:variant>
      <vt:variant>
        <vt:i4>0</vt:i4>
      </vt:variant>
      <vt:variant>
        <vt:i4>5</vt:i4>
      </vt:variant>
      <vt:variant>
        <vt:lpwstr/>
      </vt:variant>
      <vt:variant>
        <vt:lpwstr>ANNEX_X</vt:lpwstr>
      </vt:variant>
      <vt:variant>
        <vt:i4>5374040</vt:i4>
      </vt:variant>
      <vt:variant>
        <vt:i4>183</vt:i4>
      </vt:variant>
      <vt:variant>
        <vt:i4>0</vt:i4>
      </vt:variant>
      <vt:variant>
        <vt:i4>5</vt:i4>
      </vt:variant>
      <vt:variant>
        <vt:lpwstr>http://globalcryospherewatch.org/</vt:lpwstr>
      </vt:variant>
      <vt:variant>
        <vt:lpwstr/>
      </vt:variant>
      <vt:variant>
        <vt:i4>3997726</vt:i4>
      </vt:variant>
      <vt:variant>
        <vt:i4>174</vt:i4>
      </vt:variant>
      <vt:variant>
        <vt:i4>0</vt:i4>
      </vt:variant>
      <vt:variant>
        <vt:i4>5</vt:i4>
      </vt:variant>
      <vt:variant>
        <vt:lpwstr/>
      </vt:variant>
      <vt:variant>
        <vt:lpwstr>ANNEX_II</vt:lpwstr>
      </vt:variant>
      <vt:variant>
        <vt:i4>4915302</vt:i4>
      </vt:variant>
      <vt:variant>
        <vt:i4>171</vt:i4>
      </vt:variant>
      <vt:variant>
        <vt:i4>0</vt:i4>
      </vt:variant>
      <vt:variant>
        <vt:i4>5</vt:i4>
      </vt:variant>
      <vt:variant>
        <vt:lpwstr/>
      </vt:variant>
      <vt:variant>
        <vt:lpwstr>ANNEX_XVII</vt:lpwstr>
      </vt:variant>
      <vt:variant>
        <vt:i4>2228239</vt:i4>
      </vt:variant>
      <vt:variant>
        <vt:i4>168</vt:i4>
      </vt:variant>
      <vt:variant>
        <vt:i4>0</vt:i4>
      </vt:variant>
      <vt:variant>
        <vt:i4>5</vt:i4>
      </vt:variant>
      <vt:variant>
        <vt:lpwstr/>
      </vt:variant>
      <vt:variant>
        <vt:lpwstr>ANNEX_XVI</vt:lpwstr>
      </vt:variant>
      <vt:variant>
        <vt:i4>2228239</vt:i4>
      </vt:variant>
      <vt:variant>
        <vt:i4>165</vt:i4>
      </vt:variant>
      <vt:variant>
        <vt:i4>0</vt:i4>
      </vt:variant>
      <vt:variant>
        <vt:i4>5</vt:i4>
      </vt:variant>
      <vt:variant>
        <vt:lpwstr/>
      </vt:variant>
      <vt:variant>
        <vt:lpwstr>ANNEX_XV</vt:lpwstr>
      </vt:variant>
      <vt:variant>
        <vt:i4>3997711</vt:i4>
      </vt:variant>
      <vt:variant>
        <vt:i4>162</vt:i4>
      </vt:variant>
      <vt:variant>
        <vt:i4>0</vt:i4>
      </vt:variant>
      <vt:variant>
        <vt:i4>5</vt:i4>
      </vt:variant>
      <vt:variant>
        <vt:lpwstr/>
      </vt:variant>
      <vt:variant>
        <vt:lpwstr>ANNEX_XIV</vt:lpwstr>
      </vt:variant>
      <vt:variant>
        <vt:i4>5505126</vt:i4>
      </vt:variant>
      <vt:variant>
        <vt:i4>159</vt:i4>
      </vt:variant>
      <vt:variant>
        <vt:i4>0</vt:i4>
      </vt:variant>
      <vt:variant>
        <vt:i4>5</vt:i4>
      </vt:variant>
      <vt:variant>
        <vt:lpwstr/>
      </vt:variant>
      <vt:variant>
        <vt:lpwstr>ANNEX_XIII</vt:lpwstr>
      </vt:variant>
      <vt:variant>
        <vt:i4>3997711</vt:i4>
      </vt:variant>
      <vt:variant>
        <vt:i4>156</vt:i4>
      </vt:variant>
      <vt:variant>
        <vt:i4>0</vt:i4>
      </vt:variant>
      <vt:variant>
        <vt:i4>5</vt:i4>
      </vt:variant>
      <vt:variant>
        <vt:lpwstr/>
      </vt:variant>
      <vt:variant>
        <vt:lpwstr>ANNEX_XII</vt:lpwstr>
      </vt:variant>
      <vt:variant>
        <vt:i4>3997711</vt:i4>
      </vt:variant>
      <vt:variant>
        <vt:i4>153</vt:i4>
      </vt:variant>
      <vt:variant>
        <vt:i4>0</vt:i4>
      </vt:variant>
      <vt:variant>
        <vt:i4>5</vt:i4>
      </vt:variant>
      <vt:variant>
        <vt:lpwstr/>
      </vt:variant>
      <vt:variant>
        <vt:lpwstr>ANNEX_XI</vt:lpwstr>
      </vt:variant>
      <vt:variant>
        <vt:i4>5505143</vt:i4>
      </vt:variant>
      <vt:variant>
        <vt:i4>150</vt:i4>
      </vt:variant>
      <vt:variant>
        <vt:i4>0</vt:i4>
      </vt:variant>
      <vt:variant>
        <vt:i4>5</vt:i4>
      </vt:variant>
      <vt:variant>
        <vt:lpwstr/>
      </vt:variant>
      <vt:variant>
        <vt:lpwstr>ANNEX_I</vt:lpwstr>
      </vt:variant>
      <vt:variant>
        <vt:i4>393232</vt:i4>
      </vt:variant>
      <vt:variant>
        <vt:i4>144</vt:i4>
      </vt:variant>
      <vt:variant>
        <vt:i4>0</vt:i4>
      </vt:variant>
      <vt:variant>
        <vt:i4>5</vt:i4>
      </vt:variant>
      <vt:variant>
        <vt:lpwstr/>
      </vt:variant>
      <vt:variant>
        <vt:lpwstr>Acronyms</vt:lpwstr>
      </vt:variant>
      <vt:variant>
        <vt:i4>2883599</vt:i4>
      </vt:variant>
      <vt:variant>
        <vt:i4>138</vt:i4>
      </vt:variant>
      <vt:variant>
        <vt:i4>0</vt:i4>
      </vt:variant>
      <vt:variant>
        <vt:i4>5</vt:i4>
      </vt:variant>
      <vt:variant>
        <vt:lpwstr/>
      </vt:variant>
      <vt:variant>
        <vt:lpwstr>ANNEX_XX</vt:lpwstr>
      </vt:variant>
      <vt:variant>
        <vt:i4>3997711</vt:i4>
      </vt:variant>
      <vt:variant>
        <vt:i4>132</vt:i4>
      </vt:variant>
      <vt:variant>
        <vt:i4>0</vt:i4>
      </vt:variant>
      <vt:variant>
        <vt:i4>5</vt:i4>
      </vt:variant>
      <vt:variant>
        <vt:lpwstr/>
      </vt:variant>
      <vt:variant>
        <vt:lpwstr>ANNEX_XIX</vt:lpwstr>
      </vt:variant>
      <vt:variant>
        <vt:i4>4915302</vt:i4>
      </vt:variant>
      <vt:variant>
        <vt:i4>126</vt:i4>
      </vt:variant>
      <vt:variant>
        <vt:i4>0</vt:i4>
      </vt:variant>
      <vt:variant>
        <vt:i4>5</vt:i4>
      </vt:variant>
      <vt:variant>
        <vt:lpwstr/>
      </vt:variant>
      <vt:variant>
        <vt:lpwstr>ANNEX_XVIII</vt:lpwstr>
      </vt:variant>
      <vt:variant>
        <vt:i4>4915302</vt:i4>
      </vt:variant>
      <vt:variant>
        <vt:i4>120</vt:i4>
      </vt:variant>
      <vt:variant>
        <vt:i4>0</vt:i4>
      </vt:variant>
      <vt:variant>
        <vt:i4>5</vt:i4>
      </vt:variant>
      <vt:variant>
        <vt:lpwstr/>
      </vt:variant>
      <vt:variant>
        <vt:lpwstr>ANNEX_XVII</vt:lpwstr>
      </vt:variant>
      <vt:variant>
        <vt:i4>2228239</vt:i4>
      </vt:variant>
      <vt:variant>
        <vt:i4>114</vt:i4>
      </vt:variant>
      <vt:variant>
        <vt:i4>0</vt:i4>
      </vt:variant>
      <vt:variant>
        <vt:i4>5</vt:i4>
      </vt:variant>
      <vt:variant>
        <vt:lpwstr/>
      </vt:variant>
      <vt:variant>
        <vt:lpwstr>ANNEX_XVI</vt:lpwstr>
      </vt:variant>
      <vt:variant>
        <vt:i4>2228239</vt:i4>
      </vt:variant>
      <vt:variant>
        <vt:i4>108</vt:i4>
      </vt:variant>
      <vt:variant>
        <vt:i4>0</vt:i4>
      </vt:variant>
      <vt:variant>
        <vt:i4>5</vt:i4>
      </vt:variant>
      <vt:variant>
        <vt:lpwstr/>
      </vt:variant>
      <vt:variant>
        <vt:lpwstr>ANNEX_XV</vt:lpwstr>
      </vt:variant>
      <vt:variant>
        <vt:i4>3997711</vt:i4>
      </vt:variant>
      <vt:variant>
        <vt:i4>102</vt:i4>
      </vt:variant>
      <vt:variant>
        <vt:i4>0</vt:i4>
      </vt:variant>
      <vt:variant>
        <vt:i4>5</vt:i4>
      </vt:variant>
      <vt:variant>
        <vt:lpwstr/>
      </vt:variant>
      <vt:variant>
        <vt:lpwstr>ANNEX_XIV</vt:lpwstr>
      </vt:variant>
      <vt:variant>
        <vt:i4>5505126</vt:i4>
      </vt:variant>
      <vt:variant>
        <vt:i4>96</vt:i4>
      </vt:variant>
      <vt:variant>
        <vt:i4>0</vt:i4>
      </vt:variant>
      <vt:variant>
        <vt:i4>5</vt:i4>
      </vt:variant>
      <vt:variant>
        <vt:lpwstr/>
      </vt:variant>
      <vt:variant>
        <vt:lpwstr>ANNEX_XIII</vt:lpwstr>
      </vt:variant>
      <vt:variant>
        <vt:i4>3997711</vt:i4>
      </vt:variant>
      <vt:variant>
        <vt:i4>90</vt:i4>
      </vt:variant>
      <vt:variant>
        <vt:i4>0</vt:i4>
      </vt:variant>
      <vt:variant>
        <vt:i4>5</vt:i4>
      </vt:variant>
      <vt:variant>
        <vt:lpwstr/>
      </vt:variant>
      <vt:variant>
        <vt:lpwstr>ANNEX_XII</vt:lpwstr>
      </vt:variant>
      <vt:variant>
        <vt:i4>3997711</vt:i4>
      </vt:variant>
      <vt:variant>
        <vt:i4>84</vt:i4>
      </vt:variant>
      <vt:variant>
        <vt:i4>0</vt:i4>
      </vt:variant>
      <vt:variant>
        <vt:i4>5</vt:i4>
      </vt:variant>
      <vt:variant>
        <vt:lpwstr/>
      </vt:variant>
      <vt:variant>
        <vt:lpwstr>ANNEX_XI</vt:lpwstr>
      </vt:variant>
      <vt:variant>
        <vt:i4>5505143</vt:i4>
      </vt:variant>
      <vt:variant>
        <vt:i4>78</vt:i4>
      </vt:variant>
      <vt:variant>
        <vt:i4>0</vt:i4>
      </vt:variant>
      <vt:variant>
        <vt:i4>5</vt:i4>
      </vt:variant>
      <vt:variant>
        <vt:lpwstr/>
      </vt:variant>
      <vt:variant>
        <vt:lpwstr>ANNEX_X</vt:lpwstr>
      </vt:variant>
      <vt:variant>
        <vt:i4>2883614</vt:i4>
      </vt:variant>
      <vt:variant>
        <vt:i4>72</vt:i4>
      </vt:variant>
      <vt:variant>
        <vt:i4>0</vt:i4>
      </vt:variant>
      <vt:variant>
        <vt:i4>5</vt:i4>
      </vt:variant>
      <vt:variant>
        <vt:lpwstr/>
      </vt:variant>
      <vt:variant>
        <vt:lpwstr>ANNEX_IX</vt:lpwstr>
      </vt:variant>
      <vt:variant>
        <vt:i4>5505128</vt:i4>
      </vt:variant>
      <vt:variant>
        <vt:i4>66</vt:i4>
      </vt:variant>
      <vt:variant>
        <vt:i4>0</vt:i4>
      </vt:variant>
      <vt:variant>
        <vt:i4>5</vt:i4>
      </vt:variant>
      <vt:variant>
        <vt:lpwstr/>
      </vt:variant>
      <vt:variant>
        <vt:lpwstr>ANNEX_VIII</vt:lpwstr>
      </vt:variant>
      <vt:variant>
        <vt:i4>3997697</vt:i4>
      </vt:variant>
      <vt:variant>
        <vt:i4>60</vt:i4>
      </vt:variant>
      <vt:variant>
        <vt:i4>0</vt:i4>
      </vt:variant>
      <vt:variant>
        <vt:i4>5</vt:i4>
      </vt:variant>
      <vt:variant>
        <vt:lpwstr/>
      </vt:variant>
      <vt:variant>
        <vt:lpwstr>ANNEX_VII</vt:lpwstr>
      </vt:variant>
      <vt:variant>
        <vt:i4>3997697</vt:i4>
      </vt:variant>
      <vt:variant>
        <vt:i4>54</vt:i4>
      </vt:variant>
      <vt:variant>
        <vt:i4>0</vt:i4>
      </vt:variant>
      <vt:variant>
        <vt:i4>5</vt:i4>
      </vt:variant>
      <vt:variant>
        <vt:lpwstr/>
      </vt:variant>
      <vt:variant>
        <vt:lpwstr>ANNEX_VI</vt:lpwstr>
      </vt:variant>
      <vt:variant>
        <vt:i4>5505143</vt:i4>
      </vt:variant>
      <vt:variant>
        <vt:i4>48</vt:i4>
      </vt:variant>
      <vt:variant>
        <vt:i4>0</vt:i4>
      </vt:variant>
      <vt:variant>
        <vt:i4>5</vt:i4>
      </vt:variant>
      <vt:variant>
        <vt:lpwstr/>
      </vt:variant>
      <vt:variant>
        <vt:lpwstr>ANNEX_V</vt:lpwstr>
      </vt:variant>
      <vt:variant>
        <vt:i4>2228254</vt:i4>
      </vt:variant>
      <vt:variant>
        <vt:i4>42</vt:i4>
      </vt:variant>
      <vt:variant>
        <vt:i4>0</vt:i4>
      </vt:variant>
      <vt:variant>
        <vt:i4>5</vt:i4>
      </vt:variant>
      <vt:variant>
        <vt:lpwstr/>
      </vt:variant>
      <vt:variant>
        <vt:lpwstr>ANNEX_IV</vt:lpwstr>
      </vt:variant>
      <vt:variant>
        <vt:i4>3997726</vt:i4>
      </vt:variant>
      <vt:variant>
        <vt:i4>36</vt:i4>
      </vt:variant>
      <vt:variant>
        <vt:i4>0</vt:i4>
      </vt:variant>
      <vt:variant>
        <vt:i4>5</vt:i4>
      </vt:variant>
      <vt:variant>
        <vt:lpwstr/>
      </vt:variant>
      <vt:variant>
        <vt:lpwstr>ANNEX_III</vt:lpwstr>
      </vt:variant>
      <vt:variant>
        <vt:i4>3997726</vt:i4>
      </vt:variant>
      <vt:variant>
        <vt:i4>30</vt:i4>
      </vt:variant>
      <vt:variant>
        <vt:i4>0</vt:i4>
      </vt:variant>
      <vt:variant>
        <vt:i4>5</vt:i4>
      </vt:variant>
      <vt:variant>
        <vt:lpwstr/>
      </vt:variant>
      <vt:variant>
        <vt:lpwstr>ANNEX_II</vt:lpwstr>
      </vt:variant>
      <vt:variant>
        <vt:i4>5505143</vt:i4>
      </vt:variant>
      <vt:variant>
        <vt:i4>24</vt:i4>
      </vt:variant>
      <vt:variant>
        <vt:i4>0</vt:i4>
      </vt:variant>
      <vt:variant>
        <vt:i4>5</vt:i4>
      </vt:variant>
      <vt:variant>
        <vt:lpwstr/>
      </vt:variant>
      <vt:variant>
        <vt:lpwstr>ANNEX_I</vt:lpwstr>
      </vt:variant>
      <vt:variant>
        <vt:i4>5505128</vt:i4>
      </vt:variant>
      <vt:variant>
        <vt:i4>15</vt:i4>
      </vt:variant>
      <vt:variant>
        <vt:i4>0</vt:i4>
      </vt:variant>
      <vt:variant>
        <vt:i4>5</vt:i4>
      </vt:variant>
      <vt:variant>
        <vt:lpwstr/>
      </vt:variant>
      <vt:variant>
        <vt:lpwstr>GENERAL_SUMMARY</vt:lpwstr>
      </vt:variant>
      <vt:variant>
        <vt:i4>1900597</vt:i4>
      </vt:variant>
      <vt:variant>
        <vt:i4>9</vt:i4>
      </vt:variant>
      <vt:variant>
        <vt:i4>0</vt:i4>
      </vt:variant>
      <vt:variant>
        <vt:i4>5</vt:i4>
      </vt:variant>
      <vt:variant>
        <vt:lpwstr/>
      </vt:variant>
      <vt:variant>
        <vt:lpwstr>EXEC_SUMMARY</vt:lpwstr>
      </vt:variant>
      <vt:variant>
        <vt:i4>6815840</vt:i4>
      </vt:variant>
      <vt:variant>
        <vt:i4>3</vt:i4>
      </vt:variant>
      <vt:variant>
        <vt:i4>0</vt:i4>
      </vt:variant>
      <vt:variant>
        <vt:i4>5</vt:i4>
      </vt:variant>
      <vt:variant>
        <vt:lpwstr/>
      </vt:variant>
      <vt:variant>
        <vt:lpwstr>AGENDA</vt:lpwstr>
      </vt:variant>
      <vt:variant>
        <vt:i4>4325421</vt:i4>
      </vt:variant>
      <vt:variant>
        <vt:i4>84</vt:i4>
      </vt:variant>
      <vt:variant>
        <vt:i4>0</vt:i4>
      </vt:variant>
      <vt:variant>
        <vt:i4>5</vt:i4>
      </vt:variant>
      <vt:variant>
        <vt:lpwstr>https://www.wmo.int/pages/about/Resolution40_en.html</vt:lpwstr>
      </vt:variant>
      <vt:variant>
        <vt:lpwstr/>
      </vt:variant>
      <vt:variant>
        <vt:i4>6422646</vt:i4>
      </vt:variant>
      <vt:variant>
        <vt:i4>81</vt:i4>
      </vt:variant>
      <vt:variant>
        <vt:i4>0</vt:i4>
      </vt:variant>
      <vt:variant>
        <vt:i4>5</vt:i4>
      </vt:variant>
      <vt:variant>
        <vt:lpwstr>http://www.wmo.int/pages/prog/sat/meetings/documents/ListofParticipants.pdf</vt:lpwstr>
      </vt:variant>
      <vt:variant>
        <vt:lpwstr/>
      </vt:variant>
      <vt:variant>
        <vt:i4>524355</vt:i4>
      </vt:variant>
      <vt:variant>
        <vt:i4>78</vt:i4>
      </vt:variant>
      <vt:variant>
        <vt:i4>0</vt:i4>
      </vt:variant>
      <vt:variant>
        <vt:i4>5</vt:i4>
      </vt:variant>
      <vt:variant>
        <vt:lpwstr>http://www.wmo.int/pages/prog/sat/meetings/WIGOSSpace2040.php</vt:lpwstr>
      </vt:variant>
      <vt:variant>
        <vt:lpwstr/>
      </vt:variant>
      <vt:variant>
        <vt:i4>7864427</vt:i4>
      </vt:variant>
      <vt:variant>
        <vt:i4>75</vt:i4>
      </vt:variant>
      <vt:variant>
        <vt:i4>0</vt:i4>
      </vt:variant>
      <vt:variant>
        <vt:i4>5</vt:i4>
      </vt:variant>
      <vt:variant>
        <vt:lpwstr>http://www.wmo.int/pages/prog/www/OSY/GOS-RRR.html</vt:lpwstr>
      </vt:variant>
      <vt:variant>
        <vt:lpwstr/>
      </vt:variant>
      <vt:variant>
        <vt:i4>5242904</vt:i4>
      </vt:variant>
      <vt:variant>
        <vt:i4>72</vt:i4>
      </vt:variant>
      <vt:variant>
        <vt:i4>0</vt:i4>
      </vt:variant>
      <vt:variant>
        <vt:i4>5</vt:i4>
      </vt:variant>
      <vt:variant>
        <vt:lpwstr>http://oscar.wmo.int/</vt:lpwstr>
      </vt:variant>
      <vt:variant>
        <vt:lpwstr/>
      </vt:variant>
      <vt:variant>
        <vt:i4>7864427</vt:i4>
      </vt:variant>
      <vt:variant>
        <vt:i4>69</vt:i4>
      </vt:variant>
      <vt:variant>
        <vt:i4>0</vt:i4>
      </vt:variant>
      <vt:variant>
        <vt:i4>5</vt:i4>
      </vt:variant>
      <vt:variant>
        <vt:lpwstr>http://www.wmo.int/pages/prog/www/OSY/GOS-RRR.html</vt:lpwstr>
      </vt:variant>
      <vt:variant>
        <vt:lpwstr/>
      </vt:variant>
      <vt:variant>
        <vt:i4>2621473</vt:i4>
      </vt:variant>
      <vt:variant>
        <vt:i4>66</vt:i4>
      </vt:variant>
      <vt:variant>
        <vt:i4>0</vt:i4>
      </vt:variant>
      <vt:variant>
        <vt:i4>5</vt:i4>
      </vt:variant>
      <vt:variant>
        <vt:lpwstr>http://www.wmo-sat.info/oscar/observingrequirements</vt:lpwstr>
      </vt:variant>
      <vt:variant>
        <vt:lpwstr/>
      </vt:variant>
      <vt:variant>
        <vt:i4>2752633</vt:i4>
      </vt:variant>
      <vt:variant>
        <vt:i4>63</vt:i4>
      </vt:variant>
      <vt:variant>
        <vt:i4>0</vt:i4>
      </vt:variant>
      <vt:variant>
        <vt:i4>5</vt:i4>
      </vt:variant>
      <vt:variant>
        <vt:lpwstr>http://www.wmo.int/pages/prog/www/OSY/gos-vision.html</vt:lpwstr>
      </vt:variant>
      <vt:variant>
        <vt:lpwstr>egos-ip</vt:lpwstr>
      </vt:variant>
      <vt:variant>
        <vt:i4>5701726</vt:i4>
      </vt:variant>
      <vt:variant>
        <vt:i4>60</vt:i4>
      </vt:variant>
      <vt:variant>
        <vt:i4>0</vt:i4>
      </vt:variant>
      <vt:variant>
        <vt:i4>5</vt:i4>
      </vt:variant>
      <vt:variant>
        <vt:lpwstr>http://www.wmo.int/pages/prog/www/OSY/gos-vision.html</vt:lpwstr>
      </vt:variant>
      <vt:variant>
        <vt:lpwstr/>
      </vt:variant>
      <vt:variant>
        <vt:i4>4063286</vt:i4>
      </vt:variant>
      <vt:variant>
        <vt:i4>57</vt:i4>
      </vt:variant>
      <vt:variant>
        <vt:i4>0</vt:i4>
      </vt:variant>
      <vt:variant>
        <vt:i4>5</vt:i4>
      </vt:variant>
      <vt:variant>
        <vt:lpwstr>http://www.wmo.int/pages/prog/www/OSY/GOS-redesign.html</vt:lpwstr>
      </vt:variant>
      <vt:variant>
        <vt:lpwstr/>
      </vt:variant>
      <vt:variant>
        <vt:i4>2162790</vt:i4>
      </vt:variant>
      <vt:variant>
        <vt:i4>54</vt:i4>
      </vt:variant>
      <vt:variant>
        <vt:i4>0</vt:i4>
      </vt:variant>
      <vt:variant>
        <vt:i4>5</vt:i4>
      </vt:variant>
      <vt:variant>
        <vt:lpwstr>http://www.wmo.int/pages/prog/www/wigos/wir/application-areas.html</vt:lpwstr>
      </vt:variant>
      <vt:variant>
        <vt:lpwstr/>
      </vt:variant>
      <vt:variant>
        <vt:i4>4390933</vt:i4>
      </vt:variant>
      <vt:variant>
        <vt:i4>51</vt:i4>
      </vt:variant>
      <vt:variant>
        <vt:i4>0</vt:i4>
      </vt:variant>
      <vt:variant>
        <vt:i4>5</vt:i4>
      </vt:variant>
      <vt:variant>
        <vt:lpwstr>http://www.wmo.int/pages/prog/www/CBS-Reports/IOS-index.html</vt:lpwstr>
      </vt:variant>
      <vt:variant>
        <vt:lpwstr/>
      </vt:variant>
      <vt:variant>
        <vt:i4>6094928</vt:i4>
      </vt:variant>
      <vt:variant>
        <vt:i4>48</vt:i4>
      </vt:variant>
      <vt:variant>
        <vt:i4>0</vt:i4>
      </vt:variant>
      <vt:variant>
        <vt:i4>5</vt:i4>
      </vt:variant>
      <vt:variant>
        <vt:lpwstr>https://drive.google.com/open?id=0BzDPKbZAaW6XSWpXOVVWaVVMUWc</vt:lpwstr>
      </vt:variant>
      <vt:variant>
        <vt:lpwstr/>
      </vt:variant>
      <vt:variant>
        <vt:i4>852039</vt:i4>
      </vt:variant>
      <vt:variant>
        <vt:i4>45</vt:i4>
      </vt:variant>
      <vt:variant>
        <vt:i4>0</vt:i4>
      </vt:variant>
      <vt:variant>
        <vt:i4>5</vt:i4>
      </vt:variant>
      <vt:variant>
        <vt:lpwstr>https://drive.google.com/open?id=0BzxtAFnFpjaRbXp3TEh5Q01qeXc</vt:lpwstr>
      </vt:variant>
      <vt:variant>
        <vt:lpwstr/>
      </vt:variant>
      <vt:variant>
        <vt:i4>5963778</vt:i4>
      </vt:variant>
      <vt:variant>
        <vt:i4>42</vt:i4>
      </vt:variant>
      <vt:variant>
        <vt:i4>0</vt:i4>
      </vt:variant>
      <vt:variant>
        <vt:i4>5</vt:i4>
      </vt:variant>
      <vt:variant>
        <vt:lpwstr>http://www.wmo.int/pages/prog/wcp/ccl/opace/opace1/TT-SOGCON-1-5.php</vt:lpwstr>
      </vt:variant>
      <vt:variant>
        <vt:lpwstr/>
      </vt:variant>
      <vt:variant>
        <vt:i4>1179732</vt:i4>
      </vt:variant>
      <vt:variant>
        <vt:i4>39</vt:i4>
      </vt:variant>
      <vt:variant>
        <vt:i4>0</vt:i4>
      </vt:variant>
      <vt:variant>
        <vt:i4>5</vt:i4>
      </vt:variant>
      <vt:variant>
        <vt:lpwstr>http://www.wmo.int/pages/prog/wcp/ccl/opace/opace1/RP-VON-1-6.php</vt:lpwstr>
      </vt:variant>
      <vt:variant>
        <vt:lpwstr/>
      </vt:variant>
      <vt:variant>
        <vt:i4>1179732</vt:i4>
      </vt:variant>
      <vt:variant>
        <vt:i4>36</vt:i4>
      </vt:variant>
      <vt:variant>
        <vt:i4>0</vt:i4>
      </vt:variant>
      <vt:variant>
        <vt:i4>5</vt:i4>
      </vt:variant>
      <vt:variant>
        <vt:lpwstr>http://www.wmo.int/pages/prog/wcp/ccl/opace/opace1/RP-VON-1-6.php</vt:lpwstr>
      </vt:variant>
      <vt:variant>
        <vt:lpwstr/>
      </vt:variant>
      <vt:variant>
        <vt:i4>1310804</vt:i4>
      </vt:variant>
      <vt:variant>
        <vt:i4>33</vt:i4>
      </vt:variant>
      <vt:variant>
        <vt:i4>0</vt:i4>
      </vt:variant>
      <vt:variant>
        <vt:i4>5</vt:i4>
      </vt:variant>
      <vt:variant>
        <vt:lpwstr>http://www.wmo.int/pages/prog/www/OSY/Meetings/IPET-WIFI-SG-OD-1_2015/Final_Report_IPET-WIFI-SG-OD-1_final.docx</vt:lpwstr>
      </vt:variant>
      <vt:variant>
        <vt:lpwstr/>
      </vt:variant>
      <vt:variant>
        <vt:i4>4325460</vt:i4>
      </vt:variant>
      <vt:variant>
        <vt:i4>30</vt:i4>
      </vt:variant>
      <vt:variant>
        <vt:i4>0</vt:i4>
      </vt:variant>
      <vt:variant>
        <vt:i4>5</vt:i4>
      </vt:variant>
      <vt:variant>
        <vt:lpwstr>http://www.wmo.int/pages/prog/www/ois/volume-a/vola-home.htm</vt:lpwstr>
      </vt:variant>
      <vt:variant>
        <vt:lpwstr/>
      </vt:variant>
      <vt:variant>
        <vt:i4>589839</vt:i4>
      </vt:variant>
      <vt:variant>
        <vt:i4>27</vt:i4>
      </vt:variant>
      <vt:variant>
        <vt:i4>0</vt:i4>
      </vt:variant>
      <vt:variant>
        <vt:i4>5</vt:i4>
      </vt:variant>
      <vt:variant>
        <vt:lpwstr>http://www.wmo.int/pages/prog/sat/satellitestatus.php</vt:lpwstr>
      </vt:variant>
      <vt:variant>
        <vt:lpwstr/>
      </vt:variant>
      <vt:variant>
        <vt:i4>7864427</vt:i4>
      </vt:variant>
      <vt:variant>
        <vt:i4>24</vt:i4>
      </vt:variant>
      <vt:variant>
        <vt:i4>0</vt:i4>
      </vt:variant>
      <vt:variant>
        <vt:i4>5</vt:i4>
      </vt:variant>
      <vt:variant>
        <vt:lpwstr>http://www.wmo.int/pages/prog/www/OSY/GOS-RRR.html</vt:lpwstr>
      </vt:variant>
      <vt:variant>
        <vt:lpwstr/>
      </vt:variant>
      <vt:variant>
        <vt:i4>4391003</vt:i4>
      </vt:variant>
      <vt:variant>
        <vt:i4>21</vt:i4>
      </vt:variant>
      <vt:variant>
        <vt:i4>0</vt:i4>
      </vt:variant>
      <vt:variant>
        <vt:i4>5</vt:i4>
      </vt:variant>
      <vt:variant>
        <vt:lpwstr>http://www.tpos2020.org/</vt:lpwstr>
      </vt:variant>
      <vt:variant>
        <vt:lpwstr/>
      </vt:variant>
      <vt:variant>
        <vt:i4>7864427</vt:i4>
      </vt:variant>
      <vt:variant>
        <vt:i4>18</vt:i4>
      </vt:variant>
      <vt:variant>
        <vt:i4>0</vt:i4>
      </vt:variant>
      <vt:variant>
        <vt:i4>5</vt:i4>
      </vt:variant>
      <vt:variant>
        <vt:lpwstr>http://www.wmo.int/pages/prog/www/OSY/GOS-RRR.html</vt:lpwstr>
      </vt:variant>
      <vt:variant>
        <vt:lpwstr/>
      </vt:variant>
      <vt:variant>
        <vt:i4>7012469</vt:i4>
      </vt:variant>
      <vt:variant>
        <vt:i4>15</vt:i4>
      </vt:variant>
      <vt:variant>
        <vt:i4>0</vt:i4>
      </vt:variant>
      <vt:variant>
        <vt:i4>5</vt:i4>
      </vt:variant>
      <vt:variant>
        <vt:lpwstr>http://www.wmo-sat.info/oscar/applicationareas/index/title:Go to application areas</vt:lpwstr>
      </vt:variant>
      <vt:variant>
        <vt:lpwstr/>
      </vt:variant>
      <vt:variant>
        <vt:i4>7864427</vt:i4>
      </vt:variant>
      <vt:variant>
        <vt:i4>12</vt:i4>
      </vt:variant>
      <vt:variant>
        <vt:i4>0</vt:i4>
      </vt:variant>
      <vt:variant>
        <vt:i4>5</vt:i4>
      </vt:variant>
      <vt:variant>
        <vt:lpwstr>http://www.wmo.int/pages/prog/www/OSY/GOS-RRR.html</vt:lpwstr>
      </vt:variant>
      <vt:variant>
        <vt:lpwstr/>
      </vt:variant>
      <vt:variant>
        <vt:i4>4390933</vt:i4>
      </vt:variant>
      <vt:variant>
        <vt:i4>9</vt:i4>
      </vt:variant>
      <vt:variant>
        <vt:i4>0</vt:i4>
      </vt:variant>
      <vt:variant>
        <vt:i4>5</vt:i4>
      </vt:variant>
      <vt:variant>
        <vt:lpwstr>http://www.wmo.int/pages/prog/www/CBS-Reports/IOS-index.html</vt:lpwstr>
      </vt:variant>
      <vt:variant>
        <vt:lpwstr/>
      </vt:variant>
      <vt:variant>
        <vt:i4>2687008</vt:i4>
      </vt:variant>
      <vt:variant>
        <vt:i4>6</vt:i4>
      </vt:variant>
      <vt:variant>
        <vt:i4>0</vt:i4>
      </vt:variant>
      <vt:variant>
        <vt:i4>5</vt:i4>
      </vt:variant>
      <vt:variant>
        <vt:lpwstr>http://www.wmo-sat.info/oscar/</vt:lpwstr>
      </vt:variant>
      <vt:variant>
        <vt:lpwstr/>
      </vt:variant>
      <vt:variant>
        <vt:i4>4390933</vt:i4>
      </vt:variant>
      <vt:variant>
        <vt:i4>3</vt:i4>
      </vt:variant>
      <vt:variant>
        <vt:i4>0</vt:i4>
      </vt:variant>
      <vt:variant>
        <vt:i4>5</vt:i4>
      </vt:variant>
      <vt:variant>
        <vt:lpwstr>http://www.wmo.int/pages/prog/www/CBS-Reports/IOS-index.html</vt:lpwstr>
      </vt:variant>
      <vt:variant>
        <vt:lpwstr/>
      </vt:variant>
      <vt:variant>
        <vt:i4>1376256</vt:i4>
      </vt:variant>
      <vt:variant>
        <vt:i4>0</vt:i4>
      </vt:variant>
      <vt:variant>
        <vt:i4>0</vt:i4>
      </vt:variant>
      <vt:variant>
        <vt:i4>5</vt:i4>
      </vt:variant>
      <vt:variant>
        <vt:lpwstr>https://www.wmo.int/pages/prog/www/WIGOS-WIS/reports.html</vt:lpwstr>
      </vt:variant>
      <vt:variant>
        <vt:lpwstr/>
      </vt:variant>
      <vt:variant>
        <vt:i4>5701726</vt:i4>
      </vt:variant>
      <vt:variant>
        <vt:i4>3</vt:i4>
      </vt:variant>
      <vt:variant>
        <vt:i4>0</vt:i4>
      </vt:variant>
      <vt:variant>
        <vt:i4>5</vt:i4>
      </vt:variant>
      <vt:variant>
        <vt:lpwstr>http://www.wmo.int/pages/prog/www/OSY/gos-vision.html</vt:lpwstr>
      </vt:variant>
      <vt:variant>
        <vt:lpwstr/>
      </vt:variant>
      <vt:variant>
        <vt:i4>5701726</vt:i4>
      </vt:variant>
      <vt:variant>
        <vt:i4>0</vt:i4>
      </vt:variant>
      <vt:variant>
        <vt:i4>0</vt:i4>
      </vt:variant>
      <vt:variant>
        <vt:i4>5</vt:i4>
      </vt:variant>
      <vt:variant>
        <vt:lpwstr>http://www.wmo.int/pages/prog/www/OSY/gos-vision.html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IPET-OSDE2, final report</dc:title>
  <dc:creator>Etienne Charpentier</dc:creator>
  <cp:lastModifiedBy>Catherine Bezzola</cp:lastModifiedBy>
  <cp:revision>2</cp:revision>
  <cp:lastPrinted>2017-04-18T07:45:00Z</cp:lastPrinted>
  <dcterms:created xsi:type="dcterms:W3CDTF">2017-06-29T11:56:00Z</dcterms:created>
  <dcterms:modified xsi:type="dcterms:W3CDTF">2017-06-29T11:56:00Z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_or_body_full">
    <vt:lpwstr>Commission for Basic Systems (CBS)</vt:lpwstr>
  </property>
  <property fmtid="{D5CDD505-2E9C-101B-9397-08002B2CF9AE}" pid="3" name="OPAG_name">
    <vt:lpwstr> </vt:lpwstr>
  </property>
  <property fmtid="{D5CDD505-2E9C-101B-9397-08002B2CF9AE}" pid="4" name="Expert_Team">
    <vt:lpwstr>Management Group</vt:lpwstr>
  </property>
  <property fmtid="{D5CDD505-2E9C-101B-9397-08002B2CF9AE}" pid="5" name="Session_no">
    <vt:lpwstr>Seventeenth Session</vt:lpwstr>
  </property>
  <property fmtid="{D5CDD505-2E9C-101B-9397-08002B2CF9AE}" pid="6" name="Meeting_code">
    <vt:lpwstr>CBS-MG-17</vt:lpwstr>
  </property>
  <property fmtid="{D5CDD505-2E9C-101B-9397-08002B2CF9AE}" pid="7" name="Meeting_Place">
    <vt:lpwstr>Geneva</vt:lpwstr>
  </property>
  <property fmtid="{D5CDD505-2E9C-101B-9397-08002B2CF9AE}" pid="8" name="Meeting_Country">
    <vt:lpwstr>Switzerland</vt:lpwstr>
  </property>
  <property fmtid="{D5CDD505-2E9C-101B-9397-08002B2CF9AE}" pid="9" name="Year">
    <vt:lpwstr>2017</vt:lpwstr>
  </property>
</Properties>
</file>