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Puest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Textonotapi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7442D">
            <w:pPr>
              <w:pStyle w:val="Textonotapie"/>
              <w:jc w:val="center"/>
            </w:pPr>
            <w:r>
              <w:t>SPAIN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7442D">
            <w:pPr>
              <w:pStyle w:val="Textonotapie"/>
              <w:jc w:val="center"/>
            </w:pPr>
            <w:r>
              <w:t>Manuel Gil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 w:rsidRPr="0097442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Pr="0097442D" w:rsidRDefault="0097442D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Pr="0097442D" w:rsidRDefault="0087037A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97442D">
            <w:pPr>
              <w:pStyle w:val="Textonotapie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97442D">
            <w:r>
              <w:t>www.aemet.es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97442D" w:rsidRPr="0097442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Pr="0097442D" w:rsidRDefault="0097442D" w:rsidP="0097442D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Pr="0097442D" w:rsidRDefault="0097442D" w:rsidP="0097442D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</w:pPr>
            <w:r>
              <w:t>ASAP</w:t>
            </w:r>
          </w:p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2D" w:rsidRDefault="0097442D" w:rsidP="0097442D">
            <w:r>
              <w:t>www.aemet.es</w:t>
            </w:r>
          </w:p>
        </w:tc>
      </w:tr>
      <w:tr w:rsidR="0097442D">
        <w:trPr>
          <w:trHeight w:val="284"/>
        </w:trPr>
        <w:tc>
          <w:tcPr>
            <w:tcW w:w="14328" w:type="dxa"/>
            <w:gridSpan w:val="3"/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</w:tr>
      <w:tr w:rsidR="0097442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Default="0097442D" w:rsidP="0097442D"/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42D" w:rsidRDefault="0097442D" w:rsidP="0097442D"/>
        </w:tc>
      </w:tr>
      <w:tr w:rsidR="0097442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442D" w:rsidRDefault="0097442D" w:rsidP="0097442D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442D" w:rsidRDefault="0097442D" w:rsidP="0097442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2D" w:rsidRDefault="0097442D" w:rsidP="0097442D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notapie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97442D" w:rsidP="00091613">
            <w:pPr>
              <w:pStyle w:val="Ttulo3"/>
              <w:keepNext w:val="0"/>
            </w:pPr>
            <w:r>
              <w:t>SPAIN</w:t>
            </w: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97442D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97442D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97442D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Fonts w:cs="Arial"/>
              </w:rPr>
            </w:pPr>
            <w:r>
              <w:rPr>
                <w:rFonts w:cs="Arial"/>
              </w:rPr>
              <w:t>Vacant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Jose Alberto Lahuerta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pStyle w:val="Textonotapie"/>
              <w:rPr>
                <w:rFonts w:cs="Arial"/>
              </w:rPr>
            </w:pPr>
            <w:r>
              <w:rPr>
                <w:rFonts w:cs="Arial"/>
              </w:rPr>
              <w:t>Angel Torres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Fonts w:cs="Arial"/>
              </w:rPr>
            </w:pPr>
            <w:r>
              <w:rPr>
                <w:rFonts w:cs="Arial"/>
              </w:rPr>
              <w:t>Head of Operations Observations Networks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Instrumentations Section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AEMET Canary Delegation</w:t>
            </w:r>
          </w:p>
        </w:tc>
      </w:tr>
      <w:tr w:rsidR="00294013" w:rsidRPr="0097442D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320" w:type="dxa"/>
            <w:vAlign w:val="center"/>
          </w:tcPr>
          <w:p w:rsidR="00294013" w:rsidRPr="00294013" w:rsidRDefault="00294013" w:rsidP="00294013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Meterorología (AEMET)</w:t>
            </w:r>
          </w:p>
        </w:tc>
        <w:tc>
          <w:tcPr>
            <w:tcW w:w="4140" w:type="dxa"/>
            <w:vAlign w:val="center"/>
          </w:tcPr>
          <w:p w:rsidR="00294013" w:rsidRPr="00294013" w:rsidRDefault="00294013" w:rsidP="00294013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Meterorología (AEMET)</w:t>
            </w:r>
          </w:p>
        </w:tc>
      </w:tr>
      <w:tr w:rsidR="00294013" w:rsidRPr="0097442D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320" w:type="dxa"/>
            <w:vAlign w:val="center"/>
          </w:tcPr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140" w:type="dxa"/>
            <w:vAlign w:val="center"/>
          </w:tcPr>
          <w:p w:rsidR="00294013" w:rsidRDefault="00F36D0B" w:rsidP="00294013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C/ Historiador Fernando de Armas, 12</w:t>
            </w:r>
          </w:p>
          <w:p w:rsidR="00F36D0B" w:rsidRDefault="00F36D0B" w:rsidP="00294013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35017 Las</w:t>
            </w:r>
            <w:bookmarkStart w:id="0" w:name="_GoBack"/>
            <w:bookmarkEnd w:id="0"/>
            <w:r>
              <w:rPr>
                <w:rFonts w:cs="Arial"/>
                <w:color w:val="000000"/>
                <w:lang w:val="es-ES"/>
              </w:rPr>
              <w:t xml:space="preserve"> Palmas de Gran Canaria</w:t>
            </w:r>
          </w:p>
          <w:p w:rsidR="00F36D0B" w:rsidRPr="0097442D" w:rsidRDefault="00F36D0B" w:rsidP="00294013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jlahuertag@aemet.es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Style w:val="Hipervnculo"/>
                <w:rFonts w:cs="Arial"/>
              </w:rPr>
            </w:pPr>
            <w:r>
              <w:rPr>
                <w:rStyle w:val="Hipervnculo"/>
                <w:rFonts w:cs="Arial"/>
              </w:rPr>
              <w:t>atorresm@aemet.es</w:t>
            </w:r>
          </w:p>
        </w:tc>
      </w:tr>
      <w:tr w:rsidR="00294013" w:rsidTr="00EC295A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(+34) 915819648</w:t>
            </w:r>
          </w:p>
        </w:tc>
        <w:tc>
          <w:tcPr>
            <w:tcW w:w="4140" w:type="dxa"/>
          </w:tcPr>
          <w:p w:rsidR="00294013" w:rsidRDefault="00294013" w:rsidP="00294013">
            <w:r w:rsidRPr="00C02FA4">
              <w:t xml:space="preserve">(+34) 928342262 </w:t>
            </w:r>
          </w:p>
        </w:tc>
      </w:tr>
      <w:tr w:rsidR="00294013" w:rsidTr="00EC295A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(+34) 915819846</w:t>
            </w:r>
          </w:p>
        </w:tc>
        <w:tc>
          <w:tcPr>
            <w:tcW w:w="4140" w:type="dxa"/>
          </w:tcPr>
          <w:p w:rsidR="00294013" w:rsidRDefault="00294013" w:rsidP="00294013">
            <w:r w:rsidRPr="00294013">
              <w:t>(+34) 928430601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4013" w:rsidRDefault="00294013" w:rsidP="0029401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4013" w:rsidRPr="00496993" w:rsidRDefault="00294013" w:rsidP="0029401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4013" w:rsidRPr="00496993" w:rsidRDefault="00294013" w:rsidP="0029401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4013" w:rsidRPr="00496993" w:rsidRDefault="00294013" w:rsidP="0029401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294013" w:rsidRDefault="00294013" w:rsidP="0029401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294013" w:rsidRPr="00E71ABB" w:rsidRDefault="00294013" w:rsidP="00294013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294013" w:rsidRPr="00E71ABB" w:rsidRDefault="00294013" w:rsidP="00294013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294013" w:rsidRPr="00E71ABB" w:rsidRDefault="00294013" w:rsidP="00294013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Manuel Gil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Manuel Gil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Manuel Gil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Head of Observation Service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Head of Observation Service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Head of Observation Service</w:t>
            </w:r>
          </w:p>
        </w:tc>
      </w:tr>
      <w:tr w:rsidR="00294013" w:rsidRP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294013" w:rsidRPr="00294013" w:rsidRDefault="00294013" w:rsidP="00294013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Meterorología (AEMET)</w:t>
            </w:r>
          </w:p>
        </w:tc>
        <w:tc>
          <w:tcPr>
            <w:tcW w:w="4320" w:type="dxa"/>
            <w:vAlign w:val="center"/>
          </w:tcPr>
          <w:p w:rsidR="00294013" w:rsidRPr="00294013" w:rsidRDefault="00294013" w:rsidP="00294013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Meterorología (AEMET)</w:t>
            </w:r>
          </w:p>
        </w:tc>
        <w:tc>
          <w:tcPr>
            <w:tcW w:w="4140" w:type="dxa"/>
            <w:vAlign w:val="center"/>
          </w:tcPr>
          <w:p w:rsidR="00294013" w:rsidRPr="00294013" w:rsidRDefault="00294013" w:rsidP="00294013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Meterorología (AEMET)</w:t>
            </w:r>
          </w:p>
        </w:tc>
      </w:tr>
      <w:tr w:rsidR="00294013" w:rsidRPr="0029401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320" w:type="dxa"/>
            <w:vAlign w:val="center"/>
          </w:tcPr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140" w:type="dxa"/>
            <w:vAlign w:val="center"/>
          </w:tcPr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294013" w:rsidRPr="0097442D" w:rsidRDefault="00294013" w:rsidP="00294013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mgilg@aemet.es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mgilg@aemet.es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mgilg@aemet.es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(+34) 915819656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(+34) 915819656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(+34) 915819656</w:t>
            </w:r>
          </w:p>
        </w:tc>
      </w:tr>
      <w:tr w:rsidR="0029401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294013" w:rsidRDefault="00294013" w:rsidP="0029401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(+34) 915819846</w:t>
            </w:r>
          </w:p>
        </w:tc>
        <w:tc>
          <w:tcPr>
            <w:tcW w:w="4320" w:type="dxa"/>
            <w:vAlign w:val="center"/>
          </w:tcPr>
          <w:p w:rsidR="00294013" w:rsidRPr="00E71ABB" w:rsidRDefault="00294013" w:rsidP="00294013">
            <w:r>
              <w:t>(+34) 915819846</w:t>
            </w:r>
          </w:p>
        </w:tc>
        <w:tc>
          <w:tcPr>
            <w:tcW w:w="4140" w:type="dxa"/>
            <w:vAlign w:val="center"/>
          </w:tcPr>
          <w:p w:rsidR="00294013" w:rsidRPr="00E71ABB" w:rsidRDefault="00294013" w:rsidP="00294013">
            <w:r>
              <w:t>(+34) 915819846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notapie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29" w:rsidRDefault="002C4029">
      <w:r>
        <w:separator/>
      </w:r>
    </w:p>
  </w:endnote>
  <w:endnote w:type="continuationSeparator" w:id="0">
    <w:p w:rsidR="002C4029" w:rsidRDefault="002C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29" w:rsidRDefault="002C4029">
      <w:r>
        <w:separator/>
      </w:r>
    </w:p>
  </w:footnote>
  <w:footnote w:type="continuationSeparator" w:id="0">
    <w:p w:rsidR="002C4029" w:rsidRDefault="002C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Encabezado"/>
      <w:jc w:val="right"/>
    </w:pPr>
    <w:r>
      <w:t xml:space="preserve">SOT NR, p.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36D0B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294013"/>
    <w:rsid w:val="002C4029"/>
    <w:rsid w:val="002D65CF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97442D"/>
    <w:rsid w:val="00AB1FB9"/>
    <w:rsid w:val="00AF13BF"/>
    <w:rsid w:val="00C9072E"/>
    <w:rsid w:val="00D745A0"/>
    <w:rsid w:val="00DB0193"/>
    <w:rsid w:val="00DC6A83"/>
    <w:rsid w:val="00E60AF0"/>
    <w:rsid w:val="00E71ABB"/>
    <w:rsid w:val="00EB6390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8AD20-E0B6-452F-8CC6-0CEBFAE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Manuel Gil Gómez</cp:lastModifiedBy>
  <cp:revision>2</cp:revision>
  <cp:lastPrinted>2003-03-12T15:14:00Z</cp:lastPrinted>
  <dcterms:created xsi:type="dcterms:W3CDTF">2016-04-15T11:40:00Z</dcterms:created>
  <dcterms:modified xsi:type="dcterms:W3CDTF">2016-04-15T11:40:00Z</dcterms:modified>
</cp:coreProperties>
</file>