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14:paraId="64A46946" w14:textId="77777777" w:rsidTr="003120C7">
        <w:trPr>
          <w:trHeight w:val="418"/>
        </w:trPr>
        <w:tc>
          <w:tcPr>
            <w:tcW w:w="468" w:type="dxa"/>
            <w:vAlign w:val="center"/>
          </w:tcPr>
          <w:p w14:paraId="430C8413" w14:textId="77777777" w:rsidR="007528CF" w:rsidRDefault="007528CF" w:rsidP="007528CF">
            <w:pPr>
              <w:pStyle w:val="FootnoteText"/>
              <w:rPr>
                <w:b/>
                <w:bCs/>
              </w:rPr>
            </w:pPr>
          </w:p>
        </w:tc>
        <w:tc>
          <w:tcPr>
            <w:tcW w:w="4595" w:type="dxa"/>
            <w:gridSpan w:val="3"/>
            <w:vAlign w:val="center"/>
          </w:tcPr>
          <w:p w14:paraId="5233AB29" w14:textId="77777777" w:rsidR="007528CF" w:rsidRDefault="003120C7" w:rsidP="00131A3E">
            <w:pPr>
              <w:pStyle w:val="FootnoteText"/>
              <w:rPr>
                <w:b/>
                <w:bCs/>
              </w:rPr>
            </w:pPr>
            <w:r>
              <w:rPr>
                <w:b/>
                <w:bCs/>
              </w:rPr>
              <w:t xml:space="preserve">VOS </w:t>
            </w:r>
            <w:r w:rsidR="007528CF">
              <w:rPr>
                <w:b/>
                <w:bCs/>
              </w:rPr>
              <w:t xml:space="preserve">Report for </w:t>
            </w:r>
            <w:r w:rsidR="00D517BE">
              <w:rPr>
                <w:b/>
                <w:bCs/>
              </w:rPr>
              <w:t>2018</w:t>
            </w:r>
          </w:p>
        </w:tc>
        <w:tc>
          <w:tcPr>
            <w:tcW w:w="4632" w:type="dxa"/>
            <w:gridSpan w:val="4"/>
            <w:tcBorders>
              <w:right w:val="single" w:sz="4" w:space="0" w:color="auto"/>
            </w:tcBorders>
            <w:vAlign w:val="center"/>
          </w:tcPr>
          <w:p w14:paraId="233A3111" w14:textId="77777777"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14:paraId="0A79259B" w14:textId="77777777" w:rsidR="007528CF" w:rsidRDefault="00C45ABC" w:rsidP="007528CF">
            <w:pPr>
              <w:pStyle w:val="FootnoteText"/>
              <w:rPr>
                <w:b/>
                <w:bCs/>
              </w:rPr>
            </w:pPr>
            <w:r>
              <w:rPr>
                <w:b/>
                <w:bCs/>
              </w:rPr>
              <w:t>United Kingdom</w:t>
            </w:r>
          </w:p>
        </w:tc>
      </w:tr>
      <w:tr w:rsidR="000814C7" w14:paraId="28564663" w14:textId="7777777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14:paraId="12678497" w14:textId="77777777" w:rsidR="000814C7" w:rsidRDefault="000814C7">
            <w:pPr>
              <w:tabs>
                <w:tab w:val="num" w:pos="900"/>
              </w:tabs>
              <w:rPr>
                <w:b/>
                <w:bCs/>
              </w:rPr>
            </w:pPr>
          </w:p>
        </w:tc>
      </w:tr>
      <w:tr w:rsidR="000814C7" w14:paraId="46A9AF80"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14:paraId="10D6F9EB" w14:textId="77777777"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14:paraId="223E5775" w14:textId="77777777"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14:paraId="4CADE7FD" w14:textId="77777777" w:rsidR="000814C7" w:rsidRDefault="000814C7">
            <w:pPr>
              <w:tabs>
                <w:tab w:val="num" w:pos="900"/>
              </w:tabs>
            </w:pPr>
            <w:r>
              <w:rPr>
                <w:b/>
                <w:bCs/>
              </w:rPr>
              <w:t>Programme description:</w:t>
            </w:r>
          </w:p>
        </w:tc>
      </w:tr>
      <w:tr w:rsidR="00972BF5" w14:paraId="2FE71413" w14:textId="77777777"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14:paraId="76BE8C20" w14:textId="77777777"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0712A489" w14:textId="77777777"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14:paraId="713EC773" w14:textId="77777777" w:rsidR="00B45B0B" w:rsidRDefault="00972BF5">
            <w:pPr>
              <w:tabs>
                <w:tab w:val="num" w:pos="900"/>
              </w:tabs>
              <w:jc w:val="center"/>
              <w:rPr>
                <w:b/>
                <w:bCs/>
              </w:rPr>
            </w:pPr>
            <w:r>
              <w:rPr>
                <w:b/>
                <w:bCs/>
              </w:rPr>
              <w:t xml:space="preserve">No. of ships at </w:t>
            </w:r>
          </w:p>
          <w:p w14:paraId="10768303" w14:textId="77777777" w:rsidR="00972BF5" w:rsidRDefault="00972BF5" w:rsidP="00131A3E">
            <w:pPr>
              <w:tabs>
                <w:tab w:val="num" w:pos="900"/>
              </w:tabs>
              <w:jc w:val="center"/>
              <w:rPr>
                <w:b/>
                <w:bCs/>
              </w:rPr>
            </w:pPr>
            <w:r>
              <w:rPr>
                <w:b/>
                <w:bCs/>
              </w:rPr>
              <w:t xml:space="preserve">31 Dec </w:t>
            </w:r>
            <w:r w:rsidR="00D517BE">
              <w:rPr>
                <w:b/>
                <w:bCs/>
              </w:rPr>
              <w:t>2018</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14:paraId="2D8CC3DC" w14:textId="77777777" w:rsidR="00972BF5" w:rsidRDefault="00972BF5" w:rsidP="00131A3E">
            <w:pPr>
              <w:tabs>
                <w:tab w:val="num" w:pos="900"/>
              </w:tabs>
              <w:jc w:val="center"/>
              <w:rPr>
                <w:b/>
                <w:bCs/>
              </w:rPr>
            </w:pPr>
            <w:r>
              <w:rPr>
                <w:b/>
                <w:bCs/>
              </w:rPr>
              <w:t xml:space="preserve">Recruitments in </w:t>
            </w:r>
            <w:r w:rsidR="00D517BE">
              <w:rPr>
                <w:b/>
                <w:bCs/>
              </w:rPr>
              <w:t>2018</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14:paraId="0C42AA7D" w14:textId="77777777" w:rsidR="00972BF5" w:rsidRDefault="00972BF5">
            <w:pPr>
              <w:tabs>
                <w:tab w:val="num" w:pos="900"/>
              </w:tabs>
              <w:jc w:val="center"/>
              <w:rPr>
                <w:b/>
                <w:bCs/>
              </w:rPr>
            </w:pPr>
            <w:r>
              <w:rPr>
                <w:b/>
                <w:bCs/>
              </w:rPr>
              <w:t>De-recruitments</w:t>
            </w:r>
          </w:p>
          <w:p w14:paraId="74932F89" w14:textId="77777777" w:rsidR="00972BF5" w:rsidRDefault="00972BF5" w:rsidP="00131A3E">
            <w:pPr>
              <w:tabs>
                <w:tab w:val="num" w:pos="900"/>
              </w:tabs>
              <w:jc w:val="center"/>
              <w:rPr>
                <w:b/>
                <w:bCs/>
              </w:rPr>
            </w:pPr>
            <w:r>
              <w:rPr>
                <w:b/>
                <w:bCs/>
              </w:rPr>
              <w:t xml:space="preserve">In </w:t>
            </w:r>
            <w:r w:rsidR="00D517BE">
              <w:rPr>
                <w:b/>
                <w:bCs/>
              </w:rPr>
              <w:t>2018</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14:paraId="4D938877" w14:textId="77777777" w:rsidR="00972BF5" w:rsidRDefault="00972BF5">
            <w:pPr>
              <w:tabs>
                <w:tab w:val="num" w:pos="900"/>
              </w:tabs>
              <w:jc w:val="center"/>
              <w:rPr>
                <w:b/>
                <w:bCs/>
              </w:rPr>
            </w:pPr>
            <w:r>
              <w:rPr>
                <w:b/>
                <w:bCs/>
              </w:rPr>
              <w:t>Comments</w:t>
            </w:r>
          </w:p>
        </w:tc>
      </w:tr>
      <w:tr w:rsidR="00972BF5" w14:paraId="48909AF5"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4EF9E462" w14:textId="77777777"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14:paraId="63BB6861" w14:textId="77777777"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14:paraId="27A036D8" w14:textId="269A3394" w:rsidR="00972BF5" w:rsidRPr="00B970AC" w:rsidRDefault="002B5C52" w:rsidP="00004BE8">
            <w:pPr>
              <w:jc w:val="center"/>
            </w:pPr>
            <w:r>
              <w:t>15</w:t>
            </w:r>
          </w:p>
        </w:tc>
        <w:tc>
          <w:tcPr>
            <w:tcW w:w="1710" w:type="dxa"/>
            <w:tcBorders>
              <w:top w:val="single" w:sz="12" w:space="0" w:color="auto"/>
              <w:left w:val="single" w:sz="6" w:space="0" w:color="auto"/>
              <w:bottom w:val="single" w:sz="8" w:space="0" w:color="auto"/>
              <w:right w:val="single" w:sz="8" w:space="0" w:color="auto"/>
            </w:tcBorders>
            <w:vAlign w:val="center"/>
          </w:tcPr>
          <w:p w14:paraId="4864BBA2" w14:textId="09D76077" w:rsidR="00972BF5" w:rsidRDefault="00CA62D6" w:rsidP="00004BE8">
            <w:pPr>
              <w:jc w:val="center"/>
            </w:pPr>
            <w:r>
              <w:t>0</w:t>
            </w:r>
          </w:p>
        </w:tc>
        <w:tc>
          <w:tcPr>
            <w:tcW w:w="1800" w:type="dxa"/>
            <w:gridSpan w:val="2"/>
            <w:tcBorders>
              <w:top w:val="single" w:sz="12" w:space="0" w:color="auto"/>
              <w:left w:val="single" w:sz="8" w:space="0" w:color="auto"/>
              <w:bottom w:val="single" w:sz="8" w:space="0" w:color="auto"/>
              <w:right w:val="single" w:sz="8" w:space="0" w:color="auto"/>
            </w:tcBorders>
            <w:vAlign w:val="center"/>
          </w:tcPr>
          <w:p w14:paraId="5B7F1469" w14:textId="08FCA62A" w:rsidR="00972BF5" w:rsidRDefault="009D29E6" w:rsidP="00004BE8">
            <w:pPr>
              <w:jc w:val="center"/>
            </w:pPr>
            <w:r>
              <w:t>1</w:t>
            </w:r>
          </w:p>
        </w:tc>
        <w:tc>
          <w:tcPr>
            <w:tcW w:w="5760" w:type="dxa"/>
            <w:gridSpan w:val="3"/>
            <w:tcBorders>
              <w:top w:val="single" w:sz="12" w:space="0" w:color="auto"/>
              <w:left w:val="single" w:sz="8" w:space="0" w:color="auto"/>
              <w:bottom w:val="single" w:sz="8" w:space="0" w:color="auto"/>
              <w:right w:val="single" w:sz="12" w:space="0" w:color="auto"/>
            </w:tcBorders>
            <w:vAlign w:val="center"/>
          </w:tcPr>
          <w:p w14:paraId="65D9D67D" w14:textId="5556A425" w:rsidR="009004CB" w:rsidRPr="002765B9" w:rsidRDefault="009004CB" w:rsidP="009004CB">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The UK Selected fleet was further reduced in 201</w:t>
            </w:r>
            <w:r w:rsidR="00AA6461">
              <w:rPr>
                <w:rStyle w:val="normaltextrun"/>
                <w:rFonts w:ascii="Arial" w:hAnsi="Arial" w:cs="Arial"/>
                <w:color w:val="1F497D" w:themeColor="text2"/>
                <w:sz w:val="18"/>
                <w:szCs w:val="18"/>
                <w:lang w:val="en-AU"/>
              </w:rPr>
              <w:t>8</w:t>
            </w:r>
            <w:r w:rsidRPr="002765B9">
              <w:rPr>
                <w:rStyle w:val="normaltextrun"/>
                <w:rFonts w:ascii="Arial" w:hAnsi="Arial" w:cs="Arial"/>
                <w:color w:val="1F497D" w:themeColor="text2"/>
                <w:sz w:val="18"/>
                <w:szCs w:val="18"/>
                <w:lang w:val="en-AU"/>
              </w:rPr>
              <w:t xml:space="preserve"> with new VOS being solely recruited to the VOSClim fleet</w:t>
            </w:r>
            <w:r w:rsidRPr="002765B9">
              <w:rPr>
                <w:rStyle w:val="eop"/>
                <w:rFonts w:ascii="Arial" w:hAnsi="Arial" w:cs="Arial"/>
                <w:color w:val="1F497D" w:themeColor="text2"/>
                <w:sz w:val="18"/>
                <w:szCs w:val="18"/>
              </w:rPr>
              <w:t> </w:t>
            </w:r>
          </w:p>
          <w:p w14:paraId="71066EE5" w14:textId="7E602E3B" w:rsidR="009004CB" w:rsidRPr="002765B9" w:rsidRDefault="009004CB" w:rsidP="009004CB">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Inactive and underperforming UK selected ships are gradually being withdrawn from the fleet</w:t>
            </w:r>
            <w:r w:rsidRPr="002765B9">
              <w:rPr>
                <w:rStyle w:val="eop"/>
                <w:rFonts w:ascii="Arial" w:hAnsi="Arial" w:cs="Arial"/>
                <w:color w:val="1F497D" w:themeColor="text2"/>
                <w:sz w:val="18"/>
                <w:szCs w:val="18"/>
              </w:rPr>
              <w:t> </w:t>
            </w:r>
          </w:p>
          <w:p w14:paraId="353EE2D3" w14:textId="10500F86" w:rsidR="00972BF5" w:rsidRPr="002765B9" w:rsidRDefault="009004CB" w:rsidP="007E76C3">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 xml:space="preserve">UK </w:t>
            </w:r>
            <w:r w:rsidR="00623E05">
              <w:rPr>
                <w:rStyle w:val="normaltextrun"/>
                <w:rFonts w:ascii="Arial" w:hAnsi="Arial" w:cs="Arial"/>
                <w:color w:val="1F497D" w:themeColor="text2"/>
                <w:sz w:val="18"/>
                <w:szCs w:val="18"/>
                <w:lang w:val="en-AU"/>
              </w:rPr>
              <w:t>S</w:t>
            </w:r>
            <w:r w:rsidRPr="002765B9">
              <w:rPr>
                <w:rStyle w:val="normaltextrun"/>
                <w:rFonts w:ascii="Arial" w:hAnsi="Arial" w:cs="Arial"/>
                <w:color w:val="1F497D" w:themeColor="text2"/>
                <w:sz w:val="18"/>
                <w:szCs w:val="18"/>
                <w:lang w:val="en-AU"/>
              </w:rPr>
              <w:t>elected ships operate in all regions</w:t>
            </w:r>
          </w:p>
        </w:tc>
      </w:tr>
      <w:tr w:rsidR="00972BF5" w14:paraId="0A7A66FF"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6E958ED4" w14:textId="77777777"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14:paraId="7A955572" w14:textId="77777777"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14:paraId="4DFBEF1F" w14:textId="04B9876A" w:rsidR="00972BF5" w:rsidRPr="00B970AC" w:rsidRDefault="002B5C52" w:rsidP="00004BE8">
            <w:pPr>
              <w:jc w:val="center"/>
            </w:pPr>
            <w:r>
              <w:t>0</w:t>
            </w:r>
          </w:p>
        </w:tc>
        <w:tc>
          <w:tcPr>
            <w:tcW w:w="1710" w:type="dxa"/>
            <w:tcBorders>
              <w:top w:val="single" w:sz="8" w:space="0" w:color="auto"/>
              <w:left w:val="single" w:sz="6" w:space="0" w:color="auto"/>
              <w:bottom w:val="single" w:sz="6" w:space="0" w:color="auto"/>
              <w:right w:val="single" w:sz="8" w:space="0" w:color="auto"/>
            </w:tcBorders>
            <w:vAlign w:val="center"/>
          </w:tcPr>
          <w:p w14:paraId="55116A14" w14:textId="269C5A9F" w:rsidR="00972BF5" w:rsidRDefault="00CA62D6" w:rsidP="00004BE8">
            <w:pPr>
              <w:jc w:val="center"/>
            </w:pPr>
            <w: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14:paraId="181F57BC" w14:textId="574D51BD" w:rsidR="00972BF5" w:rsidRDefault="00CA62D6" w:rsidP="00004BE8">
            <w:pPr>
              <w:jc w:val="center"/>
            </w:pPr>
            <w:r>
              <w:t>0</w:t>
            </w:r>
          </w:p>
        </w:tc>
        <w:tc>
          <w:tcPr>
            <w:tcW w:w="5760" w:type="dxa"/>
            <w:gridSpan w:val="3"/>
            <w:tcBorders>
              <w:top w:val="single" w:sz="8" w:space="0" w:color="auto"/>
              <w:left w:val="single" w:sz="8" w:space="0" w:color="auto"/>
              <w:bottom w:val="single" w:sz="6" w:space="0" w:color="auto"/>
              <w:right w:val="single" w:sz="12" w:space="0" w:color="auto"/>
            </w:tcBorders>
            <w:vAlign w:val="center"/>
          </w:tcPr>
          <w:p w14:paraId="0575924E" w14:textId="77777777" w:rsidR="00972BF5" w:rsidRPr="002765B9" w:rsidRDefault="00972BF5" w:rsidP="007E76C3">
            <w:pPr>
              <w:rPr>
                <w:color w:val="1F497D" w:themeColor="text2"/>
                <w:sz w:val="18"/>
                <w:szCs w:val="18"/>
              </w:rPr>
            </w:pPr>
          </w:p>
        </w:tc>
      </w:tr>
      <w:tr w:rsidR="00972BF5" w14:paraId="074BE77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14CE0202"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3E2FB123" w14:textId="77777777"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14:paraId="46AB5E36" w14:textId="01BDFBC8" w:rsidR="00972BF5" w:rsidRPr="00B970AC" w:rsidRDefault="00B33E07" w:rsidP="00004BE8">
            <w:pPr>
              <w:jc w:val="center"/>
            </w:pPr>
            <w:r>
              <w:t>211</w:t>
            </w:r>
          </w:p>
        </w:tc>
        <w:tc>
          <w:tcPr>
            <w:tcW w:w="1710" w:type="dxa"/>
            <w:tcBorders>
              <w:top w:val="single" w:sz="6" w:space="0" w:color="auto"/>
              <w:left w:val="single" w:sz="6" w:space="0" w:color="auto"/>
              <w:bottom w:val="single" w:sz="6" w:space="0" w:color="auto"/>
              <w:right w:val="single" w:sz="8" w:space="0" w:color="auto"/>
            </w:tcBorders>
            <w:vAlign w:val="center"/>
          </w:tcPr>
          <w:p w14:paraId="374A16EF" w14:textId="762ABE52" w:rsidR="009B5EFC" w:rsidRDefault="009B5EFC" w:rsidP="009B5EFC">
            <w:pPr>
              <w:jc w:val="center"/>
            </w:pPr>
            <w:r>
              <w:t>9</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305E9615" w14:textId="689666BB" w:rsidR="00972BF5" w:rsidRDefault="00CB72D1" w:rsidP="00004BE8">
            <w:pPr>
              <w:jc w:val="center"/>
            </w:pPr>
            <w:r>
              <w:t>19</w:t>
            </w: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0753D4CD" w14:textId="77777777" w:rsidR="00972BF5" w:rsidRPr="002765B9" w:rsidRDefault="009746EF" w:rsidP="009004CB">
            <w:pPr>
              <w:pStyle w:val="ListParagraph"/>
              <w:numPr>
                <w:ilvl w:val="0"/>
                <w:numId w:val="15"/>
              </w:numPr>
              <w:rPr>
                <w:color w:val="1F497D" w:themeColor="text2"/>
                <w:sz w:val="18"/>
                <w:szCs w:val="18"/>
              </w:rPr>
            </w:pPr>
            <w:r w:rsidRPr="002765B9">
              <w:rPr>
                <w:color w:val="1F497D" w:themeColor="text2"/>
                <w:sz w:val="18"/>
                <w:szCs w:val="18"/>
              </w:rPr>
              <w:t>The VOSClim fleet reduced in 2018</w:t>
            </w:r>
            <w:r w:rsidR="00E80C57" w:rsidRPr="002765B9">
              <w:rPr>
                <w:color w:val="1F497D" w:themeColor="text2"/>
                <w:sz w:val="18"/>
                <w:szCs w:val="18"/>
              </w:rPr>
              <w:t>, largely in part to the loss of a number of ships from one of our main shipping companies – BP</w:t>
            </w:r>
            <w:r w:rsidR="00190AAB" w:rsidRPr="002765B9">
              <w:rPr>
                <w:color w:val="1F497D" w:themeColor="text2"/>
                <w:sz w:val="18"/>
                <w:szCs w:val="18"/>
              </w:rPr>
              <w:t>, from which we lost 11 VOS</w:t>
            </w:r>
            <w:r w:rsidR="0063621D" w:rsidRPr="002765B9">
              <w:rPr>
                <w:color w:val="1F497D" w:themeColor="text2"/>
                <w:sz w:val="18"/>
                <w:szCs w:val="18"/>
              </w:rPr>
              <w:t xml:space="preserve"> due to vessels being sold or redelivered</w:t>
            </w:r>
            <w:r w:rsidR="00E80C57" w:rsidRPr="002765B9">
              <w:rPr>
                <w:color w:val="1F497D" w:themeColor="text2"/>
                <w:sz w:val="18"/>
                <w:szCs w:val="18"/>
              </w:rPr>
              <w:t xml:space="preserve">. </w:t>
            </w:r>
          </w:p>
          <w:p w14:paraId="37B07381" w14:textId="38F13DB4" w:rsidR="0063621D" w:rsidRPr="002765B9" w:rsidRDefault="0063621D" w:rsidP="009004CB">
            <w:pPr>
              <w:pStyle w:val="ListParagraph"/>
              <w:numPr>
                <w:ilvl w:val="0"/>
                <w:numId w:val="15"/>
              </w:numPr>
              <w:rPr>
                <w:color w:val="1F497D" w:themeColor="text2"/>
                <w:sz w:val="18"/>
                <w:szCs w:val="18"/>
              </w:rPr>
            </w:pPr>
            <w:r w:rsidRPr="002765B9">
              <w:rPr>
                <w:color w:val="1F497D" w:themeColor="text2"/>
                <w:sz w:val="18"/>
                <w:szCs w:val="18"/>
              </w:rPr>
              <w:t>UK VOSClim ships operate in all ocean regions</w:t>
            </w:r>
          </w:p>
        </w:tc>
      </w:tr>
      <w:tr w:rsidR="00972BF5" w14:paraId="5C5B89C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05FBA4A3"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21E7C3FA" w14:textId="77777777" w:rsidR="00972BF5" w:rsidRDefault="00972BF5"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14:paraId="53562197" w14:textId="7070CC72" w:rsidR="00C65703" w:rsidRPr="00B970AC" w:rsidRDefault="00B33E07" w:rsidP="00004BE8">
            <w:pPr>
              <w:jc w:val="center"/>
            </w:pPr>
            <w:r>
              <w:t>0</w:t>
            </w:r>
          </w:p>
        </w:tc>
        <w:tc>
          <w:tcPr>
            <w:tcW w:w="1710" w:type="dxa"/>
            <w:tcBorders>
              <w:top w:val="single" w:sz="6" w:space="0" w:color="auto"/>
              <w:left w:val="single" w:sz="6" w:space="0" w:color="auto"/>
              <w:bottom w:val="single" w:sz="6" w:space="0" w:color="auto"/>
              <w:right w:val="single" w:sz="8" w:space="0" w:color="auto"/>
            </w:tcBorders>
            <w:vAlign w:val="center"/>
          </w:tcPr>
          <w:p w14:paraId="2A537A8B" w14:textId="4C45A08B" w:rsidR="00972BF5" w:rsidRDefault="00CA62D6" w:rsidP="00004BE8">
            <w:pPr>
              <w:jc w:val="center"/>
            </w:pPr>
            <w: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5F90F46B" w14:textId="262CC904" w:rsidR="00972BF5" w:rsidRDefault="00CA62D6" w:rsidP="00004BE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56FDA97A" w14:textId="77777777" w:rsidR="00972BF5" w:rsidRPr="002765B9" w:rsidRDefault="00972BF5" w:rsidP="007E76C3">
            <w:pPr>
              <w:rPr>
                <w:color w:val="1F497D" w:themeColor="text2"/>
                <w:sz w:val="18"/>
                <w:szCs w:val="18"/>
              </w:rPr>
            </w:pPr>
          </w:p>
        </w:tc>
      </w:tr>
      <w:tr w:rsidR="00972BF5" w14:paraId="715962DB"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3EC19D0A"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24B26B3E" w14:textId="77777777" w:rsidR="00972BF5" w:rsidRDefault="00972BF5"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14:paraId="6BC8DE7F" w14:textId="32601260" w:rsidR="00972BF5" w:rsidRPr="00B970AC" w:rsidRDefault="00B33E07" w:rsidP="00004BE8">
            <w:pPr>
              <w:jc w:val="center"/>
            </w:pPr>
            <w:r>
              <w:t>0</w:t>
            </w:r>
          </w:p>
        </w:tc>
        <w:tc>
          <w:tcPr>
            <w:tcW w:w="1710" w:type="dxa"/>
            <w:tcBorders>
              <w:top w:val="single" w:sz="6" w:space="0" w:color="auto"/>
              <w:left w:val="single" w:sz="6" w:space="0" w:color="auto"/>
              <w:bottom w:val="single" w:sz="6" w:space="0" w:color="auto"/>
              <w:right w:val="single" w:sz="8" w:space="0" w:color="auto"/>
            </w:tcBorders>
            <w:vAlign w:val="center"/>
          </w:tcPr>
          <w:p w14:paraId="140C9817" w14:textId="6DFAAE28" w:rsidR="00972BF5" w:rsidRDefault="00CA62D6" w:rsidP="00004BE8">
            <w:pPr>
              <w:jc w:val="center"/>
            </w:pPr>
            <w: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423357D6" w14:textId="1F287419" w:rsidR="00972BF5" w:rsidRDefault="00CA62D6" w:rsidP="00004BE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46BD9066" w14:textId="77777777" w:rsidR="00972BF5" w:rsidRPr="002765B9" w:rsidRDefault="00972BF5" w:rsidP="007E76C3">
            <w:pPr>
              <w:rPr>
                <w:color w:val="1F497D" w:themeColor="text2"/>
                <w:sz w:val="18"/>
                <w:szCs w:val="18"/>
              </w:rPr>
            </w:pPr>
          </w:p>
        </w:tc>
      </w:tr>
      <w:tr w:rsidR="00972BF5" w14:paraId="2120B7A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0D32688B"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61E14F12" w14:textId="77777777"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14:paraId="1BA356AF" w14:textId="2C5F27E5" w:rsidR="00972BF5" w:rsidRPr="00B970AC" w:rsidRDefault="00D723DF" w:rsidP="00004BE8">
            <w:pPr>
              <w:jc w:val="center"/>
            </w:pPr>
            <w:r>
              <w:t>60</w:t>
            </w:r>
          </w:p>
        </w:tc>
        <w:tc>
          <w:tcPr>
            <w:tcW w:w="1710" w:type="dxa"/>
            <w:tcBorders>
              <w:top w:val="single" w:sz="6" w:space="0" w:color="auto"/>
              <w:left w:val="single" w:sz="6" w:space="0" w:color="auto"/>
              <w:bottom w:val="single" w:sz="6" w:space="0" w:color="auto"/>
              <w:right w:val="single" w:sz="8" w:space="0" w:color="auto"/>
            </w:tcBorders>
            <w:vAlign w:val="center"/>
          </w:tcPr>
          <w:p w14:paraId="644135B0" w14:textId="5C2BBB66" w:rsidR="00972BF5" w:rsidRDefault="00A51993" w:rsidP="00004BE8">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34B59108" w14:textId="315C0E42" w:rsidR="00972BF5" w:rsidRDefault="00FE760A" w:rsidP="00004BE8">
            <w:pPr>
              <w:jc w:val="center"/>
            </w:pPr>
            <w:r>
              <w:t>1</w:t>
            </w: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16F0DEEA" w14:textId="3AC6DAD1" w:rsidR="00DF4623" w:rsidRPr="002765B9" w:rsidRDefault="00DF4623" w:rsidP="00DF4623">
            <w:pPr>
              <w:pStyle w:val="ListParagraph"/>
              <w:numPr>
                <w:ilvl w:val="0"/>
                <w:numId w:val="15"/>
              </w:numPr>
              <w:rPr>
                <w:color w:val="1F497D" w:themeColor="text2"/>
                <w:sz w:val="18"/>
                <w:szCs w:val="18"/>
              </w:rPr>
            </w:pPr>
            <w:r w:rsidRPr="002765B9">
              <w:rPr>
                <w:color w:val="1F497D" w:themeColor="text2"/>
                <w:sz w:val="18"/>
                <w:szCs w:val="18"/>
              </w:rPr>
              <w:t>All vessels fitted with a Met Office built AMOS</w:t>
            </w:r>
            <w:r w:rsidR="00D30FBF" w:rsidRPr="002765B9">
              <w:rPr>
                <w:color w:val="1F497D" w:themeColor="text2"/>
                <w:sz w:val="18"/>
                <w:szCs w:val="18"/>
              </w:rPr>
              <w:t xml:space="preserve"> system</w:t>
            </w:r>
          </w:p>
          <w:p w14:paraId="79C554EC" w14:textId="51233019" w:rsidR="00D30FBF" w:rsidRPr="002765B9" w:rsidRDefault="00D30FBF" w:rsidP="00DF4623">
            <w:pPr>
              <w:pStyle w:val="ListParagraph"/>
              <w:numPr>
                <w:ilvl w:val="0"/>
                <w:numId w:val="15"/>
              </w:numPr>
              <w:rPr>
                <w:color w:val="1F497D" w:themeColor="text2"/>
                <w:sz w:val="18"/>
                <w:szCs w:val="18"/>
              </w:rPr>
            </w:pPr>
            <w:r w:rsidRPr="002765B9">
              <w:rPr>
                <w:color w:val="1F497D" w:themeColor="text2"/>
                <w:sz w:val="18"/>
                <w:szCs w:val="18"/>
              </w:rPr>
              <w:t>No expansion to the network</w:t>
            </w:r>
            <w:r w:rsidR="001177FC" w:rsidRPr="002765B9">
              <w:rPr>
                <w:color w:val="1F497D" w:themeColor="text2"/>
                <w:sz w:val="18"/>
                <w:szCs w:val="18"/>
              </w:rPr>
              <w:t>, but one vessel was</w:t>
            </w:r>
            <w:r w:rsidR="001177FC" w:rsidRPr="0033081B">
              <w:rPr>
                <w:color w:val="1F497D" w:themeColor="text2"/>
                <w:sz w:val="18"/>
                <w:szCs w:val="18"/>
              </w:rPr>
              <w:t xml:space="preserve"> replaced</w:t>
            </w:r>
            <w:r w:rsidR="00A00BC3" w:rsidRPr="0033081B">
              <w:rPr>
                <w:color w:val="1F497D" w:themeColor="text2"/>
                <w:sz w:val="18"/>
                <w:szCs w:val="18"/>
              </w:rPr>
              <w:t xml:space="preserve"> </w:t>
            </w:r>
            <w:r w:rsidR="00A00BC3" w:rsidRPr="0033081B">
              <w:rPr>
                <w:color w:val="1F497D" w:themeColor="text2"/>
              </w:rPr>
              <w:t>like-for-like</w:t>
            </w:r>
            <w:r w:rsidR="001177FC" w:rsidRPr="0033081B">
              <w:rPr>
                <w:color w:val="1F497D" w:themeColor="text2"/>
                <w:sz w:val="18"/>
                <w:szCs w:val="18"/>
              </w:rPr>
              <w:t>, operating on the same route</w:t>
            </w:r>
            <w:r w:rsidR="00FE3A09" w:rsidRPr="0033081B">
              <w:rPr>
                <w:color w:val="1F497D" w:themeColor="text2"/>
                <w:sz w:val="18"/>
                <w:szCs w:val="18"/>
              </w:rPr>
              <w:t>.</w:t>
            </w:r>
          </w:p>
          <w:p w14:paraId="4743D97A" w14:textId="3DBA2F1F" w:rsidR="00972BF5" w:rsidRPr="002765B9" w:rsidRDefault="00B0324C" w:rsidP="00DF4623">
            <w:pPr>
              <w:pStyle w:val="ListParagraph"/>
              <w:numPr>
                <w:ilvl w:val="0"/>
                <w:numId w:val="15"/>
              </w:numPr>
              <w:rPr>
                <w:rStyle w:val="normaltextrun"/>
                <w:color w:val="1F497D" w:themeColor="text2"/>
                <w:sz w:val="18"/>
                <w:szCs w:val="18"/>
              </w:rPr>
            </w:pPr>
            <w:r w:rsidRPr="002765B9">
              <w:rPr>
                <w:color w:val="1F497D" w:themeColor="text2"/>
                <w:sz w:val="18"/>
                <w:szCs w:val="18"/>
              </w:rPr>
              <w:t>Network expansion plans for 2019 include</w:t>
            </w:r>
            <w:r w:rsidR="00024AED" w:rsidRPr="002765B9">
              <w:rPr>
                <w:color w:val="1F497D" w:themeColor="text2"/>
                <w:sz w:val="18"/>
                <w:szCs w:val="18"/>
              </w:rPr>
              <w:t xml:space="preserve"> </w:t>
            </w:r>
            <w:r w:rsidR="00E53A3F" w:rsidRPr="002765B9">
              <w:rPr>
                <w:rStyle w:val="normaltextrun"/>
                <w:rFonts w:cs="Arial"/>
                <w:color w:val="1F497D" w:themeColor="text2"/>
                <w:sz w:val="18"/>
                <w:szCs w:val="18"/>
              </w:rPr>
              <w:t>recruitment of NERC</w:t>
            </w:r>
            <w:r w:rsidR="003B16A6" w:rsidRPr="002765B9">
              <w:rPr>
                <w:rStyle w:val="normaltextrun"/>
                <w:rFonts w:cs="Arial"/>
                <w:color w:val="1F497D" w:themeColor="text2"/>
                <w:sz w:val="18"/>
                <w:szCs w:val="18"/>
              </w:rPr>
              <w:t>’s new, flagship research</w:t>
            </w:r>
            <w:r w:rsidR="00E53A3F" w:rsidRPr="002765B9">
              <w:rPr>
                <w:rStyle w:val="normaltextrun"/>
                <w:rFonts w:cs="Arial"/>
                <w:color w:val="1F497D" w:themeColor="text2"/>
                <w:sz w:val="18"/>
                <w:szCs w:val="18"/>
              </w:rPr>
              <w:t xml:space="preserve"> </w:t>
            </w:r>
            <w:r w:rsidR="003B16A6" w:rsidRPr="002765B9">
              <w:rPr>
                <w:rStyle w:val="normaltextrun"/>
                <w:rFonts w:cs="Arial"/>
                <w:color w:val="1F497D" w:themeColor="text2"/>
                <w:sz w:val="18"/>
                <w:szCs w:val="18"/>
              </w:rPr>
              <w:t xml:space="preserve">vessel, </w:t>
            </w:r>
            <w:r w:rsidR="00E53A3F" w:rsidRPr="002765B9">
              <w:rPr>
                <w:rStyle w:val="normaltextrun"/>
                <w:rFonts w:cs="Arial"/>
                <w:color w:val="1F497D" w:themeColor="text2"/>
                <w:sz w:val="18"/>
                <w:szCs w:val="18"/>
              </w:rPr>
              <w:t>RRS Sir David Attenborough and a further 3 s</w:t>
            </w:r>
            <w:r w:rsidR="00213C20" w:rsidRPr="002765B9">
              <w:rPr>
                <w:rStyle w:val="normaltextrun"/>
                <w:rFonts w:cs="Arial"/>
                <w:color w:val="1F497D" w:themeColor="text2"/>
                <w:sz w:val="18"/>
                <w:szCs w:val="18"/>
              </w:rPr>
              <w:t>tations</w:t>
            </w:r>
            <w:r w:rsidR="00E53A3F" w:rsidRPr="002765B9">
              <w:rPr>
                <w:rStyle w:val="normaltextrun"/>
                <w:rFonts w:cs="Arial"/>
                <w:color w:val="1F497D" w:themeColor="text2"/>
                <w:sz w:val="18"/>
                <w:szCs w:val="18"/>
              </w:rPr>
              <w:t xml:space="preserve"> for </w:t>
            </w:r>
            <w:r w:rsidR="003B16A6" w:rsidRPr="002765B9">
              <w:rPr>
                <w:rStyle w:val="normaltextrun"/>
                <w:rFonts w:cs="Arial"/>
                <w:color w:val="1F497D" w:themeColor="text2"/>
                <w:sz w:val="18"/>
                <w:szCs w:val="18"/>
              </w:rPr>
              <w:t xml:space="preserve">our </w:t>
            </w:r>
            <w:r w:rsidR="00E53A3F" w:rsidRPr="002765B9">
              <w:rPr>
                <w:rStyle w:val="normaltextrun"/>
                <w:rFonts w:cs="Arial"/>
                <w:color w:val="1F497D" w:themeColor="text2"/>
                <w:sz w:val="18"/>
                <w:szCs w:val="18"/>
              </w:rPr>
              <w:t xml:space="preserve">Falkland Island </w:t>
            </w:r>
            <w:r w:rsidR="00A57D24" w:rsidRPr="002765B9">
              <w:rPr>
                <w:rStyle w:val="normaltextrun"/>
                <w:rFonts w:cs="Arial"/>
                <w:color w:val="1F497D" w:themeColor="text2"/>
                <w:sz w:val="18"/>
                <w:szCs w:val="18"/>
              </w:rPr>
              <w:t xml:space="preserve">Defence sites </w:t>
            </w:r>
            <w:r w:rsidR="00213C20" w:rsidRPr="002765B9">
              <w:rPr>
                <w:rStyle w:val="normaltextrun"/>
                <w:rFonts w:cs="Arial"/>
                <w:color w:val="1F497D" w:themeColor="text2"/>
                <w:sz w:val="18"/>
                <w:szCs w:val="18"/>
              </w:rPr>
              <w:t>(although the latter not included as VOS)</w:t>
            </w:r>
          </w:p>
          <w:p w14:paraId="3489AF8E" w14:textId="0B3CF057" w:rsidR="00213C20" w:rsidRPr="002765B9" w:rsidRDefault="00E2377E" w:rsidP="00DF4623">
            <w:pPr>
              <w:pStyle w:val="ListParagraph"/>
              <w:numPr>
                <w:ilvl w:val="0"/>
                <w:numId w:val="15"/>
              </w:numPr>
              <w:rPr>
                <w:color w:val="1F497D" w:themeColor="text2"/>
                <w:sz w:val="18"/>
                <w:szCs w:val="18"/>
              </w:rPr>
            </w:pPr>
            <w:r w:rsidRPr="002765B9">
              <w:rPr>
                <w:rStyle w:val="normaltextrun"/>
                <w:rFonts w:cs="Arial"/>
                <w:color w:val="1F497D" w:themeColor="text2"/>
                <w:sz w:val="18"/>
                <w:szCs w:val="18"/>
              </w:rPr>
              <w:t xml:space="preserve">The first phase of network upgrade to </w:t>
            </w:r>
            <w:r w:rsidR="0030035D" w:rsidRPr="002765B9">
              <w:rPr>
                <w:rStyle w:val="normaltextrun"/>
                <w:rFonts w:cs="Arial"/>
                <w:color w:val="1F497D" w:themeColor="text2"/>
                <w:sz w:val="18"/>
                <w:szCs w:val="18"/>
              </w:rPr>
              <w:t>our</w:t>
            </w:r>
            <w:r w:rsidRPr="002765B9">
              <w:rPr>
                <w:rStyle w:val="normaltextrun"/>
                <w:rFonts w:cs="Arial"/>
                <w:color w:val="1F497D" w:themeColor="text2"/>
                <w:sz w:val="18"/>
                <w:szCs w:val="18"/>
              </w:rPr>
              <w:t xml:space="preserve"> </w:t>
            </w:r>
            <w:r w:rsidR="0030035D" w:rsidRPr="002765B9">
              <w:rPr>
                <w:rStyle w:val="normaltextrun"/>
                <w:rFonts w:cs="Arial"/>
                <w:color w:val="1F497D" w:themeColor="text2"/>
                <w:sz w:val="18"/>
                <w:szCs w:val="18"/>
              </w:rPr>
              <w:t>MKII,</w:t>
            </w:r>
            <w:r w:rsidRPr="002765B9">
              <w:rPr>
                <w:rStyle w:val="normaltextrun"/>
                <w:rFonts w:cs="Arial"/>
                <w:color w:val="1F497D" w:themeColor="text2"/>
                <w:sz w:val="18"/>
                <w:szCs w:val="18"/>
              </w:rPr>
              <w:t xml:space="preserve"> Cloud compatible model</w:t>
            </w:r>
            <w:r w:rsidR="0030035D" w:rsidRPr="002765B9">
              <w:rPr>
                <w:rStyle w:val="normaltextrun"/>
                <w:rFonts w:cs="Arial"/>
                <w:color w:val="1F497D" w:themeColor="text2"/>
                <w:sz w:val="18"/>
                <w:szCs w:val="18"/>
              </w:rPr>
              <w:t>,</w:t>
            </w:r>
            <w:r w:rsidRPr="002765B9">
              <w:rPr>
                <w:rStyle w:val="normaltextrun"/>
                <w:rFonts w:cs="Arial"/>
                <w:color w:val="1F497D" w:themeColor="text2"/>
                <w:sz w:val="18"/>
                <w:szCs w:val="18"/>
              </w:rPr>
              <w:t xml:space="preserve"> AMOS2X will begin from Q2 2019</w:t>
            </w:r>
            <w:r w:rsidR="0030035D" w:rsidRPr="002765B9">
              <w:rPr>
                <w:rStyle w:val="normaltextrun"/>
                <w:rFonts w:cs="Arial"/>
                <w:color w:val="1F497D" w:themeColor="text2"/>
                <w:sz w:val="18"/>
                <w:szCs w:val="18"/>
              </w:rPr>
              <w:t xml:space="preserve"> </w:t>
            </w:r>
            <w:r w:rsidR="00225C05" w:rsidRPr="002765B9">
              <w:rPr>
                <w:rStyle w:val="normaltextrun"/>
                <w:rFonts w:cs="Arial"/>
                <w:color w:val="1F497D" w:themeColor="text2"/>
                <w:sz w:val="18"/>
                <w:szCs w:val="18"/>
              </w:rPr>
              <w:t>(due for completion by 2021)</w:t>
            </w:r>
          </w:p>
        </w:tc>
      </w:tr>
      <w:tr w:rsidR="00972BF5" w14:paraId="707188E9"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7F3225B4"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41DD78C1" w14:textId="77777777" w:rsidR="00972BF5" w:rsidRDefault="00972BF5"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14:paraId="686E6272" w14:textId="44F834E2" w:rsidR="00972BF5" w:rsidRPr="00B970AC" w:rsidRDefault="00CA62D6" w:rsidP="00004BE8">
            <w:pPr>
              <w:jc w:val="center"/>
            </w:pPr>
            <w:r>
              <w:t>0</w:t>
            </w:r>
          </w:p>
        </w:tc>
        <w:tc>
          <w:tcPr>
            <w:tcW w:w="1710" w:type="dxa"/>
            <w:tcBorders>
              <w:top w:val="single" w:sz="6" w:space="0" w:color="auto"/>
              <w:left w:val="single" w:sz="6" w:space="0" w:color="auto"/>
              <w:bottom w:val="single" w:sz="6" w:space="0" w:color="auto"/>
              <w:right w:val="single" w:sz="8" w:space="0" w:color="auto"/>
            </w:tcBorders>
            <w:vAlign w:val="center"/>
          </w:tcPr>
          <w:p w14:paraId="6DC3A38D" w14:textId="1C787423" w:rsidR="00972BF5" w:rsidRDefault="00CA62D6" w:rsidP="00004BE8">
            <w:pPr>
              <w:jc w:val="center"/>
            </w:pPr>
            <w: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056646E5" w14:textId="723D0A9F" w:rsidR="00972BF5" w:rsidRDefault="00CA62D6" w:rsidP="00004BE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3FBA7D9B" w14:textId="77777777" w:rsidR="00972BF5" w:rsidRPr="002765B9" w:rsidRDefault="00972BF5" w:rsidP="007E76C3">
            <w:pPr>
              <w:rPr>
                <w:color w:val="1F497D" w:themeColor="text2"/>
              </w:rPr>
            </w:pPr>
          </w:p>
        </w:tc>
      </w:tr>
      <w:tr w:rsidR="00972BF5" w14:paraId="12E17B6F"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4E9E382C" w14:textId="77777777"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14:paraId="26DDCE9F" w14:textId="77777777" w:rsidR="00972BF5" w:rsidRDefault="00972BF5"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14:paraId="264C6D0D" w14:textId="0111A1CA" w:rsidR="00972BF5" w:rsidRPr="00B970AC" w:rsidRDefault="00CA62D6" w:rsidP="00004BE8">
            <w:pPr>
              <w:jc w:val="center"/>
            </w:pPr>
            <w:r>
              <w:t>0</w:t>
            </w:r>
          </w:p>
        </w:tc>
        <w:tc>
          <w:tcPr>
            <w:tcW w:w="1710" w:type="dxa"/>
            <w:tcBorders>
              <w:top w:val="single" w:sz="6" w:space="0" w:color="auto"/>
              <w:left w:val="single" w:sz="8" w:space="0" w:color="auto"/>
              <w:bottom w:val="single" w:sz="8" w:space="0" w:color="auto"/>
              <w:right w:val="single" w:sz="8" w:space="0" w:color="auto"/>
            </w:tcBorders>
            <w:vAlign w:val="center"/>
          </w:tcPr>
          <w:p w14:paraId="5D00438B" w14:textId="540C2D92" w:rsidR="00972BF5" w:rsidRDefault="00CA62D6" w:rsidP="00004BE8">
            <w:pPr>
              <w:jc w:val="center"/>
            </w:pPr>
            <w: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14:paraId="6E2C11B2" w14:textId="2ACD7059" w:rsidR="00972BF5" w:rsidRDefault="00CA62D6" w:rsidP="00004BE8">
            <w:pPr>
              <w:jc w:val="center"/>
            </w:pPr>
            <w: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14:paraId="2BAFD094" w14:textId="77777777" w:rsidR="00972BF5" w:rsidRPr="002765B9" w:rsidRDefault="00972BF5" w:rsidP="007E76C3">
            <w:pPr>
              <w:rPr>
                <w:color w:val="1F497D" w:themeColor="text2"/>
              </w:rPr>
            </w:pPr>
          </w:p>
        </w:tc>
      </w:tr>
      <w:tr w:rsidR="00B45B0B" w14:paraId="6C554E6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6F49179B" w14:textId="77777777"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14:paraId="621B7DAF" w14:textId="77777777" w:rsidR="00B45B0B" w:rsidRDefault="00B45B0B"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14:paraId="53B17D76" w14:textId="265BC01B" w:rsidR="00B45B0B" w:rsidRPr="00B970AC" w:rsidRDefault="00CA62D6" w:rsidP="00004BE8">
            <w:pPr>
              <w:jc w:val="center"/>
            </w:pPr>
            <w:r>
              <w:t>0</w:t>
            </w:r>
          </w:p>
        </w:tc>
        <w:tc>
          <w:tcPr>
            <w:tcW w:w="1710" w:type="dxa"/>
            <w:tcBorders>
              <w:top w:val="single" w:sz="8" w:space="0" w:color="auto"/>
              <w:left w:val="single" w:sz="8" w:space="0" w:color="auto"/>
              <w:bottom w:val="single" w:sz="12" w:space="0" w:color="auto"/>
              <w:right w:val="single" w:sz="8" w:space="0" w:color="auto"/>
            </w:tcBorders>
            <w:vAlign w:val="center"/>
          </w:tcPr>
          <w:p w14:paraId="5B26FE5E" w14:textId="28E58102" w:rsidR="00B45B0B" w:rsidRDefault="00CA62D6" w:rsidP="00004BE8">
            <w:pPr>
              <w:jc w:val="center"/>
            </w:pPr>
            <w: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14:paraId="01F94893" w14:textId="07930238" w:rsidR="00B45B0B" w:rsidRDefault="00CA62D6" w:rsidP="00004BE8">
            <w:pPr>
              <w:jc w:val="center"/>
            </w:pPr>
            <w:r>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14:paraId="67D95A00" w14:textId="55B0AA27" w:rsidR="00F55E31" w:rsidRPr="002765B9" w:rsidRDefault="00F55E31" w:rsidP="00225C05">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 xml:space="preserve">Third Party support ships </w:t>
            </w:r>
            <w:r w:rsidR="00FE3A09" w:rsidRPr="002765B9">
              <w:rPr>
                <w:rStyle w:val="normaltextrun"/>
                <w:rFonts w:ascii="Arial" w:hAnsi="Arial" w:cs="Arial"/>
                <w:color w:val="1F497D" w:themeColor="text2"/>
                <w:sz w:val="18"/>
                <w:szCs w:val="18"/>
                <w:lang w:val="en-AU"/>
              </w:rPr>
              <w:t xml:space="preserve">have been recruited for PR &amp; capacity building/outreach purposes but are not included with national fleet statistics and therefore </w:t>
            </w:r>
            <w:r w:rsidRPr="002765B9">
              <w:rPr>
                <w:rStyle w:val="normaltextrun"/>
                <w:rFonts w:ascii="Arial" w:hAnsi="Arial" w:cs="Arial"/>
                <w:color w:val="1F497D" w:themeColor="text2"/>
                <w:sz w:val="18"/>
                <w:szCs w:val="18"/>
                <w:lang w:val="en-AU"/>
              </w:rPr>
              <w:t xml:space="preserve">added to </w:t>
            </w:r>
            <w:r w:rsidR="00FE3A09" w:rsidRPr="002765B9">
              <w:rPr>
                <w:rStyle w:val="normaltextrun"/>
                <w:rFonts w:ascii="Arial" w:hAnsi="Arial" w:cs="Arial"/>
                <w:color w:val="1F497D" w:themeColor="text2"/>
                <w:sz w:val="18"/>
                <w:szCs w:val="18"/>
                <w:lang w:val="en-AU"/>
              </w:rPr>
              <w:t xml:space="preserve">the </w:t>
            </w:r>
            <w:r w:rsidRPr="002765B9">
              <w:rPr>
                <w:rStyle w:val="normaltextrun"/>
                <w:rFonts w:ascii="Arial" w:hAnsi="Arial" w:cs="Arial"/>
                <w:color w:val="1F497D" w:themeColor="text2"/>
                <w:sz w:val="18"/>
                <w:szCs w:val="18"/>
                <w:lang w:val="en-AU"/>
              </w:rPr>
              <w:t>ZZ fleet</w:t>
            </w:r>
            <w:r w:rsidRPr="002765B9">
              <w:rPr>
                <w:rStyle w:val="eop"/>
                <w:rFonts w:ascii="Arial" w:hAnsi="Arial" w:cs="Arial"/>
                <w:color w:val="1F497D" w:themeColor="text2"/>
                <w:sz w:val="18"/>
                <w:szCs w:val="18"/>
              </w:rPr>
              <w:t> </w:t>
            </w:r>
          </w:p>
          <w:p w14:paraId="185EA8B0" w14:textId="77777777" w:rsidR="00F55E31" w:rsidRPr="002765B9" w:rsidRDefault="00F55E31" w:rsidP="00F55E31">
            <w:pPr>
              <w:pStyle w:val="paragraph"/>
              <w:spacing w:before="0" w:beforeAutospacing="0" w:after="0" w:afterAutospacing="0"/>
              <w:textAlignment w:val="baseline"/>
              <w:rPr>
                <w:rFonts w:ascii="Arial" w:hAnsi="Arial" w:cs="Arial"/>
                <w:color w:val="1F497D" w:themeColor="text2"/>
                <w:sz w:val="18"/>
                <w:szCs w:val="18"/>
              </w:rPr>
            </w:pPr>
            <w:r w:rsidRPr="002765B9">
              <w:rPr>
                <w:rStyle w:val="eop"/>
                <w:rFonts w:ascii="Arial" w:hAnsi="Arial" w:cs="Arial"/>
                <w:color w:val="1F497D" w:themeColor="text2"/>
                <w:sz w:val="18"/>
                <w:szCs w:val="18"/>
              </w:rPr>
              <w:t> </w:t>
            </w:r>
          </w:p>
          <w:p w14:paraId="643C7523" w14:textId="77777777" w:rsidR="00D31117" w:rsidRPr="002765B9" w:rsidRDefault="00F55E31" w:rsidP="00D31117">
            <w:pPr>
              <w:pStyle w:val="paragraph"/>
              <w:numPr>
                <w:ilvl w:val="0"/>
                <w:numId w:val="15"/>
              </w:numPr>
              <w:spacing w:before="0" w:beforeAutospacing="0" w:after="0" w:afterAutospacing="0"/>
              <w:textAlignment w:val="baseline"/>
              <w:rPr>
                <w:rStyle w:val="normaltextrun"/>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 xml:space="preserve">The 3 remaining manually reporting mobile rigs supplied with Met Office equipment are now included within our Selected fleet </w:t>
            </w:r>
          </w:p>
          <w:p w14:paraId="7E669AE6" w14:textId="77777777" w:rsidR="00D31117" w:rsidRPr="002765B9" w:rsidRDefault="00D31117" w:rsidP="00D31117">
            <w:pPr>
              <w:pStyle w:val="ListParagraph"/>
              <w:rPr>
                <w:rStyle w:val="normaltextrun"/>
                <w:rFonts w:cs="Arial"/>
                <w:color w:val="1F497D" w:themeColor="text2"/>
                <w:sz w:val="18"/>
                <w:szCs w:val="18"/>
              </w:rPr>
            </w:pPr>
          </w:p>
          <w:p w14:paraId="027A36FE" w14:textId="30EA50E7" w:rsidR="00F55E31" w:rsidRPr="002765B9" w:rsidRDefault="00D31117" w:rsidP="00D31117">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2765B9">
              <w:rPr>
                <w:rStyle w:val="normaltextrun"/>
                <w:rFonts w:ascii="Arial" w:hAnsi="Arial" w:cs="Arial"/>
                <w:color w:val="1F497D" w:themeColor="text2"/>
                <w:sz w:val="18"/>
                <w:szCs w:val="18"/>
                <w:lang w:val="en-AU"/>
              </w:rPr>
              <w:t xml:space="preserve">Our </w:t>
            </w:r>
            <w:r w:rsidR="00F55E31" w:rsidRPr="002765B9">
              <w:rPr>
                <w:rStyle w:val="normaltextrun"/>
                <w:rFonts w:ascii="Arial" w:hAnsi="Arial" w:cs="Arial"/>
                <w:color w:val="1F497D" w:themeColor="text2"/>
                <w:sz w:val="18"/>
                <w:szCs w:val="18"/>
                <w:lang w:val="en-AU"/>
              </w:rPr>
              <w:t>third</w:t>
            </w:r>
            <w:r w:rsidR="002256F6" w:rsidRPr="002765B9">
              <w:rPr>
                <w:rStyle w:val="normaltextrun"/>
                <w:rFonts w:ascii="Arial" w:hAnsi="Arial" w:cs="Arial"/>
                <w:color w:val="1F497D" w:themeColor="text2"/>
                <w:sz w:val="18"/>
                <w:szCs w:val="18"/>
                <w:lang w:val="en-AU"/>
              </w:rPr>
              <w:t>-</w:t>
            </w:r>
            <w:r w:rsidR="00F55E31" w:rsidRPr="002765B9">
              <w:rPr>
                <w:rStyle w:val="normaltextrun"/>
                <w:rFonts w:ascii="Arial" w:hAnsi="Arial" w:cs="Arial"/>
                <w:color w:val="1F497D" w:themeColor="text2"/>
                <w:sz w:val="18"/>
                <w:szCs w:val="18"/>
                <w:lang w:val="en-AU"/>
              </w:rPr>
              <w:t xml:space="preserve">party systems on </w:t>
            </w:r>
            <w:r w:rsidR="002256F6" w:rsidRPr="002765B9">
              <w:rPr>
                <w:rStyle w:val="normaltextrun"/>
                <w:rFonts w:ascii="Arial" w:hAnsi="Arial" w:cs="Arial"/>
                <w:color w:val="1F497D" w:themeColor="text2"/>
                <w:sz w:val="18"/>
                <w:szCs w:val="18"/>
                <w:lang w:val="en-AU"/>
              </w:rPr>
              <w:t xml:space="preserve">North Sea </w:t>
            </w:r>
            <w:r w:rsidR="00F55E31" w:rsidRPr="002765B9">
              <w:rPr>
                <w:rStyle w:val="normaltextrun"/>
                <w:rFonts w:ascii="Arial" w:hAnsi="Arial" w:cs="Arial"/>
                <w:color w:val="1F497D" w:themeColor="text2"/>
                <w:sz w:val="18"/>
                <w:szCs w:val="18"/>
                <w:lang w:val="en-AU"/>
              </w:rPr>
              <w:t>rigs and platforms are not included in these figures</w:t>
            </w:r>
          </w:p>
          <w:p w14:paraId="5361DC82" w14:textId="77777777" w:rsidR="00B45B0B" w:rsidRPr="002765B9" w:rsidRDefault="00B45B0B" w:rsidP="007E76C3">
            <w:pPr>
              <w:rPr>
                <w:color w:val="1F497D" w:themeColor="text2"/>
              </w:rPr>
            </w:pPr>
          </w:p>
        </w:tc>
      </w:tr>
      <w:tr w:rsidR="00972BF5" w14:paraId="60B1B170"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14:paraId="1FADBAD5" w14:textId="77777777"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66E54921" w14:textId="77777777" w:rsidR="00972BF5" w:rsidRDefault="00B45B0B" w:rsidP="00743AE8">
            <w:pPr>
              <w:tabs>
                <w:tab w:val="num" w:pos="900"/>
              </w:tabs>
              <w:jc w:val="center"/>
              <w:rPr>
                <w:bCs/>
                <w:i/>
              </w:rPr>
            </w:pPr>
            <w:r>
              <w:rPr>
                <w:b/>
                <w:bCs/>
              </w:rPr>
              <w:t xml:space="preserve">National VOS </w:t>
            </w:r>
            <w:r w:rsidR="00972BF5">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14:paraId="05336955" w14:textId="50FF74C2" w:rsidR="00972BF5" w:rsidRPr="00B970AC" w:rsidRDefault="00CA62D6" w:rsidP="00B84F9C">
            <w:pPr>
              <w:tabs>
                <w:tab w:val="num" w:pos="900"/>
              </w:tabs>
              <w:jc w:val="center"/>
              <w:rPr>
                <w:bCs/>
              </w:rPr>
            </w:pPr>
            <w:r>
              <w:rPr>
                <w:bCs/>
              </w:rPr>
              <w:t>28</w:t>
            </w:r>
            <w:r w:rsidR="00B84F9C">
              <w:rPr>
                <w:bCs/>
              </w:rPr>
              <w:t>6</w:t>
            </w:r>
          </w:p>
        </w:tc>
        <w:tc>
          <w:tcPr>
            <w:tcW w:w="1710" w:type="dxa"/>
            <w:tcBorders>
              <w:top w:val="single" w:sz="12" w:space="0" w:color="auto"/>
              <w:left w:val="single" w:sz="12" w:space="0" w:color="auto"/>
              <w:bottom w:val="nil"/>
              <w:right w:val="nil"/>
            </w:tcBorders>
            <w:shd w:val="clear" w:color="auto" w:fill="auto"/>
            <w:vAlign w:val="center"/>
          </w:tcPr>
          <w:p w14:paraId="205C9C66" w14:textId="77777777" w:rsidR="00972BF5" w:rsidRDefault="00972BF5">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14:paraId="1BE8C994" w14:textId="77777777" w:rsidR="00972BF5"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14:paraId="4C89E20C" w14:textId="77777777" w:rsidR="00972BF5" w:rsidRPr="002765B9" w:rsidRDefault="00972BF5">
            <w:pPr>
              <w:tabs>
                <w:tab w:val="num" w:pos="900"/>
              </w:tabs>
              <w:jc w:val="center"/>
              <w:rPr>
                <w:bCs/>
                <w:color w:val="1F497D" w:themeColor="text2"/>
              </w:rPr>
            </w:pPr>
          </w:p>
        </w:tc>
      </w:tr>
      <w:tr w:rsidR="00D23761" w:rsidRPr="00D23761" w14:paraId="24449CBD" w14:textId="77777777"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14:paraId="1BF0EFAE" w14:textId="77777777"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14:paraId="05279F76" w14:textId="77777777" w:rsidR="00D23761" w:rsidRPr="00D23761"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14:paraId="5C1D1CA6" w14:textId="77777777" w:rsidR="00D23761" w:rsidRPr="00D23761" w:rsidRDefault="00D23761" w:rsidP="00004BE8">
            <w:pPr>
              <w:tabs>
                <w:tab w:val="num" w:pos="900"/>
              </w:tabs>
              <w:rPr>
                <w:bCs/>
                <w:sz w:val="16"/>
                <w:szCs w:val="16"/>
              </w:rPr>
            </w:pPr>
          </w:p>
        </w:tc>
        <w:tc>
          <w:tcPr>
            <w:tcW w:w="1710" w:type="dxa"/>
            <w:tcBorders>
              <w:top w:val="nil"/>
              <w:left w:val="nil"/>
              <w:bottom w:val="nil"/>
              <w:right w:val="nil"/>
            </w:tcBorders>
            <w:shd w:val="clear" w:color="auto" w:fill="auto"/>
            <w:vAlign w:val="center"/>
          </w:tcPr>
          <w:p w14:paraId="63E101A4" w14:textId="77777777" w:rsidR="00D23761" w:rsidRPr="00D23761"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14:paraId="4A08DBA6" w14:textId="77777777" w:rsidR="00D23761" w:rsidRPr="00D23761"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14:paraId="50DF5ECC" w14:textId="77777777" w:rsidR="00D23761" w:rsidRPr="002765B9" w:rsidRDefault="00D23761">
            <w:pPr>
              <w:tabs>
                <w:tab w:val="num" w:pos="900"/>
              </w:tabs>
              <w:jc w:val="center"/>
              <w:rPr>
                <w:bCs/>
                <w:color w:val="1F497D" w:themeColor="text2"/>
                <w:sz w:val="16"/>
                <w:szCs w:val="16"/>
              </w:rPr>
            </w:pPr>
          </w:p>
        </w:tc>
      </w:tr>
      <w:tr w:rsidR="00972BF5" w14:paraId="3F721C0B"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773DD653" w14:textId="77777777"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1A541BED" w14:textId="77777777"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14:paraId="27C00A9F" w14:textId="54B664D2" w:rsidR="00972BF5" w:rsidRPr="00B970AC" w:rsidRDefault="008170EA" w:rsidP="00004BE8">
            <w:pPr>
              <w:tabs>
                <w:tab w:val="num" w:pos="900"/>
              </w:tabs>
              <w:rPr>
                <w:bCs/>
              </w:rPr>
            </w:pPr>
            <w:r>
              <w:rPr>
                <w:bCs/>
              </w:rPr>
              <w:t xml:space="preserve">275 </w:t>
            </w:r>
            <w:proofErr w:type="gramStart"/>
            <w:r>
              <w:rPr>
                <w:bCs/>
              </w:rPr>
              <w:t>active</w:t>
            </w:r>
            <w:proofErr w:type="gramEnd"/>
          </w:p>
        </w:tc>
        <w:tc>
          <w:tcPr>
            <w:tcW w:w="1710" w:type="dxa"/>
            <w:tcBorders>
              <w:top w:val="nil"/>
              <w:left w:val="single" w:sz="12" w:space="0" w:color="auto"/>
              <w:bottom w:val="nil"/>
              <w:right w:val="nil"/>
            </w:tcBorders>
            <w:shd w:val="clear" w:color="auto" w:fill="auto"/>
            <w:vAlign w:val="center"/>
          </w:tcPr>
          <w:p w14:paraId="0D644018" w14:textId="77777777" w:rsidR="00972BF5"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14:paraId="59FB9363" w14:textId="77777777" w:rsidR="00972BF5"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14:paraId="23521F6C" w14:textId="77777777" w:rsidR="00972BF5" w:rsidRPr="002765B9" w:rsidRDefault="00972BF5">
            <w:pPr>
              <w:tabs>
                <w:tab w:val="num" w:pos="900"/>
              </w:tabs>
              <w:jc w:val="center"/>
              <w:rPr>
                <w:b/>
                <w:bCs/>
                <w:color w:val="1F497D" w:themeColor="text2"/>
              </w:rPr>
            </w:pPr>
          </w:p>
        </w:tc>
        <w:tc>
          <w:tcPr>
            <w:tcW w:w="3150" w:type="dxa"/>
            <w:tcBorders>
              <w:top w:val="nil"/>
              <w:left w:val="nil"/>
              <w:bottom w:val="nil"/>
              <w:right w:val="nil"/>
            </w:tcBorders>
            <w:shd w:val="clear" w:color="auto" w:fill="auto"/>
            <w:vAlign w:val="center"/>
          </w:tcPr>
          <w:p w14:paraId="208C3FA3" w14:textId="77777777" w:rsidR="00972BF5" w:rsidRPr="002765B9" w:rsidRDefault="00972BF5">
            <w:pPr>
              <w:tabs>
                <w:tab w:val="num" w:pos="900"/>
              </w:tabs>
              <w:jc w:val="center"/>
              <w:rPr>
                <w:bCs/>
                <w:color w:val="1F497D" w:themeColor="text2"/>
              </w:rPr>
            </w:pPr>
          </w:p>
        </w:tc>
      </w:tr>
      <w:tr w:rsidR="00D23761" w14:paraId="2D552B09"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17AAA4F2" w14:textId="77777777"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08868E51" w14:textId="77777777"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14:paraId="2D0E67F5" w14:textId="39079FE0" w:rsidR="00D23761" w:rsidRPr="00B970AC" w:rsidRDefault="008170EA" w:rsidP="00004BE8">
            <w:pPr>
              <w:tabs>
                <w:tab w:val="num" w:pos="900"/>
              </w:tabs>
              <w:rPr>
                <w:bCs/>
              </w:rPr>
            </w:pPr>
            <w:r>
              <w:rPr>
                <w:bCs/>
              </w:rPr>
              <w:t xml:space="preserve">200 </w:t>
            </w:r>
            <w:proofErr w:type="gramStart"/>
            <w:r>
              <w:rPr>
                <w:bCs/>
              </w:rPr>
              <w:t>active</w:t>
            </w:r>
            <w:proofErr w:type="gramEnd"/>
          </w:p>
        </w:tc>
        <w:tc>
          <w:tcPr>
            <w:tcW w:w="1710" w:type="dxa"/>
            <w:tcBorders>
              <w:top w:val="nil"/>
              <w:left w:val="single" w:sz="12" w:space="0" w:color="auto"/>
              <w:bottom w:val="nil"/>
              <w:right w:val="nil"/>
            </w:tcBorders>
            <w:shd w:val="clear" w:color="auto" w:fill="auto"/>
            <w:vAlign w:val="center"/>
          </w:tcPr>
          <w:p w14:paraId="1CB6F421" w14:textId="77777777" w:rsidR="00D23761"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14:paraId="31C04C76" w14:textId="77777777" w:rsidR="00D23761"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14:paraId="394226BB" w14:textId="77777777" w:rsidR="00D23761" w:rsidRPr="002765B9" w:rsidRDefault="00D23761">
            <w:pPr>
              <w:tabs>
                <w:tab w:val="num" w:pos="900"/>
              </w:tabs>
              <w:jc w:val="center"/>
              <w:rPr>
                <w:b/>
                <w:bCs/>
                <w:color w:val="1F497D" w:themeColor="text2"/>
              </w:rPr>
            </w:pPr>
          </w:p>
        </w:tc>
        <w:tc>
          <w:tcPr>
            <w:tcW w:w="3150" w:type="dxa"/>
            <w:tcBorders>
              <w:top w:val="nil"/>
              <w:left w:val="nil"/>
              <w:bottom w:val="nil"/>
              <w:right w:val="nil"/>
            </w:tcBorders>
            <w:shd w:val="clear" w:color="auto" w:fill="auto"/>
            <w:vAlign w:val="center"/>
          </w:tcPr>
          <w:p w14:paraId="39D4A1EF" w14:textId="77777777" w:rsidR="00D23761" w:rsidRPr="002765B9" w:rsidRDefault="00D23761">
            <w:pPr>
              <w:tabs>
                <w:tab w:val="num" w:pos="900"/>
              </w:tabs>
              <w:jc w:val="center"/>
              <w:rPr>
                <w:bCs/>
                <w:color w:val="1F497D" w:themeColor="text2"/>
              </w:rPr>
            </w:pPr>
          </w:p>
        </w:tc>
      </w:tr>
      <w:tr w:rsidR="001F7A01" w14:paraId="727E8B50" w14:textId="77777777"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14:paraId="3760D09C" w14:textId="77777777"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14:paraId="182FD06F" w14:textId="77777777"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14:paraId="7D5BEB0B" w14:textId="77777777"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14:paraId="4A54F217" w14:textId="77777777"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14:paraId="37D8482E" w14:textId="77777777"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14:paraId="7F55CECB" w14:textId="77777777" w:rsidR="001F7A01" w:rsidRPr="002765B9" w:rsidRDefault="001F7A01">
            <w:pPr>
              <w:tabs>
                <w:tab w:val="num" w:pos="900"/>
              </w:tabs>
              <w:jc w:val="center"/>
              <w:rPr>
                <w:b/>
                <w:bCs/>
                <w:color w:val="1F497D" w:themeColor="text2"/>
              </w:rPr>
            </w:pPr>
          </w:p>
        </w:tc>
        <w:tc>
          <w:tcPr>
            <w:tcW w:w="3150" w:type="dxa"/>
            <w:tcBorders>
              <w:top w:val="nil"/>
              <w:left w:val="nil"/>
              <w:bottom w:val="single" w:sz="12" w:space="0" w:color="auto"/>
              <w:right w:val="nil"/>
            </w:tcBorders>
            <w:shd w:val="clear" w:color="auto" w:fill="auto"/>
            <w:vAlign w:val="center"/>
          </w:tcPr>
          <w:p w14:paraId="19EB49E5" w14:textId="77777777" w:rsidR="001F7A01" w:rsidRPr="002765B9" w:rsidRDefault="001F7A01">
            <w:pPr>
              <w:tabs>
                <w:tab w:val="num" w:pos="900"/>
              </w:tabs>
              <w:jc w:val="center"/>
              <w:rPr>
                <w:bCs/>
                <w:color w:val="1F497D" w:themeColor="text2"/>
              </w:rPr>
            </w:pPr>
          </w:p>
        </w:tc>
      </w:tr>
      <w:tr w:rsidR="001F7A01" w14:paraId="27BBE24B"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14:paraId="7BB373F2" w14:textId="77777777"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14:paraId="2E73FCBB" w14:textId="77777777"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14:paraId="32B3687A" w14:textId="77777777" w:rsidR="001F7A01" w:rsidRPr="002765B9" w:rsidRDefault="001F7A01" w:rsidP="006A2A1C">
            <w:pPr>
              <w:rPr>
                <w:b/>
                <w:bCs/>
                <w:color w:val="1F497D" w:themeColor="text2"/>
              </w:rPr>
            </w:pPr>
            <w:r w:rsidRPr="002765B9">
              <w:rPr>
                <w:b/>
                <w:bCs/>
                <w:color w:val="1F497D" w:themeColor="text2"/>
              </w:rPr>
              <w:t>Data management:</w:t>
            </w:r>
          </w:p>
        </w:tc>
      </w:tr>
      <w:tr w:rsidR="001F7A01" w14:paraId="259CA36E"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14:paraId="6DE52625" w14:textId="77777777"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14:paraId="0AF53D8D" w14:textId="77777777" w:rsidR="001F7A01" w:rsidRDefault="001F7A01" w:rsidP="00131A3E">
            <w:pPr>
              <w:pStyle w:val="FootnoteText"/>
              <w:rPr>
                <w:i/>
              </w:rPr>
            </w:pPr>
            <w:r>
              <w:rPr>
                <w:i/>
              </w:rPr>
              <w:t xml:space="preserve">Total number of ship observations (BBXX) distributed on the GTS in </w:t>
            </w:r>
            <w:r w:rsidR="00D517BE">
              <w:rPr>
                <w:i/>
              </w:rPr>
              <w:t>2018</w:t>
            </w:r>
          </w:p>
        </w:tc>
        <w:tc>
          <w:tcPr>
            <w:tcW w:w="6845" w:type="dxa"/>
            <w:gridSpan w:val="4"/>
            <w:tcBorders>
              <w:top w:val="single" w:sz="12" w:space="0" w:color="auto"/>
              <w:left w:val="single" w:sz="6" w:space="0" w:color="auto"/>
              <w:bottom w:val="single" w:sz="6" w:space="0" w:color="auto"/>
              <w:right w:val="single" w:sz="12" w:space="0" w:color="auto"/>
            </w:tcBorders>
            <w:vAlign w:val="center"/>
          </w:tcPr>
          <w:p w14:paraId="63C37A2F" w14:textId="77777777" w:rsidR="002765B9" w:rsidRPr="000B1BD8" w:rsidRDefault="002765B9" w:rsidP="007E76C3">
            <w:pPr>
              <w:pStyle w:val="FootnoteText"/>
              <w:rPr>
                <w:color w:val="1F497D" w:themeColor="text2"/>
                <w:sz w:val="18"/>
                <w:szCs w:val="18"/>
              </w:rPr>
            </w:pPr>
          </w:p>
          <w:p w14:paraId="3BB1354D" w14:textId="77777777" w:rsidR="00173F43" w:rsidRPr="000B1BD8" w:rsidRDefault="00BF6903" w:rsidP="00173F43">
            <w:pPr>
              <w:pStyle w:val="FootnoteText"/>
              <w:rPr>
                <w:color w:val="1F497D" w:themeColor="text2"/>
                <w:sz w:val="18"/>
                <w:szCs w:val="18"/>
              </w:rPr>
            </w:pPr>
            <w:r w:rsidRPr="000B1BD8">
              <w:rPr>
                <w:color w:val="1F497D" w:themeColor="text2"/>
                <w:sz w:val="18"/>
                <w:szCs w:val="18"/>
              </w:rPr>
              <w:t xml:space="preserve">UK recruited VOS: </w:t>
            </w:r>
            <w:r w:rsidR="00DD37BA" w:rsidRPr="000B1BD8">
              <w:rPr>
                <w:color w:val="1F497D" w:themeColor="text2"/>
                <w:sz w:val="18"/>
                <w:szCs w:val="18"/>
              </w:rPr>
              <w:t xml:space="preserve">490,147 </w:t>
            </w:r>
          </w:p>
          <w:p w14:paraId="48A2A8E6" w14:textId="01828025" w:rsidR="00173F43" w:rsidRPr="000B1BD8" w:rsidRDefault="00F35DB4" w:rsidP="00173F43">
            <w:pPr>
              <w:pStyle w:val="FootnoteText"/>
              <w:numPr>
                <w:ilvl w:val="0"/>
                <w:numId w:val="15"/>
              </w:numPr>
              <w:rPr>
                <w:color w:val="1F497D" w:themeColor="text2"/>
                <w:sz w:val="18"/>
                <w:szCs w:val="18"/>
              </w:rPr>
            </w:pPr>
            <w:r w:rsidRPr="000B1BD8">
              <w:rPr>
                <w:color w:val="1F497D" w:themeColor="text2"/>
                <w:sz w:val="18"/>
                <w:szCs w:val="18"/>
              </w:rPr>
              <w:t>78,145 manual</w:t>
            </w:r>
            <w:r w:rsidR="00701883" w:rsidRPr="000B1BD8">
              <w:rPr>
                <w:color w:val="1F497D" w:themeColor="text2"/>
                <w:sz w:val="18"/>
                <w:szCs w:val="18"/>
              </w:rPr>
              <w:t xml:space="preserve"> </w:t>
            </w:r>
            <w:r w:rsidR="002A5227" w:rsidRPr="000B1BD8">
              <w:rPr>
                <w:color w:val="1F497D" w:themeColor="text2"/>
                <w:sz w:val="18"/>
                <w:szCs w:val="18"/>
              </w:rPr>
              <w:t>obs</w:t>
            </w:r>
          </w:p>
          <w:p w14:paraId="29E9F11F" w14:textId="41B15C5A" w:rsidR="001F7A01" w:rsidRPr="000B1BD8" w:rsidRDefault="00701883" w:rsidP="00173F43">
            <w:pPr>
              <w:pStyle w:val="FootnoteText"/>
              <w:numPr>
                <w:ilvl w:val="0"/>
                <w:numId w:val="15"/>
              </w:numPr>
              <w:rPr>
                <w:color w:val="1F497D" w:themeColor="text2"/>
                <w:sz w:val="18"/>
                <w:szCs w:val="18"/>
              </w:rPr>
            </w:pPr>
            <w:r w:rsidRPr="000B1BD8">
              <w:rPr>
                <w:color w:val="1F497D" w:themeColor="text2"/>
                <w:sz w:val="18"/>
                <w:szCs w:val="18"/>
              </w:rPr>
              <w:t>412,002 AWS</w:t>
            </w:r>
            <w:r w:rsidR="002A5227" w:rsidRPr="000B1BD8">
              <w:rPr>
                <w:color w:val="1F497D" w:themeColor="text2"/>
                <w:sz w:val="18"/>
                <w:szCs w:val="18"/>
              </w:rPr>
              <w:t xml:space="preserve"> obs</w:t>
            </w:r>
          </w:p>
          <w:p w14:paraId="66F31A7B" w14:textId="77777777" w:rsidR="00173F43" w:rsidRPr="000B1BD8" w:rsidRDefault="00173F43" w:rsidP="002A5227">
            <w:pPr>
              <w:pStyle w:val="FootnoteText"/>
              <w:ind w:left="360"/>
              <w:rPr>
                <w:color w:val="1F497D" w:themeColor="text2"/>
                <w:sz w:val="18"/>
                <w:szCs w:val="18"/>
              </w:rPr>
            </w:pPr>
          </w:p>
          <w:p w14:paraId="15C227A6" w14:textId="30306DFB" w:rsidR="00DD37BA" w:rsidRPr="000B1BD8" w:rsidRDefault="00BF6903" w:rsidP="007E76C3">
            <w:pPr>
              <w:pStyle w:val="FootnoteText"/>
              <w:rPr>
                <w:color w:val="1F497D" w:themeColor="text2"/>
                <w:sz w:val="18"/>
                <w:szCs w:val="18"/>
              </w:rPr>
            </w:pPr>
            <w:r w:rsidRPr="000B1BD8">
              <w:rPr>
                <w:color w:val="1F497D" w:themeColor="text2"/>
                <w:sz w:val="18"/>
                <w:szCs w:val="18"/>
              </w:rPr>
              <w:t xml:space="preserve">Third-Party offshore data: 689,165 </w:t>
            </w:r>
          </w:p>
          <w:p w14:paraId="4CF7F952" w14:textId="60248F09" w:rsidR="002765B9" w:rsidRPr="000B1BD8" w:rsidRDefault="002765B9" w:rsidP="007E76C3">
            <w:pPr>
              <w:pStyle w:val="FootnoteText"/>
              <w:rPr>
                <w:color w:val="1F497D" w:themeColor="text2"/>
                <w:sz w:val="18"/>
                <w:szCs w:val="18"/>
              </w:rPr>
            </w:pPr>
          </w:p>
          <w:p w14:paraId="75903AB6" w14:textId="33F1EA4E" w:rsidR="002765B9" w:rsidRPr="000B1BD8" w:rsidRDefault="002765B9" w:rsidP="007E76C3">
            <w:pPr>
              <w:pStyle w:val="FootnoteText"/>
              <w:rPr>
                <w:color w:val="1F497D" w:themeColor="text2"/>
                <w:sz w:val="18"/>
                <w:szCs w:val="18"/>
              </w:rPr>
            </w:pPr>
            <w:r w:rsidRPr="000B1BD8">
              <w:rPr>
                <w:color w:val="1F497D" w:themeColor="text2"/>
                <w:sz w:val="18"/>
                <w:szCs w:val="18"/>
              </w:rPr>
              <w:t>Total on GTS:</w:t>
            </w:r>
            <w:r w:rsidR="009C250E" w:rsidRPr="000B1BD8">
              <w:rPr>
                <w:color w:val="1F497D" w:themeColor="text2"/>
                <w:sz w:val="18"/>
                <w:szCs w:val="18"/>
              </w:rPr>
              <w:t xml:space="preserve"> 1,179,312 SHIP observations</w:t>
            </w:r>
          </w:p>
          <w:p w14:paraId="7D46F11B" w14:textId="5D3357F5" w:rsidR="002765B9" w:rsidRPr="000B1BD8" w:rsidRDefault="002765B9" w:rsidP="007E76C3">
            <w:pPr>
              <w:pStyle w:val="FootnoteText"/>
              <w:rPr>
                <w:color w:val="1F497D" w:themeColor="text2"/>
                <w:sz w:val="18"/>
                <w:szCs w:val="18"/>
              </w:rPr>
            </w:pPr>
          </w:p>
        </w:tc>
      </w:tr>
      <w:tr w:rsidR="001F7A01" w14:paraId="608AFFD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14:paraId="053667F0" w14:textId="77777777"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14:paraId="133E25C7" w14:textId="77777777" w:rsidR="001F7A01" w:rsidRDefault="00EE5A23" w:rsidP="00131A3E">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D517BE">
              <w:rPr>
                <w:i/>
              </w:rPr>
              <w:t>2018</w:t>
            </w:r>
          </w:p>
        </w:tc>
        <w:tc>
          <w:tcPr>
            <w:tcW w:w="6845" w:type="dxa"/>
            <w:gridSpan w:val="4"/>
            <w:tcBorders>
              <w:top w:val="single" w:sz="6" w:space="0" w:color="auto"/>
              <w:left w:val="single" w:sz="6" w:space="0" w:color="auto"/>
              <w:bottom w:val="single" w:sz="12" w:space="0" w:color="auto"/>
              <w:right w:val="single" w:sz="12" w:space="0" w:color="auto"/>
            </w:tcBorders>
            <w:vAlign w:val="center"/>
          </w:tcPr>
          <w:p w14:paraId="14684798" w14:textId="77777777" w:rsidR="002765B9" w:rsidRPr="000B1BD8" w:rsidRDefault="002765B9" w:rsidP="00D2277E">
            <w:pPr>
              <w:rPr>
                <w:color w:val="1F497D"/>
                <w:sz w:val="18"/>
                <w:szCs w:val="18"/>
              </w:rPr>
            </w:pPr>
          </w:p>
          <w:p w14:paraId="75FDBB5F" w14:textId="5477D662" w:rsidR="00D2277E" w:rsidRPr="000B1BD8" w:rsidRDefault="00E84C80" w:rsidP="00D2277E">
            <w:pPr>
              <w:rPr>
                <w:rFonts w:ascii="Calibri" w:hAnsi="Calibri"/>
                <w:color w:val="1F497D"/>
                <w:sz w:val="18"/>
                <w:szCs w:val="18"/>
                <w:lang w:val="en-GB"/>
              </w:rPr>
            </w:pPr>
            <w:r w:rsidRPr="000B1BD8">
              <w:rPr>
                <w:color w:val="1F497D"/>
                <w:sz w:val="18"/>
                <w:szCs w:val="18"/>
              </w:rPr>
              <w:t xml:space="preserve">Q1: </w:t>
            </w:r>
            <w:r w:rsidR="00D2277E" w:rsidRPr="000B1BD8">
              <w:rPr>
                <w:color w:val="1F497D"/>
                <w:sz w:val="18"/>
                <w:szCs w:val="18"/>
              </w:rPr>
              <w:t>09/03/2018</w:t>
            </w:r>
          </w:p>
          <w:p w14:paraId="220A1DA1" w14:textId="0DAA4305" w:rsidR="00D2277E" w:rsidRPr="000B1BD8" w:rsidRDefault="00E84C80" w:rsidP="00D2277E">
            <w:pPr>
              <w:rPr>
                <w:color w:val="1F497D"/>
                <w:sz w:val="18"/>
                <w:szCs w:val="18"/>
              </w:rPr>
            </w:pPr>
            <w:r w:rsidRPr="000B1BD8">
              <w:rPr>
                <w:color w:val="1F497D"/>
                <w:sz w:val="18"/>
                <w:szCs w:val="18"/>
              </w:rPr>
              <w:t xml:space="preserve">Q2: </w:t>
            </w:r>
            <w:r w:rsidR="00D2277E" w:rsidRPr="000B1BD8">
              <w:rPr>
                <w:color w:val="1F497D"/>
                <w:sz w:val="18"/>
                <w:szCs w:val="18"/>
              </w:rPr>
              <w:t>02/07/2018</w:t>
            </w:r>
          </w:p>
          <w:p w14:paraId="48A14DC5" w14:textId="7072761B" w:rsidR="00E84C80" w:rsidRPr="000B1BD8" w:rsidRDefault="00E84C80" w:rsidP="00D2277E">
            <w:pPr>
              <w:rPr>
                <w:color w:val="1F497D"/>
                <w:sz w:val="18"/>
                <w:szCs w:val="18"/>
              </w:rPr>
            </w:pPr>
            <w:r w:rsidRPr="000B1BD8">
              <w:rPr>
                <w:color w:val="1F497D"/>
                <w:sz w:val="18"/>
                <w:szCs w:val="18"/>
              </w:rPr>
              <w:t xml:space="preserve">Q3: </w:t>
            </w:r>
            <w:r w:rsidR="00D2277E" w:rsidRPr="000B1BD8">
              <w:rPr>
                <w:color w:val="1F497D"/>
                <w:sz w:val="18"/>
                <w:szCs w:val="18"/>
              </w:rPr>
              <w:t>27/09/2018</w:t>
            </w:r>
            <w:r w:rsidRPr="000B1BD8">
              <w:rPr>
                <w:color w:val="1F497D"/>
                <w:sz w:val="18"/>
                <w:szCs w:val="18"/>
              </w:rPr>
              <w:t xml:space="preserve"> </w:t>
            </w:r>
          </w:p>
          <w:p w14:paraId="46ED16FC" w14:textId="42A41076" w:rsidR="00D2277E" w:rsidRPr="000B1BD8" w:rsidRDefault="00E84C80" w:rsidP="00D2277E">
            <w:pPr>
              <w:rPr>
                <w:color w:val="1F497D"/>
                <w:sz w:val="18"/>
                <w:szCs w:val="18"/>
              </w:rPr>
            </w:pPr>
            <w:r w:rsidRPr="000B1BD8">
              <w:rPr>
                <w:color w:val="1F497D"/>
                <w:sz w:val="18"/>
                <w:szCs w:val="18"/>
              </w:rPr>
              <w:t>Q4: 1</w:t>
            </w:r>
            <w:r w:rsidR="00D2277E" w:rsidRPr="000B1BD8">
              <w:rPr>
                <w:color w:val="1F497D"/>
                <w:sz w:val="18"/>
                <w:szCs w:val="18"/>
              </w:rPr>
              <w:t xml:space="preserve">6/01/2019 </w:t>
            </w:r>
          </w:p>
          <w:p w14:paraId="10979219" w14:textId="77777777" w:rsidR="00D2277E" w:rsidRPr="000B1BD8" w:rsidRDefault="00D2277E" w:rsidP="00D2277E">
            <w:pPr>
              <w:rPr>
                <w:color w:val="1F497D"/>
                <w:sz w:val="18"/>
                <w:szCs w:val="18"/>
              </w:rPr>
            </w:pPr>
          </w:p>
          <w:p w14:paraId="21CC86AD" w14:textId="4C30BD54" w:rsidR="00D2277E" w:rsidRPr="000B1BD8" w:rsidRDefault="00E84C80" w:rsidP="00D2277E">
            <w:pPr>
              <w:rPr>
                <w:color w:val="1F497D"/>
                <w:sz w:val="18"/>
                <w:szCs w:val="18"/>
              </w:rPr>
            </w:pPr>
            <w:r w:rsidRPr="000B1BD8">
              <w:rPr>
                <w:color w:val="1F497D"/>
                <w:sz w:val="18"/>
                <w:szCs w:val="18"/>
              </w:rPr>
              <w:t>T</w:t>
            </w:r>
            <w:r w:rsidR="00D2277E" w:rsidRPr="000B1BD8">
              <w:rPr>
                <w:color w:val="1F497D"/>
                <w:sz w:val="18"/>
                <w:szCs w:val="18"/>
              </w:rPr>
              <w:t>otal of 71</w:t>
            </w:r>
            <w:r w:rsidR="002A5227" w:rsidRPr="000B1BD8">
              <w:rPr>
                <w:color w:val="1F497D"/>
                <w:sz w:val="18"/>
                <w:szCs w:val="18"/>
              </w:rPr>
              <w:t>,</w:t>
            </w:r>
            <w:r w:rsidR="00D2277E" w:rsidRPr="000B1BD8">
              <w:rPr>
                <w:color w:val="1F497D"/>
                <w:sz w:val="18"/>
                <w:szCs w:val="18"/>
              </w:rPr>
              <w:t xml:space="preserve">752 </w:t>
            </w:r>
            <w:r w:rsidRPr="000B1BD8">
              <w:rPr>
                <w:color w:val="1F497D"/>
                <w:sz w:val="18"/>
                <w:szCs w:val="18"/>
              </w:rPr>
              <w:t>o</w:t>
            </w:r>
            <w:r w:rsidR="00D2277E" w:rsidRPr="000B1BD8">
              <w:rPr>
                <w:color w:val="1F497D"/>
                <w:sz w:val="18"/>
                <w:szCs w:val="18"/>
              </w:rPr>
              <w:t>bs.</w:t>
            </w:r>
          </w:p>
          <w:p w14:paraId="523BF0A0" w14:textId="77777777" w:rsidR="001F7A01" w:rsidRPr="000B1BD8" w:rsidRDefault="001F7A01" w:rsidP="007E76C3">
            <w:pPr>
              <w:rPr>
                <w:sz w:val="18"/>
                <w:szCs w:val="18"/>
              </w:rPr>
            </w:pPr>
          </w:p>
        </w:tc>
      </w:tr>
    </w:tbl>
    <w:p w14:paraId="4F85D384" w14:textId="77777777" w:rsidR="001F7A01" w:rsidRDefault="001F7A01">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1828"/>
        <w:gridCol w:w="284"/>
        <w:gridCol w:w="1417"/>
        <w:gridCol w:w="284"/>
        <w:gridCol w:w="2268"/>
        <w:gridCol w:w="400"/>
        <w:gridCol w:w="1443"/>
        <w:gridCol w:w="5397"/>
      </w:tblGrid>
      <w:tr w:rsidR="00201695" w14:paraId="7E7CD2DE" w14:textId="77777777">
        <w:trPr>
          <w:cantSplit/>
          <w:trHeight w:val="420"/>
        </w:trPr>
        <w:tc>
          <w:tcPr>
            <w:tcW w:w="468" w:type="dxa"/>
            <w:vMerge w:val="restart"/>
            <w:tcBorders>
              <w:top w:val="nil"/>
              <w:right w:val="single" w:sz="12" w:space="0" w:color="auto"/>
            </w:tcBorders>
            <w:vAlign w:val="center"/>
          </w:tcPr>
          <w:p w14:paraId="5C1044D2" w14:textId="77777777" w:rsidR="00201695" w:rsidRDefault="00201695">
            <w:pPr>
              <w:tabs>
                <w:tab w:val="num" w:pos="900"/>
              </w:tabs>
              <w:jc w:val="center"/>
              <w:rPr>
                <w:bCs/>
              </w:rPr>
            </w:pPr>
          </w:p>
          <w:p w14:paraId="772D0C45" w14:textId="77777777"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14:paraId="163CA70F" w14:textId="77777777" w:rsidR="00201695" w:rsidRDefault="001F7A01">
            <w:pPr>
              <w:pStyle w:val="Heading8"/>
              <w:jc w:val="center"/>
              <w:rPr>
                <w:bCs w:val="0"/>
                <w:i w:val="0"/>
              </w:rPr>
            </w:pPr>
            <w:r>
              <w:rPr>
                <w:bCs w:val="0"/>
                <w:i w:val="0"/>
              </w:rPr>
              <w:t>c</w:t>
            </w:r>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14:paraId="2FE1A4D2" w14:textId="77777777" w:rsidR="00201695" w:rsidRDefault="00B014F3">
            <w:pPr>
              <w:tabs>
                <w:tab w:val="num" w:pos="900"/>
              </w:tabs>
              <w:rPr>
                <w:bCs/>
              </w:rPr>
            </w:pPr>
            <w:r>
              <w:rPr>
                <w:b/>
                <w:bCs/>
              </w:rPr>
              <w:t>Shipboard Automatic Weather System</w:t>
            </w:r>
          </w:p>
        </w:tc>
      </w:tr>
      <w:tr w:rsidR="00653140" w14:paraId="630E654A" w14:textId="77777777" w:rsidTr="0045627E">
        <w:trPr>
          <w:cantSplit/>
          <w:trHeight w:val="567"/>
        </w:trPr>
        <w:tc>
          <w:tcPr>
            <w:tcW w:w="468" w:type="dxa"/>
            <w:vMerge/>
            <w:tcBorders>
              <w:right w:val="single" w:sz="12" w:space="0" w:color="auto"/>
            </w:tcBorders>
            <w:vAlign w:val="center"/>
          </w:tcPr>
          <w:p w14:paraId="15B292E6" w14:textId="77777777" w:rsidR="00201695" w:rsidRDefault="00201695">
            <w:pPr>
              <w:tabs>
                <w:tab w:val="num" w:pos="900"/>
              </w:tabs>
              <w:jc w:val="center"/>
              <w:rPr>
                <w:bCs/>
              </w:rPr>
            </w:pPr>
          </w:p>
        </w:tc>
        <w:tc>
          <w:tcPr>
            <w:tcW w:w="2651"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14:paraId="7EBA4BF4" w14:textId="77777777" w:rsidR="00201695" w:rsidRDefault="00201695">
            <w:pPr>
              <w:jc w:val="center"/>
              <w:rPr>
                <w:b/>
                <w:bCs/>
              </w:rPr>
            </w:pPr>
            <w:r>
              <w:rPr>
                <w:b/>
                <w:bCs/>
              </w:rPr>
              <w:t>Type</w:t>
            </w:r>
          </w:p>
        </w:tc>
        <w:tc>
          <w:tcPr>
            <w:tcW w:w="170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4C00DE01" w14:textId="77777777" w:rsidR="00201695" w:rsidRDefault="00201695" w:rsidP="00131A3E">
            <w:pPr>
              <w:ind w:left="-108" w:right="-108"/>
              <w:jc w:val="center"/>
              <w:rPr>
                <w:b/>
                <w:bCs/>
              </w:rPr>
            </w:pPr>
            <w:r>
              <w:rPr>
                <w:b/>
                <w:bCs/>
              </w:rPr>
              <w:t xml:space="preserve">No. of ships </w:t>
            </w:r>
            <w:proofErr w:type="gramStart"/>
            <w:r>
              <w:rPr>
                <w:b/>
                <w:bCs/>
              </w:rPr>
              <w:t>at</w:t>
            </w:r>
            <w:r w:rsidR="00653140">
              <w:rPr>
                <w:b/>
                <w:bCs/>
              </w:rPr>
              <w:t xml:space="preserve"> </w:t>
            </w:r>
            <w:r>
              <w:rPr>
                <w:b/>
                <w:bCs/>
              </w:rPr>
              <w:t xml:space="preserve"> 31</w:t>
            </w:r>
            <w:proofErr w:type="gramEnd"/>
            <w:r>
              <w:rPr>
                <w:b/>
                <w:bCs/>
              </w:rPr>
              <w:t xml:space="preserve"> Dec </w:t>
            </w:r>
            <w:r w:rsidR="00D517BE">
              <w:rPr>
                <w:b/>
                <w:bCs/>
              </w:rPr>
              <w:t>2018</w:t>
            </w:r>
          </w:p>
        </w:tc>
        <w:tc>
          <w:tcPr>
            <w:tcW w:w="2268" w:type="dxa"/>
            <w:tcBorders>
              <w:top w:val="single" w:sz="6" w:space="0" w:color="auto"/>
              <w:left w:val="single" w:sz="6" w:space="0" w:color="auto"/>
              <w:bottom w:val="single" w:sz="12" w:space="0" w:color="auto"/>
              <w:right w:val="single" w:sz="6" w:space="0" w:color="auto"/>
            </w:tcBorders>
            <w:shd w:val="clear" w:color="auto" w:fill="E6E6E6"/>
            <w:vAlign w:val="center"/>
          </w:tcPr>
          <w:p w14:paraId="5851AAB2" w14:textId="77777777" w:rsidR="00201695" w:rsidRDefault="00201695">
            <w:pPr>
              <w:jc w:val="center"/>
              <w:rPr>
                <w:b/>
                <w:bCs/>
              </w:rPr>
            </w:pPr>
            <w:r>
              <w:rPr>
                <w:b/>
                <w:bCs/>
              </w:rPr>
              <w:t>Manual Input</w:t>
            </w:r>
          </w:p>
          <w:p w14:paraId="500E62CD" w14:textId="77777777" w:rsidR="00201695" w:rsidRDefault="00201695">
            <w:pPr>
              <w:jc w:val="center"/>
              <w:rPr>
                <w:b/>
                <w:bCs/>
              </w:rPr>
            </w:pPr>
            <w:r>
              <w:rPr>
                <w:b/>
                <w:bCs/>
              </w:rPr>
              <w:t>Yes / No</w:t>
            </w:r>
          </w:p>
        </w:tc>
        <w:tc>
          <w:tcPr>
            <w:tcW w:w="1843"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2F14124" w14:textId="77777777" w:rsidR="00201695" w:rsidRDefault="00201695">
            <w:pPr>
              <w:jc w:val="center"/>
              <w:rPr>
                <w:b/>
                <w:bCs/>
              </w:rPr>
            </w:pPr>
            <w:r>
              <w:rPr>
                <w:b/>
                <w:bCs/>
              </w:rPr>
              <w:t>Method of Comms</w:t>
            </w:r>
          </w:p>
        </w:tc>
        <w:tc>
          <w:tcPr>
            <w:tcW w:w="5397" w:type="dxa"/>
            <w:tcBorders>
              <w:top w:val="single" w:sz="6" w:space="0" w:color="auto"/>
              <w:left w:val="single" w:sz="6" w:space="0" w:color="auto"/>
              <w:bottom w:val="single" w:sz="12" w:space="0" w:color="auto"/>
              <w:right w:val="single" w:sz="12" w:space="0" w:color="auto"/>
            </w:tcBorders>
            <w:shd w:val="clear" w:color="auto" w:fill="E6E6E6"/>
            <w:vAlign w:val="center"/>
          </w:tcPr>
          <w:p w14:paraId="0C5CE6C9" w14:textId="77777777" w:rsidR="00201695" w:rsidRDefault="00A059F0" w:rsidP="00211C46">
            <w:pPr>
              <w:jc w:val="center"/>
              <w:rPr>
                <w:b/>
                <w:bCs/>
              </w:rPr>
            </w:pPr>
            <w:r>
              <w:rPr>
                <w:b/>
                <w:bCs/>
              </w:rPr>
              <w:t>Year1</w:t>
            </w:r>
            <w:r w:rsidR="00201695">
              <w:rPr>
                <w:b/>
                <w:bCs/>
              </w:rPr>
              <w:t xml:space="preserve"> Plan</w:t>
            </w:r>
            <w:r w:rsidR="00211C46">
              <w:rPr>
                <w:b/>
                <w:bCs/>
              </w:rPr>
              <w:t>s</w:t>
            </w:r>
          </w:p>
        </w:tc>
      </w:tr>
      <w:tr w:rsidR="00653140" w14:paraId="445083E7" w14:textId="77777777" w:rsidTr="0045627E">
        <w:trPr>
          <w:cantSplit/>
          <w:trHeight w:val="420"/>
        </w:trPr>
        <w:tc>
          <w:tcPr>
            <w:tcW w:w="468" w:type="dxa"/>
            <w:vMerge/>
            <w:tcBorders>
              <w:right w:val="single" w:sz="12" w:space="0" w:color="auto"/>
            </w:tcBorders>
            <w:vAlign w:val="center"/>
          </w:tcPr>
          <w:p w14:paraId="3A50B188" w14:textId="77777777" w:rsidR="00201695" w:rsidRDefault="00201695">
            <w:pPr>
              <w:tabs>
                <w:tab w:val="num" w:pos="900"/>
              </w:tabs>
              <w:jc w:val="center"/>
              <w:rPr>
                <w:bCs/>
              </w:rPr>
            </w:pPr>
          </w:p>
        </w:tc>
        <w:tc>
          <w:tcPr>
            <w:tcW w:w="2651" w:type="dxa"/>
            <w:gridSpan w:val="3"/>
            <w:tcBorders>
              <w:top w:val="single" w:sz="12" w:space="0" w:color="auto"/>
              <w:left w:val="single" w:sz="12" w:space="0" w:color="auto"/>
              <w:bottom w:val="single" w:sz="6" w:space="0" w:color="auto"/>
              <w:right w:val="single" w:sz="6" w:space="0" w:color="auto"/>
            </w:tcBorders>
            <w:vAlign w:val="center"/>
          </w:tcPr>
          <w:p w14:paraId="44B78C97" w14:textId="2A111F71" w:rsidR="00201695" w:rsidRPr="000B1BD8" w:rsidRDefault="0013726E" w:rsidP="00743AE8">
            <w:pPr>
              <w:rPr>
                <w:rFonts w:cs="Arial"/>
                <w:color w:val="1F497D" w:themeColor="text2"/>
                <w:sz w:val="18"/>
                <w:szCs w:val="18"/>
              </w:rPr>
            </w:pPr>
            <w:r w:rsidRPr="000B1BD8">
              <w:rPr>
                <w:rFonts w:cs="Arial"/>
                <w:color w:val="1F497D" w:themeColor="text2"/>
                <w:sz w:val="18"/>
                <w:szCs w:val="18"/>
              </w:rPr>
              <w:t>Autonomous Marine Observing System (AMOS)</w:t>
            </w:r>
          </w:p>
        </w:tc>
        <w:tc>
          <w:tcPr>
            <w:tcW w:w="1701" w:type="dxa"/>
            <w:gridSpan w:val="2"/>
            <w:tcBorders>
              <w:top w:val="single" w:sz="12" w:space="0" w:color="auto"/>
              <w:left w:val="single" w:sz="6" w:space="0" w:color="auto"/>
              <w:bottom w:val="single" w:sz="6" w:space="0" w:color="auto"/>
              <w:right w:val="single" w:sz="6" w:space="0" w:color="auto"/>
            </w:tcBorders>
            <w:vAlign w:val="center"/>
          </w:tcPr>
          <w:p w14:paraId="5099630F" w14:textId="3E41095A" w:rsidR="00201695" w:rsidRPr="000B1BD8" w:rsidRDefault="00CE1A26" w:rsidP="00743AE8">
            <w:pPr>
              <w:jc w:val="center"/>
              <w:rPr>
                <w:rFonts w:cs="Arial"/>
                <w:color w:val="1F497D" w:themeColor="text2"/>
                <w:sz w:val="18"/>
                <w:szCs w:val="18"/>
              </w:rPr>
            </w:pPr>
            <w:r w:rsidRPr="000B1BD8">
              <w:rPr>
                <w:rFonts w:cs="Arial"/>
                <w:color w:val="1F497D" w:themeColor="text2"/>
                <w:sz w:val="18"/>
                <w:szCs w:val="18"/>
              </w:rPr>
              <w:t>60</w:t>
            </w:r>
          </w:p>
        </w:tc>
        <w:tc>
          <w:tcPr>
            <w:tcW w:w="2268" w:type="dxa"/>
            <w:tcBorders>
              <w:top w:val="single" w:sz="12" w:space="0" w:color="auto"/>
              <w:left w:val="single" w:sz="6" w:space="0" w:color="auto"/>
              <w:bottom w:val="single" w:sz="6" w:space="0" w:color="auto"/>
              <w:right w:val="single" w:sz="6" w:space="0" w:color="auto"/>
            </w:tcBorders>
            <w:vAlign w:val="center"/>
          </w:tcPr>
          <w:p w14:paraId="277A0700" w14:textId="74ECEDD0" w:rsidR="00201695" w:rsidRPr="000B1BD8" w:rsidRDefault="00CE1A26" w:rsidP="00743AE8">
            <w:pPr>
              <w:jc w:val="center"/>
              <w:rPr>
                <w:rFonts w:cs="Arial"/>
                <w:color w:val="1F497D" w:themeColor="text2"/>
                <w:sz w:val="18"/>
                <w:szCs w:val="18"/>
              </w:rPr>
            </w:pPr>
            <w:r w:rsidRPr="000B1BD8">
              <w:rPr>
                <w:rFonts w:cs="Arial"/>
                <w:color w:val="1F497D" w:themeColor="text2"/>
                <w:sz w:val="18"/>
                <w:szCs w:val="18"/>
              </w:rPr>
              <w:t>No</w:t>
            </w:r>
          </w:p>
        </w:tc>
        <w:tc>
          <w:tcPr>
            <w:tcW w:w="1843" w:type="dxa"/>
            <w:gridSpan w:val="2"/>
            <w:tcBorders>
              <w:top w:val="single" w:sz="12" w:space="0" w:color="auto"/>
              <w:left w:val="single" w:sz="6" w:space="0" w:color="auto"/>
              <w:bottom w:val="single" w:sz="6" w:space="0" w:color="auto"/>
              <w:right w:val="single" w:sz="6" w:space="0" w:color="auto"/>
            </w:tcBorders>
            <w:vAlign w:val="center"/>
          </w:tcPr>
          <w:p w14:paraId="0F6B4898" w14:textId="59D56ECB" w:rsidR="00201695" w:rsidRPr="000B1BD8" w:rsidRDefault="00CE1A26" w:rsidP="00743AE8">
            <w:pPr>
              <w:jc w:val="center"/>
              <w:rPr>
                <w:rFonts w:cs="Arial"/>
                <w:color w:val="1F497D" w:themeColor="text2"/>
                <w:sz w:val="18"/>
                <w:szCs w:val="18"/>
              </w:rPr>
            </w:pPr>
            <w:r w:rsidRPr="000B1BD8">
              <w:rPr>
                <w:rFonts w:cs="Arial"/>
                <w:color w:val="1F497D" w:themeColor="text2"/>
                <w:sz w:val="18"/>
                <w:szCs w:val="18"/>
              </w:rPr>
              <w:t>Iridium Satellite (SBD)</w:t>
            </w:r>
          </w:p>
        </w:tc>
        <w:tc>
          <w:tcPr>
            <w:tcW w:w="5397" w:type="dxa"/>
            <w:tcBorders>
              <w:top w:val="single" w:sz="12" w:space="0" w:color="auto"/>
              <w:left w:val="single" w:sz="6" w:space="0" w:color="auto"/>
              <w:bottom w:val="single" w:sz="6" w:space="0" w:color="auto"/>
              <w:right w:val="single" w:sz="12" w:space="0" w:color="auto"/>
            </w:tcBorders>
            <w:vAlign w:val="center"/>
          </w:tcPr>
          <w:p w14:paraId="311CF725" w14:textId="77777777" w:rsidR="00CE1A26" w:rsidRPr="000B1BD8" w:rsidRDefault="00CE1A26" w:rsidP="00CE1A26">
            <w:pPr>
              <w:pStyle w:val="paragraph"/>
              <w:spacing w:before="0" w:beforeAutospacing="0" w:after="0" w:afterAutospacing="0"/>
              <w:jc w:val="center"/>
              <w:textAlignment w:val="baseline"/>
              <w:rPr>
                <w:rFonts w:ascii="Arial" w:hAnsi="Arial" w:cs="Arial"/>
                <w:color w:val="1F497D" w:themeColor="text2"/>
                <w:sz w:val="18"/>
                <w:szCs w:val="18"/>
              </w:rPr>
            </w:pPr>
            <w:r w:rsidRPr="000B1BD8">
              <w:rPr>
                <w:rStyle w:val="eop"/>
                <w:rFonts w:ascii="Arial" w:hAnsi="Arial" w:cs="Arial"/>
                <w:color w:val="1F497D" w:themeColor="text2"/>
                <w:sz w:val="18"/>
                <w:szCs w:val="18"/>
              </w:rPr>
              <w:t> </w:t>
            </w:r>
          </w:p>
          <w:p w14:paraId="7A66AB0E" w14:textId="7ACA7972" w:rsidR="000B1BD8" w:rsidRDefault="000B1BD8" w:rsidP="00CE1A26">
            <w:pPr>
              <w:pStyle w:val="paragraph"/>
              <w:numPr>
                <w:ilvl w:val="0"/>
                <w:numId w:val="15"/>
              </w:numPr>
              <w:spacing w:before="0" w:beforeAutospacing="0" w:after="0" w:afterAutospacing="0"/>
              <w:textAlignment w:val="baseline"/>
              <w:rPr>
                <w:rStyle w:val="normaltextrun"/>
                <w:rFonts w:ascii="Arial" w:hAnsi="Arial" w:cs="Arial"/>
                <w:color w:val="1F497D" w:themeColor="text2"/>
                <w:sz w:val="18"/>
                <w:szCs w:val="18"/>
              </w:rPr>
            </w:pPr>
            <w:r w:rsidRPr="000B1BD8">
              <w:rPr>
                <w:rStyle w:val="normaltextrun"/>
                <w:rFonts w:ascii="Arial" w:hAnsi="Arial" w:cs="Arial"/>
                <w:color w:val="1F497D" w:themeColor="text2"/>
                <w:sz w:val="18"/>
                <w:szCs w:val="18"/>
                <w:lang w:val="en-AU"/>
              </w:rPr>
              <w:t>The first phase of</w:t>
            </w:r>
            <w:r w:rsidR="00E032DD">
              <w:rPr>
                <w:rStyle w:val="normaltextrun"/>
                <w:rFonts w:ascii="Arial" w:hAnsi="Arial" w:cs="Arial"/>
                <w:color w:val="1F497D" w:themeColor="text2"/>
                <w:sz w:val="18"/>
                <w:szCs w:val="18"/>
                <w:lang w:val="en-AU"/>
              </w:rPr>
              <w:t xml:space="preserve"> </w:t>
            </w:r>
            <w:r w:rsidR="00E032DD">
              <w:rPr>
                <w:rStyle w:val="normaltextrun"/>
                <w:rFonts w:ascii="Arial" w:hAnsi="Arial" w:cs="Arial"/>
                <w:color w:val="1F497D" w:themeColor="text2"/>
                <w:sz w:val="18"/>
                <w:szCs w:val="18"/>
              </w:rPr>
              <w:t>the AMOS</w:t>
            </w:r>
            <w:r w:rsidRPr="000B1BD8">
              <w:rPr>
                <w:rStyle w:val="normaltextrun"/>
                <w:rFonts w:ascii="Arial" w:hAnsi="Arial" w:cs="Arial"/>
                <w:color w:val="1F497D" w:themeColor="text2"/>
                <w:sz w:val="18"/>
                <w:szCs w:val="18"/>
                <w:lang w:val="en-AU"/>
              </w:rPr>
              <w:t xml:space="preserve"> network upgrade to </w:t>
            </w:r>
            <w:r w:rsidRPr="000B1BD8">
              <w:rPr>
                <w:rStyle w:val="normaltextrun"/>
                <w:rFonts w:ascii="Arial" w:hAnsi="Arial" w:cs="Arial"/>
                <w:color w:val="1F497D" w:themeColor="text2"/>
                <w:sz w:val="18"/>
                <w:szCs w:val="18"/>
              </w:rPr>
              <w:t>our</w:t>
            </w:r>
            <w:r w:rsidRPr="000B1BD8">
              <w:rPr>
                <w:rStyle w:val="normaltextrun"/>
                <w:rFonts w:ascii="Arial" w:hAnsi="Arial" w:cs="Arial"/>
                <w:color w:val="1F497D" w:themeColor="text2"/>
                <w:sz w:val="18"/>
                <w:szCs w:val="18"/>
                <w:lang w:val="en-AU"/>
              </w:rPr>
              <w:t xml:space="preserve"> </w:t>
            </w:r>
            <w:r w:rsidRPr="000B1BD8">
              <w:rPr>
                <w:rStyle w:val="normaltextrun"/>
                <w:rFonts w:ascii="Arial" w:hAnsi="Arial" w:cs="Arial"/>
                <w:color w:val="1F497D" w:themeColor="text2"/>
                <w:sz w:val="18"/>
                <w:szCs w:val="18"/>
              </w:rPr>
              <w:t>MKII, Cloud compatible</w:t>
            </w:r>
            <w:r w:rsidRPr="000B1BD8">
              <w:rPr>
                <w:rStyle w:val="normaltextrun"/>
                <w:rFonts w:ascii="Arial" w:hAnsi="Arial" w:cs="Arial"/>
                <w:color w:val="1F497D" w:themeColor="text2"/>
                <w:sz w:val="18"/>
                <w:szCs w:val="18"/>
                <w:lang w:val="en-AU"/>
              </w:rPr>
              <w:t xml:space="preserve"> model</w:t>
            </w:r>
            <w:r w:rsidRPr="000B1BD8">
              <w:rPr>
                <w:rStyle w:val="normaltextrun"/>
                <w:rFonts w:ascii="Arial" w:hAnsi="Arial" w:cs="Arial"/>
                <w:color w:val="1F497D" w:themeColor="text2"/>
                <w:sz w:val="18"/>
                <w:szCs w:val="18"/>
              </w:rPr>
              <w:t>,</w:t>
            </w:r>
            <w:r w:rsidRPr="000B1BD8">
              <w:rPr>
                <w:rStyle w:val="normaltextrun"/>
                <w:rFonts w:ascii="Arial" w:hAnsi="Arial" w:cs="Arial"/>
                <w:color w:val="1F497D" w:themeColor="text2"/>
                <w:sz w:val="18"/>
                <w:szCs w:val="18"/>
                <w:lang w:val="en-AU"/>
              </w:rPr>
              <w:t xml:space="preserve"> AMOS2</w:t>
            </w:r>
            <w:r w:rsidRPr="000B1BD8">
              <w:rPr>
                <w:rStyle w:val="normaltextrun"/>
                <w:rFonts w:ascii="Arial" w:hAnsi="Arial" w:cs="Arial"/>
                <w:color w:val="1F497D" w:themeColor="text2"/>
                <w:sz w:val="18"/>
                <w:szCs w:val="18"/>
              </w:rPr>
              <w:t>X</w:t>
            </w:r>
            <w:r w:rsidRPr="000B1BD8">
              <w:rPr>
                <w:rStyle w:val="normaltextrun"/>
                <w:rFonts w:ascii="Arial" w:hAnsi="Arial" w:cs="Arial"/>
                <w:color w:val="1F497D" w:themeColor="text2"/>
                <w:sz w:val="18"/>
                <w:szCs w:val="18"/>
                <w:lang w:val="en-AU"/>
              </w:rPr>
              <w:t xml:space="preserve"> will begin from Q</w:t>
            </w:r>
            <w:r w:rsidRPr="000B1BD8">
              <w:rPr>
                <w:rStyle w:val="normaltextrun"/>
                <w:rFonts w:ascii="Arial" w:hAnsi="Arial" w:cs="Arial"/>
                <w:color w:val="1F497D" w:themeColor="text2"/>
                <w:sz w:val="18"/>
                <w:szCs w:val="18"/>
              </w:rPr>
              <w:t>2</w:t>
            </w:r>
            <w:r w:rsidRPr="000B1BD8">
              <w:rPr>
                <w:rStyle w:val="normaltextrun"/>
                <w:rFonts w:ascii="Arial" w:hAnsi="Arial" w:cs="Arial"/>
                <w:color w:val="1F497D" w:themeColor="text2"/>
                <w:sz w:val="18"/>
                <w:szCs w:val="18"/>
                <w:lang w:val="en-AU"/>
              </w:rPr>
              <w:t xml:space="preserve"> 201</w:t>
            </w:r>
            <w:r w:rsidRPr="000B1BD8">
              <w:rPr>
                <w:rStyle w:val="normaltextrun"/>
                <w:rFonts w:ascii="Arial" w:hAnsi="Arial" w:cs="Arial"/>
                <w:color w:val="1F497D" w:themeColor="text2"/>
                <w:sz w:val="18"/>
                <w:szCs w:val="18"/>
              </w:rPr>
              <w:t>9</w:t>
            </w:r>
            <w:r w:rsidR="00E032DD">
              <w:rPr>
                <w:rStyle w:val="normaltextrun"/>
                <w:rFonts w:ascii="Arial" w:hAnsi="Arial" w:cs="Arial"/>
                <w:color w:val="1F497D" w:themeColor="text2"/>
                <w:sz w:val="18"/>
                <w:szCs w:val="18"/>
              </w:rPr>
              <w:t xml:space="preserve">, and is </w:t>
            </w:r>
            <w:r w:rsidRPr="000B1BD8">
              <w:rPr>
                <w:rStyle w:val="normaltextrun"/>
                <w:rFonts w:ascii="Arial" w:hAnsi="Arial" w:cs="Arial"/>
                <w:color w:val="1F497D" w:themeColor="text2"/>
                <w:sz w:val="18"/>
                <w:szCs w:val="18"/>
              </w:rPr>
              <w:t>due for completion by 2021</w:t>
            </w:r>
            <w:r w:rsidR="00777FDD">
              <w:rPr>
                <w:rStyle w:val="normaltextrun"/>
                <w:rFonts w:ascii="Arial" w:hAnsi="Arial" w:cs="Arial"/>
                <w:color w:val="1F497D" w:themeColor="text2"/>
                <w:sz w:val="18"/>
                <w:szCs w:val="18"/>
              </w:rPr>
              <w:t xml:space="preserve">. Where possible, solar powered systems will be replaced with 24V systems connected to the ship’s power supply. </w:t>
            </w:r>
          </w:p>
          <w:p w14:paraId="44A2066C" w14:textId="58D9A2C1" w:rsidR="00C1770D" w:rsidRPr="00BB60AA" w:rsidRDefault="00BB60AA" w:rsidP="00CE1A26">
            <w:pPr>
              <w:pStyle w:val="paragraph"/>
              <w:numPr>
                <w:ilvl w:val="0"/>
                <w:numId w:val="15"/>
              </w:numPr>
              <w:spacing w:before="0" w:beforeAutospacing="0" w:after="0" w:afterAutospacing="0"/>
              <w:textAlignment w:val="baseline"/>
              <w:rPr>
                <w:rStyle w:val="normaltextrun"/>
                <w:rFonts w:ascii="Arial" w:hAnsi="Arial" w:cs="Arial"/>
                <w:color w:val="1F497D" w:themeColor="text2"/>
                <w:sz w:val="18"/>
                <w:szCs w:val="18"/>
              </w:rPr>
            </w:pPr>
            <w:r w:rsidRPr="00BB60AA">
              <w:rPr>
                <w:rStyle w:val="normaltextrun"/>
                <w:rFonts w:ascii="Arial" w:hAnsi="Arial" w:cs="Arial"/>
                <w:color w:val="1F497D" w:themeColor="text2"/>
                <w:sz w:val="18"/>
                <w:szCs w:val="18"/>
              </w:rPr>
              <w:t>All AMOS n</w:t>
            </w:r>
            <w:r w:rsidR="00C1770D" w:rsidRPr="00BB60AA">
              <w:rPr>
                <w:rStyle w:val="normaltextrun"/>
                <w:rFonts w:ascii="Arial" w:hAnsi="Arial" w:cs="Arial"/>
                <w:color w:val="1F497D" w:themeColor="text2"/>
                <w:sz w:val="18"/>
                <w:szCs w:val="18"/>
              </w:rPr>
              <w:t xml:space="preserve">etwork LoggerNet software to be upgraded to V1.0 </w:t>
            </w:r>
            <w:r w:rsidRPr="00BB60AA">
              <w:rPr>
                <w:rStyle w:val="normaltextrun"/>
                <w:rFonts w:ascii="Arial" w:hAnsi="Arial" w:cs="Arial"/>
                <w:color w:val="1F497D" w:themeColor="text2"/>
                <w:sz w:val="18"/>
                <w:szCs w:val="18"/>
              </w:rPr>
              <w:t xml:space="preserve">after substantial improvements to coding following collaboration with Campbell Scientific. </w:t>
            </w:r>
          </w:p>
          <w:p w14:paraId="7C85FEC3" w14:textId="46F8EE1E" w:rsidR="000B1BD8" w:rsidRPr="000B1BD8" w:rsidRDefault="00CE1A26" w:rsidP="00CE1A26">
            <w:pPr>
              <w:pStyle w:val="paragraph"/>
              <w:numPr>
                <w:ilvl w:val="0"/>
                <w:numId w:val="15"/>
              </w:numPr>
              <w:spacing w:before="0" w:beforeAutospacing="0" w:after="0" w:afterAutospacing="0"/>
              <w:textAlignment w:val="baseline"/>
              <w:rPr>
                <w:rStyle w:val="eop"/>
                <w:rFonts w:ascii="Arial" w:hAnsi="Arial" w:cs="Arial"/>
                <w:color w:val="1F497D" w:themeColor="text2"/>
                <w:sz w:val="18"/>
                <w:szCs w:val="18"/>
              </w:rPr>
            </w:pPr>
            <w:r w:rsidRPr="000B1BD8">
              <w:rPr>
                <w:rStyle w:val="normaltextrun"/>
                <w:rFonts w:ascii="Arial" w:hAnsi="Arial" w:cs="Arial"/>
                <w:color w:val="1F497D" w:themeColor="text2"/>
                <w:sz w:val="18"/>
                <w:szCs w:val="18"/>
                <w:lang w:val="en-AU"/>
              </w:rPr>
              <w:t>One</w:t>
            </w:r>
            <w:r w:rsidR="00777FDD">
              <w:rPr>
                <w:rStyle w:val="normaltextrun"/>
                <w:rFonts w:ascii="Arial" w:hAnsi="Arial" w:cs="Arial"/>
                <w:color w:val="1F497D" w:themeColor="text2"/>
                <w:sz w:val="18"/>
                <w:szCs w:val="18"/>
                <w:lang w:val="en-AU"/>
              </w:rPr>
              <w:t xml:space="preserve"> new</w:t>
            </w:r>
            <w:r w:rsidRPr="000B1BD8">
              <w:rPr>
                <w:rStyle w:val="normaltextrun"/>
                <w:rFonts w:ascii="Arial" w:hAnsi="Arial" w:cs="Arial"/>
                <w:color w:val="1F497D" w:themeColor="text2"/>
                <w:sz w:val="18"/>
                <w:szCs w:val="18"/>
                <w:lang w:val="en-AU"/>
              </w:rPr>
              <w:t xml:space="preserve"> </w:t>
            </w:r>
            <w:r w:rsidR="003C0644" w:rsidRPr="000B1BD8">
              <w:rPr>
                <w:rStyle w:val="normaltextrun"/>
                <w:rFonts w:ascii="Arial" w:hAnsi="Arial" w:cs="Arial"/>
                <w:color w:val="1F497D" w:themeColor="text2"/>
                <w:sz w:val="18"/>
                <w:szCs w:val="18"/>
                <w:lang w:val="en-AU"/>
              </w:rPr>
              <w:t>A</w:t>
            </w:r>
            <w:r w:rsidR="003C0644" w:rsidRPr="000B1BD8">
              <w:rPr>
                <w:rStyle w:val="normaltextrun"/>
                <w:rFonts w:ascii="Arial" w:hAnsi="Arial" w:cs="Arial"/>
                <w:color w:val="1F497D" w:themeColor="text2"/>
                <w:sz w:val="18"/>
                <w:szCs w:val="18"/>
              </w:rPr>
              <w:t>MOS</w:t>
            </w:r>
            <w:r w:rsidRPr="000B1BD8">
              <w:rPr>
                <w:rStyle w:val="normaltextrun"/>
                <w:rFonts w:ascii="Arial" w:hAnsi="Arial" w:cs="Arial"/>
                <w:color w:val="1F497D" w:themeColor="text2"/>
                <w:sz w:val="18"/>
                <w:szCs w:val="18"/>
                <w:lang w:val="en-AU"/>
              </w:rPr>
              <w:t xml:space="preserve"> installation planned</w:t>
            </w:r>
            <w:r w:rsidRPr="000B1BD8">
              <w:rPr>
                <w:rStyle w:val="eop"/>
                <w:rFonts w:ascii="Arial" w:hAnsi="Arial" w:cs="Arial"/>
                <w:color w:val="1F497D" w:themeColor="text2"/>
                <w:sz w:val="18"/>
                <w:szCs w:val="18"/>
              </w:rPr>
              <w:t> </w:t>
            </w:r>
            <w:r w:rsidR="003C0644" w:rsidRPr="000B1BD8">
              <w:rPr>
                <w:rStyle w:val="eop"/>
                <w:rFonts w:ascii="Arial" w:hAnsi="Arial" w:cs="Arial"/>
                <w:color w:val="1F497D" w:themeColor="text2"/>
                <w:sz w:val="18"/>
                <w:szCs w:val="18"/>
              </w:rPr>
              <w:t>for RRS Sir David Attenborough</w:t>
            </w:r>
          </w:p>
          <w:p w14:paraId="6630C396" w14:textId="79311A1F" w:rsidR="00CE1A26" w:rsidRPr="000B1BD8" w:rsidRDefault="00CE1A26" w:rsidP="00CE1A26">
            <w:pPr>
              <w:pStyle w:val="paragraph"/>
              <w:numPr>
                <w:ilvl w:val="0"/>
                <w:numId w:val="15"/>
              </w:numPr>
              <w:spacing w:before="0" w:beforeAutospacing="0" w:after="0" w:afterAutospacing="0"/>
              <w:textAlignment w:val="baseline"/>
              <w:rPr>
                <w:rFonts w:ascii="Arial" w:hAnsi="Arial" w:cs="Arial"/>
                <w:color w:val="1F497D" w:themeColor="text2"/>
                <w:sz w:val="18"/>
                <w:szCs w:val="18"/>
              </w:rPr>
            </w:pPr>
            <w:r w:rsidRPr="000B1BD8">
              <w:rPr>
                <w:rStyle w:val="normaltextrun"/>
                <w:rFonts w:ascii="Arial" w:hAnsi="Arial" w:cs="Arial"/>
                <w:color w:val="1F497D" w:themeColor="text2"/>
                <w:sz w:val="18"/>
                <w:szCs w:val="18"/>
                <w:lang w:val="en-AU"/>
              </w:rPr>
              <w:t>3</w:t>
            </w:r>
            <w:r w:rsidR="003C0644" w:rsidRPr="000B1BD8">
              <w:rPr>
                <w:rStyle w:val="normaltextrun"/>
                <w:rFonts w:ascii="Arial" w:hAnsi="Arial" w:cs="Arial"/>
                <w:color w:val="1F497D" w:themeColor="text2"/>
                <w:sz w:val="18"/>
                <w:szCs w:val="18"/>
                <w:lang w:val="en-AU"/>
              </w:rPr>
              <w:t xml:space="preserve"> </w:t>
            </w:r>
            <w:r w:rsidR="003C0644" w:rsidRPr="00F31169">
              <w:rPr>
                <w:rStyle w:val="normaltextrun"/>
                <w:rFonts w:ascii="Arial" w:hAnsi="Arial" w:cs="Arial"/>
                <w:color w:val="1F497D" w:themeColor="text2"/>
                <w:sz w:val="18"/>
                <w:szCs w:val="18"/>
                <w:lang w:val="en-AU"/>
              </w:rPr>
              <w:t>further</w:t>
            </w:r>
            <w:r w:rsidR="00F31169" w:rsidRPr="00F31169">
              <w:rPr>
                <w:rStyle w:val="normaltextrun"/>
                <w:rFonts w:ascii="Arial" w:hAnsi="Arial" w:cs="Arial"/>
                <w:color w:val="1F497D" w:themeColor="text2"/>
                <w:sz w:val="18"/>
                <w:szCs w:val="18"/>
                <w:lang w:val="en-AU"/>
              </w:rPr>
              <w:t xml:space="preserve"> AMOS</w:t>
            </w:r>
            <w:r w:rsidRPr="00F31169">
              <w:rPr>
                <w:rStyle w:val="normaltextrun"/>
                <w:rFonts w:ascii="Arial" w:hAnsi="Arial" w:cs="Arial"/>
                <w:color w:val="1F497D" w:themeColor="text2"/>
                <w:sz w:val="18"/>
                <w:szCs w:val="18"/>
                <w:lang w:val="en-AU"/>
              </w:rPr>
              <w:t xml:space="preserve"> systems to be installed on land </w:t>
            </w:r>
            <w:r w:rsidR="003C0644" w:rsidRPr="00F31169">
              <w:rPr>
                <w:rStyle w:val="normaltextrun"/>
                <w:rFonts w:ascii="Arial" w:hAnsi="Arial" w:cs="Arial"/>
                <w:color w:val="1F497D" w:themeColor="text2"/>
                <w:sz w:val="18"/>
                <w:szCs w:val="18"/>
                <w:lang w:val="en-AU"/>
              </w:rPr>
              <w:t xml:space="preserve">Defence </w:t>
            </w:r>
            <w:r w:rsidRPr="00F31169">
              <w:rPr>
                <w:rStyle w:val="normaltextrun"/>
                <w:rFonts w:ascii="Arial" w:hAnsi="Arial" w:cs="Arial"/>
                <w:color w:val="1F497D" w:themeColor="text2"/>
                <w:sz w:val="18"/>
                <w:szCs w:val="18"/>
                <w:lang w:val="en-AU"/>
              </w:rPr>
              <w:t>sites in the Falklands</w:t>
            </w:r>
            <w:r w:rsidRPr="00F31169">
              <w:rPr>
                <w:rStyle w:val="eop"/>
                <w:rFonts w:ascii="Arial" w:hAnsi="Arial" w:cs="Arial"/>
                <w:color w:val="1F497D" w:themeColor="text2"/>
                <w:sz w:val="18"/>
                <w:szCs w:val="18"/>
              </w:rPr>
              <w:t> </w:t>
            </w:r>
            <w:r w:rsidR="00F31169" w:rsidRPr="00F31169">
              <w:rPr>
                <w:rStyle w:val="eop"/>
                <w:rFonts w:ascii="Arial" w:hAnsi="Arial" w:cs="Arial"/>
                <w:color w:val="1F497D" w:themeColor="text2"/>
                <w:sz w:val="18"/>
                <w:szCs w:val="18"/>
              </w:rPr>
              <w:t>(original model – to be upgraded at a later date)</w:t>
            </w:r>
          </w:p>
          <w:p w14:paraId="77CC3BF6" w14:textId="77777777" w:rsidR="00CE1A26" w:rsidRPr="000B1BD8" w:rsidRDefault="00CE1A26" w:rsidP="00CE1A26">
            <w:pPr>
              <w:pStyle w:val="paragraph"/>
              <w:spacing w:before="0" w:beforeAutospacing="0" w:after="0" w:afterAutospacing="0"/>
              <w:textAlignment w:val="baseline"/>
              <w:rPr>
                <w:rFonts w:ascii="Arial" w:hAnsi="Arial" w:cs="Arial"/>
                <w:color w:val="1F497D" w:themeColor="text2"/>
                <w:sz w:val="18"/>
                <w:szCs w:val="18"/>
              </w:rPr>
            </w:pPr>
            <w:r w:rsidRPr="000B1BD8">
              <w:rPr>
                <w:rStyle w:val="eop"/>
                <w:rFonts w:ascii="Arial" w:hAnsi="Arial" w:cs="Arial"/>
                <w:color w:val="1F497D" w:themeColor="text2"/>
                <w:sz w:val="18"/>
                <w:szCs w:val="18"/>
              </w:rPr>
              <w:t> </w:t>
            </w:r>
          </w:p>
          <w:p w14:paraId="21CCAE89" w14:textId="77777777" w:rsidR="00201695" w:rsidRPr="000B1BD8" w:rsidRDefault="00201695" w:rsidP="000B1BD8">
            <w:pPr>
              <w:pStyle w:val="paragraph"/>
              <w:spacing w:before="0" w:beforeAutospacing="0" w:after="0" w:afterAutospacing="0"/>
              <w:textAlignment w:val="baseline"/>
              <w:rPr>
                <w:rFonts w:ascii="Arial" w:hAnsi="Arial" w:cs="Arial"/>
                <w:color w:val="1F497D" w:themeColor="text2"/>
                <w:sz w:val="18"/>
                <w:szCs w:val="18"/>
              </w:rPr>
            </w:pPr>
          </w:p>
        </w:tc>
      </w:tr>
      <w:tr w:rsidR="00506F71" w14:paraId="4ACF7566" w14:textId="77777777" w:rsidTr="0045627E">
        <w:trPr>
          <w:cantSplit/>
          <w:trHeight w:val="420"/>
        </w:trPr>
        <w:tc>
          <w:tcPr>
            <w:tcW w:w="468" w:type="dxa"/>
            <w:vMerge/>
            <w:tcBorders>
              <w:right w:val="single" w:sz="12" w:space="0" w:color="auto"/>
            </w:tcBorders>
            <w:vAlign w:val="center"/>
          </w:tcPr>
          <w:p w14:paraId="68898112" w14:textId="77777777" w:rsidR="00506F71" w:rsidRDefault="00506F71">
            <w:pPr>
              <w:tabs>
                <w:tab w:val="num" w:pos="900"/>
              </w:tabs>
              <w:jc w:val="center"/>
              <w:rPr>
                <w:bCs/>
              </w:rPr>
            </w:pPr>
          </w:p>
        </w:tc>
        <w:tc>
          <w:tcPr>
            <w:tcW w:w="2651" w:type="dxa"/>
            <w:gridSpan w:val="3"/>
            <w:tcBorders>
              <w:top w:val="single" w:sz="6" w:space="0" w:color="auto"/>
              <w:left w:val="single" w:sz="12" w:space="0" w:color="auto"/>
              <w:bottom w:val="single" w:sz="12" w:space="0" w:color="auto"/>
              <w:right w:val="single" w:sz="6" w:space="0" w:color="auto"/>
            </w:tcBorders>
            <w:vAlign w:val="center"/>
          </w:tcPr>
          <w:p w14:paraId="7E297789" w14:textId="77777777" w:rsidR="00506F71" w:rsidRDefault="00506F71">
            <w:pPr>
              <w:jc w:val="center"/>
              <w:rPr>
                <w:bCs/>
              </w:rPr>
            </w:pPr>
          </w:p>
        </w:tc>
        <w:tc>
          <w:tcPr>
            <w:tcW w:w="1701" w:type="dxa"/>
            <w:gridSpan w:val="2"/>
            <w:tcBorders>
              <w:top w:val="single" w:sz="6" w:space="0" w:color="auto"/>
              <w:left w:val="single" w:sz="6" w:space="0" w:color="auto"/>
              <w:bottom w:val="single" w:sz="12" w:space="0" w:color="auto"/>
              <w:right w:val="single" w:sz="6" w:space="0" w:color="auto"/>
            </w:tcBorders>
            <w:vAlign w:val="center"/>
          </w:tcPr>
          <w:p w14:paraId="17DBC778" w14:textId="77777777" w:rsidR="00506F71" w:rsidRDefault="00506F71">
            <w:pPr>
              <w:ind w:left="-108" w:right="-108"/>
              <w:jc w:val="center"/>
              <w:rPr>
                <w:bCs/>
              </w:rPr>
            </w:pPr>
          </w:p>
        </w:tc>
        <w:tc>
          <w:tcPr>
            <w:tcW w:w="2268" w:type="dxa"/>
            <w:tcBorders>
              <w:top w:val="single" w:sz="6" w:space="0" w:color="auto"/>
              <w:left w:val="single" w:sz="6" w:space="0" w:color="auto"/>
              <w:bottom w:val="single" w:sz="12" w:space="0" w:color="auto"/>
              <w:right w:val="single" w:sz="6" w:space="0" w:color="auto"/>
            </w:tcBorders>
            <w:vAlign w:val="center"/>
          </w:tcPr>
          <w:p w14:paraId="65801471" w14:textId="77777777" w:rsidR="00506F71" w:rsidRDefault="00506F71">
            <w:pPr>
              <w:jc w:val="center"/>
              <w:rPr>
                <w:bCs/>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14:paraId="7D9D28AF" w14:textId="77777777" w:rsidR="00506F71" w:rsidRDefault="00506F71">
            <w:pPr>
              <w:jc w:val="center"/>
              <w:rPr>
                <w:bCs/>
              </w:rPr>
            </w:pPr>
          </w:p>
        </w:tc>
        <w:tc>
          <w:tcPr>
            <w:tcW w:w="5397" w:type="dxa"/>
            <w:tcBorders>
              <w:top w:val="single" w:sz="6" w:space="0" w:color="auto"/>
              <w:left w:val="single" w:sz="6" w:space="0" w:color="auto"/>
              <w:bottom w:val="single" w:sz="12" w:space="0" w:color="auto"/>
              <w:right w:val="single" w:sz="12" w:space="0" w:color="auto"/>
            </w:tcBorders>
            <w:vAlign w:val="center"/>
          </w:tcPr>
          <w:p w14:paraId="112EC886" w14:textId="77777777" w:rsidR="00506F71" w:rsidRDefault="00506F71">
            <w:pPr>
              <w:jc w:val="center"/>
              <w:rPr>
                <w:bCs/>
              </w:rPr>
            </w:pPr>
          </w:p>
        </w:tc>
      </w:tr>
      <w:tr w:rsidR="00506F71" w14:paraId="52C9DB2F" w14:textId="77777777">
        <w:trPr>
          <w:cantSplit/>
          <w:trHeight w:val="420"/>
        </w:trPr>
        <w:tc>
          <w:tcPr>
            <w:tcW w:w="468" w:type="dxa"/>
            <w:tcBorders>
              <w:bottom w:val="nil"/>
              <w:right w:val="nil"/>
            </w:tcBorders>
            <w:vAlign w:val="center"/>
          </w:tcPr>
          <w:p w14:paraId="13D7B727" w14:textId="77777777" w:rsidR="00506F71" w:rsidRDefault="00506F71">
            <w:pPr>
              <w:tabs>
                <w:tab w:val="num" w:pos="900"/>
              </w:tabs>
              <w:jc w:val="center"/>
              <w:rPr>
                <w:bCs/>
              </w:rPr>
            </w:pPr>
          </w:p>
        </w:tc>
        <w:tc>
          <w:tcPr>
            <w:tcW w:w="7020" w:type="dxa"/>
            <w:gridSpan w:val="7"/>
            <w:tcBorders>
              <w:top w:val="single" w:sz="12" w:space="0" w:color="auto"/>
              <w:left w:val="nil"/>
              <w:bottom w:val="nil"/>
              <w:right w:val="nil"/>
            </w:tcBorders>
            <w:vAlign w:val="center"/>
          </w:tcPr>
          <w:p w14:paraId="559A18A0" w14:textId="77777777" w:rsidR="00506F71" w:rsidRDefault="00506F71">
            <w:pPr>
              <w:rPr>
                <w:i/>
              </w:rPr>
            </w:pPr>
          </w:p>
        </w:tc>
        <w:tc>
          <w:tcPr>
            <w:tcW w:w="6840" w:type="dxa"/>
            <w:gridSpan w:val="2"/>
            <w:tcBorders>
              <w:top w:val="single" w:sz="12" w:space="0" w:color="auto"/>
              <w:left w:val="nil"/>
              <w:bottom w:val="nil"/>
              <w:right w:val="nil"/>
            </w:tcBorders>
            <w:vAlign w:val="center"/>
          </w:tcPr>
          <w:p w14:paraId="13AF9A94" w14:textId="77777777" w:rsidR="00506F71" w:rsidRDefault="00506F71">
            <w:pPr>
              <w:jc w:val="center"/>
            </w:pPr>
          </w:p>
        </w:tc>
      </w:tr>
      <w:tr w:rsidR="00506F71" w14:paraId="0070E36F" w14:textId="77777777">
        <w:trPr>
          <w:cantSplit/>
          <w:trHeight w:val="420"/>
        </w:trPr>
        <w:tc>
          <w:tcPr>
            <w:tcW w:w="468" w:type="dxa"/>
            <w:vMerge w:val="restart"/>
            <w:tcBorders>
              <w:top w:val="nil"/>
              <w:right w:val="single" w:sz="12" w:space="0" w:color="auto"/>
            </w:tcBorders>
            <w:vAlign w:val="center"/>
          </w:tcPr>
          <w:p w14:paraId="24EA757D" w14:textId="77777777"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14:paraId="51AA06F7" w14:textId="77777777" w:rsidR="00506F71" w:rsidRDefault="00757290" w:rsidP="00757290">
            <w:pPr>
              <w:jc w:val="center"/>
              <w:rPr>
                <w:b/>
                <w:bCs/>
              </w:rPr>
            </w:pPr>
            <w:r>
              <w:rPr>
                <w:b/>
                <w:bCs/>
              </w:rPr>
              <w:t>d</w:t>
            </w:r>
            <w:r w:rsidR="00506F71">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14:paraId="02DA014F" w14:textId="77777777" w:rsidR="00506F71" w:rsidRDefault="00506F71">
            <w:pPr>
              <w:rPr>
                <w:b/>
                <w:bCs/>
              </w:rPr>
            </w:pPr>
            <w:r>
              <w:rPr>
                <w:b/>
                <w:bCs/>
              </w:rPr>
              <w:t>Electronic logbooks: (TurboWin, SEAS, OBSJMA)</w:t>
            </w:r>
          </w:p>
        </w:tc>
      </w:tr>
      <w:tr w:rsidR="00506F71" w14:paraId="6AFE2519" w14:textId="77777777" w:rsidTr="00BA763F">
        <w:trPr>
          <w:cantSplit/>
          <w:trHeight w:val="567"/>
        </w:trPr>
        <w:tc>
          <w:tcPr>
            <w:tcW w:w="468" w:type="dxa"/>
            <w:vMerge/>
            <w:tcBorders>
              <w:right w:val="single" w:sz="12" w:space="0" w:color="auto"/>
            </w:tcBorders>
            <w:vAlign w:val="center"/>
          </w:tcPr>
          <w:p w14:paraId="05D1C17E" w14:textId="77777777" w:rsidR="00506F71" w:rsidRDefault="00506F71">
            <w:pPr>
              <w:tabs>
                <w:tab w:val="num" w:pos="900"/>
              </w:tabs>
              <w:jc w:val="center"/>
              <w:rPr>
                <w:bCs/>
              </w:rPr>
            </w:pPr>
          </w:p>
        </w:tc>
        <w:tc>
          <w:tcPr>
            <w:tcW w:w="2367"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5AF8B0AB" w14:textId="77777777" w:rsidR="00506F71" w:rsidRDefault="00506F71">
            <w:pPr>
              <w:jc w:val="center"/>
              <w:rPr>
                <w:b/>
                <w:bCs/>
              </w:rPr>
            </w:pPr>
            <w:r>
              <w:rPr>
                <w:b/>
                <w:bCs/>
              </w:rPr>
              <w:t>Software &amp; version</w:t>
            </w:r>
          </w:p>
        </w:tc>
        <w:tc>
          <w:tcPr>
            <w:tcW w:w="170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119E7C27" w14:textId="77777777" w:rsidR="00506F71" w:rsidRDefault="00506F71">
            <w:pPr>
              <w:ind w:left="-108" w:right="-108"/>
              <w:jc w:val="center"/>
              <w:rPr>
                <w:b/>
                <w:bCs/>
              </w:rPr>
            </w:pPr>
            <w:r>
              <w:rPr>
                <w:b/>
                <w:bCs/>
              </w:rPr>
              <w:t xml:space="preserve">No. of ships at </w:t>
            </w:r>
          </w:p>
          <w:p w14:paraId="080D9CAB" w14:textId="77777777" w:rsidR="00506F71" w:rsidRDefault="00506F71" w:rsidP="00131A3E">
            <w:pPr>
              <w:ind w:left="-108" w:right="-108"/>
              <w:jc w:val="center"/>
              <w:rPr>
                <w:b/>
                <w:bCs/>
              </w:rPr>
            </w:pPr>
            <w:r>
              <w:rPr>
                <w:b/>
                <w:bCs/>
              </w:rPr>
              <w:t xml:space="preserve"> 31 Dec </w:t>
            </w:r>
            <w:r w:rsidR="00D517BE">
              <w:rPr>
                <w:b/>
                <w:bCs/>
              </w:rPr>
              <w:t>2018</w:t>
            </w:r>
          </w:p>
        </w:tc>
        <w:tc>
          <w:tcPr>
            <w:tcW w:w="9792"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14:paraId="0D3FFDF4" w14:textId="77777777" w:rsidR="00506F71" w:rsidRDefault="00506F71">
            <w:pPr>
              <w:pStyle w:val="Heading4"/>
            </w:pPr>
            <w:r>
              <w:t>Implementation plans</w:t>
            </w:r>
          </w:p>
        </w:tc>
      </w:tr>
      <w:tr w:rsidR="00506F71" w14:paraId="1CC01AFF" w14:textId="77777777" w:rsidTr="00BA763F">
        <w:trPr>
          <w:cantSplit/>
          <w:trHeight w:val="420"/>
        </w:trPr>
        <w:tc>
          <w:tcPr>
            <w:tcW w:w="468" w:type="dxa"/>
            <w:vMerge/>
            <w:tcBorders>
              <w:right w:val="single" w:sz="12" w:space="0" w:color="auto"/>
            </w:tcBorders>
            <w:vAlign w:val="center"/>
          </w:tcPr>
          <w:p w14:paraId="32E21769" w14:textId="77777777" w:rsidR="00506F71" w:rsidRDefault="00506F71">
            <w:pPr>
              <w:tabs>
                <w:tab w:val="num" w:pos="900"/>
              </w:tabs>
              <w:jc w:val="center"/>
              <w:rPr>
                <w:bCs/>
              </w:rPr>
            </w:pPr>
          </w:p>
        </w:tc>
        <w:tc>
          <w:tcPr>
            <w:tcW w:w="2367" w:type="dxa"/>
            <w:gridSpan w:val="2"/>
            <w:tcBorders>
              <w:top w:val="single" w:sz="12" w:space="0" w:color="auto"/>
              <w:left w:val="single" w:sz="12" w:space="0" w:color="auto"/>
              <w:bottom w:val="single" w:sz="6" w:space="0" w:color="auto"/>
              <w:right w:val="single" w:sz="6" w:space="0" w:color="auto"/>
            </w:tcBorders>
            <w:vAlign w:val="center"/>
          </w:tcPr>
          <w:p w14:paraId="26A8DD34" w14:textId="1F1267EC" w:rsidR="00506F71" w:rsidRPr="00BA763F" w:rsidRDefault="00D30612" w:rsidP="00815475">
            <w:pPr>
              <w:jc w:val="center"/>
              <w:rPr>
                <w:color w:val="1F497D" w:themeColor="text2"/>
                <w:sz w:val="18"/>
                <w:szCs w:val="18"/>
              </w:rPr>
            </w:pPr>
            <w:r w:rsidRPr="00BA763F">
              <w:rPr>
                <w:color w:val="1F497D" w:themeColor="text2"/>
                <w:sz w:val="18"/>
                <w:szCs w:val="18"/>
              </w:rPr>
              <w:t>T</w:t>
            </w:r>
            <w:r w:rsidR="00100CEB" w:rsidRPr="00BA763F">
              <w:rPr>
                <w:color w:val="1F497D" w:themeColor="text2"/>
                <w:sz w:val="18"/>
                <w:szCs w:val="18"/>
              </w:rPr>
              <w:t>urbo</w:t>
            </w:r>
            <w:r w:rsidRPr="00BA763F">
              <w:rPr>
                <w:color w:val="1F497D" w:themeColor="text2"/>
                <w:sz w:val="18"/>
                <w:szCs w:val="18"/>
              </w:rPr>
              <w:t>W</w:t>
            </w:r>
            <w:r w:rsidR="00100CEB" w:rsidRPr="00BA763F">
              <w:rPr>
                <w:color w:val="1F497D" w:themeColor="text2"/>
                <w:sz w:val="18"/>
                <w:szCs w:val="18"/>
              </w:rPr>
              <w:t>in</w:t>
            </w:r>
            <w:r w:rsidRPr="00BA763F">
              <w:rPr>
                <w:color w:val="1F497D" w:themeColor="text2"/>
                <w:sz w:val="18"/>
                <w:szCs w:val="18"/>
              </w:rPr>
              <w:t xml:space="preserve"> V4.0</w:t>
            </w:r>
          </w:p>
        </w:tc>
        <w:tc>
          <w:tcPr>
            <w:tcW w:w="1701" w:type="dxa"/>
            <w:gridSpan w:val="2"/>
            <w:tcBorders>
              <w:top w:val="single" w:sz="12" w:space="0" w:color="auto"/>
              <w:left w:val="single" w:sz="6" w:space="0" w:color="auto"/>
              <w:bottom w:val="single" w:sz="6" w:space="0" w:color="auto"/>
              <w:right w:val="single" w:sz="6" w:space="0" w:color="auto"/>
            </w:tcBorders>
            <w:vAlign w:val="center"/>
          </w:tcPr>
          <w:p w14:paraId="373AE75D" w14:textId="3DD02288" w:rsidR="00506F71" w:rsidRPr="00BA763F" w:rsidRDefault="00931161" w:rsidP="00743AE8">
            <w:pPr>
              <w:jc w:val="center"/>
              <w:rPr>
                <w:color w:val="1F497D" w:themeColor="text2"/>
                <w:sz w:val="18"/>
                <w:szCs w:val="18"/>
              </w:rPr>
            </w:pPr>
            <w:r w:rsidRPr="00BA763F">
              <w:rPr>
                <w:color w:val="1F497D" w:themeColor="text2"/>
                <w:sz w:val="18"/>
                <w:szCs w:val="18"/>
              </w:rPr>
              <w:t>11</w:t>
            </w:r>
          </w:p>
        </w:tc>
        <w:tc>
          <w:tcPr>
            <w:tcW w:w="9792" w:type="dxa"/>
            <w:gridSpan w:val="5"/>
            <w:tcBorders>
              <w:top w:val="single" w:sz="12" w:space="0" w:color="auto"/>
              <w:left w:val="single" w:sz="6" w:space="0" w:color="auto"/>
              <w:bottom w:val="single" w:sz="6" w:space="0" w:color="auto"/>
              <w:right w:val="single" w:sz="12" w:space="0" w:color="auto"/>
            </w:tcBorders>
            <w:vAlign w:val="center"/>
          </w:tcPr>
          <w:p w14:paraId="69CA9B99" w14:textId="2F53956A" w:rsidR="00506F71" w:rsidRPr="00BA763F" w:rsidRDefault="00C523BB" w:rsidP="007E76C3">
            <w:pPr>
              <w:pStyle w:val="FootnoteText"/>
              <w:rPr>
                <w:color w:val="1F497D" w:themeColor="text2"/>
                <w:sz w:val="18"/>
                <w:szCs w:val="18"/>
              </w:rPr>
            </w:pPr>
            <w:r>
              <w:rPr>
                <w:color w:val="1F497D" w:themeColor="text2"/>
                <w:sz w:val="18"/>
                <w:szCs w:val="18"/>
              </w:rPr>
              <w:t>Gradually</w:t>
            </w:r>
            <w:r w:rsidR="00001D01" w:rsidRPr="00BA763F">
              <w:rPr>
                <w:color w:val="1F497D" w:themeColor="text2"/>
                <w:sz w:val="18"/>
                <w:szCs w:val="18"/>
              </w:rPr>
              <w:t xml:space="preserve"> replaced by latest TurboWin version, or </w:t>
            </w:r>
            <w:r w:rsidR="000420EC" w:rsidRPr="00BA763F">
              <w:rPr>
                <w:color w:val="1F497D" w:themeColor="text2"/>
                <w:sz w:val="18"/>
                <w:szCs w:val="18"/>
              </w:rPr>
              <w:t>moved to TurboWeb/Win+ where suitable internet connections allow</w:t>
            </w:r>
          </w:p>
        </w:tc>
      </w:tr>
      <w:tr w:rsidR="00506F71" w14:paraId="5EA9D6E9" w14:textId="77777777" w:rsidTr="00BA763F">
        <w:trPr>
          <w:cantSplit/>
          <w:trHeight w:val="420"/>
        </w:trPr>
        <w:tc>
          <w:tcPr>
            <w:tcW w:w="468" w:type="dxa"/>
            <w:vMerge/>
            <w:tcBorders>
              <w:right w:val="single" w:sz="12" w:space="0" w:color="auto"/>
            </w:tcBorders>
            <w:vAlign w:val="center"/>
          </w:tcPr>
          <w:p w14:paraId="16DAC238" w14:textId="77777777" w:rsidR="00506F71" w:rsidRDefault="00506F71">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61598CB9" w14:textId="3C9807BC" w:rsidR="00506F71" w:rsidRPr="00BA763F" w:rsidRDefault="00100CEB" w:rsidP="00815475">
            <w:pPr>
              <w:jc w:val="center"/>
              <w:rPr>
                <w:color w:val="1F497D" w:themeColor="text2"/>
                <w:sz w:val="18"/>
                <w:szCs w:val="18"/>
              </w:rPr>
            </w:pPr>
            <w:r w:rsidRPr="00BA763F">
              <w:rPr>
                <w:color w:val="1F497D" w:themeColor="text2"/>
                <w:sz w:val="18"/>
                <w:szCs w:val="18"/>
              </w:rPr>
              <w:t>TurboWin</w:t>
            </w:r>
            <w:r w:rsidR="00493094" w:rsidRPr="00BA763F">
              <w:rPr>
                <w:color w:val="1F497D" w:themeColor="text2"/>
                <w:sz w:val="18"/>
                <w:szCs w:val="18"/>
              </w:rPr>
              <w:t xml:space="preserve"> V4.5</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3787FC1" w14:textId="74C99997" w:rsidR="00506F71" w:rsidRPr="00BA763F" w:rsidRDefault="00931161" w:rsidP="00743AE8">
            <w:pPr>
              <w:jc w:val="center"/>
              <w:rPr>
                <w:color w:val="1F497D" w:themeColor="text2"/>
                <w:sz w:val="18"/>
                <w:szCs w:val="18"/>
              </w:rPr>
            </w:pPr>
            <w:r w:rsidRPr="00BA763F">
              <w:rPr>
                <w:color w:val="1F497D" w:themeColor="text2"/>
                <w:sz w:val="18"/>
                <w:szCs w:val="18"/>
              </w:rPr>
              <w:t>4</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00C9F432" w14:textId="1C8924F4" w:rsidR="00506F71" w:rsidRPr="00BA763F" w:rsidRDefault="00C523BB" w:rsidP="007E76C3">
            <w:pPr>
              <w:rPr>
                <w:color w:val="1F497D" w:themeColor="text2"/>
                <w:sz w:val="18"/>
                <w:szCs w:val="18"/>
              </w:rPr>
            </w:pPr>
            <w:r>
              <w:rPr>
                <w:color w:val="1F497D" w:themeColor="text2"/>
                <w:sz w:val="18"/>
                <w:szCs w:val="18"/>
              </w:rPr>
              <w:t>Gradually</w:t>
            </w:r>
            <w:r w:rsidRPr="00BA763F">
              <w:rPr>
                <w:color w:val="1F497D" w:themeColor="text2"/>
                <w:sz w:val="18"/>
                <w:szCs w:val="18"/>
              </w:rPr>
              <w:t xml:space="preserve"> </w:t>
            </w:r>
            <w:r w:rsidR="000420EC" w:rsidRPr="00BA763F">
              <w:rPr>
                <w:color w:val="1F497D" w:themeColor="text2"/>
                <w:sz w:val="18"/>
                <w:szCs w:val="18"/>
              </w:rPr>
              <w:t>replaced by latest TurboWin version, or moved to TurboWeb/Win+ where suitable internet connections allow</w:t>
            </w:r>
          </w:p>
        </w:tc>
      </w:tr>
      <w:tr w:rsidR="00506F71" w14:paraId="5A5F4E01" w14:textId="77777777" w:rsidTr="00BA763F">
        <w:trPr>
          <w:cantSplit/>
          <w:trHeight w:val="420"/>
        </w:trPr>
        <w:tc>
          <w:tcPr>
            <w:tcW w:w="468" w:type="dxa"/>
            <w:vMerge/>
            <w:tcBorders>
              <w:right w:val="single" w:sz="12" w:space="0" w:color="auto"/>
            </w:tcBorders>
            <w:vAlign w:val="center"/>
          </w:tcPr>
          <w:p w14:paraId="34A6A40E" w14:textId="77777777" w:rsidR="00506F71" w:rsidRDefault="00506F71">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77F0723E" w14:textId="19855BF7" w:rsidR="00506F71" w:rsidRPr="00BA763F" w:rsidRDefault="00100CEB" w:rsidP="00743AE8">
            <w:pPr>
              <w:jc w:val="center"/>
              <w:rPr>
                <w:color w:val="1F497D" w:themeColor="text2"/>
                <w:sz w:val="18"/>
                <w:szCs w:val="18"/>
              </w:rPr>
            </w:pPr>
            <w:r w:rsidRPr="00BA763F">
              <w:rPr>
                <w:color w:val="1F497D" w:themeColor="text2"/>
                <w:sz w:val="18"/>
                <w:szCs w:val="18"/>
              </w:rPr>
              <w:t>TurboWin</w:t>
            </w:r>
            <w:r w:rsidR="00493094" w:rsidRPr="00BA763F">
              <w:rPr>
                <w:color w:val="1F497D" w:themeColor="text2"/>
                <w:sz w:val="18"/>
                <w:szCs w:val="18"/>
              </w:rPr>
              <w:t xml:space="preserve"> V5.0</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E5BA776" w14:textId="6C3F3BFF" w:rsidR="00506F71" w:rsidRPr="00BA763F" w:rsidRDefault="00931161" w:rsidP="00743AE8">
            <w:pPr>
              <w:jc w:val="center"/>
              <w:rPr>
                <w:color w:val="1F497D" w:themeColor="text2"/>
                <w:sz w:val="18"/>
                <w:szCs w:val="18"/>
              </w:rPr>
            </w:pPr>
            <w:r w:rsidRPr="00BA763F">
              <w:rPr>
                <w:color w:val="1F497D" w:themeColor="text2"/>
                <w:sz w:val="18"/>
                <w:szCs w:val="18"/>
              </w:rPr>
              <w:t>25</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7D344C47" w14:textId="50291921" w:rsidR="00506F71" w:rsidRPr="00BA763F" w:rsidRDefault="00C523BB" w:rsidP="007E76C3">
            <w:pPr>
              <w:rPr>
                <w:color w:val="1F497D" w:themeColor="text2"/>
                <w:sz w:val="18"/>
                <w:szCs w:val="18"/>
              </w:rPr>
            </w:pPr>
            <w:r>
              <w:rPr>
                <w:color w:val="1F497D" w:themeColor="text2"/>
                <w:sz w:val="18"/>
                <w:szCs w:val="18"/>
              </w:rPr>
              <w:t>Gradually</w:t>
            </w:r>
            <w:r w:rsidR="000420EC" w:rsidRPr="00BA763F">
              <w:rPr>
                <w:color w:val="1F497D" w:themeColor="text2"/>
                <w:sz w:val="18"/>
                <w:szCs w:val="18"/>
              </w:rPr>
              <w:t xml:space="preserve"> replaced by latest TurboWin version, or moved to TurboWeb/Win+ where suitable internet connections allow</w:t>
            </w:r>
          </w:p>
        </w:tc>
      </w:tr>
      <w:tr w:rsidR="00192F95" w14:paraId="2BB4F901" w14:textId="77777777" w:rsidTr="00BA763F">
        <w:trPr>
          <w:cantSplit/>
          <w:trHeight w:val="420"/>
        </w:trPr>
        <w:tc>
          <w:tcPr>
            <w:tcW w:w="468" w:type="dxa"/>
            <w:vMerge/>
            <w:tcBorders>
              <w:right w:val="single" w:sz="12" w:space="0" w:color="auto"/>
            </w:tcBorders>
            <w:vAlign w:val="center"/>
          </w:tcPr>
          <w:p w14:paraId="4DCCDB37" w14:textId="77777777" w:rsidR="00192F95" w:rsidRDefault="00192F95">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4702A792" w14:textId="1D367BED" w:rsidR="00192F95" w:rsidRPr="00BA763F" w:rsidRDefault="00192F95" w:rsidP="00743AE8">
            <w:pPr>
              <w:jc w:val="center"/>
              <w:rPr>
                <w:color w:val="1F497D" w:themeColor="text2"/>
                <w:sz w:val="18"/>
                <w:szCs w:val="18"/>
              </w:rPr>
            </w:pPr>
            <w:r w:rsidRPr="00BA763F">
              <w:rPr>
                <w:color w:val="1F497D" w:themeColor="text2"/>
                <w:sz w:val="18"/>
                <w:szCs w:val="18"/>
              </w:rPr>
              <w:t>TurboWin V5.1</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BE36222" w14:textId="4E3CF1BD" w:rsidR="00192F95" w:rsidRPr="00BA763F" w:rsidRDefault="00192F95" w:rsidP="00743AE8">
            <w:pPr>
              <w:jc w:val="center"/>
              <w:rPr>
                <w:color w:val="1F497D" w:themeColor="text2"/>
                <w:sz w:val="18"/>
                <w:szCs w:val="18"/>
              </w:rPr>
            </w:pPr>
            <w:r w:rsidRPr="00BA763F">
              <w:rPr>
                <w:color w:val="1F497D" w:themeColor="text2"/>
                <w:sz w:val="18"/>
                <w:szCs w:val="18"/>
              </w:rPr>
              <w:t>1</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6D3880E0" w14:textId="63D953CD" w:rsidR="00192F95" w:rsidRPr="00BA763F" w:rsidRDefault="00C523BB" w:rsidP="007E76C3">
            <w:pPr>
              <w:rPr>
                <w:color w:val="1F497D" w:themeColor="text2"/>
                <w:sz w:val="18"/>
                <w:szCs w:val="18"/>
              </w:rPr>
            </w:pPr>
            <w:r>
              <w:rPr>
                <w:color w:val="1F497D" w:themeColor="text2"/>
                <w:sz w:val="18"/>
                <w:szCs w:val="18"/>
              </w:rPr>
              <w:t>Gradually</w:t>
            </w:r>
            <w:r w:rsidRPr="00BA763F">
              <w:rPr>
                <w:color w:val="1F497D" w:themeColor="text2"/>
                <w:sz w:val="18"/>
                <w:szCs w:val="18"/>
              </w:rPr>
              <w:t xml:space="preserve"> </w:t>
            </w:r>
            <w:r w:rsidR="000420EC" w:rsidRPr="00BA763F">
              <w:rPr>
                <w:color w:val="1F497D" w:themeColor="text2"/>
                <w:sz w:val="18"/>
                <w:szCs w:val="18"/>
              </w:rPr>
              <w:t>replaced by latest TurboWin version, or moved to TurboWeb/Win+ where suitable internet connections allow</w:t>
            </w:r>
          </w:p>
        </w:tc>
      </w:tr>
      <w:tr w:rsidR="00506F71" w14:paraId="28D00653" w14:textId="77777777" w:rsidTr="00BA763F">
        <w:trPr>
          <w:cantSplit/>
          <w:trHeight w:val="420"/>
        </w:trPr>
        <w:tc>
          <w:tcPr>
            <w:tcW w:w="468" w:type="dxa"/>
            <w:vMerge/>
            <w:tcBorders>
              <w:right w:val="single" w:sz="12" w:space="0" w:color="auto"/>
            </w:tcBorders>
            <w:vAlign w:val="center"/>
          </w:tcPr>
          <w:p w14:paraId="15407347" w14:textId="77777777" w:rsidR="00506F71" w:rsidRDefault="00506F71">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64932862" w14:textId="44D4DB84" w:rsidR="00506F71" w:rsidRPr="00BA763F" w:rsidRDefault="00100CEB" w:rsidP="00743AE8">
            <w:pPr>
              <w:jc w:val="center"/>
              <w:rPr>
                <w:color w:val="1F497D" w:themeColor="text2"/>
                <w:sz w:val="18"/>
                <w:szCs w:val="18"/>
              </w:rPr>
            </w:pPr>
            <w:r w:rsidRPr="00BA763F">
              <w:rPr>
                <w:color w:val="1F497D" w:themeColor="text2"/>
                <w:sz w:val="18"/>
                <w:szCs w:val="18"/>
              </w:rPr>
              <w:t>TurboWin</w:t>
            </w:r>
            <w:r w:rsidR="00967E35" w:rsidRPr="00BA763F">
              <w:rPr>
                <w:color w:val="1F497D" w:themeColor="text2"/>
                <w:sz w:val="18"/>
                <w:szCs w:val="18"/>
              </w:rPr>
              <w:t xml:space="preserve"> V5.01</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C811D47" w14:textId="4ADBD6AA" w:rsidR="00506F71" w:rsidRPr="00BA763F" w:rsidRDefault="00931161" w:rsidP="00743AE8">
            <w:pPr>
              <w:jc w:val="center"/>
              <w:rPr>
                <w:color w:val="1F497D" w:themeColor="text2"/>
                <w:sz w:val="18"/>
                <w:szCs w:val="18"/>
              </w:rPr>
            </w:pPr>
            <w:r w:rsidRPr="00BA763F">
              <w:rPr>
                <w:color w:val="1F497D" w:themeColor="text2"/>
                <w:sz w:val="18"/>
                <w:szCs w:val="18"/>
              </w:rPr>
              <w:t>132</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004D194B" w14:textId="3AA9E5FC" w:rsidR="00506F71" w:rsidRPr="00BA763F" w:rsidRDefault="00C523BB" w:rsidP="007E76C3">
            <w:pPr>
              <w:rPr>
                <w:color w:val="1F497D" w:themeColor="text2"/>
                <w:sz w:val="18"/>
                <w:szCs w:val="18"/>
              </w:rPr>
            </w:pPr>
            <w:r>
              <w:rPr>
                <w:color w:val="1F497D" w:themeColor="text2"/>
                <w:sz w:val="18"/>
                <w:szCs w:val="18"/>
              </w:rPr>
              <w:t>Gradually</w:t>
            </w:r>
            <w:r w:rsidRPr="00BA763F">
              <w:rPr>
                <w:color w:val="1F497D" w:themeColor="text2"/>
                <w:sz w:val="18"/>
                <w:szCs w:val="18"/>
              </w:rPr>
              <w:t xml:space="preserve"> </w:t>
            </w:r>
            <w:r w:rsidR="000420EC" w:rsidRPr="00BA763F">
              <w:rPr>
                <w:color w:val="1F497D" w:themeColor="text2"/>
                <w:sz w:val="18"/>
                <w:szCs w:val="18"/>
              </w:rPr>
              <w:t>replaced by latest TurboWin version, or moved to TurboWeb/Win+ where suitable internet connections allow</w:t>
            </w:r>
          </w:p>
        </w:tc>
      </w:tr>
      <w:tr w:rsidR="00506F71" w14:paraId="03515B76" w14:textId="77777777" w:rsidTr="00BA763F">
        <w:trPr>
          <w:cantSplit/>
          <w:trHeight w:val="420"/>
        </w:trPr>
        <w:tc>
          <w:tcPr>
            <w:tcW w:w="468" w:type="dxa"/>
            <w:vMerge/>
            <w:tcBorders>
              <w:right w:val="single" w:sz="12" w:space="0" w:color="auto"/>
            </w:tcBorders>
            <w:vAlign w:val="center"/>
          </w:tcPr>
          <w:p w14:paraId="4F8F5AD8" w14:textId="77777777" w:rsidR="00506F71" w:rsidRDefault="00506F71">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499CFDA4" w14:textId="618FE660" w:rsidR="00506F71" w:rsidRPr="00BA763F" w:rsidRDefault="00100CEB" w:rsidP="00743AE8">
            <w:pPr>
              <w:jc w:val="center"/>
              <w:rPr>
                <w:color w:val="1F497D" w:themeColor="text2"/>
                <w:sz w:val="18"/>
                <w:szCs w:val="18"/>
              </w:rPr>
            </w:pPr>
            <w:r w:rsidRPr="00BA763F">
              <w:rPr>
                <w:color w:val="1F497D" w:themeColor="text2"/>
                <w:sz w:val="18"/>
                <w:szCs w:val="18"/>
              </w:rPr>
              <w:t>TurboWin</w:t>
            </w:r>
            <w:r w:rsidR="00967E35" w:rsidRPr="00BA763F">
              <w:rPr>
                <w:color w:val="1F497D" w:themeColor="text2"/>
                <w:sz w:val="18"/>
                <w:szCs w:val="18"/>
              </w:rPr>
              <w:t xml:space="preserve"> V5.5</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6BB4902" w14:textId="4F88BF00" w:rsidR="00506F71" w:rsidRPr="00BA763F" w:rsidRDefault="00192F95" w:rsidP="00743AE8">
            <w:pPr>
              <w:jc w:val="center"/>
              <w:rPr>
                <w:color w:val="1F497D" w:themeColor="text2"/>
                <w:sz w:val="18"/>
                <w:szCs w:val="18"/>
              </w:rPr>
            </w:pPr>
            <w:r w:rsidRPr="00BA763F">
              <w:rPr>
                <w:color w:val="1F497D" w:themeColor="text2"/>
                <w:sz w:val="18"/>
                <w:szCs w:val="18"/>
              </w:rPr>
              <w:t>15</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79EC8FB0" w14:textId="163D0C2B" w:rsidR="00506F71" w:rsidRPr="00BA763F" w:rsidRDefault="000420EC" w:rsidP="007E76C3">
            <w:pPr>
              <w:rPr>
                <w:color w:val="1F497D" w:themeColor="text2"/>
                <w:sz w:val="18"/>
                <w:szCs w:val="18"/>
              </w:rPr>
            </w:pPr>
            <w:r w:rsidRPr="00BA763F">
              <w:rPr>
                <w:color w:val="1F497D" w:themeColor="text2"/>
                <w:sz w:val="18"/>
                <w:szCs w:val="18"/>
              </w:rPr>
              <w:t xml:space="preserve">Will </w:t>
            </w:r>
            <w:r w:rsidR="006C0F37" w:rsidRPr="00BA763F">
              <w:rPr>
                <w:color w:val="1F497D" w:themeColor="text2"/>
                <w:sz w:val="18"/>
                <w:szCs w:val="18"/>
              </w:rPr>
              <w:t>remain</w:t>
            </w:r>
            <w:r w:rsidRPr="00BA763F">
              <w:rPr>
                <w:color w:val="1F497D" w:themeColor="text2"/>
                <w:sz w:val="18"/>
                <w:szCs w:val="18"/>
              </w:rPr>
              <w:t>, or</w:t>
            </w:r>
            <w:r w:rsidR="006C0F37" w:rsidRPr="00BA763F">
              <w:rPr>
                <w:color w:val="1F497D" w:themeColor="text2"/>
                <w:sz w:val="18"/>
                <w:szCs w:val="18"/>
              </w:rPr>
              <w:t xml:space="preserve"> be</w:t>
            </w:r>
            <w:r w:rsidRPr="00BA763F">
              <w:rPr>
                <w:color w:val="1F497D" w:themeColor="text2"/>
                <w:sz w:val="18"/>
                <w:szCs w:val="18"/>
              </w:rPr>
              <w:t xml:space="preserve"> moved to TurboWeb/Win+ where suitable internet connections allow</w:t>
            </w:r>
          </w:p>
        </w:tc>
      </w:tr>
      <w:tr w:rsidR="006C0F37" w14:paraId="7F360B31" w14:textId="77777777" w:rsidTr="00BA763F">
        <w:trPr>
          <w:cantSplit/>
          <w:trHeight w:val="420"/>
        </w:trPr>
        <w:tc>
          <w:tcPr>
            <w:tcW w:w="468" w:type="dxa"/>
            <w:vMerge/>
            <w:tcBorders>
              <w:right w:val="single" w:sz="12" w:space="0" w:color="auto"/>
            </w:tcBorders>
            <w:vAlign w:val="center"/>
          </w:tcPr>
          <w:p w14:paraId="632E6F8B" w14:textId="77777777" w:rsidR="006C0F37" w:rsidRDefault="006C0F37" w:rsidP="006C0F37">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077A11C0" w14:textId="73E3506E" w:rsidR="006C0F37" w:rsidRPr="00BA763F" w:rsidRDefault="006C0F37" w:rsidP="006C0F37">
            <w:pPr>
              <w:jc w:val="center"/>
              <w:rPr>
                <w:color w:val="1F497D" w:themeColor="text2"/>
                <w:sz w:val="18"/>
                <w:szCs w:val="18"/>
              </w:rPr>
            </w:pPr>
            <w:r w:rsidRPr="00BA763F">
              <w:rPr>
                <w:color w:val="1F497D" w:themeColor="text2"/>
                <w:sz w:val="18"/>
                <w:szCs w:val="18"/>
              </w:rPr>
              <w:t>TurboWin V5.6</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107AC98" w14:textId="404F0BB1" w:rsidR="006C0F37" w:rsidRPr="00BA763F" w:rsidRDefault="006C0F37" w:rsidP="006C0F37">
            <w:pPr>
              <w:jc w:val="center"/>
              <w:rPr>
                <w:color w:val="1F497D" w:themeColor="text2"/>
                <w:sz w:val="18"/>
                <w:szCs w:val="18"/>
              </w:rPr>
            </w:pPr>
            <w:r w:rsidRPr="00BA763F">
              <w:rPr>
                <w:color w:val="1F497D" w:themeColor="text2"/>
                <w:sz w:val="18"/>
                <w:szCs w:val="18"/>
              </w:rPr>
              <w:t>10</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4E7525C0" w14:textId="7A57FF70" w:rsidR="006C0F37" w:rsidRPr="00BA763F" w:rsidRDefault="006C0F37" w:rsidP="006C0F37">
            <w:pPr>
              <w:rPr>
                <w:color w:val="1F497D" w:themeColor="text2"/>
                <w:sz w:val="18"/>
                <w:szCs w:val="18"/>
              </w:rPr>
            </w:pPr>
            <w:r w:rsidRPr="00BA763F">
              <w:rPr>
                <w:color w:val="1F497D" w:themeColor="text2"/>
                <w:sz w:val="18"/>
                <w:szCs w:val="18"/>
              </w:rPr>
              <w:t>Will remain, or be moved to TurboWeb/Win+ where suitable internet connections allow</w:t>
            </w:r>
          </w:p>
        </w:tc>
      </w:tr>
      <w:tr w:rsidR="006C0F37" w14:paraId="1E15C3AF" w14:textId="77777777" w:rsidTr="00BA763F">
        <w:trPr>
          <w:cantSplit/>
          <w:trHeight w:val="420"/>
        </w:trPr>
        <w:tc>
          <w:tcPr>
            <w:tcW w:w="468" w:type="dxa"/>
            <w:vMerge/>
            <w:tcBorders>
              <w:right w:val="single" w:sz="12" w:space="0" w:color="auto"/>
            </w:tcBorders>
            <w:vAlign w:val="center"/>
          </w:tcPr>
          <w:p w14:paraId="57584BD6" w14:textId="77777777" w:rsidR="006C0F37" w:rsidRDefault="006C0F37" w:rsidP="006C0F37">
            <w:pPr>
              <w:tabs>
                <w:tab w:val="num" w:pos="900"/>
              </w:tabs>
              <w:jc w:val="center"/>
              <w:rPr>
                <w:bCs/>
              </w:rPr>
            </w:pPr>
          </w:p>
        </w:tc>
        <w:tc>
          <w:tcPr>
            <w:tcW w:w="2367" w:type="dxa"/>
            <w:gridSpan w:val="2"/>
            <w:tcBorders>
              <w:top w:val="single" w:sz="6" w:space="0" w:color="auto"/>
              <w:left w:val="single" w:sz="12" w:space="0" w:color="auto"/>
              <w:bottom w:val="single" w:sz="6" w:space="0" w:color="auto"/>
              <w:right w:val="single" w:sz="6" w:space="0" w:color="auto"/>
            </w:tcBorders>
            <w:vAlign w:val="center"/>
          </w:tcPr>
          <w:p w14:paraId="71624674" w14:textId="39E35F71" w:rsidR="006C0F37" w:rsidRPr="00BA763F" w:rsidRDefault="006C0F37" w:rsidP="006C0F37">
            <w:pPr>
              <w:jc w:val="center"/>
              <w:rPr>
                <w:color w:val="1F497D" w:themeColor="text2"/>
                <w:sz w:val="18"/>
                <w:szCs w:val="18"/>
              </w:rPr>
            </w:pPr>
            <w:r w:rsidRPr="00BA763F">
              <w:rPr>
                <w:color w:val="1F497D" w:themeColor="text2"/>
                <w:sz w:val="18"/>
                <w:szCs w:val="18"/>
              </w:rPr>
              <w:t>TurboWeb</w:t>
            </w:r>
            <w:r w:rsidR="00BA763F" w:rsidRPr="00BA763F">
              <w:rPr>
                <w:color w:val="1F497D" w:themeColor="text2"/>
                <w:sz w:val="18"/>
                <w:szCs w:val="18"/>
              </w:rPr>
              <w:t xml:space="preserve"> </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235B7B1" w14:textId="3D661E74" w:rsidR="006C0F37" w:rsidRPr="00BA763F" w:rsidRDefault="00BA763F" w:rsidP="006C0F37">
            <w:pPr>
              <w:jc w:val="center"/>
              <w:rPr>
                <w:color w:val="1F497D" w:themeColor="text2"/>
                <w:sz w:val="18"/>
                <w:szCs w:val="18"/>
              </w:rPr>
            </w:pPr>
            <w:r w:rsidRPr="00BA763F">
              <w:rPr>
                <w:color w:val="1F497D" w:themeColor="text2"/>
                <w:sz w:val="18"/>
                <w:szCs w:val="18"/>
              </w:rPr>
              <w:t>17</w:t>
            </w:r>
          </w:p>
        </w:tc>
        <w:tc>
          <w:tcPr>
            <w:tcW w:w="9792" w:type="dxa"/>
            <w:gridSpan w:val="5"/>
            <w:tcBorders>
              <w:top w:val="single" w:sz="6" w:space="0" w:color="auto"/>
              <w:left w:val="single" w:sz="6" w:space="0" w:color="auto"/>
              <w:bottom w:val="single" w:sz="6" w:space="0" w:color="auto"/>
              <w:right w:val="single" w:sz="12" w:space="0" w:color="auto"/>
            </w:tcBorders>
            <w:vAlign w:val="center"/>
          </w:tcPr>
          <w:p w14:paraId="41D4DC57" w14:textId="16A88CD7" w:rsidR="006C0F37" w:rsidRPr="00BA763F" w:rsidRDefault="00F429B7" w:rsidP="006C0F37">
            <w:pPr>
              <w:rPr>
                <w:color w:val="1F497D" w:themeColor="text2"/>
                <w:sz w:val="18"/>
                <w:szCs w:val="18"/>
              </w:rPr>
            </w:pPr>
            <w:r>
              <w:rPr>
                <w:rFonts w:cs="Arial"/>
                <w:color w:val="1F497D" w:themeColor="text2"/>
                <w:sz w:val="18"/>
                <w:szCs w:val="18"/>
              </w:rPr>
              <w:t>Currently 18 VOS transmitting using Format 101</w:t>
            </w:r>
            <w:r w:rsidR="003821FA">
              <w:rPr>
                <w:rFonts w:cs="Arial"/>
                <w:color w:val="1F497D" w:themeColor="text2"/>
                <w:sz w:val="18"/>
                <w:szCs w:val="18"/>
              </w:rPr>
              <w:t xml:space="preserve"> – we plan to increase this and migrate suitable vessels. All Turboweb ships are p</w:t>
            </w:r>
            <w:r w:rsidR="006C0F37" w:rsidRPr="00BA763F">
              <w:rPr>
                <w:rFonts w:cs="Arial"/>
                <w:color w:val="1F497D" w:themeColor="text2"/>
                <w:sz w:val="18"/>
                <w:szCs w:val="18"/>
              </w:rPr>
              <w:t>rovided with TurboWin software as a back-up for when internet connections are not available</w:t>
            </w:r>
          </w:p>
        </w:tc>
      </w:tr>
      <w:tr w:rsidR="006C0F37" w14:paraId="1F5D5694" w14:textId="77777777" w:rsidTr="00BA763F">
        <w:trPr>
          <w:cantSplit/>
          <w:trHeight w:val="420"/>
        </w:trPr>
        <w:tc>
          <w:tcPr>
            <w:tcW w:w="468" w:type="dxa"/>
            <w:tcBorders>
              <w:bottom w:val="nil"/>
              <w:right w:val="single" w:sz="12" w:space="0" w:color="auto"/>
            </w:tcBorders>
            <w:vAlign w:val="center"/>
          </w:tcPr>
          <w:p w14:paraId="20B73BA6" w14:textId="77777777" w:rsidR="006C0F37" w:rsidRDefault="006C0F37" w:rsidP="006C0F37">
            <w:pPr>
              <w:tabs>
                <w:tab w:val="num" w:pos="900"/>
              </w:tabs>
              <w:jc w:val="center"/>
              <w:rPr>
                <w:bCs/>
              </w:rPr>
            </w:pPr>
          </w:p>
        </w:tc>
        <w:tc>
          <w:tcPr>
            <w:tcW w:w="2367" w:type="dxa"/>
            <w:gridSpan w:val="2"/>
            <w:tcBorders>
              <w:top w:val="single" w:sz="6" w:space="0" w:color="auto"/>
              <w:left w:val="single" w:sz="12" w:space="0" w:color="auto"/>
              <w:bottom w:val="single" w:sz="12" w:space="0" w:color="auto"/>
              <w:right w:val="single" w:sz="6" w:space="0" w:color="auto"/>
            </w:tcBorders>
            <w:vAlign w:val="center"/>
          </w:tcPr>
          <w:p w14:paraId="3078252C" w14:textId="02C0DC3B" w:rsidR="006C0F37" w:rsidRPr="00BA763F" w:rsidRDefault="006C0F37" w:rsidP="006C0F37">
            <w:pPr>
              <w:jc w:val="center"/>
              <w:rPr>
                <w:color w:val="1F497D" w:themeColor="text2"/>
                <w:sz w:val="18"/>
                <w:szCs w:val="18"/>
              </w:rPr>
            </w:pPr>
            <w:r w:rsidRPr="00BA763F">
              <w:rPr>
                <w:color w:val="1F497D" w:themeColor="text2"/>
                <w:sz w:val="18"/>
                <w:szCs w:val="18"/>
              </w:rPr>
              <w:t xml:space="preserve">TurboWin+ </w:t>
            </w:r>
          </w:p>
        </w:tc>
        <w:tc>
          <w:tcPr>
            <w:tcW w:w="1701" w:type="dxa"/>
            <w:gridSpan w:val="2"/>
            <w:tcBorders>
              <w:top w:val="single" w:sz="6" w:space="0" w:color="auto"/>
              <w:left w:val="single" w:sz="6" w:space="0" w:color="auto"/>
              <w:bottom w:val="single" w:sz="12" w:space="0" w:color="auto"/>
              <w:right w:val="single" w:sz="6" w:space="0" w:color="auto"/>
            </w:tcBorders>
            <w:vAlign w:val="center"/>
          </w:tcPr>
          <w:p w14:paraId="0C36E8F9" w14:textId="53D0710C" w:rsidR="006C0F37" w:rsidRPr="00BA763F" w:rsidRDefault="00BA763F" w:rsidP="006C0F37">
            <w:pPr>
              <w:jc w:val="center"/>
              <w:rPr>
                <w:color w:val="1F497D" w:themeColor="text2"/>
                <w:sz w:val="18"/>
                <w:szCs w:val="18"/>
              </w:rPr>
            </w:pPr>
            <w:r w:rsidRPr="00BA763F">
              <w:rPr>
                <w:color w:val="1F497D" w:themeColor="text2"/>
                <w:sz w:val="18"/>
                <w:szCs w:val="18"/>
              </w:rPr>
              <w:t>4</w:t>
            </w:r>
          </w:p>
        </w:tc>
        <w:tc>
          <w:tcPr>
            <w:tcW w:w="9792" w:type="dxa"/>
            <w:gridSpan w:val="5"/>
            <w:tcBorders>
              <w:top w:val="single" w:sz="6" w:space="0" w:color="auto"/>
              <w:left w:val="single" w:sz="6" w:space="0" w:color="auto"/>
              <w:bottom w:val="single" w:sz="12" w:space="0" w:color="auto"/>
              <w:right w:val="single" w:sz="12" w:space="0" w:color="auto"/>
            </w:tcBorders>
            <w:vAlign w:val="center"/>
          </w:tcPr>
          <w:p w14:paraId="31943FB8" w14:textId="21681258" w:rsidR="006C0F37" w:rsidRPr="00BA763F" w:rsidRDefault="006C0F37" w:rsidP="006C0F37">
            <w:pPr>
              <w:rPr>
                <w:color w:val="1F497D" w:themeColor="text2"/>
                <w:sz w:val="18"/>
                <w:szCs w:val="18"/>
              </w:rPr>
            </w:pPr>
            <w:r w:rsidRPr="00BA763F">
              <w:rPr>
                <w:rFonts w:cs="Arial"/>
                <w:color w:val="1F497D" w:themeColor="text2"/>
                <w:sz w:val="18"/>
                <w:szCs w:val="18"/>
              </w:rPr>
              <w:t>Provided with TurboWin software as a back-up for when internet connections are not available</w:t>
            </w:r>
          </w:p>
        </w:tc>
      </w:tr>
    </w:tbl>
    <w:p w14:paraId="4400CE64" w14:textId="77777777" w:rsidR="00757290" w:rsidRDefault="00757290"/>
    <w:p w14:paraId="6DFAA68C" w14:textId="77777777" w:rsidR="00ED748D" w:rsidRDefault="00ED748D"/>
    <w:p w14:paraId="43D428FE" w14:textId="77777777"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
        <w:gridCol w:w="2428"/>
        <w:gridCol w:w="5935"/>
        <w:gridCol w:w="4961"/>
      </w:tblGrid>
      <w:tr w:rsidR="00ED748D" w:rsidRPr="00A04D08" w14:paraId="65477C04" w14:textId="77777777" w:rsidTr="00A04D08">
        <w:tc>
          <w:tcPr>
            <w:tcW w:w="425" w:type="dxa"/>
            <w:tcBorders>
              <w:top w:val="single" w:sz="12" w:space="0" w:color="auto"/>
              <w:bottom w:val="single" w:sz="6" w:space="0" w:color="auto"/>
              <w:right w:val="nil"/>
            </w:tcBorders>
            <w:shd w:val="clear" w:color="auto" w:fill="D9D9D9"/>
            <w:tcMar>
              <w:top w:w="113" w:type="dxa"/>
              <w:bottom w:w="113" w:type="dxa"/>
            </w:tcMar>
          </w:tcPr>
          <w:p w14:paraId="3D3573E9" w14:textId="77777777"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14:paraId="46AC911A" w14:textId="77777777" w:rsidR="00ED748D" w:rsidRPr="00A04D08" w:rsidRDefault="000C6D33" w:rsidP="00ED748D">
            <w:pPr>
              <w:rPr>
                <w:b/>
              </w:rPr>
            </w:pPr>
            <w:r w:rsidRPr="00A04D08">
              <w:rPr>
                <w:b/>
              </w:rPr>
              <w:t xml:space="preserve">Standard </w:t>
            </w:r>
            <w:r w:rsidR="00ED748D" w:rsidRPr="00A04D08">
              <w:rPr>
                <w:b/>
              </w:rPr>
              <w:t>Meteorological Equipment</w:t>
            </w:r>
            <w:proofErr w:type="gramStart"/>
            <w:r w:rsidRPr="00A04D08">
              <w:rPr>
                <w:b/>
              </w:rPr>
              <w:t>:</w:t>
            </w:r>
            <w:r w:rsidR="00ED748D" w:rsidRPr="00A04D08">
              <w:rPr>
                <w:b/>
              </w:rPr>
              <w:t xml:space="preserve"> </w:t>
            </w:r>
            <w:r w:rsidRPr="00A04D08">
              <w:rPr>
                <w:b/>
              </w:rPr>
              <w:t xml:space="preserve"> (</w:t>
            </w:r>
            <w:proofErr w:type="gramEnd"/>
            <w:r w:rsidR="00ED748D" w:rsidRPr="00A04D08">
              <w:rPr>
                <w:b/>
              </w:rPr>
              <w:t>Types and Setting</w:t>
            </w:r>
            <w:r w:rsidRPr="00A04D08">
              <w:rPr>
                <w:b/>
              </w:rPr>
              <w:t>s)</w:t>
            </w:r>
          </w:p>
        </w:tc>
      </w:tr>
      <w:tr w:rsidR="00ED748D" w:rsidRPr="00A04D08" w14:paraId="01C5D7CB" w14:textId="77777777" w:rsidTr="006160B0">
        <w:tc>
          <w:tcPr>
            <w:tcW w:w="2853" w:type="dxa"/>
            <w:gridSpan w:val="2"/>
            <w:tcBorders>
              <w:top w:val="single" w:sz="6" w:space="0" w:color="auto"/>
              <w:bottom w:val="single" w:sz="12" w:space="0" w:color="auto"/>
            </w:tcBorders>
            <w:shd w:val="clear" w:color="auto" w:fill="D9D9D9"/>
            <w:tcMar>
              <w:top w:w="113" w:type="dxa"/>
              <w:bottom w:w="113" w:type="dxa"/>
            </w:tcMar>
          </w:tcPr>
          <w:p w14:paraId="026DA309" w14:textId="77777777" w:rsidR="00ED748D" w:rsidRPr="00A04D08" w:rsidRDefault="00ED748D">
            <w:pPr>
              <w:rPr>
                <w:b/>
              </w:rPr>
            </w:pPr>
            <w:r w:rsidRPr="00A04D08">
              <w:rPr>
                <w:b/>
              </w:rPr>
              <w:t>Equipment Type</w:t>
            </w:r>
            <w:r w:rsidR="000C6D33" w:rsidRPr="00A04D08">
              <w:rPr>
                <w:b/>
              </w:rPr>
              <w:t xml:space="preserve"> / Element</w:t>
            </w:r>
          </w:p>
        </w:tc>
        <w:tc>
          <w:tcPr>
            <w:tcW w:w="5935" w:type="dxa"/>
            <w:tcBorders>
              <w:top w:val="single" w:sz="6" w:space="0" w:color="auto"/>
              <w:bottom w:val="single" w:sz="12" w:space="0" w:color="auto"/>
            </w:tcBorders>
            <w:shd w:val="clear" w:color="auto" w:fill="D9D9D9"/>
            <w:tcMar>
              <w:top w:w="113" w:type="dxa"/>
              <w:bottom w:w="113" w:type="dxa"/>
            </w:tcMar>
          </w:tcPr>
          <w:p w14:paraId="4314543B" w14:textId="77777777"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14:paraId="7DF02B9B" w14:textId="77777777" w:rsidR="00ED748D" w:rsidRPr="00A04D08" w:rsidRDefault="00ED748D">
            <w:pPr>
              <w:rPr>
                <w:b/>
              </w:rPr>
            </w:pPr>
            <w:r w:rsidRPr="00A04D08">
              <w:rPr>
                <w:b/>
              </w:rPr>
              <w:t>AWS</w:t>
            </w:r>
            <w:r w:rsidR="00FE0D05" w:rsidRPr="00A04D08">
              <w:rPr>
                <w:b/>
              </w:rPr>
              <w:t xml:space="preserve"> Instrumentation</w:t>
            </w:r>
          </w:p>
        </w:tc>
      </w:tr>
      <w:tr w:rsidR="002E712F" w14:paraId="523DB675" w14:textId="77777777" w:rsidTr="006160B0">
        <w:tc>
          <w:tcPr>
            <w:tcW w:w="2853" w:type="dxa"/>
            <w:gridSpan w:val="2"/>
            <w:vMerge w:val="restart"/>
            <w:tcBorders>
              <w:top w:val="single" w:sz="12" w:space="0" w:color="auto"/>
            </w:tcBorders>
            <w:shd w:val="clear" w:color="auto" w:fill="auto"/>
            <w:tcMar>
              <w:top w:w="113" w:type="dxa"/>
              <w:bottom w:w="113" w:type="dxa"/>
            </w:tcMar>
          </w:tcPr>
          <w:p w14:paraId="1DF42B3D" w14:textId="77777777" w:rsidR="002E712F" w:rsidRDefault="002E712F" w:rsidP="00ED748D">
            <w:r>
              <w:t>Barometer</w:t>
            </w:r>
          </w:p>
        </w:tc>
        <w:tc>
          <w:tcPr>
            <w:tcW w:w="5935" w:type="dxa"/>
            <w:tcBorders>
              <w:top w:val="single" w:sz="12" w:space="0" w:color="auto"/>
              <w:bottom w:val="single" w:sz="6" w:space="0" w:color="auto"/>
            </w:tcBorders>
            <w:shd w:val="clear" w:color="auto" w:fill="auto"/>
            <w:tcMar>
              <w:top w:w="113" w:type="dxa"/>
              <w:bottom w:w="113" w:type="dxa"/>
            </w:tcMar>
          </w:tcPr>
          <w:p w14:paraId="4CFD3B6D" w14:textId="77777777" w:rsidR="00885A70" w:rsidRPr="007F49C4" w:rsidRDefault="00885A70" w:rsidP="00885A70">
            <w:pPr>
              <w:pStyle w:val="paragraph"/>
              <w:spacing w:before="0" w:beforeAutospacing="0" w:after="0" w:afterAutospacing="0"/>
              <w:textAlignment w:val="baseline"/>
              <w:rPr>
                <w:rFonts w:ascii="&amp;quot" w:hAnsi="&amp;quot"/>
                <w:color w:val="1F497D" w:themeColor="text2"/>
                <w:sz w:val="18"/>
                <w:szCs w:val="18"/>
              </w:rPr>
            </w:pPr>
            <w:r w:rsidRPr="007F49C4">
              <w:rPr>
                <w:rStyle w:val="normaltextrun"/>
                <w:rFonts w:ascii="Arial" w:hAnsi="Arial" w:cs="Arial"/>
                <w:color w:val="1F497D" w:themeColor="text2"/>
                <w:sz w:val="18"/>
                <w:szCs w:val="18"/>
                <w:lang w:val="en-AU"/>
              </w:rPr>
              <w:t>MK2 Precision Aneroid Barometer (N&amp;Z)</w:t>
            </w:r>
            <w:r w:rsidRPr="007F49C4">
              <w:rPr>
                <w:rStyle w:val="eop"/>
                <w:rFonts w:ascii="Arial" w:hAnsi="Arial" w:cs="Arial"/>
                <w:color w:val="1F497D" w:themeColor="text2"/>
                <w:sz w:val="18"/>
                <w:szCs w:val="18"/>
              </w:rPr>
              <w:t> </w:t>
            </w:r>
          </w:p>
          <w:p w14:paraId="3B2B883F" w14:textId="77777777" w:rsidR="002E712F" w:rsidRPr="007F49C4" w:rsidRDefault="002E712F">
            <w:pPr>
              <w:rPr>
                <w:color w:val="1F497D" w:themeColor="text2"/>
                <w:sz w:val="18"/>
                <w:szCs w:val="18"/>
              </w:rPr>
            </w:pPr>
          </w:p>
        </w:tc>
        <w:tc>
          <w:tcPr>
            <w:tcW w:w="4961" w:type="dxa"/>
            <w:tcBorders>
              <w:top w:val="single" w:sz="12" w:space="0" w:color="auto"/>
              <w:bottom w:val="single" w:sz="6" w:space="0" w:color="auto"/>
            </w:tcBorders>
            <w:shd w:val="clear" w:color="auto" w:fill="auto"/>
            <w:tcMar>
              <w:top w:w="113" w:type="dxa"/>
              <w:bottom w:w="113" w:type="dxa"/>
            </w:tcMar>
          </w:tcPr>
          <w:p w14:paraId="1016B580" w14:textId="3CA69F3B" w:rsidR="002E712F" w:rsidRPr="007F49C4" w:rsidRDefault="00CF10B8">
            <w:pPr>
              <w:rPr>
                <w:color w:val="1F497D" w:themeColor="text2"/>
                <w:sz w:val="18"/>
                <w:szCs w:val="18"/>
              </w:rPr>
            </w:pPr>
            <w:r w:rsidRPr="007F49C4">
              <w:rPr>
                <w:rFonts w:cs="Arial"/>
                <w:color w:val="1F497D" w:themeColor="text2"/>
                <w:sz w:val="18"/>
                <w:szCs w:val="18"/>
              </w:rPr>
              <w:t>Vaisala PTB330 Digital Barometer (single cell)</w:t>
            </w:r>
          </w:p>
        </w:tc>
      </w:tr>
      <w:tr w:rsidR="002E712F" w14:paraId="18D3AEBE" w14:textId="77777777" w:rsidTr="006160B0">
        <w:tc>
          <w:tcPr>
            <w:tcW w:w="2853" w:type="dxa"/>
            <w:gridSpan w:val="2"/>
            <w:vMerge/>
            <w:shd w:val="clear" w:color="auto" w:fill="auto"/>
            <w:tcMar>
              <w:top w:w="113" w:type="dxa"/>
              <w:bottom w:w="113" w:type="dxa"/>
            </w:tcMar>
          </w:tcPr>
          <w:p w14:paraId="248D80DF" w14:textId="77777777" w:rsidR="002E712F" w:rsidRDefault="002E712F" w:rsidP="00ED748D"/>
        </w:tc>
        <w:tc>
          <w:tcPr>
            <w:tcW w:w="5935" w:type="dxa"/>
            <w:tcBorders>
              <w:top w:val="single" w:sz="6" w:space="0" w:color="auto"/>
              <w:bottom w:val="single" w:sz="6" w:space="0" w:color="auto"/>
            </w:tcBorders>
            <w:shd w:val="clear" w:color="auto" w:fill="auto"/>
            <w:tcMar>
              <w:top w:w="113" w:type="dxa"/>
              <w:bottom w:w="113" w:type="dxa"/>
            </w:tcMar>
          </w:tcPr>
          <w:p w14:paraId="6395A0BC" w14:textId="13A28E77" w:rsidR="002E712F" w:rsidRPr="007F49C4" w:rsidRDefault="00885A70">
            <w:pPr>
              <w:rPr>
                <w:color w:val="1F497D" w:themeColor="text2"/>
                <w:sz w:val="18"/>
                <w:szCs w:val="18"/>
              </w:rPr>
            </w:pPr>
            <w:r w:rsidRPr="007F49C4">
              <w:rPr>
                <w:rFonts w:cs="Arial"/>
                <w:color w:val="1F497D" w:themeColor="text2"/>
                <w:sz w:val="18"/>
                <w:szCs w:val="18"/>
              </w:rPr>
              <w:t>Vaisala PTB330 Digital Barometer (single cell)</w:t>
            </w:r>
          </w:p>
        </w:tc>
        <w:tc>
          <w:tcPr>
            <w:tcW w:w="4961" w:type="dxa"/>
            <w:tcBorders>
              <w:top w:val="single" w:sz="6" w:space="0" w:color="auto"/>
              <w:bottom w:val="single" w:sz="6" w:space="0" w:color="auto"/>
            </w:tcBorders>
            <w:shd w:val="clear" w:color="auto" w:fill="auto"/>
            <w:tcMar>
              <w:top w:w="113" w:type="dxa"/>
              <w:bottom w:w="113" w:type="dxa"/>
            </w:tcMar>
          </w:tcPr>
          <w:p w14:paraId="7E442F33" w14:textId="75C210B2" w:rsidR="002E712F" w:rsidRPr="007F49C4" w:rsidRDefault="00CF10B8">
            <w:pPr>
              <w:rPr>
                <w:color w:val="1F497D" w:themeColor="text2"/>
                <w:sz w:val="18"/>
                <w:szCs w:val="18"/>
              </w:rPr>
            </w:pPr>
            <w:r w:rsidRPr="007F49C4">
              <w:rPr>
                <w:rStyle w:val="normaltextrun"/>
                <w:rFonts w:cs="Arial"/>
                <w:color w:val="1F497D" w:themeColor="text2"/>
                <w:sz w:val="18"/>
                <w:szCs w:val="18"/>
              </w:rPr>
              <w:t>Vaisala PTB110 barometer (preferred)</w:t>
            </w:r>
          </w:p>
        </w:tc>
      </w:tr>
      <w:tr w:rsidR="002E712F" w14:paraId="58E0E74A" w14:textId="77777777" w:rsidTr="006160B0">
        <w:tc>
          <w:tcPr>
            <w:tcW w:w="2853" w:type="dxa"/>
            <w:gridSpan w:val="2"/>
            <w:vMerge/>
            <w:tcBorders>
              <w:bottom w:val="nil"/>
            </w:tcBorders>
            <w:shd w:val="clear" w:color="auto" w:fill="auto"/>
            <w:tcMar>
              <w:top w:w="113" w:type="dxa"/>
              <w:bottom w:w="113" w:type="dxa"/>
            </w:tcMar>
          </w:tcPr>
          <w:p w14:paraId="0BE36234" w14:textId="77777777" w:rsidR="002E712F" w:rsidRDefault="002E712F" w:rsidP="00ED748D"/>
        </w:tc>
        <w:tc>
          <w:tcPr>
            <w:tcW w:w="5935" w:type="dxa"/>
            <w:tcBorders>
              <w:top w:val="single" w:sz="6" w:space="0" w:color="auto"/>
              <w:bottom w:val="single" w:sz="6" w:space="0" w:color="auto"/>
            </w:tcBorders>
            <w:shd w:val="clear" w:color="auto" w:fill="auto"/>
            <w:tcMar>
              <w:top w:w="113" w:type="dxa"/>
              <w:bottom w:w="113" w:type="dxa"/>
            </w:tcMar>
          </w:tcPr>
          <w:p w14:paraId="2D3B1AB1" w14:textId="56D88EC1" w:rsidR="002E712F" w:rsidRPr="007F49C4" w:rsidRDefault="00885A70">
            <w:pPr>
              <w:rPr>
                <w:color w:val="1F497D" w:themeColor="text2"/>
                <w:sz w:val="18"/>
                <w:szCs w:val="18"/>
              </w:rPr>
            </w:pPr>
            <w:r w:rsidRPr="007F49C4">
              <w:rPr>
                <w:rFonts w:cs="Arial"/>
                <w:color w:val="1F497D" w:themeColor="text2"/>
                <w:sz w:val="18"/>
                <w:szCs w:val="18"/>
              </w:rPr>
              <w:t>Vaisala PTB220 Barometer (triple cell)</w:t>
            </w:r>
          </w:p>
        </w:tc>
        <w:tc>
          <w:tcPr>
            <w:tcW w:w="4961" w:type="dxa"/>
            <w:tcBorders>
              <w:top w:val="single" w:sz="6" w:space="0" w:color="auto"/>
              <w:bottom w:val="single" w:sz="6" w:space="0" w:color="auto"/>
            </w:tcBorders>
            <w:shd w:val="clear" w:color="auto" w:fill="auto"/>
            <w:tcMar>
              <w:top w:w="113" w:type="dxa"/>
              <w:bottom w:w="113" w:type="dxa"/>
            </w:tcMar>
          </w:tcPr>
          <w:p w14:paraId="4F7BBBD0" w14:textId="5656C979" w:rsidR="002E712F" w:rsidRPr="007F49C4" w:rsidRDefault="00CF10B8">
            <w:pPr>
              <w:rPr>
                <w:color w:val="1F497D" w:themeColor="text2"/>
                <w:sz w:val="18"/>
                <w:szCs w:val="18"/>
              </w:rPr>
            </w:pPr>
            <w:r w:rsidRPr="007F49C4">
              <w:rPr>
                <w:rFonts w:cs="Arial"/>
                <w:color w:val="1F497D" w:themeColor="text2"/>
                <w:sz w:val="18"/>
                <w:szCs w:val="18"/>
              </w:rPr>
              <w:t>Druck digital barometer</w:t>
            </w:r>
          </w:p>
        </w:tc>
      </w:tr>
      <w:tr w:rsidR="00ED748D" w14:paraId="12BE0E37" w14:textId="77777777" w:rsidTr="006160B0">
        <w:tc>
          <w:tcPr>
            <w:tcW w:w="2853" w:type="dxa"/>
            <w:gridSpan w:val="2"/>
            <w:tcBorders>
              <w:top w:val="nil"/>
              <w:bottom w:val="single" w:sz="12" w:space="0" w:color="auto"/>
            </w:tcBorders>
            <w:shd w:val="clear" w:color="auto" w:fill="auto"/>
            <w:tcMar>
              <w:top w:w="113" w:type="dxa"/>
              <w:bottom w:w="113" w:type="dxa"/>
            </w:tcMar>
          </w:tcPr>
          <w:p w14:paraId="4715DBB9" w14:textId="77777777" w:rsidR="00ED748D" w:rsidRPr="00A04D08" w:rsidRDefault="00EE5A23" w:rsidP="005D60A7">
            <w:pPr>
              <w:jc w:val="right"/>
              <w:rPr>
                <w:i/>
              </w:rPr>
            </w:pPr>
            <w:r>
              <w:rPr>
                <w:i/>
              </w:rPr>
              <w:t>Default national setting</w:t>
            </w:r>
          </w:p>
        </w:tc>
        <w:tc>
          <w:tcPr>
            <w:tcW w:w="5935" w:type="dxa"/>
            <w:tcBorders>
              <w:top w:val="single" w:sz="6" w:space="0" w:color="auto"/>
              <w:bottom w:val="single" w:sz="12" w:space="0" w:color="auto"/>
            </w:tcBorders>
            <w:shd w:val="clear" w:color="auto" w:fill="auto"/>
            <w:tcMar>
              <w:top w:w="113" w:type="dxa"/>
              <w:bottom w:w="113" w:type="dxa"/>
            </w:tcMar>
          </w:tcPr>
          <w:p w14:paraId="2C9B19E1" w14:textId="4CE958F4" w:rsidR="00ED748D" w:rsidRPr="007F49C4" w:rsidRDefault="005D60A7">
            <w:pPr>
              <w:rPr>
                <w:color w:val="1F497D" w:themeColor="text2"/>
                <w:sz w:val="18"/>
                <w:szCs w:val="18"/>
              </w:rPr>
            </w:pPr>
            <w:r w:rsidRPr="007F49C4">
              <w:rPr>
                <w:i/>
                <w:color w:val="1F497D" w:themeColor="text2"/>
                <w:sz w:val="18"/>
                <w:szCs w:val="18"/>
              </w:rPr>
              <w:t xml:space="preserve">Station Level </w:t>
            </w:r>
          </w:p>
        </w:tc>
        <w:tc>
          <w:tcPr>
            <w:tcW w:w="4961" w:type="dxa"/>
            <w:tcBorders>
              <w:top w:val="single" w:sz="6" w:space="0" w:color="auto"/>
              <w:bottom w:val="single" w:sz="12" w:space="0" w:color="auto"/>
            </w:tcBorders>
            <w:shd w:val="clear" w:color="auto" w:fill="auto"/>
            <w:tcMar>
              <w:top w:w="113" w:type="dxa"/>
              <w:bottom w:w="113" w:type="dxa"/>
            </w:tcMar>
          </w:tcPr>
          <w:p w14:paraId="553CA620" w14:textId="2F06767D" w:rsidR="00ED748D" w:rsidRPr="007F49C4" w:rsidRDefault="005D60A7">
            <w:pPr>
              <w:rPr>
                <w:color w:val="1F497D" w:themeColor="text2"/>
                <w:sz w:val="18"/>
                <w:szCs w:val="18"/>
              </w:rPr>
            </w:pPr>
            <w:r w:rsidRPr="007F49C4">
              <w:rPr>
                <w:i/>
                <w:color w:val="1F497D" w:themeColor="text2"/>
                <w:sz w:val="18"/>
                <w:szCs w:val="18"/>
              </w:rPr>
              <w:t xml:space="preserve">Station Level </w:t>
            </w:r>
          </w:p>
        </w:tc>
      </w:tr>
      <w:tr w:rsidR="002E712F" w14:paraId="6B094A94" w14:textId="77777777" w:rsidTr="006160B0">
        <w:tc>
          <w:tcPr>
            <w:tcW w:w="2853" w:type="dxa"/>
            <w:gridSpan w:val="2"/>
            <w:vMerge w:val="restart"/>
            <w:tcBorders>
              <w:top w:val="single" w:sz="12" w:space="0" w:color="auto"/>
            </w:tcBorders>
            <w:shd w:val="clear" w:color="auto" w:fill="auto"/>
            <w:tcMar>
              <w:top w:w="113" w:type="dxa"/>
              <w:bottom w:w="113" w:type="dxa"/>
            </w:tcMar>
          </w:tcPr>
          <w:p w14:paraId="20341FBC" w14:textId="77777777" w:rsidR="002E712F" w:rsidRDefault="000C6D33">
            <w:r>
              <w:t>Barograph</w:t>
            </w:r>
          </w:p>
        </w:tc>
        <w:tc>
          <w:tcPr>
            <w:tcW w:w="5935" w:type="dxa"/>
            <w:tcBorders>
              <w:top w:val="single" w:sz="12" w:space="0" w:color="auto"/>
            </w:tcBorders>
            <w:shd w:val="clear" w:color="auto" w:fill="auto"/>
            <w:tcMar>
              <w:top w:w="113" w:type="dxa"/>
              <w:bottom w:w="113" w:type="dxa"/>
            </w:tcMar>
          </w:tcPr>
          <w:p w14:paraId="0AB23B47" w14:textId="2E12A6D3" w:rsidR="002E712F" w:rsidRPr="007F49C4" w:rsidRDefault="00D57431">
            <w:pPr>
              <w:rPr>
                <w:color w:val="1F497D" w:themeColor="text2"/>
                <w:sz w:val="18"/>
                <w:szCs w:val="18"/>
              </w:rPr>
            </w:pPr>
            <w:r w:rsidRPr="007F49C4">
              <w:rPr>
                <w:rFonts w:cs="Arial"/>
                <w:color w:val="1F497D" w:themeColor="text2"/>
                <w:sz w:val="18"/>
                <w:szCs w:val="18"/>
              </w:rPr>
              <w:t>N&amp;Z MK2 Barograph (open scale/7 day)</w:t>
            </w:r>
          </w:p>
        </w:tc>
        <w:tc>
          <w:tcPr>
            <w:tcW w:w="4961" w:type="dxa"/>
            <w:tcBorders>
              <w:top w:val="single" w:sz="12" w:space="0" w:color="auto"/>
            </w:tcBorders>
            <w:shd w:val="clear" w:color="auto" w:fill="auto"/>
            <w:tcMar>
              <w:top w:w="113" w:type="dxa"/>
              <w:bottom w:w="113" w:type="dxa"/>
            </w:tcMar>
          </w:tcPr>
          <w:p w14:paraId="7298CD4F" w14:textId="2FFD2961" w:rsidR="002E712F" w:rsidRPr="007F49C4" w:rsidRDefault="00D57431">
            <w:pPr>
              <w:rPr>
                <w:color w:val="1F497D" w:themeColor="text2"/>
                <w:sz w:val="18"/>
                <w:szCs w:val="18"/>
              </w:rPr>
            </w:pPr>
            <w:r w:rsidRPr="007F49C4">
              <w:rPr>
                <w:rFonts w:cs="Arial"/>
                <w:color w:val="1F497D" w:themeColor="text2"/>
                <w:sz w:val="18"/>
                <w:szCs w:val="18"/>
              </w:rPr>
              <w:t>N/A (tendency derived from hourly barometer output)</w:t>
            </w:r>
          </w:p>
        </w:tc>
      </w:tr>
      <w:tr w:rsidR="002E712F" w14:paraId="721F29FA" w14:textId="77777777" w:rsidTr="006160B0">
        <w:tc>
          <w:tcPr>
            <w:tcW w:w="2853" w:type="dxa"/>
            <w:gridSpan w:val="2"/>
            <w:vMerge/>
            <w:tcBorders>
              <w:bottom w:val="nil"/>
            </w:tcBorders>
            <w:shd w:val="clear" w:color="auto" w:fill="auto"/>
            <w:tcMar>
              <w:top w:w="113" w:type="dxa"/>
              <w:bottom w:w="113" w:type="dxa"/>
            </w:tcMar>
          </w:tcPr>
          <w:p w14:paraId="5E7F0BC5" w14:textId="77777777" w:rsidR="002E712F" w:rsidRDefault="002E712F"/>
        </w:tc>
        <w:tc>
          <w:tcPr>
            <w:tcW w:w="5935" w:type="dxa"/>
            <w:tcBorders>
              <w:top w:val="single" w:sz="6" w:space="0" w:color="auto"/>
              <w:bottom w:val="single" w:sz="6" w:space="0" w:color="auto"/>
            </w:tcBorders>
            <w:shd w:val="clear" w:color="auto" w:fill="auto"/>
            <w:tcMar>
              <w:top w:w="113" w:type="dxa"/>
              <w:bottom w:w="113" w:type="dxa"/>
            </w:tcMar>
          </w:tcPr>
          <w:p w14:paraId="4AF37615" w14:textId="08CCBE59" w:rsidR="002E712F" w:rsidRPr="007F49C4" w:rsidRDefault="00D57431">
            <w:pPr>
              <w:rPr>
                <w:color w:val="1F497D" w:themeColor="text2"/>
                <w:sz w:val="18"/>
                <w:szCs w:val="18"/>
              </w:rPr>
            </w:pPr>
            <w:r w:rsidRPr="007F49C4">
              <w:rPr>
                <w:rFonts w:cs="Arial"/>
                <w:color w:val="1F497D" w:themeColor="text2"/>
                <w:sz w:val="18"/>
                <w:szCs w:val="18"/>
              </w:rPr>
              <w:t>Fischer MK3 Marine Barograph</w:t>
            </w:r>
          </w:p>
        </w:tc>
        <w:tc>
          <w:tcPr>
            <w:tcW w:w="4961" w:type="dxa"/>
            <w:tcBorders>
              <w:top w:val="single" w:sz="6" w:space="0" w:color="auto"/>
              <w:bottom w:val="single" w:sz="6" w:space="0" w:color="auto"/>
            </w:tcBorders>
            <w:shd w:val="clear" w:color="auto" w:fill="auto"/>
            <w:tcMar>
              <w:top w:w="113" w:type="dxa"/>
              <w:bottom w:w="113" w:type="dxa"/>
            </w:tcMar>
          </w:tcPr>
          <w:p w14:paraId="7905E495" w14:textId="77777777" w:rsidR="002E712F" w:rsidRPr="007F49C4" w:rsidRDefault="002E712F">
            <w:pPr>
              <w:rPr>
                <w:color w:val="1F497D" w:themeColor="text2"/>
                <w:sz w:val="18"/>
                <w:szCs w:val="18"/>
              </w:rPr>
            </w:pPr>
          </w:p>
        </w:tc>
      </w:tr>
      <w:tr w:rsidR="00D57431" w14:paraId="6A3E48BE" w14:textId="77777777" w:rsidTr="006160B0">
        <w:tc>
          <w:tcPr>
            <w:tcW w:w="2853" w:type="dxa"/>
            <w:gridSpan w:val="2"/>
            <w:tcBorders>
              <w:top w:val="nil"/>
              <w:bottom w:val="single" w:sz="12" w:space="0" w:color="auto"/>
            </w:tcBorders>
            <w:shd w:val="clear" w:color="auto" w:fill="auto"/>
            <w:tcMar>
              <w:top w:w="113" w:type="dxa"/>
              <w:bottom w:w="113" w:type="dxa"/>
            </w:tcMar>
          </w:tcPr>
          <w:p w14:paraId="6EEA2CC3" w14:textId="77777777" w:rsidR="00D57431" w:rsidRDefault="00D57431" w:rsidP="005D60A7">
            <w:pPr>
              <w:jc w:val="right"/>
              <w:rPr>
                <w:i/>
              </w:rPr>
            </w:pPr>
          </w:p>
        </w:tc>
        <w:tc>
          <w:tcPr>
            <w:tcW w:w="5935" w:type="dxa"/>
            <w:tcBorders>
              <w:top w:val="single" w:sz="6" w:space="0" w:color="auto"/>
              <w:bottom w:val="single" w:sz="12" w:space="0" w:color="auto"/>
            </w:tcBorders>
            <w:shd w:val="clear" w:color="auto" w:fill="auto"/>
            <w:tcMar>
              <w:top w:w="113" w:type="dxa"/>
              <w:bottom w:w="113" w:type="dxa"/>
            </w:tcMar>
          </w:tcPr>
          <w:p w14:paraId="28C41A12" w14:textId="43691DB2" w:rsidR="00D57431" w:rsidRPr="007F49C4" w:rsidRDefault="00D57431">
            <w:pPr>
              <w:rPr>
                <w:i/>
                <w:color w:val="1F497D" w:themeColor="text2"/>
                <w:sz w:val="18"/>
                <w:szCs w:val="18"/>
              </w:rPr>
            </w:pPr>
            <w:r w:rsidRPr="007F49C4">
              <w:rPr>
                <w:rFonts w:cs="Arial"/>
                <w:color w:val="1F497D" w:themeColor="text2"/>
                <w:sz w:val="18"/>
                <w:szCs w:val="18"/>
              </w:rPr>
              <w:t>Vaisala PTB330 Digital Barometer</w:t>
            </w:r>
          </w:p>
        </w:tc>
        <w:tc>
          <w:tcPr>
            <w:tcW w:w="4961" w:type="dxa"/>
            <w:tcBorders>
              <w:top w:val="single" w:sz="6" w:space="0" w:color="auto"/>
              <w:bottom w:val="single" w:sz="12" w:space="0" w:color="auto"/>
            </w:tcBorders>
            <w:shd w:val="clear" w:color="auto" w:fill="auto"/>
            <w:tcMar>
              <w:top w:w="113" w:type="dxa"/>
              <w:bottom w:w="113" w:type="dxa"/>
            </w:tcMar>
          </w:tcPr>
          <w:p w14:paraId="0628E74E" w14:textId="77777777" w:rsidR="00D57431" w:rsidRPr="007F49C4" w:rsidRDefault="00D57431">
            <w:pPr>
              <w:rPr>
                <w:i/>
                <w:color w:val="1F497D" w:themeColor="text2"/>
                <w:sz w:val="18"/>
                <w:szCs w:val="18"/>
              </w:rPr>
            </w:pPr>
          </w:p>
        </w:tc>
      </w:tr>
      <w:tr w:rsidR="002E712F" w14:paraId="0583AB4F" w14:textId="77777777" w:rsidTr="006160B0">
        <w:tc>
          <w:tcPr>
            <w:tcW w:w="2853" w:type="dxa"/>
            <w:gridSpan w:val="2"/>
            <w:tcBorders>
              <w:top w:val="nil"/>
              <w:bottom w:val="single" w:sz="12" w:space="0" w:color="auto"/>
            </w:tcBorders>
            <w:shd w:val="clear" w:color="auto" w:fill="auto"/>
            <w:tcMar>
              <w:top w:w="113" w:type="dxa"/>
              <w:bottom w:w="113" w:type="dxa"/>
            </w:tcMar>
          </w:tcPr>
          <w:p w14:paraId="309A53C8" w14:textId="77777777" w:rsidR="002E712F" w:rsidRPr="00A04D08" w:rsidRDefault="00EE5A23" w:rsidP="005D60A7">
            <w:pPr>
              <w:jc w:val="right"/>
              <w:rPr>
                <w:i/>
              </w:rPr>
            </w:pPr>
            <w:r>
              <w:rPr>
                <w:i/>
              </w:rPr>
              <w:t>Default national setting</w:t>
            </w:r>
          </w:p>
        </w:tc>
        <w:tc>
          <w:tcPr>
            <w:tcW w:w="5935" w:type="dxa"/>
            <w:tcBorders>
              <w:top w:val="single" w:sz="6" w:space="0" w:color="auto"/>
              <w:bottom w:val="single" w:sz="12" w:space="0" w:color="auto"/>
            </w:tcBorders>
            <w:shd w:val="clear" w:color="auto" w:fill="auto"/>
            <w:tcMar>
              <w:top w:w="113" w:type="dxa"/>
              <w:bottom w:w="113" w:type="dxa"/>
            </w:tcMar>
          </w:tcPr>
          <w:p w14:paraId="2B8CF227" w14:textId="32A51FB0" w:rsidR="002E712F" w:rsidRPr="007F49C4" w:rsidRDefault="005D60A7">
            <w:pPr>
              <w:rPr>
                <w:color w:val="1F497D" w:themeColor="text2"/>
                <w:sz w:val="18"/>
                <w:szCs w:val="18"/>
              </w:rPr>
            </w:pPr>
            <w:r w:rsidRPr="007F49C4">
              <w:rPr>
                <w:i/>
                <w:color w:val="1F497D" w:themeColor="text2"/>
                <w:sz w:val="18"/>
                <w:szCs w:val="18"/>
              </w:rPr>
              <w:t>Mean Sea Level</w:t>
            </w:r>
          </w:p>
        </w:tc>
        <w:tc>
          <w:tcPr>
            <w:tcW w:w="4961" w:type="dxa"/>
            <w:tcBorders>
              <w:top w:val="single" w:sz="6" w:space="0" w:color="auto"/>
              <w:bottom w:val="single" w:sz="12" w:space="0" w:color="auto"/>
            </w:tcBorders>
            <w:shd w:val="clear" w:color="auto" w:fill="auto"/>
            <w:tcMar>
              <w:top w:w="113" w:type="dxa"/>
              <w:bottom w:w="113" w:type="dxa"/>
            </w:tcMar>
          </w:tcPr>
          <w:p w14:paraId="59329B7B" w14:textId="7B92C2C4" w:rsidR="002E712F" w:rsidRPr="007F49C4" w:rsidRDefault="007F49C4">
            <w:pPr>
              <w:rPr>
                <w:color w:val="1F497D" w:themeColor="text2"/>
                <w:sz w:val="18"/>
                <w:szCs w:val="18"/>
              </w:rPr>
            </w:pPr>
            <w:r w:rsidRPr="007F49C4">
              <w:rPr>
                <w:rFonts w:cs="Arial"/>
                <w:i/>
                <w:iCs/>
                <w:color w:val="1F497D" w:themeColor="text2"/>
                <w:sz w:val="18"/>
                <w:szCs w:val="18"/>
              </w:rPr>
              <w:t>Station Level (as read pressure transmitted)</w:t>
            </w:r>
          </w:p>
        </w:tc>
      </w:tr>
      <w:tr w:rsidR="002E712F" w14:paraId="2C580683" w14:textId="77777777" w:rsidTr="006160B0">
        <w:tc>
          <w:tcPr>
            <w:tcW w:w="2853" w:type="dxa"/>
            <w:gridSpan w:val="2"/>
            <w:tcBorders>
              <w:top w:val="single" w:sz="12" w:space="0" w:color="auto"/>
              <w:bottom w:val="nil"/>
            </w:tcBorders>
            <w:shd w:val="clear" w:color="auto" w:fill="auto"/>
            <w:tcMar>
              <w:top w:w="113" w:type="dxa"/>
              <w:bottom w:w="113" w:type="dxa"/>
            </w:tcMar>
          </w:tcPr>
          <w:p w14:paraId="274F9F36" w14:textId="77777777" w:rsidR="002E712F" w:rsidRDefault="000C6D33" w:rsidP="002E712F">
            <w:r>
              <w:t>Thermometers</w:t>
            </w:r>
          </w:p>
        </w:tc>
        <w:tc>
          <w:tcPr>
            <w:tcW w:w="5935" w:type="dxa"/>
            <w:tcBorders>
              <w:top w:val="single" w:sz="12" w:space="0" w:color="auto"/>
              <w:bottom w:val="single" w:sz="6" w:space="0" w:color="auto"/>
            </w:tcBorders>
            <w:shd w:val="clear" w:color="auto" w:fill="auto"/>
            <w:tcMar>
              <w:top w:w="113" w:type="dxa"/>
              <w:bottom w:w="113" w:type="dxa"/>
            </w:tcMar>
          </w:tcPr>
          <w:p w14:paraId="0F9F266C" w14:textId="21E35E0B" w:rsidR="007F49C4" w:rsidRPr="007F49C4" w:rsidRDefault="007F49C4" w:rsidP="007F49C4">
            <w:pPr>
              <w:pStyle w:val="paragraph"/>
              <w:spacing w:before="0" w:beforeAutospacing="0" w:after="0" w:afterAutospacing="0"/>
              <w:textAlignment w:val="baseline"/>
              <w:rPr>
                <w:rFonts w:ascii="&amp;quot" w:hAnsi="&amp;quot"/>
                <w:color w:val="1F497D" w:themeColor="text2"/>
                <w:sz w:val="18"/>
                <w:szCs w:val="18"/>
              </w:rPr>
            </w:pPr>
            <w:r w:rsidRPr="007F49C4">
              <w:rPr>
                <w:rStyle w:val="normaltextrun"/>
                <w:rFonts w:ascii="Arial" w:hAnsi="Arial" w:cs="Arial"/>
                <w:color w:val="1F497D" w:themeColor="text2"/>
                <w:sz w:val="18"/>
                <w:szCs w:val="18"/>
                <w:lang w:val="en-AU"/>
              </w:rPr>
              <w:t>Phase out and recovery of all 2/C Mercury Thermometers</w:t>
            </w:r>
            <w:r w:rsidR="00260D9E">
              <w:rPr>
                <w:rStyle w:val="normaltextrun"/>
                <w:rFonts w:ascii="Arial" w:hAnsi="Arial" w:cs="Arial"/>
                <w:color w:val="1F497D" w:themeColor="text2"/>
                <w:sz w:val="18"/>
                <w:szCs w:val="18"/>
                <w:lang w:val="en-AU"/>
              </w:rPr>
              <w:t xml:space="preserve"> due to Minamata/REACH regulations</w:t>
            </w:r>
            <w:r w:rsidRPr="007F49C4">
              <w:rPr>
                <w:rStyle w:val="normaltextrun"/>
                <w:rFonts w:ascii="Arial" w:hAnsi="Arial" w:cs="Arial"/>
                <w:color w:val="1F497D" w:themeColor="text2"/>
                <w:sz w:val="18"/>
                <w:szCs w:val="18"/>
                <w:lang w:val="en-AU"/>
              </w:rPr>
              <w:t xml:space="preserve"> (BS 692 Spec -30C to +45C).</w:t>
            </w:r>
            <w:r w:rsidRPr="007F49C4">
              <w:rPr>
                <w:rStyle w:val="eop"/>
                <w:rFonts w:ascii="Arial" w:hAnsi="Arial" w:cs="Arial"/>
                <w:color w:val="1F497D" w:themeColor="text2"/>
                <w:sz w:val="18"/>
                <w:szCs w:val="18"/>
              </w:rPr>
              <w:t> </w:t>
            </w:r>
          </w:p>
          <w:p w14:paraId="6791BF18" w14:textId="77777777" w:rsidR="007F49C4" w:rsidRPr="007F49C4" w:rsidRDefault="007F49C4" w:rsidP="007F49C4">
            <w:pPr>
              <w:pStyle w:val="paragraph"/>
              <w:spacing w:before="0" w:beforeAutospacing="0" w:after="0" w:afterAutospacing="0"/>
              <w:textAlignment w:val="baseline"/>
              <w:rPr>
                <w:rFonts w:ascii="&amp;quot" w:hAnsi="&amp;quot"/>
                <w:color w:val="1F497D" w:themeColor="text2"/>
                <w:sz w:val="18"/>
                <w:szCs w:val="18"/>
              </w:rPr>
            </w:pPr>
            <w:r w:rsidRPr="007F49C4">
              <w:rPr>
                <w:rStyle w:val="eop"/>
                <w:rFonts w:ascii="Arial" w:hAnsi="Arial" w:cs="Arial"/>
                <w:color w:val="1F497D" w:themeColor="text2"/>
                <w:sz w:val="18"/>
                <w:szCs w:val="18"/>
              </w:rPr>
              <w:t> </w:t>
            </w:r>
          </w:p>
          <w:p w14:paraId="349BA639" w14:textId="0D8A4546" w:rsidR="002E712F" w:rsidRPr="007F49C4" w:rsidRDefault="007F49C4" w:rsidP="007F49C4">
            <w:pPr>
              <w:pStyle w:val="paragraph"/>
              <w:spacing w:before="0" w:beforeAutospacing="0" w:after="0" w:afterAutospacing="0"/>
              <w:textAlignment w:val="baseline"/>
              <w:rPr>
                <w:rFonts w:ascii="&amp;quot" w:hAnsi="&amp;quot"/>
                <w:color w:val="1F497D" w:themeColor="text2"/>
                <w:sz w:val="18"/>
                <w:szCs w:val="18"/>
              </w:rPr>
            </w:pPr>
            <w:r w:rsidRPr="007F49C4">
              <w:rPr>
                <w:rStyle w:val="normaltextrun"/>
                <w:rFonts w:ascii="Arial" w:hAnsi="Arial" w:cs="Arial"/>
                <w:color w:val="1F497D" w:themeColor="text2"/>
                <w:sz w:val="18"/>
                <w:szCs w:val="18"/>
                <w:lang w:val="en-AU"/>
              </w:rPr>
              <w:t xml:space="preserve">These are being replaced by Zeal Ordinary 2/C Liquid in Glass (BS 692 -30C to +40C) thermometers fitted in both port and starboard marine screens </w:t>
            </w:r>
          </w:p>
        </w:tc>
        <w:tc>
          <w:tcPr>
            <w:tcW w:w="4961" w:type="dxa"/>
            <w:tcBorders>
              <w:top w:val="single" w:sz="12" w:space="0" w:color="auto"/>
              <w:bottom w:val="single" w:sz="6" w:space="0" w:color="auto"/>
            </w:tcBorders>
            <w:shd w:val="clear" w:color="auto" w:fill="auto"/>
            <w:tcMar>
              <w:top w:w="113" w:type="dxa"/>
              <w:bottom w:w="113" w:type="dxa"/>
            </w:tcMar>
          </w:tcPr>
          <w:p w14:paraId="15D2B568" w14:textId="77777777" w:rsidR="007F49C4" w:rsidRPr="007F49C4" w:rsidRDefault="007F49C4" w:rsidP="007F49C4">
            <w:pPr>
              <w:pStyle w:val="paragraph"/>
              <w:spacing w:before="0" w:beforeAutospacing="0" w:after="0" w:afterAutospacing="0"/>
              <w:textAlignment w:val="baseline"/>
              <w:rPr>
                <w:rFonts w:ascii="&amp;quot" w:hAnsi="&amp;quot"/>
                <w:color w:val="1F497D" w:themeColor="text2"/>
                <w:sz w:val="18"/>
                <w:szCs w:val="18"/>
              </w:rPr>
            </w:pPr>
            <w:r w:rsidRPr="007F49C4">
              <w:rPr>
                <w:rStyle w:val="normaltextrun"/>
                <w:rFonts w:ascii="Arial" w:hAnsi="Arial" w:cs="Arial"/>
                <w:color w:val="1F497D" w:themeColor="text2"/>
                <w:sz w:val="18"/>
                <w:szCs w:val="18"/>
                <w:lang w:val="en-AU"/>
              </w:rPr>
              <w:t>Rotronic Hygroclip 2 temp/humidity sensor </w:t>
            </w:r>
            <w:r w:rsidRPr="007F49C4">
              <w:rPr>
                <w:rStyle w:val="eop"/>
                <w:rFonts w:ascii="Arial" w:hAnsi="Arial" w:cs="Arial"/>
                <w:color w:val="1F497D" w:themeColor="text2"/>
                <w:sz w:val="18"/>
                <w:szCs w:val="18"/>
              </w:rPr>
              <w:t> </w:t>
            </w:r>
          </w:p>
          <w:p w14:paraId="524496BF" w14:textId="77777777" w:rsidR="002E712F" w:rsidRPr="007F49C4" w:rsidRDefault="002E712F" w:rsidP="007F49C4">
            <w:pPr>
              <w:pStyle w:val="paragraph"/>
              <w:spacing w:before="0" w:beforeAutospacing="0" w:after="0" w:afterAutospacing="0"/>
              <w:textAlignment w:val="baseline"/>
              <w:rPr>
                <w:color w:val="1F497D" w:themeColor="text2"/>
                <w:sz w:val="18"/>
                <w:szCs w:val="18"/>
              </w:rPr>
            </w:pPr>
          </w:p>
        </w:tc>
      </w:tr>
      <w:tr w:rsidR="002E712F" w14:paraId="75091A52" w14:textId="77777777" w:rsidTr="006160B0">
        <w:tc>
          <w:tcPr>
            <w:tcW w:w="2853" w:type="dxa"/>
            <w:gridSpan w:val="2"/>
            <w:tcBorders>
              <w:top w:val="nil"/>
              <w:bottom w:val="single" w:sz="12" w:space="0" w:color="auto"/>
            </w:tcBorders>
            <w:shd w:val="clear" w:color="auto" w:fill="auto"/>
            <w:tcMar>
              <w:top w:w="113" w:type="dxa"/>
              <w:bottom w:w="113" w:type="dxa"/>
            </w:tcMar>
          </w:tcPr>
          <w:p w14:paraId="47FEA35C" w14:textId="77777777" w:rsidR="002E712F" w:rsidRDefault="002E712F"/>
        </w:tc>
        <w:tc>
          <w:tcPr>
            <w:tcW w:w="5935" w:type="dxa"/>
            <w:tcBorders>
              <w:top w:val="single" w:sz="6" w:space="0" w:color="auto"/>
              <w:bottom w:val="single" w:sz="12" w:space="0" w:color="auto"/>
            </w:tcBorders>
            <w:shd w:val="clear" w:color="auto" w:fill="auto"/>
            <w:tcMar>
              <w:top w:w="113" w:type="dxa"/>
              <w:bottom w:w="113" w:type="dxa"/>
            </w:tcMar>
          </w:tcPr>
          <w:p w14:paraId="0ECDDD1D" w14:textId="3C213E25" w:rsidR="002E712F" w:rsidRPr="007F49C4" w:rsidRDefault="007F49C4">
            <w:pPr>
              <w:rPr>
                <w:color w:val="1F497D" w:themeColor="text2"/>
                <w:sz w:val="18"/>
                <w:szCs w:val="18"/>
              </w:rPr>
            </w:pPr>
            <w:r w:rsidRPr="007F49C4">
              <w:rPr>
                <w:rFonts w:cs="Arial"/>
                <w:color w:val="1F497D" w:themeColor="text2"/>
                <w:sz w:val="18"/>
                <w:szCs w:val="18"/>
              </w:rPr>
              <w:t>Rotronic hand held Hygropalm HP220-A temp/humidity sensor (</w:t>
            </w:r>
            <w:r w:rsidR="00C16F38">
              <w:rPr>
                <w:rFonts w:cs="Arial"/>
                <w:color w:val="1F497D" w:themeColor="text2"/>
                <w:sz w:val="18"/>
                <w:szCs w:val="18"/>
              </w:rPr>
              <w:t>1</w:t>
            </w:r>
            <w:r w:rsidR="00C16F38">
              <w:rPr>
                <w:color w:val="1F497D" w:themeColor="text2"/>
                <w:sz w:val="18"/>
                <w:szCs w:val="18"/>
              </w:rPr>
              <w:t>0</w:t>
            </w:r>
            <w:r w:rsidRPr="007F49C4">
              <w:rPr>
                <w:rFonts w:cs="Arial"/>
                <w:color w:val="1F497D" w:themeColor="text2"/>
                <w:sz w:val="18"/>
                <w:szCs w:val="18"/>
              </w:rPr>
              <w:t xml:space="preserve"> ships only)</w:t>
            </w:r>
          </w:p>
        </w:tc>
        <w:tc>
          <w:tcPr>
            <w:tcW w:w="4961" w:type="dxa"/>
            <w:tcBorders>
              <w:top w:val="single" w:sz="6" w:space="0" w:color="auto"/>
              <w:bottom w:val="single" w:sz="12" w:space="0" w:color="auto"/>
            </w:tcBorders>
            <w:shd w:val="clear" w:color="auto" w:fill="auto"/>
            <w:tcMar>
              <w:top w:w="113" w:type="dxa"/>
              <w:bottom w:w="113" w:type="dxa"/>
            </w:tcMar>
          </w:tcPr>
          <w:p w14:paraId="4901261F" w14:textId="77777777" w:rsidR="007F49C4" w:rsidRPr="007F49C4" w:rsidRDefault="007F49C4" w:rsidP="007F49C4">
            <w:pPr>
              <w:pStyle w:val="paragraph"/>
              <w:spacing w:before="0" w:beforeAutospacing="0" w:after="0" w:afterAutospacing="0"/>
              <w:textAlignment w:val="baseline"/>
              <w:rPr>
                <w:rFonts w:ascii="&amp;quot" w:hAnsi="&amp;quot"/>
                <w:color w:val="1F497D" w:themeColor="text2"/>
                <w:sz w:val="18"/>
                <w:szCs w:val="18"/>
              </w:rPr>
            </w:pPr>
            <w:r w:rsidRPr="007F49C4">
              <w:rPr>
                <w:rStyle w:val="normaltextrun"/>
                <w:rFonts w:ascii="Arial" w:hAnsi="Arial" w:cs="Arial"/>
                <w:color w:val="1F497D" w:themeColor="text2"/>
                <w:sz w:val="18"/>
                <w:szCs w:val="18"/>
                <w:lang w:val="en-AU"/>
              </w:rPr>
              <w:t>Vaisala HMP</w:t>
            </w:r>
            <w:proofErr w:type="gramStart"/>
            <w:r w:rsidRPr="007F49C4">
              <w:rPr>
                <w:rStyle w:val="normaltextrun"/>
                <w:rFonts w:ascii="Arial" w:hAnsi="Arial" w:cs="Arial"/>
                <w:color w:val="1F497D" w:themeColor="text2"/>
                <w:sz w:val="18"/>
                <w:szCs w:val="18"/>
                <w:lang w:val="en-AU"/>
              </w:rPr>
              <w:t>110  (</w:t>
            </w:r>
            <w:proofErr w:type="gramEnd"/>
            <w:r w:rsidRPr="007F49C4">
              <w:rPr>
                <w:rStyle w:val="normaltextrun"/>
                <w:rFonts w:ascii="Arial" w:hAnsi="Arial" w:cs="Arial"/>
                <w:color w:val="1F497D" w:themeColor="text2"/>
                <w:sz w:val="18"/>
                <w:szCs w:val="18"/>
                <w:lang w:val="en-AU"/>
              </w:rPr>
              <w:t xml:space="preserve">preferred) </w:t>
            </w:r>
          </w:p>
          <w:p w14:paraId="0AA8491A" w14:textId="77777777" w:rsidR="002E712F" w:rsidRPr="007F49C4" w:rsidRDefault="002E712F">
            <w:pPr>
              <w:rPr>
                <w:color w:val="1F497D" w:themeColor="text2"/>
                <w:sz w:val="18"/>
                <w:szCs w:val="18"/>
              </w:rPr>
            </w:pPr>
          </w:p>
        </w:tc>
      </w:tr>
      <w:tr w:rsidR="002E712F" w14:paraId="49B7024F" w14:textId="77777777" w:rsidTr="006160B0">
        <w:tc>
          <w:tcPr>
            <w:tcW w:w="2853" w:type="dxa"/>
            <w:gridSpan w:val="2"/>
            <w:tcBorders>
              <w:top w:val="single" w:sz="12" w:space="0" w:color="auto"/>
              <w:bottom w:val="nil"/>
            </w:tcBorders>
            <w:shd w:val="clear" w:color="auto" w:fill="auto"/>
            <w:tcMar>
              <w:top w:w="113" w:type="dxa"/>
              <w:bottom w:w="113" w:type="dxa"/>
            </w:tcMar>
          </w:tcPr>
          <w:p w14:paraId="7943BE9C" w14:textId="77777777" w:rsidR="002E712F" w:rsidRDefault="000C6D33" w:rsidP="000C6D33">
            <w:r>
              <w:t>Sea Surface Temperature</w:t>
            </w:r>
          </w:p>
        </w:tc>
        <w:tc>
          <w:tcPr>
            <w:tcW w:w="5935" w:type="dxa"/>
            <w:tcBorders>
              <w:top w:val="single" w:sz="12" w:space="0" w:color="auto"/>
            </w:tcBorders>
            <w:shd w:val="clear" w:color="auto" w:fill="auto"/>
            <w:tcMar>
              <w:top w:w="113" w:type="dxa"/>
              <w:bottom w:w="113" w:type="dxa"/>
            </w:tcMar>
          </w:tcPr>
          <w:p w14:paraId="36F46C92" w14:textId="253FF7A0" w:rsidR="002E712F" w:rsidRPr="006160B0" w:rsidRDefault="00544777">
            <w:pPr>
              <w:rPr>
                <w:color w:val="1F497D" w:themeColor="text2"/>
                <w:sz w:val="18"/>
                <w:szCs w:val="18"/>
              </w:rPr>
            </w:pPr>
            <w:r w:rsidRPr="006160B0">
              <w:rPr>
                <w:rFonts w:cs="Arial"/>
                <w:color w:val="1F497D" w:themeColor="text2"/>
                <w:sz w:val="18"/>
                <w:szCs w:val="18"/>
              </w:rPr>
              <w:t>Engine room hull sea water intake temperatures now used for most UK VOS</w:t>
            </w:r>
          </w:p>
        </w:tc>
        <w:tc>
          <w:tcPr>
            <w:tcW w:w="4961" w:type="dxa"/>
            <w:tcBorders>
              <w:top w:val="single" w:sz="12" w:space="0" w:color="auto"/>
            </w:tcBorders>
            <w:shd w:val="clear" w:color="auto" w:fill="auto"/>
            <w:tcMar>
              <w:top w:w="113" w:type="dxa"/>
              <w:bottom w:w="113" w:type="dxa"/>
            </w:tcMar>
          </w:tcPr>
          <w:p w14:paraId="59F5E74B" w14:textId="5896CDF1" w:rsidR="002E712F" w:rsidRPr="006160B0" w:rsidRDefault="00544777">
            <w:pPr>
              <w:rPr>
                <w:color w:val="1F497D" w:themeColor="text2"/>
                <w:sz w:val="18"/>
                <w:szCs w:val="18"/>
              </w:rPr>
            </w:pPr>
            <w:r w:rsidRPr="006160B0">
              <w:rPr>
                <w:rFonts w:cs="Arial"/>
                <w:color w:val="1F497D" w:themeColor="text2"/>
                <w:sz w:val="18"/>
                <w:szCs w:val="18"/>
              </w:rPr>
              <w:t>Sensing Devices Limited (</w:t>
            </w:r>
            <w:proofErr w:type="gramStart"/>
            <w:r w:rsidRPr="006160B0">
              <w:rPr>
                <w:rFonts w:cs="Arial"/>
                <w:color w:val="1F497D" w:themeColor="text2"/>
                <w:sz w:val="18"/>
                <w:szCs w:val="18"/>
              </w:rPr>
              <w:t>IEC:EN</w:t>
            </w:r>
            <w:proofErr w:type="gramEnd"/>
            <w:r w:rsidRPr="006160B0">
              <w:rPr>
                <w:rFonts w:cs="Arial"/>
                <w:color w:val="1F497D" w:themeColor="text2"/>
                <w:sz w:val="18"/>
                <w:szCs w:val="18"/>
              </w:rPr>
              <w:t>:60751:2008 Class ‘B’ housed in potting compound with copper conductors)</w:t>
            </w:r>
          </w:p>
        </w:tc>
      </w:tr>
      <w:tr w:rsidR="002E712F" w14:paraId="623662C4" w14:textId="77777777" w:rsidTr="006160B0">
        <w:tc>
          <w:tcPr>
            <w:tcW w:w="2853" w:type="dxa"/>
            <w:gridSpan w:val="2"/>
            <w:tcBorders>
              <w:top w:val="nil"/>
              <w:bottom w:val="single" w:sz="12" w:space="0" w:color="auto"/>
            </w:tcBorders>
            <w:shd w:val="clear" w:color="auto" w:fill="auto"/>
            <w:tcMar>
              <w:top w:w="113" w:type="dxa"/>
              <w:bottom w:w="113" w:type="dxa"/>
            </w:tcMar>
          </w:tcPr>
          <w:p w14:paraId="0CE07748" w14:textId="77777777" w:rsidR="002E712F" w:rsidRDefault="002E712F"/>
        </w:tc>
        <w:tc>
          <w:tcPr>
            <w:tcW w:w="5935" w:type="dxa"/>
            <w:tcBorders>
              <w:bottom w:val="single" w:sz="12" w:space="0" w:color="auto"/>
            </w:tcBorders>
            <w:shd w:val="clear" w:color="auto" w:fill="auto"/>
            <w:tcMar>
              <w:top w:w="113" w:type="dxa"/>
              <w:bottom w:w="113" w:type="dxa"/>
            </w:tcMar>
          </w:tcPr>
          <w:p w14:paraId="1A4CABD2" w14:textId="03EE9105" w:rsidR="002E712F" w:rsidRPr="006160B0" w:rsidRDefault="00544777">
            <w:pPr>
              <w:rPr>
                <w:color w:val="1F497D" w:themeColor="text2"/>
                <w:sz w:val="18"/>
                <w:szCs w:val="18"/>
              </w:rPr>
            </w:pPr>
            <w:r w:rsidRPr="006160B0">
              <w:rPr>
                <w:rStyle w:val="normaltextrun"/>
                <w:rFonts w:cs="Arial"/>
                <w:color w:val="1F497D" w:themeColor="text2"/>
                <w:sz w:val="18"/>
                <w:szCs w:val="18"/>
              </w:rPr>
              <w:t xml:space="preserve">MK2 Mercury Sea Thermometer (-5C to +35C) with MK3 sea bucket (now actively being withdrawn </w:t>
            </w:r>
            <w:r w:rsidR="00260D9E" w:rsidRPr="006160B0">
              <w:rPr>
                <w:rStyle w:val="normaltextrun"/>
                <w:rFonts w:cs="Arial"/>
                <w:color w:val="1F497D" w:themeColor="text2"/>
                <w:sz w:val="18"/>
                <w:szCs w:val="18"/>
              </w:rPr>
              <w:t>due to Minamata/REACH regulations</w:t>
            </w:r>
            <w:r w:rsidRPr="006160B0">
              <w:rPr>
                <w:rStyle w:val="normaltextrun"/>
                <w:rFonts w:cs="Arial"/>
                <w:color w:val="1F497D" w:themeColor="text2"/>
                <w:sz w:val="18"/>
                <w:szCs w:val="18"/>
              </w:rPr>
              <w:t>) being phased out and replaced due to reliance on sea water intake.</w:t>
            </w:r>
          </w:p>
        </w:tc>
        <w:tc>
          <w:tcPr>
            <w:tcW w:w="4961" w:type="dxa"/>
            <w:tcBorders>
              <w:bottom w:val="single" w:sz="12" w:space="0" w:color="auto"/>
            </w:tcBorders>
            <w:shd w:val="clear" w:color="auto" w:fill="auto"/>
            <w:tcMar>
              <w:top w:w="113" w:type="dxa"/>
              <w:bottom w:w="113" w:type="dxa"/>
            </w:tcMar>
          </w:tcPr>
          <w:p w14:paraId="0A6866A4" w14:textId="77777777" w:rsidR="002E712F" w:rsidRPr="006160B0" w:rsidRDefault="002E712F">
            <w:pPr>
              <w:rPr>
                <w:color w:val="1F497D" w:themeColor="text2"/>
                <w:sz w:val="18"/>
                <w:szCs w:val="18"/>
              </w:rPr>
            </w:pPr>
          </w:p>
        </w:tc>
      </w:tr>
      <w:tr w:rsidR="002E712F" w14:paraId="60A255A7" w14:textId="77777777" w:rsidTr="006160B0">
        <w:tc>
          <w:tcPr>
            <w:tcW w:w="2853" w:type="dxa"/>
            <w:gridSpan w:val="2"/>
            <w:tcBorders>
              <w:top w:val="single" w:sz="12" w:space="0" w:color="auto"/>
              <w:bottom w:val="nil"/>
            </w:tcBorders>
            <w:shd w:val="clear" w:color="auto" w:fill="auto"/>
            <w:tcMar>
              <w:top w:w="113" w:type="dxa"/>
              <w:bottom w:w="113" w:type="dxa"/>
            </w:tcMar>
          </w:tcPr>
          <w:p w14:paraId="5B77D417" w14:textId="77777777" w:rsidR="002E712F" w:rsidRDefault="002E712F">
            <w:r>
              <w:t>Wind Speed</w:t>
            </w:r>
          </w:p>
        </w:tc>
        <w:tc>
          <w:tcPr>
            <w:tcW w:w="5935" w:type="dxa"/>
            <w:tcBorders>
              <w:top w:val="single" w:sz="12" w:space="0" w:color="auto"/>
              <w:bottom w:val="single" w:sz="6" w:space="0" w:color="auto"/>
            </w:tcBorders>
            <w:shd w:val="clear" w:color="auto" w:fill="auto"/>
            <w:tcMar>
              <w:top w:w="113" w:type="dxa"/>
              <w:bottom w:w="113" w:type="dxa"/>
            </w:tcMar>
          </w:tcPr>
          <w:p w14:paraId="1F105CDC" w14:textId="44666B42" w:rsidR="002E712F" w:rsidRPr="006160B0" w:rsidRDefault="00C56423">
            <w:pPr>
              <w:rPr>
                <w:color w:val="1F497D" w:themeColor="text2"/>
                <w:sz w:val="18"/>
                <w:szCs w:val="18"/>
              </w:rPr>
            </w:pPr>
            <w:r w:rsidRPr="006160B0">
              <w:rPr>
                <w:rFonts w:cs="Arial"/>
                <w:color w:val="1F497D" w:themeColor="text2"/>
                <w:sz w:val="18"/>
                <w:szCs w:val="18"/>
              </w:rPr>
              <w:t>Anemometer not provided to UK VOS fleet (wind speed estimated from sea state)</w:t>
            </w:r>
          </w:p>
        </w:tc>
        <w:tc>
          <w:tcPr>
            <w:tcW w:w="4961" w:type="dxa"/>
            <w:tcBorders>
              <w:top w:val="single" w:sz="12" w:space="0" w:color="auto"/>
              <w:bottom w:val="single" w:sz="6" w:space="0" w:color="auto"/>
            </w:tcBorders>
            <w:shd w:val="clear" w:color="auto" w:fill="auto"/>
            <w:tcMar>
              <w:top w:w="113" w:type="dxa"/>
              <w:bottom w:w="113" w:type="dxa"/>
            </w:tcMar>
          </w:tcPr>
          <w:p w14:paraId="51C729FB" w14:textId="266344AB" w:rsidR="002E712F" w:rsidRPr="006160B0" w:rsidRDefault="00C56423">
            <w:pPr>
              <w:rPr>
                <w:color w:val="1F497D" w:themeColor="text2"/>
                <w:sz w:val="18"/>
                <w:szCs w:val="18"/>
              </w:rPr>
            </w:pPr>
            <w:r w:rsidRPr="006160B0">
              <w:rPr>
                <w:rStyle w:val="normaltextrun"/>
                <w:rFonts w:cs="Arial"/>
                <w:color w:val="1F497D" w:themeColor="text2"/>
                <w:sz w:val="18"/>
                <w:szCs w:val="18"/>
              </w:rPr>
              <w:t xml:space="preserve">Gil </w:t>
            </w:r>
            <w:r w:rsidRPr="006160B0">
              <w:rPr>
                <w:rStyle w:val="spellingerror"/>
                <w:rFonts w:cs="Arial"/>
                <w:color w:val="1F497D" w:themeColor="text2"/>
                <w:sz w:val="18"/>
                <w:szCs w:val="18"/>
              </w:rPr>
              <w:t>windsonic</w:t>
            </w:r>
            <w:r w:rsidRPr="006160B0">
              <w:rPr>
                <w:rStyle w:val="normaltextrun"/>
                <w:rFonts w:cs="Arial"/>
                <w:color w:val="1F497D" w:themeColor="text2"/>
                <w:sz w:val="18"/>
                <w:szCs w:val="18"/>
              </w:rPr>
              <w:t xml:space="preserve"> (if wind system used) </w:t>
            </w:r>
          </w:p>
        </w:tc>
      </w:tr>
      <w:tr w:rsidR="002E712F" w14:paraId="3840573B" w14:textId="77777777" w:rsidTr="006160B0">
        <w:tc>
          <w:tcPr>
            <w:tcW w:w="2853" w:type="dxa"/>
            <w:gridSpan w:val="2"/>
            <w:tcBorders>
              <w:top w:val="nil"/>
              <w:bottom w:val="single" w:sz="12" w:space="0" w:color="auto"/>
            </w:tcBorders>
            <w:shd w:val="clear" w:color="auto" w:fill="auto"/>
            <w:tcMar>
              <w:top w:w="113" w:type="dxa"/>
              <w:bottom w:w="113" w:type="dxa"/>
            </w:tcMar>
          </w:tcPr>
          <w:p w14:paraId="4EBCCED8" w14:textId="77777777" w:rsidR="002E712F" w:rsidRDefault="002E712F"/>
        </w:tc>
        <w:tc>
          <w:tcPr>
            <w:tcW w:w="5935" w:type="dxa"/>
            <w:tcBorders>
              <w:top w:val="single" w:sz="6" w:space="0" w:color="auto"/>
              <w:bottom w:val="single" w:sz="12" w:space="0" w:color="auto"/>
            </w:tcBorders>
            <w:shd w:val="clear" w:color="auto" w:fill="auto"/>
            <w:tcMar>
              <w:top w:w="113" w:type="dxa"/>
              <w:bottom w:w="113" w:type="dxa"/>
            </w:tcMar>
          </w:tcPr>
          <w:p w14:paraId="3C5812E1" w14:textId="77777777" w:rsidR="002E712F" w:rsidRPr="006160B0" w:rsidRDefault="002E712F">
            <w:pPr>
              <w:rPr>
                <w:color w:val="1F497D" w:themeColor="text2"/>
                <w:sz w:val="18"/>
                <w:szCs w:val="18"/>
              </w:rPr>
            </w:pPr>
          </w:p>
        </w:tc>
        <w:tc>
          <w:tcPr>
            <w:tcW w:w="4961" w:type="dxa"/>
            <w:tcBorders>
              <w:top w:val="single" w:sz="6" w:space="0" w:color="auto"/>
              <w:bottom w:val="single" w:sz="12" w:space="0" w:color="auto"/>
            </w:tcBorders>
            <w:shd w:val="clear" w:color="auto" w:fill="auto"/>
            <w:tcMar>
              <w:top w:w="113" w:type="dxa"/>
              <w:bottom w:w="113" w:type="dxa"/>
            </w:tcMar>
          </w:tcPr>
          <w:p w14:paraId="19D9167C" w14:textId="77777777" w:rsidR="002E712F" w:rsidRPr="006160B0" w:rsidRDefault="002E712F">
            <w:pPr>
              <w:rPr>
                <w:color w:val="1F497D" w:themeColor="text2"/>
                <w:sz w:val="18"/>
                <w:szCs w:val="18"/>
              </w:rPr>
            </w:pPr>
          </w:p>
        </w:tc>
      </w:tr>
      <w:tr w:rsidR="002E712F" w14:paraId="53096762" w14:textId="77777777" w:rsidTr="006160B0">
        <w:tc>
          <w:tcPr>
            <w:tcW w:w="2853" w:type="dxa"/>
            <w:gridSpan w:val="2"/>
            <w:tcBorders>
              <w:top w:val="single" w:sz="12" w:space="0" w:color="auto"/>
              <w:bottom w:val="nil"/>
            </w:tcBorders>
            <w:shd w:val="clear" w:color="auto" w:fill="auto"/>
            <w:tcMar>
              <w:top w:w="113" w:type="dxa"/>
              <w:bottom w:w="113" w:type="dxa"/>
            </w:tcMar>
          </w:tcPr>
          <w:p w14:paraId="175F5784" w14:textId="77777777" w:rsidR="002E712F" w:rsidRDefault="002E712F">
            <w:r>
              <w:t>Wind Direction</w:t>
            </w:r>
          </w:p>
        </w:tc>
        <w:tc>
          <w:tcPr>
            <w:tcW w:w="5935" w:type="dxa"/>
            <w:tcBorders>
              <w:top w:val="single" w:sz="12" w:space="0" w:color="auto"/>
            </w:tcBorders>
            <w:shd w:val="clear" w:color="auto" w:fill="auto"/>
            <w:tcMar>
              <w:top w:w="113" w:type="dxa"/>
              <w:bottom w:w="113" w:type="dxa"/>
            </w:tcMar>
          </w:tcPr>
          <w:p w14:paraId="3FAD17B4" w14:textId="2E8335B2" w:rsidR="002E712F" w:rsidRPr="006160B0" w:rsidRDefault="00C56423">
            <w:pPr>
              <w:rPr>
                <w:color w:val="1F497D" w:themeColor="text2"/>
                <w:sz w:val="18"/>
                <w:szCs w:val="18"/>
              </w:rPr>
            </w:pPr>
            <w:r w:rsidRPr="006160B0">
              <w:rPr>
                <w:rFonts w:cs="Arial"/>
                <w:color w:val="1F497D" w:themeColor="text2"/>
                <w:sz w:val="18"/>
                <w:szCs w:val="18"/>
              </w:rPr>
              <w:t>Anemometers not provided to UK VOS fleet (wind direction inferred from sea state)</w:t>
            </w:r>
          </w:p>
        </w:tc>
        <w:tc>
          <w:tcPr>
            <w:tcW w:w="4961" w:type="dxa"/>
            <w:tcBorders>
              <w:top w:val="single" w:sz="12" w:space="0" w:color="auto"/>
            </w:tcBorders>
            <w:shd w:val="clear" w:color="auto" w:fill="auto"/>
            <w:tcMar>
              <w:top w:w="113" w:type="dxa"/>
              <w:bottom w:w="113" w:type="dxa"/>
            </w:tcMar>
          </w:tcPr>
          <w:p w14:paraId="6E73296F" w14:textId="56ADB859" w:rsidR="002E712F" w:rsidRPr="006160B0" w:rsidRDefault="00C56423">
            <w:pPr>
              <w:rPr>
                <w:color w:val="1F497D" w:themeColor="text2"/>
                <w:sz w:val="18"/>
                <w:szCs w:val="18"/>
              </w:rPr>
            </w:pPr>
            <w:r w:rsidRPr="006160B0">
              <w:rPr>
                <w:rStyle w:val="normaltextrun"/>
                <w:rFonts w:cs="Arial"/>
                <w:color w:val="1F497D" w:themeColor="text2"/>
                <w:sz w:val="18"/>
                <w:szCs w:val="18"/>
              </w:rPr>
              <w:t xml:space="preserve">Gill </w:t>
            </w:r>
            <w:r w:rsidRPr="006160B0">
              <w:rPr>
                <w:rStyle w:val="spellingerror"/>
                <w:rFonts w:cs="Arial"/>
                <w:color w:val="1F497D" w:themeColor="text2"/>
                <w:sz w:val="18"/>
                <w:szCs w:val="18"/>
              </w:rPr>
              <w:t>windsonic</w:t>
            </w:r>
            <w:r w:rsidRPr="006160B0">
              <w:rPr>
                <w:rStyle w:val="normaltextrun"/>
                <w:rFonts w:cs="Arial"/>
                <w:color w:val="1F497D" w:themeColor="text2"/>
                <w:sz w:val="18"/>
                <w:szCs w:val="18"/>
              </w:rPr>
              <w:t xml:space="preserve"> (if wind system used)</w:t>
            </w:r>
          </w:p>
        </w:tc>
      </w:tr>
      <w:tr w:rsidR="002E712F" w14:paraId="0812FC06" w14:textId="77777777" w:rsidTr="006160B0">
        <w:tc>
          <w:tcPr>
            <w:tcW w:w="2853" w:type="dxa"/>
            <w:gridSpan w:val="2"/>
            <w:tcBorders>
              <w:top w:val="nil"/>
              <w:bottom w:val="single" w:sz="12" w:space="0" w:color="auto"/>
            </w:tcBorders>
            <w:shd w:val="clear" w:color="auto" w:fill="auto"/>
            <w:tcMar>
              <w:top w:w="113" w:type="dxa"/>
              <w:bottom w:w="113" w:type="dxa"/>
            </w:tcMar>
          </w:tcPr>
          <w:p w14:paraId="2ACFEF59" w14:textId="77777777" w:rsidR="002E712F" w:rsidRDefault="002E712F"/>
        </w:tc>
        <w:tc>
          <w:tcPr>
            <w:tcW w:w="5935" w:type="dxa"/>
            <w:tcBorders>
              <w:bottom w:val="single" w:sz="12" w:space="0" w:color="auto"/>
            </w:tcBorders>
            <w:shd w:val="clear" w:color="auto" w:fill="auto"/>
            <w:tcMar>
              <w:top w:w="113" w:type="dxa"/>
              <w:bottom w:w="113" w:type="dxa"/>
            </w:tcMar>
          </w:tcPr>
          <w:p w14:paraId="061DED85" w14:textId="77777777" w:rsidR="002E712F" w:rsidRPr="006160B0" w:rsidRDefault="002E712F">
            <w:pPr>
              <w:rPr>
                <w:color w:val="1F497D" w:themeColor="text2"/>
                <w:sz w:val="18"/>
                <w:szCs w:val="18"/>
              </w:rPr>
            </w:pPr>
          </w:p>
        </w:tc>
        <w:tc>
          <w:tcPr>
            <w:tcW w:w="4961" w:type="dxa"/>
            <w:tcBorders>
              <w:bottom w:val="single" w:sz="12" w:space="0" w:color="auto"/>
            </w:tcBorders>
            <w:shd w:val="clear" w:color="auto" w:fill="auto"/>
            <w:tcMar>
              <w:top w:w="113" w:type="dxa"/>
              <w:bottom w:w="113" w:type="dxa"/>
            </w:tcMar>
          </w:tcPr>
          <w:p w14:paraId="452DC608" w14:textId="77777777" w:rsidR="002E712F" w:rsidRPr="006160B0" w:rsidRDefault="002E712F">
            <w:pPr>
              <w:rPr>
                <w:color w:val="1F497D" w:themeColor="text2"/>
                <w:sz w:val="18"/>
                <w:szCs w:val="18"/>
              </w:rPr>
            </w:pPr>
          </w:p>
        </w:tc>
      </w:tr>
    </w:tbl>
    <w:p w14:paraId="29102C82" w14:textId="77777777" w:rsidR="00ED748D" w:rsidRDefault="00ED748D"/>
    <w:p w14:paraId="6C884BE5" w14:textId="77777777"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14:paraId="2DA05AD0" w14:textId="77777777" w:rsidTr="00FE0D05">
        <w:tc>
          <w:tcPr>
            <w:tcW w:w="534" w:type="dxa"/>
            <w:tcBorders>
              <w:top w:val="single" w:sz="12" w:space="0" w:color="auto"/>
              <w:bottom w:val="single" w:sz="8" w:space="0" w:color="auto"/>
              <w:right w:val="nil"/>
            </w:tcBorders>
            <w:shd w:val="clear" w:color="auto" w:fill="E6E6E6"/>
            <w:tcMar>
              <w:top w:w="113" w:type="dxa"/>
              <w:bottom w:w="113" w:type="dxa"/>
            </w:tcMar>
          </w:tcPr>
          <w:p w14:paraId="43D473C5" w14:textId="77777777" w:rsidR="00A059F0" w:rsidRPr="00654D99" w:rsidRDefault="00FE0D05" w:rsidP="00654D99">
            <w:pPr>
              <w:rPr>
                <w:b/>
                <w:bCs/>
              </w:rPr>
            </w:pPr>
            <w:r>
              <w:rPr>
                <w:b/>
                <w:bCs/>
              </w:rPr>
              <w:lastRenderedPageBreak/>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14:paraId="486A35D7" w14:textId="77777777" w:rsidR="00A059F0" w:rsidRPr="00654D99" w:rsidRDefault="00A059F0" w:rsidP="00E81288">
            <w:pPr>
              <w:rPr>
                <w:b/>
                <w:bCs/>
              </w:rPr>
            </w:pPr>
            <w:r w:rsidRPr="00654D99">
              <w:rPr>
                <w:b/>
                <w:bCs/>
              </w:rPr>
              <w:t xml:space="preserve">PMO </w:t>
            </w:r>
            <w:r>
              <w:rPr>
                <w:b/>
                <w:bCs/>
              </w:rPr>
              <w:t xml:space="preserve">ship visit </w:t>
            </w:r>
            <w:r w:rsidRPr="00654D99">
              <w:rPr>
                <w:b/>
                <w:bCs/>
              </w:rPr>
              <w:t>activities</w:t>
            </w:r>
            <w:proofErr w:type="gramStart"/>
            <w:r>
              <w:rPr>
                <w:b/>
                <w:bCs/>
              </w:rPr>
              <w:t xml:space="preserve">:  </w:t>
            </w:r>
            <w:r w:rsidRPr="00E81288">
              <w:rPr>
                <w:b/>
                <w:bCs/>
              </w:rPr>
              <w:t>(</w:t>
            </w:r>
            <w:proofErr w:type="gramEnd"/>
            <w:r w:rsidRPr="00E81288">
              <w:rPr>
                <w:b/>
                <w:bCs/>
              </w:rPr>
              <w:t xml:space="preserve">if a visit is for dual purposes, include all </w:t>
            </w:r>
            <w:r>
              <w:rPr>
                <w:b/>
                <w:bCs/>
              </w:rPr>
              <w:t>purposes</w:t>
            </w:r>
            <w:r w:rsidRPr="00E81288">
              <w:rPr>
                <w:b/>
                <w:bCs/>
              </w:rPr>
              <w:t>)</w:t>
            </w:r>
          </w:p>
        </w:tc>
      </w:tr>
      <w:tr w:rsidR="00A059F0" w:rsidRPr="00654D99" w14:paraId="55B53280" w14:textId="77777777" w:rsidTr="005D60A7">
        <w:tc>
          <w:tcPr>
            <w:tcW w:w="3936" w:type="dxa"/>
            <w:gridSpan w:val="2"/>
            <w:tcBorders>
              <w:top w:val="single" w:sz="8" w:space="0" w:color="auto"/>
              <w:bottom w:val="single" w:sz="12" w:space="0" w:color="auto"/>
            </w:tcBorders>
            <w:shd w:val="clear" w:color="auto" w:fill="E6E6E6"/>
            <w:tcMar>
              <w:top w:w="113" w:type="dxa"/>
              <w:bottom w:w="113" w:type="dxa"/>
            </w:tcMar>
          </w:tcPr>
          <w:p w14:paraId="7BC8B201" w14:textId="77777777"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14:paraId="5D61C566" w14:textId="77777777"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14:paraId="0ADECFC5" w14:textId="77777777" w:rsidR="00A059F0" w:rsidRDefault="00A059F0" w:rsidP="00FE0D05">
            <w:pPr>
              <w:jc w:val="center"/>
              <w:rPr>
                <w:b/>
                <w:bCs/>
              </w:rPr>
            </w:pPr>
            <w:r>
              <w:rPr>
                <w:b/>
                <w:bCs/>
              </w:rPr>
              <w:t>AWS</w:t>
            </w:r>
          </w:p>
          <w:p w14:paraId="20D579C2" w14:textId="77777777"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14:paraId="38ACBC01" w14:textId="77777777" w:rsidR="00A059F0" w:rsidRPr="00654D99" w:rsidRDefault="00A059F0" w:rsidP="00654D99">
            <w:pPr>
              <w:jc w:val="center"/>
              <w:rPr>
                <w:b/>
                <w:bCs/>
              </w:rPr>
            </w:pPr>
            <w:r w:rsidRPr="00654D99">
              <w:rPr>
                <w:b/>
                <w:bCs/>
              </w:rPr>
              <w:t>Comment</w:t>
            </w:r>
          </w:p>
        </w:tc>
      </w:tr>
      <w:tr w:rsidR="00A059F0" w:rsidRPr="00654D99" w14:paraId="587E0C3C"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235F44EC" w14:textId="77777777"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18E3E535" w14:textId="231917B5" w:rsidR="00A059F0" w:rsidRPr="000829CB" w:rsidRDefault="001D3380" w:rsidP="00654D99">
            <w:pPr>
              <w:jc w:val="center"/>
              <w:rPr>
                <w:bCs/>
                <w:color w:val="1F497D" w:themeColor="text2"/>
              </w:rPr>
            </w:pPr>
            <w:r>
              <w:rPr>
                <w:bCs/>
                <w:color w:val="1F497D" w:themeColor="text2"/>
              </w:rPr>
              <w:t>87</w:t>
            </w:r>
          </w:p>
        </w:tc>
        <w:tc>
          <w:tcPr>
            <w:tcW w:w="1276" w:type="dxa"/>
            <w:tcBorders>
              <w:top w:val="single" w:sz="12" w:space="0" w:color="auto"/>
              <w:bottom w:val="single" w:sz="8" w:space="0" w:color="auto"/>
            </w:tcBorders>
          </w:tcPr>
          <w:p w14:paraId="79DCE310" w14:textId="50993FA8" w:rsidR="00A40A68" w:rsidRPr="000829CB" w:rsidRDefault="001D3380" w:rsidP="00AC6598">
            <w:pPr>
              <w:rPr>
                <w:bCs/>
                <w:color w:val="1F497D" w:themeColor="text2"/>
              </w:rPr>
            </w:pPr>
            <w:r>
              <w:rPr>
                <w:bCs/>
                <w:color w:val="1F497D" w:themeColor="text2"/>
              </w:rPr>
              <w:t>44</w:t>
            </w:r>
          </w:p>
        </w:tc>
        <w:tc>
          <w:tcPr>
            <w:tcW w:w="7263" w:type="dxa"/>
            <w:tcBorders>
              <w:top w:val="single" w:sz="12" w:space="0" w:color="auto"/>
              <w:bottom w:val="single" w:sz="8" w:space="0" w:color="auto"/>
            </w:tcBorders>
            <w:shd w:val="clear" w:color="auto" w:fill="auto"/>
            <w:tcMar>
              <w:top w:w="113" w:type="dxa"/>
              <w:bottom w:w="113" w:type="dxa"/>
            </w:tcMar>
          </w:tcPr>
          <w:p w14:paraId="29FFE196" w14:textId="31FBD010" w:rsidR="00A059F0" w:rsidRPr="00A14CE9" w:rsidRDefault="00270B79" w:rsidP="00AC6598">
            <w:pPr>
              <w:rPr>
                <w:bCs/>
                <w:color w:val="1F497D" w:themeColor="text2"/>
                <w:sz w:val="18"/>
                <w:szCs w:val="18"/>
              </w:rPr>
            </w:pPr>
            <w:r w:rsidRPr="00A14CE9">
              <w:rPr>
                <w:bCs/>
                <w:color w:val="1F497D" w:themeColor="text2"/>
                <w:sz w:val="18"/>
                <w:szCs w:val="18"/>
              </w:rPr>
              <w:t>There were additionally 485 remote VOS inspections carried out</w:t>
            </w:r>
          </w:p>
        </w:tc>
      </w:tr>
      <w:tr w:rsidR="00A059F0" w:rsidRPr="00654D99" w14:paraId="6EAF10F2"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76A84458" w14:textId="77777777"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3052C90C" w14:textId="174BB60B" w:rsidR="00A059F0" w:rsidRPr="000829CB" w:rsidRDefault="00DD6AE8" w:rsidP="00654D99">
            <w:pPr>
              <w:jc w:val="center"/>
              <w:rPr>
                <w:bCs/>
                <w:color w:val="1F497D" w:themeColor="text2"/>
              </w:rPr>
            </w:pPr>
            <w:r w:rsidRPr="000829CB">
              <w:rPr>
                <w:bCs/>
                <w:color w:val="1F497D" w:themeColor="text2"/>
              </w:rPr>
              <w:t>2</w:t>
            </w:r>
          </w:p>
        </w:tc>
        <w:tc>
          <w:tcPr>
            <w:tcW w:w="1276" w:type="dxa"/>
            <w:tcBorders>
              <w:top w:val="single" w:sz="8" w:space="0" w:color="auto"/>
              <w:bottom w:val="single" w:sz="8" w:space="0" w:color="auto"/>
            </w:tcBorders>
          </w:tcPr>
          <w:p w14:paraId="72F7AC8B" w14:textId="4E937C91" w:rsidR="00A059F0" w:rsidRPr="000829CB" w:rsidRDefault="00DD6AE8" w:rsidP="00AC6598">
            <w:pPr>
              <w:rPr>
                <w:bCs/>
                <w:color w:val="1F497D" w:themeColor="text2"/>
              </w:rPr>
            </w:pPr>
            <w:r w:rsidRPr="000829CB">
              <w:rPr>
                <w:bCs/>
                <w:color w:val="1F497D" w:themeColor="text2"/>
              </w:rPr>
              <w:t>0</w:t>
            </w:r>
          </w:p>
        </w:tc>
        <w:tc>
          <w:tcPr>
            <w:tcW w:w="7263" w:type="dxa"/>
            <w:tcBorders>
              <w:top w:val="single" w:sz="8" w:space="0" w:color="auto"/>
              <w:bottom w:val="single" w:sz="8" w:space="0" w:color="auto"/>
            </w:tcBorders>
            <w:shd w:val="clear" w:color="auto" w:fill="auto"/>
            <w:tcMar>
              <w:top w:w="113" w:type="dxa"/>
              <w:bottom w:w="113" w:type="dxa"/>
            </w:tcMar>
          </w:tcPr>
          <w:p w14:paraId="22A352E0" w14:textId="6DD1E282" w:rsidR="00A059F0" w:rsidRPr="00A14CE9" w:rsidRDefault="000B2F53" w:rsidP="00AC6598">
            <w:pPr>
              <w:rPr>
                <w:bCs/>
                <w:color w:val="1F497D" w:themeColor="text2"/>
                <w:sz w:val="18"/>
                <w:szCs w:val="18"/>
              </w:rPr>
            </w:pPr>
            <w:r w:rsidRPr="00A14CE9">
              <w:rPr>
                <w:bCs/>
                <w:color w:val="1F497D" w:themeColor="text2"/>
                <w:sz w:val="18"/>
                <w:szCs w:val="18"/>
              </w:rPr>
              <w:t>A further 9 VOS</w:t>
            </w:r>
            <w:r w:rsidR="0015184B" w:rsidRPr="00A14CE9">
              <w:rPr>
                <w:bCs/>
                <w:color w:val="1F497D" w:themeColor="text2"/>
                <w:sz w:val="18"/>
                <w:szCs w:val="18"/>
              </w:rPr>
              <w:t>Clim were recruited remotely</w:t>
            </w:r>
          </w:p>
        </w:tc>
      </w:tr>
      <w:tr w:rsidR="00A059F0" w:rsidRPr="00654D99" w14:paraId="4848BE9C"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4D2A0F3F" w14:textId="77777777"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6197BD20" w14:textId="0B1EA5D7" w:rsidR="00A059F0" w:rsidRPr="000829CB" w:rsidRDefault="00DD6AE8" w:rsidP="00654D99">
            <w:pPr>
              <w:jc w:val="center"/>
              <w:rPr>
                <w:bCs/>
                <w:color w:val="1F497D" w:themeColor="text2"/>
              </w:rPr>
            </w:pPr>
            <w:r w:rsidRPr="000829CB">
              <w:rPr>
                <w:bCs/>
                <w:color w:val="1F497D" w:themeColor="text2"/>
              </w:rPr>
              <w:t>1</w:t>
            </w:r>
          </w:p>
        </w:tc>
        <w:tc>
          <w:tcPr>
            <w:tcW w:w="1276" w:type="dxa"/>
            <w:tcBorders>
              <w:top w:val="single" w:sz="8" w:space="0" w:color="auto"/>
              <w:bottom w:val="single" w:sz="8" w:space="0" w:color="auto"/>
            </w:tcBorders>
          </w:tcPr>
          <w:p w14:paraId="153F5B48" w14:textId="31CCD072" w:rsidR="00A059F0" w:rsidRPr="000829CB" w:rsidRDefault="00DD6AE8" w:rsidP="00AC6598">
            <w:pPr>
              <w:rPr>
                <w:bCs/>
                <w:color w:val="1F497D" w:themeColor="text2"/>
              </w:rPr>
            </w:pPr>
            <w:r w:rsidRPr="000829CB">
              <w:rPr>
                <w:bCs/>
                <w:color w:val="1F497D" w:themeColor="text2"/>
              </w:rPr>
              <w:t>0</w:t>
            </w:r>
          </w:p>
        </w:tc>
        <w:tc>
          <w:tcPr>
            <w:tcW w:w="7263" w:type="dxa"/>
            <w:tcBorders>
              <w:top w:val="single" w:sz="8" w:space="0" w:color="auto"/>
              <w:bottom w:val="single" w:sz="8" w:space="0" w:color="auto"/>
            </w:tcBorders>
            <w:shd w:val="clear" w:color="auto" w:fill="auto"/>
            <w:tcMar>
              <w:top w:w="113" w:type="dxa"/>
              <w:bottom w:w="113" w:type="dxa"/>
            </w:tcMar>
          </w:tcPr>
          <w:p w14:paraId="3A9D86CA" w14:textId="1380FDB6" w:rsidR="00A059F0" w:rsidRPr="00A14CE9" w:rsidRDefault="0015184B" w:rsidP="00AC6598">
            <w:pPr>
              <w:rPr>
                <w:bCs/>
                <w:color w:val="1F497D" w:themeColor="text2"/>
                <w:sz w:val="18"/>
                <w:szCs w:val="18"/>
              </w:rPr>
            </w:pPr>
            <w:r w:rsidRPr="00A14CE9">
              <w:rPr>
                <w:bCs/>
                <w:color w:val="1F497D" w:themeColor="text2"/>
                <w:sz w:val="18"/>
                <w:szCs w:val="18"/>
              </w:rPr>
              <w:t>A further 21 VOS were de-recruited remotely</w:t>
            </w:r>
          </w:p>
        </w:tc>
      </w:tr>
      <w:tr w:rsidR="00A059F0" w:rsidRPr="00654D99" w14:paraId="0F50D806"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29C54E99" w14:textId="77777777"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11651AF4" w14:textId="6ABA1315" w:rsidR="00A059F0" w:rsidRPr="000829CB" w:rsidRDefault="008705AD" w:rsidP="00654D99">
            <w:pPr>
              <w:jc w:val="center"/>
              <w:rPr>
                <w:bCs/>
                <w:color w:val="1F497D" w:themeColor="text2"/>
              </w:rPr>
            </w:pPr>
            <w:r w:rsidRPr="000829CB">
              <w:rPr>
                <w:bCs/>
                <w:color w:val="1F497D" w:themeColor="text2"/>
              </w:rPr>
              <w:t>1</w:t>
            </w:r>
          </w:p>
        </w:tc>
        <w:tc>
          <w:tcPr>
            <w:tcW w:w="1276" w:type="dxa"/>
            <w:tcBorders>
              <w:top w:val="single" w:sz="8" w:space="0" w:color="auto"/>
              <w:bottom w:val="single" w:sz="8" w:space="0" w:color="auto"/>
            </w:tcBorders>
          </w:tcPr>
          <w:p w14:paraId="6EC7AE2C" w14:textId="2E54BCCD" w:rsidR="00A059F0" w:rsidRPr="000829CB" w:rsidRDefault="008705AD" w:rsidP="00AC6598">
            <w:pPr>
              <w:rPr>
                <w:bCs/>
                <w:color w:val="1F497D" w:themeColor="text2"/>
              </w:rPr>
            </w:pPr>
            <w:r w:rsidRPr="000829CB">
              <w:rPr>
                <w:bCs/>
                <w:color w:val="1F497D" w:themeColor="text2"/>
              </w:rPr>
              <w:t>4</w:t>
            </w:r>
          </w:p>
        </w:tc>
        <w:tc>
          <w:tcPr>
            <w:tcW w:w="7263" w:type="dxa"/>
            <w:tcBorders>
              <w:top w:val="single" w:sz="8" w:space="0" w:color="auto"/>
              <w:bottom w:val="single" w:sz="8" w:space="0" w:color="auto"/>
            </w:tcBorders>
            <w:shd w:val="clear" w:color="auto" w:fill="auto"/>
            <w:tcMar>
              <w:top w:w="113" w:type="dxa"/>
              <w:bottom w:w="113" w:type="dxa"/>
            </w:tcMar>
          </w:tcPr>
          <w:p w14:paraId="7D71BC47" w14:textId="03D15D0E" w:rsidR="00A059F0" w:rsidRPr="00A14CE9" w:rsidRDefault="008705AD" w:rsidP="00AC6598">
            <w:pPr>
              <w:rPr>
                <w:bCs/>
                <w:color w:val="1F497D" w:themeColor="text2"/>
                <w:sz w:val="18"/>
                <w:szCs w:val="18"/>
              </w:rPr>
            </w:pPr>
            <w:r w:rsidRPr="00A14CE9">
              <w:rPr>
                <w:bCs/>
                <w:color w:val="1F497D" w:themeColor="text2"/>
                <w:sz w:val="18"/>
                <w:szCs w:val="18"/>
              </w:rPr>
              <w:t>1 VOSClim inspection by PMO New Zealand and 4 AMOS from Met Office Field Service Engineering team</w:t>
            </w:r>
          </w:p>
        </w:tc>
      </w:tr>
      <w:tr w:rsidR="005D60A7" w:rsidRPr="00654D99" w14:paraId="5396F101" w14:textId="77777777" w:rsidTr="00DB17CB">
        <w:tc>
          <w:tcPr>
            <w:tcW w:w="3936" w:type="dxa"/>
            <w:gridSpan w:val="2"/>
            <w:tcBorders>
              <w:top w:val="single" w:sz="8" w:space="0" w:color="auto"/>
              <w:bottom w:val="single" w:sz="12" w:space="0" w:color="auto"/>
            </w:tcBorders>
            <w:shd w:val="clear" w:color="auto" w:fill="auto"/>
            <w:tcMar>
              <w:top w:w="113" w:type="dxa"/>
              <w:bottom w:w="113" w:type="dxa"/>
            </w:tcMar>
          </w:tcPr>
          <w:p w14:paraId="2B7C04C5" w14:textId="77777777"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14:paraId="26B9C425" w14:textId="69EAE62A" w:rsidR="005D60A7" w:rsidRPr="000829CB" w:rsidRDefault="008913E4" w:rsidP="00654D99">
            <w:pPr>
              <w:jc w:val="center"/>
              <w:rPr>
                <w:bCs/>
                <w:color w:val="1F497D" w:themeColor="text2"/>
              </w:rPr>
            </w:pPr>
            <w:r w:rsidRPr="000829CB">
              <w:rPr>
                <w:bCs/>
                <w:color w:val="1F497D" w:themeColor="text2"/>
              </w:rPr>
              <w:t>1</w:t>
            </w:r>
            <w:r w:rsidR="008705AD" w:rsidRPr="000829CB">
              <w:rPr>
                <w:bCs/>
                <w:color w:val="1F497D" w:themeColor="text2"/>
              </w:rPr>
              <w:t>3</w:t>
            </w:r>
            <w:r w:rsidR="00E3451D">
              <w:rPr>
                <w:bCs/>
                <w:color w:val="1F497D" w:themeColor="text2"/>
              </w:rPr>
              <w:t>9</w:t>
            </w:r>
          </w:p>
          <w:p w14:paraId="4FCFC1F2" w14:textId="76293A98" w:rsidR="008913E4" w:rsidRPr="000829CB" w:rsidRDefault="008913E4" w:rsidP="00654D99">
            <w:pPr>
              <w:jc w:val="center"/>
              <w:rPr>
                <w:bCs/>
                <w:color w:val="1F497D" w:themeColor="text2"/>
              </w:rPr>
            </w:pPr>
          </w:p>
        </w:tc>
        <w:tc>
          <w:tcPr>
            <w:tcW w:w="7263" w:type="dxa"/>
            <w:tcBorders>
              <w:top w:val="single" w:sz="8" w:space="0" w:color="auto"/>
              <w:bottom w:val="single" w:sz="12" w:space="0" w:color="auto"/>
            </w:tcBorders>
            <w:shd w:val="pct12" w:color="auto" w:fill="E6E6E6"/>
          </w:tcPr>
          <w:p w14:paraId="70504C95" w14:textId="77777777" w:rsidR="005D60A7" w:rsidRPr="00A14CE9" w:rsidRDefault="005D60A7" w:rsidP="00654D99">
            <w:pPr>
              <w:jc w:val="center"/>
              <w:rPr>
                <w:bCs/>
                <w:color w:val="1F497D" w:themeColor="text2"/>
                <w:sz w:val="18"/>
                <w:szCs w:val="18"/>
              </w:rPr>
            </w:pPr>
          </w:p>
        </w:tc>
      </w:tr>
      <w:tr w:rsidR="00A059F0" w:rsidRPr="00654D99" w14:paraId="12F539DB"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60A89D63" w14:textId="77777777"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3FAAB9A1" w14:textId="100631AA" w:rsidR="00A059F0" w:rsidRPr="000829CB" w:rsidRDefault="00DD6AE8" w:rsidP="00654D99">
            <w:pPr>
              <w:jc w:val="center"/>
              <w:rPr>
                <w:bCs/>
                <w:color w:val="1F497D" w:themeColor="text2"/>
              </w:rPr>
            </w:pPr>
            <w:r w:rsidRPr="000829CB">
              <w:rPr>
                <w:bCs/>
                <w:color w:val="1F497D" w:themeColor="text2"/>
              </w:rPr>
              <w:t>0</w:t>
            </w:r>
          </w:p>
        </w:tc>
        <w:tc>
          <w:tcPr>
            <w:tcW w:w="1276" w:type="dxa"/>
            <w:tcBorders>
              <w:top w:val="single" w:sz="12" w:space="0" w:color="auto"/>
              <w:bottom w:val="single" w:sz="8" w:space="0" w:color="auto"/>
            </w:tcBorders>
            <w:shd w:val="pct12" w:color="auto" w:fill="D9D9D9"/>
          </w:tcPr>
          <w:p w14:paraId="13A02717" w14:textId="77777777" w:rsidR="00A059F0" w:rsidRPr="000829CB" w:rsidRDefault="00A059F0" w:rsidP="00AC6598">
            <w:pPr>
              <w:rPr>
                <w:bCs/>
                <w:color w:val="1F497D" w:themeColor="text2"/>
              </w:rPr>
            </w:pPr>
          </w:p>
        </w:tc>
        <w:tc>
          <w:tcPr>
            <w:tcW w:w="7263" w:type="dxa"/>
            <w:tcBorders>
              <w:top w:val="single" w:sz="12" w:space="0" w:color="auto"/>
              <w:bottom w:val="single" w:sz="8" w:space="0" w:color="auto"/>
            </w:tcBorders>
            <w:shd w:val="clear" w:color="auto" w:fill="auto"/>
            <w:tcMar>
              <w:top w:w="113" w:type="dxa"/>
              <w:bottom w:w="113" w:type="dxa"/>
            </w:tcMar>
          </w:tcPr>
          <w:p w14:paraId="0208496B" w14:textId="7DD0474F" w:rsidR="00A059F0" w:rsidRPr="00A14CE9" w:rsidRDefault="004F177F" w:rsidP="00AC6598">
            <w:pPr>
              <w:rPr>
                <w:bCs/>
                <w:color w:val="1F497D" w:themeColor="text2"/>
                <w:sz w:val="18"/>
                <w:szCs w:val="18"/>
              </w:rPr>
            </w:pPr>
            <w:r w:rsidRPr="00A14CE9">
              <w:rPr>
                <w:rFonts w:cs="Arial"/>
                <w:color w:val="1F497D" w:themeColor="text2"/>
                <w:sz w:val="18"/>
                <w:szCs w:val="18"/>
              </w:rPr>
              <w:t>UK involvement in ASAP activities is now integrated into E-ASAP. Inspections are only undertaken if so requested by the E-ASAP Programme Manager</w:t>
            </w:r>
          </w:p>
        </w:tc>
      </w:tr>
      <w:tr w:rsidR="00A059F0" w:rsidRPr="00654D99" w14:paraId="3676DC01"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64B951F0" w14:textId="77777777"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34894AB1" w14:textId="58AC0D90" w:rsidR="00A059F0" w:rsidRPr="000829CB" w:rsidRDefault="00DD6AE8" w:rsidP="00654D99">
            <w:pPr>
              <w:jc w:val="center"/>
              <w:rPr>
                <w:bCs/>
                <w:color w:val="1F497D" w:themeColor="text2"/>
              </w:rPr>
            </w:pPr>
            <w:r w:rsidRPr="000829CB">
              <w:rPr>
                <w:bCs/>
                <w:color w:val="1F497D" w:themeColor="text2"/>
              </w:rPr>
              <w:t>0</w:t>
            </w:r>
          </w:p>
        </w:tc>
        <w:tc>
          <w:tcPr>
            <w:tcW w:w="1276" w:type="dxa"/>
            <w:tcBorders>
              <w:top w:val="single" w:sz="8" w:space="0" w:color="auto"/>
              <w:bottom w:val="single" w:sz="8" w:space="0" w:color="auto"/>
            </w:tcBorders>
            <w:shd w:val="pct12" w:color="auto" w:fill="D9D9D9"/>
          </w:tcPr>
          <w:p w14:paraId="12032E5D"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1F1652E5" w14:textId="77777777" w:rsidR="00A059F0" w:rsidRPr="00A14CE9" w:rsidRDefault="00A059F0" w:rsidP="00AC6598">
            <w:pPr>
              <w:rPr>
                <w:bCs/>
                <w:color w:val="1F497D" w:themeColor="text2"/>
                <w:sz w:val="18"/>
                <w:szCs w:val="18"/>
              </w:rPr>
            </w:pPr>
          </w:p>
        </w:tc>
      </w:tr>
      <w:tr w:rsidR="00A059F0" w:rsidRPr="00654D99" w14:paraId="437362A9"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08E2F0C7" w14:textId="77777777"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053BB0AD" w14:textId="5B91401A" w:rsidR="00A059F0" w:rsidRPr="000829CB" w:rsidRDefault="00DD6AE8" w:rsidP="00654D99">
            <w:pPr>
              <w:jc w:val="center"/>
              <w:rPr>
                <w:bCs/>
                <w:color w:val="1F497D" w:themeColor="text2"/>
              </w:rPr>
            </w:pPr>
            <w:r w:rsidRPr="000829CB">
              <w:rPr>
                <w:bCs/>
                <w:color w:val="1F497D" w:themeColor="text2"/>
              </w:rPr>
              <w:t>0</w:t>
            </w:r>
          </w:p>
        </w:tc>
        <w:tc>
          <w:tcPr>
            <w:tcW w:w="1276" w:type="dxa"/>
            <w:tcBorders>
              <w:top w:val="single" w:sz="8" w:space="0" w:color="auto"/>
              <w:bottom w:val="single" w:sz="8" w:space="0" w:color="auto"/>
            </w:tcBorders>
            <w:shd w:val="pct12" w:color="auto" w:fill="D9D9D9"/>
          </w:tcPr>
          <w:p w14:paraId="5DF5A108"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332F94FC" w14:textId="77777777" w:rsidR="00A059F0" w:rsidRPr="00A14CE9" w:rsidRDefault="00A059F0" w:rsidP="00AC6598">
            <w:pPr>
              <w:rPr>
                <w:bCs/>
                <w:color w:val="1F497D" w:themeColor="text2"/>
                <w:sz w:val="18"/>
                <w:szCs w:val="18"/>
              </w:rPr>
            </w:pPr>
          </w:p>
        </w:tc>
      </w:tr>
      <w:tr w:rsidR="00A059F0" w:rsidRPr="00654D99" w14:paraId="2DC64311"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C9CC270" w14:textId="77777777"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64DC22BE" w14:textId="6E5509C6" w:rsidR="00A059F0" w:rsidRPr="000829CB" w:rsidRDefault="00DD6AE8" w:rsidP="00654D99">
            <w:pPr>
              <w:jc w:val="center"/>
              <w:rPr>
                <w:bCs/>
                <w:color w:val="1F497D" w:themeColor="text2"/>
              </w:rPr>
            </w:pPr>
            <w:r w:rsidRPr="000829CB">
              <w:rPr>
                <w:bCs/>
                <w:color w:val="1F497D" w:themeColor="text2"/>
              </w:rPr>
              <w:t>0</w:t>
            </w:r>
          </w:p>
        </w:tc>
        <w:tc>
          <w:tcPr>
            <w:tcW w:w="1276" w:type="dxa"/>
            <w:tcBorders>
              <w:top w:val="single" w:sz="8" w:space="0" w:color="auto"/>
              <w:bottom w:val="single" w:sz="8" w:space="0" w:color="auto"/>
            </w:tcBorders>
            <w:shd w:val="pct12" w:color="auto" w:fill="D9D9D9"/>
          </w:tcPr>
          <w:p w14:paraId="6C2DCDFA"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3443F2CC" w14:textId="77777777" w:rsidR="00A059F0" w:rsidRPr="00A14CE9" w:rsidRDefault="00A059F0" w:rsidP="00AC6598">
            <w:pPr>
              <w:rPr>
                <w:bCs/>
                <w:color w:val="1F497D" w:themeColor="text2"/>
                <w:sz w:val="18"/>
                <w:szCs w:val="18"/>
              </w:rPr>
            </w:pPr>
          </w:p>
        </w:tc>
      </w:tr>
      <w:tr w:rsidR="00A059F0" w:rsidRPr="00654D99" w14:paraId="3E981E8C" w14:textId="77777777" w:rsidTr="005D60A7">
        <w:tc>
          <w:tcPr>
            <w:tcW w:w="3936" w:type="dxa"/>
            <w:gridSpan w:val="2"/>
            <w:tcBorders>
              <w:top w:val="single" w:sz="8" w:space="0" w:color="auto"/>
              <w:bottom w:val="single" w:sz="12" w:space="0" w:color="auto"/>
            </w:tcBorders>
            <w:shd w:val="clear" w:color="auto" w:fill="auto"/>
            <w:tcMar>
              <w:top w:w="113" w:type="dxa"/>
              <w:bottom w:w="113" w:type="dxa"/>
            </w:tcMar>
          </w:tcPr>
          <w:p w14:paraId="2A07BD8A" w14:textId="77777777"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14:paraId="05FF3339" w14:textId="4F64D316" w:rsidR="00A059F0" w:rsidRPr="000829CB" w:rsidRDefault="00DD6AE8" w:rsidP="00F04F8A">
            <w:pPr>
              <w:jc w:val="center"/>
              <w:rPr>
                <w:bCs/>
                <w:color w:val="1F497D" w:themeColor="text2"/>
              </w:rPr>
            </w:pPr>
            <w:r w:rsidRPr="000829CB">
              <w:rPr>
                <w:bCs/>
                <w:color w:val="1F497D" w:themeColor="text2"/>
              </w:rPr>
              <w:t>0</w:t>
            </w:r>
          </w:p>
        </w:tc>
        <w:tc>
          <w:tcPr>
            <w:tcW w:w="1276" w:type="dxa"/>
            <w:tcBorders>
              <w:top w:val="single" w:sz="8" w:space="0" w:color="auto"/>
              <w:bottom w:val="single" w:sz="12" w:space="0" w:color="auto"/>
            </w:tcBorders>
            <w:shd w:val="pct12" w:color="auto" w:fill="D9D9D9"/>
          </w:tcPr>
          <w:p w14:paraId="2A5CCE40" w14:textId="77777777" w:rsidR="00A059F0" w:rsidRPr="000829CB" w:rsidRDefault="00A059F0" w:rsidP="00F04F8A">
            <w:pPr>
              <w:jc w:val="center"/>
              <w:rPr>
                <w:bCs/>
                <w:color w:val="1F497D" w:themeColor="text2"/>
              </w:rPr>
            </w:pPr>
          </w:p>
        </w:tc>
        <w:tc>
          <w:tcPr>
            <w:tcW w:w="7263" w:type="dxa"/>
            <w:tcBorders>
              <w:top w:val="single" w:sz="8" w:space="0" w:color="auto"/>
              <w:bottom w:val="single" w:sz="12" w:space="0" w:color="auto"/>
            </w:tcBorders>
            <w:shd w:val="pct12" w:color="auto" w:fill="E6E6E6"/>
          </w:tcPr>
          <w:p w14:paraId="45613E19" w14:textId="77777777" w:rsidR="00A059F0" w:rsidRPr="00A14CE9" w:rsidRDefault="00A059F0" w:rsidP="00F04F8A">
            <w:pPr>
              <w:jc w:val="center"/>
              <w:rPr>
                <w:bCs/>
                <w:color w:val="1F497D" w:themeColor="text2"/>
                <w:sz w:val="18"/>
                <w:szCs w:val="18"/>
              </w:rPr>
            </w:pPr>
          </w:p>
        </w:tc>
      </w:tr>
      <w:tr w:rsidR="00A059F0" w:rsidRPr="00654D99" w14:paraId="0D4E96F6"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6CD8B60D" w14:textId="77777777"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14:paraId="50CCFEB7" w14:textId="6A02CB08" w:rsidR="00A059F0" w:rsidRPr="000829CB" w:rsidRDefault="00DD6AE8" w:rsidP="00F915C7">
            <w:pPr>
              <w:jc w:val="center"/>
              <w:rPr>
                <w:bCs/>
                <w:color w:val="1F497D" w:themeColor="text2"/>
              </w:rPr>
            </w:pPr>
            <w:r w:rsidRPr="000829CB">
              <w:rPr>
                <w:bCs/>
                <w:color w:val="1F497D" w:themeColor="text2"/>
              </w:rPr>
              <w:t>0</w:t>
            </w:r>
          </w:p>
        </w:tc>
        <w:tc>
          <w:tcPr>
            <w:tcW w:w="1276" w:type="dxa"/>
            <w:tcBorders>
              <w:top w:val="single" w:sz="12" w:space="0" w:color="auto"/>
              <w:bottom w:val="single" w:sz="8" w:space="0" w:color="auto"/>
            </w:tcBorders>
            <w:shd w:val="pct12" w:color="auto" w:fill="D9D9D9"/>
          </w:tcPr>
          <w:p w14:paraId="6354A532" w14:textId="77777777" w:rsidR="00A059F0" w:rsidRPr="000829CB" w:rsidRDefault="00A059F0" w:rsidP="00AC6598">
            <w:pPr>
              <w:rPr>
                <w:bCs/>
                <w:color w:val="1F497D" w:themeColor="text2"/>
              </w:rPr>
            </w:pPr>
          </w:p>
        </w:tc>
        <w:tc>
          <w:tcPr>
            <w:tcW w:w="7263" w:type="dxa"/>
            <w:tcBorders>
              <w:top w:val="single" w:sz="12" w:space="0" w:color="auto"/>
              <w:bottom w:val="single" w:sz="8" w:space="0" w:color="auto"/>
            </w:tcBorders>
            <w:shd w:val="clear" w:color="auto" w:fill="auto"/>
            <w:tcMar>
              <w:top w:w="113" w:type="dxa"/>
              <w:bottom w:w="113" w:type="dxa"/>
            </w:tcMar>
          </w:tcPr>
          <w:p w14:paraId="41524C86" w14:textId="77777777" w:rsidR="00A059F0" w:rsidRPr="00A14CE9" w:rsidRDefault="00A059F0" w:rsidP="00AC6598">
            <w:pPr>
              <w:rPr>
                <w:bCs/>
                <w:color w:val="1F497D" w:themeColor="text2"/>
                <w:sz w:val="18"/>
                <w:szCs w:val="18"/>
              </w:rPr>
            </w:pPr>
          </w:p>
        </w:tc>
      </w:tr>
      <w:tr w:rsidR="00A059F0" w:rsidRPr="00654D99" w14:paraId="3A81409B"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B020C86" w14:textId="77777777"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38A72A27" w14:textId="0833DC29" w:rsidR="00A059F0" w:rsidRPr="000829CB" w:rsidRDefault="00DD6AE8" w:rsidP="00F915C7">
            <w:pPr>
              <w:jc w:val="center"/>
              <w:rPr>
                <w:bCs/>
                <w:color w:val="1F497D" w:themeColor="text2"/>
              </w:rPr>
            </w:pPr>
            <w:r w:rsidRPr="000829CB">
              <w:rPr>
                <w:bCs/>
                <w:color w:val="1F497D" w:themeColor="text2"/>
              </w:rPr>
              <w:t>0</w:t>
            </w:r>
          </w:p>
        </w:tc>
        <w:tc>
          <w:tcPr>
            <w:tcW w:w="1276" w:type="dxa"/>
            <w:tcBorders>
              <w:top w:val="single" w:sz="8" w:space="0" w:color="auto"/>
              <w:bottom w:val="single" w:sz="8" w:space="0" w:color="auto"/>
            </w:tcBorders>
            <w:shd w:val="pct12" w:color="auto" w:fill="D9D9D9"/>
          </w:tcPr>
          <w:p w14:paraId="0008D9DC"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6E9A8F88" w14:textId="77777777" w:rsidR="00A059F0" w:rsidRPr="00A14CE9" w:rsidRDefault="00A059F0" w:rsidP="00AC6598">
            <w:pPr>
              <w:rPr>
                <w:bCs/>
                <w:color w:val="1F497D" w:themeColor="text2"/>
                <w:sz w:val="18"/>
                <w:szCs w:val="18"/>
              </w:rPr>
            </w:pPr>
          </w:p>
        </w:tc>
      </w:tr>
      <w:tr w:rsidR="00A059F0" w:rsidRPr="00654D99" w14:paraId="6037BD2C"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0B9846AA" w14:textId="77777777"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6BDB9EC1" w14:textId="4891B3BC" w:rsidR="00A059F0" w:rsidRPr="000829CB" w:rsidRDefault="00DD6AE8" w:rsidP="00F915C7">
            <w:pPr>
              <w:jc w:val="center"/>
              <w:rPr>
                <w:bCs/>
                <w:color w:val="1F497D" w:themeColor="text2"/>
              </w:rPr>
            </w:pPr>
            <w:r w:rsidRPr="000829CB">
              <w:rPr>
                <w:bCs/>
                <w:color w:val="1F497D" w:themeColor="text2"/>
              </w:rPr>
              <w:t>0</w:t>
            </w:r>
          </w:p>
        </w:tc>
        <w:tc>
          <w:tcPr>
            <w:tcW w:w="1276" w:type="dxa"/>
            <w:tcBorders>
              <w:top w:val="single" w:sz="8" w:space="0" w:color="auto"/>
              <w:bottom w:val="single" w:sz="8" w:space="0" w:color="auto"/>
            </w:tcBorders>
            <w:shd w:val="pct12" w:color="auto" w:fill="D9D9D9"/>
          </w:tcPr>
          <w:p w14:paraId="63663863"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638E2BEB" w14:textId="77777777" w:rsidR="00A059F0" w:rsidRPr="00A14CE9" w:rsidRDefault="00A059F0" w:rsidP="00AC6598">
            <w:pPr>
              <w:rPr>
                <w:bCs/>
                <w:color w:val="1F497D" w:themeColor="text2"/>
                <w:sz w:val="18"/>
                <w:szCs w:val="18"/>
              </w:rPr>
            </w:pPr>
          </w:p>
        </w:tc>
      </w:tr>
      <w:tr w:rsidR="00A059F0" w:rsidRPr="00654D99" w14:paraId="3E20F5D0" w14:textId="77777777" w:rsidTr="008A2850">
        <w:tc>
          <w:tcPr>
            <w:tcW w:w="3936" w:type="dxa"/>
            <w:gridSpan w:val="2"/>
            <w:tcBorders>
              <w:top w:val="single" w:sz="8" w:space="0" w:color="auto"/>
              <w:bottom w:val="single" w:sz="4" w:space="0" w:color="auto"/>
            </w:tcBorders>
            <w:shd w:val="clear" w:color="auto" w:fill="auto"/>
            <w:tcMar>
              <w:top w:w="113" w:type="dxa"/>
              <w:bottom w:w="113" w:type="dxa"/>
            </w:tcMar>
          </w:tcPr>
          <w:p w14:paraId="556122EA" w14:textId="77777777"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14:paraId="0A85545C" w14:textId="18A91EE6" w:rsidR="00A059F0" w:rsidRPr="000829CB" w:rsidRDefault="00DD6AE8" w:rsidP="00F915C7">
            <w:pPr>
              <w:jc w:val="center"/>
              <w:rPr>
                <w:bCs/>
                <w:color w:val="1F497D" w:themeColor="text2"/>
              </w:rPr>
            </w:pPr>
            <w:r w:rsidRPr="000829CB">
              <w:rPr>
                <w:bCs/>
                <w:color w:val="1F497D" w:themeColor="text2"/>
              </w:rPr>
              <w:t>0</w:t>
            </w:r>
          </w:p>
        </w:tc>
        <w:tc>
          <w:tcPr>
            <w:tcW w:w="1276" w:type="dxa"/>
            <w:tcBorders>
              <w:top w:val="single" w:sz="8" w:space="0" w:color="auto"/>
              <w:bottom w:val="single" w:sz="4" w:space="0" w:color="auto"/>
            </w:tcBorders>
            <w:shd w:val="pct12" w:color="auto" w:fill="D9D9D9"/>
          </w:tcPr>
          <w:p w14:paraId="38020FBC" w14:textId="77777777" w:rsidR="00A059F0" w:rsidRPr="000829CB" w:rsidRDefault="00A059F0" w:rsidP="00AC6598">
            <w:pPr>
              <w:rPr>
                <w:bCs/>
                <w:color w:val="1F497D" w:themeColor="text2"/>
              </w:rPr>
            </w:pPr>
          </w:p>
        </w:tc>
        <w:tc>
          <w:tcPr>
            <w:tcW w:w="7263" w:type="dxa"/>
            <w:tcBorders>
              <w:top w:val="single" w:sz="8" w:space="0" w:color="auto"/>
              <w:bottom w:val="single" w:sz="8" w:space="0" w:color="auto"/>
            </w:tcBorders>
            <w:shd w:val="clear" w:color="auto" w:fill="auto"/>
            <w:tcMar>
              <w:top w:w="113" w:type="dxa"/>
              <w:bottom w:w="113" w:type="dxa"/>
            </w:tcMar>
          </w:tcPr>
          <w:p w14:paraId="42226F9F" w14:textId="77777777" w:rsidR="00A059F0" w:rsidRPr="00A14CE9" w:rsidRDefault="00A059F0" w:rsidP="00AC6598">
            <w:pPr>
              <w:rPr>
                <w:bCs/>
                <w:color w:val="1F497D" w:themeColor="text2"/>
                <w:sz w:val="18"/>
                <w:szCs w:val="18"/>
              </w:rPr>
            </w:pPr>
          </w:p>
        </w:tc>
      </w:tr>
      <w:tr w:rsidR="00A059F0" w:rsidRPr="00654D99" w14:paraId="6780F90C" w14:textId="77777777"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1182F83E" w14:textId="77777777"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14:paraId="687A2788" w14:textId="2B130ABD" w:rsidR="00A059F0" w:rsidRPr="000829CB" w:rsidRDefault="00DD6AE8" w:rsidP="00F915C7">
            <w:pPr>
              <w:jc w:val="center"/>
              <w:rPr>
                <w:bCs/>
                <w:color w:val="1F497D" w:themeColor="text2"/>
              </w:rPr>
            </w:pPr>
            <w:r w:rsidRPr="000829CB">
              <w:rPr>
                <w:bCs/>
                <w:color w:val="1F497D" w:themeColor="text2"/>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314B7169" w14:textId="77777777" w:rsidR="00A059F0" w:rsidRPr="000829CB" w:rsidRDefault="00A059F0" w:rsidP="00F915C7">
            <w:pPr>
              <w:jc w:val="center"/>
              <w:rPr>
                <w:bCs/>
                <w:color w:val="1F497D" w:themeColor="text2"/>
              </w:rPr>
            </w:pPr>
          </w:p>
        </w:tc>
        <w:tc>
          <w:tcPr>
            <w:tcW w:w="7263" w:type="dxa"/>
            <w:tcBorders>
              <w:top w:val="single" w:sz="8" w:space="0" w:color="auto"/>
              <w:left w:val="single" w:sz="4" w:space="0" w:color="auto"/>
              <w:bottom w:val="single" w:sz="12" w:space="0" w:color="auto"/>
            </w:tcBorders>
            <w:shd w:val="pct12" w:color="auto" w:fill="E6E6E6"/>
          </w:tcPr>
          <w:p w14:paraId="364A9D4A" w14:textId="77777777" w:rsidR="00A059F0" w:rsidRPr="00A14CE9" w:rsidRDefault="00A059F0" w:rsidP="00F915C7">
            <w:pPr>
              <w:jc w:val="center"/>
              <w:rPr>
                <w:bCs/>
                <w:color w:val="1F497D" w:themeColor="text2"/>
                <w:sz w:val="18"/>
                <w:szCs w:val="18"/>
              </w:rPr>
            </w:pPr>
          </w:p>
        </w:tc>
      </w:tr>
      <w:tr w:rsidR="00A059F0" w:rsidRPr="00654D99" w14:paraId="104CA71F" w14:textId="77777777"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14:paraId="59DF210B" w14:textId="77777777"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14:paraId="60037B1C" w14:textId="32ECAE88" w:rsidR="00A059F0" w:rsidRPr="000829CB" w:rsidRDefault="007E4635" w:rsidP="00F915C7">
            <w:pPr>
              <w:jc w:val="center"/>
              <w:rPr>
                <w:bCs/>
                <w:color w:val="1F497D" w:themeColor="text2"/>
              </w:rPr>
            </w:pPr>
            <w:r>
              <w:rPr>
                <w:bCs/>
                <w:color w:val="1F497D" w:themeColor="text2"/>
              </w:rPr>
              <w:t>8</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14:paraId="0096D265" w14:textId="77777777" w:rsidR="00A059F0" w:rsidRPr="000829CB" w:rsidRDefault="00A059F0" w:rsidP="00AC6598">
            <w:pPr>
              <w:rPr>
                <w:bCs/>
                <w:color w:val="1F497D" w:themeColor="text2"/>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14:paraId="35120B6A" w14:textId="0CEC8A5C" w:rsidR="00A059F0" w:rsidRPr="00A14CE9" w:rsidRDefault="001316F4" w:rsidP="00AC6598">
            <w:pPr>
              <w:rPr>
                <w:bCs/>
                <w:color w:val="1F497D" w:themeColor="text2"/>
                <w:sz w:val="18"/>
                <w:szCs w:val="18"/>
              </w:rPr>
            </w:pPr>
            <w:r w:rsidRPr="00A14CE9">
              <w:rPr>
                <w:bCs/>
                <w:color w:val="1F497D" w:themeColor="text2"/>
                <w:sz w:val="18"/>
                <w:szCs w:val="18"/>
              </w:rPr>
              <w:t>10</w:t>
            </w:r>
            <w:r w:rsidR="00520C0E" w:rsidRPr="00A14CE9">
              <w:rPr>
                <w:bCs/>
                <w:color w:val="1F497D" w:themeColor="text2"/>
                <w:sz w:val="18"/>
                <w:szCs w:val="18"/>
              </w:rPr>
              <w:t xml:space="preserve"> x M</w:t>
            </w:r>
            <w:r w:rsidR="007E4635" w:rsidRPr="00A14CE9">
              <w:rPr>
                <w:bCs/>
                <w:color w:val="1F497D" w:themeColor="text2"/>
                <w:sz w:val="18"/>
                <w:szCs w:val="18"/>
              </w:rPr>
              <w:t xml:space="preserve">et </w:t>
            </w:r>
            <w:r w:rsidR="00520C0E" w:rsidRPr="00A14CE9">
              <w:rPr>
                <w:bCs/>
                <w:color w:val="1F497D" w:themeColor="text2"/>
                <w:sz w:val="18"/>
                <w:szCs w:val="18"/>
              </w:rPr>
              <w:t>O</w:t>
            </w:r>
            <w:r w:rsidR="007E4635" w:rsidRPr="00A14CE9">
              <w:rPr>
                <w:bCs/>
                <w:color w:val="1F497D" w:themeColor="text2"/>
                <w:sz w:val="18"/>
                <w:szCs w:val="18"/>
              </w:rPr>
              <w:t>ffice Southern Ocean</w:t>
            </w:r>
            <w:r w:rsidRPr="00A14CE9">
              <w:rPr>
                <w:bCs/>
                <w:color w:val="1F497D" w:themeColor="text2"/>
                <w:sz w:val="18"/>
                <w:szCs w:val="18"/>
              </w:rPr>
              <w:t xml:space="preserve">; </w:t>
            </w:r>
            <w:r w:rsidR="007736C6" w:rsidRPr="00A14CE9">
              <w:rPr>
                <w:bCs/>
                <w:color w:val="1F497D" w:themeColor="text2"/>
                <w:sz w:val="18"/>
                <w:szCs w:val="18"/>
              </w:rPr>
              <w:t xml:space="preserve">10 x AOML; </w:t>
            </w:r>
            <w:r w:rsidR="005B6470" w:rsidRPr="00A14CE9">
              <w:rPr>
                <w:bCs/>
                <w:color w:val="1F497D" w:themeColor="text2"/>
                <w:sz w:val="18"/>
                <w:szCs w:val="18"/>
              </w:rPr>
              <w:t>10</w:t>
            </w:r>
            <w:r w:rsidR="007736C6" w:rsidRPr="00A14CE9">
              <w:rPr>
                <w:bCs/>
                <w:color w:val="1F497D" w:themeColor="text2"/>
                <w:sz w:val="18"/>
                <w:szCs w:val="18"/>
              </w:rPr>
              <w:t xml:space="preserve"> x ES</w:t>
            </w:r>
            <w:r w:rsidR="007E4635" w:rsidRPr="00A14CE9">
              <w:rPr>
                <w:bCs/>
                <w:color w:val="1F497D" w:themeColor="text2"/>
                <w:sz w:val="18"/>
                <w:szCs w:val="18"/>
              </w:rPr>
              <w:t>URFMAR (</w:t>
            </w:r>
            <w:proofErr w:type="spellStart"/>
            <w:r w:rsidR="007E4635" w:rsidRPr="00A14CE9">
              <w:rPr>
                <w:bCs/>
                <w:color w:val="1F497D" w:themeColor="text2"/>
                <w:sz w:val="18"/>
                <w:szCs w:val="18"/>
              </w:rPr>
              <w:t>A</w:t>
            </w:r>
            <w:r w:rsidR="00F64686" w:rsidRPr="00A14CE9">
              <w:rPr>
                <w:bCs/>
                <w:color w:val="1F497D" w:themeColor="text2"/>
                <w:sz w:val="18"/>
                <w:szCs w:val="18"/>
              </w:rPr>
              <w:t>tlantOs</w:t>
            </w:r>
            <w:proofErr w:type="spellEnd"/>
            <w:r w:rsidR="00F64686" w:rsidRPr="00A14CE9">
              <w:rPr>
                <w:bCs/>
                <w:color w:val="1F497D" w:themeColor="text2"/>
                <w:sz w:val="18"/>
                <w:szCs w:val="18"/>
              </w:rPr>
              <w:t>)</w:t>
            </w:r>
          </w:p>
        </w:tc>
      </w:tr>
      <w:tr w:rsidR="00A059F0" w:rsidRPr="00654D99" w14:paraId="12329823" w14:textId="77777777" w:rsidTr="008A2850">
        <w:tc>
          <w:tcPr>
            <w:tcW w:w="3936" w:type="dxa"/>
            <w:gridSpan w:val="2"/>
            <w:tcBorders>
              <w:top w:val="single" w:sz="8" w:space="0" w:color="auto"/>
              <w:bottom w:val="single" w:sz="8" w:space="0" w:color="auto"/>
            </w:tcBorders>
            <w:shd w:val="clear" w:color="auto" w:fill="auto"/>
            <w:tcMar>
              <w:top w:w="113" w:type="dxa"/>
              <w:bottom w:w="113" w:type="dxa"/>
            </w:tcMar>
          </w:tcPr>
          <w:p w14:paraId="67B4056C" w14:textId="77777777" w:rsidR="00A059F0" w:rsidRPr="004F1C1C" w:rsidRDefault="00A059F0" w:rsidP="004F1C1C">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14:paraId="0040E86D" w14:textId="3CF05C31" w:rsidR="00A059F0" w:rsidRPr="000829CB" w:rsidRDefault="007E4635" w:rsidP="00F915C7">
            <w:pPr>
              <w:jc w:val="center"/>
              <w:rPr>
                <w:bCs/>
                <w:color w:val="1F497D" w:themeColor="text2"/>
              </w:rPr>
            </w:pPr>
            <w:r>
              <w:rPr>
                <w:bCs/>
                <w:color w:val="1F497D" w:themeColor="text2"/>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14:paraId="552153D8" w14:textId="77777777" w:rsidR="00A059F0" w:rsidRPr="000829CB" w:rsidRDefault="00A059F0" w:rsidP="00AC6598">
            <w:pPr>
              <w:rPr>
                <w:bCs/>
                <w:color w:val="1F497D" w:themeColor="text2"/>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14:paraId="7CCDFEB9" w14:textId="77777777" w:rsidR="00A164A0" w:rsidRPr="00A14CE9" w:rsidRDefault="00A164A0" w:rsidP="00A164A0">
            <w:pPr>
              <w:pStyle w:val="paragraph"/>
              <w:spacing w:before="0" w:beforeAutospacing="0" w:after="0" w:afterAutospacing="0"/>
              <w:textAlignment w:val="baseline"/>
              <w:rPr>
                <w:rFonts w:ascii="&amp;quot" w:hAnsi="&amp;quot"/>
                <w:color w:val="1F497D" w:themeColor="text2"/>
                <w:sz w:val="18"/>
                <w:szCs w:val="18"/>
              </w:rPr>
            </w:pPr>
            <w:r w:rsidRPr="00A14CE9">
              <w:rPr>
                <w:rStyle w:val="normaltextrun"/>
                <w:rFonts w:ascii="Arial" w:hAnsi="Arial" w:cs="Arial"/>
                <w:color w:val="1F497D" w:themeColor="text2"/>
                <w:sz w:val="18"/>
                <w:szCs w:val="18"/>
                <w:lang w:val="en-AU"/>
              </w:rPr>
              <w:t>ARGO floats are usually shipped direct to research ships for subsequent deployment (PMO visits rarely required).</w:t>
            </w:r>
            <w:r w:rsidRPr="00A14CE9">
              <w:rPr>
                <w:rStyle w:val="eop"/>
                <w:rFonts w:ascii="Arial" w:hAnsi="Arial" w:cs="Arial"/>
                <w:color w:val="1F497D" w:themeColor="text2"/>
                <w:sz w:val="18"/>
                <w:szCs w:val="18"/>
              </w:rPr>
              <w:t> </w:t>
            </w:r>
          </w:p>
          <w:p w14:paraId="05B20B8D" w14:textId="77777777" w:rsidR="00A164A0" w:rsidRPr="00A14CE9" w:rsidRDefault="00A164A0" w:rsidP="00A164A0">
            <w:pPr>
              <w:pStyle w:val="paragraph"/>
              <w:spacing w:before="0" w:beforeAutospacing="0" w:after="0" w:afterAutospacing="0"/>
              <w:textAlignment w:val="baseline"/>
              <w:rPr>
                <w:rFonts w:ascii="&amp;quot" w:hAnsi="&amp;quot"/>
                <w:color w:val="1F497D" w:themeColor="text2"/>
                <w:sz w:val="18"/>
                <w:szCs w:val="18"/>
              </w:rPr>
            </w:pPr>
            <w:r w:rsidRPr="00A14CE9">
              <w:rPr>
                <w:rStyle w:val="normaltextrun"/>
                <w:rFonts w:ascii="Arial" w:hAnsi="Arial" w:cs="Arial"/>
                <w:color w:val="1F497D" w:themeColor="text2"/>
                <w:sz w:val="18"/>
                <w:szCs w:val="18"/>
                <w:lang w:val="en-AU"/>
              </w:rPr>
              <w:t>ARGO floats rarely deployed from other VOS ships</w:t>
            </w:r>
          </w:p>
          <w:p w14:paraId="7A9A72CA" w14:textId="77777777" w:rsidR="00A059F0" w:rsidRPr="00A14CE9" w:rsidRDefault="00A059F0" w:rsidP="00AC6598">
            <w:pPr>
              <w:rPr>
                <w:bCs/>
                <w:color w:val="1F497D" w:themeColor="text2"/>
                <w:sz w:val="18"/>
                <w:szCs w:val="18"/>
              </w:rPr>
            </w:pPr>
          </w:p>
        </w:tc>
      </w:tr>
      <w:tr w:rsidR="008A2850" w:rsidRPr="00654D99" w14:paraId="65688BE4" w14:textId="77777777" w:rsidTr="00AA6879">
        <w:tc>
          <w:tcPr>
            <w:tcW w:w="3936" w:type="dxa"/>
            <w:gridSpan w:val="2"/>
            <w:tcBorders>
              <w:top w:val="single" w:sz="8" w:space="0" w:color="auto"/>
              <w:bottom w:val="single" w:sz="12" w:space="0" w:color="auto"/>
            </w:tcBorders>
            <w:shd w:val="clear" w:color="auto" w:fill="auto"/>
            <w:tcMar>
              <w:top w:w="113" w:type="dxa"/>
              <w:bottom w:w="113" w:type="dxa"/>
            </w:tcMar>
          </w:tcPr>
          <w:p w14:paraId="3A0327CB" w14:textId="77777777"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261A6F9D" w14:textId="69849A8D" w:rsidR="008A2850" w:rsidRPr="000829CB" w:rsidRDefault="00F64686" w:rsidP="008A2850">
            <w:pPr>
              <w:jc w:val="center"/>
              <w:rPr>
                <w:bCs/>
                <w:color w:val="1F497D" w:themeColor="text2"/>
              </w:rPr>
            </w:pPr>
            <w:r>
              <w:rPr>
                <w:bCs/>
                <w:color w:val="1F497D" w:themeColor="text2"/>
              </w:rPr>
              <w:t>8</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5F389DD8" w14:textId="77777777" w:rsidR="008A2850" w:rsidRPr="000829CB" w:rsidRDefault="008A2850" w:rsidP="008A2850">
            <w:pPr>
              <w:jc w:val="center"/>
              <w:rPr>
                <w:bCs/>
                <w:color w:val="1F497D" w:themeColor="text2"/>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14:paraId="1A0C5012" w14:textId="77777777" w:rsidR="008A2850" w:rsidRPr="000829CB" w:rsidRDefault="008A2850" w:rsidP="008A2850">
            <w:pPr>
              <w:jc w:val="center"/>
              <w:rPr>
                <w:bCs/>
                <w:color w:val="1F497D" w:themeColor="text2"/>
              </w:rPr>
            </w:pPr>
          </w:p>
        </w:tc>
      </w:tr>
      <w:tr w:rsidR="008A2850" w:rsidRPr="00654D99" w14:paraId="2410CBA8"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76CBA35C" w14:textId="77777777"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7D46F216" w14:textId="37C46DF9" w:rsidR="00E3451D" w:rsidRPr="00A14CE9" w:rsidRDefault="00F64686" w:rsidP="00E3451D">
            <w:pPr>
              <w:jc w:val="center"/>
              <w:rPr>
                <w:bCs/>
                <w:color w:val="1F497D" w:themeColor="text2"/>
              </w:rPr>
            </w:pPr>
            <w:r w:rsidRPr="00A14CE9">
              <w:rPr>
                <w:bCs/>
                <w:color w:val="1F497D" w:themeColor="text2"/>
              </w:rPr>
              <w:t>14</w:t>
            </w:r>
            <w:r w:rsidR="00E3451D" w:rsidRPr="00A14CE9">
              <w:rPr>
                <w:bCs/>
                <w:color w:val="1F497D" w:themeColor="text2"/>
              </w:rPr>
              <w:t>7</w:t>
            </w:r>
          </w:p>
        </w:tc>
        <w:tc>
          <w:tcPr>
            <w:tcW w:w="8539" w:type="dxa"/>
            <w:gridSpan w:val="2"/>
            <w:tcBorders>
              <w:top w:val="single" w:sz="12" w:space="0" w:color="auto"/>
              <w:bottom w:val="nil"/>
              <w:right w:val="nil"/>
            </w:tcBorders>
            <w:shd w:val="clear" w:color="auto" w:fill="auto"/>
          </w:tcPr>
          <w:p w14:paraId="25C224F7" w14:textId="77777777"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F815AD" w:rsidRPr="00654D99" w14:paraId="74B1942E"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3361C127" w14:textId="77777777" w:rsidR="00F815AD" w:rsidRPr="008C4603" w:rsidRDefault="00F815AD" w:rsidP="00F04F8A">
            <w:pPr>
              <w:jc w:val="center"/>
              <w:rPr>
                <w:b/>
                <w:bCs/>
                <w:highlight w:val="yellow"/>
              </w:rPr>
            </w:pPr>
            <w:r w:rsidRPr="00D90378">
              <w:rPr>
                <w:b/>
                <w:bCs/>
              </w:rPr>
              <w:t xml:space="preserve">Total number of </w:t>
            </w:r>
            <w:proofErr w:type="gramStart"/>
            <w:r w:rsidRPr="00D90378">
              <w:rPr>
                <w:b/>
                <w:bCs/>
              </w:rPr>
              <w:t>PMOs(</w:t>
            </w:r>
            <w:proofErr w:type="gramEnd"/>
            <w:r w:rsidRPr="00D90378">
              <w:rPr>
                <w:b/>
                <w:bCs/>
              </w:rPr>
              <w:t>FTE</w:t>
            </w:r>
            <w:r w:rsidR="003D32E9" w:rsidRPr="00D90378">
              <w:rPr>
                <w:b/>
                <w:bCs/>
              </w:rPr>
              <w:t>*</w:t>
            </w:r>
            <w:r w:rsidRPr="00D90378">
              <w:rPr>
                <w:b/>
                <w:bCs/>
              </w:rPr>
              <w:t>)</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483BB5D5" w14:textId="4ECE33F9" w:rsidR="00F815AD" w:rsidRPr="00A14CE9" w:rsidRDefault="00C55A96" w:rsidP="00F915C7">
            <w:pPr>
              <w:jc w:val="center"/>
              <w:rPr>
                <w:bCs/>
                <w:color w:val="1F497D" w:themeColor="text2"/>
                <w:highlight w:val="yellow"/>
              </w:rPr>
            </w:pPr>
            <w:r w:rsidRPr="00A14CE9">
              <w:rPr>
                <w:bCs/>
                <w:color w:val="1F497D" w:themeColor="text2"/>
              </w:rPr>
              <w:t>2.5</w:t>
            </w:r>
          </w:p>
        </w:tc>
        <w:tc>
          <w:tcPr>
            <w:tcW w:w="8539" w:type="dxa"/>
            <w:gridSpan w:val="2"/>
            <w:tcBorders>
              <w:top w:val="nil"/>
              <w:bottom w:val="nil"/>
              <w:right w:val="nil"/>
            </w:tcBorders>
            <w:shd w:val="clear" w:color="auto" w:fill="auto"/>
          </w:tcPr>
          <w:p w14:paraId="35BB7CDA" w14:textId="77777777" w:rsidR="00F815AD" w:rsidRDefault="00F815AD" w:rsidP="008A2850">
            <w:pPr>
              <w:rPr>
                <w:bCs/>
                <w:i/>
              </w:rPr>
            </w:pPr>
          </w:p>
        </w:tc>
      </w:tr>
      <w:tr w:rsidR="00A059F0" w:rsidRPr="00654D99" w14:paraId="0A26D069" w14:textId="77777777" w:rsidTr="008A2850">
        <w:tc>
          <w:tcPr>
            <w:tcW w:w="3936" w:type="dxa"/>
            <w:gridSpan w:val="2"/>
            <w:tcBorders>
              <w:top w:val="nil"/>
              <w:left w:val="nil"/>
              <w:bottom w:val="nil"/>
              <w:right w:val="nil"/>
            </w:tcBorders>
            <w:shd w:val="clear" w:color="auto" w:fill="auto"/>
            <w:tcMar>
              <w:top w:w="113" w:type="dxa"/>
              <w:bottom w:w="113" w:type="dxa"/>
            </w:tcMar>
          </w:tcPr>
          <w:p w14:paraId="5B8E9282" w14:textId="77777777" w:rsidR="00A059F0" w:rsidRPr="00654D99" w:rsidRDefault="003D32E9" w:rsidP="00F915C7">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14:paraId="0797715A" w14:textId="77777777" w:rsidR="00A059F0" w:rsidRPr="00654D99" w:rsidRDefault="00A059F0" w:rsidP="00F915C7">
            <w:pPr>
              <w:jc w:val="center"/>
              <w:rPr>
                <w:bCs/>
                <w:sz w:val="16"/>
                <w:szCs w:val="16"/>
              </w:rPr>
            </w:pPr>
          </w:p>
        </w:tc>
        <w:tc>
          <w:tcPr>
            <w:tcW w:w="2025" w:type="dxa"/>
            <w:gridSpan w:val="2"/>
            <w:tcBorders>
              <w:top w:val="nil"/>
              <w:left w:val="nil"/>
              <w:bottom w:val="nil"/>
              <w:right w:val="nil"/>
            </w:tcBorders>
          </w:tcPr>
          <w:p w14:paraId="57E4414A" w14:textId="77777777"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14:paraId="6AA9AB8A" w14:textId="77777777" w:rsidR="00A059F0" w:rsidRPr="00654D99" w:rsidRDefault="00A059F0" w:rsidP="00F915C7">
            <w:pPr>
              <w:jc w:val="center"/>
              <w:rPr>
                <w:bCs/>
                <w:sz w:val="16"/>
                <w:szCs w:val="16"/>
              </w:rPr>
            </w:pPr>
          </w:p>
        </w:tc>
      </w:tr>
    </w:tbl>
    <w:p w14:paraId="0E16089D" w14:textId="77777777"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14:paraId="7C220A1C"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7E5538E9" w14:textId="77777777"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14:paraId="26754698" w14:textId="77777777" w:rsidR="00F915C7" w:rsidRPr="00654D99" w:rsidRDefault="00F915C7" w:rsidP="00F915C7">
            <w:pPr>
              <w:rPr>
                <w:b/>
                <w:bCs/>
              </w:rPr>
            </w:pPr>
            <w:r w:rsidRPr="00654D99">
              <w:rPr>
                <w:b/>
                <w:bCs/>
              </w:rPr>
              <w:t>Major challenges and difficulties:</w:t>
            </w:r>
          </w:p>
        </w:tc>
      </w:tr>
      <w:tr w:rsidR="00F915C7" w:rsidRPr="00654D99" w14:paraId="481A1C97"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668733F4" w14:textId="44221B5B" w:rsidR="00D41324" w:rsidRDefault="00FC5A06" w:rsidP="00D41324">
            <w:pPr>
              <w:pStyle w:val="paragraph"/>
              <w:numPr>
                <w:ilvl w:val="0"/>
                <w:numId w:val="17"/>
              </w:numPr>
              <w:spacing w:before="0" w:beforeAutospacing="0" w:after="0" w:afterAutospacing="0"/>
              <w:ind w:left="360" w:firstLine="0"/>
              <w:jc w:val="both"/>
              <w:textAlignment w:val="baseline"/>
              <w:rPr>
                <w:rStyle w:val="eop"/>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A lack of PMO resource has continued to have a significant impact on the number of VOS inspections</w:t>
            </w:r>
            <w:r w:rsidR="009D758D" w:rsidRPr="004A2CF5">
              <w:rPr>
                <w:rStyle w:val="normaltextrun"/>
                <w:rFonts w:ascii="Arial" w:hAnsi="Arial" w:cs="Arial"/>
                <w:color w:val="1F497D" w:themeColor="text2"/>
                <w:sz w:val="20"/>
                <w:szCs w:val="20"/>
                <w:lang w:val="en-AU"/>
              </w:rPr>
              <w:t xml:space="preserve"> carried</w:t>
            </w:r>
            <w:r w:rsidRPr="004A2CF5">
              <w:rPr>
                <w:rStyle w:val="normaltextrun"/>
                <w:rFonts w:ascii="Arial" w:hAnsi="Arial" w:cs="Arial"/>
                <w:color w:val="1F497D" w:themeColor="text2"/>
                <w:sz w:val="20"/>
                <w:szCs w:val="20"/>
                <w:lang w:val="en-AU"/>
              </w:rPr>
              <w:t xml:space="preserve"> in 201</w:t>
            </w:r>
            <w:r w:rsidR="009D758D" w:rsidRPr="004A2CF5">
              <w:rPr>
                <w:rStyle w:val="normaltextrun"/>
                <w:rFonts w:ascii="Arial" w:hAnsi="Arial" w:cs="Arial"/>
                <w:color w:val="1F497D" w:themeColor="text2"/>
                <w:sz w:val="20"/>
                <w:szCs w:val="20"/>
                <w:lang w:val="en-AU"/>
              </w:rPr>
              <w:t>8</w:t>
            </w:r>
            <w:r w:rsidRPr="004A2CF5">
              <w:rPr>
                <w:rStyle w:val="normaltextrun"/>
                <w:rFonts w:ascii="Arial" w:hAnsi="Arial" w:cs="Arial"/>
                <w:color w:val="1F497D" w:themeColor="text2"/>
                <w:sz w:val="20"/>
                <w:szCs w:val="20"/>
                <w:lang w:val="en-AU"/>
              </w:rPr>
              <w:t xml:space="preserve"> (currently only one full time UK PMO). A </w:t>
            </w:r>
            <w:r w:rsidR="009D758D" w:rsidRPr="004A2CF5">
              <w:rPr>
                <w:rStyle w:val="normaltextrun"/>
                <w:rFonts w:ascii="Arial" w:hAnsi="Arial" w:cs="Arial"/>
                <w:color w:val="1F497D" w:themeColor="text2"/>
                <w:sz w:val="20"/>
                <w:szCs w:val="20"/>
                <w:lang w:val="en-AU"/>
              </w:rPr>
              <w:t>significant</w:t>
            </w:r>
            <w:r w:rsidRPr="004A2CF5">
              <w:rPr>
                <w:rStyle w:val="normaltextrun"/>
                <w:rFonts w:ascii="Arial" w:hAnsi="Arial" w:cs="Arial"/>
                <w:color w:val="1F497D" w:themeColor="text2"/>
                <w:sz w:val="20"/>
                <w:szCs w:val="20"/>
                <w:lang w:val="en-AU"/>
              </w:rPr>
              <w:t xml:space="preserve"> proportion</w:t>
            </w:r>
            <w:r w:rsidR="009D758D" w:rsidRPr="004A2CF5">
              <w:rPr>
                <w:rStyle w:val="normaltextrun"/>
                <w:rFonts w:ascii="Arial" w:hAnsi="Arial" w:cs="Arial"/>
                <w:color w:val="1F497D" w:themeColor="text2"/>
                <w:sz w:val="20"/>
                <w:szCs w:val="20"/>
                <w:lang w:val="en-AU"/>
              </w:rPr>
              <w:t xml:space="preserve"> (c.20%)</w:t>
            </w:r>
            <w:r w:rsidRPr="004A2CF5">
              <w:rPr>
                <w:rStyle w:val="normaltextrun"/>
                <w:rFonts w:ascii="Arial" w:hAnsi="Arial" w:cs="Arial"/>
                <w:color w:val="1F497D" w:themeColor="text2"/>
                <w:sz w:val="20"/>
                <w:szCs w:val="20"/>
                <w:lang w:val="en-AU"/>
              </w:rPr>
              <w:t xml:space="preserve"> of the UK</w:t>
            </w:r>
            <w:r w:rsidR="009D758D" w:rsidRPr="004A2CF5">
              <w:rPr>
                <w:rStyle w:val="normaltextrun"/>
                <w:rFonts w:ascii="Arial" w:hAnsi="Arial" w:cs="Arial"/>
                <w:color w:val="1F497D" w:themeColor="text2"/>
                <w:sz w:val="20"/>
                <w:szCs w:val="20"/>
                <w:lang w:val="en-AU"/>
              </w:rPr>
              <w:t xml:space="preserve"> recruited</w:t>
            </w:r>
            <w:r w:rsidRPr="004A2CF5">
              <w:rPr>
                <w:rStyle w:val="normaltextrun"/>
                <w:rFonts w:ascii="Arial" w:hAnsi="Arial" w:cs="Arial"/>
                <w:color w:val="1F497D" w:themeColor="text2"/>
                <w:sz w:val="20"/>
                <w:szCs w:val="20"/>
                <w:lang w:val="en-AU"/>
              </w:rPr>
              <w:t xml:space="preserve"> fleet remains unassigned to a PMO, meaning that only very limited remote monitoring and contact is made with these vessels. Failure to routinely visit recruited ships also has implications for the ongoing training of observing officers and for establishing links with key ship owners. </w:t>
            </w:r>
            <w:r w:rsidRPr="004A2CF5">
              <w:rPr>
                <w:rStyle w:val="eop"/>
                <w:rFonts w:ascii="Arial" w:hAnsi="Arial" w:cs="Arial"/>
                <w:color w:val="1F497D" w:themeColor="text2"/>
                <w:sz w:val="20"/>
                <w:szCs w:val="20"/>
              </w:rPr>
              <w:t> </w:t>
            </w:r>
            <w:r w:rsidR="00370437" w:rsidRPr="004A2CF5">
              <w:rPr>
                <w:rStyle w:val="eop"/>
                <w:rFonts w:ascii="Arial" w:hAnsi="Arial" w:cs="Arial"/>
                <w:color w:val="1F497D" w:themeColor="text2"/>
                <w:sz w:val="20"/>
                <w:szCs w:val="20"/>
              </w:rPr>
              <w:t>However, with the planned changes to Maersk management and interaction with the VOS, we are hoping to see things improve throughout 2019.</w:t>
            </w:r>
          </w:p>
          <w:p w14:paraId="6B8042E7" w14:textId="77777777" w:rsidR="00D41324" w:rsidRDefault="00D41324" w:rsidP="00D41324">
            <w:pPr>
              <w:pStyle w:val="paragraph"/>
              <w:spacing w:before="0" w:beforeAutospacing="0" w:after="0" w:afterAutospacing="0"/>
              <w:ind w:left="360"/>
              <w:jc w:val="both"/>
              <w:textAlignment w:val="baseline"/>
              <w:rPr>
                <w:rStyle w:val="eop"/>
                <w:rFonts w:ascii="Arial" w:hAnsi="Arial" w:cs="Arial"/>
                <w:color w:val="1F497D" w:themeColor="text2"/>
                <w:sz w:val="20"/>
                <w:szCs w:val="20"/>
              </w:rPr>
            </w:pPr>
          </w:p>
          <w:p w14:paraId="091D4D10" w14:textId="648C14F2" w:rsidR="00D41324" w:rsidRPr="00D41324" w:rsidRDefault="00D41324" w:rsidP="00D41324">
            <w:pPr>
              <w:pStyle w:val="paragraph"/>
              <w:numPr>
                <w:ilvl w:val="0"/>
                <w:numId w:val="17"/>
              </w:numPr>
              <w:spacing w:before="0" w:beforeAutospacing="0" w:after="0" w:afterAutospacing="0"/>
              <w:ind w:left="360" w:firstLine="0"/>
              <w:jc w:val="both"/>
              <w:textAlignment w:val="baseline"/>
              <w:rPr>
                <w:rStyle w:val="eop"/>
                <w:rFonts w:ascii="Arial" w:hAnsi="Arial" w:cs="Arial"/>
                <w:color w:val="1F497D" w:themeColor="text2"/>
                <w:sz w:val="20"/>
                <w:szCs w:val="20"/>
              </w:rPr>
            </w:pPr>
            <w:r>
              <w:rPr>
                <w:rStyle w:val="eop"/>
                <w:rFonts w:ascii="Arial" w:hAnsi="Arial" w:cs="Arial"/>
                <w:color w:val="1F497D" w:themeColor="text2"/>
                <w:sz w:val="20"/>
                <w:szCs w:val="20"/>
              </w:rPr>
              <w:t xml:space="preserve">The </w:t>
            </w:r>
            <w:r w:rsidR="00B36B7E">
              <w:rPr>
                <w:rStyle w:val="eop"/>
                <w:rFonts w:ascii="Arial" w:hAnsi="Arial" w:cs="Arial"/>
                <w:color w:val="1F497D" w:themeColor="text2"/>
                <w:sz w:val="20"/>
                <w:szCs w:val="20"/>
              </w:rPr>
              <w:t xml:space="preserve">restriction placed on Maersk ships and their use of the TurboWin software </w:t>
            </w:r>
            <w:r w:rsidR="00D3324C">
              <w:rPr>
                <w:rStyle w:val="eop"/>
                <w:rFonts w:ascii="Arial" w:hAnsi="Arial" w:cs="Arial"/>
                <w:color w:val="1F497D" w:themeColor="text2"/>
                <w:sz w:val="20"/>
                <w:szCs w:val="20"/>
              </w:rPr>
              <w:t xml:space="preserve">caused substantial data loss in the UK VOS fleet. </w:t>
            </w:r>
            <w:r w:rsidR="009A174F">
              <w:rPr>
                <w:rStyle w:val="eop"/>
                <w:rFonts w:ascii="Arial" w:hAnsi="Arial" w:cs="Arial"/>
                <w:color w:val="1F497D" w:themeColor="text2"/>
                <w:sz w:val="20"/>
                <w:szCs w:val="20"/>
              </w:rPr>
              <w:t xml:space="preserve">Whilst we are now working </w:t>
            </w:r>
            <w:r w:rsidR="00FB74B1">
              <w:rPr>
                <w:rStyle w:val="eop"/>
                <w:rFonts w:ascii="Arial" w:hAnsi="Arial" w:cs="Arial"/>
                <w:color w:val="1F497D" w:themeColor="text2"/>
                <w:sz w:val="20"/>
                <w:szCs w:val="20"/>
              </w:rPr>
              <w:t xml:space="preserve">with DWD and Maersk on a top-down management approach which should prove successful, at the time </w:t>
            </w:r>
            <w:r w:rsidR="003E712C">
              <w:rPr>
                <w:rStyle w:val="eop"/>
                <w:rFonts w:ascii="Arial" w:hAnsi="Arial" w:cs="Arial"/>
                <w:color w:val="1F497D" w:themeColor="text2"/>
                <w:sz w:val="20"/>
                <w:szCs w:val="20"/>
              </w:rPr>
              <w:t xml:space="preserve">this issue required a significant amount of effort and resource to establish the root of the issue and </w:t>
            </w:r>
            <w:r w:rsidR="00E91A61">
              <w:rPr>
                <w:rStyle w:val="eop"/>
                <w:rFonts w:ascii="Arial" w:hAnsi="Arial" w:cs="Arial"/>
                <w:color w:val="1F497D" w:themeColor="text2"/>
                <w:sz w:val="20"/>
                <w:szCs w:val="20"/>
              </w:rPr>
              <w:t xml:space="preserve">distribute the work within the team to re-establish observing practice </w:t>
            </w:r>
            <w:r w:rsidR="002918B5">
              <w:rPr>
                <w:rStyle w:val="eop"/>
                <w:rFonts w:ascii="Arial" w:hAnsi="Arial" w:cs="Arial"/>
                <w:color w:val="1F497D" w:themeColor="text2"/>
                <w:sz w:val="20"/>
                <w:szCs w:val="20"/>
              </w:rPr>
              <w:t>in what was</w:t>
            </w:r>
            <w:r w:rsidR="00E91A61">
              <w:rPr>
                <w:rStyle w:val="eop"/>
                <w:rFonts w:ascii="Arial" w:hAnsi="Arial" w:cs="Arial"/>
                <w:color w:val="1F497D" w:themeColor="text2"/>
                <w:sz w:val="20"/>
                <w:szCs w:val="20"/>
              </w:rPr>
              <w:t xml:space="preserve"> </w:t>
            </w:r>
            <w:r w:rsidR="002918B5">
              <w:rPr>
                <w:rStyle w:val="eop"/>
                <w:rFonts w:ascii="Arial" w:hAnsi="Arial" w:cs="Arial"/>
                <w:color w:val="1F497D" w:themeColor="text2"/>
                <w:sz w:val="20"/>
                <w:szCs w:val="20"/>
              </w:rPr>
              <w:t>an</w:t>
            </w:r>
            <w:r w:rsidR="00E91A61">
              <w:rPr>
                <w:rStyle w:val="eop"/>
                <w:rFonts w:ascii="Arial" w:hAnsi="Arial" w:cs="Arial"/>
                <w:color w:val="1F497D" w:themeColor="text2"/>
                <w:sz w:val="20"/>
                <w:szCs w:val="20"/>
              </w:rPr>
              <w:t xml:space="preserve"> un-assigned </w:t>
            </w:r>
            <w:r w:rsidR="002918B5">
              <w:rPr>
                <w:rStyle w:val="eop"/>
                <w:rFonts w:ascii="Arial" w:hAnsi="Arial" w:cs="Arial"/>
                <w:color w:val="1F497D" w:themeColor="text2"/>
                <w:sz w:val="20"/>
                <w:szCs w:val="20"/>
              </w:rPr>
              <w:t>area</w:t>
            </w:r>
            <w:r w:rsidR="00DC4535">
              <w:rPr>
                <w:rStyle w:val="eop"/>
                <w:rFonts w:ascii="Arial" w:hAnsi="Arial" w:cs="Arial"/>
                <w:color w:val="1F497D" w:themeColor="text2"/>
                <w:sz w:val="20"/>
                <w:szCs w:val="20"/>
              </w:rPr>
              <w:t xml:space="preserve"> of the UK fleet. </w:t>
            </w:r>
          </w:p>
          <w:p w14:paraId="21B390B7" w14:textId="77777777" w:rsidR="006932FF" w:rsidRDefault="006932FF" w:rsidP="006932FF">
            <w:pPr>
              <w:pStyle w:val="paragraph"/>
              <w:spacing w:before="0" w:beforeAutospacing="0" w:after="0" w:afterAutospacing="0"/>
              <w:ind w:left="360"/>
              <w:jc w:val="both"/>
              <w:textAlignment w:val="baseline"/>
              <w:rPr>
                <w:rStyle w:val="eop"/>
                <w:rFonts w:ascii="Arial" w:hAnsi="Arial" w:cs="Arial"/>
                <w:color w:val="1F497D" w:themeColor="text2"/>
                <w:sz w:val="20"/>
                <w:szCs w:val="20"/>
              </w:rPr>
            </w:pPr>
          </w:p>
          <w:p w14:paraId="1CC93B5E" w14:textId="5F467726" w:rsidR="006932FF" w:rsidRPr="004A2CF5" w:rsidRDefault="00484C79" w:rsidP="00FC5A06">
            <w:pPr>
              <w:pStyle w:val="paragraph"/>
              <w:numPr>
                <w:ilvl w:val="0"/>
                <w:numId w:val="17"/>
              </w:numPr>
              <w:spacing w:before="0" w:beforeAutospacing="0" w:after="0" w:afterAutospacing="0"/>
              <w:ind w:left="360" w:firstLine="0"/>
              <w:jc w:val="both"/>
              <w:textAlignment w:val="baseline"/>
              <w:rPr>
                <w:rFonts w:ascii="Arial" w:hAnsi="Arial" w:cs="Arial"/>
                <w:color w:val="1F497D" w:themeColor="text2"/>
                <w:sz w:val="20"/>
                <w:szCs w:val="20"/>
              </w:rPr>
            </w:pPr>
            <w:r>
              <w:rPr>
                <w:rFonts w:ascii="Arial" w:hAnsi="Arial" w:cs="Arial"/>
                <w:color w:val="1F497D" w:themeColor="text2"/>
                <w:sz w:val="20"/>
                <w:szCs w:val="20"/>
              </w:rPr>
              <w:t>W</w:t>
            </w:r>
            <w:r>
              <w:rPr>
                <w:rFonts w:ascii="Arial" w:hAnsi="Arial" w:cs="Arial"/>
                <w:color w:val="1F497D" w:themeColor="text2"/>
                <w:sz w:val="20"/>
              </w:rPr>
              <w:t xml:space="preserve">ith the ongoing developments to metadata </w:t>
            </w:r>
            <w:r w:rsidR="00E732C1">
              <w:rPr>
                <w:rFonts w:ascii="Arial" w:hAnsi="Arial" w:cs="Arial"/>
                <w:color w:val="1F497D" w:themeColor="text2"/>
                <w:sz w:val="20"/>
              </w:rPr>
              <w:t xml:space="preserve">formats </w:t>
            </w:r>
            <w:r>
              <w:rPr>
                <w:rFonts w:ascii="Arial" w:hAnsi="Arial" w:cs="Arial"/>
                <w:color w:val="1F497D" w:themeColor="text2"/>
                <w:sz w:val="20"/>
              </w:rPr>
              <w:t xml:space="preserve">and the </w:t>
            </w:r>
            <w:r w:rsidR="00E732C1">
              <w:rPr>
                <w:rFonts w:ascii="Arial" w:hAnsi="Arial" w:cs="Arial"/>
                <w:color w:val="1F497D" w:themeColor="text2"/>
                <w:sz w:val="20"/>
              </w:rPr>
              <w:t xml:space="preserve">consequent delay this has had on the migration to JCOMMOPS, </w:t>
            </w:r>
            <w:r w:rsidR="00C254F1">
              <w:rPr>
                <w:rFonts w:ascii="Arial" w:hAnsi="Arial" w:cs="Arial"/>
                <w:color w:val="1F497D" w:themeColor="text2"/>
                <w:sz w:val="20"/>
              </w:rPr>
              <w:t xml:space="preserve">it has been a challenge to ensure that all metadata is being updated </w:t>
            </w:r>
            <w:proofErr w:type="gramStart"/>
            <w:r w:rsidR="00C254F1">
              <w:rPr>
                <w:rFonts w:ascii="Arial" w:hAnsi="Arial" w:cs="Arial"/>
                <w:color w:val="1F497D" w:themeColor="text2"/>
                <w:sz w:val="20"/>
              </w:rPr>
              <w:t xml:space="preserve">correctly, </w:t>
            </w:r>
            <w:r w:rsidR="00B74513">
              <w:rPr>
                <w:rFonts w:ascii="Arial" w:hAnsi="Arial" w:cs="Arial"/>
                <w:color w:val="1F497D" w:themeColor="text2"/>
                <w:sz w:val="20"/>
              </w:rPr>
              <w:t>and</w:t>
            </w:r>
            <w:proofErr w:type="gramEnd"/>
            <w:r w:rsidR="00B74513">
              <w:rPr>
                <w:rFonts w:ascii="Arial" w:hAnsi="Arial" w:cs="Arial"/>
                <w:color w:val="1F497D" w:themeColor="text2"/>
                <w:sz w:val="20"/>
              </w:rPr>
              <w:t xml:space="preserve"> maintaining a single source of truth</w:t>
            </w:r>
            <w:r w:rsidR="00C254F1">
              <w:rPr>
                <w:rFonts w:ascii="Arial" w:hAnsi="Arial" w:cs="Arial"/>
                <w:color w:val="1F497D" w:themeColor="text2"/>
                <w:sz w:val="20"/>
              </w:rPr>
              <w:t xml:space="preserve">. </w:t>
            </w:r>
            <w:r w:rsidR="001A515B">
              <w:rPr>
                <w:rFonts w:ascii="Arial" w:hAnsi="Arial" w:cs="Arial"/>
                <w:color w:val="1F497D" w:themeColor="text2"/>
                <w:sz w:val="20"/>
              </w:rPr>
              <w:t>For example, having to provide newly recruited ships as a CSV file for uploading to the ESURFMAR VOS database</w:t>
            </w:r>
            <w:r w:rsidR="00D0719D">
              <w:rPr>
                <w:rFonts w:ascii="Arial" w:hAnsi="Arial" w:cs="Arial"/>
                <w:color w:val="1F497D" w:themeColor="text2"/>
                <w:sz w:val="20"/>
              </w:rPr>
              <w:t xml:space="preserve"> </w:t>
            </w:r>
            <w:r w:rsidR="008F6765">
              <w:rPr>
                <w:rFonts w:ascii="Arial" w:hAnsi="Arial" w:cs="Arial"/>
                <w:color w:val="1F497D" w:themeColor="text2"/>
                <w:sz w:val="20"/>
              </w:rPr>
              <w:t>is increasing the likelihood of errors being made</w:t>
            </w:r>
            <w:r w:rsidR="00FA5D63">
              <w:rPr>
                <w:rFonts w:ascii="Arial" w:hAnsi="Arial" w:cs="Arial"/>
                <w:color w:val="1F497D" w:themeColor="text2"/>
                <w:sz w:val="20"/>
              </w:rPr>
              <w:t xml:space="preserve"> and the</w:t>
            </w:r>
            <w:r w:rsidR="00276295">
              <w:rPr>
                <w:rFonts w:ascii="Arial" w:hAnsi="Arial" w:cs="Arial"/>
                <w:color w:val="1F497D" w:themeColor="text2"/>
                <w:sz w:val="20"/>
              </w:rPr>
              <w:t xml:space="preserve"> fact that there is </w:t>
            </w:r>
            <w:r w:rsidR="00FA5D63">
              <w:rPr>
                <w:rFonts w:ascii="Arial" w:hAnsi="Arial" w:cs="Arial"/>
                <w:color w:val="1F497D" w:themeColor="text2"/>
                <w:sz w:val="20"/>
              </w:rPr>
              <w:t xml:space="preserve">variation in what we can and can’t update manually has proved </w:t>
            </w:r>
            <w:r w:rsidR="007C6537">
              <w:rPr>
                <w:rFonts w:ascii="Arial" w:hAnsi="Arial" w:cs="Arial"/>
                <w:color w:val="1F497D" w:themeColor="text2"/>
                <w:sz w:val="20"/>
              </w:rPr>
              <w:t>difficult to manage</w:t>
            </w:r>
            <w:r w:rsidR="00D0719D">
              <w:rPr>
                <w:rFonts w:ascii="Arial" w:hAnsi="Arial" w:cs="Arial"/>
                <w:color w:val="1F497D" w:themeColor="text2"/>
                <w:sz w:val="20"/>
              </w:rPr>
              <w:t xml:space="preserve"> and keep on top of. </w:t>
            </w:r>
          </w:p>
          <w:p w14:paraId="229F9D9D" w14:textId="6415A11A" w:rsidR="006932FF" w:rsidRPr="004A2CF5" w:rsidRDefault="006932FF" w:rsidP="006932FF">
            <w:pPr>
              <w:pStyle w:val="paragraph"/>
              <w:spacing w:before="0" w:beforeAutospacing="0" w:after="0" w:afterAutospacing="0"/>
              <w:ind w:left="720"/>
              <w:jc w:val="both"/>
              <w:textAlignment w:val="baseline"/>
              <w:rPr>
                <w:rFonts w:ascii="Arial" w:hAnsi="Arial" w:cs="Arial"/>
                <w:color w:val="1F497D" w:themeColor="text2"/>
                <w:sz w:val="20"/>
                <w:szCs w:val="20"/>
              </w:rPr>
            </w:pPr>
          </w:p>
          <w:p w14:paraId="06F11F14" w14:textId="45BE5923" w:rsidR="00FC5A06" w:rsidRPr="004A2CF5" w:rsidRDefault="00B873AF" w:rsidP="00FC5A06">
            <w:pPr>
              <w:pStyle w:val="paragraph"/>
              <w:numPr>
                <w:ilvl w:val="0"/>
                <w:numId w:val="18"/>
              </w:numPr>
              <w:spacing w:before="0" w:beforeAutospacing="0" w:after="0" w:afterAutospacing="0"/>
              <w:ind w:left="360" w:firstLine="0"/>
              <w:jc w:val="both"/>
              <w:textAlignment w:val="baseline"/>
              <w:rPr>
                <w:rFonts w:ascii="Arial" w:hAnsi="Arial" w:cs="Arial"/>
                <w:color w:val="1F497D" w:themeColor="text2"/>
                <w:sz w:val="20"/>
                <w:szCs w:val="20"/>
              </w:rPr>
            </w:pPr>
            <w:r>
              <w:rPr>
                <w:rStyle w:val="normaltextrun"/>
                <w:rFonts w:ascii="Arial" w:hAnsi="Arial" w:cs="Arial"/>
                <w:color w:val="1F497D" w:themeColor="text2"/>
                <w:sz w:val="20"/>
                <w:szCs w:val="20"/>
                <w:lang w:val="en-AU"/>
              </w:rPr>
              <w:t>W</w:t>
            </w:r>
            <w:r w:rsidR="00FC5A06" w:rsidRPr="004A2CF5">
              <w:rPr>
                <w:rStyle w:val="normaltextrun"/>
                <w:rFonts w:ascii="Arial" w:hAnsi="Arial" w:cs="Arial"/>
                <w:color w:val="1F497D" w:themeColor="text2"/>
                <w:sz w:val="20"/>
                <w:szCs w:val="20"/>
                <w:lang w:val="en-AU"/>
              </w:rPr>
              <w:t>hilst we still issue annual Excellent certificates to the top performing ships each year</w:t>
            </w:r>
            <w:r w:rsidR="001C4B97" w:rsidRPr="004A2CF5">
              <w:rPr>
                <w:rStyle w:val="normaltextrun"/>
                <w:rFonts w:ascii="Arial" w:hAnsi="Arial" w:cs="Arial"/>
                <w:color w:val="1F497D" w:themeColor="text2"/>
                <w:sz w:val="20"/>
                <w:szCs w:val="20"/>
                <w:lang w:val="en-AU"/>
              </w:rPr>
              <w:t>,</w:t>
            </w:r>
            <w:r w:rsidR="001C4B97" w:rsidRPr="004A2CF5">
              <w:rPr>
                <w:rStyle w:val="normaltextrun"/>
                <w:rFonts w:ascii="Arial" w:hAnsi="Arial" w:cs="Arial"/>
                <w:color w:val="1F497D" w:themeColor="text2"/>
                <w:sz w:val="20"/>
                <w:szCs w:val="20"/>
              </w:rPr>
              <w:t xml:space="preserve"> for those vessels contributing &gt;350 timely, high quality observations</w:t>
            </w:r>
            <w:r w:rsidR="00FC5A06" w:rsidRPr="004A2CF5">
              <w:rPr>
                <w:rStyle w:val="normaltextrun"/>
                <w:rFonts w:ascii="Arial" w:hAnsi="Arial" w:cs="Arial"/>
                <w:color w:val="1F497D" w:themeColor="text2"/>
                <w:sz w:val="20"/>
                <w:szCs w:val="20"/>
                <w:lang w:val="en-AU"/>
              </w:rPr>
              <w:t>, we are no longer able to continue our tradition of issuing awards to individual observers, due to limited resources and time constraints. </w:t>
            </w:r>
            <w:r w:rsidR="00FC5A06" w:rsidRPr="004A2CF5">
              <w:rPr>
                <w:rStyle w:val="eop"/>
                <w:rFonts w:ascii="Arial" w:hAnsi="Arial" w:cs="Arial"/>
                <w:color w:val="1F497D" w:themeColor="text2"/>
                <w:sz w:val="20"/>
                <w:szCs w:val="20"/>
              </w:rPr>
              <w:t> </w:t>
            </w:r>
          </w:p>
          <w:p w14:paraId="6B42089F" w14:textId="77777777" w:rsidR="00FC5A06" w:rsidRPr="004A2CF5" w:rsidRDefault="00FC5A06" w:rsidP="00FC5A06">
            <w:pPr>
              <w:pStyle w:val="paragraph"/>
              <w:spacing w:before="0" w:beforeAutospacing="0" w:after="0" w:afterAutospacing="0"/>
              <w:ind w:left="72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5F51AB1B" w14:textId="66B52F2A" w:rsidR="00FC5A06" w:rsidRPr="004A2CF5" w:rsidRDefault="00FC5A06" w:rsidP="00FC5A06">
            <w:pPr>
              <w:pStyle w:val="paragraph"/>
              <w:numPr>
                <w:ilvl w:val="0"/>
                <w:numId w:val="19"/>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Whilst the increased use of ships own email to send observations has many benefits, including cost savings, routine monitoring is required to ensure that emailed observations are not stored up on board prior to transmission, thereby preventing them from being received in time for our forecast models. Careful monitoring of our message switching systems is therefore needed to ensure that corrupt or incorrectly formatted observations are not rejected</w:t>
            </w:r>
            <w:r w:rsidR="00531E57" w:rsidRPr="004A2CF5">
              <w:rPr>
                <w:rStyle w:val="normaltextrun"/>
                <w:rFonts w:ascii="Arial" w:hAnsi="Arial" w:cs="Arial"/>
                <w:color w:val="1F497D" w:themeColor="text2"/>
                <w:sz w:val="20"/>
                <w:szCs w:val="20"/>
                <w:lang w:val="en-AU"/>
              </w:rPr>
              <w:t xml:space="preserve"> – something which we don’t have the resource to cover</w:t>
            </w:r>
            <w:r w:rsidRPr="004A2CF5">
              <w:rPr>
                <w:rStyle w:val="normaltextrun"/>
                <w:rFonts w:ascii="Arial" w:hAnsi="Arial" w:cs="Arial"/>
                <w:color w:val="1F497D" w:themeColor="text2"/>
                <w:sz w:val="20"/>
                <w:szCs w:val="20"/>
                <w:lang w:val="en-AU"/>
              </w:rPr>
              <w:t xml:space="preserve">. Some ships are also changing their email settings on TurboWin, which can prevent the </w:t>
            </w:r>
            <w:r w:rsidRPr="004A2CF5">
              <w:rPr>
                <w:rStyle w:val="normaltextrun"/>
                <w:rFonts w:ascii="Arial" w:hAnsi="Arial" w:cs="Arial"/>
                <w:color w:val="1F497D" w:themeColor="text2"/>
                <w:sz w:val="20"/>
                <w:szCs w:val="20"/>
                <w:lang w:val="en-AU"/>
              </w:rPr>
              <w:lastRenderedPageBreak/>
              <w:t>observations from automatically passing through our message switching systems. [Note- 1</w:t>
            </w:r>
            <w:r w:rsidR="002B5151" w:rsidRPr="004A2CF5">
              <w:rPr>
                <w:rStyle w:val="normaltextrun"/>
                <w:rFonts w:ascii="Arial" w:hAnsi="Arial" w:cs="Arial"/>
                <w:color w:val="1F497D" w:themeColor="text2"/>
                <w:sz w:val="20"/>
                <w:szCs w:val="20"/>
                <w:lang w:val="en-AU"/>
              </w:rPr>
              <w:t>53</w:t>
            </w:r>
            <w:r w:rsidRPr="004A2CF5">
              <w:rPr>
                <w:rStyle w:val="normaltextrun"/>
                <w:rFonts w:ascii="Arial" w:hAnsi="Arial" w:cs="Arial"/>
                <w:color w:val="1F497D" w:themeColor="text2"/>
                <w:sz w:val="20"/>
                <w:szCs w:val="20"/>
                <w:lang w:val="en-AU"/>
              </w:rPr>
              <w:t xml:space="preserve"> UK VOS are now using ships own email systems to send their TurboWin observations]</w:t>
            </w:r>
            <w:r w:rsidRPr="004A2CF5">
              <w:rPr>
                <w:rStyle w:val="eop"/>
                <w:rFonts w:ascii="Arial" w:hAnsi="Arial" w:cs="Arial"/>
                <w:color w:val="1F497D" w:themeColor="text2"/>
                <w:sz w:val="20"/>
                <w:szCs w:val="20"/>
              </w:rPr>
              <w:t> </w:t>
            </w:r>
          </w:p>
          <w:p w14:paraId="5B1E01A6"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29322B27" w14:textId="6D0C6E90" w:rsidR="00FC5A06" w:rsidRPr="004A2CF5" w:rsidRDefault="00FC5A06" w:rsidP="00FC5A06">
            <w:pPr>
              <w:pStyle w:val="paragraph"/>
              <w:numPr>
                <w:ilvl w:val="0"/>
                <w:numId w:val="20"/>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We are increasingly receiving reports from PMOs about the restricted access to bridge computers for both installing TurboWin software and downloading log files due to increase security with fleet IT. Traditionally, log files would be downloaded to a Met Office issued and password protected </w:t>
            </w:r>
            <w:r w:rsidRPr="004A2CF5">
              <w:rPr>
                <w:rStyle w:val="spellingerror"/>
                <w:rFonts w:ascii="Arial" w:hAnsi="Arial" w:cs="Arial"/>
                <w:color w:val="1F497D" w:themeColor="text2"/>
                <w:sz w:val="20"/>
                <w:szCs w:val="20"/>
                <w:lang w:val="en-AU"/>
              </w:rPr>
              <w:t>Iron</w:t>
            </w:r>
            <w:r w:rsidR="002918B5">
              <w:rPr>
                <w:rStyle w:val="spellingerror"/>
                <w:rFonts w:ascii="Arial" w:hAnsi="Arial" w:cs="Arial"/>
                <w:color w:val="1F497D" w:themeColor="text2"/>
                <w:sz w:val="20"/>
                <w:szCs w:val="20"/>
                <w:lang w:val="en-AU"/>
              </w:rPr>
              <w:t>-</w:t>
            </w:r>
            <w:r w:rsidRPr="004A2CF5">
              <w:rPr>
                <w:rStyle w:val="spellingerror"/>
                <w:rFonts w:ascii="Arial" w:hAnsi="Arial" w:cs="Arial"/>
                <w:color w:val="1F497D" w:themeColor="text2"/>
                <w:sz w:val="20"/>
                <w:szCs w:val="20"/>
                <w:lang w:val="en-AU"/>
              </w:rPr>
              <w:t>Key</w:t>
            </w:r>
            <w:r w:rsidRPr="004A2CF5">
              <w:rPr>
                <w:rStyle w:val="normaltextrun"/>
                <w:rFonts w:ascii="Arial" w:hAnsi="Arial" w:cs="Arial"/>
                <w:color w:val="1F497D" w:themeColor="text2"/>
                <w:sz w:val="20"/>
                <w:szCs w:val="20"/>
                <w:lang w:val="en-AU"/>
              </w:rPr>
              <w:t>, but the use of these devices is becoming increasingly restricted onboard UK VOS ships.</w:t>
            </w:r>
            <w:r w:rsidRPr="004A2CF5">
              <w:rPr>
                <w:rStyle w:val="eop"/>
                <w:rFonts w:ascii="Arial" w:hAnsi="Arial" w:cs="Arial"/>
                <w:color w:val="1F497D" w:themeColor="text2"/>
                <w:sz w:val="20"/>
                <w:szCs w:val="20"/>
              </w:rPr>
              <w:t> </w:t>
            </w:r>
          </w:p>
          <w:p w14:paraId="04AE3596" w14:textId="77777777" w:rsidR="00FC5A06" w:rsidRPr="004A2CF5" w:rsidRDefault="00FC5A06" w:rsidP="00FC5A06">
            <w:pPr>
              <w:pStyle w:val="paragraph"/>
              <w:spacing w:before="0" w:beforeAutospacing="0" w:after="0" w:afterAutospacing="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2A4A7ABC" w14:textId="77777777" w:rsidR="00FC5A06" w:rsidRPr="004A2CF5" w:rsidRDefault="00FC5A06" w:rsidP="00FC5A06">
            <w:pPr>
              <w:pStyle w:val="paragraph"/>
              <w:numPr>
                <w:ilvl w:val="0"/>
                <w:numId w:val="21"/>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A large percentage of the UK VOS fleet is trading on a worldwide basis and </w:t>
            </w:r>
            <w:r w:rsidRPr="004A2CF5">
              <w:rPr>
                <w:rStyle w:val="advancedproofingissue"/>
                <w:rFonts w:ascii="Arial" w:hAnsi="Arial" w:cs="Arial"/>
                <w:color w:val="1F497D" w:themeColor="text2"/>
                <w:sz w:val="20"/>
                <w:szCs w:val="20"/>
                <w:lang w:val="en-AU"/>
              </w:rPr>
              <w:t>as a consequence</w:t>
            </w:r>
            <w:r w:rsidRPr="004A2CF5">
              <w:rPr>
                <w:rStyle w:val="normaltextrun"/>
                <w:rFonts w:ascii="Arial" w:hAnsi="Arial" w:cs="Arial"/>
                <w:color w:val="1F497D" w:themeColor="text2"/>
                <w:sz w:val="20"/>
                <w:szCs w:val="20"/>
                <w:lang w:val="en-AU"/>
              </w:rPr>
              <w:t>, is often difficult to ensure routine inspection of these ships without the assistance of overseas PMO’s. Each year there can be up to 100 ships in the UK fleet that we are unable to inspect for this reason. Muster check lists are emailed to these ships to determine the condition of their instruments and to request the download of TurboWin log files. Quality monitoring and performance feedback is also provided by PMO’s on a regular quarterly basis, whenever possible. However, given the limited PMO resource, this task is often challenging to complete and maintain on a regular basis</w:t>
            </w:r>
            <w:r w:rsidRPr="004A2CF5">
              <w:rPr>
                <w:rStyle w:val="eop"/>
                <w:rFonts w:ascii="Arial" w:hAnsi="Arial" w:cs="Arial"/>
                <w:color w:val="1F497D" w:themeColor="text2"/>
                <w:sz w:val="20"/>
                <w:szCs w:val="20"/>
              </w:rPr>
              <w:t> </w:t>
            </w:r>
          </w:p>
          <w:p w14:paraId="06533D77" w14:textId="77777777" w:rsidR="00FC5A06" w:rsidRPr="004A2CF5" w:rsidRDefault="00FC5A06" w:rsidP="00FC5A06">
            <w:pPr>
              <w:pStyle w:val="paragraph"/>
              <w:spacing w:before="0" w:beforeAutospacing="0" w:after="0" w:afterAutospacing="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4269B66D" w14:textId="77B3A307" w:rsidR="00FC5A06" w:rsidRPr="004A2CF5" w:rsidRDefault="00FC5A06" w:rsidP="00FC5A06">
            <w:pPr>
              <w:pStyle w:val="paragraph"/>
              <w:numPr>
                <w:ilvl w:val="0"/>
                <w:numId w:val="22"/>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At the end of 201</w:t>
            </w:r>
            <w:r w:rsidR="00E63075" w:rsidRPr="004A2CF5">
              <w:rPr>
                <w:rStyle w:val="normaltextrun"/>
                <w:rFonts w:ascii="Arial" w:hAnsi="Arial" w:cs="Arial"/>
                <w:color w:val="1F497D" w:themeColor="text2"/>
                <w:sz w:val="20"/>
                <w:szCs w:val="20"/>
                <w:lang w:val="en-AU"/>
              </w:rPr>
              <w:t>8</w:t>
            </w:r>
            <w:r w:rsidRPr="004A2CF5">
              <w:rPr>
                <w:rStyle w:val="normaltextrun"/>
                <w:rFonts w:ascii="Arial" w:hAnsi="Arial" w:cs="Arial"/>
                <w:color w:val="1F497D" w:themeColor="text2"/>
                <w:sz w:val="20"/>
                <w:szCs w:val="20"/>
                <w:lang w:val="en-AU"/>
              </w:rPr>
              <w:t xml:space="preserve"> a total of 50 manually reporting VOS were sending their observations using masked call signs (for a variety of commercial, legal and security </w:t>
            </w:r>
            <w:r w:rsidRPr="005F45E1">
              <w:rPr>
                <w:rStyle w:val="normaltextrun"/>
                <w:rFonts w:ascii="Arial" w:hAnsi="Arial" w:cs="Arial"/>
                <w:color w:val="1F497D" w:themeColor="text2"/>
                <w:sz w:val="20"/>
                <w:szCs w:val="20"/>
                <w:lang w:val="en-AU"/>
              </w:rPr>
              <w:t>reasons). Use of masked call signs complicates database access and data quality monitoring procedures, particularly where the VOS also hosts an AWS.</w:t>
            </w:r>
            <w:r w:rsidRPr="005F45E1">
              <w:rPr>
                <w:rStyle w:val="eop"/>
                <w:rFonts w:ascii="Arial" w:hAnsi="Arial" w:cs="Arial"/>
                <w:color w:val="1F497D" w:themeColor="text2"/>
                <w:sz w:val="20"/>
                <w:szCs w:val="20"/>
              </w:rPr>
              <w:t> </w:t>
            </w:r>
            <w:r w:rsidR="00F54CF6" w:rsidRPr="005F45E1">
              <w:rPr>
                <w:rStyle w:val="eop"/>
                <w:rFonts w:ascii="Arial" w:hAnsi="Arial" w:cs="Arial"/>
                <w:color w:val="1F497D" w:themeColor="text2"/>
                <w:sz w:val="20"/>
                <w:szCs w:val="20"/>
              </w:rPr>
              <w:t>This issue should be resolved when full use of WIGOS</w:t>
            </w:r>
            <w:r w:rsidR="005F45E1" w:rsidRPr="005F45E1">
              <w:rPr>
                <w:rStyle w:val="eop"/>
                <w:rFonts w:ascii="Arial" w:hAnsi="Arial" w:cs="Arial"/>
                <w:color w:val="1F497D" w:themeColor="text2"/>
                <w:sz w:val="20"/>
                <w:szCs w:val="20"/>
              </w:rPr>
              <w:t>-SOT-IDs comes to fruition.</w:t>
            </w:r>
            <w:r w:rsidR="005F45E1" w:rsidRPr="005F45E1">
              <w:rPr>
                <w:rStyle w:val="eop"/>
                <w:color w:val="1F497D" w:themeColor="text2"/>
                <w:sz w:val="20"/>
                <w:szCs w:val="20"/>
              </w:rPr>
              <w:t xml:space="preserve"> </w:t>
            </w:r>
          </w:p>
          <w:p w14:paraId="6C885647"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4562C419" w14:textId="588A51AE" w:rsidR="00FC5A06" w:rsidRPr="004A2CF5" w:rsidRDefault="00FC5A06" w:rsidP="00FC5A06">
            <w:pPr>
              <w:pStyle w:val="paragraph"/>
              <w:numPr>
                <w:ilvl w:val="0"/>
                <w:numId w:val="23"/>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Coding/transmission problems arising from the use of Code 41 to send observations via </w:t>
            </w:r>
            <w:r w:rsidRPr="004A2CF5">
              <w:rPr>
                <w:rStyle w:val="spellingerror"/>
                <w:rFonts w:ascii="Arial" w:hAnsi="Arial" w:cs="Arial"/>
                <w:color w:val="1F497D" w:themeColor="text2"/>
                <w:sz w:val="20"/>
                <w:szCs w:val="20"/>
                <w:lang w:val="en-AU"/>
              </w:rPr>
              <w:t>Goonhilly</w:t>
            </w:r>
            <w:r w:rsidRPr="004A2CF5">
              <w:rPr>
                <w:rStyle w:val="normaltextrun"/>
                <w:rFonts w:ascii="Arial" w:hAnsi="Arial" w:cs="Arial"/>
                <w:color w:val="1F497D" w:themeColor="text2"/>
                <w:sz w:val="20"/>
                <w:szCs w:val="20"/>
                <w:lang w:val="en-AU"/>
              </w:rPr>
              <w:t xml:space="preserve"> Inmarsat Land Earth Station are monitored on an ongoing basis (for both UK and overseas VOS). The number of such problems has however decreased significantly due, in part, to the increasing use of email to send observations from manned VOS [Details of such problems are promulgated internationally via the JCOMMOPS mailing lists for non</w:t>
            </w:r>
            <w:r w:rsidR="00A5686C">
              <w:rPr>
                <w:rStyle w:val="normaltextrun"/>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UK VOS focal points to </w:t>
            </w:r>
            <w:proofErr w:type="gramStart"/>
            <w:r w:rsidRPr="004A2CF5">
              <w:rPr>
                <w:rStyle w:val="normaltextrun"/>
                <w:rFonts w:ascii="Arial" w:hAnsi="Arial" w:cs="Arial"/>
                <w:color w:val="1F497D" w:themeColor="text2"/>
                <w:sz w:val="20"/>
                <w:szCs w:val="20"/>
                <w:lang w:val="en-AU"/>
              </w:rPr>
              <w:t>take action</w:t>
            </w:r>
            <w:proofErr w:type="gramEnd"/>
            <w:r w:rsidRPr="004A2CF5">
              <w:rPr>
                <w:rStyle w:val="normaltextrun"/>
                <w:rFonts w:ascii="Arial" w:hAnsi="Arial" w:cs="Arial"/>
                <w:color w:val="1F497D" w:themeColor="text2"/>
                <w:sz w:val="20"/>
                <w:szCs w:val="20"/>
                <w:lang w:val="en-AU"/>
              </w:rPr>
              <w:t xml:space="preserve"> as necessary].</w:t>
            </w:r>
            <w:r w:rsidRPr="004A2CF5">
              <w:rPr>
                <w:rStyle w:val="eop"/>
                <w:rFonts w:ascii="Arial" w:hAnsi="Arial" w:cs="Arial"/>
                <w:color w:val="1F497D" w:themeColor="text2"/>
                <w:sz w:val="20"/>
                <w:szCs w:val="20"/>
              </w:rPr>
              <w:t> </w:t>
            </w:r>
          </w:p>
          <w:p w14:paraId="7909D8E8"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09D336B8" w14:textId="50446514" w:rsidR="00FC5A06" w:rsidRPr="004A2CF5" w:rsidRDefault="00FC5A06" w:rsidP="00FC5A06">
            <w:pPr>
              <w:pStyle w:val="paragraph"/>
              <w:numPr>
                <w:ilvl w:val="0"/>
                <w:numId w:val="24"/>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Met Office requirements for the security of data held on laptop computers has an impact on our ability to loan such computers to ships.  Dedicated laptops computers continue to be gradually withdrawn from use, with very small numbers remaining in the fleet, and we now only recruit ships that are willing to load the TurboWin software onto their own bridge </w:t>
            </w:r>
            <w:r w:rsidR="00A5686C" w:rsidRPr="004A2CF5">
              <w:rPr>
                <w:rStyle w:val="normaltextrun"/>
                <w:rFonts w:ascii="Arial" w:hAnsi="Arial" w:cs="Arial"/>
                <w:color w:val="1F497D" w:themeColor="text2"/>
                <w:sz w:val="20"/>
                <w:szCs w:val="20"/>
                <w:lang w:val="en-AU"/>
              </w:rPr>
              <w:t>computers or</w:t>
            </w:r>
            <w:bookmarkStart w:id="0" w:name="_GoBack"/>
            <w:bookmarkEnd w:id="0"/>
            <w:r w:rsidRPr="004A2CF5">
              <w:rPr>
                <w:rStyle w:val="normaltextrun"/>
                <w:rFonts w:ascii="Arial" w:hAnsi="Arial" w:cs="Arial"/>
                <w:color w:val="1F497D" w:themeColor="text2"/>
                <w:sz w:val="20"/>
                <w:szCs w:val="20"/>
                <w:lang w:val="en-AU"/>
              </w:rPr>
              <w:t xml:space="preserve"> use the web based versions.  </w:t>
            </w:r>
            <w:r w:rsidRPr="004A2CF5">
              <w:rPr>
                <w:rStyle w:val="eop"/>
                <w:rFonts w:ascii="Arial" w:hAnsi="Arial" w:cs="Arial"/>
                <w:color w:val="1F497D" w:themeColor="text2"/>
                <w:sz w:val="20"/>
                <w:szCs w:val="20"/>
              </w:rPr>
              <w:t> </w:t>
            </w:r>
          </w:p>
          <w:p w14:paraId="06E6DCD5" w14:textId="77777777" w:rsidR="00FC5A06" w:rsidRPr="004A2CF5" w:rsidRDefault="00FC5A06" w:rsidP="00FC5A06">
            <w:pPr>
              <w:pStyle w:val="paragraph"/>
              <w:spacing w:before="0" w:beforeAutospacing="0" w:after="0" w:afterAutospacing="0"/>
              <w:ind w:left="72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61B27C64" w14:textId="1EB95C36" w:rsidR="00FC5A06" w:rsidRPr="004A2CF5" w:rsidRDefault="00FC5A06" w:rsidP="00FC5A06">
            <w:pPr>
              <w:pStyle w:val="paragraph"/>
              <w:numPr>
                <w:ilvl w:val="0"/>
                <w:numId w:val="25"/>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Whilst we have installed AMOS systems on 5 military ships, for security reasons we are unable to share their data on the GTS.  This has necessitated the use of separate bulletin headers to ensure that the data is not available to third parties. Whilst this has worked well and ensures that we can receive their data in real time for our models, it makes it difficult to monitor the data quality.  </w:t>
            </w:r>
            <w:r w:rsidRPr="004A2CF5">
              <w:rPr>
                <w:rStyle w:val="contextualspellingandgrammarerror"/>
                <w:rFonts w:ascii="Arial" w:hAnsi="Arial" w:cs="Arial"/>
                <w:color w:val="1F497D" w:themeColor="text2"/>
                <w:sz w:val="20"/>
                <w:szCs w:val="20"/>
                <w:lang w:val="en-AU"/>
              </w:rPr>
              <w:t>Furthermore</w:t>
            </w:r>
            <w:r w:rsidR="00E65268" w:rsidRPr="004A2CF5">
              <w:rPr>
                <w:rStyle w:val="contextualspellingandgrammarerror"/>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due to security concerns these AMOS systems can sometimes be deactivated when the ships are engaged in sensitive operations, resulting in a loss of data.</w:t>
            </w:r>
            <w:r w:rsidRPr="004A2CF5">
              <w:rPr>
                <w:rStyle w:val="eop"/>
                <w:rFonts w:ascii="Arial" w:hAnsi="Arial" w:cs="Arial"/>
                <w:color w:val="1F497D" w:themeColor="text2"/>
                <w:sz w:val="20"/>
                <w:szCs w:val="20"/>
              </w:rPr>
              <w:t> </w:t>
            </w:r>
          </w:p>
          <w:p w14:paraId="175AFE31"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18D66CEE" w14:textId="4DB58A3C" w:rsidR="00FC5A06" w:rsidRPr="004A2CF5" w:rsidRDefault="00FC5A06" w:rsidP="00FC5A06">
            <w:pPr>
              <w:pStyle w:val="paragraph"/>
              <w:numPr>
                <w:ilvl w:val="0"/>
                <w:numId w:val="26"/>
              </w:numPr>
              <w:spacing w:before="0" w:beforeAutospacing="0" w:after="0" w:afterAutospacing="0"/>
              <w:ind w:left="360" w:firstLine="0"/>
              <w:jc w:val="both"/>
              <w:textAlignment w:val="baseline"/>
              <w:rPr>
                <w:rStyle w:val="normaltextrun"/>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Tracking down </w:t>
            </w:r>
            <w:r w:rsidR="00CE6EBA" w:rsidRPr="004A2CF5">
              <w:rPr>
                <w:rStyle w:val="normaltextrun"/>
                <w:rFonts w:ascii="Arial" w:hAnsi="Arial" w:cs="Arial"/>
                <w:color w:val="1F497D" w:themeColor="text2"/>
                <w:sz w:val="20"/>
                <w:szCs w:val="20"/>
                <w:lang w:val="en-AU"/>
              </w:rPr>
              <w:t>i</w:t>
            </w:r>
            <w:r w:rsidRPr="004A2CF5">
              <w:rPr>
                <w:rStyle w:val="contextualspellingandgrammarerror"/>
                <w:rFonts w:ascii="Arial" w:hAnsi="Arial" w:cs="Arial"/>
                <w:color w:val="1F497D" w:themeColor="text2"/>
                <w:sz w:val="20"/>
                <w:szCs w:val="20"/>
                <w:lang w:val="en-AU"/>
              </w:rPr>
              <w:t>n</w:t>
            </w:r>
            <w:r w:rsidR="00CE6EBA" w:rsidRPr="004A2CF5">
              <w:rPr>
                <w:rStyle w:val="contextualspellingandgrammarerror"/>
                <w:rFonts w:ascii="Arial" w:hAnsi="Arial" w:cs="Arial"/>
                <w:color w:val="1F497D" w:themeColor="text2"/>
                <w:sz w:val="20"/>
                <w:szCs w:val="20"/>
                <w:lang w:val="en-AU"/>
              </w:rPr>
              <w:t>-</w:t>
            </w:r>
            <w:r w:rsidRPr="004A2CF5">
              <w:rPr>
                <w:rStyle w:val="contextualspellingandgrammarerror"/>
                <w:rFonts w:ascii="Arial" w:hAnsi="Arial" w:cs="Arial"/>
                <w:color w:val="1F497D" w:themeColor="text2"/>
                <w:sz w:val="20"/>
                <w:szCs w:val="20"/>
                <w:lang w:val="en-AU"/>
              </w:rPr>
              <w:t>active</w:t>
            </w:r>
            <w:r w:rsidRPr="004A2CF5">
              <w:rPr>
                <w:rStyle w:val="normaltextrun"/>
                <w:rFonts w:ascii="Arial" w:hAnsi="Arial" w:cs="Arial"/>
                <w:color w:val="1F497D" w:themeColor="text2"/>
                <w:sz w:val="20"/>
                <w:szCs w:val="20"/>
                <w:lang w:val="en-AU"/>
              </w:rPr>
              <w:t xml:space="preserve"> observing ships </w:t>
            </w:r>
            <w:r w:rsidR="00B70D0A" w:rsidRPr="004A2CF5">
              <w:rPr>
                <w:rStyle w:val="normaltextrun"/>
                <w:rFonts w:ascii="Arial" w:hAnsi="Arial" w:cs="Arial"/>
                <w:color w:val="1F497D" w:themeColor="text2"/>
                <w:sz w:val="20"/>
                <w:szCs w:val="20"/>
                <w:lang w:val="en-AU"/>
              </w:rPr>
              <w:t>and establishing contact in order to recover</w:t>
            </w:r>
            <w:r w:rsidRPr="004A2CF5">
              <w:rPr>
                <w:rStyle w:val="normaltextrun"/>
                <w:rFonts w:ascii="Arial" w:hAnsi="Arial" w:cs="Arial"/>
                <w:color w:val="1F497D" w:themeColor="text2"/>
                <w:sz w:val="20"/>
                <w:szCs w:val="20"/>
                <w:lang w:val="en-AU"/>
              </w:rPr>
              <w:t xml:space="preserve"> their equipment can be a </w:t>
            </w:r>
            <w:r w:rsidR="00CE6EBA" w:rsidRPr="004A2CF5">
              <w:rPr>
                <w:rStyle w:val="normaltextrun"/>
                <w:rFonts w:ascii="Arial" w:hAnsi="Arial" w:cs="Arial"/>
                <w:color w:val="1F497D" w:themeColor="text2"/>
                <w:sz w:val="20"/>
                <w:szCs w:val="20"/>
                <w:lang w:val="en-AU"/>
              </w:rPr>
              <w:t>time-consuming</w:t>
            </w:r>
            <w:r w:rsidRPr="004A2CF5">
              <w:rPr>
                <w:rStyle w:val="normaltextrun"/>
                <w:rFonts w:ascii="Arial" w:hAnsi="Arial" w:cs="Arial"/>
                <w:color w:val="1F497D" w:themeColor="text2"/>
                <w:sz w:val="20"/>
                <w:szCs w:val="20"/>
                <w:lang w:val="en-AU"/>
              </w:rPr>
              <w:t xml:space="preserve"> task and some equipment has had to be written off when ships have gone to scrap without giving prior notice. However</w:t>
            </w:r>
            <w:r w:rsidR="00B70D0A" w:rsidRPr="004A2CF5">
              <w:rPr>
                <w:rStyle w:val="normaltextrun"/>
                <w:rFonts w:ascii="Arial" w:hAnsi="Arial" w:cs="Arial"/>
                <w:color w:val="1F497D" w:themeColor="text2"/>
                <w:sz w:val="20"/>
                <w:szCs w:val="20"/>
                <w:lang w:val="en-AU"/>
              </w:rPr>
              <w:t>, by</w:t>
            </w:r>
            <w:r w:rsidRPr="004A2CF5">
              <w:rPr>
                <w:rStyle w:val="normaltextrun"/>
                <w:rFonts w:ascii="Arial" w:hAnsi="Arial" w:cs="Arial"/>
                <w:color w:val="1F497D" w:themeColor="text2"/>
                <w:sz w:val="20"/>
                <w:szCs w:val="20"/>
                <w:lang w:val="en-AU"/>
              </w:rPr>
              <w:t xml:space="preserve"> concentrating </w:t>
            </w:r>
            <w:r w:rsidR="006F6E68" w:rsidRPr="004A2CF5">
              <w:rPr>
                <w:rStyle w:val="normaltextrun"/>
                <w:rFonts w:ascii="Arial" w:hAnsi="Arial" w:cs="Arial"/>
                <w:color w:val="1F497D" w:themeColor="text2"/>
                <w:sz w:val="20"/>
                <w:szCs w:val="20"/>
                <w:lang w:val="en-AU"/>
              </w:rPr>
              <w:t>and establishing closer links with</w:t>
            </w:r>
            <w:r w:rsidRPr="004A2CF5">
              <w:rPr>
                <w:rStyle w:val="normaltextrun"/>
                <w:rFonts w:ascii="Arial" w:hAnsi="Arial" w:cs="Arial"/>
                <w:color w:val="1F497D" w:themeColor="text2"/>
                <w:sz w:val="20"/>
                <w:szCs w:val="20"/>
                <w:lang w:val="en-AU"/>
              </w:rPr>
              <w:t xml:space="preserve"> a smaller number of major shipping companies</w:t>
            </w:r>
            <w:r w:rsidR="006F6E68" w:rsidRPr="004A2CF5">
              <w:rPr>
                <w:rStyle w:val="normaltextrun"/>
                <w:rFonts w:ascii="Arial" w:hAnsi="Arial" w:cs="Arial"/>
                <w:color w:val="1F497D" w:themeColor="text2"/>
                <w:sz w:val="20"/>
                <w:szCs w:val="20"/>
                <w:lang w:val="en-AU"/>
              </w:rPr>
              <w:t xml:space="preserve">, </w:t>
            </w:r>
            <w:r w:rsidR="00716D18" w:rsidRPr="004A2CF5">
              <w:rPr>
                <w:rStyle w:val="normaltextrun"/>
                <w:rFonts w:ascii="Arial" w:hAnsi="Arial" w:cs="Arial"/>
                <w:color w:val="1F497D" w:themeColor="text2"/>
                <w:sz w:val="20"/>
                <w:szCs w:val="20"/>
                <w:lang w:val="en-AU"/>
              </w:rPr>
              <w:t xml:space="preserve">we have been successful in the majority of cases with recovering our equipment. </w:t>
            </w:r>
          </w:p>
          <w:p w14:paraId="48850BC5" w14:textId="77777777" w:rsidR="00904B89" w:rsidRPr="004A2CF5" w:rsidRDefault="00904B89" w:rsidP="00904B89">
            <w:pPr>
              <w:pStyle w:val="paragraph"/>
              <w:spacing w:before="0" w:beforeAutospacing="0" w:after="0" w:afterAutospacing="0"/>
              <w:ind w:left="360"/>
              <w:jc w:val="both"/>
              <w:textAlignment w:val="baseline"/>
              <w:rPr>
                <w:rStyle w:val="normaltextrun"/>
                <w:rFonts w:ascii="Arial" w:hAnsi="Arial" w:cs="Arial"/>
                <w:color w:val="1F497D" w:themeColor="text2"/>
                <w:sz w:val="20"/>
                <w:szCs w:val="20"/>
              </w:rPr>
            </w:pPr>
          </w:p>
          <w:p w14:paraId="1616D760" w14:textId="2F1B0A41" w:rsidR="00356902" w:rsidRPr="004A2CF5" w:rsidRDefault="00904B89" w:rsidP="00605184">
            <w:pPr>
              <w:pStyle w:val="paragraph"/>
              <w:numPr>
                <w:ilvl w:val="0"/>
                <w:numId w:val="26"/>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rPr>
              <w:t xml:space="preserve">Increasingly this year we </w:t>
            </w:r>
            <w:r w:rsidR="00DF0C28" w:rsidRPr="004A2CF5">
              <w:rPr>
                <w:rStyle w:val="normaltextrun"/>
                <w:rFonts w:ascii="Arial" w:hAnsi="Arial" w:cs="Arial"/>
                <w:color w:val="1F497D" w:themeColor="text2"/>
                <w:sz w:val="20"/>
                <w:szCs w:val="20"/>
              </w:rPr>
              <w:t xml:space="preserve">have </w:t>
            </w:r>
            <w:r w:rsidR="00131D1B" w:rsidRPr="004A2CF5">
              <w:rPr>
                <w:rStyle w:val="normaltextrun"/>
                <w:rFonts w:ascii="Arial" w:hAnsi="Arial" w:cs="Arial"/>
                <w:color w:val="1F497D" w:themeColor="text2"/>
                <w:sz w:val="20"/>
                <w:szCs w:val="20"/>
              </w:rPr>
              <w:t xml:space="preserve">been impacted by the blocking </w:t>
            </w:r>
            <w:r w:rsidR="00DF0C28" w:rsidRPr="004A2CF5">
              <w:rPr>
                <w:rStyle w:val="normaltextrun"/>
                <w:rFonts w:ascii="Arial" w:hAnsi="Arial" w:cs="Arial"/>
                <w:color w:val="1F497D" w:themeColor="text2"/>
                <w:sz w:val="20"/>
                <w:szCs w:val="20"/>
              </w:rPr>
              <w:t>of</w:t>
            </w:r>
            <w:r w:rsidR="00131D1B" w:rsidRPr="004A2CF5">
              <w:rPr>
                <w:rStyle w:val="normaltextrun"/>
                <w:rFonts w:ascii="Arial" w:hAnsi="Arial" w:cs="Arial"/>
                <w:color w:val="1F497D" w:themeColor="text2"/>
                <w:sz w:val="20"/>
                <w:szCs w:val="20"/>
              </w:rPr>
              <w:t xml:space="preserve"> AMOS</w:t>
            </w:r>
            <w:r w:rsidR="00DF0C28" w:rsidRPr="004A2CF5">
              <w:rPr>
                <w:rStyle w:val="normaltextrun"/>
                <w:rFonts w:ascii="Arial" w:hAnsi="Arial" w:cs="Arial"/>
                <w:color w:val="1F497D" w:themeColor="text2"/>
                <w:sz w:val="20"/>
                <w:szCs w:val="20"/>
              </w:rPr>
              <w:t xml:space="preserve"> Iridium signals </w:t>
            </w:r>
            <w:r w:rsidR="00131D1B" w:rsidRPr="004A2CF5">
              <w:rPr>
                <w:rStyle w:val="normaltextrun"/>
                <w:rFonts w:ascii="Arial" w:hAnsi="Arial" w:cs="Arial"/>
                <w:color w:val="1F497D" w:themeColor="text2"/>
                <w:sz w:val="20"/>
                <w:szCs w:val="20"/>
              </w:rPr>
              <w:t>in certain ports</w:t>
            </w:r>
            <w:r w:rsidR="00053E90" w:rsidRPr="004A2CF5">
              <w:rPr>
                <w:rStyle w:val="normaltextrun"/>
                <w:rFonts w:ascii="Arial" w:hAnsi="Arial" w:cs="Arial"/>
                <w:color w:val="1F497D" w:themeColor="text2"/>
                <w:sz w:val="20"/>
                <w:szCs w:val="20"/>
              </w:rPr>
              <w:t xml:space="preserve">. In some </w:t>
            </w:r>
            <w:r w:rsidR="000D6B1F" w:rsidRPr="004A2CF5">
              <w:rPr>
                <w:rStyle w:val="normaltextrun"/>
                <w:rFonts w:ascii="Arial" w:hAnsi="Arial" w:cs="Arial"/>
                <w:color w:val="1F497D" w:themeColor="text2"/>
                <w:sz w:val="20"/>
                <w:szCs w:val="20"/>
              </w:rPr>
              <w:t>ports</w:t>
            </w:r>
            <w:r w:rsidR="00053E90" w:rsidRPr="004A2CF5">
              <w:rPr>
                <w:rStyle w:val="normaltextrun"/>
                <w:rFonts w:ascii="Arial" w:hAnsi="Arial" w:cs="Arial"/>
                <w:color w:val="1F497D" w:themeColor="text2"/>
                <w:sz w:val="20"/>
                <w:szCs w:val="20"/>
              </w:rPr>
              <w:t xml:space="preserve">, e.g. </w:t>
            </w:r>
            <w:r w:rsidR="002918B5" w:rsidRPr="004A2CF5">
              <w:rPr>
                <w:rStyle w:val="normaltextrun"/>
                <w:rFonts w:ascii="Arial" w:hAnsi="Arial" w:cs="Arial"/>
                <w:color w:val="1F497D" w:themeColor="text2"/>
                <w:sz w:val="20"/>
                <w:szCs w:val="20"/>
              </w:rPr>
              <w:t>Frederikshavn</w:t>
            </w:r>
            <w:r w:rsidR="00053E90" w:rsidRPr="004A2CF5">
              <w:rPr>
                <w:rStyle w:val="normaltextrun"/>
                <w:rFonts w:ascii="Arial" w:hAnsi="Arial" w:cs="Arial"/>
                <w:color w:val="1F497D" w:themeColor="text2"/>
                <w:sz w:val="20"/>
                <w:szCs w:val="20"/>
              </w:rPr>
              <w:t xml:space="preserve">, we are aware </w:t>
            </w:r>
            <w:r w:rsidR="000D6B1F" w:rsidRPr="004A2CF5">
              <w:rPr>
                <w:rStyle w:val="normaltextrun"/>
                <w:rFonts w:ascii="Arial" w:hAnsi="Arial" w:cs="Arial"/>
                <w:color w:val="1F497D" w:themeColor="text2"/>
                <w:sz w:val="20"/>
                <w:szCs w:val="20"/>
              </w:rPr>
              <w:t>of a ‘jammer’</w:t>
            </w:r>
            <w:r w:rsidR="000F1085" w:rsidRPr="004A2CF5">
              <w:rPr>
                <w:rStyle w:val="normaltextrun"/>
                <w:rFonts w:ascii="Arial" w:hAnsi="Arial" w:cs="Arial"/>
                <w:color w:val="1F497D" w:themeColor="text2"/>
                <w:sz w:val="20"/>
                <w:szCs w:val="20"/>
              </w:rPr>
              <w:t xml:space="preserve"> which blocks the transmission of our AMOS observations</w:t>
            </w:r>
            <w:r w:rsidR="0045091E" w:rsidRPr="004A2CF5">
              <w:rPr>
                <w:rStyle w:val="normaltextrun"/>
                <w:rFonts w:ascii="Arial" w:hAnsi="Arial" w:cs="Arial"/>
                <w:color w:val="1F497D" w:themeColor="text2"/>
                <w:sz w:val="20"/>
                <w:szCs w:val="20"/>
              </w:rPr>
              <w:t>, so we know to expect an outage</w:t>
            </w:r>
            <w:r w:rsidR="00511AEF" w:rsidRPr="004A2CF5">
              <w:rPr>
                <w:rStyle w:val="normaltextrun"/>
                <w:rFonts w:ascii="Arial" w:hAnsi="Arial" w:cs="Arial"/>
                <w:color w:val="1F497D" w:themeColor="text2"/>
                <w:sz w:val="20"/>
                <w:szCs w:val="20"/>
              </w:rPr>
              <w:t xml:space="preserve">, but we are seeing the same issue more frequently in other ports including </w:t>
            </w:r>
            <w:r w:rsidR="007D7A87" w:rsidRPr="004A2CF5">
              <w:rPr>
                <w:rStyle w:val="normaltextrun"/>
                <w:rFonts w:ascii="Arial" w:hAnsi="Arial" w:cs="Arial"/>
                <w:color w:val="1F497D" w:themeColor="text2"/>
                <w:sz w:val="20"/>
                <w:szCs w:val="20"/>
              </w:rPr>
              <w:t xml:space="preserve">Immingham &amp; Aberdeen. The source of the problem is often very difficult to identify </w:t>
            </w:r>
            <w:r w:rsidR="00493FD3" w:rsidRPr="004A2CF5">
              <w:rPr>
                <w:rStyle w:val="normaltextrun"/>
                <w:rFonts w:ascii="Arial" w:hAnsi="Arial" w:cs="Arial"/>
                <w:color w:val="1F497D" w:themeColor="text2"/>
                <w:sz w:val="20"/>
                <w:szCs w:val="20"/>
              </w:rPr>
              <w:t xml:space="preserve">and has </w:t>
            </w:r>
            <w:r w:rsidR="00F579CE" w:rsidRPr="004A2CF5">
              <w:rPr>
                <w:rStyle w:val="normaltextrun"/>
                <w:rFonts w:ascii="Arial" w:hAnsi="Arial" w:cs="Arial"/>
                <w:color w:val="1F497D" w:themeColor="text2"/>
                <w:sz w:val="20"/>
                <w:szCs w:val="20"/>
              </w:rPr>
              <w:t xml:space="preserve">required </w:t>
            </w:r>
            <w:r w:rsidR="00E36364" w:rsidRPr="004A2CF5">
              <w:rPr>
                <w:rStyle w:val="normaltextrun"/>
                <w:rFonts w:ascii="Arial" w:hAnsi="Arial" w:cs="Arial"/>
                <w:color w:val="1F497D" w:themeColor="text2"/>
                <w:sz w:val="20"/>
                <w:szCs w:val="20"/>
              </w:rPr>
              <w:t>a significant amount of time and resource to identify, manage and work around</w:t>
            </w:r>
            <w:r w:rsidR="0050464E" w:rsidRPr="004A2CF5">
              <w:rPr>
                <w:rStyle w:val="normaltextrun"/>
                <w:rFonts w:ascii="Arial" w:hAnsi="Arial" w:cs="Arial"/>
                <w:color w:val="1F497D" w:themeColor="text2"/>
                <w:sz w:val="20"/>
                <w:szCs w:val="20"/>
              </w:rPr>
              <w:t xml:space="preserve">. </w:t>
            </w:r>
            <w:r w:rsidR="00C5691E" w:rsidRPr="004A2CF5">
              <w:rPr>
                <w:rStyle w:val="normaltextrun"/>
                <w:rFonts w:ascii="Arial" w:hAnsi="Arial" w:cs="Arial"/>
                <w:color w:val="1F497D" w:themeColor="text2"/>
                <w:sz w:val="20"/>
                <w:szCs w:val="20"/>
              </w:rPr>
              <w:t xml:space="preserve">It would be helpful to find out if other SOT members are experiencing this same issue and how they are dealing with it. </w:t>
            </w:r>
          </w:p>
          <w:p w14:paraId="751D92BE" w14:textId="77777777" w:rsidR="00FC5A06" w:rsidRPr="004A2CF5" w:rsidRDefault="00FC5A06" w:rsidP="00FC5A06">
            <w:pPr>
              <w:pStyle w:val="paragraph"/>
              <w:spacing w:before="0" w:beforeAutospacing="0" w:after="0" w:afterAutospacing="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lastRenderedPageBreak/>
              <w:t> </w:t>
            </w:r>
          </w:p>
          <w:p w14:paraId="0A936A47" w14:textId="681CD4F8" w:rsidR="00FC5A06" w:rsidRPr="004A2CF5" w:rsidRDefault="00FC5A06" w:rsidP="00FC5A06">
            <w:pPr>
              <w:pStyle w:val="paragraph"/>
              <w:numPr>
                <w:ilvl w:val="0"/>
                <w:numId w:val="27"/>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With the pressures of the Minamata Convention </w:t>
            </w:r>
            <w:r w:rsidR="00E71E9B" w:rsidRPr="004A2CF5">
              <w:rPr>
                <w:rStyle w:val="normaltextrun"/>
                <w:rFonts w:ascii="Arial" w:hAnsi="Arial" w:cs="Arial"/>
                <w:color w:val="1F497D" w:themeColor="text2"/>
                <w:sz w:val="20"/>
                <w:szCs w:val="20"/>
                <w:lang w:val="en-AU"/>
              </w:rPr>
              <w:t xml:space="preserve">and EU REACH regulations </w:t>
            </w:r>
            <w:r w:rsidRPr="004A2CF5">
              <w:rPr>
                <w:rStyle w:val="normaltextrun"/>
                <w:rFonts w:ascii="Arial" w:hAnsi="Arial" w:cs="Arial"/>
                <w:color w:val="1F497D" w:themeColor="text2"/>
                <w:sz w:val="20"/>
                <w:szCs w:val="20"/>
                <w:lang w:val="en-AU"/>
              </w:rPr>
              <w:t xml:space="preserve">upon us, the recovery of all mercury instrumentation onboard UK VOS continues. </w:t>
            </w:r>
            <w:r w:rsidR="00E71E9B" w:rsidRPr="004A2CF5">
              <w:rPr>
                <w:rStyle w:val="normaltextrun"/>
                <w:rFonts w:ascii="Arial" w:hAnsi="Arial" w:cs="Arial"/>
                <w:color w:val="1F497D" w:themeColor="text2"/>
                <w:sz w:val="20"/>
                <w:szCs w:val="20"/>
                <w:lang w:val="en-AU"/>
              </w:rPr>
              <w:t>Whilst we have recovered around 70% of the mercury installed in the UK VOS network, w</w:t>
            </w:r>
            <w:r w:rsidRPr="004A2CF5">
              <w:rPr>
                <w:rStyle w:val="normaltextrun"/>
                <w:rFonts w:ascii="Arial" w:hAnsi="Arial" w:cs="Arial"/>
                <w:color w:val="1F497D" w:themeColor="text2"/>
                <w:sz w:val="20"/>
                <w:szCs w:val="20"/>
                <w:lang w:val="en-AU"/>
              </w:rPr>
              <w:t>e are facing challenges with a number of ships that rarely return to the UK</w:t>
            </w:r>
            <w:r w:rsidR="00D96F63" w:rsidRPr="004A2CF5">
              <w:rPr>
                <w:rStyle w:val="normaltextrun"/>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w:t>
            </w:r>
            <w:r w:rsidR="00D96F63" w:rsidRPr="004A2CF5">
              <w:rPr>
                <w:rStyle w:val="normaltextrun"/>
                <w:rFonts w:ascii="Arial" w:hAnsi="Arial" w:cs="Arial"/>
                <w:color w:val="1F497D" w:themeColor="text2"/>
                <w:sz w:val="20"/>
                <w:szCs w:val="20"/>
                <w:lang w:val="en-AU"/>
              </w:rPr>
              <w:t>T</w:t>
            </w:r>
            <w:r w:rsidRPr="004A2CF5">
              <w:rPr>
                <w:rStyle w:val="normaltextrun"/>
                <w:rFonts w:ascii="Arial" w:hAnsi="Arial" w:cs="Arial"/>
                <w:color w:val="1F497D" w:themeColor="text2"/>
                <w:sz w:val="20"/>
                <w:szCs w:val="20"/>
                <w:lang w:val="en-AU"/>
              </w:rPr>
              <w:t>he strict governance surrounding the movement and transporting/importing of restricted substances</w:t>
            </w:r>
            <w:r w:rsidR="000E5125" w:rsidRPr="004A2CF5">
              <w:rPr>
                <w:rStyle w:val="normaltextrun"/>
                <w:rFonts w:ascii="Arial" w:hAnsi="Arial" w:cs="Arial"/>
                <w:color w:val="1F497D" w:themeColor="text2"/>
                <w:sz w:val="20"/>
                <w:szCs w:val="20"/>
                <w:lang w:val="en-AU"/>
              </w:rPr>
              <w:t xml:space="preserve"> has posed problems when trying to find suitable overseas ports to land equipment ready for collection and return to the UK</w:t>
            </w:r>
            <w:r w:rsidRPr="004A2CF5">
              <w:rPr>
                <w:rStyle w:val="normaltextrun"/>
                <w:rFonts w:ascii="Arial" w:hAnsi="Arial" w:cs="Arial"/>
                <w:color w:val="1F497D" w:themeColor="text2"/>
                <w:sz w:val="20"/>
                <w:szCs w:val="20"/>
                <w:lang w:val="en-AU"/>
              </w:rPr>
              <w:t xml:space="preserve">. We endeavour wherever possible to return the instruments to the UK for disposal, but in some instances where this has not been possible, we have </w:t>
            </w:r>
            <w:proofErr w:type="gramStart"/>
            <w:r w:rsidRPr="004A2CF5">
              <w:rPr>
                <w:rStyle w:val="advancedproofingissue"/>
                <w:rFonts w:ascii="Arial" w:hAnsi="Arial" w:cs="Arial"/>
                <w:color w:val="1F497D" w:themeColor="text2"/>
                <w:sz w:val="20"/>
                <w:szCs w:val="20"/>
                <w:lang w:val="en-AU"/>
              </w:rPr>
              <w:t>made arrangements</w:t>
            </w:r>
            <w:proofErr w:type="gramEnd"/>
            <w:r w:rsidRPr="004A2CF5">
              <w:rPr>
                <w:rStyle w:val="normaltextrun"/>
                <w:rFonts w:ascii="Arial" w:hAnsi="Arial" w:cs="Arial"/>
                <w:color w:val="1F497D" w:themeColor="text2"/>
                <w:sz w:val="20"/>
                <w:szCs w:val="20"/>
                <w:lang w:val="en-AU"/>
              </w:rPr>
              <w:t xml:space="preserve"> to dispose locally. </w:t>
            </w:r>
            <w:r w:rsidR="00882D21" w:rsidRPr="004A2CF5">
              <w:rPr>
                <w:rStyle w:val="normaltextrun"/>
                <w:rFonts w:ascii="Arial" w:hAnsi="Arial" w:cs="Arial"/>
                <w:color w:val="1F497D" w:themeColor="text2"/>
                <w:sz w:val="20"/>
                <w:szCs w:val="20"/>
                <w:lang w:val="en-AU"/>
              </w:rPr>
              <w:t>The recovery effort is expected to be largel</w:t>
            </w:r>
            <w:r w:rsidRPr="004A2CF5">
              <w:rPr>
                <w:rStyle w:val="normaltextrun"/>
                <w:rFonts w:ascii="Arial" w:hAnsi="Arial" w:cs="Arial"/>
                <w:color w:val="1F497D" w:themeColor="text2"/>
                <w:sz w:val="20"/>
                <w:szCs w:val="20"/>
                <w:lang w:val="en-AU"/>
              </w:rPr>
              <w:t>y</w:t>
            </w:r>
            <w:r w:rsidR="00882D21" w:rsidRPr="004A2CF5">
              <w:rPr>
                <w:rStyle w:val="normaltextrun"/>
                <w:rFonts w:ascii="Arial" w:hAnsi="Arial" w:cs="Arial"/>
                <w:color w:val="1F497D" w:themeColor="text2"/>
                <w:sz w:val="20"/>
                <w:szCs w:val="20"/>
                <w:lang w:val="en-AU"/>
              </w:rPr>
              <w:t xml:space="preserve"> complete by</w:t>
            </w:r>
            <w:r w:rsidRPr="004A2CF5">
              <w:rPr>
                <w:rStyle w:val="normaltextrun"/>
                <w:rFonts w:ascii="Arial" w:hAnsi="Arial" w:cs="Arial"/>
                <w:color w:val="1F497D" w:themeColor="text2"/>
                <w:sz w:val="20"/>
                <w:szCs w:val="20"/>
                <w:lang w:val="en-AU"/>
              </w:rPr>
              <w:t xml:space="preserve"> the end</w:t>
            </w:r>
            <w:r w:rsidR="00882D21" w:rsidRPr="004A2CF5">
              <w:rPr>
                <w:rStyle w:val="normaltextrun"/>
                <w:rFonts w:ascii="Arial" w:hAnsi="Arial" w:cs="Arial"/>
                <w:color w:val="1F497D" w:themeColor="text2"/>
                <w:sz w:val="20"/>
                <w:szCs w:val="20"/>
                <w:lang w:val="en-AU"/>
              </w:rPr>
              <w:t xml:space="preserve"> of 2019</w:t>
            </w:r>
            <w:r w:rsidR="00A26CCF" w:rsidRPr="004A2CF5">
              <w:rPr>
                <w:rStyle w:val="normaltextrun"/>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w:t>
            </w:r>
            <w:r w:rsidR="00A26CCF" w:rsidRPr="004A2CF5">
              <w:rPr>
                <w:rStyle w:val="normaltextrun"/>
                <w:rFonts w:ascii="Arial" w:hAnsi="Arial" w:cs="Arial"/>
                <w:color w:val="1F497D" w:themeColor="text2"/>
                <w:sz w:val="20"/>
                <w:szCs w:val="20"/>
                <w:lang w:val="en-AU"/>
              </w:rPr>
              <w:t>with</w:t>
            </w:r>
            <w:r w:rsidRPr="004A2CF5">
              <w:rPr>
                <w:rStyle w:val="normaltextrun"/>
                <w:rFonts w:ascii="Arial" w:hAnsi="Arial" w:cs="Arial"/>
                <w:color w:val="1F497D" w:themeColor="text2"/>
                <w:sz w:val="20"/>
                <w:szCs w:val="20"/>
                <w:lang w:val="en-AU"/>
              </w:rPr>
              <w:t xml:space="preserve"> the</w:t>
            </w:r>
            <w:r w:rsidR="00A26CCF" w:rsidRPr="004A2CF5">
              <w:rPr>
                <w:rStyle w:val="normaltextrun"/>
                <w:rFonts w:ascii="Arial" w:hAnsi="Arial" w:cs="Arial"/>
                <w:color w:val="1F497D" w:themeColor="text2"/>
                <w:sz w:val="20"/>
                <w:szCs w:val="20"/>
                <w:lang w:val="en-AU"/>
              </w:rPr>
              <w:t xml:space="preserve"> Zeal</w:t>
            </w:r>
            <w:r w:rsidRPr="004A2CF5">
              <w:rPr>
                <w:rStyle w:val="normaltextrun"/>
                <w:rFonts w:ascii="Arial" w:hAnsi="Arial" w:cs="Arial"/>
                <w:color w:val="1F497D" w:themeColor="text2"/>
                <w:sz w:val="20"/>
                <w:szCs w:val="20"/>
                <w:lang w:val="en-AU"/>
              </w:rPr>
              <w:t xml:space="preserve"> Liquid-in-Glass alternative </w:t>
            </w:r>
            <w:r w:rsidR="00A26CCF" w:rsidRPr="004A2CF5">
              <w:rPr>
                <w:rStyle w:val="normaltextrun"/>
                <w:rFonts w:ascii="Arial" w:hAnsi="Arial" w:cs="Arial"/>
                <w:color w:val="1F497D" w:themeColor="text2"/>
                <w:sz w:val="20"/>
                <w:szCs w:val="20"/>
                <w:lang w:val="en-AU"/>
              </w:rPr>
              <w:t xml:space="preserve">made available </w:t>
            </w:r>
            <w:r w:rsidRPr="004A2CF5">
              <w:rPr>
                <w:rStyle w:val="normaltextrun"/>
                <w:rFonts w:ascii="Arial" w:hAnsi="Arial" w:cs="Arial"/>
                <w:color w:val="1F497D" w:themeColor="text2"/>
                <w:sz w:val="20"/>
                <w:szCs w:val="20"/>
                <w:lang w:val="en-AU"/>
              </w:rPr>
              <w:t>to all active UK manual VOS.</w:t>
            </w:r>
            <w:r w:rsidRPr="004A2CF5">
              <w:rPr>
                <w:rStyle w:val="eop"/>
                <w:rFonts w:ascii="Arial" w:hAnsi="Arial" w:cs="Arial"/>
                <w:color w:val="1F497D" w:themeColor="text2"/>
                <w:sz w:val="20"/>
                <w:szCs w:val="20"/>
              </w:rPr>
              <w:t> </w:t>
            </w:r>
          </w:p>
          <w:p w14:paraId="5460E4F5"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243C6991" w14:textId="3275369A" w:rsidR="00FC5A06" w:rsidRPr="004A2CF5" w:rsidRDefault="00FC5A06" w:rsidP="00FC5A06">
            <w:pPr>
              <w:pStyle w:val="paragraph"/>
              <w:numPr>
                <w:ilvl w:val="0"/>
                <w:numId w:val="28"/>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More than half the AMOS AWS systems fitted to UK VOS are solar powered (36/60).  </w:t>
            </w:r>
            <w:r w:rsidRPr="004A2CF5">
              <w:rPr>
                <w:rStyle w:val="contextualspellingandgrammarerror"/>
                <w:rFonts w:ascii="Arial" w:hAnsi="Arial" w:cs="Arial"/>
                <w:color w:val="1F497D" w:themeColor="text2"/>
                <w:sz w:val="20"/>
                <w:szCs w:val="20"/>
                <w:lang w:val="en-AU"/>
              </w:rPr>
              <w:t>Consequently</w:t>
            </w:r>
            <w:r w:rsidR="008F32BB" w:rsidRPr="004A2CF5">
              <w:rPr>
                <w:rStyle w:val="contextualspellingandgrammarerror"/>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a large number of systems operating in northern waters are prone to failure in the winter months.  The planned </w:t>
            </w:r>
            <w:r w:rsidR="008F32BB" w:rsidRPr="004A2CF5">
              <w:rPr>
                <w:rStyle w:val="normaltextrun"/>
                <w:rFonts w:ascii="Arial" w:hAnsi="Arial" w:cs="Arial"/>
                <w:color w:val="1F497D" w:themeColor="text2"/>
                <w:sz w:val="20"/>
                <w:szCs w:val="20"/>
                <w:lang w:val="en-AU"/>
              </w:rPr>
              <w:t>network wide upgrade</w:t>
            </w:r>
            <w:r w:rsidRPr="004A2CF5">
              <w:rPr>
                <w:rStyle w:val="normaltextrun"/>
                <w:rFonts w:ascii="Arial" w:hAnsi="Arial" w:cs="Arial"/>
                <w:color w:val="1F497D" w:themeColor="text2"/>
                <w:sz w:val="20"/>
                <w:szCs w:val="20"/>
                <w:lang w:val="en-AU"/>
              </w:rPr>
              <w:t xml:space="preserve"> to AMOS2</w:t>
            </w:r>
            <w:r w:rsidR="008F32BB" w:rsidRPr="004A2CF5">
              <w:rPr>
                <w:rStyle w:val="normaltextrun"/>
                <w:rFonts w:ascii="Arial" w:hAnsi="Arial" w:cs="Arial"/>
                <w:color w:val="1F497D" w:themeColor="text2"/>
                <w:sz w:val="20"/>
                <w:szCs w:val="20"/>
                <w:lang w:val="en-AU"/>
              </w:rPr>
              <w:t>X</w:t>
            </w:r>
            <w:r w:rsidRPr="004A2CF5">
              <w:rPr>
                <w:rStyle w:val="normaltextrun"/>
                <w:rFonts w:ascii="Arial" w:hAnsi="Arial" w:cs="Arial"/>
                <w:color w:val="1F497D" w:themeColor="text2"/>
                <w:sz w:val="20"/>
                <w:szCs w:val="20"/>
                <w:lang w:val="en-AU"/>
              </w:rPr>
              <w:t xml:space="preserve"> will focus efforts on the installation of 24v systems using the ships power supply, with those vessels unwilling/unable to switch possibly being withdrawn from the fleet</w:t>
            </w:r>
            <w:r w:rsidR="008F32BB" w:rsidRPr="004A2CF5">
              <w:rPr>
                <w:rStyle w:val="normaltextrun"/>
                <w:rFonts w:ascii="Arial" w:hAnsi="Arial" w:cs="Arial"/>
                <w:color w:val="1F497D" w:themeColor="text2"/>
                <w:sz w:val="20"/>
                <w:szCs w:val="20"/>
              </w:rPr>
              <w:t>.</w:t>
            </w:r>
          </w:p>
          <w:p w14:paraId="3CAA9BFE" w14:textId="77777777" w:rsidR="00FC5A06" w:rsidRPr="004A2CF5" w:rsidRDefault="00FC5A06" w:rsidP="00FC5A06">
            <w:pPr>
              <w:pStyle w:val="paragraph"/>
              <w:spacing w:before="0" w:beforeAutospacing="0" w:after="0" w:afterAutospacing="0"/>
              <w:ind w:left="720"/>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782F4194" w14:textId="6F322589" w:rsidR="00FC5A06" w:rsidRPr="004A2CF5" w:rsidRDefault="00FC5A06" w:rsidP="00FC5A06">
            <w:pPr>
              <w:pStyle w:val="paragraph"/>
              <w:numPr>
                <w:ilvl w:val="0"/>
                <w:numId w:val="29"/>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 xml:space="preserve">Manual transcription of observations from TurboWin to the Sat -C transmitters can often result in coding errors.  Sometimes it is necessary to provide external floppy disk drives to allow data to be transferred.  </w:t>
            </w:r>
            <w:r w:rsidRPr="004A2CF5">
              <w:rPr>
                <w:rStyle w:val="contextualspellingandgrammarerror"/>
                <w:rFonts w:ascii="Arial" w:hAnsi="Arial" w:cs="Arial"/>
                <w:color w:val="1F497D" w:themeColor="text2"/>
                <w:sz w:val="20"/>
                <w:szCs w:val="20"/>
                <w:lang w:val="en-AU"/>
              </w:rPr>
              <w:t>However</w:t>
            </w:r>
            <w:r w:rsidR="00123351" w:rsidRPr="004A2CF5">
              <w:rPr>
                <w:rStyle w:val="contextualspellingandgrammarerror"/>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GMDSS Sat-C equipment fitted to some new ships may not accommodate floppy disk drives, while others are now fitted with SD card ports.  The increasing use of TurboWeb software will help overcome this problem on suitable ships </w:t>
            </w:r>
            <w:r w:rsidRPr="004A2CF5">
              <w:rPr>
                <w:rStyle w:val="eop"/>
                <w:rFonts w:ascii="Arial" w:hAnsi="Arial" w:cs="Arial"/>
                <w:color w:val="1F497D" w:themeColor="text2"/>
                <w:sz w:val="20"/>
                <w:szCs w:val="20"/>
              </w:rPr>
              <w:t> </w:t>
            </w:r>
          </w:p>
          <w:p w14:paraId="47F3B098" w14:textId="77777777" w:rsidR="00FC5A06" w:rsidRPr="004A2CF5" w:rsidRDefault="00FC5A06" w:rsidP="00FC5A06">
            <w:pPr>
              <w:pStyle w:val="paragraph"/>
              <w:spacing w:before="0" w:beforeAutospacing="0" w:after="0" w:afterAutospacing="0"/>
              <w:ind w:left="720"/>
              <w:jc w:val="both"/>
              <w:textAlignment w:val="baseline"/>
              <w:rPr>
                <w:rFonts w:ascii="Arial" w:hAnsi="Arial" w:cs="Arial"/>
                <w:color w:val="1F497D" w:themeColor="text2"/>
                <w:sz w:val="20"/>
                <w:szCs w:val="20"/>
              </w:rPr>
            </w:pPr>
            <w:r w:rsidRPr="004A2CF5">
              <w:rPr>
                <w:rStyle w:val="eop"/>
                <w:rFonts w:ascii="Arial" w:hAnsi="Arial" w:cs="Arial"/>
                <w:color w:val="1F497D" w:themeColor="text2"/>
                <w:sz w:val="20"/>
                <w:szCs w:val="20"/>
              </w:rPr>
              <w:t> </w:t>
            </w:r>
          </w:p>
          <w:p w14:paraId="6ACA8B5C" w14:textId="3B05C794" w:rsidR="00FC5A06" w:rsidRPr="004A2CF5" w:rsidRDefault="00FC5A06" w:rsidP="00FC5A06">
            <w:pPr>
              <w:pStyle w:val="paragraph"/>
              <w:numPr>
                <w:ilvl w:val="0"/>
                <w:numId w:val="30"/>
              </w:numPr>
              <w:spacing w:before="0" w:beforeAutospacing="0" w:after="0" w:afterAutospacing="0"/>
              <w:ind w:left="360" w:firstLine="0"/>
              <w:jc w:val="both"/>
              <w:textAlignment w:val="baseline"/>
              <w:rPr>
                <w:rFonts w:ascii="Arial" w:hAnsi="Arial" w:cs="Arial"/>
                <w:color w:val="1F497D" w:themeColor="text2"/>
                <w:sz w:val="20"/>
                <w:szCs w:val="20"/>
              </w:rPr>
            </w:pPr>
            <w:r w:rsidRPr="004A2CF5">
              <w:rPr>
                <w:rStyle w:val="normaltextrun"/>
                <w:rFonts w:ascii="Arial" w:hAnsi="Arial" w:cs="Arial"/>
                <w:color w:val="1F497D" w:themeColor="text2"/>
                <w:sz w:val="20"/>
                <w:szCs w:val="20"/>
                <w:lang w:val="en-AU"/>
              </w:rPr>
              <w:t>Migration to use of BUFR templates for the UK VOS continued to provide a</w:t>
            </w:r>
            <w:r w:rsidR="00874668" w:rsidRPr="004A2CF5">
              <w:rPr>
                <w:rStyle w:val="normaltextrun"/>
                <w:rFonts w:ascii="Arial" w:hAnsi="Arial" w:cs="Arial"/>
                <w:color w:val="1F497D" w:themeColor="text2"/>
                <w:sz w:val="20"/>
                <w:szCs w:val="20"/>
                <w:lang w:val="en-AU"/>
              </w:rPr>
              <w:t xml:space="preserve">n </w:t>
            </w:r>
            <w:r w:rsidRPr="004A2CF5">
              <w:rPr>
                <w:rStyle w:val="normaltextrun"/>
                <w:rFonts w:ascii="Arial" w:hAnsi="Arial" w:cs="Arial"/>
                <w:color w:val="1F497D" w:themeColor="text2"/>
                <w:sz w:val="20"/>
                <w:szCs w:val="20"/>
                <w:lang w:val="en-AU"/>
              </w:rPr>
              <w:t>operational challenge during 201</w:t>
            </w:r>
            <w:r w:rsidR="00123351" w:rsidRPr="004A2CF5">
              <w:rPr>
                <w:rStyle w:val="normaltextrun"/>
                <w:rFonts w:ascii="Arial" w:hAnsi="Arial" w:cs="Arial"/>
                <w:color w:val="1F497D" w:themeColor="text2"/>
                <w:sz w:val="20"/>
                <w:szCs w:val="20"/>
                <w:lang w:val="en-AU"/>
              </w:rPr>
              <w:t>8</w:t>
            </w:r>
            <w:r w:rsidRPr="004A2CF5">
              <w:rPr>
                <w:rStyle w:val="normaltextrun"/>
                <w:rFonts w:ascii="Arial" w:hAnsi="Arial" w:cs="Arial"/>
                <w:color w:val="1F497D" w:themeColor="text2"/>
                <w:sz w:val="20"/>
                <w:szCs w:val="20"/>
                <w:lang w:val="en-AU"/>
              </w:rPr>
              <w:t xml:space="preserve">.  Although </w:t>
            </w:r>
            <w:r w:rsidR="00874668" w:rsidRPr="004A2CF5">
              <w:rPr>
                <w:rStyle w:val="normaltextrun"/>
                <w:rFonts w:ascii="Arial" w:hAnsi="Arial" w:cs="Arial"/>
                <w:color w:val="1F497D" w:themeColor="text2"/>
                <w:sz w:val="20"/>
                <w:szCs w:val="20"/>
                <w:lang w:val="en-AU"/>
              </w:rPr>
              <w:t>no</w:t>
            </w:r>
            <w:r w:rsidR="00BD4530" w:rsidRPr="004A2CF5">
              <w:rPr>
                <w:rStyle w:val="normaltextrun"/>
                <w:rFonts w:ascii="Arial" w:hAnsi="Arial" w:cs="Arial"/>
                <w:color w:val="1F497D" w:themeColor="text2"/>
                <w:sz w:val="20"/>
                <w:szCs w:val="20"/>
                <w:lang w:val="en-AU"/>
              </w:rPr>
              <w:t xml:space="preserve"> marine</w:t>
            </w:r>
            <w:r w:rsidR="00874668" w:rsidRPr="004A2CF5">
              <w:rPr>
                <w:rStyle w:val="normaltextrun"/>
                <w:rFonts w:ascii="Arial" w:hAnsi="Arial" w:cs="Arial"/>
                <w:color w:val="1F497D" w:themeColor="text2"/>
                <w:sz w:val="20"/>
                <w:szCs w:val="20"/>
                <w:lang w:val="en-AU"/>
              </w:rPr>
              <w:t xml:space="preserve"> data in</w:t>
            </w:r>
            <w:r w:rsidR="00BD4530" w:rsidRPr="004A2CF5">
              <w:rPr>
                <w:rStyle w:val="normaltextrun"/>
                <w:rFonts w:ascii="Arial" w:hAnsi="Arial" w:cs="Arial"/>
                <w:color w:val="1F497D" w:themeColor="text2"/>
                <w:sz w:val="20"/>
                <w:szCs w:val="20"/>
                <w:lang w:val="en-AU"/>
              </w:rPr>
              <w:t xml:space="preserve"> TAC</w:t>
            </w:r>
            <w:r w:rsidR="00D46704" w:rsidRPr="004A2CF5">
              <w:rPr>
                <w:rStyle w:val="normaltextrun"/>
                <w:rFonts w:ascii="Arial" w:hAnsi="Arial" w:cs="Arial"/>
                <w:color w:val="1F497D" w:themeColor="text2"/>
                <w:sz w:val="20"/>
                <w:szCs w:val="20"/>
                <w:lang w:val="en-AU"/>
              </w:rPr>
              <w:t xml:space="preserve"> </w:t>
            </w:r>
            <w:r w:rsidR="00B25795" w:rsidRPr="004A2CF5">
              <w:rPr>
                <w:rStyle w:val="normaltextrun"/>
                <w:rFonts w:ascii="Arial" w:hAnsi="Arial" w:cs="Arial"/>
                <w:color w:val="1F497D" w:themeColor="text2"/>
                <w:sz w:val="20"/>
                <w:szCs w:val="20"/>
                <w:lang w:val="en-AU"/>
              </w:rPr>
              <w:t xml:space="preserve">format is being distributed on the GTS, our BUFR coded messages are being </w:t>
            </w:r>
            <w:r w:rsidR="000D4601" w:rsidRPr="004A2CF5">
              <w:rPr>
                <w:rStyle w:val="normaltextrun"/>
                <w:rFonts w:ascii="Arial" w:hAnsi="Arial" w:cs="Arial"/>
                <w:color w:val="1F497D" w:themeColor="text2"/>
                <w:sz w:val="20"/>
                <w:szCs w:val="20"/>
                <w:lang w:val="en-AU"/>
              </w:rPr>
              <w:t xml:space="preserve">converted from them, so as a consequence, are not in a </w:t>
            </w:r>
            <w:proofErr w:type="gramStart"/>
            <w:r w:rsidR="000D4601" w:rsidRPr="004A2CF5">
              <w:rPr>
                <w:rStyle w:val="normaltextrun"/>
                <w:rFonts w:ascii="Arial" w:hAnsi="Arial" w:cs="Arial"/>
                <w:color w:val="1F497D" w:themeColor="text2"/>
                <w:sz w:val="20"/>
                <w:szCs w:val="20"/>
                <w:lang w:val="en-AU"/>
              </w:rPr>
              <w:t>high resolution</w:t>
            </w:r>
            <w:proofErr w:type="gramEnd"/>
            <w:r w:rsidR="000D4601" w:rsidRPr="004A2CF5">
              <w:rPr>
                <w:rStyle w:val="normaltextrun"/>
                <w:rFonts w:ascii="Arial" w:hAnsi="Arial" w:cs="Arial"/>
                <w:color w:val="1F497D" w:themeColor="text2"/>
                <w:sz w:val="20"/>
                <w:szCs w:val="20"/>
                <w:lang w:val="en-AU"/>
              </w:rPr>
              <w:t xml:space="preserve"> format.</w:t>
            </w:r>
            <w:r w:rsidR="00D46704" w:rsidRPr="004A2CF5">
              <w:rPr>
                <w:rStyle w:val="normaltextrun"/>
                <w:rFonts w:ascii="Arial" w:hAnsi="Arial" w:cs="Arial"/>
                <w:color w:val="1F497D" w:themeColor="text2"/>
                <w:sz w:val="20"/>
                <w:szCs w:val="20"/>
                <w:lang w:val="en-AU"/>
              </w:rPr>
              <w:t xml:space="preserve"> </w:t>
            </w:r>
            <w:r w:rsidR="005E3E64" w:rsidRPr="004A2CF5">
              <w:rPr>
                <w:rStyle w:val="normaltextrun"/>
                <w:rFonts w:ascii="Arial" w:hAnsi="Arial" w:cs="Arial"/>
                <w:color w:val="1F497D" w:themeColor="text2"/>
                <w:sz w:val="20"/>
                <w:szCs w:val="20"/>
                <w:lang w:val="en-AU"/>
              </w:rPr>
              <w:t xml:space="preserve">Additionally, the BUFR templates being used are the now deprecated </w:t>
            </w:r>
            <w:r w:rsidR="00652CC3" w:rsidRPr="004A2CF5">
              <w:rPr>
                <w:rStyle w:val="normaltextrun"/>
                <w:rFonts w:ascii="Arial" w:hAnsi="Arial" w:cs="Arial"/>
                <w:color w:val="1F497D" w:themeColor="text2"/>
                <w:sz w:val="20"/>
                <w:szCs w:val="20"/>
                <w:lang w:val="en-AU"/>
              </w:rPr>
              <w:t>3-08-009 VOS template as opposed to the new 3-08-14 version</w:t>
            </w:r>
            <w:r w:rsidR="00BB3FB3" w:rsidRPr="004A2CF5">
              <w:rPr>
                <w:rStyle w:val="normaltextrun"/>
                <w:rFonts w:ascii="Arial" w:hAnsi="Arial" w:cs="Arial"/>
                <w:color w:val="1F497D" w:themeColor="text2"/>
                <w:sz w:val="20"/>
                <w:szCs w:val="20"/>
                <w:lang w:val="en-AU"/>
              </w:rPr>
              <w:t>.</w:t>
            </w:r>
            <w:r w:rsidRPr="004A2CF5">
              <w:rPr>
                <w:rStyle w:val="normaltextrun"/>
                <w:rFonts w:ascii="Arial" w:hAnsi="Arial" w:cs="Arial"/>
                <w:color w:val="1F497D" w:themeColor="text2"/>
                <w:sz w:val="20"/>
                <w:szCs w:val="20"/>
                <w:lang w:val="en-AU"/>
              </w:rPr>
              <w:t xml:space="preserve"> </w:t>
            </w:r>
            <w:r w:rsidR="00792BB8" w:rsidRPr="004A2CF5">
              <w:rPr>
                <w:rStyle w:val="normaltextrun"/>
                <w:rFonts w:ascii="Arial" w:hAnsi="Arial" w:cs="Arial"/>
                <w:color w:val="1F497D" w:themeColor="text2"/>
                <w:sz w:val="20"/>
                <w:szCs w:val="20"/>
                <w:lang w:val="en-AU"/>
              </w:rPr>
              <w:t>However, the Met Office is currently</w:t>
            </w:r>
            <w:r w:rsidR="00085436" w:rsidRPr="004A2CF5">
              <w:rPr>
                <w:rStyle w:val="normaltextrun"/>
                <w:rFonts w:ascii="Arial" w:hAnsi="Arial" w:cs="Arial"/>
                <w:color w:val="1F497D" w:themeColor="text2"/>
                <w:sz w:val="20"/>
                <w:szCs w:val="20"/>
                <w:lang w:val="en-AU"/>
              </w:rPr>
              <w:t xml:space="preserve"> undertaking </w:t>
            </w:r>
            <w:r w:rsidR="003220B9" w:rsidRPr="004A2CF5">
              <w:rPr>
                <w:rStyle w:val="normaltextrun"/>
                <w:rFonts w:ascii="Arial" w:hAnsi="Arial" w:cs="Arial"/>
                <w:color w:val="1F497D" w:themeColor="text2"/>
                <w:sz w:val="20"/>
                <w:szCs w:val="20"/>
                <w:lang w:val="en-AU"/>
              </w:rPr>
              <w:t>a major project</w:t>
            </w:r>
            <w:r w:rsidR="004B104C" w:rsidRPr="004A2CF5">
              <w:rPr>
                <w:rStyle w:val="normaltextrun"/>
                <w:rFonts w:ascii="Arial" w:hAnsi="Arial" w:cs="Arial"/>
                <w:color w:val="1F497D" w:themeColor="text2"/>
                <w:sz w:val="20"/>
                <w:szCs w:val="20"/>
                <w:lang w:val="en-AU"/>
              </w:rPr>
              <w:t xml:space="preserve"> (named ‘SurfaceNet’)</w:t>
            </w:r>
            <w:r w:rsidR="003220B9" w:rsidRPr="004A2CF5">
              <w:rPr>
                <w:rStyle w:val="normaltextrun"/>
                <w:rFonts w:ascii="Arial" w:hAnsi="Arial" w:cs="Arial"/>
                <w:color w:val="1F497D" w:themeColor="text2"/>
                <w:sz w:val="20"/>
                <w:szCs w:val="20"/>
                <w:lang w:val="en-AU"/>
              </w:rPr>
              <w:t xml:space="preserve"> to </w:t>
            </w:r>
            <w:r w:rsidR="009D2085" w:rsidRPr="004A2CF5">
              <w:rPr>
                <w:rStyle w:val="normaltextrun"/>
                <w:rFonts w:ascii="Arial" w:hAnsi="Arial" w:cs="Arial"/>
                <w:color w:val="1F497D" w:themeColor="text2"/>
                <w:sz w:val="20"/>
                <w:szCs w:val="20"/>
                <w:lang w:val="en-AU"/>
              </w:rPr>
              <w:t>revolutionise our data processing capability, something we are hoping to start seeing output</w:t>
            </w:r>
            <w:r w:rsidR="00472059" w:rsidRPr="004A2CF5">
              <w:rPr>
                <w:rStyle w:val="normaltextrun"/>
                <w:rFonts w:ascii="Arial" w:hAnsi="Arial" w:cs="Arial"/>
                <w:color w:val="1F497D" w:themeColor="text2"/>
                <w:sz w:val="20"/>
                <w:szCs w:val="20"/>
                <w:lang w:val="en-AU"/>
              </w:rPr>
              <w:t xml:space="preserve"> for in 2019/2020. </w:t>
            </w:r>
          </w:p>
          <w:p w14:paraId="40EACCA8" w14:textId="1A3DB314" w:rsidR="00F915C7" w:rsidRPr="004A2CF5" w:rsidRDefault="00F915C7" w:rsidP="007E76C3">
            <w:pPr>
              <w:rPr>
                <w:rFonts w:cs="Arial"/>
                <w:b/>
                <w:bCs/>
                <w:color w:val="1F497D" w:themeColor="text2"/>
              </w:rPr>
            </w:pPr>
          </w:p>
          <w:p w14:paraId="0ABA25DF" w14:textId="77777777" w:rsidR="00A059F0" w:rsidRPr="004A2CF5" w:rsidRDefault="00A059F0" w:rsidP="007E76C3">
            <w:pPr>
              <w:rPr>
                <w:rFonts w:cs="Arial"/>
                <w:b/>
                <w:bCs/>
                <w:color w:val="1F497D" w:themeColor="text2"/>
              </w:rPr>
            </w:pPr>
          </w:p>
          <w:p w14:paraId="224B9183" w14:textId="77777777" w:rsidR="00A059F0" w:rsidRPr="004A2CF5" w:rsidRDefault="00A059F0" w:rsidP="007E76C3">
            <w:pPr>
              <w:rPr>
                <w:rFonts w:cs="Arial"/>
                <w:b/>
                <w:bCs/>
                <w:color w:val="1F497D" w:themeColor="text2"/>
              </w:rPr>
            </w:pPr>
          </w:p>
        </w:tc>
      </w:tr>
      <w:tr w:rsidR="00F915C7" w:rsidRPr="00F915C7" w14:paraId="1FD675B7"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2CC7AA11" w14:textId="77777777"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02D42685" w14:textId="77777777" w:rsidR="00F915C7" w:rsidRPr="00F915C7" w:rsidRDefault="00F915C7" w:rsidP="00F915C7">
            <w:pPr>
              <w:rPr>
                <w:b/>
                <w:bCs/>
                <w:sz w:val="16"/>
                <w:szCs w:val="16"/>
              </w:rPr>
            </w:pPr>
          </w:p>
        </w:tc>
      </w:tr>
      <w:tr w:rsidR="00F915C7" w:rsidRPr="00654D99" w14:paraId="2D043AE2"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016EA635" w14:textId="77777777"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14:paraId="0CEAF6A1" w14:textId="77777777" w:rsidR="00F915C7" w:rsidRPr="00654D99" w:rsidRDefault="00F915C7" w:rsidP="00F915C7">
            <w:pPr>
              <w:rPr>
                <w:b/>
              </w:rPr>
            </w:pPr>
            <w:r w:rsidRPr="00654D99">
              <w:rPr>
                <w:b/>
                <w:bCs/>
              </w:rPr>
              <w:t>Research / development / testing:</w:t>
            </w:r>
          </w:p>
        </w:tc>
      </w:tr>
      <w:tr w:rsidR="00F915C7" w:rsidRPr="00654D99" w14:paraId="4241AE63"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2AC0B998" w14:textId="51D1D75D" w:rsidR="00C86B7C" w:rsidRPr="00B636EF" w:rsidRDefault="00E13038" w:rsidP="008469AB">
            <w:pPr>
              <w:pStyle w:val="paragraph"/>
              <w:numPr>
                <w:ilvl w:val="0"/>
                <w:numId w:val="31"/>
              </w:numPr>
              <w:spacing w:before="0" w:beforeAutospacing="0" w:after="0" w:afterAutospacing="0"/>
              <w:jc w:val="both"/>
              <w:textAlignment w:val="baseline"/>
              <w:rPr>
                <w:rStyle w:val="normaltextrun"/>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Development</w:t>
            </w:r>
            <w:r w:rsidR="002779C9" w:rsidRPr="00B636EF">
              <w:rPr>
                <w:rStyle w:val="normaltextrun"/>
                <w:rFonts w:ascii="Arial" w:hAnsi="Arial" w:cs="Arial"/>
                <w:color w:val="1F497D" w:themeColor="text2"/>
                <w:sz w:val="20"/>
                <w:szCs w:val="20"/>
                <w:lang w:val="en-AU"/>
              </w:rPr>
              <w:t xml:space="preserve"> &amp; acceptance</w:t>
            </w:r>
            <w:r w:rsidRPr="00B636EF">
              <w:rPr>
                <w:rStyle w:val="normaltextrun"/>
                <w:rFonts w:ascii="Arial" w:hAnsi="Arial" w:cs="Arial"/>
                <w:color w:val="1F497D" w:themeColor="text2"/>
                <w:sz w:val="20"/>
                <w:szCs w:val="20"/>
                <w:lang w:val="en-AU"/>
              </w:rPr>
              <w:t xml:space="preserve"> of the new AMOS2</w:t>
            </w:r>
            <w:r w:rsidR="00BB3FB3" w:rsidRPr="00B636EF">
              <w:rPr>
                <w:rStyle w:val="normaltextrun"/>
                <w:rFonts w:ascii="Arial" w:hAnsi="Arial" w:cs="Arial"/>
                <w:color w:val="1F497D" w:themeColor="text2"/>
                <w:sz w:val="20"/>
                <w:szCs w:val="20"/>
                <w:lang w:val="en-AU"/>
              </w:rPr>
              <w:t>X</w:t>
            </w:r>
            <w:r w:rsidRPr="00B636EF">
              <w:rPr>
                <w:rStyle w:val="normaltextrun"/>
                <w:rFonts w:ascii="Arial" w:hAnsi="Arial" w:cs="Arial"/>
                <w:color w:val="1F497D" w:themeColor="text2"/>
                <w:sz w:val="20"/>
                <w:szCs w:val="20"/>
                <w:lang w:val="en-AU"/>
              </w:rPr>
              <w:t xml:space="preserve"> shipborne AWS system</w:t>
            </w:r>
            <w:r w:rsidR="00682561" w:rsidRPr="00B636EF">
              <w:rPr>
                <w:rStyle w:val="normaltextrun"/>
                <w:rFonts w:ascii="Arial" w:hAnsi="Arial" w:cs="Arial"/>
                <w:color w:val="1F497D" w:themeColor="text2"/>
                <w:sz w:val="20"/>
                <w:szCs w:val="20"/>
                <w:lang w:val="en-AU"/>
              </w:rPr>
              <w:t>,</w:t>
            </w:r>
            <w:r w:rsidRPr="00B636EF">
              <w:rPr>
                <w:rStyle w:val="normaltextrun"/>
                <w:rFonts w:ascii="Arial" w:hAnsi="Arial" w:cs="Arial"/>
                <w:color w:val="1F497D" w:themeColor="text2"/>
                <w:sz w:val="20"/>
                <w:szCs w:val="20"/>
                <w:lang w:val="en-AU"/>
              </w:rPr>
              <w:t xml:space="preserve"> developed by the Met Office h</w:t>
            </w:r>
            <w:r w:rsidR="00B636EF">
              <w:rPr>
                <w:rStyle w:val="normaltextrun"/>
                <w:rFonts w:ascii="Arial" w:hAnsi="Arial" w:cs="Arial"/>
                <w:color w:val="1F497D" w:themeColor="text2"/>
                <w:sz w:val="20"/>
                <w:szCs w:val="20"/>
                <w:lang w:val="en-AU"/>
              </w:rPr>
              <w:t>as</w:t>
            </w:r>
            <w:r w:rsidRPr="00B636EF">
              <w:rPr>
                <w:rStyle w:val="normaltextrun"/>
                <w:rFonts w:ascii="Arial" w:hAnsi="Arial" w:cs="Arial"/>
                <w:color w:val="1F497D" w:themeColor="text2"/>
                <w:sz w:val="20"/>
                <w:szCs w:val="20"/>
                <w:lang w:val="en-AU"/>
              </w:rPr>
              <w:t xml:space="preserve"> continued </w:t>
            </w:r>
            <w:r w:rsidR="002779C9" w:rsidRPr="00B636EF">
              <w:rPr>
                <w:rStyle w:val="normaltextrun"/>
                <w:rFonts w:ascii="Arial" w:hAnsi="Arial" w:cs="Arial"/>
                <w:color w:val="1F497D" w:themeColor="text2"/>
                <w:sz w:val="20"/>
                <w:szCs w:val="20"/>
                <w:lang w:val="en-AU"/>
              </w:rPr>
              <w:t xml:space="preserve">throughout 2018. Substantial work has been carried out with Campbell Scientific in order to </w:t>
            </w:r>
            <w:r w:rsidR="00E54465" w:rsidRPr="00B636EF">
              <w:rPr>
                <w:rStyle w:val="normaltextrun"/>
                <w:rFonts w:ascii="Arial" w:hAnsi="Arial" w:cs="Arial"/>
                <w:color w:val="1F497D" w:themeColor="text2"/>
                <w:sz w:val="20"/>
                <w:szCs w:val="20"/>
                <w:lang w:val="en-AU"/>
              </w:rPr>
              <w:t xml:space="preserve">refine and compress the logger coding &amp; software. The resulting compressed format has been based around the ESURFMAR </w:t>
            </w:r>
            <w:r w:rsidR="00296FC7" w:rsidRPr="00B636EF">
              <w:rPr>
                <w:rStyle w:val="normaltextrun"/>
                <w:rFonts w:ascii="Arial" w:hAnsi="Arial" w:cs="Arial"/>
                <w:color w:val="1F497D" w:themeColor="text2"/>
                <w:sz w:val="20"/>
                <w:szCs w:val="20"/>
                <w:lang w:val="en-AU"/>
              </w:rPr>
              <w:t>F</w:t>
            </w:r>
            <w:r w:rsidR="00E54465" w:rsidRPr="00B636EF">
              <w:rPr>
                <w:rStyle w:val="normaltextrun"/>
                <w:rFonts w:ascii="Arial" w:hAnsi="Arial" w:cs="Arial"/>
                <w:color w:val="1F497D" w:themeColor="text2"/>
                <w:sz w:val="20"/>
                <w:szCs w:val="20"/>
                <w:lang w:val="en-AU"/>
              </w:rPr>
              <w:t>ormat</w:t>
            </w:r>
            <w:r w:rsidR="00296FC7" w:rsidRPr="00B636EF">
              <w:rPr>
                <w:rStyle w:val="normaltextrun"/>
                <w:rFonts w:ascii="Arial" w:hAnsi="Arial" w:cs="Arial"/>
                <w:color w:val="1F497D" w:themeColor="text2"/>
                <w:sz w:val="20"/>
                <w:szCs w:val="20"/>
                <w:lang w:val="en-AU"/>
              </w:rPr>
              <w:t xml:space="preserve"> 100</w:t>
            </w:r>
            <w:r w:rsidR="008A58A8" w:rsidRPr="00B636EF">
              <w:rPr>
                <w:rStyle w:val="normaltextrun"/>
                <w:rFonts w:ascii="Arial" w:hAnsi="Arial" w:cs="Arial"/>
                <w:color w:val="1F497D" w:themeColor="text2"/>
                <w:sz w:val="20"/>
                <w:szCs w:val="20"/>
                <w:lang w:val="en-AU"/>
              </w:rPr>
              <w:t>, with</w:t>
            </w:r>
            <w:r w:rsidR="00682561" w:rsidRPr="00B636EF">
              <w:rPr>
                <w:rStyle w:val="normaltextrun"/>
                <w:rFonts w:ascii="Arial" w:hAnsi="Arial" w:cs="Arial"/>
                <w:color w:val="1F497D" w:themeColor="text2"/>
                <w:sz w:val="20"/>
                <w:szCs w:val="20"/>
                <w:lang w:val="en-AU"/>
              </w:rPr>
              <w:t xml:space="preserve"> the intention that</w:t>
            </w:r>
            <w:r w:rsidR="008A58A8" w:rsidRPr="00B636EF">
              <w:rPr>
                <w:rStyle w:val="normaltextrun"/>
                <w:rFonts w:ascii="Arial" w:hAnsi="Arial" w:cs="Arial"/>
                <w:color w:val="1F497D" w:themeColor="text2"/>
                <w:sz w:val="20"/>
                <w:szCs w:val="20"/>
                <w:lang w:val="en-AU"/>
              </w:rPr>
              <w:t xml:space="preserve"> </w:t>
            </w:r>
            <w:r w:rsidR="00381F0B" w:rsidRPr="00B636EF">
              <w:rPr>
                <w:rStyle w:val="normaltextrun"/>
                <w:rFonts w:ascii="Arial" w:hAnsi="Arial" w:cs="Arial"/>
                <w:color w:val="1F497D" w:themeColor="text2"/>
                <w:sz w:val="20"/>
                <w:szCs w:val="20"/>
                <w:lang w:val="en-AU"/>
              </w:rPr>
              <w:t xml:space="preserve">all data </w:t>
            </w:r>
            <w:r w:rsidR="00682561" w:rsidRPr="00B636EF">
              <w:rPr>
                <w:rStyle w:val="normaltextrun"/>
                <w:rFonts w:ascii="Arial" w:hAnsi="Arial" w:cs="Arial"/>
                <w:color w:val="1F497D" w:themeColor="text2"/>
                <w:sz w:val="20"/>
                <w:szCs w:val="20"/>
                <w:lang w:val="en-AU"/>
              </w:rPr>
              <w:t xml:space="preserve">will </w:t>
            </w:r>
            <w:r w:rsidR="00381F0B" w:rsidRPr="00B636EF">
              <w:rPr>
                <w:rStyle w:val="normaltextrun"/>
                <w:rFonts w:ascii="Arial" w:hAnsi="Arial" w:cs="Arial"/>
                <w:color w:val="1F497D" w:themeColor="text2"/>
                <w:sz w:val="20"/>
                <w:szCs w:val="20"/>
                <w:lang w:val="en-AU"/>
              </w:rPr>
              <w:t>eventually be transmitted via an Iridium IP connection</w:t>
            </w:r>
            <w:r w:rsidR="00682561" w:rsidRPr="00B636EF">
              <w:rPr>
                <w:rStyle w:val="normaltextrun"/>
                <w:rFonts w:ascii="Arial" w:hAnsi="Arial" w:cs="Arial"/>
                <w:color w:val="1F497D" w:themeColor="text2"/>
                <w:sz w:val="20"/>
                <w:szCs w:val="20"/>
                <w:lang w:val="en-AU"/>
              </w:rPr>
              <w:t>, to newly developed Cloud-based processing server</w:t>
            </w:r>
            <w:r w:rsidR="00296FC7" w:rsidRPr="00B636EF">
              <w:rPr>
                <w:rStyle w:val="normaltextrun"/>
                <w:rFonts w:ascii="Arial" w:hAnsi="Arial" w:cs="Arial"/>
                <w:color w:val="1F497D" w:themeColor="text2"/>
                <w:sz w:val="20"/>
                <w:szCs w:val="20"/>
                <w:lang w:val="en-AU"/>
              </w:rPr>
              <w:t>.</w:t>
            </w:r>
            <w:r w:rsidR="00E54465" w:rsidRPr="00B636EF">
              <w:rPr>
                <w:rStyle w:val="normaltextrun"/>
                <w:rFonts w:ascii="Arial" w:hAnsi="Arial" w:cs="Arial"/>
                <w:color w:val="1F497D" w:themeColor="text2"/>
                <w:sz w:val="20"/>
                <w:szCs w:val="20"/>
                <w:lang w:val="en-AU"/>
              </w:rPr>
              <w:t xml:space="preserve"> </w:t>
            </w:r>
          </w:p>
          <w:p w14:paraId="7DF14630" w14:textId="77777777" w:rsidR="00B636EF" w:rsidRPr="00B636EF" w:rsidRDefault="00B636EF" w:rsidP="00B636EF">
            <w:pPr>
              <w:pStyle w:val="paragraph"/>
              <w:spacing w:before="0" w:beforeAutospacing="0" w:after="0" w:afterAutospacing="0"/>
              <w:ind w:left="360"/>
              <w:jc w:val="both"/>
              <w:textAlignment w:val="baseline"/>
              <w:rPr>
                <w:rStyle w:val="normaltextrun"/>
                <w:rFonts w:ascii="Arial" w:hAnsi="Arial" w:cs="Arial"/>
                <w:color w:val="1F497D" w:themeColor="text2"/>
                <w:sz w:val="20"/>
                <w:szCs w:val="20"/>
              </w:rPr>
            </w:pPr>
          </w:p>
          <w:p w14:paraId="20F538D3" w14:textId="444F7DCC" w:rsidR="00C86B7C" w:rsidRPr="00B636EF" w:rsidRDefault="00C86B7C" w:rsidP="008469AB">
            <w:pPr>
              <w:pStyle w:val="paragraph"/>
              <w:numPr>
                <w:ilvl w:val="0"/>
                <w:numId w:val="31"/>
              </w:numPr>
              <w:spacing w:before="0" w:beforeAutospacing="0" w:after="0" w:afterAutospacing="0"/>
              <w:jc w:val="both"/>
              <w:textAlignment w:val="baseline"/>
              <w:rPr>
                <w:rStyle w:val="normaltextrun"/>
                <w:rFonts w:ascii="Arial" w:hAnsi="Arial" w:cs="Arial"/>
                <w:color w:val="1F497D" w:themeColor="text2"/>
                <w:sz w:val="20"/>
                <w:szCs w:val="20"/>
              </w:rPr>
            </w:pPr>
            <w:r w:rsidRPr="00B636EF">
              <w:rPr>
                <w:rStyle w:val="normaltextrun"/>
                <w:rFonts w:ascii="Arial" w:hAnsi="Arial" w:cs="Arial"/>
                <w:color w:val="1F497D" w:themeColor="text2"/>
                <w:sz w:val="20"/>
                <w:szCs w:val="20"/>
              </w:rPr>
              <w:t>Processing of all our marine automat</w:t>
            </w:r>
            <w:r w:rsidR="005E3BCB" w:rsidRPr="00B636EF">
              <w:rPr>
                <w:rStyle w:val="normaltextrun"/>
                <w:rFonts w:ascii="Arial" w:hAnsi="Arial" w:cs="Arial"/>
                <w:color w:val="1F497D" w:themeColor="text2"/>
                <w:sz w:val="20"/>
                <w:szCs w:val="20"/>
              </w:rPr>
              <w:t>ic</w:t>
            </w:r>
            <w:r w:rsidRPr="00B636EF">
              <w:rPr>
                <w:rStyle w:val="normaltextrun"/>
                <w:rFonts w:ascii="Arial" w:hAnsi="Arial" w:cs="Arial"/>
                <w:color w:val="1F497D" w:themeColor="text2"/>
                <w:sz w:val="20"/>
                <w:szCs w:val="20"/>
              </w:rPr>
              <w:t xml:space="preserve"> network data (ships, moored buoys &amp; light vessels) </w:t>
            </w:r>
            <w:r w:rsidR="003635D6" w:rsidRPr="00B636EF">
              <w:rPr>
                <w:rStyle w:val="normaltextrun"/>
                <w:rFonts w:ascii="Arial" w:hAnsi="Arial" w:cs="Arial"/>
                <w:color w:val="1F497D" w:themeColor="text2"/>
                <w:sz w:val="20"/>
                <w:szCs w:val="20"/>
              </w:rPr>
              <w:t xml:space="preserve">is currently contracted out to a third party </w:t>
            </w:r>
            <w:r w:rsidR="006131A9" w:rsidRPr="00B636EF">
              <w:rPr>
                <w:rStyle w:val="normaltextrun"/>
                <w:rFonts w:ascii="Arial" w:hAnsi="Arial" w:cs="Arial"/>
                <w:color w:val="1F497D" w:themeColor="text2"/>
                <w:sz w:val="20"/>
                <w:szCs w:val="20"/>
              </w:rPr>
              <w:t xml:space="preserve">for conversion to TAC and onward forwarding to our message switching team. </w:t>
            </w:r>
            <w:r w:rsidR="00001C46" w:rsidRPr="00B636EF">
              <w:rPr>
                <w:rStyle w:val="normaltextrun"/>
                <w:rFonts w:ascii="Arial" w:hAnsi="Arial" w:cs="Arial"/>
                <w:color w:val="1F497D" w:themeColor="text2"/>
                <w:sz w:val="20"/>
                <w:szCs w:val="20"/>
              </w:rPr>
              <w:t xml:space="preserve">As part of the </w:t>
            </w:r>
            <w:r w:rsidR="004B104C" w:rsidRPr="00B636EF">
              <w:rPr>
                <w:rStyle w:val="normaltextrun"/>
                <w:rFonts w:ascii="Arial" w:hAnsi="Arial" w:cs="Arial"/>
                <w:color w:val="1F497D" w:themeColor="text2"/>
                <w:sz w:val="20"/>
                <w:szCs w:val="20"/>
              </w:rPr>
              <w:t>current Met Office ‘SurfaceNet’ project</w:t>
            </w:r>
            <w:r w:rsidR="004F52A3" w:rsidRPr="00B636EF">
              <w:rPr>
                <w:rStyle w:val="normaltextrun"/>
                <w:rFonts w:ascii="Arial" w:hAnsi="Arial" w:cs="Arial"/>
                <w:color w:val="1F497D" w:themeColor="text2"/>
                <w:sz w:val="20"/>
                <w:szCs w:val="20"/>
              </w:rPr>
              <w:t xml:space="preserve">, we intend to bring the newly developed Cloud-processing </w:t>
            </w:r>
            <w:r w:rsidR="008D056E" w:rsidRPr="00B636EF">
              <w:rPr>
                <w:rStyle w:val="normaltextrun"/>
                <w:rFonts w:ascii="Arial" w:hAnsi="Arial" w:cs="Arial"/>
                <w:color w:val="1F497D" w:themeColor="text2"/>
                <w:sz w:val="20"/>
                <w:szCs w:val="20"/>
              </w:rPr>
              <w:t>structure in-house, where</w:t>
            </w:r>
            <w:r w:rsidR="00D94EC5" w:rsidRPr="00B636EF">
              <w:rPr>
                <w:rStyle w:val="normaltextrun"/>
                <w:rFonts w:ascii="Arial" w:hAnsi="Arial" w:cs="Arial"/>
                <w:color w:val="1F497D" w:themeColor="text2"/>
                <w:sz w:val="20"/>
                <w:szCs w:val="20"/>
              </w:rPr>
              <w:t xml:space="preserve"> capability is being developed to accept, process and distribute data in any format</w:t>
            </w:r>
            <w:r w:rsidR="007C3E07" w:rsidRPr="00B636EF">
              <w:rPr>
                <w:rStyle w:val="normaltextrun"/>
                <w:rFonts w:ascii="Arial" w:hAnsi="Arial" w:cs="Arial"/>
                <w:color w:val="1F497D" w:themeColor="text2"/>
                <w:sz w:val="20"/>
                <w:szCs w:val="20"/>
              </w:rPr>
              <w:t xml:space="preserve"> (and in the most recent BUFR templates</w:t>
            </w:r>
            <w:r w:rsidR="00D8397A" w:rsidRPr="00B636EF">
              <w:rPr>
                <w:rStyle w:val="normaltextrun"/>
                <w:rFonts w:ascii="Arial" w:hAnsi="Arial" w:cs="Arial"/>
                <w:color w:val="1F497D" w:themeColor="text2"/>
                <w:sz w:val="20"/>
                <w:szCs w:val="20"/>
              </w:rPr>
              <w:t xml:space="preserve"> (cut-down version of 3-08-14 for AWS-VOS).</w:t>
            </w:r>
          </w:p>
          <w:p w14:paraId="3899DC71" w14:textId="77777777" w:rsidR="0010787E" w:rsidRPr="00B636EF" w:rsidRDefault="0010787E" w:rsidP="0010787E">
            <w:pPr>
              <w:pStyle w:val="paragraph"/>
              <w:spacing w:before="0" w:beforeAutospacing="0" w:after="0" w:afterAutospacing="0"/>
              <w:ind w:left="360"/>
              <w:jc w:val="both"/>
              <w:textAlignment w:val="baseline"/>
              <w:rPr>
                <w:rStyle w:val="normaltextrun"/>
                <w:rFonts w:ascii="Arial" w:hAnsi="Arial" w:cs="Arial"/>
                <w:color w:val="1F497D" w:themeColor="text2"/>
                <w:sz w:val="20"/>
                <w:szCs w:val="20"/>
              </w:rPr>
            </w:pPr>
          </w:p>
          <w:p w14:paraId="775EEDBB" w14:textId="7D2CE716" w:rsidR="00E13038" w:rsidRDefault="00E13038" w:rsidP="008469AB">
            <w:pPr>
              <w:pStyle w:val="paragraph"/>
              <w:numPr>
                <w:ilvl w:val="0"/>
                <w:numId w:val="31"/>
              </w:numPr>
              <w:spacing w:before="0" w:beforeAutospacing="0" w:after="0" w:afterAutospacing="0"/>
              <w:jc w:val="both"/>
              <w:textAlignment w:val="baseline"/>
              <w:rPr>
                <w:rStyle w:val="eop"/>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lastRenderedPageBreak/>
              <w:t xml:space="preserve">It is intended that </w:t>
            </w:r>
            <w:r w:rsidR="0010787E" w:rsidRPr="00B636EF">
              <w:rPr>
                <w:rStyle w:val="normaltextrun"/>
                <w:rFonts w:ascii="Arial" w:hAnsi="Arial" w:cs="Arial"/>
                <w:color w:val="1F497D" w:themeColor="text2"/>
                <w:sz w:val="20"/>
                <w:szCs w:val="20"/>
                <w:lang w:val="en-AU"/>
              </w:rPr>
              <w:t>the new AMOS2X</w:t>
            </w:r>
            <w:r w:rsidRPr="00B636EF">
              <w:rPr>
                <w:rStyle w:val="normaltextrun"/>
                <w:rFonts w:ascii="Arial" w:hAnsi="Arial" w:cs="Arial"/>
                <w:color w:val="1F497D" w:themeColor="text2"/>
                <w:sz w:val="20"/>
                <w:szCs w:val="20"/>
                <w:lang w:val="en-AU"/>
              </w:rPr>
              <w:t xml:space="preserve"> system will be installed across all Met Office marine AWS networks (current Ship-AWS and moored buoys/light vessels) thereby providing greatly increased continuity, improved maintenance efficiency and greater resilience across the networks. </w:t>
            </w:r>
            <w:r w:rsidRPr="00B636EF">
              <w:rPr>
                <w:rStyle w:val="eop"/>
                <w:rFonts w:ascii="Arial" w:hAnsi="Arial" w:cs="Arial"/>
                <w:color w:val="1F497D" w:themeColor="text2"/>
                <w:sz w:val="20"/>
                <w:szCs w:val="20"/>
              </w:rPr>
              <w:t> </w:t>
            </w:r>
          </w:p>
          <w:p w14:paraId="0D25856A" w14:textId="77777777" w:rsidR="008469AB" w:rsidRDefault="008469AB" w:rsidP="008469AB">
            <w:pPr>
              <w:pStyle w:val="ListParagraph"/>
              <w:rPr>
                <w:rFonts w:cs="Arial"/>
                <w:color w:val="1F497D" w:themeColor="text2"/>
              </w:rPr>
            </w:pPr>
          </w:p>
          <w:p w14:paraId="3EAA35B2" w14:textId="0297DCC4" w:rsidR="008469AB" w:rsidRPr="008469AB" w:rsidRDefault="008469AB"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 xml:space="preserve">At the request of NERC, we are working closely with the chief scientists and engineers from the RRS Sir David Attenborough, the new government commissioned polar research vessel, in order to incorporate an AMOS2X system into the build of the vessel. The AMOS will be located in a bespoke position on the ‘met arm’ of the ship, with the potential inclusion of oceanographic parameters including CTD data. The vessel has had a test launch and is due to be officially </w:t>
            </w:r>
            <w:r w:rsidR="00326F10" w:rsidRPr="00B636EF">
              <w:rPr>
                <w:rStyle w:val="normaltextrun"/>
                <w:rFonts w:ascii="Arial" w:hAnsi="Arial" w:cs="Arial"/>
                <w:color w:val="1F497D" w:themeColor="text2"/>
                <w:sz w:val="20"/>
                <w:szCs w:val="20"/>
                <w:lang w:val="en-AU"/>
              </w:rPr>
              <w:t>launch</w:t>
            </w:r>
            <w:r w:rsidR="00F600AE">
              <w:rPr>
                <w:rStyle w:val="normaltextrun"/>
                <w:rFonts w:ascii="Arial" w:hAnsi="Arial" w:cs="Arial"/>
                <w:color w:val="1F497D" w:themeColor="text2"/>
                <w:sz w:val="20"/>
                <w:szCs w:val="20"/>
                <w:lang w:val="en-AU"/>
              </w:rPr>
              <w:t>ed</w:t>
            </w:r>
            <w:r w:rsidRPr="00B636EF">
              <w:rPr>
                <w:rStyle w:val="normaltextrun"/>
                <w:rFonts w:ascii="Arial" w:hAnsi="Arial" w:cs="Arial"/>
                <w:color w:val="1F497D" w:themeColor="text2"/>
                <w:sz w:val="20"/>
                <w:szCs w:val="20"/>
              </w:rPr>
              <w:t xml:space="preserve"> in 2019, before which time the new AMOS2X will be installed.</w:t>
            </w:r>
          </w:p>
          <w:p w14:paraId="0FD31BC4" w14:textId="77777777" w:rsidR="00E13038" w:rsidRPr="00B636EF" w:rsidRDefault="00E13038" w:rsidP="00E13038">
            <w:pPr>
              <w:pStyle w:val="paragraph"/>
              <w:spacing w:before="0" w:beforeAutospacing="0" w:after="0" w:afterAutospacing="0"/>
              <w:ind w:left="720"/>
              <w:jc w:val="both"/>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30DCF95C" w14:textId="77777777" w:rsidR="00E13038" w:rsidRPr="00B636EF" w:rsidRDefault="00E13038"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 xml:space="preserve">All work on the marine aspect of the new WOW engine for the Met Office Weather Observations Website (WOW) </w:t>
            </w:r>
            <w:hyperlink r:id="rId11" w:tgtFrame="_blank" w:history="1">
              <w:r w:rsidRPr="00B636EF">
                <w:rPr>
                  <w:rStyle w:val="normaltextrun"/>
                  <w:rFonts w:ascii="Arial" w:hAnsi="Arial" w:cs="Arial"/>
                  <w:color w:val="1F497D" w:themeColor="text2"/>
                  <w:sz w:val="20"/>
                  <w:szCs w:val="20"/>
                  <w:u w:val="single"/>
                  <w:lang w:val="en-AU"/>
                </w:rPr>
                <w:t>http://wow.metoffice.gov.uk/</w:t>
              </w:r>
            </w:hyperlink>
            <w:r w:rsidRPr="00B636EF">
              <w:rPr>
                <w:rStyle w:val="normaltextrun"/>
                <w:rFonts w:ascii="Arial" w:hAnsi="Arial" w:cs="Arial"/>
                <w:color w:val="1F497D" w:themeColor="text2"/>
                <w:sz w:val="20"/>
                <w:szCs w:val="20"/>
                <w:lang w:val="en-AU"/>
              </w:rPr>
              <w:t>  is on hold indefinitely, with all resource being allocated to the terrestrial network development. It was intended that the next release would allow ships at sea to upload observations for display on the WOW website, allowing amateur sailors such as yachtsmen to contribute to the crowd-sourcing of marine observations, but the Met Office is currently unable to continue with any development work for such plans at this time. </w:t>
            </w:r>
            <w:r w:rsidRPr="00B636EF">
              <w:rPr>
                <w:rStyle w:val="eop"/>
                <w:rFonts w:ascii="Arial" w:hAnsi="Arial" w:cs="Arial"/>
                <w:color w:val="1F497D" w:themeColor="text2"/>
                <w:sz w:val="20"/>
                <w:szCs w:val="20"/>
              </w:rPr>
              <w:t> </w:t>
            </w:r>
          </w:p>
          <w:p w14:paraId="40134187" w14:textId="6F734E91" w:rsidR="00E13038" w:rsidRPr="00B636EF" w:rsidRDefault="00E13038" w:rsidP="008469AB">
            <w:pPr>
              <w:pStyle w:val="paragraph"/>
              <w:spacing w:before="0" w:beforeAutospacing="0" w:after="0" w:afterAutospacing="0"/>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3DC5A332" w14:textId="1B672170" w:rsidR="00E13038" w:rsidRPr="00B636EF" w:rsidRDefault="00E13038"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The Met Office continues to assist KNMI and E-SURFMAR with its ongoing efforts to enhance the TurboWin</w:t>
            </w:r>
            <w:r w:rsidR="00C53C5A" w:rsidRPr="00B636EF">
              <w:rPr>
                <w:rStyle w:val="normaltextrun"/>
                <w:rFonts w:ascii="Arial" w:hAnsi="Arial" w:cs="Arial"/>
                <w:color w:val="1F497D" w:themeColor="text2"/>
                <w:sz w:val="20"/>
                <w:szCs w:val="20"/>
                <w:lang w:val="en-AU"/>
              </w:rPr>
              <w:t xml:space="preserve"> </w:t>
            </w:r>
            <w:r w:rsidRPr="00B636EF">
              <w:rPr>
                <w:rStyle w:val="normaltextrun"/>
                <w:rFonts w:ascii="Arial" w:hAnsi="Arial" w:cs="Arial"/>
                <w:color w:val="1F497D" w:themeColor="text2"/>
                <w:sz w:val="20"/>
                <w:szCs w:val="20"/>
                <w:lang w:val="en-AU"/>
              </w:rPr>
              <w:t>logbook software.</w:t>
            </w:r>
            <w:r w:rsidR="00C53C5A" w:rsidRPr="00B636EF">
              <w:rPr>
                <w:rStyle w:val="normaltextrun"/>
                <w:rFonts w:ascii="Arial" w:hAnsi="Arial" w:cs="Arial"/>
                <w:color w:val="1F497D" w:themeColor="text2"/>
                <w:sz w:val="20"/>
                <w:szCs w:val="20"/>
                <w:lang w:val="en-AU"/>
              </w:rPr>
              <w:t xml:space="preserve"> Until such time that the Met Office SurfaceNet project is </w:t>
            </w:r>
            <w:r w:rsidR="00E76D60" w:rsidRPr="00B636EF">
              <w:rPr>
                <w:rStyle w:val="normaltextrun"/>
                <w:rFonts w:ascii="Arial" w:hAnsi="Arial" w:cs="Arial"/>
                <w:color w:val="1F497D" w:themeColor="text2"/>
                <w:sz w:val="20"/>
                <w:szCs w:val="20"/>
                <w:lang w:val="en-AU"/>
              </w:rPr>
              <w:t>operational,</w:t>
            </w:r>
            <w:r w:rsidRPr="00B636EF">
              <w:rPr>
                <w:rStyle w:val="normaltextrun"/>
                <w:rFonts w:ascii="Arial" w:hAnsi="Arial" w:cs="Arial"/>
                <w:color w:val="1F497D" w:themeColor="text2"/>
                <w:sz w:val="20"/>
                <w:szCs w:val="20"/>
                <w:lang w:val="en-AU"/>
              </w:rPr>
              <w:t xml:space="preserve"> </w:t>
            </w:r>
            <w:r w:rsidR="00E76D60" w:rsidRPr="00B636EF">
              <w:rPr>
                <w:rStyle w:val="normaltextrun"/>
                <w:rFonts w:ascii="Arial" w:hAnsi="Arial" w:cs="Arial"/>
                <w:color w:val="1F497D" w:themeColor="text2"/>
                <w:sz w:val="20"/>
                <w:szCs w:val="20"/>
                <w:lang w:val="en-AU"/>
              </w:rPr>
              <w:t xml:space="preserve">all UK VOS set up to send </w:t>
            </w:r>
            <w:r w:rsidR="005845DB" w:rsidRPr="00B636EF">
              <w:rPr>
                <w:rStyle w:val="normaltextrun"/>
                <w:rFonts w:ascii="Arial" w:hAnsi="Arial" w:cs="Arial"/>
                <w:color w:val="1F497D" w:themeColor="text2"/>
                <w:sz w:val="20"/>
                <w:szCs w:val="20"/>
                <w:lang w:val="en-AU"/>
              </w:rPr>
              <w:t>observations in ESURFMSR format 101 will continue to be routed via</w:t>
            </w:r>
            <w:r w:rsidRPr="00B636EF">
              <w:rPr>
                <w:rStyle w:val="normaltextrun"/>
                <w:rFonts w:ascii="Arial" w:hAnsi="Arial" w:cs="Arial"/>
                <w:color w:val="1F497D" w:themeColor="text2"/>
                <w:sz w:val="20"/>
                <w:szCs w:val="20"/>
                <w:lang w:val="en-AU"/>
              </w:rPr>
              <w:t xml:space="preserve"> KNMI</w:t>
            </w:r>
            <w:r w:rsidR="005845DB" w:rsidRPr="00B636EF">
              <w:rPr>
                <w:rStyle w:val="normaltextrun"/>
                <w:rFonts w:ascii="Arial" w:hAnsi="Arial" w:cs="Arial"/>
                <w:color w:val="1F497D" w:themeColor="text2"/>
                <w:sz w:val="20"/>
                <w:szCs w:val="20"/>
                <w:lang w:val="en-AU"/>
              </w:rPr>
              <w:t xml:space="preserve"> and </w:t>
            </w:r>
            <w:r w:rsidRPr="00B636EF">
              <w:rPr>
                <w:rStyle w:val="spellingerror"/>
                <w:rFonts w:ascii="Arial" w:hAnsi="Arial" w:cs="Arial"/>
                <w:color w:val="1F497D" w:themeColor="text2"/>
                <w:sz w:val="20"/>
                <w:szCs w:val="20"/>
                <w:lang w:val="en-AU"/>
              </w:rPr>
              <w:t>Meteo</w:t>
            </w:r>
            <w:r w:rsidR="00326F10">
              <w:rPr>
                <w:rStyle w:val="spellingerror"/>
                <w:rFonts w:ascii="Arial" w:hAnsi="Arial" w:cs="Arial"/>
                <w:color w:val="1F497D" w:themeColor="text2"/>
                <w:sz w:val="20"/>
                <w:szCs w:val="20"/>
                <w:lang w:val="en-AU"/>
              </w:rPr>
              <w:t>-</w:t>
            </w:r>
            <w:r w:rsidRPr="00B636EF">
              <w:rPr>
                <w:rStyle w:val="normaltextrun"/>
                <w:rFonts w:ascii="Arial" w:hAnsi="Arial" w:cs="Arial"/>
                <w:color w:val="1F497D" w:themeColor="text2"/>
                <w:sz w:val="20"/>
                <w:szCs w:val="20"/>
                <w:lang w:val="en-AU"/>
              </w:rPr>
              <w:t xml:space="preserve">France </w:t>
            </w:r>
            <w:r w:rsidR="005845DB" w:rsidRPr="00B636EF">
              <w:rPr>
                <w:rStyle w:val="normaltextrun"/>
                <w:rFonts w:ascii="Arial" w:hAnsi="Arial" w:cs="Arial"/>
                <w:color w:val="1F497D" w:themeColor="text2"/>
                <w:sz w:val="20"/>
                <w:szCs w:val="20"/>
                <w:lang w:val="en-AU"/>
              </w:rPr>
              <w:t>to process</w:t>
            </w:r>
            <w:r w:rsidRPr="00B636EF">
              <w:rPr>
                <w:rStyle w:val="normaltextrun"/>
                <w:rFonts w:ascii="Arial" w:hAnsi="Arial" w:cs="Arial"/>
                <w:color w:val="1F497D" w:themeColor="text2"/>
                <w:sz w:val="20"/>
                <w:szCs w:val="20"/>
                <w:lang w:val="en-AU"/>
              </w:rPr>
              <w:t>.  </w:t>
            </w:r>
            <w:r w:rsidRPr="00B636EF">
              <w:rPr>
                <w:rStyle w:val="eop"/>
                <w:rFonts w:ascii="Arial" w:hAnsi="Arial" w:cs="Arial"/>
                <w:color w:val="1F497D" w:themeColor="text2"/>
                <w:sz w:val="20"/>
                <w:szCs w:val="20"/>
              </w:rPr>
              <w:t> </w:t>
            </w:r>
          </w:p>
          <w:p w14:paraId="6212961F" w14:textId="77777777" w:rsidR="00E13038" w:rsidRPr="00B636EF" w:rsidRDefault="00E13038" w:rsidP="00E13038">
            <w:pPr>
              <w:pStyle w:val="paragraph"/>
              <w:spacing w:before="0" w:beforeAutospacing="0" w:after="0" w:afterAutospacing="0"/>
              <w:ind w:left="720"/>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7E15FEBF" w14:textId="18923E95" w:rsidR="00E13038" w:rsidRPr="00B636EF" w:rsidRDefault="003C7707"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W</w:t>
            </w:r>
            <w:r w:rsidR="00E13038" w:rsidRPr="00B636EF">
              <w:rPr>
                <w:rStyle w:val="normaltextrun"/>
                <w:rFonts w:ascii="Arial" w:hAnsi="Arial" w:cs="Arial"/>
                <w:color w:val="1F497D" w:themeColor="text2"/>
                <w:sz w:val="20"/>
                <w:szCs w:val="20"/>
                <w:lang w:val="en-AU"/>
              </w:rPr>
              <w:t xml:space="preserve">e are continuing to roll out Vaisala PTB 330 barometers to our manned VOS, to replace the ageing Precision Aneroid Barometers (PABs) that have been in for more than 60 years.  </w:t>
            </w:r>
            <w:r w:rsidR="00E14DC1" w:rsidRPr="00B636EF">
              <w:rPr>
                <w:rStyle w:val="normaltextrun"/>
                <w:rFonts w:ascii="Arial" w:hAnsi="Arial" w:cs="Arial"/>
                <w:color w:val="1F497D" w:themeColor="text2"/>
                <w:sz w:val="20"/>
                <w:szCs w:val="20"/>
                <w:lang w:val="en-AU"/>
              </w:rPr>
              <w:t xml:space="preserve">There are currently </w:t>
            </w:r>
            <w:r w:rsidR="005407A4" w:rsidRPr="00B636EF">
              <w:rPr>
                <w:rStyle w:val="normaltextrun"/>
                <w:rFonts w:ascii="Arial" w:hAnsi="Arial" w:cs="Arial"/>
                <w:color w:val="1F497D" w:themeColor="text2"/>
                <w:sz w:val="20"/>
                <w:szCs w:val="20"/>
                <w:lang w:val="en-AU"/>
              </w:rPr>
              <w:t>109</w:t>
            </w:r>
            <w:r w:rsidR="00E13038" w:rsidRPr="00B636EF">
              <w:rPr>
                <w:rStyle w:val="normaltextrun"/>
                <w:rFonts w:ascii="Arial" w:hAnsi="Arial" w:cs="Arial"/>
                <w:color w:val="1F497D" w:themeColor="text2"/>
                <w:sz w:val="20"/>
                <w:szCs w:val="20"/>
                <w:lang w:val="en-AU"/>
              </w:rPr>
              <w:t xml:space="preserve"> Vaisala PTB 330 barometers are in use on our manned VOS.  In </w:t>
            </w:r>
            <w:r w:rsidR="00E13038" w:rsidRPr="00B636EF">
              <w:rPr>
                <w:rStyle w:val="contextualspellingandgrammarerror"/>
                <w:rFonts w:ascii="Arial" w:hAnsi="Arial" w:cs="Arial"/>
                <w:color w:val="1F497D" w:themeColor="text2"/>
                <w:sz w:val="20"/>
                <w:szCs w:val="20"/>
                <w:lang w:val="en-AU"/>
              </w:rPr>
              <w:t>addition</w:t>
            </w:r>
            <w:r w:rsidR="00326F10">
              <w:rPr>
                <w:rStyle w:val="contextualspellingandgrammarerror"/>
                <w:rFonts w:ascii="Arial" w:hAnsi="Arial" w:cs="Arial"/>
                <w:color w:val="1F497D" w:themeColor="text2"/>
                <w:sz w:val="20"/>
                <w:szCs w:val="20"/>
                <w:lang w:val="en-AU"/>
              </w:rPr>
              <w:t>,</w:t>
            </w:r>
            <w:r w:rsidR="00E13038" w:rsidRPr="00B636EF">
              <w:rPr>
                <w:rStyle w:val="normaltextrun"/>
                <w:rFonts w:ascii="Arial" w:hAnsi="Arial" w:cs="Arial"/>
                <w:color w:val="1F497D" w:themeColor="text2"/>
                <w:sz w:val="20"/>
                <w:szCs w:val="20"/>
                <w:lang w:val="en-AU"/>
              </w:rPr>
              <w:t xml:space="preserve"> we are continuing to roll out Vaisala PTB110 barometers to all new AMOS AWS systems (3</w:t>
            </w:r>
            <w:r w:rsidR="007F6AF8" w:rsidRPr="00B636EF">
              <w:rPr>
                <w:rStyle w:val="normaltextrun"/>
                <w:rFonts w:ascii="Arial" w:hAnsi="Arial" w:cs="Arial"/>
                <w:color w:val="1F497D" w:themeColor="text2"/>
                <w:sz w:val="20"/>
                <w:szCs w:val="20"/>
                <w:lang w:val="en-AU"/>
              </w:rPr>
              <w:t>5/60</w:t>
            </w:r>
            <w:r w:rsidR="00E13038" w:rsidRPr="00B636EF">
              <w:rPr>
                <w:rStyle w:val="normaltextrun"/>
                <w:rFonts w:ascii="Arial" w:hAnsi="Arial" w:cs="Arial"/>
                <w:color w:val="1F497D" w:themeColor="text2"/>
                <w:sz w:val="20"/>
                <w:szCs w:val="20"/>
                <w:lang w:val="en-AU"/>
              </w:rPr>
              <w:t xml:space="preserve"> so far), to replace either the PTB330 or Druck barometers originally installed.</w:t>
            </w:r>
            <w:r w:rsidR="00E13038" w:rsidRPr="00B636EF">
              <w:rPr>
                <w:rStyle w:val="eop"/>
                <w:rFonts w:ascii="Arial" w:hAnsi="Arial" w:cs="Arial"/>
                <w:color w:val="1F497D" w:themeColor="text2"/>
                <w:sz w:val="20"/>
                <w:szCs w:val="20"/>
              </w:rPr>
              <w:t> </w:t>
            </w:r>
            <w:r w:rsidR="007F6AF8" w:rsidRPr="00B636EF">
              <w:rPr>
                <w:rStyle w:val="eop"/>
                <w:rFonts w:ascii="Arial" w:hAnsi="Arial" w:cs="Arial"/>
                <w:color w:val="1F497D" w:themeColor="text2"/>
                <w:sz w:val="20"/>
                <w:szCs w:val="20"/>
              </w:rPr>
              <w:t>All new AMOS2X systems will be ready installed with a PTB110.</w:t>
            </w:r>
          </w:p>
          <w:p w14:paraId="2CDADD46" w14:textId="77777777" w:rsidR="00E13038" w:rsidRPr="00B636EF" w:rsidRDefault="00E13038" w:rsidP="00E13038">
            <w:pPr>
              <w:pStyle w:val="paragraph"/>
              <w:spacing w:before="0" w:beforeAutospacing="0" w:after="0" w:afterAutospacing="0"/>
              <w:jc w:val="both"/>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636791E1" w14:textId="1CFE9EA3" w:rsidR="00E13038" w:rsidRPr="00B636EF" w:rsidRDefault="00E13038"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 xml:space="preserve">Each UK PMO takes responsibility for routinely vetting the performance of a set number of shipping companies and ships.  Monitoring and other feedback is emailed to each individual ship on a quarterly basis, and the activity of ships has increased </w:t>
            </w:r>
            <w:r w:rsidRPr="00B636EF">
              <w:rPr>
                <w:rStyle w:val="advancedproofingissue"/>
                <w:rFonts w:ascii="Arial" w:hAnsi="Arial" w:cs="Arial"/>
                <w:color w:val="1F497D" w:themeColor="text2"/>
                <w:sz w:val="20"/>
                <w:szCs w:val="20"/>
                <w:lang w:val="en-AU"/>
              </w:rPr>
              <w:t>as a consequence</w:t>
            </w:r>
            <w:r w:rsidRPr="00B636EF">
              <w:rPr>
                <w:rStyle w:val="normaltextrun"/>
                <w:rFonts w:ascii="Arial" w:hAnsi="Arial" w:cs="Arial"/>
                <w:color w:val="1F497D" w:themeColor="text2"/>
                <w:sz w:val="20"/>
                <w:szCs w:val="20"/>
                <w:lang w:val="en-AU"/>
              </w:rPr>
              <w:t>.  We have also drawn on resource from other teams to carry out monitoring on behalf of the PMO’s. Our focus this year will be on data quality and we have started to send out monthly/quarterly monitoring reports containing a concise analysis of quality &amp; performance to certain fleets. The response to this has been very positive and shipping companies are keen to engage and demonstrate an improvement in performance. </w:t>
            </w:r>
            <w:r w:rsidRPr="00B636EF">
              <w:rPr>
                <w:rStyle w:val="eop"/>
                <w:rFonts w:ascii="Arial" w:hAnsi="Arial" w:cs="Arial"/>
                <w:color w:val="1F497D" w:themeColor="text2"/>
                <w:sz w:val="20"/>
                <w:szCs w:val="20"/>
              </w:rPr>
              <w:t> </w:t>
            </w:r>
          </w:p>
          <w:p w14:paraId="17546192" w14:textId="77777777" w:rsidR="00E13038" w:rsidRPr="00B636EF" w:rsidRDefault="00E13038" w:rsidP="00E13038">
            <w:pPr>
              <w:pStyle w:val="paragraph"/>
              <w:spacing w:before="0" w:beforeAutospacing="0" w:after="0" w:afterAutospacing="0"/>
              <w:ind w:left="720"/>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1B2FE90B" w14:textId="77777777" w:rsidR="00E13038" w:rsidRPr="00B636EF" w:rsidRDefault="00E13038" w:rsidP="008469AB">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Visits to the major UK based shipping companies are now arranged on an annual basis.  Comprehensive fleet performance reports are issued to each company to encourage increased shipowner/manager participation and involvement. </w:t>
            </w:r>
            <w:r w:rsidRPr="00B636EF">
              <w:rPr>
                <w:rStyle w:val="eop"/>
                <w:rFonts w:ascii="Arial" w:hAnsi="Arial" w:cs="Arial"/>
                <w:color w:val="1F497D" w:themeColor="text2"/>
                <w:sz w:val="20"/>
                <w:szCs w:val="20"/>
              </w:rPr>
              <w:t> </w:t>
            </w:r>
          </w:p>
          <w:p w14:paraId="180C1E05" w14:textId="77777777" w:rsidR="00E13038" w:rsidRPr="00B636EF" w:rsidRDefault="00E13038" w:rsidP="00E13038">
            <w:pPr>
              <w:pStyle w:val="paragraph"/>
              <w:spacing w:before="0" w:beforeAutospacing="0" w:after="0" w:afterAutospacing="0"/>
              <w:jc w:val="both"/>
              <w:textAlignment w:val="baseline"/>
              <w:rPr>
                <w:rFonts w:ascii="Arial" w:hAnsi="Arial" w:cs="Arial"/>
                <w:color w:val="1F497D" w:themeColor="text2"/>
                <w:sz w:val="20"/>
                <w:szCs w:val="20"/>
              </w:rPr>
            </w:pPr>
            <w:r w:rsidRPr="00B636EF">
              <w:rPr>
                <w:rStyle w:val="eop"/>
                <w:rFonts w:ascii="Arial" w:hAnsi="Arial" w:cs="Arial"/>
                <w:color w:val="1F497D" w:themeColor="text2"/>
                <w:sz w:val="20"/>
                <w:szCs w:val="20"/>
              </w:rPr>
              <w:t> </w:t>
            </w:r>
          </w:p>
          <w:p w14:paraId="2531D2D9" w14:textId="56F6F075" w:rsidR="00E13038" w:rsidRPr="008469AB" w:rsidRDefault="00E13038" w:rsidP="00E13038">
            <w:pPr>
              <w:pStyle w:val="paragraph"/>
              <w:numPr>
                <w:ilvl w:val="0"/>
                <w:numId w:val="31"/>
              </w:numPr>
              <w:spacing w:before="0" w:beforeAutospacing="0" w:after="0" w:afterAutospacing="0"/>
              <w:jc w:val="both"/>
              <w:textAlignment w:val="baseline"/>
              <w:rPr>
                <w:rFonts w:ascii="Arial" w:hAnsi="Arial" w:cs="Arial"/>
                <w:color w:val="1F497D" w:themeColor="text2"/>
                <w:sz w:val="20"/>
                <w:szCs w:val="20"/>
              </w:rPr>
            </w:pPr>
            <w:r w:rsidRPr="00B636EF">
              <w:rPr>
                <w:rStyle w:val="normaltextrun"/>
                <w:rFonts w:ascii="Arial" w:hAnsi="Arial" w:cs="Arial"/>
                <w:color w:val="1F497D" w:themeColor="text2"/>
                <w:sz w:val="20"/>
                <w:szCs w:val="20"/>
                <w:lang w:val="en-AU"/>
              </w:rPr>
              <w:t>All manually reporting UK VOS are requested to return a minimum of 350 observations per year.  Ships that fail to achieve this level are likely to be withdrawn from the fleet (or transferred to the new VOS support class).  </w:t>
            </w:r>
            <w:r w:rsidRPr="00B636EF">
              <w:rPr>
                <w:rStyle w:val="eop"/>
                <w:rFonts w:ascii="Arial" w:hAnsi="Arial" w:cs="Arial"/>
                <w:color w:val="1F497D" w:themeColor="text2"/>
                <w:sz w:val="20"/>
                <w:szCs w:val="20"/>
              </w:rPr>
              <w:t> </w:t>
            </w:r>
          </w:p>
          <w:p w14:paraId="6891F3C5" w14:textId="77777777" w:rsidR="00A059F0" w:rsidRPr="00B636EF" w:rsidRDefault="00A059F0" w:rsidP="00F915C7">
            <w:pPr>
              <w:rPr>
                <w:rFonts w:cs="Arial"/>
                <w:b/>
                <w:color w:val="1F497D" w:themeColor="text2"/>
              </w:rPr>
            </w:pPr>
          </w:p>
        </w:tc>
      </w:tr>
      <w:tr w:rsidR="00F915C7" w:rsidRPr="00654D99" w14:paraId="5B4AE45B"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6CCBD7A4" w14:textId="77777777"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4133BBAA" w14:textId="77777777" w:rsidR="00F915C7" w:rsidRDefault="00F915C7" w:rsidP="00F915C7">
            <w:pPr>
              <w:rPr>
                <w:b/>
                <w:sz w:val="16"/>
                <w:szCs w:val="16"/>
              </w:rPr>
            </w:pPr>
          </w:p>
          <w:p w14:paraId="0EB8A8A6" w14:textId="77777777" w:rsidR="00B636EF" w:rsidRDefault="00B636EF" w:rsidP="00F915C7">
            <w:pPr>
              <w:rPr>
                <w:b/>
                <w:sz w:val="16"/>
                <w:szCs w:val="16"/>
              </w:rPr>
            </w:pPr>
          </w:p>
          <w:p w14:paraId="4559A854" w14:textId="77777777" w:rsidR="00B636EF" w:rsidRDefault="00B636EF" w:rsidP="00F915C7">
            <w:pPr>
              <w:rPr>
                <w:b/>
                <w:sz w:val="16"/>
                <w:szCs w:val="16"/>
              </w:rPr>
            </w:pPr>
          </w:p>
          <w:p w14:paraId="1F7163C1" w14:textId="77777777" w:rsidR="00B636EF" w:rsidRDefault="00B636EF" w:rsidP="00F915C7">
            <w:pPr>
              <w:rPr>
                <w:b/>
                <w:sz w:val="16"/>
                <w:szCs w:val="16"/>
              </w:rPr>
            </w:pPr>
          </w:p>
          <w:p w14:paraId="6C7AF3AF" w14:textId="77777777" w:rsidR="008469AB" w:rsidRDefault="008469AB" w:rsidP="00F915C7">
            <w:pPr>
              <w:rPr>
                <w:b/>
                <w:sz w:val="16"/>
                <w:szCs w:val="16"/>
              </w:rPr>
            </w:pPr>
          </w:p>
          <w:p w14:paraId="0A0101C5" w14:textId="77777777" w:rsidR="008469AB" w:rsidRDefault="008469AB" w:rsidP="00F915C7">
            <w:pPr>
              <w:rPr>
                <w:b/>
                <w:sz w:val="16"/>
                <w:szCs w:val="16"/>
              </w:rPr>
            </w:pPr>
          </w:p>
          <w:p w14:paraId="16508AF0" w14:textId="77777777" w:rsidR="008469AB" w:rsidRDefault="008469AB" w:rsidP="00F915C7">
            <w:pPr>
              <w:rPr>
                <w:b/>
                <w:sz w:val="16"/>
                <w:szCs w:val="16"/>
              </w:rPr>
            </w:pPr>
          </w:p>
          <w:p w14:paraId="2698C2A5" w14:textId="77777777" w:rsidR="008469AB" w:rsidRDefault="008469AB" w:rsidP="00F915C7">
            <w:pPr>
              <w:rPr>
                <w:b/>
                <w:sz w:val="16"/>
                <w:szCs w:val="16"/>
              </w:rPr>
            </w:pPr>
          </w:p>
          <w:p w14:paraId="5EE1A26C" w14:textId="77777777" w:rsidR="008469AB" w:rsidRDefault="008469AB" w:rsidP="00F915C7">
            <w:pPr>
              <w:rPr>
                <w:b/>
                <w:sz w:val="16"/>
                <w:szCs w:val="16"/>
              </w:rPr>
            </w:pPr>
          </w:p>
          <w:p w14:paraId="370FF1ED" w14:textId="77777777" w:rsidR="008469AB" w:rsidRDefault="008469AB" w:rsidP="00F915C7">
            <w:pPr>
              <w:rPr>
                <w:b/>
                <w:sz w:val="16"/>
                <w:szCs w:val="16"/>
              </w:rPr>
            </w:pPr>
          </w:p>
          <w:p w14:paraId="78F36B81" w14:textId="77777777" w:rsidR="008469AB" w:rsidRDefault="008469AB" w:rsidP="00F915C7">
            <w:pPr>
              <w:rPr>
                <w:b/>
                <w:sz w:val="16"/>
                <w:szCs w:val="16"/>
              </w:rPr>
            </w:pPr>
          </w:p>
          <w:p w14:paraId="41D2A138" w14:textId="77777777" w:rsidR="008469AB" w:rsidRDefault="008469AB" w:rsidP="00F915C7">
            <w:pPr>
              <w:rPr>
                <w:b/>
                <w:sz w:val="16"/>
                <w:szCs w:val="16"/>
              </w:rPr>
            </w:pPr>
          </w:p>
          <w:p w14:paraId="683120C0" w14:textId="77777777" w:rsidR="008469AB" w:rsidRDefault="008469AB" w:rsidP="00F915C7">
            <w:pPr>
              <w:rPr>
                <w:b/>
                <w:sz w:val="16"/>
                <w:szCs w:val="16"/>
              </w:rPr>
            </w:pPr>
          </w:p>
          <w:p w14:paraId="1EFC3CC1" w14:textId="77777777" w:rsidR="008469AB" w:rsidRDefault="008469AB" w:rsidP="00F915C7">
            <w:pPr>
              <w:rPr>
                <w:b/>
                <w:sz w:val="16"/>
                <w:szCs w:val="16"/>
              </w:rPr>
            </w:pPr>
          </w:p>
          <w:p w14:paraId="7BF8FA8F" w14:textId="77777777" w:rsidR="008469AB" w:rsidRDefault="008469AB" w:rsidP="00F915C7">
            <w:pPr>
              <w:rPr>
                <w:b/>
                <w:sz w:val="16"/>
                <w:szCs w:val="16"/>
              </w:rPr>
            </w:pPr>
          </w:p>
          <w:p w14:paraId="41E273E0" w14:textId="77777777" w:rsidR="008469AB" w:rsidRDefault="008469AB" w:rsidP="00F915C7">
            <w:pPr>
              <w:rPr>
                <w:b/>
                <w:sz w:val="16"/>
                <w:szCs w:val="16"/>
              </w:rPr>
            </w:pPr>
          </w:p>
          <w:p w14:paraId="631C99F3" w14:textId="1F41DC0B" w:rsidR="008469AB" w:rsidRPr="00654D99" w:rsidRDefault="008469AB" w:rsidP="00F915C7">
            <w:pPr>
              <w:rPr>
                <w:b/>
                <w:sz w:val="16"/>
                <w:szCs w:val="16"/>
              </w:rPr>
            </w:pPr>
          </w:p>
        </w:tc>
      </w:tr>
      <w:tr w:rsidR="00F915C7" w:rsidRPr="00654D99" w14:paraId="62B3E799"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6327522B" w14:textId="77777777" w:rsidR="00F915C7" w:rsidRPr="00654D99" w:rsidRDefault="00FE0D05" w:rsidP="00F915C7">
            <w:pPr>
              <w:rPr>
                <w:b/>
              </w:rPr>
            </w:pPr>
            <w:r>
              <w:rPr>
                <w:b/>
              </w:rPr>
              <w:lastRenderedPageBreak/>
              <w:t>i</w:t>
            </w:r>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14:paraId="76883706" w14:textId="77777777" w:rsidR="00F915C7" w:rsidRPr="00654D99" w:rsidRDefault="00F915C7" w:rsidP="00F915C7">
            <w:pPr>
              <w:rPr>
                <w:b/>
              </w:rPr>
            </w:pPr>
            <w:r w:rsidRPr="00654D99">
              <w:rPr>
                <w:b/>
              </w:rPr>
              <w:t>Other comments</w:t>
            </w:r>
          </w:p>
        </w:tc>
      </w:tr>
      <w:tr w:rsidR="00F915C7" w14:paraId="706FD492" w14:textId="77777777" w:rsidTr="00FE0D05">
        <w:tc>
          <w:tcPr>
            <w:tcW w:w="13891" w:type="dxa"/>
            <w:gridSpan w:val="2"/>
            <w:tcBorders>
              <w:top w:val="single" w:sz="12" w:space="0" w:color="auto"/>
            </w:tcBorders>
            <w:shd w:val="clear" w:color="auto" w:fill="auto"/>
            <w:tcMar>
              <w:top w:w="113" w:type="dxa"/>
              <w:bottom w:w="113" w:type="dxa"/>
            </w:tcMar>
          </w:tcPr>
          <w:p w14:paraId="288048B7" w14:textId="77777777" w:rsidR="00E13038" w:rsidRPr="008469AB" w:rsidRDefault="00E13038" w:rsidP="00E13038">
            <w:pPr>
              <w:pStyle w:val="paragraph"/>
              <w:numPr>
                <w:ilvl w:val="0"/>
                <w:numId w:val="41"/>
              </w:numPr>
              <w:spacing w:before="0" w:beforeAutospacing="0" w:after="0" w:afterAutospacing="0"/>
              <w:ind w:left="360" w:firstLine="0"/>
              <w:jc w:val="both"/>
              <w:textAlignment w:val="baseline"/>
              <w:rPr>
                <w:rFonts w:ascii="Arial" w:hAnsi="Arial" w:cs="Arial"/>
                <w:color w:val="1F497D" w:themeColor="text2"/>
                <w:sz w:val="20"/>
                <w:szCs w:val="22"/>
              </w:rPr>
            </w:pPr>
            <w:r w:rsidRPr="008469AB">
              <w:rPr>
                <w:rStyle w:val="normaltextrun"/>
                <w:rFonts w:ascii="Arial" w:hAnsi="Arial" w:cs="Arial"/>
                <w:color w:val="1F497D" w:themeColor="text2"/>
                <w:sz w:val="20"/>
                <w:szCs w:val="22"/>
                <w:lang w:val="en-AU"/>
              </w:rPr>
              <w:t xml:space="preserve">The goals and objectives for the UK voluntary fleet are also considered within the wider context of the EUMETNET Surface Marine Programme (E-SURFMAR) which aims to optimise the surface-marine observations from VOS, moored and drifting buoys. Closer cooperation and integration with other European VOS networks </w:t>
            </w:r>
            <w:proofErr w:type="gramStart"/>
            <w:r w:rsidRPr="008469AB">
              <w:rPr>
                <w:rStyle w:val="normaltextrun"/>
                <w:rFonts w:ascii="Arial" w:hAnsi="Arial" w:cs="Arial"/>
                <w:color w:val="1F497D" w:themeColor="text2"/>
                <w:sz w:val="20"/>
                <w:szCs w:val="22"/>
                <w:lang w:val="en-AU"/>
              </w:rPr>
              <w:t>helps</w:t>
            </w:r>
            <w:proofErr w:type="gramEnd"/>
            <w:r w:rsidRPr="008469AB">
              <w:rPr>
                <w:rStyle w:val="normaltextrun"/>
                <w:rFonts w:ascii="Arial" w:hAnsi="Arial" w:cs="Arial"/>
                <w:color w:val="1F497D" w:themeColor="text2"/>
                <w:sz w:val="20"/>
                <w:szCs w:val="22"/>
                <w:lang w:val="en-AU"/>
              </w:rPr>
              <w:t xml:space="preserve"> to reduce unnecessary duplication of effort, and permit objectives to be delivered in the most cost-efficient manner.</w:t>
            </w:r>
            <w:r w:rsidRPr="008469AB">
              <w:rPr>
                <w:rStyle w:val="eop"/>
                <w:rFonts w:ascii="Arial" w:hAnsi="Arial" w:cs="Arial"/>
                <w:color w:val="1F497D" w:themeColor="text2"/>
                <w:sz w:val="20"/>
                <w:szCs w:val="22"/>
              </w:rPr>
              <w:t> </w:t>
            </w:r>
          </w:p>
          <w:p w14:paraId="5C7263C1" w14:textId="77777777" w:rsidR="00E13038" w:rsidRPr="008469AB" w:rsidRDefault="00E13038" w:rsidP="00E13038">
            <w:pPr>
              <w:pStyle w:val="paragraph"/>
              <w:spacing w:before="0" w:beforeAutospacing="0" w:after="0" w:afterAutospacing="0"/>
              <w:jc w:val="both"/>
              <w:textAlignment w:val="baseline"/>
              <w:rPr>
                <w:rFonts w:ascii="Arial" w:hAnsi="Arial" w:cs="Arial"/>
                <w:color w:val="1F497D" w:themeColor="text2"/>
                <w:sz w:val="20"/>
                <w:szCs w:val="22"/>
              </w:rPr>
            </w:pPr>
            <w:r w:rsidRPr="008469AB">
              <w:rPr>
                <w:rStyle w:val="eop"/>
                <w:rFonts w:ascii="Arial" w:hAnsi="Arial" w:cs="Arial"/>
                <w:color w:val="1F497D" w:themeColor="text2"/>
                <w:sz w:val="20"/>
                <w:szCs w:val="22"/>
              </w:rPr>
              <w:t> </w:t>
            </w:r>
          </w:p>
          <w:p w14:paraId="2B69C3B3" w14:textId="249A716E" w:rsidR="00E13038" w:rsidRPr="008469AB" w:rsidRDefault="00E13038" w:rsidP="00E13038">
            <w:pPr>
              <w:pStyle w:val="paragraph"/>
              <w:numPr>
                <w:ilvl w:val="0"/>
                <w:numId w:val="42"/>
              </w:numPr>
              <w:spacing w:before="0" w:beforeAutospacing="0" w:after="0" w:afterAutospacing="0"/>
              <w:ind w:left="360" w:firstLine="0"/>
              <w:jc w:val="both"/>
              <w:textAlignment w:val="baseline"/>
              <w:rPr>
                <w:rFonts w:ascii="Arial" w:hAnsi="Arial" w:cs="Arial"/>
                <w:color w:val="1F497D" w:themeColor="text2"/>
                <w:sz w:val="20"/>
                <w:szCs w:val="22"/>
              </w:rPr>
            </w:pPr>
            <w:r w:rsidRPr="008469AB">
              <w:rPr>
                <w:rStyle w:val="normaltextrun"/>
                <w:rFonts w:ascii="Arial" w:hAnsi="Arial" w:cs="Arial"/>
                <w:color w:val="1F497D" w:themeColor="text2"/>
                <w:sz w:val="20"/>
                <w:szCs w:val="22"/>
                <w:lang w:val="en-AU"/>
              </w:rPr>
              <w:t xml:space="preserve">Drifting buoys are routinely deployed from UK observing ships on behalf of the E-SURFMAR Programme, </w:t>
            </w:r>
            <w:r w:rsidRPr="008469AB">
              <w:rPr>
                <w:rStyle w:val="advancedproofingissue"/>
                <w:rFonts w:ascii="Arial" w:hAnsi="Arial" w:cs="Arial"/>
                <w:color w:val="1F497D" w:themeColor="text2"/>
                <w:sz w:val="20"/>
                <w:szCs w:val="22"/>
                <w:lang w:val="en-AU"/>
              </w:rPr>
              <w:t>and also</w:t>
            </w:r>
            <w:r w:rsidRPr="008469AB">
              <w:rPr>
                <w:rStyle w:val="normaltextrun"/>
                <w:rFonts w:ascii="Arial" w:hAnsi="Arial" w:cs="Arial"/>
                <w:color w:val="1F497D" w:themeColor="text2"/>
                <w:sz w:val="20"/>
                <w:szCs w:val="22"/>
                <w:lang w:val="en-AU"/>
              </w:rPr>
              <w:t xml:space="preserve"> for the UK DBCP contribution in the Southern Oceans. </w:t>
            </w:r>
            <w:r w:rsidRPr="008469AB">
              <w:rPr>
                <w:rStyle w:val="eop"/>
                <w:rFonts w:ascii="Arial" w:hAnsi="Arial" w:cs="Arial"/>
                <w:color w:val="1F497D" w:themeColor="text2"/>
                <w:sz w:val="20"/>
                <w:szCs w:val="22"/>
              </w:rPr>
              <w:t> </w:t>
            </w:r>
            <w:r w:rsidR="00D6512C">
              <w:rPr>
                <w:rStyle w:val="eop"/>
                <w:rFonts w:ascii="Arial" w:hAnsi="Arial" w:cs="Arial"/>
                <w:color w:val="1F497D" w:themeColor="text2"/>
                <w:sz w:val="20"/>
                <w:szCs w:val="22"/>
              </w:rPr>
              <w:t xml:space="preserve">In 2019 we will look to increase our participation in the GDP barometer upgrade programme and investigate the use of alternative drifting buoy manufacturers (currently purchase from </w:t>
            </w:r>
            <w:proofErr w:type="spellStart"/>
            <w:r w:rsidR="00D6512C">
              <w:rPr>
                <w:rStyle w:val="eop"/>
                <w:rFonts w:ascii="Arial" w:hAnsi="Arial" w:cs="Arial"/>
                <w:color w:val="1F497D" w:themeColor="text2"/>
                <w:sz w:val="20"/>
                <w:szCs w:val="22"/>
              </w:rPr>
              <w:t>MetOcean</w:t>
            </w:r>
            <w:proofErr w:type="spellEnd"/>
            <w:r w:rsidR="00D6512C">
              <w:rPr>
                <w:rStyle w:val="eop"/>
                <w:rFonts w:ascii="Arial" w:hAnsi="Arial" w:cs="Arial"/>
                <w:color w:val="1F497D" w:themeColor="text2"/>
                <w:sz w:val="20"/>
                <w:szCs w:val="22"/>
              </w:rPr>
              <w:t>)</w:t>
            </w:r>
          </w:p>
          <w:p w14:paraId="138562AD" w14:textId="77777777" w:rsidR="00E13038" w:rsidRPr="008469AB" w:rsidRDefault="00E13038" w:rsidP="00E13038">
            <w:pPr>
              <w:pStyle w:val="paragraph"/>
              <w:spacing w:before="0" w:beforeAutospacing="0" w:after="0" w:afterAutospacing="0"/>
              <w:ind w:left="720"/>
              <w:textAlignment w:val="baseline"/>
              <w:rPr>
                <w:rFonts w:ascii="Arial" w:hAnsi="Arial" w:cs="Arial"/>
                <w:color w:val="1F497D" w:themeColor="text2"/>
                <w:sz w:val="20"/>
                <w:szCs w:val="22"/>
              </w:rPr>
            </w:pPr>
            <w:r w:rsidRPr="008469AB">
              <w:rPr>
                <w:rStyle w:val="eop"/>
                <w:rFonts w:ascii="Arial" w:hAnsi="Arial" w:cs="Arial"/>
                <w:color w:val="1F497D" w:themeColor="text2"/>
                <w:sz w:val="20"/>
                <w:szCs w:val="22"/>
              </w:rPr>
              <w:t> </w:t>
            </w:r>
          </w:p>
          <w:p w14:paraId="7F27469C" w14:textId="77777777" w:rsidR="00E13038" w:rsidRPr="008469AB" w:rsidRDefault="00E13038" w:rsidP="00E13038">
            <w:pPr>
              <w:pStyle w:val="paragraph"/>
              <w:numPr>
                <w:ilvl w:val="0"/>
                <w:numId w:val="43"/>
              </w:numPr>
              <w:spacing w:before="0" w:beforeAutospacing="0" w:after="0" w:afterAutospacing="0"/>
              <w:ind w:left="360" w:firstLine="0"/>
              <w:jc w:val="both"/>
              <w:textAlignment w:val="baseline"/>
              <w:rPr>
                <w:rFonts w:ascii="Arial" w:hAnsi="Arial" w:cs="Arial"/>
                <w:color w:val="1F497D" w:themeColor="text2"/>
                <w:sz w:val="20"/>
                <w:szCs w:val="22"/>
              </w:rPr>
            </w:pPr>
            <w:r w:rsidRPr="008469AB">
              <w:rPr>
                <w:rStyle w:val="normaltextrun"/>
                <w:rFonts w:ascii="Arial" w:hAnsi="Arial" w:cs="Arial"/>
                <w:color w:val="1F497D" w:themeColor="text2"/>
                <w:sz w:val="20"/>
                <w:szCs w:val="22"/>
                <w:lang w:val="en-AU"/>
              </w:rPr>
              <w:t>Research ships recruited to the UK VOS are also used for ARGO Float deployments and also for deep Argo float deployments</w:t>
            </w:r>
            <w:r w:rsidRPr="008469AB">
              <w:rPr>
                <w:rStyle w:val="eop"/>
                <w:rFonts w:ascii="Arial" w:hAnsi="Arial" w:cs="Arial"/>
                <w:color w:val="1F497D" w:themeColor="text2"/>
                <w:sz w:val="20"/>
                <w:szCs w:val="22"/>
              </w:rPr>
              <w:t> </w:t>
            </w:r>
          </w:p>
          <w:p w14:paraId="20CCBE9E" w14:textId="77777777" w:rsidR="00E13038" w:rsidRPr="008469AB" w:rsidRDefault="00E13038" w:rsidP="00E13038">
            <w:pPr>
              <w:pStyle w:val="paragraph"/>
              <w:spacing w:before="0" w:beforeAutospacing="0" w:after="0" w:afterAutospacing="0"/>
              <w:ind w:left="720"/>
              <w:textAlignment w:val="baseline"/>
              <w:rPr>
                <w:rFonts w:ascii="Arial" w:hAnsi="Arial" w:cs="Arial"/>
                <w:color w:val="1F497D" w:themeColor="text2"/>
                <w:sz w:val="20"/>
                <w:szCs w:val="22"/>
              </w:rPr>
            </w:pPr>
            <w:r w:rsidRPr="008469AB">
              <w:rPr>
                <w:rStyle w:val="eop"/>
                <w:rFonts w:ascii="Arial" w:hAnsi="Arial" w:cs="Arial"/>
                <w:color w:val="1F497D" w:themeColor="text2"/>
                <w:sz w:val="20"/>
                <w:szCs w:val="22"/>
              </w:rPr>
              <w:t> </w:t>
            </w:r>
          </w:p>
          <w:p w14:paraId="69B97542" w14:textId="66F23283" w:rsidR="00E13038" w:rsidRPr="008469AB" w:rsidRDefault="00E13038" w:rsidP="00E13038">
            <w:pPr>
              <w:pStyle w:val="paragraph"/>
              <w:numPr>
                <w:ilvl w:val="0"/>
                <w:numId w:val="44"/>
              </w:numPr>
              <w:spacing w:before="0" w:beforeAutospacing="0" w:after="0" w:afterAutospacing="0"/>
              <w:ind w:left="360" w:firstLine="0"/>
              <w:jc w:val="both"/>
              <w:textAlignment w:val="baseline"/>
              <w:rPr>
                <w:rFonts w:ascii="Arial" w:hAnsi="Arial" w:cs="Arial"/>
                <w:color w:val="1F497D" w:themeColor="text2"/>
                <w:sz w:val="20"/>
                <w:szCs w:val="22"/>
              </w:rPr>
            </w:pPr>
            <w:r w:rsidRPr="008469AB">
              <w:rPr>
                <w:rStyle w:val="normaltextrun"/>
                <w:rFonts w:ascii="Arial" w:hAnsi="Arial" w:cs="Arial"/>
                <w:color w:val="1F497D" w:themeColor="text2"/>
                <w:sz w:val="20"/>
                <w:szCs w:val="22"/>
                <w:lang w:val="en-AU"/>
              </w:rPr>
              <w:t>In addition to the ship</w:t>
            </w:r>
            <w:r w:rsidR="00D42833">
              <w:rPr>
                <w:rStyle w:val="normaltextrun"/>
                <w:rFonts w:ascii="Arial" w:hAnsi="Arial" w:cs="Arial"/>
                <w:color w:val="1F497D" w:themeColor="text2"/>
                <w:sz w:val="20"/>
                <w:szCs w:val="22"/>
                <w:lang w:val="en-AU"/>
              </w:rPr>
              <w:t>-</w:t>
            </w:r>
            <w:r w:rsidRPr="008469AB">
              <w:rPr>
                <w:rStyle w:val="normaltextrun"/>
                <w:rFonts w:ascii="Arial" w:hAnsi="Arial" w:cs="Arial"/>
                <w:color w:val="1F497D" w:themeColor="text2"/>
                <w:sz w:val="20"/>
                <w:szCs w:val="22"/>
                <w:lang w:val="en-AU"/>
              </w:rPr>
              <w:t xml:space="preserve">based systems listed in this report the Met Office also maintains automatic systems on 5 light vessels, one remote island site and 11 moored buoys (two operated jointly with </w:t>
            </w:r>
            <w:r w:rsidRPr="008469AB">
              <w:rPr>
                <w:rStyle w:val="spellingerror"/>
                <w:rFonts w:ascii="Arial" w:hAnsi="Arial" w:cs="Arial"/>
                <w:color w:val="1F497D" w:themeColor="text2"/>
                <w:sz w:val="20"/>
                <w:szCs w:val="22"/>
                <w:lang w:val="en-AU"/>
              </w:rPr>
              <w:t>Meteo</w:t>
            </w:r>
            <w:r w:rsidRPr="008469AB">
              <w:rPr>
                <w:rStyle w:val="normaltextrun"/>
                <w:rFonts w:ascii="Arial" w:hAnsi="Arial" w:cs="Arial"/>
                <w:color w:val="1F497D" w:themeColor="text2"/>
                <w:sz w:val="20"/>
                <w:szCs w:val="22"/>
                <w:lang w:val="en-AU"/>
              </w:rPr>
              <w:t xml:space="preserve"> France, two with the National Oceanography Centre, one with NERC and one with the Plymouth Marine Laboratory).</w:t>
            </w:r>
            <w:r w:rsidRPr="008469AB">
              <w:rPr>
                <w:rStyle w:val="eop"/>
                <w:rFonts w:ascii="Arial" w:hAnsi="Arial" w:cs="Arial"/>
                <w:color w:val="1F497D" w:themeColor="text2"/>
                <w:sz w:val="20"/>
                <w:szCs w:val="22"/>
              </w:rPr>
              <w:t> </w:t>
            </w:r>
            <w:r w:rsidR="00827236">
              <w:rPr>
                <w:rStyle w:val="eop"/>
                <w:rFonts w:ascii="Arial" w:hAnsi="Arial" w:cs="Arial"/>
                <w:color w:val="1F497D" w:themeColor="text2"/>
                <w:sz w:val="20"/>
                <w:szCs w:val="22"/>
              </w:rPr>
              <w:t xml:space="preserve">The new AMOS2X automatic weather station will also start being deployed on all these sites as part of the network wide upgrade. </w:t>
            </w:r>
          </w:p>
          <w:p w14:paraId="0AD45838" w14:textId="77777777" w:rsidR="00E13038" w:rsidRPr="008469AB" w:rsidRDefault="00E13038" w:rsidP="00E13038">
            <w:pPr>
              <w:pStyle w:val="paragraph"/>
              <w:spacing w:before="0" w:beforeAutospacing="0" w:after="0" w:afterAutospacing="0"/>
              <w:jc w:val="both"/>
              <w:textAlignment w:val="baseline"/>
              <w:rPr>
                <w:rFonts w:ascii="Arial" w:hAnsi="Arial" w:cs="Arial"/>
                <w:color w:val="1F497D" w:themeColor="text2"/>
                <w:sz w:val="20"/>
                <w:szCs w:val="22"/>
              </w:rPr>
            </w:pPr>
            <w:r w:rsidRPr="008469AB">
              <w:rPr>
                <w:rStyle w:val="eop"/>
                <w:rFonts w:ascii="Arial" w:hAnsi="Arial" w:cs="Arial"/>
                <w:color w:val="1F497D" w:themeColor="text2"/>
                <w:sz w:val="20"/>
                <w:szCs w:val="22"/>
              </w:rPr>
              <w:t> </w:t>
            </w:r>
          </w:p>
          <w:p w14:paraId="0F491DC2" w14:textId="08A485B9" w:rsidR="00E13038" w:rsidRPr="00D42833" w:rsidRDefault="00E13038" w:rsidP="00E13038">
            <w:pPr>
              <w:pStyle w:val="paragraph"/>
              <w:numPr>
                <w:ilvl w:val="0"/>
                <w:numId w:val="45"/>
              </w:numPr>
              <w:spacing w:before="0" w:beforeAutospacing="0" w:after="0" w:afterAutospacing="0"/>
              <w:ind w:left="360" w:firstLine="0"/>
              <w:jc w:val="both"/>
              <w:textAlignment w:val="baseline"/>
              <w:rPr>
                <w:rStyle w:val="normaltextrun"/>
                <w:rFonts w:ascii="Arial" w:hAnsi="Arial" w:cs="Arial"/>
                <w:color w:val="1F497D" w:themeColor="text2"/>
                <w:sz w:val="20"/>
                <w:szCs w:val="22"/>
              </w:rPr>
            </w:pPr>
            <w:r w:rsidRPr="008469AB">
              <w:rPr>
                <w:rStyle w:val="normaltextrun"/>
                <w:rFonts w:ascii="Arial" w:hAnsi="Arial" w:cs="Arial"/>
                <w:color w:val="1F497D" w:themeColor="text2"/>
                <w:sz w:val="20"/>
                <w:szCs w:val="22"/>
                <w:lang w:val="en-AU"/>
              </w:rPr>
              <w:t xml:space="preserve">In addition to the VOS </w:t>
            </w:r>
            <w:r w:rsidR="00565047" w:rsidRPr="00565047">
              <w:rPr>
                <w:rStyle w:val="normaltextrun"/>
                <w:rFonts w:ascii="Arial" w:hAnsi="Arial" w:cs="Arial"/>
                <w:color w:val="1F497D" w:themeColor="text2"/>
                <w:sz w:val="20"/>
                <w:szCs w:val="20"/>
                <w:lang w:val="en-AU"/>
              </w:rPr>
              <w:t>s</w:t>
            </w:r>
            <w:r w:rsidR="00565047" w:rsidRPr="00565047">
              <w:rPr>
                <w:rStyle w:val="normaltextrun"/>
                <w:rFonts w:ascii="Arial" w:hAnsi="Arial" w:cs="Arial"/>
                <w:color w:val="1F497D" w:themeColor="text2"/>
                <w:sz w:val="20"/>
                <w:szCs w:val="20"/>
              </w:rPr>
              <w:t>hips recruited to the UK fleet</w:t>
            </w:r>
            <w:r w:rsidRPr="00565047">
              <w:rPr>
                <w:rStyle w:val="normaltextrun"/>
                <w:rFonts w:ascii="Arial" w:hAnsi="Arial" w:cs="Arial"/>
                <w:color w:val="1F497D" w:themeColor="text2"/>
                <w:sz w:val="20"/>
                <w:szCs w:val="20"/>
                <w:lang w:val="en-AU"/>
              </w:rPr>
              <w:t>, the</w:t>
            </w:r>
            <w:r w:rsidRPr="00565047">
              <w:rPr>
                <w:rStyle w:val="normaltextrun"/>
                <w:rFonts w:ascii="Arial" w:hAnsi="Arial" w:cs="Arial"/>
                <w:color w:val="1F497D" w:themeColor="text2"/>
                <w:sz w:val="20"/>
                <w:szCs w:val="22"/>
                <w:lang w:val="en-AU"/>
              </w:rPr>
              <w:t xml:space="preserve"> </w:t>
            </w:r>
            <w:r w:rsidRPr="008469AB">
              <w:rPr>
                <w:rStyle w:val="normaltextrun"/>
                <w:rFonts w:ascii="Arial" w:hAnsi="Arial" w:cs="Arial"/>
                <w:color w:val="1F497D" w:themeColor="text2"/>
                <w:sz w:val="20"/>
                <w:szCs w:val="22"/>
                <w:lang w:val="en-AU"/>
              </w:rPr>
              <w:t xml:space="preserve">Met Office also had access to third party data from a further ~110 offshore platforms on the UK Continental shelf that host automatic weather stations – which amounted to </w:t>
            </w:r>
            <w:r w:rsidR="00565047">
              <w:rPr>
                <w:rStyle w:val="normaltextrun"/>
                <w:rFonts w:ascii="Arial" w:hAnsi="Arial" w:cs="Arial"/>
                <w:color w:val="1F497D" w:themeColor="text2"/>
                <w:sz w:val="20"/>
                <w:szCs w:val="22"/>
                <w:lang w:val="en-AU"/>
              </w:rPr>
              <w:t>c</w:t>
            </w:r>
            <w:r w:rsidR="00565047">
              <w:rPr>
                <w:rStyle w:val="normaltextrun"/>
              </w:rPr>
              <w:t>.</w:t>
            </w:r>
            <w:r w:rsidRPr="008469AB">
              <w:rPr>
                <w:rStyle w:val="normaltextrun"/>
                <w:rFonts w:ascii="Arial" w:hAnsi="Arial" w:cs="Arial"/>
                <w:color w:val="1F497D" w:themeColor="text2"/>
                <w:sz w:val="20"/>
                <w:szCs w:val="22"/>
                <w:lang w:val="en-AU"/>
              </w:rPr>
              <w:t>700,000 hourly SHIP coded observations on the GTS in 201</w:t>
            </w:r>
            <w:r w:rsidR="00565047">
              <w:rPr>
                <w:rStyle w:val="normaltextrun"/>
                <w:rFonts w:ascii="Arial" w:hAnsi="Arial" w:cs="Arial"/>
                <w:color w:val="1F497D" w:themeColor="text2"/>
                <w:sz w:val="20"/>
                <w:szCs w:val="22"/>
                <w:lang w:val="en-AU"/>
              </w:rPr>
              <w:t>8</w:t>
            </w:r>
            <w:r w:rsidRPr="008469AB">
              <w:rPr>
                <w:rStyle w:val="normaltextrun"/>
                <w:rFonts w:ascii="Arial" w:hAnsi="Arial" w:cs="Arial"/>
                <w:color w:val="1F497D" w:themeColor="text2"/>
                <w:sz w:val="20"/>
                <w:szCs w:val="22"/>
                <w:lang w:val="en-AU"/>
              </w:rPr>
              <w:t xml:space="preserve">.  The </w:t>
            </w:r>
            <w:r w:rsidR="00286839">
              <w:rPr>
                <w:rStyle w:val="normaltextrun"/>
                <w:rFonts w:ascii="Arial" w:hAnsi="Arial" w:cs="Arial"/>
                <w:color w:val="1F497D" w:themeColor="text2"/>
                <w:sz w:val="20"/>
                <w:szCs w:val="22"/>
                <w:lang w:val="en-AU"/>
              </w:rPr>
              <w:t>quality</w:t>
            </w:r>
            <w:r w:rsidRPr="008469AB">
              <w:rPr>
                <w:rStyle w:val="normaltextrun"/>
                <w:rFonts w:ascii="Arial" w:hAnsi="Arial" w:cs="Arial"/>
                <w:color w:val="1F497D" w:themeColor="text2"/>
                <w:sz w:val="20"/>
                <w:szCs w:val="22"/>
                <w:lang w:val="en-AU"/>
              </w:rPr>
              <w:t xml:space="preserve"> of such data has increased significantly in recent years due to civil aviation authority guidelines for the availability of meteorological data for offshore helicopter operations. The Met Office hopes to </w:t>
            </w:r>
            <w:r w:rsidR="00286839">
              <w:rPr>
                <w:rStyle w:val="normaltextrun"/>
                <w:rFonts w:ascii="Arial" w:hAnsi="Arial" w:cs="Arial"/>
                <w:color w:val="1F497D" w:themeColor="text2"/>
                <w:sz w:val="20"/>
                <w:szCs w:val="22"/>
                <w:lang w:val="en-AU"/>
              </w:rPr>
              <w:t>build on our current relationship with these data providers</w:t>
            </w:r>
            <w:r w:rsidR="008648A7">
              <w:rPr>
                <w:rStyle w:val="normaltextrun"/>
                <w:rFonts w:ascii="Arial" w:hAnsi="Arial" w:cs="Arial"/>
                <w:color w:val="1F497D" w:themeColor="text2"/>
                <w:sz w:val="20"/>
                <w:szCs w:val="22"/>
                <w:lang w:val="en-AU"/>
              </w:rPr>
              <w:t>, with a particular focus on metadata management.</w:t>
            </w:r>
          </w:p>
          <w:p w14:paraId="2AAAB1EC" w14:textId="77777777" w:rsidR="00D42833" w:rsidRPr="00261944" w:rsidRDefault="00D42833" w:rsidP="00D42833">
            <w:pPr>
              <w:pStyle w:val="paragraph"/>
              <w:spacing w:before="0" w:beforeAutospacing="0" w:after="0" w:afterAutospacing="0"/>
              <w:ind w:left="360"/>
              <w:jc w:val="both"/>
              <w:textAlignment w:val="baseline"/>
              <w:rPr>
                <w:rStyle w:val="normaltextrun"/>
                <w:rFonts w:ascii="Arial" w:hAnsi="Arial" w:cs="Arial"/>
                <w:color w:val="1F497D" w:themeColor="text2"/>
                <w:sz w:val="20"/>
                <w:szCs w:val="20"/>
              </w:rPr>
            </w:pPr>
          </w:p>
          <w:p w14:paraId="2AC8D3B1" w14:textId="49AF3A0F" w:rsidR="00F915C7" w:rsidRPr="00261944" w:rsidRDefault="00261944" w:rsidP="008A5837">
            <w:pPr>
              <w:pStyle w:val="paragraph"/>
              <w:numPr>
                <w:ilvl w:val="0"/>
                <w:numId w:val="45"/>
              </w:numPr>
              <w:spacing w:before="0" w:beforeAutospacing="0" w:after="0" w:afterAutospacing="0"/>
              <w:ind w:left="360" w:firstLine="0"/>
              <w:jc w:val="both"/>
              <w:textAlignment w:val="baseline"/>
              <w:rPr>
                <w:rFonts w:ascii="Arial" w:hAnsi="Arial" w:cs="Arial"/>
                <w:color w:val="1F497D" w:themeColor="text2"/>
                <w:sz w:val="20"/>
                <w:szCs w:val="20"/>
              </w:rPr>
            </w:pPr>
            <w:r>
              <w:rPr>
                <w:rFonts w:ascii="Arial" w:hAnsi="Arial" w:cs="Arial"/>
                <w:color w:val="1F497D" w:themeColor="text2"/>
                <w:sz w:val="20"/>
                <w:szCs w:val="20"/>
              </w:rPr>
              <w:t>In 2019, w</w:t>
            </w:r>
            <w:r w:rsidR="00D42833" w:rsidRPr="00261944">
              <w:rPr>
                <w:rFonts w:ascii="Arial" w:hAnsi="Arial" w:cs="Arial"/>
                <w:color w:val="1F497D" w:themeColor="text2"/>
                <w:sz w:val="20"/>
                <w:szCs w:val="20"/>
              </w:rPr>
              <w:t xml:space="preserve">e intend to make some </w:t>
            </w:r>
            <w:r w:rsidR="00403317" w:rsidRPr="00261944">
              <w:rPr>
                <w:rFonts w:ascii="Arial" w:hAnsi="Arial" w:cs="Arial"/>
                <w:color w:val="1F497D" w:themeColor="text2"/>
                <w:sz w:val="20"/>
                <w:szCs w:val="20"/>
              </w:rPr>
              <w:t>fairly significant changes to our current PMO distribution in an attempt to cover the currently vacant southeast</w:t>
            </w:r>
            <w:r w:rsidR="00854C04" w:rsidRPr="00261944">
              <w:rPr>
                <w:rFonts w:ascii="Arial" w:hAnsi="Arial" w:cs="Arial"/>
                <w:color w:val="1F497D" w:themeColor="text2"/>
                <w:sz w:val="20"/>
                <w:szCs w:val="20"/>
              </w:rPr>
              <w:t xml:space="preserve"> region of the UK. </w:t>
            </w:r>
            <w:r w:rsidR="00C622A5" w:rsidRPr="00261944">
              <w:rPr>
                <w:rFonts w:ascii="Arial" w:hAnsi="Arial" w:cs="Arial"/>
                <w:color w:val="1F497D" w:themeColor="text2"/>
                <w:sz w:val="20"/>
                <w:szCs w:val="20"/>
              </w:rPr>
              <w:t xml:space="preserve">By automating many of our office-based tasks we have been able to free </w:t>
            </w:r>
            <w:r w:rsidR="00CC33E3" w:rsidRPr="00261944">
              <w:rPr>
                <w:rFonts w:ascii="Arial" w:hAnsi="Arial" w:cs="Arial"/>
                <w:color w:val="1F497D" w:themeColor="text2"/>
                <w:sz w:val="20"/>
                <w:szCs w:val="20"/>
              </w:rPr>
              <w:t xml:space="preserve">some resource </w:t>
            </w:r>
            <w:r w:rsidR="0077568C" w:rsidRPr="00261944">
              <w:rPr>
                <w:rFonts w:ascii="Arial" w:hAnsi="Arial" w:cs="Arial"/>
                <w:color w:val="1F497D" w:themeColor="text2"/>
                <w:sz w:val="20"/>
                <w:szCs w:val="20"/>
              </w:rPr>
              <w:t>from</w:t>
            </w:r>
            <w:r w:rsidR="00CC33E3" w:rsidRPr="00261944">
              <w:rPr>
                <w:rFonts w:ascii="Arial" w:hAnsi="Arial" w:cs="Arial"/>
                <w:color w:val="1F497D" w:themeColor="text2"/>
                <w:sz w:val="20"/>
                <w:szCs w:val="20"/>
              </w:rPr>
              <w:t xml:space="preserve"> our team coordinator </w:t>
            </w:r>
            <w:r w:rsidR="0077568C" w:rsidRPr="00261944">
              <w:rPr>
                <w:rFonts w:ascii="Arial" w:hAnsi="Arial" w:cs="Arial"/>
                <w:color w:val="1F497D" w:themeColor="text2"/>
                <w:sz w:val="20"/>
                <w:szCs w:val="20"/>
              </w:rPr>
              <w:t xml:space="preserve">and </w:t>
            </w:r>
            <w:r w:rsidR="00DD614F" w:rsidRPr="00261944">
              <w:rPr>
                <w:rFonts w:ascii="Arial" w:hAnsi="Arial" w:cs="Arial"/>
                <w:color w:val="1F497D" w:themeColor="text2"/>
                <w:sz w:val="20"/>
                <w:szCs w:val="20"/>
              </w:rPr>
              <w:t xml:space="preserve">move them </w:t>
            </w:r>
            <w:r w:rsidR="00CC33E3" w:rsidRPr="00261944">
              <w:rPr>
                <w:rFonts w:ascii="Arial" w:hAnsi="Arial" w:cs="Arial"/>
                <w:color w:val="1F497D" w:themeColor="text2"/>
                <w:sz w:val="20"/>
                <w:szCs w:val="20"/>
              </w:rPr>
              <w:t xml:space="preserve">into a full time PMO role covering the southwest. </w:t>
            </w:r>
            <w:r w:rsidRPr="00261944">
              <w:rPr>
                <w:rFonts w:ascii="Arial" w:hAnsi="Arial" w:cs="Arial"/>
                <w:color w:val="1F497D" w:themeColor="text2"/>
                <w:sz w:val="20"/>
                <w:szCs w:val="20"/>
              </w:rPr>
              <w:t xml:space="preserve">The result of these changes should be that we no longer have any un-assigned VOS ships and the newly managed Maersk fleet will have a full time PMO to coordinate VOS activities. </w:t>
            </w:r>
          </w:p>
          <w:p w14:paraId="756DF17C" w14:textId="77777777" w:rsidR="00F915C7" w:rsidRPr="00261944" w:rsidRDefault="00F915C7" w:rsidP="00F915C7">
            <w:pPr>
              <w:rPr>
                <w:rFonts w:cs="Arial"/>
                <w:color w:val="1F497D" w:themeColor="text2"/>
              </w:rPr>
            </w:pPr>
          </w:p>
          <w:p w14:paraId="15D60721" w14:textId="77777777" w:rsidR="00F915C7" w:rsidRDefault="00F915C7" w:rsidP="00F915C7"/>
          <w:p w14:paraId="4EDC31D0" w14:textId="77777777" w:rsidR="00F915C7" w:rsidRDefault="00F915C7" w:rsidP="00F915C7"/>
        </w:tc>
      </w:tr>
    </w:tbl>
    <w:p w14:paraId="0D3AE758" w14:textId="77777777" w:rsidR="00DD4F45" w:rsidRDefault="00DD4F45" w:rsidP="00757290"/>
    <w:sectPr w:rsidR="00DD4F45">
      <w:headerReference w:type="default" r:id="rId12"/>
      <w:footerReference w:type="default" r:id="rId1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DEF7" w14:textId="77777777" w:rsidR="0091310B" w:rsidRDefault="0091310B">
      <w:r>
        <w:separator/>
      </w:r>
    </w:p>
  </w:endnote>
  <w:endnote w:type="continuationSeparator" w:id="0">
    <w:p w14:paraId="3D752580" w14:textId="77777777" w:rsidR="0091310B" w:rsidRDefault="0091310B">
      <w:r>
        <w:continuationSeparator/>
      </w:r>
    </w:p>
  </w:endnote>
  <w:endnote w:type="continuationNotice" w:id="1">
    <w:p w14:paraId="0EB3963B" w14:textId="77777777" w:rsidR="0091310B" w:rsidRDefault="0091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7"/>
      <w:gridCol w:w="4857"/>
      <w:gridCol w:w="4857"/>
    </w:tblGrid>
    <w:tr w:rsidR="66A532C8" w14:paraId="65693C5C" w14:textId="77777777" w:rsidTr="66A532C8">
      <w:tc>
        <w:tcPr>
          <w:tcW w:w="4857" w:type="dxa"/>
        </w:tcPr>
        <w:p w14:paraId="295170E9" w14:textId="58A53A29" w:rsidR="66A532C8" w:rsidRDefault="66A532C8" w:rsidP="66A532C8">
          <w:pPr>
            <w:pStyle w:val="Header"/>
            <w:ind w:left="-115"/>
          </w:pPr>
        </w:p>
      </w:tc>
      <w:tc>
        <w:tcPr>
          <w:tcW w:w="4857" w:type="dxa"/>
        </w:tcPr>
        <w:p w14:paraId="6B71178D" w14:textId="50DE509E" w:rsidR="66A532C8" w:rsidRDefault="66A532C8" w:rsidP="66A532C8">
          <w:pPr>
            <w:pStyle w:val="Header"/>
            <w:jc w:val="center"/>
          </w:pPr>
        </w:p>
      </w:tc>
      <w:tc>
        <w:tcPr>
          <w:tcW w:w="4857" w:type="dxa"/>
        </w:tcPr>
        <w:p w14:paraId="2B3B01C2" w14:textId="452818EA" w:rsidR="66A532C8" w:rsidRDefault="66A532C8" w:rsidP="66A532C8">
          <w:pPr>
            <w:pStyle w:val="Header"/>
            <w:ind w:right="-115"/>
            <w:jc w:val="right"/>
          </w:pPr>
        </w:p>
      </w:tc>
    </w:tr>
  </w:tbl>
  <w:p w14:paraId="44A2BCB7" w14:textId="18D7DB0D" w:rsidR="00096EDD" w:rsidRDefault="0009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EFE6" w14:textId="77777777" w:rsidR="0091310B" w:rsidRDefault="0091310B">
      <w:r>
        <w:separator/>
      </w:r>
    </w:p>
  </w:footnote>
  <w:footnote w:type="continuationSeparator" w:id="0">
    <w:p w14:paraId="2F5F16CB" w14:textId="77777777" w:rsidR="0091310B" w:rsidRDefault="0091310B">
      <w:r>
        <w:continuationSeparator/>
      </w:r>
    </w:p>
  </w:footnote>
  <w:footnote w:type="continuationNotice" w:id="1">
    <w:p w14:paraId="326D60C8" w14:textId="77777777" w:rsidR="0091310B" w:rsidRDefault="00913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9EED" w14:textId="68C6A7D9" w:rsidR="007528CF" w:rsidRDefault="007528CF">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C45ABC">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A0D"/>
    <w:multiLevelType w:val="multilevel"/>
    <w:tmpl w:val="EDA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B21E9"/>
    <w:multiLevelType w:val="multilevel"/>
    <w:tmpl w:val="586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A5C0C"/>
    <w:multiLevelType w:val="multilevel"/>
    <w:tmpl w:val="1D5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12838"/>
    <w:multiLevelType w:val="multilevel"/>
    <w:tmpl w:val="418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81285"/>
    <w:multiLevelType w:val="hybridMultilevel"/>
    <w:tmpl w:val="5E50843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D7F2A"/>
    <w:multiLevelType w:val="multilevel"/>
    <w:tmpl w:val="7080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B3EE4"/>
    <w:multiLevelType w:val="multilevel"/>
    <w:tmpl w:val="E49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55E23"/>
    <w:multiLevelType w:val="multilevel"/>
    <w:tmpl w:val="4F6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041E7"/>
    <w:multiLevelType w:val="multilevel"/>
    <w:tmpl w:val="F46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559CA"/>
    <w:multiLevelType w:val="multilevel"/>
    <w:tmpl w:val="D460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D19BA"/>
    <w:multiLevelType w:val="multilevel"/>
    <w:tmpl w:val="76C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A2ABC"/>
    <w:multiLevelType w:val="multilevel"/>
    <w:tmpl w:val="6FF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67C7D"/>
    <w:multiLevelType w:val="multilevel"/>
    <w:tmpl w:val="4CC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522B4"/>
    <w:multiLevelType w:val="multilevel"/>
    <w:tmpl w:val="055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0772F"/>
    <w:multiLevelType w:val="multilevel"/>
    <w:tmpl w:val="0CB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D676FD"/>
    <w:multiLevelType w:val="multilevel"/>
    <w:tmpl w:val="152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DB6310"/>
    <w:multiLevelType w:val="multilevel"/>
    <w:tmpl w:val="518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BD14BA"/>
    <w:multiLevelType w:val="multilevel"/>
    <w:tmpl w:val="B84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5F4D56"/>
    <w:multiLevelType w:val="multilevel"/>
    <w:tmpl w:val="4CE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BA7B54"/>
    <w:multiLevelType w:val="multilevel"/>
    <w:tmpl w:val="21A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FC5C94"/>
    <w:multiLevelType w:val="multilevel"/>
    <w:tmpl w:val="A316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7863C5"/>
    <w:multiLevelType w:val="multilevel"/>
    <w:tmpl w:val="87B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736AAA"/>
    <w:multiLevelType w:val="multilevel"/>
    <w:tmpl w:val="898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C1F1C"/>
    <w:multiLevelType w:val="multilevel"/>
    <w:tmpl w:val="4B3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3C5D8B"/>
    <w:multiLevelType w:val="multilevel"/>
    <w:tmpl w:val="DDB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283DB8"/>
    <w:multiLevelType w:val="hybridMultilevel"/>
    <w:tmpl w:val="EDF442FA"/>
    <w:lvl w:ilvl="0" w:tplc="70BC74B6">
      <w:start w:val="20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23237E"/>
    <w:multiLevelType w:val="hybridMultilevel"/>
    <w:tmpl w:val="C62E7C28"/>
    <w:lvl w:ilvl="0" w:tplc="70BC74B6">
      <w:start w:val="20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379466C"/>
    <w:multiLevelType w:val="multilevel"/>
    <w:tmpl w:val="CCA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F349D6"/>
    <w:multiLevelType w:val="multilevel"/>
    <w:tmpl w:val="D930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6436E8"/>
    <w:multiLevelType w:val="multilevel"/>
    <w:tmpl w:val="2F8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2A43DF"/>
    <w:multiLevelType w:val="multilevel"/>
    <w:tmpl w:val="2C4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AC4965"/>
    <w:multiLevelType w:val="multilevel"/>
    <w:tmpl w:val="C3F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92746"/>
    <w:multiLevelType w:val="multilevel"/>
    <w:tmpl w:val="E83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6C3973"/>
    <w:multiLevelType w:val="multilevel"/>
    <w:tmpl w:val="59AE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216897"/>
    <w:multiLevelType w:val="multilevel"/>
    <w:tmpl w:val="4EA0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D43C9D"/>
    <w:multiLevelType w:val="multilevel"/>
    <w:tmpl w:val="3D92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7"/>
  </w:num>
  <w:num w:numId="3">
    <w:abstractNumId w:val="6"/>
  </w:num>
  <w:num w:numId="4">
    <w:abstractNumId w:val="11"/>
  </w:num>
  <w:num w:numId="5">
    <w:abstractNumId w:val="9"/>
  </w:num>
  <w:num w:numId="6">
    <w:abstractNumId w:val="4"/>
  </w:num>
  <w:num w:numId="7">
    <w:abstractNumId w:val="16"/>
  </w:num>
  <w:num w:numId="8">
    <w:abstractNumId w:val="33"/>
  </w:num>
  <w:num w:numId="9">
    <w:abstractNumId w:val="5"/>
  </w:num>
  <w:num w:numId="10">
    <w:abstractNumId w:val="23"/>
  </w:num>
  <w:num w:numId="11">
    <w:abstractNumId w:val="7"/>
  </w:num>
  <w:num w:numId="12">
    <w:abstractNumId w:val="12"/>
  </w:num>
  <w:num w:numId="13">
    <w:abstractNumId w:val="14"/>
  </w:num>
  <w:num w:numId="14">
    <w:abstractNumId w:val="17"/>
  </w:num>
  <w:num w:numId="15">
    <w:abstractNumId w:val="34"/>
  </w:num>
  <w:num w:numId="16">
    <w:abstractNumId w:val="39"/>
  </w:num>
  <w:num w:numId="17">
    <w:abstractNumId w:val="43"/>
  </w:num>
  <w:num w:numId="18">
    <w:abstractNumId w:val="42"/>
  </w:num>
  <w:num w:numId="19">
    <w:abstractNumId w:val="19"/>
  </w:num>
  <w:num w:numId="20">
    <w:abstractNumId w:val="20"/>
  </w:num>
  <w:num w:numId="21">
    <w:abstractNumId w:val="13"/>
  </w:num>
  <w:num w:numId="22">
    <w:abstractNumId w:val="29"/>
  </w:num>
  <w:num w:numId="23">
    <w:abstractNumId w:val="30"/>
  </w:num>
  <w:num w:numId="24">
    <w:abstractNumId w:val="40"/>
  </w:num>
  <w:num w:numId="25">
    <w:abstractNumId w:val="25"/>
  </w:num>
  <w:num w:numId="26">
    <w:abstractNumId w:val="28"/>
  </w:num>
  <w:num w:numId="27">
    <w:abstractNumId w:val="15"/>
  </w:num>
  <w:num w:numId="28">
    <w:abstractNumId w:val="22"/>
  </w:num>
  <w:num w:numId="29">
    <w:abstractNumId w:val="44"/>
  </w:num>
  <w:num w:numId="30">
    <w:abstractNumId w:val="26"/>
  </w:num>
  <w:num w:numId="31">
    <w:abstractNumId w:val="1"/>
  </w:num>
  <w:num w:numId="32">
    <w:abstractNumId w:val="41"/>
  </w:num>
  <w:num w:numId="33">
    <w:abstractNumId w:val="21"/>
  </w:num>
  <w:num w:numId="34">
    <w:abstractNumId w:val="0"/>
  </w:num>
  <w:num w:numId="35">
    <w:abstractNumId w:val="38"/>
  </w:num>
  <w:num w:numId="36">
    <w:abstractNumId w:val="31"/>
  </w:num>
  <w:num w:numId="37">
    <w:abstractNumId w:val="3"/>
  </w:num>
  <w:num w:numId="38">
    <w:abstractNumId w:val="18"/>
  </w:num>
  <w:num w:numId="39">
    <w:abstractNumId w:val="10"/>
  </w:num>
  <w:num w:numId="40">
    <w:abstractNumId w:val="45"/>
  </w:num>
  <w:num w:numId="41">
    <w:abstractNumId w:val="24"/>
  </w:num>
  <w:num w:numId="42">
    <w:abstractNumId w:val="8"/>
  </w:num>
  <w:num w:numId="43">
    <w:abstractNumId w:val="36"/>
  </w:num>
  <w:num w:numId="44">
    <w:abstractNumId w:val="27"/>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F"/>
    <w:rsid w:val="00001C46"/>
    <w:rsid w:val="00001D01"/>
    <w:rsid w:val="00004BE8"/>
    <w:rsid w:val="0001445C"/>
    <w:rsid w:val="00020034"/>
    <w:rsid w:val="00024AED"/>
    <w:rsid w:val="000420EC"/>
    <w:rsid w:val="00053E90"/>
    <w:rsid w:val="0007661F"/>
    <w:rsid w:val="000814C7"/>
    <w:rsid w:val="000829CB"/>
    <w:rsid w:val="00085436"/>
    <w:rsid w:val="00096EDD"/>
    <w:rsid w:val="000B1BD8"/>
    <w:rsid w:val="000B2F53"/>
    <w:rsid w:val="000C6CB8"/>
    <w:rsid w:val="000C6D33"/>
    <w:rsid w:val="000D4601"/>
    <w:rsid w:val="000D6B1F"/>
    <w:rsid w:val="000E0501"/>
    <w:rsid w:val="000E5125"/>
    <w:rsid w:val="000F07E5"/>
    <w:rsid w:val="000F1085"/>
    <w:rsid w:val="000F598A"/>
    <w:rsid w:val="00100CEB"/>
    <w:rsid w:val="0010787E"/>
    <w:rsid w:val="001177FC"/>
    <w:rsid w:val="00123351"/>
    <w:rsid w:val="001316F4"/>
    <w:rsid w:val="00131A3E"/>
    <w:rsid w:val="00131D1B"/>
    <w:rsid w:val="0013726E"/>
    <w:rsid w:val="00150597"/>
    <w:rsid w:val="0015184B"/>
    <w:rsid w:val="00173F43"/>
    <w:rsid w:val="001754DD"/>
    <w:rsid w:val="00181256"/>
    <w:rsid w:val="00190AAB"/>
    <w:rsid w:val="00192F95"/>
    <w:rsid w:val="001940FC"/>
    <w:rsid w:val="001A515B"/>
    <w:rsid w:val="001C24CE"/>
    <w:rsid w:val="001C4B97"/>
    <w:rsid w:val="001D101C"/>
    <w:rsid w:val="001D3380"/>
    <w:rsid w:val="001E208C"/>
    <w:rsid w:val="001F7A01"/>
    <w:rsid w:val="00201695"/>
    <w:rsid w:val="002019D7"/>
    <w:rsid w:val="00211C46"/>
    <w:rsid w:val="00213C20"/>
    <w:rsid w:val="002256F6"/>
    <w:rsid w:val="00225C05"/>
    <w:rsid w:val="00227251"/>
    <w:rsid w:val="00250B13"/>
    <w:rsid w:val="00251586"/>
    <w:rsid w:val="00260D9E"/>
    <w:rsid w:val="00261944"/>
    <w:rsid w:val="00270B79"/>
    <w:rsid w:val="00276295"/>
    <w:rsid w:val="002765B9"/>
    <w:rsid w:val="002779C9"/>
    <w:rsid w:val="00286839"/>
    <w:rsid w:val="002918B5"/>
    <w:rsid w:val="00296FC7"/>
    <w:rsid w:val="002A5227"/>
    <w:rsid w:val="002B5151"/>
    <w:rsid w:val="002B5C52"/>
    <w:rsid w:val="002C2FA9"/>
    <w:rsid w:val="002D754F"/>
    <w:rsid w:val="002E712F"/>
    <w:rsid w:val="002F73A1"/>
    <w:rsid w:val="0030035D"/>
    <w:rsid w:val="003120C7"/>
    <w:rsid w:val="00314D30"/>
    <w:rsid w:val="003220B9"/>
    <w:rsid w:val="00326F10"/>
    <w:rsid w:val="0033081B"/>
    <w:rsid w:val="00356902"/>
    <w:rsid w:val="003635D6"/>
    <w:rsid w:val="00370437"/>
    <w:rsid w:val="00381F0B"/>
    <w:rsid w:val="003821FA"/>
    <w:rsid w:val="0038584E"/>
    <w:rsid w:val="003B16A6"/>
    <w:rsid w:val="003B63AC"/>
    <w:rsid w:val="003C0644"/>
    <w:rsid w:val="003C4D58"/>
    <w:rsid w:val="003C7707"/>
    <w:rsid w:val="003D32E9"/>
    <w:rsid w:val="003E712C"/>
    <w:rsid w:val="00403317"/>
    <w:rsid w:val="0045091E"/>
    <w:rsid w:val="0045627E"/>
    <w:rsid w:val="00472059"/>
    <w:rsid w:val="00484C79"/>
    <w:rsid w:val="00493094"/>
    <w:rsid w:val="00493FD3"/>
    <w:rsid w:val="004A08F0"/>
    <w:rsid w:val="004A2CF5"/>
    <w:rsid w:val="004A6E0A"/>
    <w:rsid w:val="004B104C"/>
    <w:rsid w:val="004B4369"/>
    <w:rsid w:val="004D4018"/>
    <w:rsid w:val="004F177F"/>
    <w:rsid w:val="004F1C1C"/>
    <w:rsid w:val="004F52A3"/>
    <w:rsid w:val="0050464E"/>
    <w:rsid w:val="00505187"/>
    <w:rsid w:val="00506F71"/>
    <w:rsid w:val="00511AEF"/>
    <w:rsid w:val="00520C0E"/>
    <w:rsid w:val="00531E57"/>
    <w:rsid w:val="005407A4"/>
    <w:rsid w:val="00544777"/>
    <w:rsid w:val="00544E94"/>
    <w:rsid w:val="00565047"/>
    <w:rsid w:val="005845DB"/>
    <w:rsid w:val="00592B02"/>
    <w:rsid w:val="00594651"/>
    <w:rsid w:val="005B3E18"/>
    <w:rsid w:val="005B480D"/>
    <w:rsid w:val="005B6470"/>
    <w:rsid w:val="005D60A7"/>
    <w:rsid w:val="005E17F3"/>
    <w:rsid w:val="005E3BCB"/>
    <w:rsid w:val="005E3E64"/>
    <w:rsid w:val="005F45E1"/>
    <w:rsid w:val="006131A9"/>
    <w:rsid w:val="006160B0"/>
    <w:rsid w:val="00623E05"/>
    <w:rsid w:val="006278B4"/>
    <w:rsid w:val="00627F7D"/>
    <w:rsid w:val="0063621D"/>
    <w:rsid w:val="00650D52"/>
    <w:rsid w:val="00651C0A"/>
    <w:rsid w:val="00652CC3"/>
    <w:rsid w:val="00653140"/>
    <w:rsid w:val="00654D99"/>
    <w:rsid w:val="00663B83"/>
    <w:rsid w:val="00664AA4"/>
    <w:rsid w:val="00671545"/>
    <w:rsid w:val="00682561"/>
    <w:rsid w:val="006932FF"/>
    <w:rsid w:val="006A2A1C"/>
    <w:rsid w:val="006A37AB"/>
    <w:rsid w:val="006C0F37"/>
    <w:rsid w:val="006D5764"/>
    <w:rsid w:val="006F4CF1"/>
    <w:rsid w:val="006F6E68"/>
    <w:rsid w:val="00701883"/>
    <w:rsid w:val="0071141C"/>
    <w:rsid w:val="00716D18"/>
    <w:rsid w:val="007306C2"/>
    <w:rsid w:val="00743AE8"/>
    <w:rsid w:val="007528CF"/>
    <w:rsid w:val="00754DE3"/>
    <w:rsid w:val="00757290"/>
    <w:rsid w:val="007736C6"/>
    <w:rsid w:val="0077568C"/>
    <w:rsid w:val="00777FDD"/>
    <w:rsid w:val="007814EE"/>
    <w:rsid w:val="00792BB8"/>
    <w:rsid w:val="007B6380"/>
    <w:rsid w:val="007C3E07"/>
    <w:rsid w:val="007C6537"/>
    <w:rsid w:val="007D7A87"/>
    <w:rsid w:val="007E3E5B"/>
    <w:rsid w:val="007E402B"/>
    <w:rsid w:val="007E4635"/>
    <w:rsid w:val="007E6ACA"/>
    <w:rsid w:val="007E76C3"/>
    <w:rsid w:val="007F49C4"/>
    <w:rsid w:val="007F6AF8"/>
    <w:rsid w:val="007F780F"/>
    <w:rsid w:val="00815475"/>
    <w:rsid w:val="008170EA"/>
    <w:rsid w:val="00827236"/>
    <w:rsid w:val="008469AB"/>
    <w:rsid w:val="00854C04"/>
    <w:rsid w:val="00855101"/>
    <w:rsid w:val="00855E76"/>
    <w:rsid w:val="008648A7"/>
    <w:rsid w:val="008705AD"/>
    <w:rsid w:val="00874668"/>
    <w:rsid w:val="00876526"/>
    <w:rsid w:val="00880364"/>
    <w:rsid w:val="00882D21"/>
    <w:rsid w:val="00885A70"/>
    <w:rsid w:val="00886954"/>
    <w:rsid w:val="008913E4"/>
    <w:rsid w:val="008A2850"/>
    <w:rsid w:val="008A58A8"/>
    <w:rsid w:val="008C4603"/>
    <w:rsid w:val="008D056E"/>
    <w:rsid w:val="008F32BB"/>
    <w:rsid w:val="008F6765"/>
    <w:rsid w:val="009004CB"/>
    <w:rsid w:val="00904B89"/>
    <w:rsid w:val="00904BA6"/>
    <w:rsid w:val="0091310B"/>
    <w:rsid w:val="00914416"/>
    <w:rsid w:val="00931161"/>
    <w:rsid w:val="00963B85"/>
    <w:rsid w:val="0096465C"/>
    <w:rsid w:val="00967E35"/>
    <w:rsid w:val="00972BF5"/>
    <w:rsid w:val="009746EF"/>
    <w:rsid w:val="009A0F5B"/>
    <w:rsid w:val="009A174F"/>
    <w:rsid w:val="009B0F41"/>
    <w:rsid w:val="009B5EFC"/>
    <w:rsid w:val="009C250E"/>
    <w:rsid w:val="009D2085"/>
    <w:rsid w:val="009D29E6"/>
    <w:rsid w:val="009D758D"/>
    <w:rsid w:val="00A00BC3"/>
    <w:rsid w:val="00A018A6"/>
    <w:rsid w:val="00A04D08"/>
    <w:rsid w:val="00A059F0"/>
    <w:rsid w:val="00A14AD3"/>
    <w:rsid w:val="00A14CE9"/>
    <w:rsid w:val="00A164A0"/>
    <w:rsid w:val="00A17238"/>
    <w:rsid w:val="00A24A13"/>
    <w:rsid w:val="00A26CCF"/>
    <w:rsid w:val="00A375FD"/>
    <w:rsid w:val="00A40A68"/>
    <w:rsid w:val="00A51993"/>
    <w:rsid w:val="00A5686C"/>
    <w:rsid w:val="00A57D24"/>
    <w:rsid w:val="00A643E8"/>
    <w:rsid w:val="00A66B0D"/>
    <w:rsid w:val="00A810A9"/>
    <w:rsid w:val="00A830E8"/>
    <w:rsid w:val="00AA6461"/>
    <w:rsid w:val="00AA6879"/>
    <w:rsid w:val="00AC6598"/>
    <w:rsid w:val="00AD7C66"/>
    <w:rsid w:val="00B014F3"/>
    <w:rsid w:val="00B0324C"/>
    <w:rsid w:val="00B06BAC"/>
    <w:rsid w:val="00B25795"/>
    <w:rsid w:val="00B33E07"/>
    <w:rsid w:val="00B36B7E"/>
    <w:rsid w:val="00B45B0B"/>
    <w:rsid w:val="00B636EF"/>
    <w:rsid w:val="00B70D0A"/>
    <w:rsid w:val="00B74513"/>
    <w:rsid w:val="00B80975"/>
    <w:rsid w:val="00B80C44"/>
    <w:rsid w:val="00B84F9C"/>
    <w:rsid w:val="00B85274"/>
    <w:rsid w:val="00B873AF"/>
    <w:rsid w:val="00B971A0"/>
    <w:rsid w:val="00BA763F"/>
    <w:rsid w:val="00BB3FB3"/>
    <w:rsid w:val="00BB60AA"/>
    <w:rsid w:val="00BC5962"/>
    <w:rsid w:val="00BD4530"/>
    <w:rsid w:val="00BF49B2"/>
    <w:rsid w:val="00BF6903"/>
    <w:rsid w:val="00C11914"/>
    <w:rsid w:val="00C16F38"/>
    <w:rsid w:val="00C1770D"/>
    <w:rsid w:val="00C254F1"/>
    <w:rsid w:val="00C45ABC"/>
    <w:rsid w:val="00C523BB"/>
    <w:rsid w:val="00C53C5A"/>
    <w:rsid w:val="00C55A96"/>
    <w:rsid w:val="00C56423"/>
    <w:rsid w:val="00C5691E"/>
    <w:rsid w:val="00C622A5"/>
    <w:rsid w:val="00C65703"/>
    <w:rsid w:val="00C86B7C"/>
    <w:rsid w:val="00C9182B"/>
    <w:rsid w:val="00C92572"/>
    <w:rsid w:val="00CA62D6"/>
    <w:rsid w:val="00CA62DF"/>
    <w:rsid w:val="00CB5F26"/>
    <w:rsid w:val="00CB72D1"/>
    <w:rsid w:val="00CC33E3"/>
    <w:rsid w:val="00CE1A26"/>
    <w:rsid w:val="00CE6EBA"/>
    <w:rsid w:val="00CE7778"/>
    <w:rsid w:val="00CF10B8"/>
    <w:rsid w:val="00D06198"/>
    <w:rsid w:val="00D0719D"/>
    <w:rsid w:val="00D2277E"/>
    <w:rsid w:val="00D23761"/>
    <w:rsid w:val="00D30612"/>
    <w:rsid w:val="00D30FBF"/>
    <w:rsid w:val="00D31117"/>
    <w:rsid w:val="00D3324C"/>
    <w:rsid w:val="00D41324"/>
    <w:rsid w:val="00D42833"/>
    <w:rsid w:val="00D46704"/>
    <w:rsid w:val="00D517BE"/>
    <w:rsid w:val="00D57431"/>
    <w:rsid w:val="00D6512C"/>
    <w:rsid w:val="00D70777"/>
    <w:rsid w:val="00D723DF"/>
    <w:rsid w:val="00D76EA1"/>
    <w:rsid w:val="00D8397A"/>
    <w:rsid w:val="00D9009C"/>
    <w:rsid w:val="00D90378"/>
    <w:rsid w:val="00D94EC5"/>
    <w:rsid w:val="00D96F63"/>
    <w:rsid w:val="00DA1F83"/>
    <w:rsid w:val="00DB17CB"/>
    <w:rsid w:val="00DB29D6"/>
    <w:rsid w:val="00DC4535"/>
    <w:rsid w:val="00DD37BA"/>
    <w:rsid w:val="00DD4F45"/>
    <w:rsid w:val="00DD614F"/>
    <w:rsid w:val="00DD6AE8"/>
    <w:rsid w:val="00DF0C28"/>
    <w:rsid w:val="00DF4623"/>
    <w:rsid w:val="00DF6833"/>
    <w:rsid w:val="00E032DD"/>
    <w:rsid w:val="00E1293B"/>
    <w:rsid w:val="00E13038"/>
    <w:rsid w:val="00E14DC1"/>
    <w:rsid w:val="00E16B1F"/>
    <w:rsid w:val="00E2377E"/>
    <w:rsid w:val="00E30E40"/>
    <w:rsid w:val="00E3451D"/>
    <w:rsid w:val="00E36364"/>
    <w:rsid w:val="00E5377F"/>
    <w:rsid w:val="00E53A3F"/>
    <w:rsid w:val="00E54465"/>
    <w:rsid w:val="00E56074"/>
    <w:rsid w:val="00E62100"/>
    <w:rsid w:val="00E63075"/>
    <w:rsid w:val="00E638AB"/>
    <w:rsid w:val="00E65268"/>
    <w:rsid w:val="00E71E9B"/>
    <w:rsid w:val="00E732C1"/>
    <w:rsid w:val="00E7571D"/>
    <w:rsid w:val="00E76D60"/>
    <w:rsid w:val="00E80C57"/>
    <w:rsid w:val="00E81288"/>
    <w:rsid w:val="00E84C80"/>
    <w:rsid w:val="00E91A61"/>
    <w:rsid w:val="00E960BD"/>
    <w:rsid w:val="00EA0A36"/>
    <w:rsid w:val="00ED748D"/>
    <w:rsid w:val="00EE0A46"/>
    <w:rsid w:val="00EE5A23"/>
    <w:rsid w:val="00EF526D"/>
    <w:rsid w:val="00F0030B"/>
    <w:rsid w:val="00F03ADE"/>
    <w:rsid w:val="00F04F8A"/>
    <w:rsid w:val="00F12EE0"/>
    <w:rsid w:val="00F157AA"/>
    <w:rsid w:val="00F31169"/>
    <w:rsid w:val="00F35DB4"/>
    <w:rsid w:val="00F37403"/>
    <w:rsid w:val="00F429B7"/>
    <w:rsid w:val="00F54CF6"/>
    <w:rsid w:val="00F55E31"/>
    <w:rsid w:val="00F579CE"/>
    <w:rsid w:val="00F600AE"/>
    <w:rsid w:val="00F64686"/>
    <w:rsid w:val="00F815AD"/>
    <w:rsid w:val="00F915C7"/>
    <w:rsid w:val="00FA5D63"/>
    <w:rsid w:val="00FB177B"/>
    <w:rsid w:val="00FB74B1"/>
    <w:rsid w:val="00FC5A06"/>
    <w:rsid w:val="00FE0D05"/>
    <w:rsid w:val="00FE3A09"/>
    <w:rsid w:val="00FE760A"/>
    <w:rsid w:val="00FF36DB"/>
    <w:rsid w:val="66A532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E599"/>
  <w15:docId w15:val="{C26C102A-8D3B-481F-B5EE-E5DDB8FE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 w:type="paragraph" w:customStyle="1" w:styleId="paragraph">
    <w:name w:val="paragraph"/>
    <w:basedOn w:val="Normal"/>
    <w:rsid w:val="00F55E31"/>
    <w:pPr>
      <w:spacing w:before="100" w:beforeAutospacing="1" w:after="100" w:afterAutospacing="1"/>
    </w:pPr>
    <w:rPr>
      <w:rFonts w:ascii="Times New Roman" w:hAnsi="Times New Roman"/>
      <w:sz w:val="24"/>
      <w:szCs w:val="24"/>
      <w:lang w:val="en-GB" w:eastAsia="en-GB"/>
    </w:rPr>
  </w:style>
  <w:style w:type="character" w:customStyle="1" w:styleId="normaltextrun">
    <w:name w:val="normaltextrun"/>
    <w:basedOn w:val="DefaultParagraphFont"/>
    <w:rsid w:val="00F55E31"/>
  </w:style>
  <w:style w:type="character" w:customStyle="1" w:styleId="eop">
    <w:name w:val="eop"/>
    <w:basedOn w:val="DefaultParagraphFont"/>
    <w:rsid w:val="00F55E31"/>
  </w:style>
  <w:style w:type="paragraph" w:styleId="ListParagraph">
    <w:name w:val="List Paragraph"/>
    <w:basedOn w:val="Normal"/>
    <w:uiPriority w:val="34"/>
    <w:qFormat/>
    <w:rsid w:val="009004CB"/>
    <w:pPr>
      <w:ind w:left="720"/>
      <w:contextualSpacing/>
    </w:pPr>
  </w:style>
  <w:style w:type="character" w:customStyle="1" w:styleId="spellingerror">
    <w:name w:val="spellingerror"/>
    <w:basedOn w:val="DefaultParagraphFont"/>
    <w:rsid w:val="00C56423"/>
  </w:style>
  <w:style w:type="character" w:customStyle="1" w:styleId="advancedproofingissue">
    <w:name w:val="advancedproofingissue"/>
    <w:basedOn w:val="DefaultParagraphFont"/>
    <w:rsid w:val="00FC5A06"/>
  </w:style>
  <w:style w:type="character" w:customStyle="1" w:styleId="contextualspellingandgrammarerror">
    <w:name w:val="contextualspellingandgrammarerror"/>
    <w:basedOn w:val="DefaultParagraphFont"/>
    <w:rsid w:val="00FC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157">
      <w:bodyDiv w:val="1"/>
      <w:marLeft w:val="0"/>
      <w:marRight w:val="0"/>
      <w:marTop w:val="0"/>
      <w:marBottom w:val="0"/>
      <w:divBdr>
        <w:top w:val="none" w:sz="0" w:space="0" w:color="auto"/>
        <w:left w:val="none" w:sz="0" w:space="0" w:color="auto"/>
        <w:bottom w:val="none" w:sz="0" w:space="0" w:color="auto"/>
        <w:right w:val="none" w:sz="0" w:space="0" w:color="auto"/>
      </w:divBdr>
    </w:div>
    <w:div w:id="292491496">
      <w:bodyDiv w:val="1"/>
      <w:marLeft w:val="0"/>
      <w:marRight w:val="0"/>
      <w:marTop w:val="0"/>
      <w:marBottom w:val="0"/>
      <w:divBdr>
        <w:top w:val="none" w:sz="0" w:space="0" w:color="auto"/>
        <w:left w:val="none" w:sz="0" w:space="0" w:color="auto"/>
        <w:bottom w:val="none" w:sz="0" w:space="0" w:color="auto"/>
        <w:right w:val="none" w:sz="0" w:space="0" w:color="auto"/>
      </w:divBdr>
    </w:div>
    <w:div w:id="648022834">
      <w:bodyDiv w:val="1"/>
      <w:marLeft w:val="0"/>
      <w:marRight w:val="0"/>
      <w:marTop w:val="0"/>
      <w:marBottom w:val="0"/>
      <w:divBdr>
        <w:top w:val="none" w:sz="0" w:space="0" w:color="auto"/>
        <w:left w:val="none" w:sz="0" w:space="0" w:color="auto"/>
        <w:bottom w:val="none" w:sz="0" w:space="0" w:color="auto"/>
        <w:right w:val="none" w:sz="0" w:space="0" w:color="auto"/>
      </w:divBdr>
    </w:div>
    <w:div w:id="1004817938">
      <w:bodyDiv w:val="1"/>
      <w:marLeft w:val="0"/>
      <w:marRight w:val="0"/>
      <w:marTop w:val="0"/>
      <w:marBottom w:val="0"/>
      <w:divBdr>
        <w:top w:val="none" w:sz="0" w:space="0" w:color="auto"/>
        <w:left w:val="none" w:sz="0" w:space="0" w:color="auto"/>
        <w:bottom w:val="none" w:sz="0" w:space="0" w:color="auto"/>
        <w:right w:val="none" w:sz="0" w:space="0" w:color="auto"/>
      </w:divBdr>
      <w:divsChild>
        <w:div w:id="1378043873">
          <w:marLeft w:val="0"/>
          <w:marRight w:val="0"/>
          <w:marTop w:val="0"/>
          <w:marBottom w:val="0"/>
          <w:divBdr>
            <w:top w:val="none" w:sz="0" w:space="0" w:color="auto"/>
            <w:left w:val="none" w:sz="0" w:space="0" w:color="auto"/>
            <w:bottom w:val="none" w:sz="0" w:space="0" w:color="auto"/>
            <w:right w:val="none" w:sz="0" w:space="0" w:color="auto"/>
          </w:divBdr>
        </w:div>
        <w:div w:id="583073880">
          <w:marLeft w:val="0"/>
          <w:marRight w:val="0"/>
          <w:marTop w:val="0"/>
          <w:marBottom w:val="0"/>
          <w:divBdr>
            <w:top w:val="none" w:sz="0" w:space="0" w:color="auto"/>
            <w:left w:val="none" w:sz="0" w:space="0" w:color="auto"/>
            <w:bottom w:val="none" w:sz="0" w:space="0" w:color="auto"/>
            <w:right w:val="none" w:sz="0" w:space="0" w:color="auto"/>
          </w:divBdr>
        </w:div>
        <w:div w:id="780538643">
          <w:marLeft w:val="0"/>
          <w:marRight w:val="0"/>
          <w:marTop w:val="0"/>
          <w:marBottom w:val="0"/>
          <w:divBdr>
            <w:top w:val="none" w:sz="0" w:space="0" w:color="auto"/>
            <w:left w:val="none" w:sz="0" w:space="0" w:color="auto"/>
            <w:bottom w:val="none" w:sz="0" w:space="0" w:color="auto"/>
            <w:right w:val="none" w:sz="0" w:space="0" w:color="auto"/>
          </w:divBdr>
        </w:div>
      </w:divsChild>
    </w:div>
    <w:div w:id="1199199327">
      <w:bodyDiv w:val="1"/>
      <w:marLeft w:val="0"/>
      <w:marRight w:val="0"/>
      <w:marTop w:val="0"/>
      <w:marBottom w:val="0"/>
      <w:divBdr>
        <w:top w:val="none" w:sz="0" w:space="0" w:color="auto"/>
        <w:left w:val="none" w:sz="0" w:space="0" w:color="auto"/>
        <w:bottom w:val="none" w:sz="0" w:space="0" w:color="auto"/>
        <w:right w:val="none" w:sz="0" w:space="0" w:color="auto"/>
      </w:divBdr>
      <w:divsChild>
        <w:div w:id="2042440645">
          <w:marLeft w:val="0"/>
          <w:marRight w:val="0"/>
          <w:marTop w:val="0"/>
          <w:marBottom w:val="0"/>
          <w:divBdr>
            <w:top w:val="none" w:sz="0" w:space="0" w:color="auto"/>
            <w:left w:val="none" w:sz="0" w:space="0" w:color="auto"/>
            <w:bottom w:val="none" w:sz="0" w:space="0" w:color="auto"/>
            <w:right w:val="none" w:sz="0" w:space="0" w:color="auto"/>
          </w:divBdr>
        </w:div>
        <w:div w:id="1255549278">
          <w:marLeft w:val="0"/>
          <w:marRight w:val="0"/>
          <w:marTop w:val="0"/>
          <w:marBottom w:val="0"/>
          <w:divBdr>
            <w:top w:val="none" w:sz="0" w:space="0" w:color="auto"/>
            <w:left w:val="none" w:sz="0" w:space="0" w:color="auto"/>
            <w:bottom w:val="none" w:sz="0" w:space="0" w:color="auto"/>
            <w:right w:val="none" w:sz="0" w:space="0" w:color="auto"/>
          </w:divBdr>
        </w:div>
        <w:div w:id="1599751085">
          <w:marLeft w:val="0"/>
          <w:marRight w:val="0"/>
          <w:marTop w:val="0"/>
          <w:marBottom w:val="0"/>
          <w:divBdr>
            <w:top w:val="none" w:sz="0" w:space="0" w:color="auto"/>
            <w:left w:val="none" w:sz="0" w:space="0" w:color="auto"/>
            <w:bottom w:val="none" w:sz="0" w:space="0" w:color="auto"/>
            <w:right w:val="none" w:sz="0" w:space="0" w:color="auto"/>
          </w:divBdr>
        </w:div>
        <w:div w:id="1383209444">
          <w:marLeft w:val="0"/>
          <w:marRight w:val="0"/>
          <w:marTop w:val="0"/>
          <w:marBottom w:val="0"/>
          <w:divBdr>
            <w:top w:val="none" w:sz="0" w:space="0" w:color="auto"/>
            <w:left w:val="none" w:sz="0" w:space="0" w:color="auto"/>
            <w:bottom w:val="none" w:sz="0" w:space="0" w:color="auto"/>
            <w:right w:val="none" w:sz="0" w:space="0" w:color="auto"/>
          </w:divBdr>
        </w:div>
        <w:div w:id="551695841">
          <w:marLeft w:val="0"/>
          <w:marRight w:val="0"/>
          <w:marTop w:val="0"/>
          <w:marBottom w:val="0"/>
          <w:divBdr>
            <w:top w:val="none" w:sz="0" w:space="0" w:color="auto"/>
            <w:left w:val="none" w:sz="0" w:space="0" w:color="auto"/>
            <w:bottom w:val="none" w:sz="0" w:space="0" w:color="auto"/>
            <w:right w:val="none" w:sz="0" w:space="0" w:color="auto"/>
          </w:divBdr>
        </w:div>
        <w:div w:id="270481640">
          <w:marLeft w:val="0"/>
          <w:marRight w:val="0"/>
          <w:marTop w:val="0"/>
          <w:marBottom w:val="0"/>
          <w:divBdr>
            <w:top w:val="none" w:sz="0" w:space="0" w:color="auto"/>
            <w:left w:val="none" w:sz="0" w:space="0" w:color="auto"/>
            <w:bottom w:val="none" w:sz="0" w:space="0" w:color="auto"/>
            <w:right w:val="none" w:sz="0" w:space="0" w:color="auto"/>
          </w:divBdr>
        </w:div>
        <w:div w:id="2002348268">
          <w:marLeft w:val="0"/>
          <w:marRight w:val="0"/>
          <w:marTop w:val="0"/>
          <w:marBottom w:val="0"/>
          <w:divBdr>
            <w:top w:val="none" w:sz="0" w:space="0" w:color="auto"/>
            <w:left w:val="none" w:sz="0" w:space="0" w:color="auto"/>
            <w:bottom w:val="none" w:sz="0" w:space="0" w:color="auto"/>
            <w:right w:val="none" w:sz="0" w:space="0" w:color="auto"/>
          </w:divBdr>
        </w:div>
        <w:div w:id="1166824428">
          <w:marLeft w:val="0"/>
          <w:marRight w:val="0"/>
          <w:marTop w:val="0"/>
          <w:marBottom w:val="0"/>
          <w:divBdr>
            <w:top w:val="none" w:sz="0" w:space="0" w:color="auto"/>
            <w:left w:val="none" w:sz="0" w:space="0" w:color="auto"/>
            <w:bottom w:val="none" w:sz="0" w:space="0" w:color="auto"/>
            <w:right w:val="none" w:sz="0" w:space="0" w:color="auto"/>
          </w:divBdr>
        </w:div>
        <w:div w:id="581185912">
          <w:marLeft w:val="0"/>
          <w:marRight w:val="0"/>
          <w:marTop w:val="0"/>
          <w:marBottom w:val="0"/>
          <w:divBdr>
            <w:top w:val="none" w:sz="0" w:space="0" w:color="auto"/>
            <w:left w:val="none" w:sz="0" w:space="0" w:color="auto"/>
            <w:bottom w:val="none" w:sz="0" w:space="0" w:color="auto"/>
            <w:right w:val="none" w:sz="0" w:space="0" w:color="auto"/>
          </w:divBdr>
        </w:div>
        <w:div w:id="1846705320">
          <w:marLeft w:val="0"/>
          <w:marRight w:val="0"/>
          <w:marTop w:val="0"/>
          <w:marBottom w:val="0"/>
          <w:divBdr>
            <w:top w:val="none" w:sz="0" w:space="0" w:color="auto"/>
            <w:left w:val="none" w:sz="0" w:space="0" w:color="auto"/>
            <w:bottom w:val="none" w:sz="0" w:space="0" w:color="auto"/>
            <w:right w:val="none" w:sz="0" w:space="0" w:color="auto"/>
          </w:divBdr>
        </w:div>
        <w:div w:id="381683519">
          <w:marLeft w:val="0"/>
          <w:marRight w:val="0"/>
          <w:marTop w:val="0"/>
          <w:marBottom w:val="0"/>
          <w:divBdr>
            <w:top w:val="none" w:sz="0" w:space="0" w:color="auto"/>
            <w:left w:val="none" w:sz="0" w:space="0" w:color="auto"/>
            <w:bottom w:val="none" w:sz="0" w:space="0" w:color="auto"/>
            <w:right w:val="none" w:sz="0" w:space="0" w:color="auto"/>
          </w:divBdr>
        </w:div>
        <w:div w:id="1956254794">
          <w:marLeft w:val="0"/>
          <w:marRight w:val="0"/>
          <w:marTop w:val="0"/>
          <w:marBottom w:val="0"/>
          <w:divBdr>
            <w:top w:val="none" w:sz="0" w:space="0" w:color="auto"/>
            <w:left w:val="none" w:sz="0" w:space="0" w:color="auto"/>
            <w:bottom w:val="none" w:sz="0" w:space="0" w:color="auto"/>
            <w:right w:val="none" w:sz="0" w:space="0" w:color="auto"/>
          </w:divBdr>
        </w:div>
        <w:div w:id="884876852">
          <w:marLeft w:val="0"/>
          <w:marRight w:val="0"/>
          <w:marTop w:val="0"/>
          <w:marBottom w:val="0"/>
          <w:divBdr>
            <w:top w:val="none" w:sz="0" w:space="0" w:color="auto"/>
            <w:left w:val="none" w:sz="0" w:space="0" w:color="auto"/>
            <w:bottom w:val="none" w:sz="0" w:space="0" w:color="auto"/>
            <w:right w:val="none" w:sz="0" w:space="0" w:color="auto"/>
          </w:divBdr>
        </w:div>
        <w:div w:id="808546649">
          <w:marLeft w:val="0"/>
          <w:marRight w:val="0"/>
          <w:marTop w:val="0"/>
          <w:marBottom w:val="0"/>
          <w:divBdr>
            <w:top w:val="none" w:sz="0" w:space="0" w:color="auto"/>
            <w:left w:val="none" w:sz="0" w:space="0" w:color="auto"/>
            <w:bottom w:val="none" w:sz="0" w:space="0" w:color="auto"/>
            <w:right w:val="none" w:sz="0" w:space="0" w:color="auto"/>
          </w:divBdr>
        </w:div>
        <w:div w:id="93869154">
          <w:marLeft w:val="0"/>
          <w:marRight w:val="0"/>
          <w:marTop w:val="0"/>
          <w:marBottom w:val="0"/>
          <w:divBdr>
            <w:top w:val="none" w:sz="0" w:space="0" w:color="auto"/>
            <w:left w:val="none" w:sz="0" w:space="0" w:color="auto"/>
            <w:bottom w:val="none" w:sz="0" w:space="0" w:color="auto"/>
            <w:right w:val="none" w:sz="0" w:space="0" w:color="auto"/>
          </w:divBdr>
        </w:div>
        <w:div w:id="1566792866">
          <w:marLeft w:val="0"/>
          <w:marRight w:val="0"/>
          <w:marTop w:val="0"/>
          <w:marBottom w:val="0"/>
          <w:divBdr>
            <w:top w:val="none" w:sz="0" w:space="0" w:color="auto"/>
            <w:left w:val="none" w:sz="0" w:space="0" w:color="auto"/>
            <w:bottom w:val="none" w:sz="0" w:space="0" w:color="auto"/>
            <w:right w:val="none" w:sz="0" w:space="0" w:color="auto"/>
          </w:divBdr>
        </w:div>
        <w:div w:id="1197304716">
          <w:marLeft w:val="0"/>
          <w:marRight w:val="0"/>
          <w:marTop w:val="0"/>
          <w:marBottom w:val="0"/>
          <w:divBdr>
            <w:top w:val="none" w:sz="0" w:space="0" w:color="auto"/>
            <w:left w:val="none" w:sz="0" w:space="0" w:color="auto"/>
            <w:bottom w:val="none" w:sz="0" w:space="0" w:color="auto"/>
            <w:right w:val="none" w:sz="0" w:space="0" w:color="auto"/>
          </w:divBdr>
        </w:div>
        <w:div w:id="238171318">
          <w:marLeft w:val="0"/>
          <w:marRight w:val="0"/>
          <w:marTop w:val="0"/>
          <w:marBottom w:val="0"/>
          <w:divBdr>
            <w:top w:val="none" w:sz="0" w:space="0" w:color="auto"/>
            <w:left w:val="none" w:sz="0" w:space="0" w:color="auto"/>
            <w:bottom w:val="none" w:sz="0" w:space="0" w:color="auto"/>
            <w:right w:val="none" w:sz="0" w:space="0" w:color="auto"/>
          </w:divBdr>
        </w:div>
        <w:div w:id="768042070">
          <w:marLeft w:val="0"/>
          <w:marRight w:val="0"/>
          <w:marTop w:val="0"/>
          <w:marBottom w:val="0"/>
          <w:divBdr>
            <w:top w:val="none" w:sz="0" w:space="0" w:color="auto"/>
            <w:left w:val="none" w:sz="0" w:space="0" w:color="auto"/>
            <w:bottom w:val="none" w:sz="0" w:space="0" w:color="auto"/>
            <w:right w:val="none" w:sz="0" w:space="0" w:color="auto"/>
          </w:divBdr>
        </w:div>
        <w:div w:id="1675067172">
          <w:marLeft w:val="0"/>
          <w:marRight w:val="0"/>
          <w:marTop w:val="0"/>
          <w:marBottom w:val="0"/>
          <w:divBdr>
            <w:top w:val="none" w:sz="0" w:space="0" w:color="auto"/>
            <w:left w:val="none" w:sz="0" w:space="0" w:color="auto"/>
            <w:bottom w:val="none" w:sz="0" w:space="0" w:color="auto"/>
            <w:right w:val="none" w:sz="0" w:space="0" w:color="auto"/>
          </w:divBdr>
        </w:div>
        <w:div w:id="948858267">
          <w:marLeft w:val="0"/>
          <w:marRight w:val="0"/>
          <w:marTop w:val="0"/>
          <w:marBottom w:val="0"/>
          <w:divBdr>
            <w:top w:val="none" w:sz="0" w:space="0" w:color="auto"/>
            <w:left w:val="none" w:sz="0" w:space="0" w:color="auto"/>
            <w:bottom w:val="none" w:sz="0" w:space="0" w:color="auto"/>
            <w:right w:val="none" w:sz="0" w:space="0" w:color="auto"/>
          </w:divBdr>
        </w:div>
        <w:div w:id="149634931">
          <w:marLeft w:val="0"/>
          <w:marRight w:val="0"/>
          <w:marTop w:val="0"/>
          <w:marBottom w:val="0"/>
          <w:divBdr>
            <w:top w:val="none" w:sz="0" w:space="0" w:color="auto"/>
            <w:left w:val="none" w:sz="0" w:space="0" w:color="auto"/>
            <w:bottom w:val="none" w:sz="0" w:space="0" w:color="auto"/>
            <w:right w:val="none" w:sz="0" w:space="0" w:color="auto"/>
          </w:divBdr>
        </w:div>
        <w:div w:id="1605763760">
          <w:marLeft w:val="0"/>
          <w:marRight w:val="0"/>
          <w:marTop w:val="0"/>
          <w:marBottom w:val="0"/>
          <w:divBdr>
            <w:top w:val="none" w:sz="0" w:space="0" w:color="auto"/>
            <w:left w:val="none" w:sz="0" w:space="0" w:color="auto"/>
            <w:bottom w:val="none" w:sz="0" w:space="0" w:color="auto"/>
            <w:right w:val="none" w:sz="0" w:space="0" w:color="auto"/>
          </w:divBdr>
        </w:div>
        <w:div w:id="431976823">
          <w:marLeft w:val="0"/>
          <w:marRight w:val="0"/>
          <w:marTop w:val="0"/>
          <w:marBottom w:val="0"/>
          <w:divBdr>
            <w:top w:val="none" w:sz="0" w:space="0" w:color="auto"/>
            <w:left w:val="none" w:sz="0" w:space="0" w:color="auto"/>
            <w:bottom w:val="none" w:sz="0" w:space="0" w:color="auto"/>
            <w:right w:val="none" w:sz="0" w:space="0" w:color="auto"/>
          </w:divBdr>
        </w:div>
        <w:div w:id="274140896">
          <w:marLeft w:val="0"/>
          <w:marRight w:val="0"/>
          <w:marTop w:val="0"/>
          <w:marBottom w:val="0"/>
          <w:divBdr>
            <w:top w:val="none" w:sz="0" w:space="0" w:color="auto"/>
            <w:left w:val="none" w:sz="0" w:space="0" w:color="auto"/>
            <w:bottom w:val="none" w:sz="0" w:space="0" w:color="auto"/>
            <w:right w:val="none" w:sz="0" w:space="0" w:color="auto"/>
          </w:divBdr>
        </w:div>
        <w:div w:id="880825162">
          <w:marLeft w:val="0"/>
          <w:marRight w:val="0"/>
          <w:marTop w:val="0"/>
          <w:marBottom w:val="0"/>
          <w:divBdr>
            <w:top w:val="none" w:sz="0" w:space="0" w:color="auto"/>
            <w:left w:val="none" w:sz="0" w:space="0" w:color="auto"/>
            <w:bottom w:val="none" w:sz="0" w:space="0" w:color="auto"/>
            <w:right w:val="none" w:sz="0" w:space="0" w:color="auto"/>
          </w:divBdr>
        </w:div>
        <w:div w:id="1215654611">
          <w:marLeft w:val="0"/>
          <w:marRight w:val="0"/>
          <w:marTop w:val="0"/>
          <w:marBottom w:val="0"/>
          <w:divBdr>
            <w:top w:val="none" w:sz="0" w:space="0" w:color="auto"/>
            <w:left w:val="none" w:sz="0" w:space="0" w:color="auto"/>
            <w:bottom w:val="none" w:sz="0" w:space="0" w:color="auto"/>
            <w:right w:val="none" w:sz="0" w:space="0" w:color="auto"/>
          </w:divBdr>
        </w:div>
      </w:divsChild>
    </w:div>
    <w:div w:id="1391148522">
      <w:bodyDiv w:val="1"/>
      <w:marLeft w:val="0"/>
      <w:marRight w:val="0"/>
      <w:marTop w:val="0"/>
      <w:marBottom w:val="0"/>
      <w:divBdr>
        <w:top w:val="none" w:sz="0" w:space="0" w:color="auto"/>
        <w:left w:val="none" w:sz="0" w:space="0" w:color="auto"/>
        <w:bottom w:val="none" w:sz="0" w:space="0" w:color="auto"/>
        <w:right w:val="none" w:sz="0" w:space="0" w:color="auto"/>
      </w:divBdr>
      <w:divsChild>
        <w:div w:id="1094941532">
          <w:marLeft w:val="0"/>
          <w:marRight w:val="0"/>
          <w:marTop w:val="0"/>
          <w:marBottom w:val="0"/>
          <w:divBdr>
            <w:top w:val="none" w:sz="0" w:space="0" w:color="auto"/>
            <w:left w:val="none" w:sz="0" w:space="0" w:color="auto"/>
            <w:bottom w:val="none" w:sz="0" w:space="0" w:color="auto"/>
            <w:right w:val="none" w:sz="0" w:space="0" w:color="auto"/>
          </w:divBdr>
        </w:div>
        <w:div w:id="824012824">
          <w:marLeft w:val="0"/>
          <w:marRight w:val="0"/>
          <w:marTop w:val="0"/>
          <w:marBottom w:val="0"/>
          <w:divBdr>
            <w:top w:val="none" w:sz="0" w:space="0" w:color="auto"/>
            <w:left w:val="none" w:sz="0" w:space="0" w:color="auto"/>
            <w:bottom w:val="none" w:sz="0" w:space="0" w:color="auto"/>
            <w:right w:val="none" w:sz="0" w:space="0" w:color="auto"/>
          </w:divBdr>
        </w:div>
        <w:div w:id="989288728">
          <w:marLeft w:val="0"/>
          <w:marRight w:val="0"/>
          <w:marTop w:val="0"/>
          <w:marBottom w:val="0"/>
          <w:divBdr>
            <w:top w:val="none" w:sz="0" w:space="0" w:color="auto"/>
            <w:left w:val="none" w:sz="0" w:space="0" w:color="auto"/>
            <w:bottom w:val="none" w:sz="0" w:space="0" w:color="auto"/>
            <w:right w:val="none" w:sz="0" w:space="0" w:color="auto"/>
          </w:divBdr>
        </w:div>
        <w:div w:id="350571000">
          <w:marLeft w:val="0"/>
          <w:marRight w:val="0"/>
          <w:marTop w:val="0"/>
          <w:marBottom w:val="0"/>
          <w:divBdr>
            <w:top w:val="none" w:sz="0" w:space="0" w:color="auto"/>
            <w:left w:val="none" w:sz="0" w:space="0" w:color="auto"/>
            <w:bottom w:val="none" w:sz="0" w:space="0" w:color="auto"/>
            <w:right w:val="none" w:sz="0" w:space="0" w:color="auto"/>
          </w:divBdr>
        </w:div>
        <w:div w:id="671764074">
          <w:marLeft w:val="0"/>
          <w:marRight w:val="0"/>
          <w:marTop w:val="0"/>
          <w:marBottom w:val="0"/>
          <w:divBdr>
            <w:top w:val="none" w:sz="0" w:space="0" w:color="auto"/>
            <w:left w:val="none" w:sz="0" w:space="0" w:color="auto"/>
            <w:bottom w:val="none" w:sz="0" w:space="0" w:color="auto"/>
            <w:right w:val="none" w:sz="0" w:space="0" w:color="auto"/>
          </w:divBdr>
        </w:div>
        <w:div w:id="1574316759">
          <w:marLeft w:val="0"/>
          <w:marRight w:val="0"/>
          <w:marTop w:val="0"/>
          <w:marBottom w:val="0"/>
          <w:divBdr>
            <w:top w:val="none" w:sz="0" w:space="0" w:color="auto"/>
            <w:left w:val="none" w:sz="0" w:space="0" w:color="auto"/>
            <w:bottom w:val="none" w:sz="0" w:space="0" w:color="auto"/>
            <w:right w:val="none" w:sz="0" w:space="0" w:color="auto"/>
          </w:divBdr>
        </w:div>
        <w:div w:id="755249279">
          <w:marLeft w:val="0"/>
          <w:marRight w:val="0"/>
          <w:marTop w:val="0"/>
          <w:marBottom w:val="0"/>
          <w:divBdr>
            <w:top w:val="none" w:sz="0" w:space="0" w:color="auto"/>
            <w:left w:val="none" w:sz="0" w:space="0" w:color="auto"/>
            <w:bottom w:val="none" w:sz="0" w:space="0" w:color="auto"/>
            <w:right w:val="none" w:sz="0" w:space="0" w:color="auto"/>
          </w:divBdr>
        </w:div>
        <w:div w:id="205798944">
          <w:marLeft w:val="0"/>
          <w:marRight w:val="0"/>
          <w:marTop w:val="0"/>
          <w:marBottom w:val="0"/>
          <w:divBdr>
            <w:top w:val="none" w:sz="0" w:space="0" w:color="auto"/>
            <w:left w:val="none" w:sz="0" w:space="0" w:color="auto"/>
            <w:bottom w:val="none" w:sz="0" w:space="0" w:color="auto"/>
            <w:right w:val="none" w:sz="0" w:space="0" w:color="auto"/>
          </w:divBdr>
        </w:div>
        <w:div w:id="766540685">
          <w:marLeft w:val="0"/>
          <w:marRight w:val="0"/>
          <w:marTop w:val="0"/>
          <w:marBottom w:val="0"/>
          <w:divBdr>
            <w:top w:val="none" w:sz="0" w:space="0" w:color="auto"/>
            <w:left w:val="none" w:sz="0" w:space="0" w:color="auto"/>
            <w:bottom w:val="none" w:sz="0" w:space="0" w:color="auto"/>
            <w:right w:val="none" w:sz="0" w:space="0" w:color="auto"/>
          </w:divBdr>
        </w:div>
        <w:div w:id="114443741">
          <w:marLeft w:val="0"/>
          <w:marRight w:val="0"/>
          <w:marTop w:val="0"/>
          <w:marBottom w:val="0"/>
          <w:divBdr>
            <w:top w:val="none" w:sz="0" w:space="0" w:color="auto"/>
            <w:left w:val="none" w:sz="0" w:space="0" w:color="auto"/>
            <w:bottom w:val="none" w:sz="0" w:space="0" w:color="auto"/>
            <w:right w:val="none" w:sz="0" w:space="0" w:color="auto"/>
          </w:divBdr>
        </w:div>
        <w:div w:id="691616844">
          <w:marLeft w:val="0"/>
          <w:marRight w:val="0"/>
          <w:marTop w:val="0"/>
          <w:marBottom w:val="0"/>
          <w:divBdr>
            <w:top w:val="none" w:sz="0" w:space="0" w:color="auto"/>
            <w:left w:val="none" w:sz="0" w:space="0" w:color="auto"/>
            <w:bottom w:val="none" w:sz="0" w:space="0" w:color="auto"/>
            <w:right w:val="none" w:sz="0" w:space="0" w:color="auto"/>
          </w:divBdr>
        </w:div>
        <w:div w:id="1048723758">
          <w:marLeft w:val="0"/>
          <w:marRight w:val="0"/>
          <w:marTop w:val="0"/>
          <w:marBottom w:val="0"/>
          <w:divBdr>
            <w:top w:val="none" w:sz="0" w:space="0" w:color="auto"/>
            <w:left w:val="none" w:sz="0" w:space="0" w:color="auto"/>
            <w:bottom w:val="none" w:sz="0" w:space="0" w:color="auto"/>
            <w:right w:val="none" w:sz="0" w:space="0" w:color="auto"/>
          </w:divBdr>
        </w:div>
        <w:div w:id="1154375331">
          <w:marLeft w:val="0"/>
          <w:marRight w:val="0"/>
          <w:marTop w:val="0"/>
          <w:marBottom w:val="0"/>
          <w:divBdr>
            <w:top w:val="none" w:sz="0" w:space="0" w:color="auto"/>
            <w:left w:val="none" w:sz="0" w:space="0" w:color="auto"/>
            <w:bottom w:val="none" w:sz="0" w:space="0" w:color="auto"/>
            <w:right w:val="none" w:sz="0" w:space="0" w:color="auto"/>
          </w:divBdr>
        </w:div>
        <w:div w:id="1166360959">
          <w:marLeft w:val="0"/>
          <w:marRight w:val="0"/>
          <w:marTop w:val="0"/>
          <w:marBottom w:val="0"/>
          <w:divBdr>
            <w:top w:val="none" w:sz="0" w:space="0" w:color="auto"/>
            <w:left w:val="none" w:sz="0" w:space="0" w:color="auto"/>
            <w:bottom w:val="none" w:sz="0" w:space="0" w:color="auto"/>
            <w:right w:val="none" w:sz="0" w:space="0" w:color="auto"/>
          </w:divBdr>
        </w:div>
        <w:div w:id="2061904159">
          <w:marLeft w:val="0"/>
          <w:marRight w:val="0"/>
          <w:marTop w:val="0"/>
          <w:marBottom w:val="0"/>
          <w:divBdr>
            <w:top w:val="none" w:sz="0" w:space="0" w:color="auto"/>
            <w:left w:val="none" w:sz="0" w:space="0" w:color="auto"/>
            <w:bottom w:val="none" w:sz="0" w:space="0" w:color="auto"/>
            <w:right w:val="none" w:sz="0" w:space="0" w:color="auto"/>
          </w:divBdr>
        </w:div>
        <w:div w:id="627971932">
          <w:marLeft w:val="0"/>
          <w:marRight w:val="0"/>
          <w:marTop w:val="0"/>
          <w:marBottom w:val="0"/>
          <w:divBdr>
            <w:top w:val="none" w:sz="0" w:space="0" w:color="auto"/>
            <w:left w:val="none" w:sz="0" w:space="0" w:color="auto"/>
            <w:bottom w:val="none" w:sz="0" w:space="0" w:color="auto"/>
            <w:right w:val="none" w:sz="0" w:space="0" w:color="auto"/>
          </w:divBdr>
        </w:div>
        <w:div w:id="814756167">
          <w:marLeft w:val="0"/>
          <w:marRight w:val="0"/>
          <w:marTop w:val="0"/>
          <w:marBottom w:val="0"/>
          <w:divBdr>
            <w:top w:val="none" w:sz="0" w:space="0" w:color="auto"/>
            <w:left w:val="none" w:sz="0" w:space="0" w:color="auto"/>
            <w:bottom w:val="none" w:sz="0" w:space="0" w:color="auto"/>
            <w:right w:val="none" w:sz="0" w:space="0" w:color="auto"/>
          </w:divBdr>
        </w:div>
        <w:div w:id="221404233">
          <w:marLeft w:val="0"/>
          <w:marRight w:val="0"/>
          <w:marTop w:val="0"/>
          <w:marBottom w:val="0"/>
          <w:divBdr>
            <w:top w:val="none" w:sz="0" w:space="0" w:color="auto"/>
            <w:left w:val="none" w:sz="0" w:space="0" w:color="auto"/>
            <w:bottom w:val="none" w:sz="0" w:space="0" w:color="auto"/>
            <w:right w:val="none" w:sz="0" w:space="0" w:color="auto"/>
          </w:divBdr>
        </w:div>
        <w:div w:id="456528259">
          <w:marLeft w:val="0"/>
          <w:marRight w:val="0"/>
          <w:marTop w:val="0"/>
          <w:marBottom w:val="0"/>
          <w:divBdr>
            <w:top w:val="none" w:sz="0" w:space="0" w:color="auto"/>
            <w:left w:val="none" w:sz="0" w:space="0" w:color="auto"/>
            <w:bottom w:val="none" w:sz="0" w:space="0" w:color="auto"/>
            <w:right w:val="none" w:sz="0" w:space="0" w:color="auto"/>
          </w:divBdr>
        </w:div>
      </w:divsChild>
    </w:div>
    <w:div w:id="1480993915">
      <w:bodyDiv w:val="1"/>
      <w:marLeft w:val="0"/>
      <w:marRight w:val="0"/>
      <w:marTop w:val="0"/>
      <w:marBottom w:val="0"/>
      <w:divBdr>
        <w:top w:val="none" w:sz="0" w:space="0" w:color="auto"/>
        <w:left w:val="none" w:sz="0" w:space="0" w:color="auto"/>
        <w:bottom w:val="none" w:sz="0" w:space="0" w:color="auto"/>
        <w:right w:val="none" w:sz="0" w:space="0" w:color="auto"/>
      </w:divBdr>
    </w:div>
    <w:div w:id="1719666812">
      <w:bodyDiv w:val="1"/>
      <w:marLeft w:val="0"/>
      <w:marRight w:val="0"/>
      <w:marTop w:val="0"/>
      <w:marBottom w:val="0"/>
      <w:divBdr>
        <w:top w:val="none" w:sz="0" w:space="0" w:color="auto"/>
        <w:left w:val="none" w:sz="0" w:space="0" w:color="auto"/>
        <w:bottom w:val="none" w:sz="0" w:space="0" w:color="auto"/>
        <w:right w:val="none" w:sz="0" w:space="0" w:color="auto"/>
      </w:divBdr>
      <w:divsChild>
        <w:div w:id="322927210">
          <w:marLeft w:val="0"/>
          <w:marRight w:val="0"/>
          <w:marTop w:val="30"/>
          <w:marBottom w:val="30"/>
          <w:divBdr>
            <w:top w:val="none" w:sz="0" w:space="0" w:color="auto"/>
            <w:left w:val="none" w:sz="0" w:space="0" w:color="auto"/>
            <w:bottom w:val="none" w:sz="0" w:space="0" w:color="auto"/>
            <w:right w:val="none" w:sz="0" w:space="0" w:color="auto"/>
          </w:divBdr>
          <w:divsChild>
            <w:div w:id="1774737602">
              <w:marLeft w:val="0"/>
              <w:marRight w:val="0"/>
              <w:marTop w:val="0"/>
              <w:marBottom w:val="0"/>
              <w:divBdr>
                <w:top w:val="none" w:sz="0" w:space="0" w:color="auto"/>
                <w:left w:val="none" w:sz="0" w:space="0" w:color="auto"/>
                <w:bottom w:val="none" w:sz="0" w:space="0" w:color="auto"/>
                <w:right w:val="none" w:sz="0" w:space="0" w:color="auto"/>
              </w:divBdr>
              <w:divsChild>
                <w:div w:id="1155805697">
                  <w:marLeft w:val="0"/>
                  <w:marRight w:val="0"/>
                  <w:marTop w:val="0"/>
                  <w:marBottom w:val="0"/>
                  <w:divBdr>
                    <w:top w:val="none" w:sz="0" w:space="0" w:color="auto"/>
                    <w:left w:val="none" w:sz="0" w:space="0" w:color="auto"/>
                    <w:bottom w:val="none" w:sz="0" w:space="0" w:color="auto"/>
                    <w:right w:val="none" w:sz="0" w:space="0" w:color="auto"/>
                  </w:divBdr>
                </w:div>
              </w:divsChild>
            </w:div>
            <w:div w:id="1311901467">
              <w:marLeft w:val="0"/>
              <w:marRight w:val="0"/>
              <w:marTop w:val="0"/>
              <w:marBottom w:val="0"/>
              <w:divBdr>
                <w:top w:val="none" w:sz="0" w:space="0" w:color="auto"/>
                <w:left w:val="none" w:sz="0" w:space="0" w:color="auto"/>
                <w:bottom w:val="none" w:sz="0" w:space="0" w:color="auto"/>
                <w:right w:val="none" w:sz="0" w:space="0" w:color="auto"/>
              </w:divBdr>
              <w:divsChild>
                <w:div w:id="958994669">
                  <w:marLeft w:val="0"/>
                  <w:marRight w:val="0"/>
                  <w:marTop w:val="0"/>
                  <w:marBottom w:val="0"/>
                  <w:divBdr>
                    <w:top w:val="none" w:sz="0" w:space="0" w:color="auto"/>
                    <w:left w:val="none" w:sz="0" w:space="0" w:color="auto"/>
                    <w:bottom w:val="none" w:sz="0" w:space="0" w:color="auto"/>
                    <w:right w:val="none" w:sz="0" w:space="0" w:color="auto"/>
                  </w:divBdr>
                </w:div>
              </w:divsChild>
            </w:div>
            <w:div w:id="1203904968">
              <w:marLeft w:val="0"/>
              <w:marRight w:val="0"/>
              <w:marTop w:val="0"/>
              <w:marBottom w:val="0"/>
              <w:divBdr>
                <w:top w:val="none" w:sz="0" w:space="0" w:color="auto"/>
                <w:left w:val="none" w:sz="0" w:space="0" w:color="auto"/>
                <w:bottom w:val="none" w:sz="0" w:space="0" w:color="auto"/>
                <w:right w:val="none" w:sz="0" w:space="0" w:color="auto"/>
              </w:divBdr>
              <w:divsChild>
                <w:div w:id="768431879">
                  <w:marLeft w:val="0"/>
                  <w:marRight w:val="0"/>
                  <w:marTop w:val="0"/>
                  <w:marBottom w:val="0"/>
                  <w:divBdr>
                    <w:top w:val="none" w:sz="0" w:space="0" w:color="auto"/>
                    <w:left w:val="none" w:sz="0" w:space="0" w:color="auto"/>
                    <w:bottom w:val="none" w:sz="0" w:space="0" w:color="auto"/>
                    <w:right w:val="none" w:sz="0" w:space="0" w:color="auto"/>
                  </w:divBdr>
                </w:div>
              </w:divsChild>
            </w:div>
            <w:div w:id="552622634">
              <w:marLeft w:val="0"/>
              <w:marRight w:val="0"/>
              <w:marTop w:val="0"/>
              <w:marBottom w:val="0"/>
              <w:divBdr>
                <w:top w:val="none" w:sz="0" w:space="0" w:color="auto"/>
                <w:left w:val="none" w:sz="0" w:space="0" w:color="auto"/>
                <w:bottom w:val="none" w:sz="0" w:space="0" w:color="auto"/>
                <w:right w:val="none" w:sz="0" w:space="0" w:color="auto"/>
              </w:divBdr>
              <w:divsChild>
                <w:div w:id="194079752">
                  <w:marLeft w:val="0"/>
                  <w:marRight w:val="0"/>
                  <w:marTop w:val="0"/>
                  <w:marBottom w:val="0"/>
                  <w:divBdr>
                    <w:top w:val="none" w:sz="0" w:space="0" w:color="auto"/>
                    <w:left w:val="none" w:sz="0" w:space="0" w:color="auto"/>
                    <w:bottom w:val="none" w:sz="0" w:space="0" w:color="auto"/>
                    <w:right w:val="none" w:sz="0" w:space="0" w:color="auto"/>
                  </w:divBdr>
                </w:div>
              </w:divsChild>
            </w:div>
            <w:div w:id="600143731">
              <w:marLeft w:val="0"/>
              <w:marRight w:val="0"/>
              <w:marTop w:val="0"/>
              <w:marBottom w:val="0"/>
              <w:divBdr>
                <w:top w:val="none" w:sz="0" w:space="0" w:color="auto"/>
                <w:left w:val="none" w:sz="0" w:space="0" w:color="auto"/>
                <w:bottom w:val="none" w:sz="0" w:space="0" w:color="auto"/>
                <w:right w:val="none" w:sz="0" w:space="0" w:color="auto"/>
              </w:divBdr>
              <w:divsChild>
                <w:div w:id="511528246">
                  <w:marLeft w:val="0"/>
                  <w:marRight w:val="0"/>
                  <w:marTop w:val="0"/>
                  <w:marBottom w:val="0"/>
                  <w:divBdr>
                    <w:top w:val="none" w:sz="0" w:space="0" w:color="auto"/>
                    <w:left w:val="none" w:sz="0" w:space="0" w:color="auto"/>
                    <w:bottom w:val="none" w:sz="0" w:space="0" w:color="auto"/>
                    <w:right w:val="none" w:sz="0" w:space="0" w:color="auto"/>
                  </w:divBdr>
                </w:div>
                <w:div w:id="1925338186">
                  <w:marLeft w:val="0"/>
                  <w:marRight w:val="0"/>
                  <w:marTop w:val="0"/>
                  <w:marBottom w:val="0"/>
                  <w:divBdr>
                    <w:top w:val="none" w:sz="0" w:space="0" w:color="auto"/>
                    <w:left w:val="none" w:sz="0" w:space="0" w:color="auto"/>
                    <w:bottom w:val="none" w:sz="0" w:space="0" w:color="auto"/>
                    <w:right w:val="none" w:sz="0" w:space="0" w:color="auto"/>
                  </w:divBdr>
                </w:div>
                <w:div w:id="922184494">
                  <w:marLeft w:val="0"/>
                  <w:marRight w:val="0"/>
                  <w:marTop w:val="0"/>
                  <w:marBottom w:val="0"/>
                  <w:divBdr>
                    <w:top w:val="none" w:sz="0" w:space="0" w:color="auto"/>
                    <w:left w:val="none" w:sz="0" w:space="0" w:color="auto"/>
                    <w:bottom w:val="none" w:sz="0" w:space="0" w:color="auto"/>
                    <w:right w:val="none" w:sz="0" w:space="0" w:color="auto"/>
                  </w:divBdr>
                </w:div>
                <w:div w:id="15013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7244">
      <w:bodyDiv w:val="1"/>
      <w:marLeft w:val="0"/>
      <w:marRight w:val="0"/>
      <w:marTop w:val="0"/>
      <w:marBottom w:val="0"/>
      <w:divBdr>
        <w:top w:val="none" w:sz="0" w:space="0" w:color="auto"/>
        <w:left w:val="none" w:sz="0" w:space="0" w:color="auto"/>
        <w:bottom w:val="none" w:sz="0" w:space="0" w:color="auto"/>
        <w:right w:val="none" w:sz="0" w:space="0" w:color="auto"/>
      </w:divBdr>
      <w:divsChild>
        <w:div w:id="1971788114">
          <w:marLeft w:val="0"/>
          <w:marRight w:val="0"/>
          <w:marTop w:val="0"/>
          <w:marBottom w:val="0"/>
          <w:divBdr>
            <w:top w:val="none" w:sz="0" w:space="0" w:color="auto"/>
            <w:left w:val="none" w:sz="0" w:space="0" w:color="auto"/>
            <w:bottom w:val="none" w:sz="0" w:space="0" w:color="auto"/>
            <w:right w:val="none" w:sz="0" w:space="0" w:color="auto"/>
          </w:divBdr>
        </w:div>
        <w:div w:id="1572347043">
          <w:marLeft w:val="0"/>
          <w:marRight w:val="0"/>
          <w:marTop w:val="0"/>
          <w:marBottom w:val="0"/>
          <w:divBdr>
            <w:top w:val="none" w:sz="0" w:space="0" w:color="auto"/>
            <w:left w:val="none" w:sz="0" w:space="0" w:color="auto"/>
            <w:bottom w:val="none" w:sz="0" w:space="0" w:color="auto"/>
            <w:right w:val="none" w:sz="0" w:space="0" w:color="auto"/>
          </w:divBdr>
        </w:div>
        <w:div w:id="956526966">
          <w:marLeft w:val="0"/>
          <w:marRight w:val="0"/>
          <w:marTop w:val="0"/>
          <w:marBottom w:val="0"/>
          <w:divBdr>
            <w:top w:val="none" w:sz="0" w:space="0" w:color="auto"/>
            <w:left w:val="none" w:sz="0" w:space="0" w:color="auto"/>
            <w:bottom w:val="none" w:sz="0" w:space="0" w:color="auto"/>
            <w:right w:val="none" w:sz="0" w:space="0" w:color="auto"/>
          </w:divBdr>
        </w:div>
        <w:div w:id="1422526994">
          <w:marLeft w:val="0"/>
          <w:marRight w:val="0"/>
          <w:marTop w:val="0"/>
          <w:marBottom w:val="0"/>
          <w:divBdr>
            <w:top w:val="none" w:sz="0" w:space="0" w:color="auto"/>
            <w:left w:val="none" w:sz="0" w:space="0" w:color="auto"/>
            <w:bottom w:val="none" w:sz="0" w:space="0" w:color="auto"/>
            <w:right w:val="none" w:sz="0" w:space="0" w:color="auto"/>
          </w:divBdr>
        </w:div>
      </w:divsChild>
    </w:div>
    <w:div w:id="1811165680">
      <w:bodyDiv w:val="1"/>
      <w:marLeft w:val="0"/>
      <w:marRight w:val="0"/>
      <w:marTop w:val="0"/>
      <w:marBottom w:val="0"/>
      <w:divBdr>
        <w:top w:val="none" w:sz="0" w:space="0" w:color="auto"/>
        <w:left w:val="none" w:sz="0" w:space="0" w:color="auto"/>
        <w:bottom w:val="none" w:sz="0" w:space="0" w:color="auto"/>
        <w:right w:val="none" w:sz="0" w:space="0" w:color="auto"/>
      </w:divBdr>
    </w:div>
    <w:div w:id="1849053803">
      <w:bodyDiv w:val="1"/>
      <w:marLeft w:val="0"/>
      <w:marRight w:val="0"/>
      <w:marTop w:val="0"/>
      <w:marBottom w:val="0"/>
      <w:divBdr>
        <w:top w:val="none" w:sz="0" w:space="0" w:color="auto"/>
        <w:left w:val="none" w:sz="0" w:space="0" w:color="auto"/>
        <w:bottom w:val="none" w:sz="0" w:space="0" w:color="auto"/>
        <w:right w:val="none" w:sz="0" w:space="0" w:color="auto"/>
      </w:divBdr>
      <w:divsChild>
        <w:div w:id="115102822">
          <w:marLeft w:val="0"/>
          <w:marRight w:val="0"/>
          <w:marTop w:val="0"/>
          <w:marBottom w:val="0"/>
          <w:divBdr>
            <w:top w:val="none" w:sz="0" w:space="0" w:color="auto"/>
            <w:left w:val="none" w:sz="0" w:space="0" w:color="auto"/>
            <w:bottom w:val="none" w:sz="0" w:space="0" w:color="auto"/>
            <w:right w:val="none" w:sz="0" w:space="0" w:color="auto"/>
          </w:divBdr>
        </w:div>
      </w:divsChild>
    </w:div>
    <w:div w:id="2143577091">
      <w:bodyDiv w:val="1"/>
      <w:marLeft w:val="0"/>
      <w:marRight w:val="0"/>
      <w:marTop w:val="0"/>
      <w:marBottom w:val="0"/>
      <w:divBdr>
        <w:top w:val="none" w:sz="0" w:space="0" w:color="auto"/>
        <w:left w:val="none" w:sz="0" w:space="0" w:color="auto"/>
        <w:bottom w:val="none" w:sz="0" w:space="0" w:color="auto"/>
        <w:right w:val="none" w:sz="0" w:space="0" w:color="auto"/>
      </w:divBdr>
      <w:divsChild>
        <w:div w:id="711228340">
          <w:marLeft w:val="0"/>
          <w:marRight w:val="0"/>
          <w:marTop w:val="0"/>
          <w:marBottom w:val="0"/>
          <w:divBdr>
            <w:top w:val="none" w:sz="0" w:space="0" w:color="auto"/>
            <w:left w:val="none" w:sz="0" w:space="0" w:color="auto"/>
            <w:bottom w:val="none" w:sz="0" w:space="0" w:color="auto"/>
            <w:right w:val="none" w:sz="0" w:space="0" w:color="auto"/>
          </w:divBdr>
        </w:div>
        <w:div w:id="1132475710">
          <w:marLeft w:val="0"/>
          <w:marRight w:val="0"/>
          <w:marTop w:val="0"/>
          <w:marBottom w:val="0"/>
          <w:divBdr>
            <w:top w:val="none" w:sz="0" w:space="0" w:color="auto"/>
            <w:left w:val="none" w:sz="0" w:space="0" w:color="auto"/>
            <w:bottom w:val="none" w:sz="0" w:space="0" w:color="auto"/>
            <w:right w:val="none" w:sz="0" w:space="0" w:color="auto"/>
          </w:divBdr>
        </w:div>
        <w:div w:id="122113289">
          <w:marLeft w:val="0"/>
          <w:marRight w:val="0"/>
          <w:marTop w:val="0"/>
          <w:marBottom w:val="0"/>
          <w:divBdr>
            <w:top w:val="none" w:sz="0" w:space="0" w:color="auto"/>
            <w:left w:val="none" w:sz="0" w:space="0" w:color="auto"/>
            <w:bottom w:val="none" w:sz="0" w:space="0" w:color="auto"/>
            <w:right w:val="none" w:sz="0" w:space="0" w:color="auto"/>
          </w:divBdr>
        </w:div>
        <w:div w:id="1734230597">
          <w:marLeft w:val="0"/>
          <w:marRight w:val="0"/>
          <w:marTop w:val="0"/>
          <w:marBottom w:val="0"/>
          <w:divBdr>
            <w:top w:val="none" w:sz="0" w:space="0" w:color="auto"/>
            <w:left w:val="none" w:sz="0" w:space="0" w:color="auto"/>
            <w:bottom w:val="none" w:sz="0" w:space="0" w:color="auto"/>
            <w:right w:val="none" w:sz="0" w:space="0" w:color="auto"/>
          </w:divBdr>
        </w:div>
        <w:div w:id="1880118485">
          <w:marLeft w:val="0"/>
          <w:marRight w:val="0"/>
          <w:marTop w:val="0"/>
          <w:marBottom w:val="0"/>
          <w:divBdr>
            <w:top w:val="none" w:sz="0" w:space="0" w:color="auto"/>
            <w:left w:val="none" w:sz="0" w:space="0" w:color="auto"/>
            <w:bottom w:val="none" w:sz="0" w:space="0" w:color="auto"/>
            <w:right w:val="none" w:sz="0" w:space="0" w:color="auto"/>
          </w:divBdr>
        </w:div>
        <w:div w:id="435250095">
          <w:marLeft w:val="0"/>
          <w:marRight w:val="0"/>
          <w:marTop w:val="0"/>
          <w:marBottom w:val="0"/>
          <w:divBdr>
            <w:top w:val="none" w:sz="0" w:space="0" w:color="auto"/>
            <w:left w:val="none" w:sz="0" w:space="0" w:color="auto"/>
            <w:bottom w:val="none" w:sz="0" w:space="0" w:color="auto"/>
            <w:right w:val="none" w:sz="0" w:space="0" w:color="auto"/>
          </w:divBdr>
        </w:div>
        <w:div w:id="1976328226">
          <w:marLeft w:val="0"/>
          <w:marRight w:val="0"/>
          <w:marTop w:val="0"/>
          <w:marBottom w:val="0"/>
          <w:divBdr>
            <w:top w:val="none" w:sz="0" w:space="0" w:color="auto"/>
            <w:left w:val="none" w:sz="0" w:space="0" w:color="auto"/>
            <w:bottom w:val="none" w:sz="0" w:space="0" w:color="auto"/>
            <w:right w:val="none" w:sz="0" w:space="0" w:color="auto"/>
          </w:divBdr>
        </w:div>
        <w:div w:id="348021353">
          <w:marLeft w:val="0"/>
          <w:marRight w:val="0"/>
          <w:marTop w:val="0"/>
          <w:marBottom w:val="0"/>
          <w:divBdr>
            <w:top w:val="none" w:sz="0" w:space="0" w:color="auto"/>
            <w:left w:val="none" w:sz="0" w:space="0" w:color="auto"/>
            <w:bottom w:val="none" w:sz="0" w:space="0" w:color="auto"/>
            <w:right w:val="none" w:sz="0" w:space="0" w:color="auto"/>
          </w:divBdr>
        </w:div>
        <w:div w:id="68343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w.metoffic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6BF9615532E45991E46DC7A34E43B" ma:contentTypeVersion="12" ma:contentTypeDescription="Create a new document." ma:contentTypeScope="" ma:versionID="67bfbb45266c2d8329a8b17f5c80d579">
  <xsd:schema xmlns:xsd="http://www.w3.org/2001/XMLSchema" xmlns:xs="http://www.w3.org/2001/XMLSchema" xmlns:p="http://schemas.microsoft.com/office/2006/metadata/properties" xmlns:ns1="http://schemas.microsoft.com/sharepoint/v3" xmlns:ns2="45019571-0435-4e6d-a2f0-bde83236e69c" xmlns:ns3="098f1839-addf-4be2-b057-27835f71e7f4" targetNamespace="http://schemas.microsoft.com/office/2006/metadata/properties" ma:root="true" ma:fieldsID="7cfad1de99181c3e8a4acd6a11e3a880" ns1:_="" ns2:_="" ns3:_="">
    <xsd:import namespace="http://schemas.microsoft.com/sharepoint/v3"/>
    <xsd:import namespace="45019571-0435-4e6d-a2f0-bde83236e69c"/>
    <xsd:import namespace="098f1839-addf-4be2-b057-27835f71e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9571-0435-4e6d-a2f0-bde83236e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f1839-addf-4be2-b057-27835f71e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2712-037D-4E9D-BF7A-6E70E28F7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83889A-6ED1-4C33-947C-A04499EF19E2}">
  <ds:schemaRefs>
    <ds:schemaRef ds:uri="http://schemas.microsoft.com/sharepoint/v3/contenttype/forms"/>
  </ds:schemaRefs>
</ds:datastoreItem>
</file>

<file path=customXml/itemProps3.xml><?xml version="1.0" encoding="utf-8"?>
<ds:datastoreItem xmlns:ds="http://schemas.openxmlformats.org/officeDocument/2006/customXml" ds:itemID="{E4A1AF61-FF3D-4A7A-B709-C23FB5DF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19571-0435-4e6d-a2f0-bde83236e69c"/>
    <ds:schemaRef ds:uri="098f1839-addf-4be2-b057-27835f71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95304-9BCE-44E0-B1A6-912C410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8876</TotalTime>
  <Pages>12</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Steventon, Emma</cp:lastModifiedBy>
  <cp:revision>251</cp:revision>
  <cp:lastPrinted>2003-03-12T15:14:00Z</cp:lastPrinted>
  <dcterms:created xsi:type="dcterms:W3CDTF">2018-11-09T08:17:00Z</dcterms:created>
  <dcterms:modified xsi:type="dcterms:W3CDTF">2019-01-31T10:52:00Z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0x0101005216BF9615532E45991E46DC7A34E43B</vt:lpwstr>
  </property>
  <property fmtid="{D5CDD505-2E9C-101B-9397-08002B2CF9AE}" pid="3" name="AuthorIds_UIVersion_1536">
    <vt:lpwstr>28</vt:lpwstr>
  </property>
</Properties>
</file>