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468"/>
        <w:gridCol w:w="539"/>
        <w:gridCol w:w="2161"/>
        <w:gridCol w:w="1895"/>
        <w:gridCol w:w="1710"/>
        <w:gridCol w:w="715"/>
        <w:gridCol w:w="1085"/>
        <w:gridCol w:w="1122"/>
        <w:gridCol w:w="1488"/>
        <w:gridCol w:w="3150"/>
      </w:tblGrid>
      <w:tr w:rsidR="007528CF" w:rsidTr="003120C7">
        <w:trPr>
          <w:trHeight w:val="418"/>
        </w:trPr>
        <w:tc>
          <w:tcPr>
            <w:tcW w:w="468" w:type="dxa"/>
            <w:vAlign w:val="center"/>
          </w:tcPr>
          <w:p w:rsidR="007528CF" w:rsidRDefault="007528CF" w:rsidP="007528CF">
            <w:pPr>
              <w:pStyle w:val="FootnoteText"/>
              <w:rPr>
                <w:b/>
                <w:bCs/>
              </w:rPr>
            </w:pPr>
          </w:p>
        </w:tc>
        <w:tc>
          <w:tcPr>
            <w:tcW w:w="4595" w:type="dxa"/>
            <w:gridSpan w:val="3"/>
            <w:vAlign w:val="center"/>
          </w:tcPr>
          <w:p w:rsidR="007528CF" w:rsidRDefault="003120C7" w:rsidP="00131A3E">
            <w:pPr>
              <w:pStyle w:val="FootnoteText"/>
              <w:rPr>
                <w:b/>
                <w:bCs/>
              </w:rPr>
            </w:pPr>
            <w:r>
              <w:rPr>
                <w:b/>
                <w:bCs/>
              </w:rPr>
              <w:t xml:space="preserve">VOS </w:t>
            </w:r>
            <w:r w:rsidR="007528CF">
              <w:rPr>
                <w:b/>
                <w:bCs/>
              </w:rPr>
              <w:t xml:space="preserve">Report for </w:t>
            </w:r>
            <w:r w:rsidR="000F598A">
              <w:rPr>
                <w:b/>
                <w:bCs/>
              </w:rPr>
              <w:t>201</w:t>
            </w:r>
            <w:r w:rsidR="00131A3E">
              <w:rPr>
                <w:b/>
                <w:bCs/>
              </w:rPr>
              <w:t>7</w:t>
            </w:r>
          </w:p>
        </w:tc>
        <w:tc>
          <w:tcPr>
            <w:tcW w:w="4632" w:type="dxa"/>
            <w:gridSpan w:val="4"/>
            <w:tcBorders>
              <w:right w:val="single" w:sz="4" w:space="0" w:color="auto"/>
            </w:tcBorders>
            <w:vAlign w:val="center"/>
          </w:tcPr>
          <w:p w:rsidR="007528CF" w:rsidRDefault="007528CF" w:rsidP="007528CF">
            <w:pPr>
              <w:pStyle w:val="FootnoteText"/>
              <w:jc w:val="right"/>
              <w:rPr>
                <w:b/>
                <w:bCs/>
              </w:rPr>
            </w:pPr>
            <w:r>
              <w:rPr>
                <w:b/>
                <w:bCs/>
              </w:rPr>
              <w:t>Country =</w:t>
            </w:r>
          </w:p>
        </w:tc>
        <w:tc>
          <w:tcPr>
            <w:tcW w:w="4638" w:type="dxa"/>
            <w:gridSpan w:val="2"/>
            <w:tcBorders>
              <w:top w:val="single" w:sz="4" w:space="0" w:color="auto"/>
              <w:left w:val="single" w:sz="4" w:space="0" w:color="auto"/>
              <w:bottom w:val="single" w:sz="4" w:space="0" w:color="auto"/>
              <w:right w:val="single" w:sz="4" w:space="0" w:color="auto"/>
            </w:tcBorders>
            <w:vAlign w:val="center"/>
          </w:tcPr>
          <w:p w:rsidR="007528CF" w:rsidRDefault="008249FA" w:rsidP="007528CF">
            <w:pPr>
              <w:pStyle w:val="FootnoteText"/>
              <w:rPr>
                <w:b/>
                <w:bCs/>
              </w:rPr>
            </w:pPr>
            <w:r>
              <w:rPr>
                <w:b/>
                <w:bCs/>
              </w:rPr>
              <w:t>UK</w:t>
            </w:r>
          </w:p>
        </w:tc>
      </w:tr>
      <w:tr w:rsidR="000814C7" w:rsidTr="003120C7">
        <w:tblPrEx>
          <w:tblBorders>
            <w:top w:val="single" w:sz="4" w:space="0" w:color="auto"/>
            <w:bottom w:val="single" w:sz="4" w:space="0" w:color="auto"/>
          </w:tblBorders>
          <w:tblLook w:val="01E0" w:firstRow="1" w:lastRow="1" w:firstColumn="1" w:lastColumn="1" w:noHBand="0" w:noVBand="0"/>
        </w:tblPrEx>
        <w:trPr>
          <w:trHeight w:val="284"/>
        </w:trPr>
        <w:tc>
          <w:tcPr>
            <w:tcW w:w="14333" w:type="dxa"/>
            <w:gridSpan w:val="10"/>
            <w:tcBorders>
              <w:top w:val="nil"/>
              <w:bottom w:val="nil"/>
            </w:tcBorders>
            <w:vAlign w:val="center"/>
          </w:tcPr>
          <w:p w:rsidR="000814C7" w:rsidRDefault="000814C7">
            <w:pPr>
              <w:tabs>
                <w:tab w:val="num" w:pos="900"/>
              </w:tabs>
              <w:rPr>
                <w:b/>
                <w:bCs/>
              </w:rPr>
            </w:pPr>
          </w:p>
        </w:tc>
      </w:tr>
      <w:tr w:rsidR="000814C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right w:val="single" w:sz="12" w:space="0" w:color="auto"/>
            </w:tcBorders>
            <w:vAlign w:val="center"/>
          </w:tcPr>
          <w:p w:rsidR="000814C7" w:rsidRDefault="000814C7">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rsidR="000814C7" w:rsidRDefault="000814C7">
            <w:pPr>
              <w:tabs>
                <w:tab w:val="num" w:pos="900"/>
              </w:tabs>
              <w:jc w:val="center"/>
              <w:rPr>
                <w:b/>
              </w:rPr>
            </w:pPr>
            <w:r>
              <w:rPr>
                <w:b/>
              </w:rPr>
              <w:t>a.</w:t>
            </w:r>
          </w:p>
        </w:tc>
        <w:tc>
          <w:tcPr>
            <w:tcW w:w="13326" w:type="dxa"/>
            <w:gridSpan w:val="8"/>
            <w:tcBorders>
              <w:top w:val="single" w:sz="12" w:space="0" w:color="auto"/>
              <w:bottom w:val="single" w:sz="6" w:space="0" w:color="auto"/>
              <w:right w:val="single" w:sz="12" w:space="0" w:color="auto"/>
            </w:tcBorders>
            <w:shd w:val="clear" w:color="auto" w:fill="E6E6E6"/>
            <w:vAlign w:val="center"/>
          </w:tcPr>
          <w:p w:rsidR="000814C7" w:rsidRDefault="000814C7">
            <w:pPr>
              <w:tabs>
                <w:tab w:val="num" w:pos="900"/>
              </w:tabs>
            </w:pPr>
            <w:r>
              <w:rPr>
                <w:b/>
                <w:bCs/>
              </w:rPr>
              <w:t>Programme description:</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972BF5" w:rsidRDefault="00972BF5">
            <w:pPr>
              <w:tabs>
                <w:tab w:val="num" w:pos="900"/>
              </w:tabs>
              <w:jc w:val="center"/>
              <w:rPr>
                <w:b/>
                <w:bCs/>
              </w:rPr>
            </w:pPr>
            <w:r>
              <w:rPr>
                <w:b/>
                <w:bCs/>
              </w:rPr>
              <w:t>Category</w:t>
            </w:r>
          </w:p>
        </w:tc>
        <w:tc>
          <w:tcPr>
            <w:tcW w:w="1895" w:type="dxa"/>
            <w:tcBorders>
              <w:top w:val="single" w:sz="6" w:space="0" w:color="auto"/>
              <w:left w:val="single" w:sz="6" w:space="0" w:color="auto"/>
              <w:bottom w:val="single" w:sz="12" w:space="0" w:color="auto"/>
              <w:right w:val="single" w:sz="6" w:space="0" w:color="auto"/>
            </w:tcBorders>
            <w:shd w:val="clear" w:color="auto" w:fill="E6E6E6"/>
            <w:vAlign w:val="center"/>
          </w:tcPr>
          <w:p w:rsidR="00B45B0B" w:rsidRDefault="00972BF5">
            <w:pPr>
              <w:tabs>
                <w:tab w:val="num" w:pos="900"/>
              </w:tabs>
              <w:jc w:val="center"/>
              <w:rPr>
                <w:b/>
                <w:bCs/>
              </w:rPr>
            </w:pPr>
            <w:r>
              <w:rPr>
                <w:b/>
                <w:bCs/>
              </w:rPr>
              <w:t xml:space="preserve">No. of ships at </w:t>
            </w:r>
          </w:p>
          <w:p w:rsidR="00972BF5" w:rsidRDefault="00972BF5" w:rsidP="00131A3E">
            <w:pPr>
              <w:tabs>
                <w:tab w:val="num" w:pos="900"/>
              </w:tabs>
              <w:jc w:val="center"/>
              <w:rPr>
                <w:b/>
                <w:bCs/>
              </w:rPr>
            </w:pPr>
            <w:r>
              <w:rPr>
                <w:b/>
                <w:bCs/>
              </w:rPr>
              <w:t xml:space="preserve">31 Dec </w:t>
            </w:r>
            <w:r w:rsidR="000F598A">
              <w:rPr>
                <w:b/>
                <w:bCs/>
              </w:rPr>
              <w:t>201</w:t>
            </w:r>
            <w:r w:rsidR="00131A3E">
              <w:rPr>
                <w:b/>
                <w:bCs/>
              </w:rPr>
              <w:t>7</w:t>
            </w:r>
          </w:p>
        </w:tc>
        <w:tc>
          <w:tcPr>
            <w:tcW w:w="1710" w:type="dxa"/>
            <w:tcBorders>
              <w:top w:val="single" w:sz="6" w:space="0" w:color="auto"/>
              <w:left w:val="single" w:sz="6" w:space="0" w:color="auto"/>
              <w:bottom w:val="single" w:sz="12" w:space="0" w:color="auto"/>
              <w:right w:val="single" w:sz="8" w:space="0" w:color="auto"/>
            </w:tcBorders>
            <w:shd w:val="clear" w:color="auto" w:fill="E6E6E6"/>
            <w:vAlign w:val="center"/>
          </w:tcPr>
          <w:p w:rsidR="00972BF5" w:rsidRDefault="00972BF5" w:rsidP="00131A3E">
            <w:pPr>
              <w:tabs>
                <w:tab w:val="num" w:pos="900"/>
              </w:tabs>
              <w:jc w:val="center"/>
              <w:rPr>
                <w:b/>
                <w:bCs/>
              </w:rPr>
            </w:pPr>
            <w:r>
              <w:rPr>
                <w:b/>
                <w:bCs/>
              </w:rPr>
              <w:t xml:space="preserve">Recruitments in </w:t>
            </w:r>
            <w:r w:rsidR="000F598A">
              <w:rPr>
                <w:b/>
                <w:bCs/>
              </w:rPr>
              <w:t>201</w:t>
            </w:r>
            <w:r w:rsidR="00131A3E">
              <w:rPr>
                <w:b/>
                <w:bCs/>
              </w:rPr>
              <w:t>7</w:t>
            </w:r>
          </w:p>
        </w:tc>
        <w:tc>
          <w:tcPr>
            <w:tcW w:w="1800" w:type="dxa"/>
            <w:gridSpan w:val="2"/>
            <w:tcBorders>
              <w:top w:val="single" w:sz="6" w:space="0" w:color="auto"/>
              <w:left w:val="single" w:sz="8" w:space="0" w:color="auto"/>
              <w:bottom w:val="single" w:sz="12" w:space="0" w:color="auto"/>
              <w:right w:val="single" w:sz="8" w:space="0" w:color="auto"/>
            </w:tcBorders>
            <w:shd w:val="clear" w:color="auto" w:fill="E6E6E6"/>
            <w:vAlign w:val="center"/>
          </w:tcPr>
          <w:p w:rsidR="00972BF5" w:rsidRDefault="00972BF5">
            <w:pPr>
              <w:tabs>
                <w:tab w:val="num" w:pos="900"/>
              </w:tabs>
              <w:jc w:val="center"/>
              <w:rPr>
                <w:b/>
                <w:bCs/>
              </w:rPr>
            </w:pPr>
            <w:r>
              <w:rPr>
                <w:b/>
                <w:bCs/>
              </w:rPr>
              <w:t>De-recruitments</w:t>
            </w:r>
          </w:p>
          <w:p w:rsidR="00972BF5" w:rsidRDefault="00972BF5" w:rsidP="00131A3E">
            <w:pPr>
              <w:tabs>
                <w:tab w:val="num" w:pos="900"/>
              </w:tabs>
              <w:jc w:val="center"/>
              <w:rPr>
                <w:b/>
                <w:bCs/>
              </w:rPr>
            </w:pPr>
            <w:r>
              <w:rPr>
                <w:b/>
                <w:bCs/>
              </w:rPr>
              <w:t xml:space="preserve">In </w:t>
            </w:r>
            <w:r w:rsidR="000F598A">
              <w:rPr>
                <w:b/>
                <w:bCs/>
              </w:rPr>
              <w:t>201</w:t>
            </w:r>
            <w:r w:rsidR="00131A3E">
              <w:rPr>
                <w:b/>
                <w:bCs/>
              </w:rPr>
              <w:t>7</w:t>
            </w:r>
          </w:p>
        </w:tc>
        <w:tc>
          <w:tcPr>
            <w:tcW w:w="5760" w:type="dxa"/>
            <w:gridSpan w:val="3"/>
            <w:tcBorders>
              <w:top w:val="single" w:sz="6" w:space="0" w:color="auto"/>
              <w:left w:val="single" w:sz="8" w:space="0" w:color="auto"/>
              <w:bottom w:val="single" w:sz="12" w:space="0" w:color="auto"/>
              <w:right w:val="single" w:sz="12" w:space="0" w:color="auto"/>
            </w:tcBorders>
            <w:shd w:val="clear" w:color="auto" w:fill="E6E6E6"/>
            <w:vAlign w:val="center"/>
          </w:tcPr>
          <w:p w:rsidR="00972BF5" w:rsidRDefault="00972BF5">
            <w:pPr>
              <w:tabs>
                <w:tab w:val="num" w:pos="900"/>
              </w:tabs>
              <w:jc w:val="center"/>
              <w:rPr>
                <w:b/>
                <w:bCs/>
              </w:rPr>
            </w:pPr>
            <w:r>
              <w:rPr>
                <w:b/>
                <w:bCs/>
              </w:rPr>
              <w:t>Comments</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8" w:space="0" w:color="auto"/>
              <w:right w:val="single" w:sz="6" w:space="0" w:color="auto"/>
            </w:tcBorders>
            <w:vAlign w:val="center"/>
          </w:tcPr>
          <w:p w:rsidR="00972BF5" w:rsidRDefault="00972BF5" w:rsidP="00743AE8">
            <w:pPr>
              <w:tabs>
                <w:tab w:val="num" w:pos="900"/>
              </w:tabs>
              <w:jc w:val="center"/>
              <w:rPr>
                <w:bCs/>
                <w:i/>
              </w:rPr>
            </w:pPr>
            <w:r>
              <w:rPr>
                <w:bCs/>
                <w:i/>
              </w:rPr>
              <w:t>Selected</w:t>
            </w:r>
          </w:p>
        </w:tc>
        <w:tc>
          <w:tcPr>
            <w:tcW w:w="1895" w:type="dxa"/>
            <w:tcBorders>
              <w:top w:val="single" w:sz="12" w:space="0" w:color="auto"/>
              <w:left w:val="single" w:sz="6" w:space="0" w:color="auto"/>
              <w:bottom w:val="single" w:sz="8" w:space="0" w:color="auto"/>
              <w:right w:val="single" w:sz="6" w:space="0" w:color="auto"/>
            </w:tcBorders>
            <w:vAlign w:val="center"/>
          </w:tcPr>
          <w:p w:rsidR="00972BF5" w:rsidRPr="00B970AC" w:rsidRDefault="00D264D8" w:rsidP="00004BE8">
            <w:pPr>
              <w:jc w:val="center"/>
            </w:pPr>
            <w:r>
              <w:t>18</w:t>
            </w:r>
          </w:p>
        </w:tc>
        <w:tc>
          <w:tcPr>
            <w:tcW w:w="1710" w:type="dxa"/>
            <w:tcBorders>
              <w:top w:val="single" w:sz="12" w:space="0" w:color="auto"/>
              <w:left w:val="single" w:sz="6" w:space="0" w:color="auto"/>
              <w:bottom w:val="single" w:sz="8" w:space="0" w:color="auto"/>
              <w:right w:val="single" w:sz="8" w:space="0" w:color="auto"/>
            </w:tcBorders>
            <w:vAlign w:val="center"/>
          </w:tcPr>
          <w:p w:rsidR="00972BF5" w:rsidRDefault="00D264D8" w:rsidP="00004BE8">
            <w:pPr>
              <w:jc w:val="center"/>
            </w:pPr>
            <w:r>
              <w:t>0</w:t>
            </w:r>
          </w:p>
        </w:tc>
        <w:tc>
          <w:tcPr>
            <w:tcW w:w="1800" w:type="dxa"/>
            <w:gridSpan w:val="2"/>
            <w:tcBorders>
              <w:top w:val="single" w:sz="12" w:space="0" w:color="auto"/>
              <w:left w:val="single" w:sz="8" w:space="0" w:color="auto"/>
              <w:bottom w:val="single" w:sz="8" w:space="0" w:color="auto"/>
              <w:right w:val="single" w:sz="8" w:space="0" w:color="auto"/>
            </w:tcBorders>
            <w:vAlign w:val="center"/>
          </w:tcPr>
          <w:p w:rsidR="00972BF5" w:rsidRDefault="00C92EEB" w:rsidP="00004BE8">
            <w:pPr>
              <w:jc w:val="center"/>
            </w:pPr>
            <w:r>
              <w:t>2</w:t>
            </w:r>
          </w:p>
        </w:tc>
        <w:tc>
          <w:tcPr>
            <w:tcW w:w="5760" w:type="dxa"/>
            <w:gridSpan w:val="3"/>
            <w:tcBorders>
              <w:top w:val="single" w:sz="12" w:space="0" w:color="auto"/>
              <w:left w:val="single" w:sz="8" w:space="0" w:color="auto"/>
              <w:bottom w:val="single" w:sz="8" w:space="0" w:color="auto"/>
              <w:right w:val="single" w:sz="12" w:space="0" w:color="auto"/>
            </w:tcBorders>
            <w:vAlign w:val="center"/>
          </w:tcPr>
          <w:p w:rsidR="00240BCE" w:rsidRPr="004E3FC4" w:rsidRDefault="00240BCE" w:rsidP="00240BCE">
            <w:pPr>
              <w:pStyle w:val="ListParagraph"/>
              <w:numPr>
                <w:ilvl w:val="0"/>
                <w:numId w:val="12"/>
              </w:numPr>
              <w:rPr>
                <w:sz w:val="18"/>
                <w:szCs w:val="18"/>
              </w:rPr>
            </w:pPr>
            <w:r w:rsidRPr="004E3FC4">
              <w:rPr>
                <w:sz w:val="18"/>
                <w:szCs w:val="18"/>
              </w:rPr>
              <w:t>The UK Selected fleet was further reduced in 2017 with new VOS being solely recruited to the VOSClim fleet</w:t>
            </w:r>
          </w:p>
          <w:p w:rsidR="00240BCE" w:rsidRPr="004E3FC4" w:rsidRDefault="00240BCE" w:rsidP="00240BCE">
            <w:pPr>
              <w:pStyle w:val="ListParagraph"/>
              <w:numPr>
                <w:ilvl w:val="0"/>
                <w:numId w:val="12"/>
              </w:numPr>
              <w:rPr>
                <w:sz w:val="18"/>
                <w:szCs w:val="18"/>
              </w:rPr>
            </w:pPr>
            <w:r w:rsidRPr="004E3FC4">
              <w:rPr>
                <w:sz w:val="18"/>
                <w:szCs w:val="18"/>
              </w:rPr>
              <w:t>Inactive and underperforming UK selected ships  are gradually being withdrawn from the fleet</w:t>
            </w:r>
          </w:p>
          <w:p w:rsidR="00972BF5" w:rsidRPr="004E3FC4" w:rsidRDefault="00240BCE" w:rsidP="00240BCE">
            <w:pPr>
              <w:pStyle w:val="ListParagraph"/>
              <w:numPr>
                <w:ilvl w:val="0"/>
                <w:numId w:val="12"/>
              </w:numPr>
              <w:rPr>
                <w:sz w:val="18"/>
                <w:szCs w:val="18"/>
              </w:rPr>
            </w:pPr>
            <w:r w:rsidRPr="004E3FC4">
              <w:rPr>
                <w:sz w:val="18"/>
                <w:szCs w:val="18"/>
              </w:rPr>
              <w:t>UK selected ships operate in all regions</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8"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Selected AWS</w:t>
            </w:r>
          </w:p>
        </w:tc>
        <w:tc>
          <w:tcPr>
            <w:tcW w:w="1895" w:type="dxa"/>
            <w:tcBorders>
              <w:top w:val="single" w:sz="8" w:space="0" w:color="auto"/>
              <w:left w:val="single" w:sz="6" w:space="0" w:color="auto"/>
              <w:bottom w:val="single" w:sz="6" w:space="0" w:color="auto"/>
              <w:right w:val="single" w:sz="6" w:space="0" w:color="auto"/>
            </w:tcBorders>
            <w:vAlign w:val="center"/>
          </w:tcPr>
          <w:p w:rsidR="00972BF5" w:rsidRPr="00B970AC" w:rsidRDefault="00D264D8" w:rsidP="00004BE8">
            <w:pPr>
              <w:jc w:val="center"/>
            </w:pPr>
            <w:r>
              <w:t>0</w:t>
            </w:r>
          </w:p>
        </w:tc>
        <w:tc>
          <w:tcPr>
            <w:tcW w:w="1710" w:type="dxa"/>
            <w:tcBorders>
              <w:top w:val="single" w:sz="8" w:space="0" w:color="auto"/>
              <w:left w:val="single" w:sz="6" w:space="0" w:color="auto"/>
              <w:bottom w:val="single" w:sz="6" w:space="0" w:color="auto"/>
              <w:right w:val="single" w:sz="8" w:space="0" w:color="auto"/>
            </w:tcBorders>
            <w:vAlign w:val="center"/>
          </w:tcPr>
          <w:p w:rsidR="00972BF5" w:rsidRDefault="00D264D8" w:rsidP="00004BE8">
            <w:pPr>
              <w:jc w:val="center"/>
            </w:pPr>
            <w:r>
              <w:t>0</w:t>
            </w:r>
          </w:p>
        </w:tc>
        <w:tc>
          <w:tcPr>
            <w:tcW w:w="1800" w:type="dxa"/>
            <w:gridSpan w:val="2"/>
            <w:tcBorders>
              <w:top w:val="single" w:sz="8" w:space="0" w:color="auto"/>
              <w:left w:val="single" w:sz="8" w:space="0" w:color="auto"/>
              <w:bottom w:val="single" w:sz="6" w:space="0" w:color="auto"/>
              <w:right w:val="single" w:sz="8" w:space="0" w:color="auto"/>
            </w:tcBorders>
            <w:vAlign w:val="center"/>
          </w:tcPr>
          <w:p w:rsidR="00972BF5" w:rsidRDefault="00C92EEB" w:rsidP="00004BE8">
            <w:pPr>
              <w:jc w:val="center"/>
            </w:pPr>
            <w:r>
              <w:t>0</w:t>
            </w:r>
          </w:p>
        </w:tc>
        <w:tc>
          <w:tcPr>
            <w:tcW w:w="5760" w:type="dxa"/>
            <w:gridSpan w:val="3"/>
            <w:tcBorders>
              <w:top w:val="single" w:sz="8" w:space="0" w:color="auto"/>
              <w:left w:val="single" w:sz="8" w:space="0" w:color="auto"/>
              <w:bottom w:val="single" w:sz="6" w:space="0" w:color="auto"/>
              <w:right w:val="single" w:sz="12" w:space="0" w:color="auto"/>
            </w:tcBorders>
            <w:vAlign w:val="center"/>
          </w:tcPr>
          <w:p w:rsidR="00972BF5" w:rsidRPr="004E3FC4" w:rsidRDefault="00972BF5" w:rsidP="007E76C3">
            <w:pPr>
              <w:rPr>
                <w:sz w:val="18"/>
                <w:szCs w:val="18"/>
              </w:rPr>
            </w:pP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VOSClim</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D264D8" w:rsidP="00004BE8">
            <w:pPr>
              <w:jc w:val="center"/>
            </w:pPr>
            <w:r>
              <w:t>222</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D264D8" w:rsidP="00004BE8">
            <w:pPr>
              <w:jc w:val="center"/>
            </w:pPr>
            <w:r>
              <w:t>19</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C92EEB" w:rsidP="00004BE8">
            <w:pPr>
              <w:jc w:val="center"/>
            </w:pPr>
            <w:r>
              <w:t>25</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240BCE" w:rsidRPr="004E3FC4" w:rsidRDefault="00240BCE" w:rsidP="00240BCE">
            <w:pPr>
              <w:pStyle w:val="ListParagraph"/>
              <w:numPr>
                <w:ilvl w:val="0"/>
                <w:numId w:val="12"/>
              </w:numPr>
              <w:rPr>
                <w:sz w:val="18"/>
                <w:szCs w:val="18"/>
              </w:rPr>
            </w:pPr>
            <w:r w:rsidRPr="004E3FC4">
              <w:rPr>
                <w:sz w:val="18"/>
                <w:szCs w:val="18"/>
              </w:rPr>
              <w:t>The</w:t>
            </w:r>
            <w:r w:rsidR="00750A67">
              <w:rPr>
                <w:sz w:val="18"/>
                <w:szCs w:val="18"/>
              </w:rPr>
              <w:t xml:space="preserve"> UK VOSClim fleet has grown in </w:t>
            </w:r>
            <w:r w:rsidRPr="004E3FC4">
              <w:rPr>
                <w:sz w:val="18"/>
                <w:szCs w:val="18"/>
              </w:rPr>
              <w:t>2017 with all new manual recruits added to this VOS class.</w:t>
            </w:r>
          </w:p>
          <w:p w:rsidR="00240BCE" w:rsidRPr="004E3FC4" w:rsidRDefault="00240BCE" w:rsidP="00240BCE">
            <w:pPr>
              <w:pStyle w:val="ListParagraph"/>
              <w:numPr>
                <w:ilvl w:val="0"/>
                <w:numId w:val="12"/>
              </w:numPr>
              <w:rPr>
                <w:sz w:val="18"/>
                <w:szCs w:val="18"/>
              </w:rPr>
            </w:pPr>
            <w:r w:rsidRPr="004E3FC4">
              <w:rPr>
                <w:sz w:val="18"/>
                <w:szCs w:val="18"/>
              </w:rPr>
              <w:t>Recruits also includes those ships that were upgraded from Selected class during the year</w:t>
            </w:r>
          </w:p>
          <w:p w:rsidR="00972BF5" w:rsidRPr="004E3FC4" w:rsidRDefault="00240BCE" w:rsidP="00240BCE">
            <w:pPr>
              <w:pStyle w:val="ListParagraph"/>
              <w:numPr>
                <w:ilvl w:val="0"/>
                <w:numId w:val="12"/>
              </w:numPr>
              <w:rPr>
                <w:sz w:val="18"/>
                <w:szCs w:val="18"/>
              </w:rPr>
            </w:pPr>
            <w:r w:rsidRPr="004E3FC4">
              <w:rPr>
                <w:sz w:val="18"/>
                <w:szCs w:val="18"/>
              </w:rPr>
              <w:t>UK VOSClim ships operate in all ocean regions</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Pr="004E3FC4" w:rsidRDefault="00972BF5" w:rsidP="00743AE8">
            <w:pPr>
              <w:tabs>
                <w:tab w:val="num" w:pos="900"/>
              </w:tabs>
              <w:jc w:val="center"/>
              <w:rPr>
                <w:bCs/>
                <w:i/>
                <w:sz w:val="18"/>
              </w:rPr>
            </w:pPr>
            <w:r w:rsidRPr="004E3FC4">
              <w:rPr>
                <w:bCs/>
                <w:i/>
                <w:sz w:val="18"/>
              </w:rPr>
              <w:t>VOSClim AWS</w:t>
            </w:r>
          </w:p>
        </w:tc>
        <w:tc>
          <w:tcPr>
            <w:tcW w:w="1895" w:type="dxa"/>
            <w:tcBorders>
              <w:top w:val="single" w:sz="6" w:space="0" w:color="auto"/>
              <w:left w:val="single" w:sz="6" w:space="0" w:color="auto"/>
              <w:bottom w:val="single" w:sz="6" w:space="0" w:color="auto"/>
              <w:right w:val="single" w:sz="6" w:space="0" w:color="auto"/>
            </w:tcBorders>
            <w:vAlign w:val="center"/>
          </w:tcPr>
          <w:p w:rsidR="00C65703" w:rsidRPr="004E3FC4" w:rsidRDefault="00D264D8" w:rsidP="00004BE8">
            <w:pPr>
              <w:jc w:val="center"/>
              <w:rPr>
                <w:sz w:val="18"/>
              </w:rPr>
            </w:pPr>
            <w:r w:rsidRPr="004E3FC4">
              <w:rPr>
                <w:sz w:val="18"/>
              </w:rPr>
              <w:t>0</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Pr="004E3FC4" w:rsidRDefault="00D264D8" w:rsidP="00004BE8">
            <w:pPr>
              <w:jc w:val="center"/>
              <w:rPr>
                <w:sz w:val="18"/>
              </w:rPr>
            </w:pPr>
            <w:r w:rsidRPr="004E3FC4">
              <w:rPr>
                <w:sz w:val="18"/>
              </w:rPr>
              <w:t>0</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Pr="004E3FC4" w:rsidRDefault="00C92EEB" w:rsidP="00004BE8">
            <w:pPr>
              <w:jc w:val="center"/>
              <w:rPr>
                <w:sz w:val="18"/>
              </w:rPr>
            </w:pPr>
            <w:r w:rsidRPr="004E3FC4">
              <w:rPr>
                <w:sz w:val="18"/>
              </w:rP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Pr="004E3FC4" w:rsidRDefault="00972BF5" w:rsidP="007E76C3">
            <w:pPr>
              <w:rPr>
                <w:sz w:val="18"/>
                <w:szCs w:val="18"/>
              </w:rPr>
            </w:pP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Pr="004E3FC4" w:rsidRDefault="00972BF5" w:rsidP="00743AE8">
            <w:pPr>
              <w:tabs>
                <w:tab w:val="num" w:pos="900"/>
              </w:tabs>
              <w:jc w:val="center"/>
              <w:rPr>
                <w:bCs/>
                <w:i/>
                <w:sz w:val="18"/>
              </w:rPr>
            </w:pPr>
            <w:r w:rsidRPr="004E3FC4">
              <w:rPr>
                <w:bCs/>
                <w:i/>
                <w:sz w:val="18"/>
              </w:rPr>
              <w:t>Supplementary</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4E3FC4" w:rsidRDefault="00D264D8" w:rsidP="00004BE8">
            <w:pPr>
              <w:jc w:val="center"/>
              <w:rPr>
                <w:sz w:val="18"/>
              </w:rPr>
            </w:pPr>
            <w:r w:rsidRPr="004E3FC4">
              <w:rPr>
                <w:sz w:val="18"/>
              </w:rPr>
              <w:t>0</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Pr="004E3FC4" w:rsidRDefault="00D264D8" w:rsidP="00004BE8">
            <w:pPr>
              <w:jc w:val="center"/>
              <w:rPr>
                <w:sz w:val="18"/>
              </w:rPr>
            </w:pPr>
            <w:r w:rsidRPr="004E3FC4">
              <w:rPr>
                <w:sz w:val="18"/>
              </w:rPr>
              <w:t>0</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Pr="004E3FC4" w:rsidRDefault="00C92EEB" w:rsidP="00004BE8">
            <w:pPr>
              <w:jc w:val="center"/>
              <w:rPr>
                <w:sz w:val="18"/>
              </w:rPr>
            </w:pPr>
            <w:r w:rsidRPr="004E3FC4">
              <w:rPr>
                <w:sz w:val="18"/>
              </w:rP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Pr="004E3FC4" w:rsidRDefault="00972BF5" w:rsidP="007E76C3">
            <w:pPr>
              <w:rPr>
                <w:sz w:val="18"/>
                <w:szCs w:val="18"/>
              </w:rPr>
            </w:pP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Supplementary AWS</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D264D8" w:rsidP="00004BE8">
            <w:pPr>
              <w:jc w:val="center"/>
            </w:pPr>
            <w:r>
              <w:t>60</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D264D8" w:rsidP="00004BE8">
            <w:pPr>
              <w:jc w:val="center"/>
            </w:pPr>
            <w:r>
              <w:t>1</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C92EEB" w:rsidP="00004BE8">
            <w:pPr>
              <w:jc w:val="center"/>
            </w:pPr>
            <w: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240BCE" w:rsidRDefault="00240BCE" w:rsidP="00240BCE">
            <w:pPr>
              <w:pStyle w:val="ListParagraph"/>
              <w:numPr>
                <w:ilvl w:val="0"/>
                <w:numId w:val="12"/>
              </w:numPr>
              <w:rPr>
                <w:sz w:val="18"/>
                <w:szCs w:val="18"/>
              </w:rPr>
            </w:pPr>
            <w:r w:rsidRPr="004E3FC4">
              <w:rPr>
                <w:sz w:val="18"/>
                <w:szCs w:val="18"/>
              </w:rPr>
              <w:t xml:space="preserve">AMOS systems are primarily aimed at ships operating in UK or near continental waters </w:t>
            </w:r>
          </w:p>
          <w:p w:rsidR="004E3FC4" w:rsidRPr="004E3FC4" w:rsidRDefault="004E3FC4" w:rsidP="00240BCE">
            <w:pPr>
              <w:pStyle w:val="ListParagraph"/>
              <w:numPr>
                <w:ilvl w:val="0"/>
                <w:numId w:val="12"/>
              </w:numPr>
              <w:rPr>
                <w:sz w:val="18"/>
                <w:szCs w:val="18"/>
              </w:rPr>
            </w:pPr>
            <w:r>
              <w:rPr>
                <w:sz w:val="18"/>
                <w:szCs w:val="18"/>
              </w:rPr>
              <w:t>3 further systems operate on land in the Falkland islands</w:t>
            </w:r>
          </w:p>
          <w:p w:rsidR="00240BCE" w:rsidRPr="004E3FC4" w:rsidRDefault="004E3FC4" w:rsidP="00240BCE">
            <w:pPr>
              <w:pStyle w:val="ListParagraph"/>
              <w:numPr>
                <w:ilvl w:val="0"/>
                <w:numId w:val="12"/>
              </w:numPr>
              <w:rPr>
                <w:sz w:val="18"/>
                <w:szCs w:val="18"/>
              </w:rPr>
            </w:pPr>
            <w:r w:rsidRPr="004E3FC4">
              <w:rPr>
                <w:sz w:val="18"/>
                <w:szCs w:val="18"/>
              </w:rPr>
              <w:t>Minor</w:t>
            </w:r>
            <w:r w:rsidR="00240BCE" w:rsidRPr="004E3FC4">
              <w:rPr>
                <w:sz w:val="18"/>
                <w:szCs w:val="18"/>
              </w:rPr>
              <w:t xml:space="preserve"> expansion of the network planned for 201</w:t>
            </w:r>
            <w:r w:rsidR="00750A67">
              <w:rPr>
                <w:sz w:val="18"/>
                <w:szCs w:val="18"/>
              </w:rPr>
              <w:t>8</w:t>
            </w:r>
            <w:r w:rsidRPr="004E3FC4">
              <w:rPr>
                <w:sz w:val="18"/>
                <w:szCs w:val="18"/>
              </w:rPr>
              <w:t>, including the recruitment of the NERC RRS Sir David Attenborough</w:t>
            </w:r>
            <w:r>
              <w:rPr>
                <w:sz w:val="18"/>
                <w:szCs w:val="18"/>
              </w:rPr>
              <w:t xml:space="preserve"> and a further </w:t>
            </w:r>
            <w:r w:rsidR="00F25BA9">
              <w:rPr>
                <w:sz w:val="18"/>
                <w:szCs w:val="18"/>
              </w:rPr>
              <w:t>3</w:t>
            </w:r>
            <w:bookmarkStart w:id="0" w:name="_GoBack"/>
            <w:bookmarkEnd w:id="0"/>
            <w:r>
              <w:rPr>
                <w:sz w:val="18"/>
                <w:szCs w:val="18"/>
              </w:rPr>
              <w:t xml:space="preserve"> sites for the Falkland Island land network</w:t>
            </w:r>
          </w:p>
          <w:p w:rsidR="00972BF5" w:rsidRPr="004E3FC4" w:rsidRDefault="004E3FC4" w:rsidP="004E3FC4">
            <w:pPr>
              <w:pStyle w:val="ListParagraph"/>
              <w:numPr>
                <w:ilvl w:val="0"/>
                <w:numId w:val="12"/>
              </w:numPr>
              <w:rPr>
                <w:sz w:val="18"/>
                <w:szCs w:val="18"/>
              </w:rPr>
            </w:pPr>
            <w:r w:rsidRPr="004E3FC4">
              <w:rPr>
                <w:sz w:val="18"/>
                <w:szCs w:val="18"/>
              </w:rPr>
              <w:t xml:space="preserve">The first phase of </w:t>
            </w:r>
            <w:r>
              <w:rPr>
                <w:sz w:val="18"/>
                <w:szCs w:val="18"/>
              </w:rPr>
              <w:t xml:space="preserve">network </w:t>
            </w:r>
            <w:r w:rsidRPr="004E3FC4">
              <w:rPr>
                <w:sz w:val="18"/>
                <w:szCs w:val="18"/>
              </w:rPr>
              <w:t>upgrades</w:t>
            </w:r>
            <w:r w:rsidR="00240BCE" w:rsidRPr="004E3FC4">
              <w:rPr>
                <w:sz w:val="18"/>
                <w:szCs w:val="18"/>
              </w:rPr>
              <w:t xml:space="preserve"> to</w:t>
            </w:r>
            <w:r w:rsidRPr="004E3FC4">
              <w:rPr>
                <w:sz w:val="18"/>
                <w:szCs w:val="18"/>
              </w:rPr>
              <w:t xml:space="preserve"> the</w:t>
            </w:r>
            <w:r w:rsidR="00240BCE" w:rsidRPr="004E3FC4">
              <w:rPr>
                <w:sz w:val="18"/>
                <w:szCs w:val="18"/>
              </w:rPr>
              <w:t xml:space="preserve"> 2</w:t>
            </w:r>
            <w:r w:rsidR="00240BCE" w:rsidRPr="004E3FC4">
              <w:rPr>
                <w:sz w:val="18"/>
                <w:szCs w:val="18"/>
                <w:vertAlign w:val="superscript"/>
              </w:rPr>
              <w:t>nd</w:t>
            </w:r>
            <w:r w:rsidRPr="004E3FC4">
              <w:rPr>
                <w:sz w:val="18"/>
                <w:szCs w:val="18"/>
              </w:rPr>
              <w:t xml:space="preserve"> generation model AMOS-2</w:t>
            </w:r>
            <w:r w:rsidR="00240BCE" w:rsidRPr="004E3FC4">
              <w:rPr>
                <w:sz w:val="18"/>
                <w:szCs w:val="18"/>
              </w:rPr>
              <w:t xml:space="preserve"> </w:t>
            </w:r>
            <w:r w:rsidRPr="004E3FC4">
              <w:rPr>
                <w:sz w:val="18"/>
                <w:szCs w:val="18"/>
              </w:rPr>
              <w:t>will begin from Q3 2018</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Pr="004E3FC4" w:rsidRDefault="00972BF5" w:rsidP="00743AE8">
            <w:pPr>
              <w:tabs>
                <w:tab w:val="num" w:pos="900"/>
              </w:tabs>
              <w:jc w:val="center"/>
              <w:rPr>
                <w:bCs/>
                <w:i/>
                <w:sz w:val="18"/>
              </w:rPr>
            </w:pPr>
            <w:r w:rsidRPr="004E3FC4">
              <w:rPr>
                <w:bCs/>
                <w:i/>
                <w:sz w:val="18"/>
              </w:rPr>
              <w:t>Auxiliary</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4E3FC4" w:rsidRDefault="00C92EEB" w:rsidP="00004BE8">
            <w:pPr>
              <w:jc w:val="center"/>
              <w:rPr>
                <w:sz w:val="18"/>
              </w:rPr>
            </w:pPr>
            <w:r w:rsidRPr="004E3FC4">
              <w:rPr>
                <w:sz w:val="18"/>
              </w:rPr>
              <w:t>0</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Pr="004E3FC4" w:rsidRDefault="00C92EEB" w:rsidP="00004BE8">
            <w:pPr>
              <w:jc w:val="center"/>
              <w:rPr>
                <w:sz w:val="18"/>
              </w:rPr>
            </w:pPr>
            <w:r w:rsidRPr="004E3FC4">
              <w:rPr>
                <w:sz w:val="18"/>
              </w:rPr>
              <w:t>0</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Pr="004E3FC4" w:rsidRDefault="00C92EEB" w:rsidP="00004BE8">
            <w:pPr>
              <w:jc w:val="center"/>
              <w:rPr>
                <w:sz w:val="18"/>
              </w:rPr>
            </w:pPr>
            <w:r w:rsidRPr="004E3FC4">
              <w:rPr>
                <w:sz w:val="18"/>
              </w:rP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Pr="004E3FC4" w:rsidRDefault="00972BF5" w:rsidP="007E76C3">
            <w:pPr>
              <w:rPr>
                <w:sz w:val="18"/>
                <w:szCs w:val="18"/>
              </w:rPr>
            </w:pP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8" w:space="0" w:color="auto"/>
              <w:right w:val="single" w:sz="8" w:space="0" w:color="auto"/>
            </w:tcBorders>
            <w:vAlign w:val="center"/>
          </w:tcPr>
          <w:p w:rsidR="00972BF5" w:rsidRPr="004E3FC4" w:rsidRDefault="00972BF5" w:rsidP="00743AE8">
            <w:pPr>
              <w:tabs>
                <w:tab w:val="num" w:pos="900"/>
              </w:tabs>
              <w:jc w:val="center"/>
              <w:rPr>
                <w:bCs/>
                <w:i/>
                <w:sz w:val="18"/>
              </w:rPr>
            </w:pPr>
            <w:r w:rsidRPr="004E3FC4">
              <w:rPr>
                <w:bCs/>
                <w:i/>
                <w:sz w:val="18"/>
              </w:rPr>
              <w:t>Auxiliary AWS</w:t>
            </w:r>
          </w:p>
        </w:tc>
        <w:tc>
          <w:tcPr>
            <w:tcW w:w="1895" w:type="dxa"/>
            <w:tcBorders>
              <w:top w:val="single" w:sz="6" w:space="0" w:color="auto"/>
              <w:left w:val="single" w:sz="8" w:space="0" w:color="auto"/>
              <w:bottom w:val="single" w:sz="8" w:space="0" w:color="auto"/>
              <w:right w:val="single" w:sz="8" w:space="0" w:color="auto"/>
            </w:tcBorders>
            <w:vAlign w:val="center"/>
          </w:tcPr>
          <w:p w:rsidR="00972BF5" w:rsidRPr="004E3FC4" w:rsidRDefault="00C92EEB" w:rsidP="00004BE8">
            <w:pPr>
              <w:jc w:val="center"/>
              <w:rPr>
                <w:sz w:val="18"/>
              </w:rPr>
            </w:pPr>
            <w:r w:rsidRPr="004E3FC4">
              <w:rPr>
                <w:sz w:val="18"/>
              </w:rPr>
              <w:t>0</w:t>
            </w:r>
          </w:p>
        </w:tc>
        <w:tc>
          <w:tcPr>
            <w:tcW w:w="1710" w:type="dxa"/>
            <w:tcBorders>
              <w:top w:val="single" w:sz="6" w:space="0" w:color="auto"/>
              <w:left w:val="single" w:sz="8" w:space="0" w:color="auto"/>
              <w:bottom w:val="single" w:sz="8" w:space="0" w:color="auto"/>
              <w:right w:val="single" w:sz="8" w:space="0" w:color="auto"/>
            </w:tcBorders>
            <w:vAlign w:val="center"/>
          </w:tcPr>
          <w:p w:rsidR="00972BF5" w:rsidRPr="004E3FC4" w:rsidRDefault="00C92EEB" w:rsidP="00004BE8">
            <w:pPr>
              <w:jc w:val="center"/>
              <w:rPr>
                <w:sz w:val="18"/>
              </w:rPr>
            </w:pPr>
            <w:r w:rsidRPr="004E3FC4">
              <w:rPr>
                <w:sz w:val="18"/>
              </w:rPr>
              <w:t>0</w:t>
            </w:r>
          </w:p>
        </w:tc>
        <w:tc>
          <w:tcPr>
            <w:tcW w:w="1800" w:type="dxa"/>
            <w:gridSpan w:val="2"/>
            <w:tcBorders>
              <w:top w:val="single" w:sz="6" w:space="0" w:color="auto"/>
              <w:left w:val="single" w:sz="8" w:space="0" w:color="auto"/>
              <w:bottom w:val="single" w:sz="8" w:space="0" w:color="auto"/>
              <w:right w:val="single" w:sz="8" w:space="0" w:color="auto"/>
            </w:tcBorders>
            <w:vAlign w:val="center"/>
          </w:tcPr>
          <w:p w:rsidR="00972BF5" w:rsidRPr="004E3FC4" w:rsidRDefault="00C92EEB" w:rsidP="00004BE8">
            <w:pPr>
              <w:jc w:val="center"/>
              <w:rPr>
                <w:sz w:val="18"/>
              </w:rPr>
            </w:pPr>
            <w:r w:rsidRPr="004E3FC4">
              <w:rPr>
                <w:sz w:val="18"/>
              </w:rPr>
              <w:t>0</w:t>
            </w:r>
          </w:p>
        </w:tc>
        <w:tc>
          <w:tcPr>
            <w:tcW w:w="5760" w:type="dxa"/>
            <w:gridSpan w:val="3"/>
            <w:tcBorders>
              <w:top w:val="single" w:sz="6" w:space="0" w:color="auto"/>
              <w:left w:val="single" w:sz="8" w:space="0" w:color="auto"/>
              <w:bottom w:val="single" w:sz="8" w:space="0" w:color="auto"/>
              <w:right w:val="single" w:sz="12" w:space="0" w:color="auto"/>
            </w:tcBorders>
            <w:vAlign w:val="center"/>
          </w:tcPr>
          <w:p w:rsidR="00972BF5" w:rsidRPr="004E3FC4" w:rsidRDefault="00972BF5" w:rsidP="007E76C3">
            <w:pPr>
              <w:rPr>
                <w:sz w:val="18"/>
                <w:szCs w:val="18"/>
              </w:rPr>
            </w:pPr>
          </w:p>
        </w:tc>
      </w:tr>
      <w:tr w:rsidR="00B45B0B"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B45B0B" w:rsidRDefault="00B45B0B">
            <w:pPr>
              <w:tabs>
                <w:tab w:val="num" w:pos="900"/>
              </w:tabs>
            </w:pPr>
          </w:p>
        </w:tc>
        <w:tc>
          <w:tcPr>
            <w:tcW w:w="2700" w:type="dxa"/>
            <w:gridSpan w:val="2"/>
            <w:tcBorders>
              <w:top w:val="single" w:sz="8" w:space="0" w:color="auto"/>
              <w:left w:val="single" w:sz="12" w:space="0" w:color="auto"/>
              <w:bottom w:val="single" w:sz="12" w:space="0" w:color="auto"/>
              <w:right w:val="single" w:sz="8" w:space="0" w:color="auto"/>
            </w:tcBorders>
            <w:vAlign w:val="center"/>
          </w:tcPr>
          <w:p w:rsidR="00B45B0B" w:rsidRDefault="00B45B0B" w:rsidP="00743AE8">
            <w:pPr>
              <w:tabs>
                <w:tab w:val="num" w:pos="900"/>
              </w:tabs>
              <w:jc w:val="center"/>
              <w:rPr>
                <w:bCs/>
                <w:i/>
              </w:rPr>
            </w:pPr>
            <w:r>
              <w:rPr>
                <w:bCs/>
                <w:i/>
              </w:rPr>
              <w:t>Other</w:t>
            </w:r>
          </w:p>
        </w:tc>
        <w:tc>
          <w:tcPr>
            <w:tcW w:w="1895" w:type="dxa"/>
            <w:tcBorders>
              <w:top w:val="single" w:sz="8" w:space="0" w:color="auto"/>
              <w:left w:val="single" w:sz="8" w:space="0" w:color="auto"/>
              <w:bottom w:val="single" w:sz="12" w:space="0" w:color="auto"/>
              <w:right w:val="single" w:sz="8" w:space="0" w:color="auto"/>
            </w:tcBorders>
            <w:vAlign w:val="center"/>
          </w:tcPr>
          <w:p w:rsidR="00B45B0B" w:rsidRPr="00B970AC" w:rsidRDefault="00C92EEB" w:rsidP="00004BE8">
            <w:pPr>
              <w:jc w:val="center"/>
            </w:pPr>
            <w:r>
              <w:t>0</w:t>
            </w:r>
          </w:p>
        </w:tc>
        <w:tc>
          <w:tcPr>
            <w:tcW w:w="1710" w:type="dxa"/>
            <w:tcBorders>
              <w:top w:val="single" w:sz="8" w:space="0" w:color="auto"/>
              <w:left w:val="single" w:sz="8" w:space="0" w:color="auto"/>
              <w:bottom w:val="single" w:sz="12" w:space="0" w:color="auto"/>
              <w:right w:val="single" w:sz="8" w:space="0" w:color="auto"/>
            </w:tcBorders>
            <w:vAlign w:val="center"/>
          </w:tcPr>
          <w:p w:rsidR="00B45B0B" w:rsidRDefault="00C92EEB" w:rsidP="00004BE8">
            <w:pPr>
              <w:jc w:val="center"/>
            </w:pPr>
            <w:r>
              <w:t>0</w:t>
            </w:r>
          </w:p>
        </w:tc>
        <w:tc>
          <w:tcPr>
            <w:tcW w:w="1800" w:type="dxa"/>
            <w:gridSpan w:val="2"/>
            <w:tcBorders>
              <w:top w:val="single" w:sz="8" w:space="0" w:color="auto"/>
              <w:left w:val="single" w:sz="8" w:space="0" w:color="auto"/>
              <w:bottom w:val="single" w:sz="12" w:space="0" w:color="auto"/>
              <w:right w:val="single" w:sz="8" w:space="0" w:color="auto"/>
            </w:tcBorders>
            <w:vAlign w:val="center"/>
          </w:tcPr>
          <w:p w:rsidR="00B45B0B" w:rsidRDefault="00C92EEB" w:rsidP="00004BE8">
            <w:pPr>
              <w:jc w:val="center"/>
            </w:pPr>
            <w:r>
              <w:t>2</w:t>
            </w:r>
          </w:p>
        </w:tc>
        <w:tc>
          <w:tcPr>
            <w:tcW w:w="5760" w:type="dxa"/>
            <w:gridSpan w:val="3"/>
            <w:tcBorders>
              <w:top w:val="single" w:sz="8" w:space="0" w:color="auto"/>
              <w:left w:val="single" w:sz="8" w:space="0" w:color="auto"/>
              <w:bottom w:val="single" w:sz="12" w:space="0" w:color="auto"/>
              <w:right w:val="single" w:sz="12" w:space="0" w:color="auto"/>
            </w:tcBorders>
            <w:vAlign w:val="center"/>
          </w:tcPr>
          <w:p w:rsidR="00B45B0B" w:rsidRPr="004E3FC4" w:rsidRDefault="00C92EEB" w:rsidP="004E3FC4">
            <w:pPr>
              <w:pStyle w:val="ListParagraph"/>
              <w:numPr>
                <w:ilvl w:val="0"/>
                <w:numId w:val="12"/>
              </w:numPr>
              <w:rPr>
                <w:sz w:val="18"/>
                <w:szCs w:val="18"/>
              </w:rPr>
            </w:pPr>
            <w:r w:rsidRPr="004E3FC4">
              <w:rPr>
                <w:sz w:val="18"/>
                <w:szCs w:val="18"/>
              </w:rPr>
              <w:t>Third Party support ships added to ZZ fleet</w:t>
            </w:r>
          </w:p>
          <w:p w:rsidR="004E3FC4" w:rsidRPr="004E3FC4" w:rsidRDefault="004E3FC4" w:rsidP="007E76C3">
            <w:pPr>
              <w:rPr>
                <w:sz w:val="18"/>
                <w:szCs w:val="18"/>
              </w:rPr>
            </w:pPr>
          </w:p>
          <w:p w:rsidR="004E3FC4" w:rsidRPr="004E3FC4" w:rsidRDefault="004E3FC4" w:rsidP="004E3FC4">
            <w:pPr>
              <w:pStyle w:val="ListParagraph"/>
              <w:numPr>
                <w:ilvl w:val="0"/>
                <w:numId w:val="12"/>
              </w:numPr>
              <w:rPr>
                <w:sz w:val="18"/>
                <w:szCs w:val="18"/>
              </w:rPr>
            </w:pPr>
            <w:r w:rsidRPr="004E3FC4">
              <w:rPr>
                <w:sz w:val="18"/>
                <w:szCs w:val="18"/>
              </w:rPr>
              <w:t>The 3 remaining manually reporting mobile rigs supplied with Met Office equipment are now inc</w:t>
            </w:r>
            <w:r w:rsidR="00750A67">
              <w:rPr>
                <w:sz w:val="18"/>
                <w:szCs w:val="18"/>
              </w:rPr>
              <w:t>luded within our Selected fleet [third</w:t>
            </w:r>
            <w:r w:rsidRPr="004E3FC4">
              <w:rPr>
                <w:sz w:val="18"/>
                <w:szCs w:val="18"/>
              </w:rPr>
              <w:t xml:space="preserve"> party systems on rigs and platforms are not included</w:t>
            </w:r>
            <w:r w:rsidR="00750A67">
              <w:rPr>
                <w:sz w:val="18"/>
                <w:szCs w:val="18"/>
              </w:rPr>
              <w:t xml:space="preserve"> in these figures</w:t>
            </w:r>
            <w:r w:rsidRPr="004E3FC4">
              <w:rPr>
                <w:sz w:val="18"/>
                <w:szCs w:val="18"/>
              </w:rPr>
              <w:t>]</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bottom w:val="nil"/>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972BF5" w:rsidRDefault="00B45B0B" w:rsidP="00743AE8">
            <w:pPr>
              <w:tabs>
                <w:tab w:val="num" w:pos="900"/>
              </w:tabs>
              <w:jc w:val="center"/>
              <w:rPr>
                <w:bCs/>
                <w:i/>
              </w:rPr>
            </w:pPr>
            <w:r>
              <w:rPr>
                <w:b/>
                <w:bCs/>
              </w:rPr>
              <w:t xml:space="preserve">National VOS </w:t>
            </w:r>
            <w:r w:rsidR="00972BF5">
              <w:rPr>
                <w:b/>
                <w:bCs/>
              </w:rPr>
              <w:t>Total</w:t>
            </w:r>
          </w:p>
        </w:tc>
        <w:tc>
          <w:tcPr>
            <w:tcW w:w="1895" w:type="dxa"/>
            <w:tcBorders>
              <w:top w:val="single" w:sz="12" w:space="0" w:color="auto"/>
              <w:left w:val="single" w:sz="6" w:space="0" w:color="auto"/>
              <w:bottom w:val="single" w:sz="12" w:space="0" w:color="auto"/>
              <w:right w:val="single" w:sz="12" w:space="0" w:color="auto"/>
            </w:tcBorders>
            <w:vAlign w:val="center"/>
          </w:tcPr>
          <w:p w:rsidR="00C92EEB" w:rsidRPr="00B970AC" w:rsidRDefault="00C92EEB" w:rsidP="00C92EEB">
            <w:pPr>
              <w:tabs>
                <w:tab w:val="num" w:pos="900"/>
              </w:tabs>
              <w:jc w:val="center"/>
              <w:rPr>
                <w:bCs/>
              </w:rPr>
            </w:pPr>
            <w:r>
              <w:rPr>
                <w:bCs/>
              </w:rPr>
              <w:t>300</w:t>
            </w:r>
          </w:p>
        </w:tc>
        <w:tc>
          <w:tcPr>
            <w:tcW w:w="1710" w:type="dxa"/>
            <w:tcBorders>
              <w:top w:val="single" w:sz="12" w:space="0" w:color="auto"/>
              <w:left w:val="single" w:sz="12" w:space="0" w:color="auto"/>
              <w:bottom w:val="nil"/>
              <w:right w:val="nil"/>
            </w:tcBorders>
            <w:shd w:val="clear" w:color="auto" w:fill="auto"/>
            <w:vAlign w:val="center"/>
          </w:tcPr>
          <w:p w:rsidR="00972BF5" w:rsidRDefault="00972BF5">
            <w:pPr>
              <w:tabs>
                <w:tab w:val="num" w:pos="900"/>
              </w:tabs>
              <w:jc w:val="center"/>
              <w:rPr>
                <w:bCs/>
              </w:rPr>
            </w:pPr>
            <w:r>
              <w:rPr>
                <w:bCs/>
              </w:rPr>
              <w:t xml:space="preserve"> </w:t>
            </w:r>
          </w:p>
        </w:tc>
        <w:tc>
          <w:tcPr>
            <w:tcW w:w="1800" w:type="dxa"/>
            <w:gridSpan w:val="2"/>
            <w:tcBorders>
              <w:top w:val="single" w:sz="12" w:space="0" w:color="auto"/>
              <w:left w:val="nil"/>
              <w:bottom w:val="nil"/>
              <w:right w:val="nil"/>
            </w:tcBorders>
            <w:shd w:val="clear" w:color="auto" w:fill="auto"/>
            <w:vAlign w:val="center"/>
          </w:tcPr>
          <w:p w:rsidR="00972BF5" w:rsidRDefault="00972BF5">
            <w:pPr>
              <w:tabs>
                <w:tab w:val="num" w:pos="900"/>
              </w:tabs>
              <w:jc w:val="center"/>
              <w:rPr>
                <w:bCs/>
              </w:rPr>
            </w:pPr>
          </w:p>
        </w:tc>
        <w:tc>
          <w:tcPr>
            <w:tcW w:w="5760" w:type="dxa"/>
            <w:gridSpan w:val="3"/>
            <w:tcBorders>
              <w:top w:val="single" w:sz="12" w:space="0" w:color="auto"/>
              <w:left w:val="nil"/>
              <w:bottom w:val="nil"/>
              <w:right w:val="nil"/>
            </w:tcBorders>
            <w:shd w:val="clear" w:color="auto" w:fill="auto"/>
            <w:vAlign w:val="center"/>
          </w:tcPr>
          <w:p w:rsidR="00972BF5" w:rsidRDefault="00972BF5">
            <w:pPr>
              <w:tabs>
                <w:tab w:val="num" w:pos="900"/>
              </w:tabs>
              <w:jc w:val="center"/>
              <w:rPr>
                <w:bCs/>
              </w:rPr>
            </w:pPr>
          </w:p>
        </w:tc>
      </w:tr>
      <w:tr w:rsidR="00D23761" w:rsidRPr="00D23761" w:rsidTr="003120C7">
        <w:tblPrEx>
          <w:tblBorders>
            <w:top w:val="single" w:sz="4" w:space="0" w:color="auto"/>
            <w:bottom w:val="single" w:sz="4" w:space="0" w:color="auto"/>
          </w:tblBorders>
          <w:tblLook w:val="01E0" w:firstRow="1" w:lastRow="1" w:firstColumn="1" w:lastColumn="1" w:noHBand="0" w:noVBand="0"/>
        </w:tblPrEx>
        <w:trPr>
          <w:cantSplit/>
          <w:trHeight w:val="284"/>
        </w:trPr>
        <w:tc>
          <w:tcPr>
            <w:tcW w:w="468" w:type="dxa"/>
            <w:tcBorders>
              <w:bottom w:val="nil"/>
              <w:right w:val="nil"/>
            </w:tcBorders>
            <w:vAlign w:val="center"/>
          </w:tcPr>
          <w:p w:rsidR="00D23761" w:rsidRPr="00D23761" w:rsidRDefault="00D23761">
            <w:pPr>
              <w:tabs>
                <w:tab w:val="num" w:pos="900"/>
              </w:tabs>
              <w:rPr>
                <w:sz w:val="16"/>
                <w:szCs w:val="16"/>
              </w:rPr>
            </w:pPr>
          </w:p>
        </w:tc>
        <w:tc>
          <w:tcPr>
            <w:tcW w:w="2700" w:type="dxa"/>
            <w:gridSpan w:val="2"/>
            <w:tcBorders>
              <w:top w:val="single" w:sz="12" w:space="0" w:color="auto"/>
              <w:left w:val="nil"/>
              <w:bottom w:val="single" w:sz="12" w:space="0" w:color="auto"/>
              <w:right w:val="nil"/>
            </w:tcBorders>
            <w:shd w:val="clear" w:color="auto" w:fill="auto"/>
            <w:vAlign w:val="center"/>
          </w:tcPr>
          <w:p w:rsidR="00D23761" w:rsidRPr="00D23761" w:rsidRDefault="00D23761" w:rsidP="00743AE8">
            <w:pPr>
              <w:tabs>
                <w:tab w:val="num" w:pos="900"/>
              </w:tabs>
              <w:jc w:val="center"/>
              <w:rPr>
                <w:b/>
                <w:bCs/>
                <w:sz w:val="16"/>
                <w:szCs w:val="16"/>
              </w:rPr>
            </w:pPr>
          </w:p>
        </w:tc>
        <w:tc>
          <w:tcPr>
            <w:tcW w:w="1895" w:type="dxa"/>
            <w:tcBorders>
              <w:top w:val="single" w:sz="12" w:space="0" w:color="auto"/>
              <w:left w:val="nil"/>
              <w:bottom w:val="single" w:sz="12" w:space="0" w:color="auto"/>
              <w:right w:val="nil"/>
            </w:tcBorders>
            <w:shd w:val="clear" w:color="auto" w:fill="auto"/>
            <w:vAlign w:val="center"/>
          </w:tcPr>
          <w:p w:rsidR="00D23761" w:rsidRPr="00D23761" w:rsidRDefault="00D23761" w:rsidP="00004BE8">
            <w:pPr>
              <w:tabs>
                <w:tab w:val="num" w:pos="900"/>
              </w:tabs>
              <w:rPr>
                <w:bCs/>
                <w:sz w:val="16"/>
                <w:szCs w:val="16"/>
              </w:rPr>
            </w:pPr>
          </w:p>
        </w:tc>
        <w:tc>
          <w:tcPr>
            <w:tcW w:w="1710" w:type="dxa"/>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c>
          <w:tcPr>
            <w:tcW w:w="1800" w:type="dxa"/>
            <w:gridSpan w:val="2"/>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c>
          <w:tcPr>
            <w:tcW w:w="5760" w:type="dxa"/>
            <w:gridSpan w:val="3"/>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972BF5" w:rsidRDefault="001F7A01" w:rsidP="00743AE8">
            <w:pPr>
              <w:tabs>
                <w:tab w:val="num" w:pos="900"/>
              </w:tabs>
              <w:jc w:val="center"/>
              <w:rPr>
                <w:b/>
                <w:bCs/>
              </w:rPr>
            </w:pPr>
            <w:r>
              <w:rPr>
                <w:b/>
                <w:bCs/>
              </w:rPr>
              <w:t xml:space="preserve">National </w:t>
            </w:r>
            <w:r w:rsidR="00D23761">
              <w:rPr>
                <w:b/>
                <w:bCs/>
              </w:rPr>
              <w:t>VOS</w:t>
            </w:r>
            <w:r>
              <w:rPr>
                <w:b/>
                <w:bCs/>
              </w:rPr>
              <w:t xml:space="preserve"> Target</w:t>
            </w:r>
          </w:p>
        </w:tc>
        <w:tc>
          <w:tcPr>
            <w:tcW w:w="1895" w:type="dxa"/>
            <w:tcBorders>
              <w:top w:val="single" w:sz="12" w:space="0" w:color="auto"/>
              <w:left w:val="single" w:sz="6" w:space="0" w:color="auto"/>
              <w:bottom w:val="single" w:sz="12" w:space="0" w:color="auto"/>
              <w:right w:val="single" w:sz="12" w:space="0" w:color="auto"/>
            </w:tcBorders>
            <w:vAlign w:val="center"/>
          </w:tcPr>
          <w:p w:rsidR="00972BF5" w:rsidRPr="00B970AC" w:rsidRDefault="00C92EEB" w:rsidP="00004BE8">
            <w:pPr>
              <w:tabs>
                <w:tab w:val="num" w:pos="900"/>
              </w:tabs>
              <w:rPr>
                <w:bCs/>
              </w:rPr>
            </w:pPr>
            <w:r>
              <w:rPr>
                <w:bCs/>
              </w:rPr>
              <w:t>275 active</w:t>
            </w:r>
          </w:p>
        </w:tc>
        <w:tc>
          <w:tcPr>
            <w:tcW w:w="1710" w:type="dxa"/>
            <w:tcBorders>
              <w:top w:val="nil"/>
              <w:left w:val="single" w:sz="12" w:space="0" w:color="auto"/>
              <w:bottom w:val="nil"/>
              <w:right w:val="nil"/>
            </w:tcBorders>
            <w:shd w:val="clear" w:color="auto" w:fill="auto"/>
            <w:vAlign w:val="center"/>
          </w:tcPr>
          <w:p w:rsidR="00972BF5" w:rsidRDefault="00972BF5">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972BF5" w:rsidRDefault="00972BF5">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972BF5" w:rsidRPr="00972BF5" w:rsidRDefault="00972BF5">
            <w:pPr>
              <w:tabs>
                <w:tab w:val="num" w:pos="900"/>
              </w:tabs>
              <w:jc w:val="center"/>
              <w:rPr>
                <w:b/>
                <w:bCs/>
              </w:rPr>
            </w:pPr>
          </w:p>
        </w:tc>
        <w:tc>
          <w:tcPr>
            <w:tcW w:w="3150" w:type="dxa"/>
            <w:tcBorders>
              <w:top w:val="nil"/>
              <w:left w:val="nil"/>
              <w:bottom w:val="nil"/>
              <w:right w:val="nil"/>
            </w:tcBorders>
            <w:shd w:val="clear" w:color="auto" w:fill="auto"/>
            <w:vAlign w:val="center"/>
          </w:tcPr>
          <w:p w:rsidR="00972BF5" w:rsidRDefault="00972BF5">
            <w:pPr>
              <w:tabs>
                <w:tab w:val="num" w:pos="900"/>
              </w:tabs>
              <w:jc w:val="center"/>
              <w:rPr>
                <w:bCs/>
              </w:rPr>
            </w:pPr>
          </w:p>
        </w:tc>
      </w:tr>
      <w:tr w:rsidR="00D23761"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rsidR="00D23761" w:rsidRDefault="00D23761">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D23761" w:rsidRDefault="001F7A01" w:rsidP="00743AE8">
            <w:pPr>
              <w:tabs>
                <w:tab w:val="num" w:pos="900"/>
              </w:tabs>
              <w:jc w:val="center"/>
              <w:rPr>
                <w:b/>
                <w:bCs/>
              </w:rPr>
            </w:pPr>
            <w:r>
              <w:rPr>
                <w:b/>
                <w:bCs/>
              </w:rPr>
              <w:t xml:space="preserve">National </w:t>
            </w:r>
            <w:r w:rsidR="00D23761">
              <w:rPr>
                <w:b/>
                <w:bCs/>
              </w:rPr>
              <w:t>VOSClim</w:t>
            </w:r>
            <w:r>
              <w:rPr>
                <w:b/>
                <w:bCs/>
              </w:rPr>
              <w:t xml:space="preserve"> Target </w:t>
            </w:r>
          </w:p>
        </w:tc>
        <w:tc>
          <w:tcPr>
            <w:tcW w:w="1895" w:type="dxa"/>
            <w:tcBorders>
              <w:top w:val="single" w:sz="12" w:space="0" w:color="auto"/>
              <w:left w:val="single" w:sz="6" w:space="0" w:color="auto"/>
              <w:bottom w:val="single" w:sz="12" w:space="0" w:color="auto"/>
              <w:right w:val="single" w:sz="12" w:space="0" w:color="auto"/>
            </w:tcBorders>
            <w:vAlign w:val="center"/>
          </w:tcPr>
          <w:p w:rsidR="00D23761" w:rsidRPr="00B970AC" w:rsidRDefault="00C92EEB" w:rsidP="00004BE8">
            <w:pPr>
              <w:tabs>
                <w:tab w:val="num" w:pos="900"/>
              </w:tabs>
              <w:rPr>
                <w:bCs/>
              </w:rPr>
            </w:pPr>
            <w:r>
              <w:rPr>
                <w:bCs/>
              </w:rPr>
              <w:t>200 active</w:t>
            </w:r>
          </w:p>
        </w:tc>
        <w:tc>
          <w:tcPr>
            <w:tcW w:w="1710" w:type="dxa"/>
            <w:tcBorders>
              <w:top w:val="nil"/>
              <w:left w:val="single" w:sz="12" w:space="0" w:color="auto"/>
              <w:bottom w:val="nil"/>
              <w:right w:val="nil"/>
            </w:tcBorders>
            <w:shd w:val="clear" w:color="auto" w:fill="auto"/>
            <w:vAlign w:val="center"/>
          </w:tcPr>
          <w:p w:rsidR="00D23761" w:rsidRDefault="00D23761">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D23761" w:rsidRDefault="00D23761">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D23761" w:rsidRPr="00972BF5" w:rsidRDefault="00D23761">
            <w:pPr>
              <w:tabs>
                <w:tab w:val="num" w:pos="900"/>
              </w:tabs>
              <w:jc w:val="center"/>
              <w:rPr>
                <w:b/>
                <w:bCs/>
              </w:rPr>
            </w:pPr>
          </w:p>
        </w:tc>
        <w:tc>
          <w:tcPr>
            <w:tcW w:w="3150" w:type="dxa"/>
            <w:tcBorders>
              <w:top w:val="nil"/>
              <w:left w:val="nil"/>
              <w:bottom w:val="nil"/>
              <w:right w:val="nil"/>
            </w:tcBorders>
            <w:shd w:val="clear" w:color="auto" w:fill="auto"/>
            <w:vAlign w:val="center"/>
          </w:tcPr>
          <w:p w:rsidR="00D23761" w:rsidRDefault="00D23761">
            <w:pPr>
              <w:tabs>
                <w:tab w:val="num" w:pos="900"/>
              </w:tabs>
              <w:jc w:val="center"/>
              <w:rPr>
                <w:bCs/>
              </w:rPr>
            </w:pPr>
          </w:p>
        </w:tc>
      </w:tr>
      <w:tr w:rsidR="001F7A01" w:rsidTr="003120C7">
        <w:tblPrEx>
          <w:tblBorders>
            <w:top w:val="single" w:sz="4" w:space="0" w:color="auto"/>
            <w:bottom w:val="single" w:sz="4" w:space="0" w:color="auto"/>
          </w:tblBorders>
          <w:tblLook w:val="01E0" w:firstRow="1" w:lastRow="1" w:firstColumn="1" w:lastColumn="1" w:noHBand="0" w:noVBand="0"/>
        </w:tblPrEx>
        <w:trPr>
          <w:cantSplit/>
          <w:trHeight w:val="397"/>
        </w:trPr>
        <w:tc>
          <w:tcPr>
            <w:tcW w:w="468" w:type="dxa"/>
            <w:tcBorders>
              <w:top w:val="nil"/>
              <w:bottom w:val="nil"/>
              <w:right w:val="nil"/>
            </w:tcBorders>
            <w:shd w:val="clear" w:color="auto" w:fill="auto"/>
            <w:vAlign w:val="center"/>
          </w:tcPr>
          <w:p w:rsidR="001F7A01" w:rsidRDefault="001F7A01">
            <w:pPr>
              <w:tabs>
                <w:tab w:val="num" w:pos="900"/>
              </w:tabs>
            </w:pPr>
          </w:p>
        </w:tc>
        <w:tc>
          <w:tcPr>
            <w:tcW w:w="2700" w:type="dxa"/>
            <w:gridSpan w:val="2"/>
            <w:tcBorders>
              <w:top w:val="single" w:sz="12" w:space="0" w:color="auto"/>
              <w:left w:val="nil"/>
              <w:bottom w:val="single" w:sz="12" w:space="0" w:color="auto"/>
              <w:right w:val="nil"/>
            </w:tcBorders>
            <w:shd w:val="clear" w:color="auto" w:fill="auto"/>
            <w:vAlign w:val="center"/>
          </w:tcPr>
          <w:p w:rsidR="001F7A01" w:rsidRDefault="001F7A01" w:rsidP="00743AE8">
            <w:pPr>
              <w:tabs>
                <w:tab w:val="num" w:pos="900"/>
              </w:tabs>
              <w:jc w:val="center"/>
              <w:rPr>
                <w:b/>
                <w:bCs/>
              </w:rPr>
            </w:pPr>
          </w:p>
        </w:tc>
        <w:tc>
          <w:tcPr>
            <w:tcW w:w="1895" w:type="dxa"/>
            <w:tcBorders>
              <w:top w:val="single" w:sz="12" w:space="0" w:color="auto"/>
              <w:left w:val="nil"/>
              <w:bottom w:val="single" w:sz="12" w:space="0" w:color="auto"/>
              <w:right w:val="nil"/>
            </w:tcBorders>
            <w:shd w:val="clear" w:color="auto" w:fill="auto"/>
            <w:vAlign w:val="center"/>
          </w:tcPr>
          <w:p w:rsidR="001F7A01" w:rsidRPr="00B970AC" w:rsidRDefault="001F7A01" w:rsidP="00743AE8">
            <w:pPr>
              <w:tabs>
                <w:tab w:val="num" w:pos="900"/>
              </w:tabs>
              <w:jc w:val="center"/>
              <w:rPr>
                <w:bCs/>
              </w:rPr>
            </w:pPr>
          </w:p>
        </w:tc>
        <w:tc>
          <w:tcPr>
            <w:tcW w:w="1710" w:type="dxa"/>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c>
          <w:tcPr>
            <w:tcW w:w="1800" w:type="dxa"/>
            <w:gridSpan w:val="2"/>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c>
          <w:tcPr>
            <w:tcW w:w="2610" w:type="dxa"/>
            <w:gridSpan w:val="2"/>
            <w:tcBorders>
              <w:top w:val="nil"/>
              <w:left w:val="nil"/>
              <w:bottom w:val="single" w:sz="12" w:space="0" w:color="auto"/>
              <w:right w:val="nil"/>
            </w:tcBorders>
            <w:shd w:val="clear" w:color="auto" w:fill="auto"/>
            <w:vAlign w:val="center"/>
          </w:tcPr>
          <w:p w:rsidR="001F7A01" w:rsidRPr="00972BF5" w:rsidRDefault="001F7A01">
            <w:pPr>
              <w:tabs>
                <w:tab w:val="num" w:pos="900"/>
              </w:tabs>
              <w:jc w:val="center"/>
              <w:rPr>
                <w:b/>
                <w:bCs/>
              </w:rPr>
            </w:pPr>
          </w:p>
        </w:tc>
        <w:tc>
          <w:tcPr>
            <w:tcW w:w="3150" w:type="dxa"/>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r>
      <w:tr w:rsidR="001F7A01"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rsidR="001F7A01" w:rsidRDefault="001F7A01" w:rsidP="006A2A1C">
            <w:pPr>
              <w:tabs>
                <w:tab w:val="num" w:pos="900"/>
              </w:tabs>
              <w:jc w:val="center"/>
              <w:rPr>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rsidR="001F7A01" w:rsidRDefault="001F7A01" w:rsidP="006A2A1C">
            <w:pPr>
              <w:jc w:val="center"/>
              <w:rPr>
                <w:b/>
                <w:bCs/>
              </w:rPr>
            </w:pPr>
            <w:r>
              <w:rPr>
                <w:b/>
                <w:bCs/>
              </w:rPr>
              <w:t>b.</w:t>
            </w:r>
          </w:p>
        </w:tc>
        <w:tc>
          <w:tcPr>
            <w:tcW w:w="13326" w:type="dxa"/>
            <w:gridSpan w:val="8"/>
            <w:tcBorders>
              <w:top w:val="single" w:sz="12" w:space="0" w:color="auto"/>
              <w:left w:val="nil"/>
              <w:bottom w:val="single" w:sz="12" w:space="0" w:color="auto"/>
              <w:right w:val="single" w:sz="12" w:space="0" w:color="auto"/>
            </w:tcBorders>
            <w:shd w:val="clear" w:color="auto" w:fill="E6E6E6"/>
            <w:vAlign w:val="center"/>
          </w:tcPr>
          <w:p w:rsidR="001F7A01" w:rsidRDefault="001F7A01" w:rsidP="006A2A1C">
            <w:pPr>
              <w:rPr>
                <w:b/>
                <w:bCs/>
              </w:rPr>
            </w:pPr>
            <w:r>
              <w:rPr>
                <w:b/>
                <w:bCs/>
              </w:rPr>
              <w:t>Data management:</w:t>
            </w:r>
          </w:p>
        </w:tc>
      </w:tr>
      <w:tr w:rsidR="001F7A01"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bottom w:val="nil"/>
              <w:right w:val="single" w:sz="12" w:space="0" w:color="auto"/>
            </w:tcBorders>
            <w:vAlign w:val="center"/>
          </w:tcPr>
          <w:p w:rsidR="001F7A01" w:rsidRDefault="001F7A01" w:rsidP="006A2A1C">
            <w:pPr>
              <w:tabs>
                <w:tab w:val="num" w:pos="900"/>
              </w:tabs>
              <w:jc w:val="center"/>
              <w:rPr>
                <w:bCs/>
              </w:rPr>
            </w:pPr>
          </w:p>
        </w:tc>
        <w:tc>
          <w:tcPr>
            <w:tcW w:w="7020" w:type="dxa"/>
            <w:gridSpan w:val="5"/>
            <w:tcBorders>
              <w:top w:val="single" w:sz="12" w:space="0" w:color="auto"/>
              <w:left w:val="single" w:sz="12" w:space="0" w:color="auto"/>
              <w:bottom w:val="single" w:sz="6" w:space="0" w:color="auto"/>
              <w:right w:val="single" w:sz="6" w:space="0" w:color="auto"/>
            </w:tcBorders>
            <w:vAlign w:val="center"/>
          </w:tcPr>
          <w:p w:rsidR="001F7A01" w:rsidRDefault="001F7A01" w:rsidP="00131A3E">
            <w:pPr>
              <w:pStyle w:val="FootnoteText"/>
              <w:rPr>
                <w:i/>
              </w:rPr>
            </w:pPr>
            <w:r>
              <w:rPr>
                <w:i/>
              </w:rPr>
              <w:t xml:space="preserve">Total number of ship observations (BBXX) distributed on the GTS in </w:t>
            </w:r>
            <w:r w:rsidR="000F598A">
              <w:rPr>
                <w:i/>
              </w:rPr>
              <w:t>201</w:t>
            </w:r>
            <w:r w:rsidR="00131A3E">
              <w:rPr>
                <w:i/>
              </w:rPr>
              <w:t>7</w:t>
            </w:r>
          </w:p>
        </w:tc>
        <w:tc>
          <w:tcPr>
            <w:tcW w:w="6845" w:type="dxa"/>
            <w:gridSpan w:val="4"/>
            <w:tcBorders>
              <w:top w:val="single" w:sz="12" w:space="0" w:color="auto"/>
              <w:left w:val="single" w:sz="6" w:space="0" w:color="auto"/>
              <w:bottom w:val="single" w:sz="6" w:space="0" w:color="auto"/>
              <w:right w:val="single" w:sz="12" w:space="0" w:color="auto"/>
            </w:tcBorders>
            <w:vAlign w:val="center"/>
          </w:tcPr>
          <w:p w:rsidR="00240BCE" w:rsidRDefault="00240BCE" w:rsidP="004E3FC4">
            <w:pPr>
              <w:pStyle w:val="FootnoteText"/>
              <w:numPr>
                <w:ilvl w:val="0"/>
                <w:numId w:val="12"/>
              </w:numPr>
            </w:pPr>
            <w:r>
              <w:t>87,276 real time observations from manually reporting UK VOS and VOSClim ships  (80,166 obs within threshold for forecast model run HH+120minutes)</w:t>
            </w:r>
          </w:p>
          <w:p w:rsidR="00240BCE" w:rsidRDefault="00240BCE" w:rsidP="007E76C3">
            <w:pPr>
              <w:pStyle w:val="FootnoteText"/>
            </w:pPr>
          </w:p>
          <w:p w:rsidR="001F7A01" w:rsidRDefault="00240BCE" w:rsidP="004E3FC4">
            <w:pPr>
              <w:pStyle w:val="FootnoteText"/>
              <w:numPr>
                <w:ilvl w:val="0"/>
                <w:numId w:val="12"/>
              </w:numPr>
            </w:pPr>
            <w:r>
              <w:t>420,210 AWS real time observations from shipborne AWS installed on UK VOS (406,501 obs within HH+20minutes)</w:t>
            </w:r>
          </w:p>
          <w:p w:rsidR="004E3FC4" w:rsidRDefault="004E3FC4" w:rsidP="004E3FC4">
            <w:pPr>
              <w:pStyle w:val="ListParagraph"/>
            </w:pPr>
          </w:p>
          <w:p w:rsidR="004E3FC4" w:rsidRDefault="004E3FC4" w:rsidP="004E3FC4">
            <w:pPr>
              <w:pStyle w:val="FootnoteText"/>
            </w:pPr>
            <w:r>
              <w:t>(Note – this excludes moored buoy and light vessel ship coded observations and observations from third party offshore rigs and platforms)</w:t>
            </w:r>
          </w:p>
          <w:p w:rsidR="00240BCE" w:rsidRPr="007E6ACA" w:rsidRDefault="00240BCE" w:rsidP="007E76C3">
            <w:pPr>
              <w:pStyle w:val="FootnoteText"/>
            </w:pPr>
          </w:p>
        </w:tc>
      </w:tr>
      <w:tr w:rsidR="001F7A01"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bottom w:val="nil"/>
              <w:right w:val="single" w:sz="12" w:space="0" w:color="auto"/>
            </w:tcBorders>
            <w:vAlign w:val="center"/>
          </w:tcPr>
          <w:p w:rsidR="001F7A01" w:rsidRDefault="001F7A01" w:rsidP="006A2A1C">
            <w:pPr>
              <w:tabs>
                <w:tab w:val="num" w:pos="900"/>
              </w:tabs>
              <w:jc w:val="center"/>
              <w:rPr>
                <w:bCs/>
              </w:rPr>
            </w:pPr>
          </w:p>
        </w:tc>
        <w:tc>
          <w:tcPr>
            <w:tcW w:w="7020" w:type="dxa"/>
            <w:gridSpan w:val="5"/>
            <w:tcBorders>
              <w:top w:val="single" w:sz="6" w:space="0" w:color="auto"/>
              <w:left w:val="single" w:sz="12" w:space="0" w:color="auto"/>
              <w:bottom w:val="single" w:sz="12" w:space="0" w:color="auto"/>
              <w:right w:val="single" w:sz="6" w:space="0" w:color="auto"/>
            </w:tcBorders>
            <w:vAlign w:val="center"/>
          </w:tcPr>
          <w:p w:rsidR="001F7A01" w:rsidRDefault="00EE5A23" w:rsidP="00131A3E">
            <w:pPr>
              <w:rPr>
                <w:i/>
              </w:rPr>
            </w:pPr>
            <w:r>
              <w:rPr>
                <w:i/>
              </w:rPr>
              <w:t>Date</w:t>
            </w:r>
            <w:r w:rsidR="00663B83">
              <w:rPr>
                <w:i/>
              </w:rPr>
              <w:t>s</w:t>
            </w:r>
            <w:r>
              <w:rPr>
                <w:i/>
              </w:rPr>
              <w:t xml:space="preserve"> </w:t>
            </w:r>
            <w:r w:rsidR="00211C46">
              <w:rPr>
                <w:i/>
              </w:rPr>
              <w:t xml:space="preserve">when </w:t>
            </w:r>
            <w:r w:rsidR="001F7A01">
              <w:rPr>
                <w:i/>
              </w:rPr>
              <w:t>VOS data submitted to the GCC</w:t>
            </w:r>
            <w:r>
              <w:rPr>
                <w:i/>
              </w:rPr>
              <w:t>s</w:t>
            </w:r>
            <w:r w:rsidR="001F7A01">
              <w:rPr>
                <w:i/>
              </w:rPr>
              <w:t xml:space="preserve"> in </w:t>
            </w:r>
            <w:r w:rsidR="000F598A">
              <w:rPr>
                <w:i/>
              </w:rPr>
              <w:t>201</w:t>
            </w:r>
            <w:r w:rsidR="00131A3E">
              <w:rPr>
                <w:i/>
              </w:rPr>
              <w:t>7</w:t>
            </w:r>
          </w:p>
        </w:tc>
        <w:tc>
          <w:tcPr>
            <w:tcW w:w="6845" w:type="dxa"/>
            <w:gridSpan w:val="4"/>
            <w:tcBorders>
              <w:top w:val="single" w:sz="6" w:space="0" w:color="auto"/>
              <w:left w:val="single" w:sz="6" w:space="0" w:color="auto"/>
              <w:bottom w:val="single" w:sz="12" w:space="0" w:color="auto"/>
              <w:right w:val="single" w:sz="12" w:space="0" w:color="auto"/>
            </w:tcBorders>
            <w:vAlign w:val="center"/>
          </w:tcPr>
          <w:p w:rsidR="00240BCE" w:rsidRDefault="00240BCE" w:rsidP="007E76C3"/>
          <w:p w:rsidR="001F7A01" w:rsidRPr="007E6ACA" w:rsidRDefault="00240BCE" w:rsidP="007E76C3">
            <w:r>
              <w:t>Although delayed mode IMMT data from UK VOS are submitted to the UK GCC as soon as they are received, official submission dates for UK data are as follows: 28</w:t>
            </w:r>
            <w:r w:rsidRPr="00240BCE">
              <w:rPr>
                <w:vertAlign w:val="superscript"/>
              </w:rPr>
              <w:t>th</w:t>
            </w:r>
            <w:r>
              <w:t xml:space="preserve"> June 2017 (22,685); 29</w:t>
            </w:r>
            <w:r w:rsidRPr="00240BCE">
              <w:rPr>
                <w:vertAlign w:val="superscript"/>
              </w:rPr>
              <w:t>th</w:t>
            </w:r>
            <w:r>
              <w:t xml:space="preserve"> November 2017 (22,667)</w:t>
            </w:r>
          </w:p>
        </w:tc>
      </w:tr>
    </w:tbl>
    <w:p w:rsidR="001F7A01" w:rsidRDefault="001F7A01">
      <w:r>
        <w:br w:type="page"/>
      </w:r>
    </w:p>
    <w:tbl>
      <w:tblPr>
        <w:tblW w:w="0" w:type="auto"/>
        <w:tblBorders>
          <w:top w:val="single" w:sz="4" w:space="0" w:color="auto"/>
          <w:bottom w:val="single" w:sz="4" w:space="0" w:color="auto"/>
        </w:tblBorders>
        <w:tblLook w:val="01E0" w:firstRow="1" w:lastRow="1" w:firstColumn="1" w:lastColumn="1" w:noHBand="0" w:noVBand="0"/>
      </w:tblPr>
      <w:tblGrid>
        <w:gridCol w:w="468"/>
        <w:gridCol w:w="539"/>
        <w:gridCol w:w="2521"/>
        <w:gridCol w:w="1079"/>
        <w:gridCol w:w="721"/>
        <w:gridCol w:w="900"/>
        <w:gridCol w:w="1260"/>
        <w:gridCol w:w="540"/>
        <w:gridCol w:w="2700"/>
        <w:gridCol w:w="3600"/>
      </w:tblGrid>
      <w:tr w:rsidR="00201695">
        <w:trPr>
          <w:cantSplit/>
          <w:trHeight w:val="420"/>
        </w:trPr>
        <w:tc>
          <w:tcPr>
            <w:tcW w:w="468" w:type="dxa"/>
            <w:vMerge w:val="restart"/>
            <w:tcBorders>
              <w:top w:val="nil"/>
              <w:right w:val="single" w:sz="12" w:space="0" w:color="auto"/>
            </w:tcBorders>
            <w:vAlign w:val="center"/>
          </w:tcPr>
          <w:p w:rsidR="00201695" w:rsidRDefault="00201695">
            <w:pPr>
              <w:tabs>
                <w:tab w:val="num" w:pos="900"/>
              </w:tabs>
              <w:jc w:val="center"/>
              <w:rPr>
                <w:bCs/>
              </w:rPr>
            </w:pPr>
          </w:p>
          <w:p w:rsidR="001F7A01" w:rsidRDefault="001F7A01">
            <w:pPr>
              <w:tabs>
                <w:tab w:val="num" w:pos="900"/>
              </w:tabs>
              <w:jc w:val="center"/>
              <w:rPr>
                <w:bCs/>
              </w:rPr>
            </w:pPr>
          </w:p>
        </w:tc>
        <w:tc>
          <w:tcPr>
            <w:tcW w:w="539" w:type="dxa"/>
            <w:tcBorders>
              <w:top w:val="single" w:sz="12" w:space="0" w:color="auto"/>
              <w:left w:val="single" w:sz="12" w:space="0" w:color="auto"/>
              <w:bottom w:val="single" w:sz="6" w:space="0" w:color="auto"/>
              <w:right w:val="nil"/>
            </w:tcBorders>
            <w:shd w:val="clear" w:color="auto" w:fill="E6E6E6"/>
            <w:vAlign w:val="center"/>
          </w:tcPr>
          <w:p w:rsidR="00201695" w:rsidRDefault="001F7A01">
            <w:pPr>
              <w:pStyle w:val="Heading8"/>
              <w:jc w:val="center"/>
              <w:rPr>
                <w:bCs w:val="0"/>
                <w:i w:val="0"/>
              </w:rPr>
            </w:pPr>
            <w:proofErr w:type="gramStart"/>
            <w:r>
              <w:rPr>
                <w:bCs w:val="0"/>
                <w:i w:val="0"/>
              </w:rPr>
              <w:t>c</w:t>
            </w:r>
            <w:proofErr w:type="gramEnd"/>
            <w:r w:rsidR="00201695">
              <w:rPr>
                <w:bCs w:val="0"/>
                <w:i w:val="0"/>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rsidR="00201695" w:rsidRDefault="00B014F3">
            <w:pPr>
              <w:tabs>
                <w:tab w:val="num" w:pos="900"/>
              </w:tabs>
              <w:rPr>
                <w:bCs/>
              </w:rPr>
            </w:pPr>
            <w:r>
              <w:rPr>
                <w:b/>
                <w:bCs/>
              </w:rPr>
              <w:t>Shipboard Automatic Weather System</w:t>
            </w:r>
          </w:p>
        </w:tc>
      </w:tr>
      <w:tr w:rsidR="00653140">
        <w:trPr>
          <w:cantSplit/>
          <w:trHeight w:val="567"/>
        </w:trPr>
        <w:tc>
          <w:tcPr>
            <w:tcW w:w="468" w:type="dxa"/>
            <w:vMerge/>
            <w:tcBorders>
              <w:right w:val="single" w:sz="12" w:space="0" w:color="auto"/>
            </w:tcBorders>
            <w:vAlign w:val="center"/>
          </w:tcPr>
          <w:p w:rsidR="00201695" w:rsidRDefault="00201695">
            <w:pPr>
              <w:tabs>
                <w:tab w:val="num" w:pos="900"/>
              </w:tabs>
              <w:jc w:val="center"/>
              <w:rPr>
                <w:bCs/>
              </w:rPr>
            </w:pPr>
          </w:p>
        </w:tc>
        <w:tc>
          <w:tcPr>
            <w:tcW w:w="4139" w:type="dxa"/>
            <w:gridSpan w:val="3"/>
            <w:tcBorders>
              <w:top w:val="single" w:sz="6" w:space="0" w:color="auto"/>
              <w:left w:val="single" w:sz="12"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Type</w:t>
            </w:r>
          </w:p>
        </w:tc>
        <w:tc>
          <w:tcPr>
            <w:tcW w:w="1621"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rsidP="00131A3E">
            <w:pPr>
              <w:ind w:left="-108" w:right="-108"/>
              <w:jc w:val="center"/>
              <w:rPr>
                <w:b/>
                <w:bCs/>
              </w:rPr>
            </w:pPr>
            <w:r>
              <w:rPr>
                <w:b/>
                <w:bCs/>
              </w:rPr>
              <w:t>No. of ships at</w:t>
            </w:r>
            <w:r w:rsidR="00653140">
              <w:rPr>
                <w:b/>
                <w:bCs/>
              </w:rPr>
              <w:t xml:space="preserve"> </w:t>
            </w:r>
            <w:r>
              <w:rPr>
                <w:b/>
                <w:bCs/>
              </w:rPr>
              <w:t xml:space="preserve"> 31 Dec </w:t>
            </w:r>
            <w:r w:rsidR="000F598A">
              <w:rPr>
                <w:b/>
                <w:bCs/>
              </w:rPr>
              <w:t>201</w:t>
            </w:r>
            <w:r w:rsidR="00131A3E">
              <w:rPr>
                <w:b/>
                <w:bCs/>
              </w:rPr>
              <w:t>7</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Manual Input</w:t>
            </w:r>
          </w:p>
          <w:p w:rsidR="00201695" w:rsidRDefault="00201695">
            <w:pPr>
              <w:jc w:val="center"/>
              <w:rPr>
                <w:b/>
                <w:bCs/>
              </w:rPr>
            </w:pPr>
            <w:r>
              <w:rPr>
                <w:b/>
                <w:bCs/>
              </w:rPr>
              <w:t>Yes / No</w:t>
            </w:r>
          </w:p>
        </w:tc>
        <w:tc>
          <w:tcPr>
            <w:tcW w:w="2700" w:type="dxa"/>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 xml:space="preserve">Method of </w:t>
            </w:r>
            <w:proofErr w:type="spellStart"/>
            <w:r>
              <w:rPr>
                <w:b/>
                <w:bCs/>
              </w:rPr>
              <w:t>Comms</w:t>
            </w:r>
            <w:proofErr w:type="spellEnd"/>
          </w:p>
        </w:tc>
        <w:tc>
          <w:tcPr>
            <w:tcW w:w="3600" w:type="dxa"/>
            <w:tcBorders>
              <w:top w:val="single" w:sz="6" w:space="0" w:color="auto"/>
              <w:left w:val="single" w:sz="6" w:space="0" w:color="auto"/>
              <w:bottom w:val="single" w:sz="12" w:space="0" w:color="auto"/>
              <w:right w:val="single" w:sz="12" w:space="0" w:color="auto"/>
            </w:tcBorders>
            <w:shd w:val="clear" w:color="auto" w:fill="E6E6E6"/>
            <w:vAlign w:val="center"/>
          </w:tcPr>
          <w:p w:rsidR="00201695" w:rsidRDefault="00A059F0" w:rsidP="00211C46">
            <w:pPr>
              <w:jc w:val="center"/>
              <w:rPr>
                <w:b/>
                <w:bCs/>
              </w:rPr>
            </w:pPr>
            <w:r>
              <w:rPr>
                <w:b/>
                <w:bCs/>
              </w:rPr>
              <w:t>Year1</w:t>
            </w:r>
            <w:r w:rsidR="00201695">
              <w:rPr>
                <w:b/>
                <w:bCs/>
              </w:rPr>
              <w:t xml:space="preserve"> Plan</w:t>
            </w:r>
            <w:r w:rsidR="00211C46">
              <w:rPr>
                <w:b/>
                <w:bCs/>
              </w:rPr>
              <w:t>s</w:t>
            </w:r>
          </w:p>
        </w:tc>
      </w:tr>
      <w:tr w:rsidR="00653140">
        <w:trPr>
          <w:cantSplit/>
          <w:trHeight w:val="420"/>
        </w:trPr>
        <w:tc>
          <w:tcPr>
            <w:tcW w:w="468" w:type="dxa"/>
            <w:vMerge/>
            <w:tcBorders>
              <w:right w:val="single" w:sz="12" w:space="0" w:color="auto"/>
            </w:tcBorders>
            <w:vAlign w:val="center"/>
          </w:tcPr>
          <w:p w:rsidR="00201695" w:rsidRDefault="00201695">
            <w:pPr>
              <w:tabs>
                <w:tab w:val="num" w:pos="900"/>
              </w:tabs>
              <w:jc w:val="center"/>
              <w:rPr>
                <w:bCs/>
              </w:rPr>
            </w:pPr>
          </w:p>
        </w:tc>
        <w:tc>
          <w:tcPr>
            <w:tcW w:w="4139" w:type="dxa"/>
            <w:gridSpan w:val="3"/>
            <w:tcBorders>
              <w:top w:val="single" w:sz="12" w:space="0" w:color="auto"/>
              <w:left w:val="single" w:sz="12" w:space="0" w:color="auto"/>
              <w:bottom w:val="single" w:sz="6" w:space="0" w:color="auto"/>
              <w:right w:val="single" w:sz="6" w:space="0" w:color="auto"/>
            </w:tcBorders>
            <w:vAlign w:val="center"/>
          </w:tcPr>
          <w:p w:rsidR="00201695" w:rsidRDefault="00C92EEB" w:rsidP="00743AE8">
            <w:r>
              <w:t>Autonomous Marine Observing System (AMOS)</w:t>
            </w:r>
          </w:p>
        </w:tc>
        <w:tc>
          <w:tcPr>
            <w:tcW w:w="1621" w:type="dxa"/>
            <w:gridSpan w:val="2"/>
            <w:tcBorders>
              <w:top w:val="single" w:sz="12" w:space="0" w:color="auto"/>
              <w:left w:val="single" w:sz="6" w:space="0" w:color="auto"/>
              <w:bottom w:val="single" w:sz="6" w:space="0" w:color="auto"/>
              <w:right w:val="single" w:sz="6" w:space="0" w:color="auto"/>
            </w:tcBorders>
            <w:vAlign w:val="center"/>
          </w:tcPr>
          <w:p w:rsidR="00201695" w:rsidRDefault="00C92EEB" w:rsidP="00743AE8">
            <w:pPr>
              <w:jc w:val="center"/>
            </w:pPr>
            <w:r>
              <w:t>60</w:t>
            </w: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201695" w:rsidRDefault="00C92EEB" w:rsidP="00743AE8">
            <w:pPr>
              <w:jc w:val="center"/>
            </w:pPr>
            <w:r>
              <w:t>No</w:t>
            </w:r>
          </w:p>
        </w:tc>
        <w:tc>
          <w:tcPr>
            <w:tcW w:w="2700" w:type="dxa"/>
            <w:tcBorders>
              <w:top w:val="single" w:sz="12" w:space="0" w:color="auto"/>
              <w:left w:val="single" w:sz="6" w:space="0" w:color="auto"/>
              <w:bottom w:val="single" w:sz="6" w:space="0" w:color="auto"/>
              <w:right w:val="single" w:sz="6" w:space="0" w:color="auto"/>
            </w:tcBorders>
            <w:vAlign w:val="center"/>
          </w:tcPr>
          <w:p w:rsidR="00201695" w:rsidRDefault="00C92EEB" w:rsidP="00743AE8">
            <w:pPr>
              <w:jc w:val="center"/>
            </w:pPr>
            <w:r>
              <w:t>Iridium</w:t>
            </w:r>
            <w:r w:rsidR="004E3FC4">
              <w:t xml:space="preserve"> (SBD)</w:t>
            </w:r>
          </w:p>
        </w:tc>
        <w:tc>
          <w:tcPr>
            <w:tcW w:w="3600" w:type="dxa"/>
            <w:tcBorders>
              <w:top w:val="single" w:sz="12" w:space="0" w:color="auto"/>
              <w:left w:val="single" w:sz="6" w:space="0" w:color="auto"/>
              <w:bottom w:val="single" w:sz="6" w:space="0" w:color="auto"/>
              <w:right w:val="single" w:sz="12" w:space="0" w:color="auto"/>
            </w:tcBorders>
            <w:vAlign w:val="center"/>
          </w:tcPr>
          <w:p w:rsidR="004E3FC4" w:rsidRDefault="004E3FC4" w:rsidP="00743AE8">
            <w:pPr>
              <w:pStyle w:val="FootnoteText"/>
              <w:jc w:val="center"/>
            </w:pPr>
          </w:p>
          <w:p w:rsidR="004E3FC4" w:rsidRDefault="004E3FC4" w:rsidP="00750A67">
            <w:pPr>
              <w:pStyle w:val="FootnoteText"/>
              <w:numPr>
                <w:ilvl w:val="0"/>
                <w:numId w:val="12"/>
              </w:numPr>
            </w:pPr>
            <w:r>
              <w:t>One ship installation planned</w:t>
            </w:r>
          </w:p>
          <w:p w:rsidR="004E3FC4" w:rsidRDefault="00F25BA9" w:rsidP="00750A67">
            <w:pPr>
              <w:pStyle w:val="FootnoteText"/>
              <w:numPr>
                <w:ilvl w:val="0"/>
                <w:numId w:val="12"/>
              </w:numPr>
            </w:pPr>
            <w:r>
              <w:t>3</w:t>
            </w:r>
            <w:r w:rsidR="004E3FC4">
              <w:t xml:space="preserve"> systems to be installed on land sites in the Falklands</w:t>
            </w:r>
          </w:p>
          <w:p w:rsidR="004E3FC4" w:rsidRDefault="004E3FC4" w:rsidP="004E3FC4">
            <w:pPr>
              <w:pStyle w:val="FootnoteText"/>
            </w:pPr>
          </w:p>
          <w:p w:rsidR="00201695" w:rsidRDefault="004E3FC4" w:rsidP="00750A67">
            <w:pPr>
              <w:pStyle w:val="FootnoteText"/>
            </w:pPr>
            <w:r>
              <w:t xml:space="preserve">The </w:t>
            </w:r>
            <w:r w:rsidR="00C92EEB">
              <w:t xml:space="preserve">upgrade of the network to the </w:t>
            </w:r>
            <w:proofErr w:type="gramStart"/>
            <w:r w:rsidR="00C92EEB">
              <w:t>second generation</w:t>
            </w:r>
            <w:proofErr w:type="gramEnd"/>
            <w:r w:rsidR="00C92EEB">
              <w:t xml:space="preserve"> AMOS2 model</w:t>
            </w:r>
            <w:r>
              <w:t xml:space="preserve"> </w:t>
            </w:r>
            <w:r w:rsidR="00750A67">
              <w:t>is scheduled to begin</w:t>
            </w:r>
            <w:r>
              <w:t xml:space="preserve"> in Q3 of 2018</w:t>
            </w:r>
            <w:r w:rsidR="00C92EEB">
              <w:t>. Due for completion by 2021</w:t>
            </w: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506F71" w:rsidRDefault="00506F71" w:rsidP="00743AE8"/>
        </w:tc>
        <w:tc>
          <w:tcPr>
            <w:tcW w:w="1621" w:type="dxa"/>
            <w:gridSpan w:val="2"/>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2700" w:type="dxa"/>
            <w:tcBorders>
              <w:top w:val="single" w:sz="6" w:space="0" w:color="auto"/>
              <w:left w:val="single" w:sz="6" w:space="0" w:color="auto"/>
              <w:bottom w:val="single" w:sz="6" w:space="0" w:color="auto"/>
              <w:right w:val="single" w:sz="6" w:space="0" w:color="auto"/>
            </w:tcBorders>
            <w:vAlign w:val="center"/>
          </w:tcPr>
          <w:p w:rsidR="00506F71" w:rsidRDefault="00506F71" w:rsidP="00815475">
            <w:pPr>
              <w:jc w:val="center"/>
            </w:pPr>
          </w:p>
        </w:tc>
        <w:tc>
          <w:tcPr>
            <w:tcW w:w="3600" w:type="dxa"/>
            <w:tcBorders>
              <w:top w:val="single" w:sz="6" w:space="0" w:color="auto"/>
              <w:left w:val="single" w:sz="6" w:space="0" w:color="auto"/>
              <w:bottom w:val="single" w:sz="6" w:space="0" w:color="auto"/>
              <w:right w:val="single" w:sz="12" w:space="0" w:color="auto"/>
            </w:tcBorders>
            <w:vAlign w:val="center"/>
          </w:tcPr>
          <w:p w:rsidR="00506F71" w:rsidRDefault="00506F71" w:rsidP="00743AE8">
            <w:pPr>
              <w:pStyle w:val="FootnoteText"/>
              <w:jc w:val="center"/>
            </w:pP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506F71" w:rsidRDefault="00506F71" w:rsidP="00743AE8"/>
        </w:tc>
        <w:tc>
          <w:tcPr>
            <w:tcW w:w="1621" w:type="dxa"/>
            <w:gridSpan w:val="2"/>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2700" w:type="dxa"/>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3600" w:type="dxa"/>
            <w:tcBorders>
              <w:top w:val="single" w:sz="6" w:space="0" w:color="auto"/>
              <w:left w:val="single" w:sz="6" w:space="0" w:color="auto"/>
              <w:bottom w:val="single" w:sz="6" w:space="0" w:color="auto"/>
              <w:right w:val="single" w:sz="12" w:space="0" w:color="auto"/>
            </w:tcBorders>
            <w:vAlign w:val="center"/>
          </w:tcPr>
          <w:p w:rsidR="00506F71" w:rsidRDefault="00506F71" w:rsidP="00743AE8">
            <w:pPr>
              <w:pStyle w:val="FootnoteText"/>
              <w:jc w:val="center"/>
            </w:pP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506F71" w:rsidRDefault="00506F71" w:rsidP="00743AE8"/>
        </w:tc>
        <w:tc>
          <w:tcPr>
            <w:tcW w:w="1621" w:type="dxa"/>
            <w:gridSpan w:val="2"/>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2700" w:type="dxa"/>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3600" w:type="dxa"/>
            <w:tcBorders>
              <w:top w:val="single" w:sz="6" w:space="0" w:color="auto"/>
              <w:left w:val="single" w:sz="6" w:space="0" w:color="auto"/>
              <w:bottom w:val="single" w:sz="6" w:space="0" w:color="auto"/>
              <w:right w:val="single" w:sz="12" w:space="0" w:color="auto"/>
            </w:tcBorders>
            <w:vAlign w:val="center"/>
          </w:tcPr>
          <w:p w:rsidR="00506F71" w:rsidRDefault="00506F71" w:rsidP="00743AE8">
            <w:pPr>
              <w:pStyle w:val="FootnoteText"/>
              <w:jc w:val="center"/>
            </w:pP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506F71" w:rsidRDefault="00506F71">
            <w:pPr>
              <w:jc w:val="center"/>
              <w:rPr>
                <w:bCs/>
              </w:rPr>
            </w:pPr>
          </w:p>
        </w:tc>
        <w:tc>
          <w:tcPr>
            <w:tcW w:w="1621" w:type="dxa"/>
            <w:gridSpan w:val="2"/>
            <w:tcBorders>
              <w:top w:val="single" w:sz="6" w:space="0" w:color="auto"/>
              <w:left w:val="single" w:sz="6" w:space="0" w:color="auto"/>
              <w:bottom w:val="single" w:sz="6" w:space="0" w:color="auto"/>
              <w:right w:val="single" w:sz="6" w:space="0" w:color="auto"/>
            </w:tcBorders>
            <w:vAlign w:val="center"/>
          </w:tcPr>
          <w:p w:rsidR="00506F71" w:rsidRDefault="00506F71">
            <w:pPr>
              <w:ind w:left="-108" w:right="-108"/>
              <w:jc w:val="center"/>
              <w:rPr>
                <w:bC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Default="00506F71">
            <w:pPr>
              <w:jc w:val="center"/>
              <w:rPr>
                <w:bCs/>
              </w:rPr>
            </w:pPr>
          </w:p>
        </w:tc>
        <w:tc>
          <w:tcPr>
            <w:tcW w:w="2700" w:type="dxa"/>
            <w:tcBorders>
              <w:top w:val="single" w:sz="6" w:space="0" w:color="auto"/>
              <w:left w:val="single" w:sz="6" w:space="0" w:color="auto"/>
              <w:bottom w:val="single" w:sz="6" w:space="0" w:color="auto"/>
              <w:right w:val="single" w:sz="6" w:space="0" w:color="auto"/>
            </w:tcBorders>
            <w:vAlign w:val="center"/>
          </w:tcPr>
          <w:p w:rsidR="00506F71" w:rsidRDefault="00506F71">
            <w:pPr>
              <w:jc w:val="center"/>
              <w:rPr>
                <w:bCs/>
              </w:rPr>
            </w:pPr>
          </w:p>
        </w:tc>
        <w:tc>
          <w:tcPr>
            <w:tcW w:w="3600" w:type="dxa"/>
            <w:tcBorders>
              <w:top w:val="single" w:sz="6" w:space="0" w:color="auto"/>
              <w:left w:val="single" w:sz="6" w:space="0" w:color="auto"/>
              <w:bottom w:val="single" w:sz="6" w:space="0" w:color="auto"/>
              <w:right w:val="single" w:sz="12" w:space="0" w:color="auto"/>
            </w:tcBorders>
            <w:vAlign w:val="center"/>
          </w:tcPr>
          <w:p w:rsidR="00506F71" w:rsidRDefault="00506F71">
            <w:pPr>
              <w:jc w:val="center"/>
              <w:rPr>
                <w:bCs/>
              </w:rPr>
            </w:pP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3"/>
            <w:tcBorders>
              <w:top w:val="single" w:sz="6" w:space="0" w:color="auto"/>
              <w:left w:val="single" w:sz="12" w:space="0" w:color="auto"/>
              <w:bottom w:val="single" w:sz="12" w:space="0" w:color="auto"/>
              <w:right w:val="single" w:sz="6" w:space="0" w:color="auto"/>
            </w:tcBorders>
            <w:vAlign w:val="center"/>
          </w:tcPr>
          <w:p w:rsidR="00506F71" w:rsidRDefault="00506F71">
            <w:pPr>
              <w:jc w:val="center"/>
              <w:rPr>
                <w:bCs/>
              </w:rPr>
            </w:pPr>
          </w:p>
        </w:tc>
        <w:tc>
          <w:tcPr>
            <w:tcW w:w="1621" w:type="dxa"/>
            <w:gridSpan w:val="2"/>
            <w:tcBorders>
              <w:top w:val="single" w:sz="6" w:space="0" w:color="auto"/>
              <w:left w:val="single" w:sz="6" w:space="0" w:color="auto"/>
              <w:bottom w:val="single" w:sz="12" w:space="0" w:color="auto"/>
              <w:right w:val="single" w:sz="6" w:space="0" w:color="auto"/>
            </w:tcBorders>
            <w:vAlign w:val="center"/>
          </w:tcPr>
          <w:p w:rsidR="00506F71" w:rsidRDefault="00506F71">
            <w:pPr>
              <w:ind w:left="-108" w:right="-108"/>
              <w:jc w:val="center"/>
              <w:rPr>
                <w:bCs/>
              </w:rPr>
            </w:pPr>
          </w:p>
        </w:tc>
        <w:tc>
          <w:tcPr>
            <w:tcW w:w="1800" w:type="dxa"/>
            <w:gridSpan w:val="2"/>
            <w:tcBorders>
              <w:top w:val="single" w:sz="6" w:space="0" w:color="auto"/>
              <w:left w:val="single" w:sz="6" w:space="0" w:color="auto"/>
              <w:bottom w:val="single" w:sz="12" w:space="0" w:color="auto"/>
              <w:right w:val="single" w:sz="6" w:space="0" w:color="auto"/>
            </w:tcBorders>
            <w:vAlign w:val="center"/>
          </w:tcPr>
          <w:p w:rsidR="00506F71" w:rsidRDefault="00506F71">
            <w:pPr>
              <w:jc w:val="center"/>
              <w:rPr>
                <w:bCs/>
              </w:rPr>
            </w:pPr>
          </w:p>
        </w:tc>
        <w:tc>
          <w:tcPr>
            <w:tcW w:w="2700" w:type="dxa"/>
            <w:tcBorders>
              <w:top w:val="single" w:sz="6" w:space="0" w:color="auto"/>
              <w:left w:val="single" w:sz="6" w:space="0" w:color="auto"/>
              <w:bottom w:val="single" w:sz="12" w:space="0" w:color="auto"/>
              <w:right w:val="single" w:sz="6" w:space="0" w:color="auto"/>
            </w:tcBorders>
            <w:vAlign w:val="center"/>
          </w:tcPr>
          <w:p w:rsidR="00506F71" w:rsidRDefault="00506F71">
            <w:pPr>
              <w:jc w:val="center"/>
              <w:rPr>
                <w:bCs/>
              </w:rPr>
            </w:pPr>
          </w:p>
        </w:tc>
        <w:tc>
          <w:tcPr>
            <w:tcW w:w="3600" w:type="dxa"/>
            <w:tcBorders>
              <w:top w:val="single" w:sz="6" w:space="0" w:color="auto"/>
              <w:left w:val="single" w:sz="6" w:space="0" w:color="auto"/>
              <w:bottom w:val="single" w:sz="12" w:space="0" w:color="auto"/>
              <w:right w:val="single" w:sz="12" w:space="0" w:color="auto"/>
            </w:tcBorders>
            <w:vAlign w:val="center"/>
          </w:tcPr>
          <w:p w:rsidR="00506F71" w:rsidRDefault="00506F71">
            <w:pPr>
              <w:jc w:val="center"/>
              <w:rPr>
                <w:bCs/>
              </w:rPr>
            </w:pPr>
          </w:p>
        </w:tc>
      </w:tr>
      <w:tr w:rsidR="00506F71">
        <w:trPr>
          <w:cantSplit/>
          <w:trHeight w:val="420"/>
        </w:trPr>
        <w:tc>
          <w:tcPr>
            <w:tcW w:w="468" w:type="dxa"/>
            <w:tcBorders>
              <w:bottom w:val="nil"/>
              <w:right w:val="nil"/>
            </w:tcBorders>
            <w:vAlign w:val="center"/>
          </w:tcPr>
          <w:p w:rsidR="00506F71" w:rsidRDefault="00506F71">
            <w:pPr>
              <w:tabs>
                <w:tab w:val="num" w:pos="900"/>
              </w:tabs>
              <w:jc w:val="center"/>
              <w:rPr>
                <w:bCs/>
              </w:rPr>
            </w:pPr>
          </w:p>
        </w:tc>
        <w:tc>
          <w:tcPr>
            <w:tcW w:w="7020" w:type="dxa"/>
            <w:gridSpan w:val="6"/>
            <w:tcBorders>
              <w:top w:val="single" w:sz="12" w:space="0" w:color="auto"/>
              <w:left w:val="nil"/>
              <w:bottom w:val="nil"/>
              <w:right w:val="nil"/>
            </w:tcBorders>
            <w:vAlign w:val="center"/>
          </w:tcPr>
          <w:p w:rsidR="00506F71" w:rsidRDefault="00506F71">
            <w:pPr>
              <w:rPr>
                <w:i/>
              </w:rPr>
            </w:pPr>
          </w:p>
        </w:tc>
        <w:tc>
          <w:tcPr>
            <w:tcW w:w="6840" w:type="dxa"/>
            <w:gridSpan w:val="3"/>
            <w:tcBorders>
              <w:top w:val="single" w:sz="12" w:space="0" w:color="auto"/>
              <w:left w:val="nil"/>
              <w:bottom w:val="nil"/>
              <w:right w:val="nil"/>
            </w:tcBorders>
            <w:vAlign w:val="center"/>
          </w:tcPr>
          <w:p w:rsidR="00506F71" w:rsidRDefault="00506F71">
            <w:pPr>
              <w:jc w:val="center"/>
            </w:pPr>
          </w:p>
        </w:tc>
      </w:tr>
      <w:tr w:rsidR="00506F71">
        <w:trPr>
          <w:cantSplit/>
          <w:trHeight w:val="420"/>
        </w:trPr>
        <w:tc>
          <w:tcPr>
            <w:tcW w:w="468" w:type="dxa"/>
            <w:vMerge w:val="restart"/>
            <w:tcBorders>
              <w:top w:val="nil"/>
              <w:right w:val="single" w:sz="12" w:space="0" w:color="auto"/>
            </w:tcBorders>
            <w:vAlign w:val="center"/>
          </w:tcPr>
          <w:p w:rsidR="00506F71" w:rsidRDefault="00506F71">
            <w:pPr>
              <w:tabs>
                <w:tab w:val="num" w:pos="900"/>
              </w:tabs>
              <w:jc w:val="center"/>
              <w:rPr>
                <w:bCs/>
              </w:rPr>
            </w:pPr>
            <w:r>
              <w:br w:type="page"/>
            </w:r>
          </w:p>
        </w:tc>
        <w:tc>
          <w:tcPr>
            <w:tcW w:w="539" w:type="dxa"/>
            <w:tcBorders>
              <w:top w:val="single" w:sz="12" w:space="0" w:color="auto"/>
              <w:left w:val="single" w:sz="12" w:space="0" w:color="auto"/>
              <w:bottom w:val="single" w:sz="6" w:space="0" w:color="auto"/>
              <w:right w:val="nil"/>
            </w:tcBorders>
            <w:shd w:val="clear" w:color="auto" w:fill="E6E6E6"/>
            <w:vAlign w:val="center"/>
          </w:tcPr>
          <w:p w:rsidR="00506F71" w:rsidRDefault="00757290" w:rsidP="00757290">
            <w:pPr>
              <w:jc w:val="center"/>
              <w:rPr>
                <w:b/>
                <w:bCs/>
              </w:rPr>
            </w:pPr>
            <w:r>
              <w:rPr>
                <w:b/>
                <w:bCs/>
              </w:rPr>
              <w:t>d</w:t>
            </w:r>
            <w:r w:rsidR="00506F71">
              <w:rPr>
                <w:b/>
                <w:bCs/>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rsidR="00506F71" w:rsidRDefault="00506F71">
            <w:pPr>
              <w:rPr>
                <w:b/>
                <w:bCs/>
              </w:rPr>
            </w:pPr>
            <w:r>
              <w:rPr>
                <w:b/>
                <w:bCs/>
              </w:rPr>
              <w:t>Electronic logbooks: (TurboWin, SEAS, OBSJMA)</w:t>
            </w:r>
          </w:p>
        </w:tc>
      </w:tr>
      <w:tr w:rsidR="00506F71">
        <w:trPr>
          <w:cantSplit/>
          <w:trHeight w:val="567"/>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506F71" w:rsidRDefault="00506F71">
            <w:pPr>
              <w:jc w:val="center"/>
              <w:rPr>
                <w:b/>
                <w:bCs/>
              </w:rPr>
            </w:pPr>
            <w:r>
              <w:rPr>
                <w:b/>
                <w:bCs/>
              </w:rPr>
              <w:t>Software &amp; version</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506F71" w:rsidRDefault="00506F71">
            <w:pPr>
              <w:ind w:left="-108" w:right="-108"/>
              <w:jc w:val="center"/>
              <w:rPr>
                <w:b/>
                <w:bCs/>
              </w:rPr>
            </w:pPr>
            <w:r>
              <w:rPr>
                <w:b/>
                <w:bCs/>
              </w:rPr>
              <w:t xml:space="preserve">No. of ships at </w:t>
            </w:r>
          </w:p>
          <w:p w:rsidR="00506F71" w:rsidRDefault="00506F71" w:rsidP="00131A3E">
            <w:pPr>
              <w:ind w:left="-108" w:right="-108"/>
              <w:jc w:val="center"/>
              <w:rPr>
                <w:b/>
                <w:bCs/>
              </w:rPr>
            </w:pPr>
            <w:r>
              <w:rPr>
                <w:b/>
                <w:bCs/>
              </w:rPr>
              <w:t xml:space="preserve"> 31 Dec </w:t>
            </w:r>
            <w:r w:rsidR="000F598A">
              <w:rPr>
                <w:b/>
                <w:bCs/>
              </w:rPr>
              <w:t>201</w:t>
            </w:r>
            <w:r w:rsidR="00131A3E">
              <w:rPr>
                <w:b/>
                <w:bCs/>
              </w:rPr>
              <w:t>7</w:t>
            </w:r>
          </w:p>
        </w:tc>
        <w:tc>
          <w:tcPr>
            <w:tcW w:w="9000" w:type="dxa"/>
            <w:gridSpan w:val="5"/>
            <w:tcBorders>
              <w:top w:val="single" w:sz="6" w:space="0" w:color="auto"/>
              <w:left w:val="single" w:sz="6" w:space="0" w:color="auto"/>
              <w:bottom w:val="single" w:sz="12" w:space="0" w:color="auto"/>
              <w:right w:val="single" w:sz="12" w:space="0" w:color="auto"/>
            </w:tcBorders>
            <w:shd w:val="clear" w:color="auto" w:fill="E6E6E6"/>
            <w:vAlign w:val="center"/>
          </w:tcPr>
          <w:p w:rsidR="00506F71" w:rsidRDefault="00506F71">
            <w:pPr>
              <w:pStyle w:val="Heading4"/>
            </w:pPr>
            <w:r>
              <w:t>Implementation plans</w:t>
            </w:r>
          </w:p>
        </w:tc>
      </w:tr>
      <w:tr w:rsidR="004E3FC4">
        <w:trPr>
          <w:cantSplit/>
          <w:trHeight w:val="420"/>
        </w:trPr>
        <w:tc>
          <w:tcPr>
            <w:tcW w:w="468" w:type="dxa"/>
            <w:vMerge/>
            <w:tcBorders>
              <w:right w:val="single" w:sz="12" w:space="0" w:color="auto"/>
            </w:tcBorders>
            <w:vAlign w:val="center"/>
          </w:tcPr>
          <w:p w:rsidR="004E3FC4" w:rsidRDefault="004E3FC4">
            <w:pPr>
              <w:tabs>
                <w:tab w:val="num" w:pos="900"/>
              </w:tabs>
              <w:jc w:val="center"/>
              <w:rPr>
                <w:bCs/>
              </w:rPr>
            </w:pPr>
          </w:p>
        </w:tc>
        <w:tc>
          <w:tcPr>
            <w:tcW w:w="3060" w:type="dxa"/>
            <w:gridSpan w:val="2"/>
            <w:tcBorders>
              <w:top w:val="single" w:sz="12" w:space="0" w:color="auto"/>
              <w:left w:val="single" w:sz="12" w:space="0" w:color="auto"/>
              <w:bottom w:val="single" w:sz="6" w:space="0" w:color="auto"/>
              <w:right w:val="single" w:sz="6" w:space="0" w:color="auto"/>
            </w:tcBorders>
            <w:vAlign w:val="center"/>
          </w:tcPr>
          <w:p w:rsidR="004E3FC4" w:rsidRDefault="004E3FC4" w:rsidP="00815475">
            <w:pPr>
              <w:jc w:val="center"/>
            </w:pPr>
            <w:r>
              <w:t xml:space="preserve">TW 3.6 </w:t>
            </w: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4E3FC4" w:rsidRDefault="004E3FC4" w:rsidP="00743AE8">
            <w:pPr>
              <w:jc w:val="center"/>
            </w:pPr>
            <w:r>
              <w:t>1</w:t>
            </w:r>
          </w:p>
        </w:tc>
        <w:tc>
          <w:tcPr>
            <w:tcW w:w="9000" w:type="dxa"/>
            <w:gridSpan w:val="5"/>
            <w:tcBorders>
              <w:top w:val="single" w:sz="12" w:space="0" w:color="auto"/>
              <w:left w:val="single" w:sz="6" w:space="0" w:color="auto"/>
              <w:bottom w:val="single" w:sz="6" w:space="0" w:color="auto"/>
              <w:right w:val="single" w:sz="12" w:space="0" w:color="auto"/>
            </w:tcBorders>
            <w:vAlign w:val="center"/>
          </w:tcPr>
          <w:p w:rsidR="004E3FC4" w:rsidRDefault="004E3FC4" w:rsidP="007E76C3">
            <w:pPr>
              <w:pStyle w:val="FootnoteText"/>
            </w:pPr>
            <w:r>
              <w:t>Ships and mobile rigs that have been difficult to contact/upgrade to newer versions</w:t>
            </w: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2"/>
            <w:tcBorders>
              <w:top w:val="single" w:sz="12" w:space="0" w:color="auto"/>
              <w:left w:val="single" w:sz="12" w:space="0" w:color="auto"/>
              <w:bottom w:val="single" w:sz="6" w:space="0" w:color="auto"/>
              <w:right w:val="single" w:sz="6" w:space="0" w:color="auto"/>
            </w:tcBorders>
            <w:vAlign w:val="center"/>
          </w:tcPr>
          <w:p w:rsidR="00506F71" w:rsidRDefault="00C92EEB" w:rsidP="00815475">
            <w:pPr>
              <w:jc w:val="center"/>
            </w:pPr>
            <w:r>
              <w:t>TW 4.0</w:t>
            </w: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506F71" w:rsidRPr="00B970AC" w:rsidRDefault="00C92EEB" w:rsidP="00743AE8">
            <w:pPr>
              <w:jc w:val="center"/>
            </w:pPr>
            <w:r>
              <w:t>14</w:t>
            </w:r>
          </w:p>
        </w:tc>
        <w:tc>
          <w:tcPr>
            <w:tcW w:w="9000" w:type="dxa"/>
            <w:gridSpan w:val="5"/>
            <w:tcBorders>
              <w:top w:val="single" w:sz="12" w:space="0" w:color="auto"/>
              <w:left w:val="single" w:sz="6" w:space="0" w:color="auto"/>
              <w:bottom w:val="single" w:sz="6" w:space="0" w:color="auto"/>
              <w:right w:val="single" w:sz="12" w:space="0" w:color="auto"/>
            </w:tcBorders>
            <w:vAlign w:val="center"/>
          </w:tcPr>
          <w:p w:rsidR="00506F71" w:rsidRDefault="004E3FC4" w:rsidP="007E76C3">
            <w:pPr>
              <w:pStyle w:val="FootnoteText"/>
            </w:pPr>
            <w:r>
              <w:t>Will gradually be replaced by Version 5.5/5.6 (or Turboweb on suitable ships) during 2018</w:t>
            </w: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506F71" w:rsidRDefault="00C92EEB" w:rsidP="00815475">
            <w:pPr>
              <w:jc w:val="center"/>
            </w:pPr>
            <w:r>
              <w:t>TW 4.1</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Pr="00B970AC" w:rsidRDefault="00C92EEB" w:rsidP="00743AE8">
            <w:pPr>
              <w:jc w:val="center"/>
            </w:pPr>
            <w:r>
              <w:t>3</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506F71" w:rsidRDefault="004E3FC4" w:rsidP="007E76C3">
            <w:r>
              <w:t>Will gradually be replaced by Version 5.5/5.6 (or Turboweb on suitable ships) during 2018</w:t>
            </w: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506F71" w:rsidRDefault="00C92EEB" w:rsidP="00815475">
            <w:pPr>
              <w:jc w:val="center"/>
            </w:pPr>
            <w:r>
              <w:t>TW 4.5</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Pr="00B970AC" w:rsidRDefault="00C92EEB" w:rsidP="00743AE8">
            <w:pPr>
              <w:jc w:val="center"/>
            </w:pPr>
            <w:r>
              <w:t>11</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506F71" w:rsidRDefault="004E3FC4" w:rsidP="007E76C3">
            <w:r>
              <w:t>Will gradually be replaced by Version 5.5/5.6 (or Turboweb on suitable ships) during 2018</w:t>
            </w: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506F71" w:rsidRDefault="00C92EEB" w:rsidP="00743AE8">
            <w:pPr>
              <w:jc w:val="center"/>
            </w:pPr>
            <w:r>
              <w:t>TW 5.0</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Pr="00B970AC" w:rsidRDefault="00C92EEB" w:rsidP="00743AE8">
            <w:pPr>
              <w:jc w:val="center"/>
            </w:pPr>
            <w:r>
              <w:t>27</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506F71" w:rsidRDefault="004E3FC4" w:rsidP="004E3FC4">
            <w:r>
              <w:t>Will gradually be replaced by Version 5.5/5.6 (or Turboweb on suitable ships) during 2018</w:t>
            </w: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506F71" w:rsidRDefault="00C92EEB" w:rsidP="00743AE8">
            <w:pPr>
              <w:jc w:val="center"/>
            </w:pPr>
            <w:r>
              <w:t>TW 5.1</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Pr="00B970AC" w:rsidRDefault="00C92EEB" w:rsidP="00743AE8">
            <w:pPr>
              <w:jc w:val="center"/>
            </w:pPr>
            <w:r>
              <w:t>147</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506F71" w:rsidRDefault="004E3FC4" w:rsidP="004E3FC4">
            <w:r>
              <w:t>Will gradually be replaced by Version 5.5/5.6 (or Turboweb on suitable ships) during 2018</w:t>
            </w: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506F71" w:rsidRDefault="00C92EEB" w:rsidP="00743AE8">
            <w:pPr>
              <w:jc w:val="center"/>
            </w:pPr>
            <w:r>
              <w:t>TW 5.5</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Pr="00B970AC" w:rsidRDefault="00C92EEB" w:rsidP="00743AE8">
            <w:pPr>
              <w:jc w:val="center"/>
            </w:pPr>
            <w:r>
              <w:t>9</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506F71" w:rsidRDefault="002031B2" w:rsidP="007E76C3">
            <w:r>
              <w:t>Will gradually increase rollout throughout 2018</w:t>
            </w:r>
          </w:p>
        </w:tc>
      </w:tr>
      <w:tr w:rsidR="00506F71">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506F71" w:rsidRDefault="00C92EEB">
            <w:pPr>
              <w:jc w:val="center"/>
            </w:pPr>
            <w:r>
              <w:t>TW 5.6</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Default="00C92EEB">
            <w:pPr>
              <w:jc w:val="center"/>
            </w:pPr>
            <w:r>
              <w:t>5</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506F71" w:rsidRDefault="002031B2" w:rsidP="007E76C3">
            <w:r>
              <w:t>Will gradually increase rollout throughout 2018</w:t>
            </w:r>
          </w:p>
        </w:tc>
      </w:tr>
      <w:tr w:rsidR="00506F71" w:rsidTr="00C92EEB">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506F71" w:rsidRDefault="00C92EEB">
            <w:pPr>
              <w:jc w:val="center"/>
            </w:pPr>
            <w:r>
              <w:t>TURBOWEB (non 101)</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Default="00C92EEB">
            <w:pPr>
              <w:jc w:val="center"/>
            </w:pPr>
            <w:r>
              <w:t>6</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506F71" w:rsidRDefault="002031B2" w:rsidP="002031B2">
            <w:r>
              <w:t>Provided with TurboWin software as a back-up for when internet connections are not available</w:t>
            </w:r>
          </w:p>
        </w:tc>
      </w:tr>
      <w:tr w:rsidR="00C92EEB">
        <w:trPr>
          <w:cantSplit/>
          <w:trHeight w:val="420"/>
        </w:trPr>
        <w:tc>
          <w:tcPr>
            <w:tcW w:w="468" w:type="dxa"/>
            <w:tcBorders>
              <w:bottom w:val="nil"/>
              <w:right w:val="single" w:sz="12" w:space="0" w:color="auto"/>
            </w:tcBorders>
            <w:vAlign w:val="center"/>
          </w:tcPr>
          <w:p w:rsidR="00C92EEB" w:rsidRDefault="00C92EEB">
            <w:pPr>
              <w:tabs>
                <w:tab w:val="num" w:pos="900"/>
              </w:tabs>
              <w:jc w:val="center"/>
              <w:rPr>
                <w:bCs/>
              </w:rPr>
            </w:pPr>
          </w:p>
        </w:tc>
        <w:tc>
          <w:tcPr>
            <w:tcW w:w="3060" w:type="dxa"/>
            <w:gridSpan w:val="2"/>
            <w:tcBorders>
              <w:top w:val="single" w:sz="6" w:space="0" w:color="auto"/>
              <w:left w:val="single" w:sz="12" w:space="0" w:color="auto"/>
              <w:bottom w:val="single" w:sz="12" w:space="0" w:color="auto"/>
              <w:right w:val="single" w:sz="6" w:space="0" w:color="auto"/>
            </w:tcBorders>
            <w:vAlign w:val="center"/>
          </w:tcPr>
          <w:p w:rsidR="00C92EEB" w:rsidRDefault="00C92EEB">
            <w:pPr>
              <w:jc w:val="center"/>
            </w:pPr>
            <w:r>
              <w:t>TURBOWEB (101 format)</w:t>
            </w:r>
          </w:p>
        </w:tc>
        <w:tc>
          <w:tcPr>
            <w:tcW w:w="1800" w:type="dxa"/>
            <w:gridSpan w:val="2"/>
            <w:tcBorders>
              <w:top w:val="single" w:sz="6" w:space="0" w:color="auto"/>
              <w:left w:val="single" w:sz="6" w:space="0" w:color="auto"/>
              <w:bottom w:val="single" w:sz="12" w:space="0" w:color="auto"/>
              <w:right w:val="single" w:sz="6" w:space="0" w:color="auto"/>
            </w:tcBorders>
            <w:vAlign w:val="center"/>
          </w:tcPr>
          <w:p w:rsidR="00C92EEB" w:rsidRDefault="00C92EEB">
            <w:pPr>
              <w:jc w:val="center"/>
            </w:pPr>
            <w:r>
              <w:t>15</w:t>
            </w:r>
          </w:p>
        </w:tc>
        <w:tc>
          <w:tcPr>
            <w:tcW w:w="9000" w:type="dxa"/>
            <w:gridSpan w:val="5"/>
            <w:tcBorders>
              <w:top w:val="single" w:sz="6" w:space="0" w:color="auto"/>
              <w:left w:val="single" w:sz="6" w:space="0" w:color="auto"/>
              <w:bottom w:val="single" w:sz="12" w:space="0" w:color="auto"/>
              <w:right w:val="single" w:sz="12" w:space="0" w:color="auto"/>
            </w:tcBorders>
            <w:vAlign w:val="center"/>
          </w:tcPr>
          <w:p w:rsidR="00C92EEB" w:rsidRDefault="004E3FC4" w:rsidP="007E76C3">
            <w:r>
              <w:t>Will install on ships with suitable internet connections</w:t>
            </w:r>
          </w:p>
        </w:tc>
      </w:tr>
    </w:tbl>
    <w:p w:rsidR="00757290" w:rsidRDefault="00757290"/>
    <w:p w:rsidR="00ED748D" w:rsidRDefault="00ED748D"/>
    <w:p w:rsidR="00ED748D" w:rsidRDefault="00ED748D"/>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
        <w:gridCol w:w="3827"/>
        <w:gridCol w:w="4536"/>
        <w:gridCol w:w="4961"/>
      </w:tblGrid>
      <w:tr w:rsidR="00ED748D" w:rsidRPr="00A04D08" w:rsidTr="00A04D08">
        <w:tc>
          <w:tcPr>
            <w:tcW w:w="425" w:type="dxa"/>
            <w:tcBorders>
              <w:top w:val="single" w:sz="12" w:space="0" w:color="auto"/>
              <w:bottom w:val="single" w:sz="6" w:space="0" w:color="auto"/>
              <w:right w:val="nil"/>
            </w:tcBorders>
            <w:shd w:val="clear" w:color="auto" w:fill="D9D9D9"/>
            <w:tcMar>
              <w:top w:w="113" w:type="dxa"/>
              <w:bottom w:w="113" w:type="dxa"/>
            </w:tcMar>
          </w:tcPr>
          <w:p w:rsidR="00ED748D" w:rsidRPr="00A04D08" w:rsidRDefault="00ED748D">
            <w:pPr>
              <w:rPr>
                <w:b/>
              </w:rPr>
            </w:pPr>
            <w:r w:rsidRPr="00A04D08">
              <w:rPr>
                <w:b/>
              </w:rPr>
              <w:t>e.</w:t>
            </w:r>
          </w:p>
        </w:tc>
        <w:tc>
          <w:tcPr>
            <w:tcW w:w="13324" w:type="dxa"/>
            <w:gridSpan w:val="3"/>
            <w:tcBorders>
              <w:top w:val="single" w:sz="12" w:space="0" w:color="auto"/>
              <w:left w:val="nil"/>
              <w:bottom w:val="single" w:sz="6" w:space="0" w:color="auto"/>
            </w:tcBorders>
            <w:shd w:val="clear" w:color="auto" w:fill="D9D9D9"/>
          </w:tcPr>
          <w:p w:rsidR="00ED748D" w:rsidRPr="00A04D08" w:rsidRDefault="000C6D33" w:rsidP="00ED748D">
            <w:pPr>
              <w:rPr>
                <w:b/>
              </w:rPr>
            </w:pPr>
            <w:r w:rsidRPr="00A04D08">
              <w:rPr>
                <w:b/>
              </w:rPr>
              <w:t xml:space="preserve">Standard </w:t>
            </w:r>
            <w:r w:rsidR="00ED748D" w:rsidRPr="00A04D08">
              <w:rPr>
                <w:b/>
              </w:rPr>
              <w:t>Meteorological Equipment</w:t>
            </w:r>
            <w:r w:rsidRPr="00A04D08">
              <w:rPr>
                <w:b/>
              </w:rPr>
              <w:t>:</w:t>
            </w:r>
            <w:r w:rsidR="00ED748D" w:rsidRPr="00A04D08">
              <w:rPr>
                <w:b/>
              </w:rPr>
              <w:t xml:space="preserve"> </w:t>
            </w:r>
            <w:r w:rsidRPr="00A04D08">
              <w:rPr>
                <w:b/>
              </w:rPr>
              <w:t xml:space="preserve"> (</w:t>
            </w:r>
            <w:r w:rsidR="00ED748D" w:rsidRPr="00A04D08">
              <w:rPr>
                <w:b/>
              </w:rPr>
              <w:t>Types and Setting</w:t>
            </w:r>
            <w:r w:rsidRPr="00A04D08">
              <w:rPr>
                <w:b/>
              </w:rPr>
              <w:t>s)</w:t>
            </w:r>
          </w:p>
        </w:tc>
      </w:tr>
      <w:tr w:rsidR="00ED748D" w:rsidRPr="00A04D08" w:rsidTr="00A04D08">
        <w:tc>
          <w:tcPr>
            <w:tcW w:w="4252" w:type="dxa"/>
            <w:gridSpan w:val="2"/>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Equipment Type</w:t>
            </w:r>
            <w:r w:rsidR="000C6D33" w:rsidRPr="00A04D08">
              <w:rPr>
                <w:b/>
              </w:rPr>
              <w:t xml:space="preserve"> / Element</w:t>
            </w:r>
          </w:p>
        </w:tc>
        <w:tc>
          <w:tcPr>
            <w:tcW w:w="4536" w:type="dxa"/>
            <w:tcBorders>
              <w:top w:val="single" w:sz="6" w:space="0" w:color="auto"/>
              <w:bottom w:val="single" w:sz="12" w:space="0" w:color="auto"/>
            </w:tcBorders>
            <w:shd w:val="clear" w:color="auto" w:fill="D9D9D9"/>
            <w:tcMar>
              <w:top w:w="113" w:type="dxa"/>
              <w:bottom w:w="113" w:type="dxa"/>
            </w:tcMar>
          </w:tcPr>
          <w:p w:rsidR="00ED748D" w:rsidRPr="00A04D08" w:rsidRDefault="00ED748D" w:rsidP="00FE0D05">
            <w:pPr>
              <w:rPr>
                <w:b/>
              </w:rPr>
            </w:pPr>
            <w:r w:rsidRPr="00A04D08">
              <w:rPr>
                <w:b/>
              </w:rPr>
              <w:t xml:space="preserve">Manual </w:t>
            </w:r>
            <w:r w:rsidR="00FE0D05" w:rsidRPr="00A04D08">
              <w:rPr>
                <w:b/>
              </w:rPr>
              <w:t>Instrumentation</w:t>
            </w:r>
          </w:p>
        </w:tc>
        <w:tc>
          <w:tcPr>
            <w:tcW w:w="4961" w:type="dxa"/>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AWS</w:t>
            </w:r>
            <w:r w:rsidR="00FE0D05" w:rsidRPr="00A04D08">
              <w:rPr>
                <w:b/>
              </w:rPr>
              <w:t xml:space="preserve"> Instrumentation</w:t>
            </w:r>
          </w:p>
        </w:tc>
      </w:tr>
      <w:tr w:rsidR="002031B2" w:rsidTr="00A04D08">
        <w:tc>
          <w:tcPr>
            <w:tcW w:w="4252" w:type="dxa"/>
            <w:gridSpan w:val="2"/>
            <w:vMerge w:val="restart"/>
            <w:tcBorders>
              <w:top w:val="single" w:sz="12" w:space="0" w:color="auto"/>
            </w:tcBorders>
            <w:shd w:val="clear" w:color="auto" w:fill="auto"/>
            <w:tcMar>
              <w:top w:w="113" w:type="dxa"/>
              <w:bottom w:w="113" w:type="dxa"/>
            </w:tcMar>
          </w:tcPr>
          <w:p w:rsidR="002031B2" w:rsidRDefault="002031B2" w:rsidP="002031B2">
            <w:r>
              <w:t>Barometer</w:t>
            </w:r>
          </w:p>
        </w:tc>
        <w:tc>
          <w:tcPr>
            <w:tcW w:w="4536" w:type="dxa"/>
            <w:tcBorders>
              <w:top w:val="single" w:sz="12" w:space="0" w:color="auto"/>
              <w:bottom w:val="single" w:sz="6" w:space="0" w:color="auto"/>
            </w:tcBorders>
            <w:shd w:val="clear" w:color="auto" w:fill="auto"/>
            <w:tcMar>
              <w:top w:w="113" w:type="dxa"/>
              <w:bottom w:w="113" w:type="dxa"/>
            </w:tcMar>
          </w:tcPr>
          <w:p w:rsidR="002031B2" w:rsidRPr="0091319A" w:rsidRDefault="002031B2" w:rsidP="002031B2">
            <w:r w:rsidRPr="0091319A">
              <w:t>MK2 Precision Aneroid Barometer (N&amp;Z)</w:t>
            </w:r>
          </w:p>
        </w:tc>
        <w:tc>
          <w:tcPr>
            <w:tcW w:w="4961" w:type="dxa"/>
            <w:tcBorders>
              <w:top w:val="single" w:sz="12" w:space="0" w:color="auto"/>
              <w:bottom w:val="single" w:sz="6" w:space="0" w:color="auto"/>
            </w:tcBorders>
            <w:shd w:val="clear" w:color="auto" w:fill="auto"/>
            <w:tcMar>
              <w:top w:w="113" w:type="dxa"/>
              <w:bottom w:w="113" w:type="dxa"/>
            </w:tcMar>
          </w:tcPr>
          <w:p w:rsidR="002031B2" w:rsidRPr="0091319A" w:rsidRDefault="002031B2" w:rsidP="002031B2">
            <w:r w:rsidRPr="0091319A">
              <w:t>Vaisala PTB330 Digital Barometer (single cell)</w:t>
            </w:r>
          </w:p>
        </w:tc>
      </w:tr>
      <w:tr w:rsidR="002031B2" w:rsidTr="00A04D08">
        <w:tc>
          <w:tcPr>
            <w:tcW w:w="4252" w:type="dxa"/>
            <w:gridSpan w:val="2"/>
            <w:vMerge/>
            <w:shd w:val="clear" w:color="auto" w:fill="auto"/>
            <w:tcMar>
              <w:top w:w="113" w:type="dxa"/>
              <w:bottom w:w="113" w:type="dxa"/>
            </w:tcMar>
          </w:tcPr>
          <w:p w:rsidR="002031B2" w:rsidRDefault="002031B2" w:rsidP="002031B2"/>
        </w:tc>
        <w:tc>
          <w:tcPr>
            <w:tcW w:w="4536" w:type="dxa"/>
            <w:tcBorders>
              <w:top w:val="single" w:sz="6" w:space="0" w:color="auto"/>
              <w:bottom w:val="single" w:sz="6" w:space="0" w:color="auto"/>
            </w:tcBorders>
            <w:shd w:val="clear" w:color="auto" w:fill="auto"/>
            <w:tcMar>
              <w:top w:w="113" w:type="dxa"/>
              <w:bottom w:w="113" w:type="dxa"/>
            </w:tcMar>
          </w:tcPr>
          <w:p w:rsidR="002031B2" w:rsidRPr="0091319A" w:rsidRDefault="002031B2" w:rsidP="002031B2">
            <w:r w:rsidRPr="0091319A">
              <w:t>Vaisala PTB330 Digital Barometer (single cell)</w:t>
            </w:r>
          </w:p>
        </w:tc>
        <w:tc>
          <w:tcPr>
            <w:tcW w:w="4961" w:type="dxa"/>
            <w:tcBorders>
              <w:top w:val="single" w:sz="6" w:space="0" w:color="auto"/>
              <w:bottom w:val="single" w:sz="6" w:space="0" w:color="auto"/>
            </w:tcBorders>
            <w:shd w:val="clear" w:color="auto" w:fill="auto"/>
            <w:tcMar>
              <w:top w:w="113" w:type="dxa"/>
              <w:bottom w:w="113" w:type="dxa"/>
            </w:tcMar>
          </w:tcPr>
          <w:p w:rsidR="002031B2" w:rsidRPr="0091319A" w:rsidRDefault="002031B2" w:rsidP="002031B2">
            <w:r w:rsidRPr="0091319A">
              <w:t>Druck digital barometer</w:t>
            </w:r>
          </w:p>
        </w:tc>
      </w:tr>
      <w:tr w:rsidR="002031B2" w:rsidTr="00A04D08">
        <w:tc>
          <w:tcPr>
            <w:tcW w:w="4252" w:type="dxa"/>
            <w:gridSpan w:val="2"/>
            <w:vMerge/>
            <w:tcBorders>
              <w:bottom w:val="nil"/>
            </w:tcBorders>
            <w:shd w:val="clear" w:color="auto" w:fill="auto"/>
            <w:tcMar>
              <w:top w:w="113" w:type="dxa"/>
              <w:bottom w:w="113" w:type="dxa"/>
            </w:tcMar>
          </w:tcPr>
          <w:p w:rsidR="002031B2" w:rsidRDefault="002031B2" w:rsidP="002031B2"/>
        </w:tc>
        <w:tc>
          <w:tcPr>
            <w:tcW w:w="4536" w:type="dxa"/>
            <w:tcBorders>
              <w:top w:val="single" w:sz="6" w:space="0" w:color="auto"/>
              <w:bottom w:val="single" w:sz="6" w:space="0" w:color="auto"/>
            </w:tcBorders>
            <w:shd w:val="clear" w:color="auto" w:fill="auto"/>
            <w:tcMar>
              <w:top w:w="113" w:type="dxa"/>
              <w:bottom w:w="113" w:type="dxa"/>
            </w:tcMar>
          </w:tcPr>
          <w:p w:rsidR="002031B2" w:rsidRPr="0091319A" w:rsidRDefault="002031B2" w:rsidP="002031B2">
            <w:r w:rsidRPr="0091319A">
              <w:t>Vaisala PTB220 Barometer (triple cell)</w:t>
            </w:r>
          </w:p>
        </w:tc>
        <w:tc>
          <w:tcPr>
            <w:tcW w:w="4961" w:type="dxa"/>
            <w:tcBorders>
              <w:top w:val="single" w:sz="6" w:space="0" w:color="auto"/>
              <w:bottom w:val="single" w:sz="6" w:space="0" w:color="auto"/>
            </w:tcBorders>
            <w:shd w:val="clear" w:color="auto" w:fill="auto"/>
            <w:tcMar>
              <w:top w:w="113" w:type="dxa"/>
              <w:bottom w:w="113" w:type="dxa"/>
            </w:tcMar>
          </w:tcPr>
          <w:p w:rsidR="002031B2" w:rsidRPr="0091319A" w:rsidRDefault="002031B2" w:rsidP="002031B2">
            <w:r w:rsidRPr="0091319A">
              <w:t>Vaisala PTB110 barometer</w:t>
            </w:r>
            <w:r>
              <w:t xml:space="preserve"> (preferred)</w:t>
            </w:r>
          </w:p>
        </w:tc>
      </w:tr>
      <w:tr w:rsidR="002031B2" w:rsidTr="00A04D08">
        <w:tc>
          <w:tcPr>
            <w:tcW w:w="4252" w:type="dxa"/>
            <w:gridSpan w:val="2"/>
            <w:tcBorders>
              <w:top w:val="nil"/>
              <w:bottom w:val="single" w:sz="12" w:space="0" w:color="auto"/>
            </w:tcBorders>
            <w:shd w:val="clear" w:color="auto" w:fill="auto"/>
            <w:tcMar>
              <w:top w:w="113" w:type="dxa"/>
              <w:bottom w:w="113" w:type="dxa"/>
            </w:tcMar>
          </w:tcPr>
          <w:p w:rsidR="002031B2" w:rsidRPr="00A04D08" w:rsidRDefault="002031B2" w:rsidP="002031B2">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rsidR="002031B2" w:rsidRPr="0091319A" w:rsidRDefault="002031B2" w:rsidP="002031B2">
            <w:r w:rsidRPr="0091319A">
              <w:rPr>
                <w:i/>
              </w:rPr>
              <w:t xml:space="preserve">Station Level </w:t>
            </w:r>
          </w:p>
        </w:tc>
        <w:tc>
          <w:tcPr>
            <w:tcW w:w="4961" w:type="dxa"/>
            <w:tcBorders>
              <w:top w:val="single" w:sz="6" w:space="0" w:color="auto"/>
              <w:bottom w:val="single" w:sz="12" w:space="0" w:color="auto"/>
            </w:tcBorders>
            <w:shd w:val="clear" w:color="auto" w:fill="auto"/>
            <w:tcMar>
              <w:top w:w="113" w:type="dxa"/>
              <w:bottom w:w="113" w:type="dxa"/>
            </w:tcMar>
          </w:tcPr>
          <w:p w:rsidR="002031B2" w:rsidRPr="0091319A" w:rsidRDefault="002031B2" w:rsidP="002031B2">
            <w:r w:rsidRPr="0091319A">
              <w:rPr>
                <w:i/>
              </w:rPr>
              <w:t xml:space="preserve">Station Level </w:t>
            </w:r>
          </w:p>
        </w:tc>
      </w:tr>
      <w:tr w:rsidR="002031B2" w:rsidTr="00A04D08">
        <w:tc>
          <w:tcPr>
            <w:tcW w:w="4252" w:type="dxa"/>
            <w:gridSpan w:val="2"/>
            <w:vMerge w:val="restart"/>
            <w:tcBorders>
              <w:top w:val="single" w:sz="12" w:space="0" w:color="auto"/>
            </w:tcBorders>
            <w:shd w:val="clear" w:color="auto" w:fill="auto"/>
            <w:tcMar>
              <w:top w:w="113" w:type="dxa"/>
              <w:bottom w:w="113" w:type="dxa"/>
            </w:tcMar>
          </w:tcPr>
          <w:p w:rsidR="002031B2" w:rsidRDefault="002031B2" w:rsidP="002031B2">
            <w:r>
              <w:t>Barograph</w:t>
            </w:r>
          </w:p>
        </w:tc>
        <w:tc>
          <w:tcPr>
            <w:tcW w:w="4536" w:type="dxa"/>
            <w:tcBorders>
              <w:top w:val="single" w:sz="12" w:space="0" w:color="auto"/>
            </w:tcBorders>
            <w:shd w:val="clear" w:color="auto" w:fill="auto"/>
            <w:tcMar>
              <w:top w:w="113" w:type="dxa"/>
              <w:bottom w:w="113" w:type="dxa"/>
            </w:tcMar>
          </w:tcPr>
          <w:p w:rsidR="002031B2" w:rsidRPr="0091319A" w:rsidRDefault="002031B2" w:rsidP="002031B2">
            <w:r w:rsidRPr="0091319A">
              <w:t>N&amp;Z MK2 Barograph (open scale/7 day)</w:t>
            </w:r>
          </w:p>
        </w:tc>
        <w:tc>
          <w:tcPr>
            <w:tcW w:w="4961" w:type="dxa"/>
            <w:tcBorders>
              <w:top w:val="single" w:sz="12" w:space="0" w:color="auto"/>
            </w:tcBorders>
            <w:shd w:val="clear" w:color="auto" w:fill="auto"/>
            <w:tcMar>
              <w:top w:w="113" w:type="dxa"/>
              <w:bottom w:w="113" w:type="dxa"/>
            </w:tcMar>
          </w:tcPr>
          <w:p w:rsidR="002031B2" w:rsidRPr="0091319A" w:rsidRDefault="002031B2" w:rsidP="002031B2">
            <w:r w:rsidRPr="0091319A">
              <w:t>N/A (tendency derived from hourly barometer output)</w:t>
            </w:r>
          </w:p>
        </w:tc>
      </w:tr>
      <w:tr w:rsidR="002031B2" w:rsidTr="00A04D08">
        <w:tc>
          <w:tcPr>
            <w:tcW w:w="4252" w:type="dxa"/>
            <w:gridSpan w:val="2"/>
            <w:vMerge/>
            <w:tcBorders>
              <w:bottom w:val="nil"/>
            </w:tcBorders>
            <w:shd w:val="clear" w:color="auto" w:fill="auto"/>
            <w:tcMar>
              <w:top w:w="113" w:type="dxa"/>
              <w:bottom w:w="113" w:type="dxa"/>
            </w:tcMar>
          </w:tcPr>
          <w:p w:rsidR="002031B2" w:rsidRDefault="002031B2" w:rsidP="002031B2"/>
        </w:tc>
        <w:tc>
          <w:tcPr>
            <w:tcW w:w="4536" w:type="dxa"/>
            <w:tcBorders>
              <w:top w:val="single" w:sz="6" w:space="0" w:color="auto"/>
              <w:bottom w:val="single" w:sz="6" w:space="0" w:color="auto"/>
            </w:tcBorders>
            <w:shd w:val="clear" w:color="auto" w:fill="auto"/>
            <w:tcMar>
              <w:top w:w="113" w:type="dxa"/>
              <w:bottom w:w="113" w:type="dxa"/>
            </w:tcMar>
          </w:tcPr>
          <w:p w:rsidR="002031B2" w:rsidRPr="0091319A" w:rsidRDefault="002031B2" w:rsidP="002031B2">
            <w:r w:rsidRPr="0091319A">
              <w:t>Fischer MK3 Marine Barograph</w:t>
            </w:r>
          </w:p>
        </w:tc>
        <w:tc>
          <w:tcPr>
            <w:tcW w:w="4961" w:type="dxa"/>
            <w:tcBorders>
              <w:top w:val="single" w:sz="6" w:space="0" w:color="auto"/>
              <w:bottom w:val="single" w:sz="6" w:space="0" w:color="auto"/>
            </w:tcBorders>
            <w:shd w:val="clear" w:color="auto" w:fill="auto"/>
            <w:tcMar>
              <w:top w:w="113" w:type="dxa"/>
              <w:bottom w:w="113" w:type="dxa"/>
            </w:tcMar>
          </w:tcPr>
          <w:p w:rsidR="002031B2" w:rsidRPr="0091319A" w:rsidRDefault="002031B2" w:rsidP="002031B2"/>
        </w:tc>
      </w:tr>
      <w:tr w:rsidR="002031B2" w:rsidTr="00A04D08">
        <w:tc>
          <w:tcPr>
            <w:tcW w:w="4252" w:type="dxa"/>
            <w:gridSpan w:val="2"/>
            <w:vMerge/>
            <w:tcBorders>
              <w:bottom w:val="nil"/>
            </w:tcBorders>
            <w:shd w:val="clear" w:color="auto" w:fill="auto"/>
            <w:tcMar>
              <w:top w:w="113" w:type="dxa"/>
              <w:bottom w:w="113" w:type="dxa"/>
            </w:tcMar>
          </w:tcPr>
          <w:p w:rsidR="002031B2" w:rsidRDefault="002031B2" w:rsidP="002031B2"/>
        </w:tc>
        <w:tc>
          <w:tcPr>
            <w:tcW w:w="4536" w:type="dxa"/>
            <w:tcBorders>
              <w:top w:val="single" w:sz="6" w:space="0" w:color="auto"/>
              <w:bottom w:val="single" w:sz="6" w:space="0" w:color="auto"/>
            </w:tcBorders>
            <w:shd w:val="clear" w:color="auto" w:fill="auto"/>
            <w:tcMar>
              <w:top w:w="113" w:type="dxa"/>
              <w:bottom w:w="113" w:type="dxa"/>
            </w:tcMar>
          </w:tcPr>
          <w:p w:rsidR="002031B2" w:rsidRPr="0091319A" w:rsidRDefault="002031B2" w:rsidP="002031B2">
            <w:r w:rsidRPr="0091319A">
              <w:t>Vaisala PTB330 Digital Barometer</w:t>
            </w:r>
          </w:p>
        </w:tc>
        <w:tc>
          <w:tcPr>
            <w:tcW w:w="4961" w:type="dxa"/>
            <w:tcBorders>
              <w:top w:val="single" w:sz="6" w:space="0" w:color="auto"/>
              <w:bottom w:val="single" w:sz="6" w:space="0" w:color="auto"/>
            </w:tcBorders>
            <w:shd w:val="clear" w:color="auto" w:fill="auto"/>
            <w:tcMar>
              <w:top w:w="113" w:type="dxa"/>
              <w:bottom w:w="113" w:type="dxa"/>
            </w:tcMar>
          </w:tcPr>
          <w:p w:rsidR="002031B2" w:rsidRPr="0091319A" w:rsidRDefault="002031B2" w:rsidP="002031B2"/>
        </w:tc>
      </w:tr>
      <w:tr w:rsidR="002031B2" w:rsidTr="00A04D08">
        <w:tc>
          <w:tcPr>
            <w:tcW w:w="4252" w:type="dxa"/>
            <w:gridSpan w:val="2"/>
            <w:tcBorders>
              <w:top w:val="nil"/>
              <w:bottom w:val="single" w:sz="12" w:space="0" w:color="auto"/>
            </w:tcBorders>
            <w:shd w:val="clear" w:color="auto" w:fill="auto"/>
            <w:tcMar>
              <w:top w:w="113" w:type="dxa"/>
              <w:bottom w:w="113" w:type="dxa"/>
            </w:tcMar>
          </w:tcPr>
          <w:p w:rsidR="002031B2" w:rsidRPr="00A04D08" w:rsidRDefault="002031B2" w:rsidP="002031B2">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rsidR="002031B2" w:rsidRPr="0091319A" w:rsidRDefault="002031B2" w:rsidP="002031B2">
            <w:r w:rsidRPr="0091319A">
              <w:rPr>
                <w:i/>
              </w:rPr>
              <w:t>Mean Sea Level</w:t>
            </w:r>
          </w:p>
        </w:tc>
        <w:tc>
          <w:tcPr>
            <w:tcW w:w="4961" w:type="dxa"/>
            <w:tcBorders>
              <w:top w:val="single" w:sz="6" w:space="0" w:color="auto"/>
              <w:bottom w:val="single" w:sz="12" w:space="0" w:color="auto"/>
            </w:tcBorders>
            <w:shd w:val="clear" w:color="auto" w:fill="auto"/>
            <w:tcMar>
              <w:top w:w="113" w:type="dxa"/>
              <w:bottom w:w="113" w:type="dxa"/>
            </w:tcMar>
          </w:tcPr>
          <w:p w:rsidR="002031B2" w:rsidRPr="0091319A" w:rsidRDefault="002031B2" w:rsidP="002031B2">
            <w:r w:rsidRPr="0091319A">
              <w:rPr>
                <w:i/>
              </w:rPr>
              <w:t>Station Level (as read pressure transmitted)</w:t>
            </w:r>
          </w:p>
        </w:tc>
      </w:tr>
      <w:tr w:rsidR="002031B2" w:rsidTr="00A04D08">
        <w:tc>
          <w:tcPr>
            <w:tcW w:w="4252" w:type="dxa"/>
            <w:gridSpan w:val="2"/>
            <w:tcBorders>
              <w:top w:val="single" w:sz="12" w:space="0" w:color="auto"/>
              <w:bottom w:val="nil"/>
            </w:tcBorders>
            <w:shd w:val="clear" w:color="auto" w:fill="auto"/>
            <w:tcMar>
              <w:top w:w="113" w:type="dxa"/>
              <w:bottom w:w="113" w:type="dxa"/>
            </w:tcMar>
          </w:tcPr>
          <w:p w:rsidR="002031B2" w:rsidRDefault="002031B2" w:rsidP="002031B2">
            <w:r>
              <w:t>Thermometers</w:t>
            </w:r>
          </w:p>
        </w:tc>
        <w:tc>
          <w:tcPr>
            <w:tcW w:w="4536" w:type="dxa"/>
            <w:tcBorders>
              <w:top w:val="single" w:sz="12" w:space="0" w:color="auto"/>
              <w:bottom w:val="single" w:sz="6" w:space="0" w:color="auto"/>
            </w:tcBorders>
            <w:shd w:val="clear" w:color="auto" w:fill="auto"/>
            <w:tcMar>
              <w:top w:w="113" w:type="dxa"/>
              <w:bottom w:w="113" w:type="dxa"/>
            </w:tcMar>
          </w:tcPr>
          <w:p w:rsidR="002031B2" w:rsidRDefault="002031B2" w:rsidP="002031B2">
            <w:r>
              <w:t xml:space="preserve">Phase out and recovery of all </w:t>
            </w:r>
            <w:r w:rsidRPr="0091319A">
              <w:t>2/C Mercury Thermome</w:t>
            </w:r>
            <w:r>
              <w:t>ters (BS 692 Spec -30C to +45C).</w:t>
            </w:r>
          </w:p>
          <w:p w:rsidR="002031B2" w:rsidRDefault="002031B2" w:rsidP="002031B2"/>
          <w:p w:rsidR="002031B2" w:rsidRPr="0091319A" w:rsidRDefault="002031B2" w:rsidP="002031B2">
            <w:r>
              <w:t>These are being replaced by Zeal</w:t>
            </w:r>
            <w:r w:rsidR="00620980">
              <w:t xml:space="preserve"> Ordinary</w:t>
            </w:r>
            <w:r>
              <w:t xml:space="preserve"> 2/C </w:t>
            </w:r>
            <w:r w:rsidR="00EC443D">
              <w:t>Liquid in Glass</w:t>
            </w:r>
            <w:r w:rsidR="00620980">
              <w:t xml:space="preserve"> (BS 692 -30C to +40C)</w:t>
            </w:r>
            <w:r w:rsidR="00EC443D">
              <w:t xml:space="preserve"> thermometers </w:t>
            </w:r>
            <w:r w:rsidRPr="0091319A">
              <w:t>fitted in both port and starboard marine screens</w:t>
            </w:r>
          </w:p>
        </w:tc>
        <w:tc>
          <w:tcPr>
            <w:tcW w:w="4961" w:type="dxa"/>
            <w:tcBorders>
              <w:top w:val="single" w:sz="12" w:space="0" w:color="auto"/>
              <w:bottom w:val="single" w:sz="6" w:space="0" w:color="auto"/>
            </w:tcBorders>
            <w:shd w:val="clear" w:color="auto" w:fill="auto"/>
            <w:tcMar>
              <w:top w:w="113" w:type="dxa"/>
              <w:bottom w:w="113" w:type="dxa"/>
            </w:tcMar>
          </w:tcPr>
          <w:p w:rsidR="002031B2" w:rsidRPr="0091319A" w:rsidRDefault="002031B2" w:rsidP="002031B2">
            <w:r w:rsidRPr="0091319A">
              <w:t xml:space="preserve">Rotronic Hygroclip 2 temp/humidity sensor </w:t>
            </w:r>
          </w:p>
          <w:p w:rsidR="002031B2" w:rsidRPr="0091319A" w:rsidRDefault="002031B2" w:rsidP="002031B2">
            <w:r w:rsidRPr="0091319A">
              <w:t>Vaisala HMP110 humidity sensor (as of Nov.2016 this will replace the Rotronic Hygroclip across the network)</w:t>
            </w:r>
          </w:p>
        </w:tc>
      </w:tr>
      <w:tr w:rsidR="002031B2" w:rsidTr="00A04D08">
        <w:tc>
          <w:tcPr>
            <w:tcW w:w="4252" w:type="dxa"/>
            <w:gridSpan w:val="2"/>
            <w:tcBorders>
              <w:top w:val="nil"/>
              <w:bottom w:val="single" w:sz="12" w:space="0" w:color="auto"/>
            </w:tcBorders>
            <w:shd w:val="clear" w:color="auto" w:fill="auto"/>
            <w:tcMar>
              <w:top w:w="113" w:type="dxa"/>
              <w:bottom w:w="113" w:type="dxa"/>
            </w:tcMar>
          </w:tcPr>
          <w:p w:rsidR="002031B2" w:rsidRDefault="002031B2" w:rsidP="002031B2"/>
        </w:tc>
        <w:tc>
          <w:tcPr>
            <w:tcW w:w="4536" w:type="dxa"/>
            <w:tcBorders>
              <w:top w:val="single" w:sz="6" w:space="0" w:color="auto"/>
              <w:bottom w:val="single" w:sz="12" w:space="0" w:color="auto"/>
            </w:tcBorders>
            <w:shd w:val="clear" w:color="auto" w:fill="auto"/>
            <w:tcMar>
              <w:top w:w="113" w:type="dxa"/>
              <w:bottom w:w="113" w:type="dxa"/>
            </w:tcMar>
          </w:tcPr>
          <w:p w:rsidR="002031B2" w:rsidRPr="0091319A" w:rsidRDefault="002031B2" w:rsidP="002031B2">
            <w:r w:rsidRPr="0091319A">
              <w:t>Rotronic hand held Hygropalm HP220-A temp/humidity sensor (18 ships only)</w:t>
            </w:r>
          </w:p>
        </w:tc>
        <w:tc>
          <w:tcPr>
            <w:tcW w:w="4961" w:type="dxa"/>
            <w:tcBorders>
              <w:top w:val="single" w:sz="6" w:space="0" w:color="auto"/>
              <w:bottom w:val="single" w:sz="12" w:space="0" w:color="auto"/>
            </w:tcBorders>
            <w:shd w:val="clear" w:color="auto" w:fill="auto"/>
            <w:tcMar>
              <w:top w:w="113" w:type="dxa"/>
              <w:bottom w:w="113" w:type="dxa"/>
            </w:tcMar>
          </w:tcPr>
          <w:p w:rsidR="002031B2" w:rsidRPr="0091319A" w:rsidRDefault="002031B2" w:rsidP="002031B2"/>
        </w:tc>
      </w:tr>
      <w:tr w:rsidR="002031B2" w:rsidTr="00A04D08">
        <w:tc>
          <w:tcPr>
            <w:tcW w:w="4252" w:type="dxa"/>
            <w:gridSpan w:val="2"/>
            <w:tcBorders>
              <w:top w:val="single" w:sz="12" w:space="0" w:color="auto"/>
              <w:bottom w:val="nil"/>
            </w:tcBorders>
            <w:shd w:val="clear" w:color="auto" w:fill="auto"/>
            <w:tcMar>
              <w:top w:w="113" w:type="dxa"/>
              <w:bottom w:w="113" w:type="dxa"/>
            </w:tcMar>
          </w:tcPr>
          <w:p w:rsidR="002031B2" w:rsidRDefault="002031B2" w:rsidP="002031B2">
            <w:r>
              <w:t>Sea Surface Temperature</w:t>
            </w:r>
          </w:p>
        </w:tc>
        <w:tc>
          <w:tcPr>
            <w:tcW w:w="4536" w:type="dxa"/>
            <w:tcBorders>
              <w:top w:val="single" w:sz="12" w:space="0" w:color="auto"/>
            </w:tcBorders>
            <w:shd w:val="clear" w:color="auto" w:fill="auto"/>
            <w:tcMar>
              <w:top w:w="113" w:type="dxa"/>
              <w:bottom w:w="113" w:type="dxa"/>
            </w:tcMar>
          </w:tcPr>
          <w:p w:rsidR="002031B2" w:rsidRPr="0091319A" w:rsidRDefault="002031B2" w:rsidP="002031B2">
            <w:r w:rsidRPr="0091319A">
              <w:t>Engine room hull sea water intake temperatures now used for most UK VOS</w:t>
            </w:r>
          </w:p>
        </w:tc>
        <w:tc>
          <w:tcPr>
            <w:tcW w:w="4961" w:type="dxa"/>
            <w:tcBorders>
              <w:top w:val="single" w:sz="12" w:space="0" w:color="auto"/>
            </w:tcBorders>
            <w:shd w:val="clear" w:color="auto" w:fill="auto"/>
            <w:tcMar>
              <w:top w:w="113" w:type="dxa"/>
              <w:bottom w:w="113" w:type="dxa"/>
            </w:tcMar>
          </w:tcPr>
          <w:p w:rsidR="002031B2" w:rsidRPr="0091319A" w:rsidRDefault="002031B2" w:rsidP="002031B2">
            <w:r w:rsidRPr="0091319A">
              <w:t>Sensing Devices Limited (IEC:EN:60751:2008 Class ‘B’ housed in potting compound with copper conductors)</w:t>
            </w:r>
          </w:p>
        </w:tc>
      </w:tr>
      <w:tr w:rsidR="002031B2" w:rsidTr="00A04D08">
        <w:tc>
          <w:tcPr>
            <w:tcW w:w="4252" w:type="dxa"/>
            <w:gridSpan w:val="2"/>
            <w:tcBorders>
              <w:top w:val="nil"/>
              <w:bottom w:val="single" w:sz="12" w:space="0" w:color="auto"/>
            </w:tcBorders>
            <w:shd w:val="clear" w:color="auto" w:fill="auto"/>
            <w:tcMar>
              <w:top w:w="113" w:type="dxa"/>
              <w:bottom w:w="113" w:type="dxa"/>
            </w:tcMar>
          </w:tcPr>
          <w:p w:rsidR="002031B2" w:rsidRDefault="002031B2" w:rsidP="002031B2"/>
        </w:tc>
        <w:tc>
          <w:tcPr>
            <w:tcW w:w="4536" w:type="dxa"/>
            <w:tcBorders>
              <w:bottom w:val="single" w:sz="12" w:space="0" w:color="auto"/>
            </w:tcBorders>
            <w:shd w:val="clear" w:color="auto" w:fill="auto"/>
            <w:tcMar>
              <w:top w:w="113" w:type="dxa"/>
              <w:bottom w:w="113" w:type="dxa"/>
            </w:tcMar>
          </w:tcPr>
          <w:p w:rsidR="002031B2" w:rsidRPr="0091319A" w:rsidRDefault="002031B2" w:rsidP="002031B2">
            <w:r w:rsidRPr="0091319A">
              <w:t>MK2 Mercury Sea Thermometer (-5C to +35C) with MK3 sea bucket (only supplied to low freeboard ships)</w:t>
            </w:r>
            <w:r w:rsidR="00EC443D">
              <w:t xml:space="preserve"> being phased out and replaced due to reliance on </w:t>
            </w:r>
            <w:proofErr w:type="gramStart"/>
            <w:r w:rsidR="00EC443D">
              <w:t>sea water</w:t>
            </w:r>
            <w:proofErr w:type="gramEnd"/>
            <w:r w:rsidR="00EC443D">
              <w:t xml:space="preserve"> intake.</w:t>
            </w:r>
          </w:p>
          <w:p w:rsidR="002031B2" w:rsidRPr="0091319A" w:rsidRDefault="002031B2" w:rsidP="002031B2"/>
        </w:tc>
        <w:tc>
          <w:tcPr>
            <w:tcW w:w="4961" w:type="dxa"/>
            <w:tcBorders>
              <w:bottom w:val="single" w:sz="12" w:space="0" w:color="auto"/>
            </w:tcBorders>
            <w:shd w:val="clear" w:color="auto" w:fill="auto"/>
            <w:tcMar>
              <w:top w:w="113" w:type="dxa"/>
              <w:bottom w:w="113" w:type="dxa"/>
            </w:tcMar>
          </w:tcPr>
          <w:p w:rsidR="002031B2" w:rsidRPr="0091319A" w:rsidRDefault="002031B2" w:rsidP="002031B2"/>
        </w:tc>
      </w:tr>
      <w:tr w:rsidR="002031B2" w:rsidTr="00A04D08">
        <w:tc>
          <w:tcPr>
            <w:tcW w:w="4252" w:type="dxa"/>
            <w:gridSpan w:val="2"/>
            <w:tcBorders>
              <w:top w:val="single" w:sz="12" w:space="0" w:color="auto"/>
              <w:bottom w:val="nil"/>
            </w:tcBorders>
            <w:shd w:val="clear" w:color="auto" w:fill="auto"/>
            <w:tcMar>
              <w:top w:w="113" w:type="dxa"/>
              <w:bottom w:w="113" w:type="dxa"/>
            </w:tcMar>
          </w:tcPr>
          <w:p w:rsidR="002031B2" w:rsidRDefault="002031B2" w:rsidP="002031B2">
            <w:r>
              <w:t>Wind Speed</w:t>
            </w:r>
          </w:p>
        </w:tc>
        <w:tc>
          <w:tcPr>
            <w:tcW w:w="4536" w:type="dxa"/>
            <w:tcBorders>
              <w:top w:val="single" w:sz="12" w:space="0" w:color="auto"/>
              <w:bottom w:val="single" w:sz="6" w:space="0" w:color="auto"/>
            </w:tcBorders>
            <w:shd w:val="clear" w:color="auto" w:fill="auto"/>
            <w:tcMar>
              <w:top w:w="113" w:type="dxa"/>
              <w:bottom w:w="113" w:type="dxa"/>
            </w:tcMar>
          </w:tcPr>
          <w:p w:rsidR="002031B2" w:rsidRPr="0091319A" w:rsidRDefault="002031B2" w:rsidP="002031B2">
            <w:r w:rsidRPr="0091319A">
              <w:t>Anemometer not provided to UK VOS fleet (wind speed estimated from sea state)</w:t>
            </w:r>
          </w:p>
        </w:tc>
        <w:tc>
          <w:tcPr>
            <w:tcW w:w="4961" w:type="dxa"/>
            <w:tcBorders>
              <w:top w:val="single" w:sz="12" w:space="0" w:color="auto"/>
              <w:bottom w:val="single" w:sz="6" w:space="0" w:color="auto"/>
            </w:tcBorders>
            <w:shd w:val="clear" w:color="auto" w:fill="auto"/>
            <w:tcMar>
              <w:top w:w="113" w:type="dxa"/>
              <w:bottom w:w="113" w:type="dxa"/>
            </w:tcMar>
          </w:tcPr>
          <w:p w:rsidR="002031B2" w:rsidRPr="0091319A" w:rsidRDefault="002031B2" w:rsidP="002031B2">
            <w:r w:rsidRPr="0091319A">
              <w:t xml:space="preserve">Gil </w:t>
            </w:r>
            <w:proofErr w:type="spellStart"/>
            <w:r w:rsidRPr="0091319A">
              <w:t>windsonic</w:t>
            </w:r>
            <w:proofErr w:type="spellEnd"/>
            <w:r w:rsidRPr="0091319A">
              <w:t xml:space="preserve"> (if wind system used) </w:t>
            </w:r>
          </w:p>
        </w:tc>
      </w:tr>
      <w:tr w:rsidR="002031B2" w:rsidTr="00A04D08">
        <w:tc>
          <w:tcPr>
            <w:tcW w:w="4252" w:type="dxa"/>
            <w:gridSpan w:val="2"/>
            <w:tcBorders>
              <w:top w:val="nil"/>
              <w:bottom w:val="single" w:sz="12" w:space="0" w:color="auto"/>
            </w:tcBorders>
            <w:shd w:val="clear" w:color="auto" w:fill="auto"/>
            <w:tcMar>
              <w:top w:w="113" w:type="dxa"/>
              <w:bottom w:w="113" w:type="dxa"/>
            </w:tcMar>
          </w:tcPr>
          <w:p w:rsidR="002031B2" w:rsidRDefault="002031B2" w:rsidP="002031B2"/>
        </w:tc>
        <w:tc>
          <w:tcPr>
            <w:tcW w:w="4536" w:type="dxa"/>
            <w:tcBorders>
              <w:top w:val="single" w:sz="6" w:space="0" w:color="auto"/>
              <w:bottom w:val="single" w:sz="12" w:space="0" w:color="auto"/>
            </w:tcBorders>
            <w:shd w:val="clear" w:color="auto" w:fill="auto"/>
            <w:tcMar>
              <w:top w:w="113" w:type="dxa"/>
              <w:bottom w:w="113" w:type="dxa"/>
            </w:tcMar>
          </w:tcPr>
          <w:p w:rsidR="002031B2" w:rsidRPr="0091319A" w:rsidRDefault="002031B2" w:rsidP="002031B2"/>
        </w:tc>
        <w:tc>
          <w:tcPr>
            <w:tcW w:w="4961" w:type="dxa"/>
            <w:tcBorders>
              <w:top w:val="single" w:sz="6" w:space="0" w:color="auto"/>
              <w:bottom w:val="single" w:sz="12" w:space="0" w:color="auto"/>
            </w:tcBorders>
            <w:shd w:val="clear" w:color="auto" w:fill="auto"/>
            <w:tcMar>
              <w:top w:w="113" w:type="dxa"/>
              <w:bottom w:w="113" w:type="dxa"/>
            </w:tcMar>
          </w:tcPr>
          <w:p w:rsidR="002031B2" w:rsidRPr="0091319A" w:rsidRDefault="002031B2" w:rsidP="002031B2"/>
        </w:tc>
      </w:tr>
      <w:tr w:rsidR="002031B2" w:rsidTr="00A04D08">
        <w:tc>
          <w:tcPr>
            <w:tcW w:w="4252" w:type="dxa"/>
            <w:gridSpan w:val="2"/>
            <w:tcBorders>
              <w:top w:val="single" w:sz="12" w:space="0" w:color="auto"/>
              <w:bottom w:val="nil"/>
            </w:tcBorders>
            <w:shd w:val="clear" w:color="auto" w:fill="auto"/>
            <w:tcMar>
              <w:top w:w="113" w:type="dxa"/>
              <w:bottom w:w="113" w:type="dxa"/>
            </w:tcMar>
          </w:tcPr>
          <w:p w:rsidR="002031B2" w:rsidRDefault="002031B2" w:rsidP="002031B2">
            <w:r>
              <w:t>Wind Direction</w:t>
            </w:r>
          </w:p>
        </w:tc>
        <w:tc>
          <w:tcPr>
            <w:tcW w:w="4536" w:type="dxa"/>
            <w:tcBorders>
              <w:top w:val="single" w:sz="12" w:space="0" w:color="auto"/>
            </w:tcBorders>
            <w:shd w:val="clear" w:color="auto" w:fill="auto"/>
            <w:tcMar>
              <w:top w:w="113" w:type="dxa"/>
              <w:bottom w:w="113" w:type="dxa"/>
            </w:tcMar>
          </w:tcPr>
          <w:p w:rsidR="002031B2" w:rsidRPr="0091319A" w:rsidRDefault="002031B2" w:rsidP="002031B2">
            <w:r w:rsidRPr="0091319A">
              <w:t>Anemometers not provided to UK VOS fleet (wind direction inferred from sea state)</w:t>
            </w:r>
          </w:p>
        </w:tc>
        <w:tc>
          <w:tcPr>
            <w:tcW w:w="4961" w:type="dxa"/>
            <w:tcBorders>
              <w:top w:val="single" w:sz="12" w:space="0" w:color="auto"/>
            </w:tcBorders>
            <w:shd w:val="clear" w:color="auto" w:fill="auto"/>
            <w:tcMar>
              <w:top w:w="113" w:type="dxa"/>
              <w:bottom w:w="113" w:type="dxa"/>
            </w:tcMar>
          </w:tcPr>
          <w:p w:rsidR="002031B2" w:rsidRPr="0091319A" w:rsidRDefault="002031B2" w:rsidP="002031B2">
            <w:r w:rsidRPr="0091319A">
              <w:t xml:space="preserve">Gill </w:t>
            </w:r>
            <w:proofErr w:type="spellStart"/>
            <w:r w:rsidRPr="0091319A">
              <w:t>windsonic</w:t>
            </w:r>
            <w:proofErr w:type="spellEnd"/>
            <w:r w:rsidRPr="0091319A">
              <w:t xml:space="preserve"> (if wind system used)</w:t>
            </w:r>
          </w:p>
        </w:tc>
      </w:tr>
      <w:tr w:rsidR="002031B2" w:rsidTr="00A04D08">
        <w:tc>
          <w:tcPr>
            <w:tcW w:w="4252" w:type="dxa"/>
            <w:gridSpan w:val="2"/>
            <w:tcBorders>
              <w:top w:val="nil"/>
              <w:bottom w:val="single" w:sz="12" w:space="0" w:color="auto"/>
            </w:tcBorders>
            <w:shd w:val="clear" w:color="auto" w:fill="auto"/>
            <w:tcMar>
              <w:top w:w="113" w:type="dxa"/>
              <w:bottom w:w="113" w:type="dxa"/>
            </w:tcMar>
          </w:tcPr>
          <w:p w:rsidR="002031B2" w:rsidRDefault="002031B2" w:rsidP="002031B2"/>
        </w:tc>
        <w:tc>
          <w:tcPr>
            <w:tcW w:w="4536" w:type="dxa"/>
            <w:tcBorders>
              <w:bottom w:val="single" w:sz="12" w:space="0" w:color="auto"/>
            </w:tcBorders>
            <w:shd w:val="clear" w:color="auto" w:fill="auto"/>
            <w:tcMar>
              <w:top w:w="113" w:type="dxa"/>
              <w:bottom w:w="113" w:type="dxa"/>
            </w:tcMar>
          </w:tcPr>
          <w:p w:rsidR="002031B2" w:rsidRDefault="002031B2" w:rsidP="002031B2"/>
        </w:tc>
        <w:tc>
          <w:tcPr>
            <w:tcW w:w="4961" w:type="dxa"/>
            <w:tcBorders>
              <w:bottom w:val="single" w:sz="12" w:space="0" w:color="auto"/>
            </w:tcBorders>
            <w:shd w:val="clear" w:color="auto" w:fill="auto"/>
            <w:tcMar>
              <w:top w:w="113" w:type="dxa"/>
              <w:bottom w:w="113" w:type="dxa"/>
            </w:tcMar>
          </w:tcPr>
          <w:p w:rsidR="002031B2" w:rsidRDefault="002031B2" w:rsidP="002031B2"/>
        </w:tc>
      </w:tr>
      <w:tr w:rsidR="002031B2" w:rsidTr="00A04D08">
        <w:tc>
          <w:tcPr>
            <w:tcW w:w="4252" w:type="dxa"/>
            <w:gridSpan w:val="2"/>
            <w:tcBorders>
              <w:top w:val="single" w:sz="12" w:space="0" w:color="auto"/>
              <w:bottom w:val="nil"/>
            </w:tcBorders>
            <w:shd w:val="clear" w:color="auto" w:fill="auto"/>
            <w:tcMar>
              <w:top w:w="113" w:type="dxa"/>
              <w:bottom w:w="113" w:type="dxa"/>
            </w:tcMar>
          </w:tcPr>
          <w:p w:rsidR="002031B2" w:rsidRDefault="002031B2" w:rsidP="002031B2"/>
        </w:tc>
        <w:tc>
          <w:tcPr>
            <w:tcW w:w="4536" w:type="dxa"/>
            <w:tcBorders>
              <w:top w:val="single" w:sz="12" w:space="0" w:color="auto"/>
              <w:bottom w:val="single" w:sz="6" w:space="0" w:color="auto"/>
            </w:tcBorders>
            <w:shd w:val="clear" w:color="auto" w:fill="auto"/>
            <w:tcMar>
              <w:top w:w="113" w:type="dxa"/>
              <w:bottom w:w="113" w:type="dxa"/>
            </w:tcMar>
          </w:tcPr>
          <w:p w:rsidR="002031B2" w:rsidRDefault="002031B2" w:rsidP="002031B2"/>
        </w:tc>
        <w:tc>
          <w:tcPr>
            <w:tcW w:w="4961" w:type="dxa"/>
            <w:tcBorders>
              <w:top w:val="single" w:sz="12" w:space="0" w:color="auto"/>
              <w:bottom w:val="single" w:sz="6" w:space="0" w:color="auto"/>
            </w:tcBorders>
            <w:shd w:val="clear" w:color="auto" w:fill="auto"/>
            <w:tcMar>
              <w:top w:w="113" w:type="dxa"/>
              <w:bottom w:w="113" w:type="dxa"/>
            </w:tcMar>
          </w:tcPr>
          <w:p w:rsidR="002031B2" w:rsidRDefault="002031B2" w:rsidP="002031B2"/>
        </w:tc>
      </w:tr>
      <w:tr w:rsidR="002031B2" w:rsidTr="00A04D08">
        <w:tc>
          <w:tcPr>
            <w:tcW w:w="4252" w:type="dxa"/>
            <w:gridSpan w:val="2"/>
            <w:tcBorders>
              <w:top w:val="nil"/>
              <w:bottom w:val="single" w:sz="12" w:space="0" w:color="auto"/>
            </w:tcBorders>
            <w:shd w:val="clear" w:color="auto" w:fill="auto"/>
            <w:tcMar>
              <w:top w:w="113" w:type="dxa"/>
              <w:bottom w:w="113" w:type="dxa"/>
            </w:tcMar>
          </w:tcPr>
          <w:p w:rsidR="002031B2" w:rsidRDefault="002031B2" w:rsidP="002031B2"/>
        </w:tc>
        <w:tc>
          <w:tcPr>
            <w:tcW w:w="4536" w:type="dxa"/>
            <w:tcBorders>
              <w:top w:val="single" w:sz="6" w:space="0" w:color="auto"/>
            </w:tcBorders>
            <w:shd w:val="clear" w:color="auto" w:fill="auto"/>
            <w:tcMar>
              <w:top w:w="113" w:type="dxa"/>
              <w:bottom w:w="113" w:type="dxa"/>
            </w:tcMar>
          </w:tcPr>
          <w:p w:rsidR="002031B2" w:rsidRDefault="002031B2" w:rsidP="002031B2"/>
        </w:tc>
        <w:tc>
          <w:tcPr>
            <w:tcW w:w="4961" w:type="dxa"/>
            <w:tcBorders>
              <w:top w:val="single" w:sz="6" w:space="0" w:color="auto"/>
            </w:tcBorders>
            <w:shd w:val="clear" w:color="auto" w:fill="auto"/>
            <w:tcMar>
              <w:top w:w="113" w:type="dxa"/>
              <w:bottom w:w="113" w:type="dxa"/>
            </w:tcMar>
          </w:tcPr>
          <w:p w:rsidR="002031B2" w:rsidRDefault="002031B2" w:rsidP="002031B2"/>
        </w:tc>
      </w:tr>
    </w:tbl>
    <w:p w:rsidR="00ED748D" w:rsidRDefault="00ED748D"/>
    <w:p w:rsidR="00FE0D05" w:rsidRDefault="00FE0D05"/>
    <w:tbl>
      <w:tblPr>
        <w:tblpPr w:leftFromText="180" w:rightFromText="180" w:vertAnchor="text" w:horzAnchor="margin" w:tblpXSpec="center" w:tblpY="-59"/>
        <w:tblOverlap w:val="never"/>
        <w:tblW w:w="0" w:type="auto"/>
        <w:tblBorders>
          <w:top w:val="single" w:sz="12" w:space="0" w:color="auto"/>
          <w:left w:val="single" w:sz="12" w:space="0" w:color="auto"/>
          <w:bottom w:val="single" w:sz="12" w:space="0" w:color="auto"/>
          <w:right w:val="single" w:sz="12" w:space="0" w:color="auto"/>
          <w:insideV w:val="single" w:sz="8" w:space="0" w:color="auto"/>
        </w:tblBorders>
        <w:tblLayout w:type="fixed"/>
        <w:tblLook w:val="04A0" w:firstRow="1" w:lastRow="0" w:firstColumn="1" w:lastColumn="0" w:noHBand="0" w:noVBand="1"/>
      </w:tblPr>
      <w:tblGrid>
        <w:gridCol w:w="534"/>
        <w:gridCol w:w="3402"/>
        <w:gridCol w:w="526"/>
        <w:gridCol w:w="749"/>
        <w:gridCol w:w="1276"/>
        <w:gridCol w:w="7263"/>
      </w:tblGrid>
      <w:tr w:rsidR="00A059F0" w:rsidRPr="00654D99" w:rsidTr="00FE0D05">
        <w:tc>
          <w:tcPr>
            <w:tcW w:w="534" w:type="dxa"/>
            <w:tcBorders>
              <w:top w:val="single" w:sz="12" w:space="0" w:color="auto"/>
              <w:bottom w:val="single" w:sz="8" w:space="0" w:color="auto"/>
              <w:right w:val="nil"/>
            </w:tcBorders>
            <w:shd w:val="clear" w:color="auto" w:fill="E6E6E6"/>
            <w:tcMar>
              <w:top w:w="113" w:type="dxa"/>
              <w:bottom w:w="113" w:type="dxa"/>
            </w:tcMar>
          </w:tcPr>
          <w:p w:rsidR="00A059F0" w:rsidRPr="00654D99" w:rsidRDefault="00FE0D05" w:rsidP="00654D99">
            <w:pPr>
              <w:rPr>
                <w:b/>
                <w:bCs/>
              </w:rPr>
            </w:pPr>
            <w:r>
              <w:rPr>
                <w:b/>
                <w:bCs/>
              </w:rPr>
              <w:lastRenderedPageBreak/>
              <w:t>f</w:t>
            </w:r>
            <w:r w:rsidR="00A059F0" w:rsidRPr="00654D99">
              <w:rPr>
                <w:b/>
                <w:bCs/>
              </w:rPr>
              <w:t xml:space="preserve">. </w:t>
            </w:r>
          </w:p>
        </w:tc>
        <w:tc>
          <w:tcPr>
            <w:tcW w:w="13216" w:type="dxa"/>
            <w:gridSpan w:val="5"/>
            <w:tcBorders>
              <w:top w:val="single" w:sz="12" w:space="0" w:color="auto"/>
              <w:left w:val="nil"/>
              <w:bottom w:val="single" w:sz="8" w:space="0" w:color="auto"/>
            </w:tcBorders>
            <w:shd w:val="clear" w:color="auto" w:fill="E6E6E6"/>
          </w:tcPr>
          <w:p w:rsidR="00A059F0" w:rsidRPr="00654D99" w:rsidRDefault="00A059F0" w:rsidP="00E81288">
            <w:pPr>
              <w:rPr>
                <w:b/>
                <w:bCs/>
              </w:rPr>
            </w:pPr>
            <w:r w:rsidRPr="00654D99">
              <w:rPr>
                <w:b/>
                <w:bCs/>
              </w:rPr>
              <w:t xml:space="preserve">PMO </w:t>
            </w:r>
            <w:r>
              <w:rPr>
                <w:b/>
                <w:bCs/>
              </w:rPr>
              <w:t xml:space="preserve">ship visit </w:t>
            </w:r>
            <w:r w:rsidRPr="00654D99">
              <w:rPr>
                <w:b/>
                <w:bCs/>
              </w:rPr>
              <w:t>activities</w:t>
            </w:r>
            <w:r>
              <w:rPr>
                <w:b/>
                <w:bCs/>
              </w:rPr>
              <w:t xml:space="preserve">:  </w:t>
            </w:r>
            <w:r w:rsidRPr="00E81288">
              <w:rPr>
                <w:b/>
                <w:bCs/>
              </w:rPr>
              <w:t xml:space="preserve">(if a visit is for dual purposes, include all </w:t>
            </w:r>
            <w:r>
              <w:rPr>
                <w:b/>
                <w:bCs/>
              </w:rPr>
              <w:t>purposes</w:t>
            </w:r>
            <w:r w:rsidRPr="00E81288">
              <w:rPr>
                <w:b/>
                <w:bCs/>
              </w:rPr>
              <w:t>)</w:t>
            </w:r>
          </w:p>
        </w:tc>
      </w:tr>
      <w:tr w:rsidR="00A059F0" w:rsidRPr="00654D99" w:rsidTr="005D60A7">
        <w:tc>
          <w:tcPr>
            <w:tcW w:w="3936"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654D99">
            <w:pPr>
              <w:jc w:val="center"/>
              <w:rPr>
                <w:b/>
                <w:bCs/>
              </w:rPr>
            </w:pPr>
            <w:r w:rsidRPr="00654D99">
              <w:rPr>
                <w:b/>
                <w:bCs/>
              </w:rPr>
              <w:t>Activity</w:t>
            </w:r>
          </w:p>
        </w:tc>
        <w:tc>
          <w:tcPr>
            <w:tcW w:w="1275"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FE0D05">
            <w:pPr>
              <w:jc w:val="center"/>
              <w:rPr>
                <w:b/>
                <w:bCs/>
              </w:rPr>
            </w:pPr>
            <w:r>
              <w:rPr>
                <w:b/>
                <w:bCs/>
              </w:rPr>
              <w:t xml:space="preserve">Manual </w:t>
            </w:r>
            <w:r w:rsidR="00FE0D05">
              <w:rPr>
                <w:b/>
                <w:bCs/>
              </w:rPr>
              <w:t xml:space="preserve">Ship </w:t>
            </w:r>
          </w:p>
        </w:tc>
        <w:tc>
          <w:tcPr>
            <w:tcW w:w="1276" w:type="dxa"/>
            <w:tcBorders>
              <w:top w:val="single" w:sz="8" w:space="0" w:color="auto"/>
              <w:bottom w:val="single" w:sz="12" w:space="0" w:color="auto"/>
            </w:tcBorders>
            <w:shd w:val="clear" w:color="auto" w:fill="E6E6E6"/>
          </w:tcPr>
          <w:p w:rsidR="00A059F0" w:rsidRDefault="00A059F0" w:rsidP="00FE0D05">
            <w:pPr>
              <w:jc w:val="center"/>
              <w:rPr>
                <w:b/>
                <w:bCs/>
              </w:rPr>
            </w:pPr>
            <w:r>
              <w:rPr>
                <w:b/>
                <w:bCs/>
              </w:rPr>
              <w:t>AWS</w:t>
            </w:r>
          </w:p>
          <w:p w:rsidR="00FE0D05" w:rsidRPr="00654D99" w:rsidRDefault="00FE0D05" w:rsidP="00FE0D05">
            <w:pPr>
              <w:jc w:val="center"/>
              <w:rPr>
                <w:b/>
                <w:bCs/>
              </w:rPr>
            </w:pPr>
            <w:r>
              <w:rPr>
                <w:b/>
                <w:bCs/>
              </w:rPr>
              <w:t>Ship</w:t>
            </w:r>
          </w:p>
        </w:tc>
        <w:tc>
          <w:tcPr>
            <w:tcW w:w="7263" w:type="dxa"/>
            <w:tcBorders>
              <w:top w:val="single" w:sz="8" w:space="0" w:color="auto"/>
              <w:bottom w:val="single" w:sz="12" w:space="0" w:color="auto"/>
            </w:tcBorders>
            <w:shd w:val="clear" w:color="auto" w:fill="E6E6E6"/>
          </w:tcPr>
          <w:p w:rsidR="00A059F0" w:rsidRPr="00654D99" w:rsidRDefault="00A059F0" w:rsidP="00654D99">
            <w:pPr>
              <w:jc w:val="center"/>
              <w:rPr>
                <w:b/>
                <w:bCs/>
              </w:rPr>
            </w:pPr>
            <w:r w:rsidRPr="00654D99">
              <w:rPr>
                <w:b/>
                <w:bCs/>
              </w:rPr>
              <w:t>Comment</w:t>
            </w: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Routine VOS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C80AB1" w:rsidP="00654D99">
            <w:pPr>
              <w:jc w:val="center"/>
              <w:rPr>
                <w:bCs/>
              </w:rPr>
            </w:pPr>
            <w:r>
              <w:rPr>
                <w:bCs/>
              </w:rPr>
              <w:t>129</w:t>
            </w:r>
          </w:p>
        </w:tc>
        <w:tc>
          <w:tcPr>
            <w:tcW w:w="1276" w:type="dxa"/>
            <w:tcBorders>
              <w:top w:val="single" w:sz="12" w:space="0" w:color="auto"/>
              <w:bottom w:val="single" w:sz="8" w:space="0" w:color="auto"/>
            </w:tcBorders>
          </w:tcPr>
          <w:p w:rsidR="00C80AB1" w:rsidRPr="00654D99" w:rsidRDefault="00C80AB1" w:rsidP="00AC6598">
            <w:pPr>
              <w:rPr>
                <w:bCs/>
              </w:rPr>
            </w:pPr>
            <w:r>
              <w:rPr>
                <w:bCs/>
              </w:rPr>
              <w:t>38</w:t>
            </w: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C80AB1" w:rsidP="00AC6598">
            <w:pPr>
              <w:rPr>
                <w:bCs/>
              </w:rPr>
            </w:pPr>
            <w:r>
              <w:rPr>
                <w:bCs/>
              </w:rPr>
              <w:t>102 in person, 27 via muster</w:t>
            </w: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VOS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C80AB1" w:rsidP="00654D99">
            <w:pPr>
              <w:jc w:val="center"/>
              <w:rPr>
                <w:bCs/>
              </w:rPr>
            </w:pPr>
            <w:r>
              <w:rPr>
                <w:bCs/>
              </w:rPr>
              <w:t>6</w:t>
            </w:r>
          </w:p>
        </w:tc>
        <w:tc>
          <w:tcPr>
            <w:tcW w:w="1276" w:type="dxa"/>
            <w:tcBorders>
              <w:top w:val="single" w:sz="8" w:space="0" w:color="auto"/>
              <w:bottom w:val="single" w:sz="8" w:space="0" w:color="auto"/>
            </w:tcBorders>
          </w:tcPr>
          <w:p w:rsidR="00A059F0" w:rsidRPr="00654D99" w:rsidRDefault="00C80AB1" w:rsidP="00AC6598">
            <w:pPr>
              <w:rPr>
                <w:bCs/>
              </w:rPr>
            </w:pPr>
            <w:r>
              <w:rPr>
                <w:bCs/>
              </w:rPr>
              <w:t>1</w:t>
            </w: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C80AB1" w:rsidP="00AC6598">
            <w:pPr>
              <w:rPr>
                <w:bCs/>
              </w:rPr>
            </w:pPr>
            <w:r>
              <w:rPr>
                <w:bCs/>
              </w:rPr>
              <w:t>A further 13 ships were recruited remotely, the majority to the BP fleet</w:t>
            </w: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VOS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C80AB1" w:rsidP="00654D99">
            <w:pPr>
              <w:jc w:val="center"/>
              <w:rPr>
                <w:bCs/>
              </w:rPr>
            </w:pPr>
            <w:r>
              <w:rPr>
                <w:bCs/>
              </w:rPr>
              <w:t>11</w:t>
            </w:r>
          </w:p>
        </w:tc>
        <w:tc>
          <w:tcPr>
            <w:tcW w:w="1276" w:type="dxa"/>
            <w:tcBorders>
              <w:top w:val="single" w:sz="8" w:space="0" w:color="auto"/>
              <w:bottom w:val="single" w:sz="8" w:space="0" w:color="auto"/>
            </w:tcBorders>
          </w:tcPr>
          <w:p w:rsidR="00A059F0" w:rsidRPr="00654D99" w:rsidRDefault="00C80AB1" w:rsidP="00AC6598">
            <w:pPr>
              <w:rPr>
                <w:bCs/>
              </w:rPr>
            </w:pPr>
            <w:r>
              <w:rPr>
                <w:bCs/>
              </w:rPr>
              <w:t>0</w:t>
            </w: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C80AB1" w:rsidP="00C80AB1">
            <w:pPr>
              <w:rPr>
                <w:bCs/>
              </w:rPr>
            </w:pPr>
            <w:r>
              <w:rPr>
                <w:bCs/>
              </w:rPr>
              <w:t>A further 17 ships were de-</w:t>
            </w:r>
            <w:proofErr w:type="spellStart"/>
            <w:r>
              <w:rPr>
                <w:bCs/>
              </w:rPr>
              <w:t>recuited</w:t>
            </w:r>
            <w:proofErr w:type="spellEnd"/>
            <w:r>
              <w:rPr>
                <w:bCs/>
              </w:rPr>
              <w:t xml:space="preserve"> remotely, all from the BP fleet</w:t>
            </w: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DB17CB">
            <w:pPr>
              <w:rPr>
                <w:bCs/>
              </w:rPr>
            </w:pPr>
            <w:r w:rsidRPr="00654D99">
              <w:rPr>
                <w:bCs/>
              </w:rPr>
              <w:t>VOS courtesy</w:t>
            </w:r>
            <w:r w:rsidR="00DB17CB">
              <w:rPr>
                <w:bCs/>
              </w:rPr>
              <w:t xml:space="preserve"> or </w:t>
            </w:r>
            <w:r>
              <w:rPr>
                <w:bCs/>
              </w:rPr>
              <w:t>foreign</w:t>
            </w:r>
            <w:r w:rsidRPr="00654D99">
              <w:rPr>
                <w:bCs/>
              </w:rPr>
              <w:t xml:space="preserve">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87562F" w:rsidP="00654D99">
            <w:pPr>
              <w:jc w:val="center"/>
              <w:rPr>
                <w:bCs/>
              </w:rPr>
            </w:pPr>
            <w:r>
              <w:rPr>
                <w:bCs/>
              </w:rPr>
              <w:t>9</w:t>
            </w:r>
          </w:p>
        </w:tc>
        <w:tc>
          <w:tcPr>
            <w:tcW w:w="1276" w:type="dxa"/>
            <w:tcBorders>
              <w:top w:val="single" w:sz="8" w:space="0" w:color="auto"/>
              <w:bottom w:val="single" w:sz="8" w:space="0" w:color="auto"/>
            </w:tcBorders>
          </w:tcPr>
          <w:p w:rsidR="00A059F0" w:rsidRPr="00654D99" w:rsidRDefault="00C80AB1" w:rsidP="00AC6598">
            <w:pPr>
              <w:rPr>
                <w:bCs/>
              </w:rPr>
            </w:pPr>
            <w:r>
              <w:rPr>
                <w:bCs/>
              </w:rPr>
              <w:t>0</w:t>
            </w: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C80AB1" w:rsidP="00AC6598">
            <w:pPr>
              <w:rPr>
                <w:bCs/>
              </w:rPr>
            </w:pPr>
            <w:r>
              <w:rPr>
                <w:bCs/>
              </w:rPr>
              <w:t>5 inspections from PMO based in Bremen; 2 from New Zealand</w:t>
            </w:r>
            <w:r w:rsidR="0087562F">
              <w:rPr>
                <w:bCs/>
              </w:rPr>
              <w:t>, 2 from Rotterdam</w:t>
            </w:r>
          </w:p>
        </w:tc>
      </w:tr>
      <w:tr w:rsidR="005D60A7" w:rsidRPr="00654D99" w:rsidTr="00DB17CB">
        <w:tc>
          <w:tcPr>
            <w:tcW w:w="3936" w:type="dxa"/>
            <w:gridSpan w:val="2"/>
            <w:tcBorders>
              <w:top w:val="single" w:sz="8" w:space="0" w:color="auto"/>
              <w:bottom w:val="single" w:sz="12" w:space="0" w:color="auto"/>
            </w:tcBorders>
            <w:shd w:val="clear" w:color="auto" w:fill="auto"/>
            <w:tcMar>
              <w:top w:w="113" w:type="dxa"/>
              <w:bottom w:w="113" w:type="dxa"/>
            </w:tcMar>
          </w:tcPr>
          <w:p w:rsidR="005D60A7" w:rsidRPr="00F915C7" w:rsidRDefault="005D60A7" w:rsidP="008A2850">
            <w:pPr>
              <w:jc w:val="right"/>
              <w:rPr>
                <w:bCs/>
                <w:i/>
              </w:rPr>
            </w:pPr>
            <w:r w:rsidRPr="00F915C7">
              <w:rPr>
                <w:bCs/>
                <w:i/>
              </w:rPr>
              <w:t>Total visits</w:t>
            </w:r>
            <w:r>
              <w:rPr>
                <w:bCs/>
                <w:i/>
              </w:rPr>
              <w:t xml:space="preserve"> </w:t>
            </w:r>
            <w:r w:rsidR="008A2850">
              <w:rPr>
                <w:bCs/>
                <w:i/>
              </w:rPr>
              <w:t>t</w:t>
            </w:r>
            <w:r>
              <w:rPr>
                <w:bCs/>
                <w:i/>
              </w:rPr>
              <w:t>o VOS</w:t>
            </w:r>
          </w:p>
        </w:tc>
        <w:tc>
          <w:tcPr>
            <w:tcW w:w="2551" w:type="dxa"/>
            <w:gridSpan w:val="3"/>
            <w:tcBorders>
              <w:top w:val="single" w:sz="8" w:space="0" w:color="auto"/>
              <w:bottom w:val="single" w:sz="12" w:space="0" w:color="auto"/>
            </w:tcBorders>
            <w:shd w:val="clear" w:color="auto" w:fill="auto"/>
            <w:tcMar>
              <w:top w:w="113" w:type="dxa"/>
              <w:bottom w:w="113" w:type="dxa"/>
            </w:tcMar>
          </w:tcPr>
          <w:p w:rsidR="005D60A7" w:rsidRPr="00654D99" w:rsidRDefault="00C80AB1" w:rsidP="00654D99">
            <w:pPr>
              <w:jc w:val="center"/>
              <w:rPr>
                <w:bCs/>
              </w:rPr>
            </w:pPr>
            <w:r>
              <w:rPr>
                <w:bCs/>
              </w:rPr>
              <w:t>192</w:t>
            </w:r>
          </w:p>
        </w:tc>
        <w:tc>
          <w:tcPr>
            <w:tcW w:w="7263" w:type="dxa"/>
            <w:tcBorders>
              <w:top w:val="single" w:sz="8" w:space="0" w:color="auto"/>
              <w:bottom w:val="single" w:sz="12" w:space="0" w:color="auto"/>
            </w:tcBorders>
            <w:shd w:val="pct12" w:color="auto" w:fill="E6E6E6"/>
          </w:tcPr>
          <w:p w:rsidR="005D60A7" w:rsidRPr="00654D99" w:rsidRDefault="005D60A7" w:rsidP="00654D99">
            <w:pPr>
              <w:jc w:val="center"/>
              <w:rPr>
                <w:bCs/>
              </w:rPr>
            </w:pP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Routine ASAP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C80AB1" w:rsidP="00654D99">
            <w:pPr>
              <w:jc w:val="center"/>
              <w:rPr>
                <w:bCs/>
              </w:rPr>
            </w:pPr>
            <w:r>
              <w:rPr>
                <w:bCs/>
              </w:rPr>
              <w:t>0</w:t>
            </w:r>
          </w:p>
        </w:tc>
        <w:tc>
          <w:tcPr>
            <w:tcW w:w="1276" w:type="dxa"/>
            <w:tcBorders>
              <w:top w:val="single" w:sz="12"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EC443D" w:rsidP="00AC6598">
            <w:pPr>
              <w:rPr>
                <w:bCs/>
              </w:rPr>
            </w:pPr>
            <w:r w:rsidRPr="0091319A">
              <w:rPr>
                <w:bCs/>
              </w:rPr>
              <w:t>UK involvement in ASAP activities is now integrated into E-ASAP. Inspections are only undertaken if so requested by the E-ASAP Programme Manager</w:t>
            </w: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C80AB1" w:rsidP="00654D99">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C80AB1" w:rsidP="00654D99">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courtesy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C80AB1" w:rsidP="00654D99">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12" w:space="0" w:color="auto"/>
            </w:tcBorders>
            <w:shd w:val="clear" w:color="auto" w:fill="auto"/>
            <w:tcMar>
              <w:top w:w="113" w:type="dxa"/>
              <w:bottom w:w="113" w:type="dxa"/>
            </w:tcMar>
          </w:tcPr>
          <w:p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ASAP</w:t>
            </w:r>
          </w:p>
        </w:tc>
        <w:tc>
          <w:tcPr>
            <w:tcW w:w="1275" w:type="dxa"/>
            <w:gridSpan w:val="2"/>
            <w:tcBorders>
              <w:top w:val="single" w:sz="8" w:space="0" w:color="auto"/>
              <w:bottom w:val="single" w:sz="12" w:space="0" w:color="auto"/>
            </w:tcBorders>
            <w:shd w:val="clear" w:color="auto" w:fill="auto"/>
            <w:tcMar>
              <w:top w:w="113" w:type="dxa"/>
              <w:bottom w:w="113" w:type="dxa"/>
            </w:tcMar>
          </w:tcPr>
          <w:p w:rsidR="00A059F0" w:rsidRPr="00654D99" w:rsidRDefault="00C80AB1" w:rsidP="00F04F8A">
            <w:pPr>
              <w:jc w:val="center"/>
              <w:rPr>
                <w:bCs/>
              </w:rPr>
            </w:pPr>
            <w:r>
              <w:rPr>
                <w:bCs/>
              </w:rPr>
              <w:t>0</w:t>
            </w:r>
          </w:p>
        </w:tc>
        <w:tc>
          <w:tcPr>
            <w:tcW w:w="1276" w:type="dxa"/>
            <w:tcBorders>
              <w:top w:val="single" w:sz="8" w:space="0" w:color="auto"/>
              <w:bottom w:val="single" w:sz="12" w:space="0" w:color="auto"/>
            </w:tcBorders>
            <w:shd w:val="pct12" w:color="auto" w:fill="D9D9D9"/>
          </w:tcPr>
          <w:p w:rsidR="00A059F0" w:rsidRPr="00654D99" w:rsidRDefault="00A059F0" w:rsidP="00F04F8A">
            <w:pPr>
              <w:jc w:val="center"/>
              <w:rPr>
                <w:bCs/>
              </w:rPr>
            </w:pPr>
          </w:p>
        </w:tc>
        <w:tc>
          <w:tcPr>
            <w:tcW w:w="7263" w:type="dxa"/>
            <w:tcBorders>
              <w:top w:val="single" w:sz="8" w:space="0" w:color="auto"/>
              <w:bottom w:val="single" w:sz="12" w:space="0" w:color="auto"/>
            </w:tcBorders>
            <w:shd w:val="pct12" w:color="auto" w:fill="E6E6E6"/>
          </w:tcPr>
          <w:p w:rsidR="00A059F0" w:rsidRPr="00654D99" w:rsidRDefault="00A059F0" w:rsidP="00F04F8A">
            <w:pPr>
              <w:jc w:val="center"/>
              <w:rPr>
                <w:bCs/>
              </w:rPr>
            </w:pP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Routine SOOP visits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C80AB1" w:rsidP="00F915C7">
            <w:pPr>
              <w:jc w:val="center"/>
              <w:rPr>
                <w:bCs/>
              </w:rPr>
            </w:pPr>
            <w:r>
              <w:rPr>
                <w:bCs/>
              </w:rPr>
              <w:t>0</w:t>
            </w:r>
          </w:p>
        </w:tc>
        <w:tc>
          <w:tcPr>
            <w:tcW w:w="1276" w:type="dxa"/>
            <w:tcBorders>
              <w:top w:val="single" w:sz="12"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SOOP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C80AB1" w:rsidP="00F915C7">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SOOP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C80AB1" w:rsidP="00F915C7">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8A2850">
        <w:tc>
          <w:tcPr>
            <w:tcW w:w="3936" w:type="dxa"/>
            <w:gridSpan w:val="2"/>
            <w:tcBorders>
              <w:top w:val="single" w:sz="8" w:space="0" w:color="auto"/>
              <w:bottom w:val="single" w:sz="4" w:space="0" w:color="auto"/>
            </w:tcBorders>
            <w:shd w:val="clear" w:color="auto" w:fill="auto"/>
            <w:tcMar>
              <w:top w:w="113" w:type="dxa"/>
              <w:bottom w:w="113" w:type="dxa"/>
            </w:tcMar>
          </w:tcPr>
          <w:p w:rsidR="00A059F0" w:rsidRPr="00654D99" w:rsidRDefault="00A059F0" w:rsidP="00F915C7">
            <w:pPr>
              <w:rPr>
                <w:bCs/>
              </w:rPr>
            </w:pPr>
            <w:r w:rsidRPr="00654D99">
              <w:rPr>
                <w:bCs/>
              </w:rPr>
              <w:t>SOOP courtesy visits</w:t>
            </w:r>
          </w:p>
        </w:tc>
        <w:tc>
          <w:tcPr>
            <w:tcW w:w="1275" w:type="dxa"/>
            <w:gridSpan w:val="2"/>
            <w:tcBorders>
              <w:top w:val="single" w:sz="8" w:space="0" w:color="auto"/>
              <w:bottom w:val="single" w:sz="4" w:space="0" w:color="auto"/>
            </w:tcBorders>
            <w:shd w:val="clear" w:color="auto" w:fill="auto"/>
            <w:tcMar>
              <w:top w:w="113" w:type="dxa"/>
              <w:bottom w:w="113" w:type="dxa"/>
            </w:tcMar>
          </w:tcPr>
          <w:p w:rsidR="00A059F0" w:rsidRPr="00654D99" w:rsidRDefault="00C80AB1" w:rsidP="00F915C7">
            <w:pPr>
              <w:jc w:val="center"/>
              <w:rPr>
                <w:bCs/>
              </w:rPr>
            </w:pPr>
            <w:r>
              <w:rPr>
                <w:bCs/>
              </w:rPr>
              <w:t>0</w:t>
            </w:r>
          </w:p>
        </w:tc>
        <w:tc>
          <w:tcPr>
            <w:tcW w:w="1276" w:type="dxa"/>
            <w:tcBorders>
              <w:top w:val="single" w:sz="8" w:space="0" w:color="auto"/>
              <w:bottom w:val="single" w:sz="4"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9A0F5B">
        <w:tc>
          <w:tcPr>
            <w:tcW w:w="3936"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SOOP</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tcPr>
          <w:p w:rsidR="00A059F0" w:rsidRPr="00654D99" w:rsidRDefault="00C80AB1" w:rsidP="00F915C7">
            <w:pPr>
              <w:jc w:val="center"/>
              <w:rPr>
                <w:bCs/>
              </w:rPr>
            </w:pPr>
            <w:r>
              <w:rPr>
                <w:bCs/>
              </w:rPr>
              <w:t>0</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A059F0" w:rsidRPr="00654D99" w:rsidRDefault="00A059F0" w:rsidP="00F915C7">
            <w:pPr>
              <w:jc w:val="center"/>
              <w:rPr>
                <w:bCs/>
              </w:rPr>
            </w:pPr>
          </w:p>
        </w:tc>
        <w:tc>
          <w:tcPr>
            <w:tcW w:w="7263" w:type="dxa"/>
            <w:tcBorders>
              <w:top w:val="single" w:sz="8" w:space="0" w:color="auto"/>
              <w:left w:val="single" w:sz="4" w:space="0" w:color="auto"/>
              <w:bottom w:val="single" w:sz="12" w:space="0" w:color="auto"/>
            </w:tcBorders>
            <w:shd w:val="pct12" w:color="auto" w:fill="E6E6E6"/>
          </w:tcPr>
          <w:p w:rsidR="00A059F0" w:rsidRPr="00654D99" w:rsidRDefault="00A059F0" w:rsidP="00F915C7">
            <w:pPr>
              <w:jc w:val="center"/>
              <w:rPr>
                <w:bCs/>
              </w:rPr>
            </w:pPr>
          </w:p>
        </w:tc>
      </w:tr>
      <w:tr w:rsidR="00EC443D" w:rsidRPr="00654D99" w:rsidTr="008A2850">
        <w:tc>
          <w:tcPr>
            <w:tcW w:w="3936" w:type="dxa"/>
            <w:gridSpan w:val="2"/>
            <w:tcBorders>
              <w:top w:val="single" w:sz="12" w:space="0" w:color="auto"/>
              <w:bottom w:val="single" w:sz="8" w:space="0" w:color="auto"/>
              <w:right w:val="single" w:sz="4" w:space="0" w:color="auto"/>
            </w:tcBorders>
            <w:shd w:val="clear" w:color="auto" w:fill="auto"/>
            <w:tcMar>
              <w:top w:w="113" w:type="dxa"/>
              <w:bottom w:w="113" w:type="dxa"/>
            </w:tcMar>
          </w:tcPr>
          <w:p w:rsidR="00EC443D" w:rsidRPr="00F915C7" w:rsidRDefault="00EC443D" w:rsidP="00EC443D">
            <w:pPr>
              <w:rPr>
                <w:bCs/>
              </w:rPr>
            </w:pPr>
            <w:r>
              <w:rPr>
                <w:bCs/>
              </w:rPr>
              <w:t>Visits in support of DBCP (drifting buoys)</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rsidR="00EC443D" w:rsidRPr="00654D99" w:rsidRDefault="0087562F" w:rsidP="00EC443D">
            <w:pPr>
              <w:jc w:val="center"/>
              <w:rPr>
                <w:bCs/>
              </w:rPr>
            </w:pPr>
            <w:r>
              <w:rPr>
                <w:bCs/>
              </w:rPr>
              <w:t>5</w:t>
            </w:r>
          </w:p>
        </w:tc>
        <w:tc>
          <w:tcPr>
            <w:tcW w:w="1276" w:type="dxa"/>
            <w:tcBorders>
              <w:top w:val="single" w:sz="12" w:space="0" w:color="auto"/>
              <w:left w:val="single" w:sz="4" w:space="0" w:color="auto"/>
              <w:bottom w:val="single" w:sz="4" w:space="0" w:color="auto"/>
              <w:right w:val="single" w:sz="4" w:space="0" w:color="auto"/>
            </w:tcBorders>
            <w:shd w:val="pct12" w:color="auto" w:fill="D9D9D9"/>
          </w:tcPr>
          <w:p w:rsidR="00EC443D" w:rsidRPr="00654D99" w:rsidRDefault="00EC443D" w:rsidP="00EC443D">
            <w:pPr>
              <w:rPr>
                <w:bCs/>
              </w:rPr>
            </w:pPr>
          </w:p>
        </w:tc>
        <w:tc>
          <w:tcPr>
            <w:tcW w:w="7263" w:type="dxa"/>
            <w:tcBorders>
              <w:top w:val="single" w:sz="12" w:space="0" w:color="auto"/>
              <w:left w:val="single" w:sz="4" w:space="0" w:color="auto"/>
              <w:bottom w:val="single" w:sz="8" w:space="0" w:color="auto"/>
            </w:tcBorders>
            <w:shd w:val="clear" w:color="auto" w:fill="auto"/>
            <w:tcMar>
              <w:top w:w="113" w:type="dxa"/>
              <w:bottom w:w="113" w:type="dxa"/>
            </w:tcMar>
          </w:tcPr>
          <w:p w:rsidR="00EC443D" w:rsidRPr="0091319A" w:rsidRDefault="00EC443D" w:rsidP="0087562F">
            <w:pPr>
              <w:rPr>
                <w:bCs/>
              </w:rPr>
            </w:pPr>
            <w:r w:rsidRPr="0091319A">
              <w:rPr>
                <w:bCs/>
              </w:rPr>
              <w:t xml:space="preserve">Arranged ships for deployment of </w:t>
            </w:r>
            <w:r w:rsidR="00C80AB1">
              <w:rPr>
                <w:bCs/>
              </w:rPr>
              <w:t>7</w:t>
            </w:r>
            <w:r w:rsidRPr="0091319A">
              <w:rPr>
                <w:bCs/>
              </w:rPr>
              <w:t xml:space="preserve"> E-SURFMAR drifters in North Atlantic,</w:t>
            </w:r>
            <w:r w:rsidR="0087562F">
              <w:rPr>
                <w:bCs/>
              </w:rPr>
              <w:t xml:space="preserve"> and 6</w:t>
            </w:r>
            <w:r w:rsidRPr="0091319A">
              <w:rPr>
                <w:bCs/>
              </w:rPr>
              <w:t xml:space="preserve"> </w:t>
            </w:r>
            <w:r w:rsidR="0087562F">
              <w:rPr>
                <w:bCs/>
              </w:rPr>
              <w:t xml:space="preserve">SVP-B </w:t>
            </w:r>
            <w:r w:rsidRPr="0091319A">
              <w:rPr>
                <w:bCs/>
              </w:rPr>
              <w:t xml:space="preserve">Met Office drifters in Atlantic tropical regions and the Southern Ocean </w:t>
            </w:r>
          </w:p>
        </w:tc>
      </w:tr>
      <w:tr w:rsidR="00EC443D" w:rsidRPr="00654D99" w:rsidTr="008A2850">
        <w:tc>
          <w:tcPr>
            <w:tcW w:w="3936" w:type="dxa"/>
            <w:gridSpan w:val="2"/>
            <w:tcBorders>
              <w:top w:val="single" w:sz="8" w:space="0" w:color="auto"/>
              <w:bottom w:val="single" w:sz="8" w:space="0" w:color="auto"/>
            </w:tcBorders>
            <w:shd w:val="clear" w:color="auto" w:fill="auto"/>
            <w:tcMar>
              <w:top w:w="113" w:type="dxa"/>
              <w:bottom w:w="113" w:type="dxa"/>
            </w:tcMar>
          </w:tcPr>
          <w:p w:rsidR="00EC443D" w:rsidRPr="004F1C1C" w:rsidRDefault="00EC443D" w:rsidP="00EC443D">
            <w:pPr>
              <w:rPr>
                <w:bCs/>
              </w:rPr>
            </w:pPr>
            <w:r>
              <w:rPr>
                <w:bCs/>
              </w:rPr>
              <w:lastRenderedPageBreak/>
              <w:t xml:space="preserve">Visits in support of </w:t>
            </w:r>
            <w:r w:rsidRPr="004F1C1C">
              <w:rPr>
                <w:bCs/>
              </w:rPr>
              <w:t>Argo</w:t>
            </w:r>
            <w:r>
              <w:rPr>
                <w:bCs/>
              </w:rPr>
              <w:t xml:space="preserve"> (profiling floats)</w:t>
            </w:r>
          </w:p>
        </w:tc>
        <w:tc>
          <w:tcPr>
            <w:tcW w:w="1275" w:type="dxa"/>
            <w:gridSpan w:val="2"/>
            <w:tcBorders>
              <w:top w:val="single" w:sz="4" w:space="0" w:color="auto"/>
              <w:bottom w:val="single" w:sz="4" w:space="0" w:color="auto"/>
              <w:right w:val="single" w:sz="4" w:space="0" w:color="auto"/>
            </w:tcBorders>
            <w:shd w:val="clear" w:color="auto" w:fill="auto"/>
            <w:tcMar>
              <w:top w:w="113" w:type="dxa"/>
              <w:bottom w:w="113" w:type="dxa"/>
            </w:tcMar>
          </w:tcPr>
          <w:p w:rsidR="00EC443D" w:rsidRPr="00654D99" w:rsidRDefault="0087562F" w:rsidP="00EC443D">
            <w:pPr>
              <w:jc w:val="center"/>
              <w:rPr>
                <w:bCs/>
              </w:rPr>
            </w:pPr>
            <w:r>
              <w:rPr>
                <w:bCs/>
              </w:rPr>
              <w:t>0</w:t>
            </w:r>
          </w:p>
        </w:tc>
        <w:tc>
          <w:tcPr>
            <w:tcW w:w="1276" w:type="dxa"/>
            <w:tcBorders>
              <w:top w:val="single" w:sz="4" w:space="0" w:color="auto"/>
              <w:left w:val="single" w:sz="4" w:space="0" w:color="auto"/>
              <w:bottom w:val="single" w:sz="4" w:space="0" w:color="auto"/>
              <w:right w:val="single" w:sz="4" w:space="0" w:color="auto"/>
            </w:tcBorders>
            <w:shd w:val="pct12" w:color="auto" w:fill="D9D9D9"/>
          </w:tcPr>
          <w:p w:rsidR="00EC443D" w:rsidRPr="00654D99" w:rsidRDefault="00EC443D" w:rsidP="00EC443D">
            <w:pPr>
              <w:rPr>
                <w:bCs/>
              </w:rPr>
            </w:pPr>
          </w:p>
        </w:tc>
        <w:tc>
          <w:tcPr>
            <w:tcW w:w="7263" w:type="dxa"/>
            <w:tcBorders>
              <w:top w:val="single" w:sz="8" w:space="0" w:color="auto"/>
              <w:left w:val="single" w:sz="4" w:space="0" w:color="auto"/>
              <w:bottom w:val="single" w:sz="4" w:space="0" w:color="auto"/>
            </w:tcBorders>
            <w:shd w:val="clear" w:color="auto" w:fill="auto"/>
            <w:tcMar>
              <w:top w:w="113" w:type="dxa"/>
              <w:bottom w:w="113" w:type="dxa"/>
            </w:tcMar>
          </w:tcPr>
          <w:p w:rsidR="00EC443D" w:rsidRDefault="00EC443D" w:rsidP="00EC443D">
            <w:pPr>
              <w:rPr>
                <w:bCs/>
              </w:rPr>
            </w:pPr>
            <w:r>
              <w:rPr>
                <w:bCs/>
              </w:rPr>
              <w:t xml:space="preserve">ARGO floats </w:t>
            </w:r>
            <w:proofErr w:type="gramStart"/>
            <w:r>
              <w:rPr>
                <w:bCs/>
              </w:rPr>
              <w:t>are usually shipped</w:t>
            </w:r>
            <w:proofErr w:type="gramEnd"/>
            <w:r>
              <w:rPr>
                <w:bCs/>
              </w:rPr>
              <w:t xml:space="preserve"> direct to research ships for subsequent deployment (PMO visits rarely required).</w:t>
            </w:r>
          </w:p>
          <w:p w:rsidR="00EC443D" w:rsidRPr="00654D99" w:rsidRDefault="00EC443D" w:rsidP="00EC443D">
            <w:pPr>
              <w:rPr>
                <w:bCs/>
              </w:rPr>
            </w:pPr>
            <w:r>
              <w:rPr>
                <w:bCs/>
              </w:rPr>
              <w:t>ARGO floats rarely deployed from other VOS ships</w:t>
            </w:r>
          </w:p>
        </w:tc>
      </w:tr>
      <w:tr w:rsidR="00EC443D" w:rsidRPr="00654D99" w:rsidTr="00AA6879">
        <w:tc>
          <w:tcPr>
            <w:tcW w:w="3936" w:type="dxa"/>
            <w:gridSpan w:val="2"/>
            <w:tcBorders>
              <w:top w:val="single" w:sz="8" w:space="0" w:color="auto"/>
              <w:bottom w:val="single" w:sz="12" w:space="0" w:color="auto"/>
            </w:tcBorders>
            <w:shd w:val="clear" w:color="auto" w:fill="auto"/>
            <w:tcMar>
              <w:top w:w="113" w:type="dxa"/>
              <w:bottom w:w="113" w:type="dxa"/>
            </w:tcMar>
          </w:tcPr>
          <w:p w:rsidR="00EC443D" w:rsidRPr="00DB17CB" w:rsidRDefault="00EC443D" w:rsidP="00EC443D">
            <w:pPr>
              <w:jc w:val="right"/>
              <w:rPr>
                <w:bCs/>
                <w:i/>
              </w:rPr>
            </w:pPr>
            <w:r w:rsidRPr="00DB17CB">
              <w:rPr>
                <w:bCs/>
                <w:i/>
              </w:rPr>
              <w:t xml:space="preserve">Total visits </w:t>
            </w:r>
            <w:r>
              <w:rPr>
                <w:bCs/>
                <w:i/>
              </w:rPr>
              <w:t xml:space="preserve">to </w:t>
            </w:r>
            <w:r w:rsidRPr="00DB17CB">
              <w:rPr>
                <w:bCs/>
                <w:i/>
              </w:rPr>
              <w:t>other programs</w:t>
            </w:r>
          </w:p>
        </w:tc>
        <w:tc>
          <w:tcPr>
            <w:tcW w:w="1275"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EC443D" w:rsidRPr="00654D99" w:rsidRDefault="0087562F" w:rsidP="00EC443D">
            <w:pPr>
              <w:jc w:val="center"/>
              <w:rPr>
                <w:bCs/>
              </w:rPr>
            </w:pPr>
            <w:r>
              <w:rPr>
                <w:bCs/>
              </w:rPr>
              <w:t>0</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EC443D" w:rsidRPr="00654D99" w:rsidRDefault="00EC443D" w:rsidP="00EC443D">
            <w:pPr>
              <w:jc w:val="center"/>
              <w:rPr>
                <w:bCs/>
              </w:rPr>
            </w:pPr>
          </w:p>
        </w:tc>
        <w:tc>
          <w:tcPr>
            <w:tcW w:w="7263" w:type="dxa"/>
            <w:tcBorders>
              <w:top w:val="single" w:sz="4" w:space="0" w:color="auto"/>
              <w:left w:val="single" w:sz="4" w:space="0" w:color="auto"/>
              <w:bottom w:val="single" w:sz="12" w:space="0" w:color="auto"/>
              <w:right w:val="single" w:sz="12" w:space="0" w:color="auto"/>
            </w:tcBorders>
            <w:shd w:val="pct12" w:color="auto" w:fill="D9D9D9"/>
          </w:tcPr>
          <w:p w:rsidR="00EC443D" w:rsidRPr="00654D99" w:rsidRDefault="00EC443D" w:rsidP="00EC443D">
            <w:pPr>
              <w:jc w:val="center"/>
              <w:rPr>
                <w:bCs/>
              </w:rPr>
            </w:pPr>
          </w:p>
        </w:tc>
      </w:tr>
      <w:tr w:rsidR="00EC443D" w:rsidRPr="00654D99" w:rsidTr="00AA6879">
        <w:tc>
          <w:tcPr>
            <w:tcW w:w="3936" w:type="dxa"/>
            <w:gridSpan w:val="2"/>
            <w:tcBorders>
              <w:top w:val="single" w:sz="12" w:space="0" w:color="auto"/>
              <w:bottom w:val="single" w:sz="12" w:space="0" w:color="auto"/>
            </w:tcBorders>
            <w:shd w:val="clear" w:color="auto" w:fill="E6E6E6"/>
            <w:tcMar>
              <w:top w:w="113" w:type="dxa"/>
              <w:bottom w:w="113" w:type="dxa"/>
            </w:tcMar>
          </w:tcPr>
          <w:p w:rsidR="00EC443D" w:rsidRPr="00F915C7" w:rsidRDefault="00EC443D" w:rsidP="00EC443D">
            <w:pPr>
              <w:jc w:val="center"/>
              <w:rPr>
                <w:b/>
                <w:bCs/>
              </w:rPr>
            </w:pPr>
            <w:r w:rsidRPr="00F915C7">
              <w:rPr>
                <w:b/>
                <w:bCs/>
              </w:rPr>
              <w:t xml:space="preserve">Total visits by </w:t>
            </w:r>
            <w:r>
              <w:rPr>
                <w:b/>
                <w:bCs/>
              </w:rPr>
              <w:t xml:space="preserve">national </w:t>
            </w:r>
            <w:r w:rsidRPr="00F915C7">
              <w:rPr>
                <w:b/>
                <w:bCs/>
              </w:rPr>
              <w:t>PMOs</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rsidR="00EC443D" w:rsidRPr="00654D99" w:rsidRDefault="0087562F" w:rsidP="00EC443D">
            <w:pPr>
              <w:jc w:val="center"/>
              <w:rPr>
                <w:bCs/>
              </w:rPr>
            </w:pPr>
            <w:r>
              <w:rPr>
                <w:bCs/>
              </w:rPr>
              <w:t>183</w:t>
            </w:r>
          </w:p>
        </w:tc>
        <w:tc>
          <w:tcPr>
            <w:tcW w:w="8539" w:type="dxa"/>
            <w:gridSpan w:val="2"/>
            <w:tcBorders>
              <w:top w:val="single" w:sz="12" w:space="0" w:color="auto"/>
              <w:bottom w:val="nil"/>
              <w:right w:val="nil"/>
            </w:tcBorders>
            <w:shd w:val="clear" w:color="auto" w:fill="auto"/>
          </w:tcPr>
          <w:p w:rsidR="00EC443D" w:rsidRPr="008A2850" w:rsidRDefault="00EC443D" w:rsidP="00EC443D">
            <w:pPr>
              <w:rPr>
                <w:bCs/>
                <w:i/>
              </w:rPr>
            </w:pPr>
            <w:r>
              <w:rPr>
                <w:bCs/>
                <w:i/>
              </w:rPr>
              <w:t xml:space="preserve">Sum of all ship </w:t>
            </w:r>
            <w:r w:rsidRPr="008A2850">
              <w:rPr>
                <w:bCs/>
                <w:i/>
              </w:rPr>
              <w:t xml:space="preserve">visits </w:t>
            </w:r>
            <w:r>
              <w:rPr>
                <w:bCs/>
                <w:i/>
              </w:rPr>
              <w:t>(</w:t>
            </w:r>
            <w:r w:rsidRPr="008A2850">
              <w:rPr>
                <w:bCs/>
                <w:i/>
              </w:rPr>
              <w:t>VOS + ASAP + SOOP</w:t>
            </w:r>
            <w:r>
              <w:rPr>
                <w:bCs/>
                <w:i/>
              </w:rPr>
              <w:t>)</w:t>
            </w:r>
            <w:r w:rsidRPr="008A2850">
              <w:rPr>
                <w:bCs/>
                <w:i/>
              </w:rPr>
              <w:t xml:space="preserve"> + </w:t>
            </w:r>
            <w:r>
              <w:rPr>
                <w:bCs/>
                <w:i/>
              </w:rPr>
              <w:t xml:space="preserve">visits to </w:t>
            </w:r>
            <w:r w:rsidRPr="008A2850">
              <w:rPr>
                <w:bCs/>
                <w:i/>
              </w:rPr>
              <w:t>other program (DBCP + Argo)</w:t>
            </w:r>
          </w:p>
        </w:tc>
      </w:tr>
      <w:tr w:rsidR="00EC443D" w:rsidRPr="00654D99" w:rsidTr="00AA6879">
        <w:tc>
          <w:tcPr>
            <w:tcW w:w="3936" w:type="dxa"/>
            <w:gridSpan w:val="2"/>
            <w:tcBorders>
              <w:top w:val="single" w:sz="12" w:space="0" w:color="auto"/>
              <w:bottom w:val="single" w:sz="12" w:space="0" w:color="auto"/>
            </w:tcBorders>
            <w:shd w:val="clear" w:color="auto" w:fill="E6E6E6"/>
            <w:tcMar>
              <w:top w:w="113" w:type="dxa"/>
              <w:bottom w:w="113" w:type="dxa"/>
            </w:tcMar>
          </w:tcPr>
          <w:p w:rsidR="00EC443D" w:rsidRPr="008C4603" w:rsidRDefault="00EC443D" w:rsidP="00EC443D">
            <w:pPr>
              <w:jc w:val="center"/>
              <w:rPr>
                <w:b/>
                <w:bCs/>
                <w:highlight w:val="yellow"/>
              </w:rPr>
            </w:pPr>
            <w:r w:rsidRPr="00D90378">
              <w:rPr>
                <w:b/>
                <w:bCs/>
              </w:rPr>
              <w:t>Total number of PMOs(FTE*)</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rsidR="00EC443D" w:rsidRPr="008C4603" w:rsidRDefault="0087562F" w:rsidP="00EC443D">
            <w:pPr>
              <w:jc w:val="center"/>
              <w:rPr>
                <w:bCs/>
                <w:highlight w:val="yellow"/>
              </w:rPr>
            </w:pPr>
            <w:r>
              <w:rPr>
                <w:bCs/>
                <w:highlight w:val="yellow"/>
              </w:rPr>
              <w:t>9</w:t>
            </w:r>
          </w:p>
        </w:tc>
        <w:tc>
          <w:tcPr>
            <w:tcW w:w="8539" w:type="dxa"/>
            <w:gridSpan w:val="2"/>
            <w:tcBorders>
              <w:top w:val="nil"/>
              <w:bottom w:val="nil"/>
              <w:right w:val="nil"/>
            </w:tcBorders>
            <w:shd w:val="clear" w:color="auto" w:fill="auto"/>
          </w:tcPr>
          <w:p w:rsidR="00EC443D" w:rsidRDefault="00EC443D" w:rsidP="00EC443D">
            <w:pPr>
              <w:rPr>
                <w:bCs/>
                <w:i/>
              </w:rPr>
            </w:pPr>
          </w:p>
        </w:tc>
      </w:tr>
      <w:tr w:rsidR="00EC443D" w:rsidRPr="00654D99" w:rsidTr="008A2850">
        <w:tc>
          <w:tcPr>
            <w:tcW w:w="3936" w:type="dxa"/>
            <w:gridSpan w:val="2"/>
            <w:tcBorders>
              <w:top w:val="nil"/>
              <w:left w:val="nil"/>
              <w:bottom w:val="nil"/>
              <w:right w:val="nil"/>
            </w:tcBorders>
            <w:shd w:val="clear" w:color="auto" w:fill="auto"/>
            <w:tcMar>
              <w:top w:w="113" w:type="dxa"/>
              <w:bottom w:w="113" w:type="dxa"/>
            </w:tcMar>
          </w:tcPr>
          <w:p w:rsidR="00EC443D" w:rsidRPr="00654D99" w:rsidRDefault="00EC443D" w:rsidP="00EC443D">
            <w:pPr>
              <w:rPr>
                <w:bCs/>
                <w:sz w:val="16"/>
                <w:szCs w:val="16"/>
              </w:rPr>
            </w:pPr>
            <w:r>
              <w:rPr>
                <w:bCs/>
                <w:sz w:val="16"/>
                <w:szCs w:val="16"/>
              </w:rPr>
              <w:t>(*FTE-Full Time Employee)</w:t>
            </w:r>
          </w:p>
        </w:tc>
        <w:tc>
          <w:tcPr>
            <w:tcW w:w="526" w:type="dxa"/>
            <w:tcBorders>
              <w:top w:val="nil"/>
              <w:left w:val="nil"/>
              <w:bottom w:val="nil"/>
              <w:right w:val="nil"/>
            </w:tcBorders>
            <w:shd w:val="clear" w:color="auto" w:fill="auto"/>
            <w:tcMar>
              <w:top w:w="113" w:type="dxa"/>
              <w:bottom w:w="113" w:type="dxa"/>
            </w:tcMar>
          </w:tcPr>
          <w:p w:rsidR="00EC443D" w:rsidRPr="00654D99" w:rsidRDefault="00EC443D" w:rsidP="00EC443D">
            <w:pPr>
              <w:jc w:val="center"/>
              <w:rPr>
                <w:bCs/>
                <w:sz w:val="16"/>
                <w:szCs w:val="16"/>
              </w:rPr>
            </w:pPr>
          </w:p>
        </w:tc>
        <w:tc>
          <w:tcPr>
            <w:tcW w:w="2025" w:type="dxa"/>
            <w:gridSpan w:val="2"/>
            <w:tcBorders>
              <w:top w:val="nil"/>
              <w:left w:val="nil"/>
              <w:bottom w:val="nil"/>
              <w:right w:val="nil"/>
            </w:tcBorders>
          </w:tcPr>
          <w:p w:rsidR="00EC443D" w:rsidRPr="00654D99" w:rsidRDefault="00EC443D" w:rsidP="00EC443D">
            <w:pPr>
              <w:jc w:val="center"/>
              <w:rPr>
                <w:bCs/>
                <w:sz w:val="16"/>
                <w:szCs w:val="16"/>
              </w:rPr>
            </w:pPr>
          </w:p>
        </w:tc>
        <w:tc>
          <w:tcPr>
            <w:tcW w:w="7263" w:type="dxa"/>
            <w:tcBorders>
              <w:top w:val="nil"/>
              <w:left w:val="nil"/>
              <w:bottom w:val="nil"/>
              <w:right w:val="nil"/>
            </w:tcBorders>
            <w:shd w:val="clear" w:color="auto" w:fill="auto"/>
            <w:tcMar>
              <w:top w:w="113" w:type="dxa"/>
              <w:bottom w:w="113" w:type="dxa"/>
            </w:tcMar>
          </w:tcPr>
          <w:p w:rsidR="00EC443D" w:rsidRPr="00654D99" w:rsidRDefault="00EC443D" w:rsidP="00EC443D">
            <w:pPr>
              <w:jc w:val="center"/>
              <w:rPr>
                <w:bCs/>
                <w:sz w:val="16"/>
                <w:szCs w:val="16"/>
              </w:rPr>
            </w:pPr>
          </w:p>
        </w:tc>
      </w:tr>
    </w:tbl>
    <w:p w:rsidR="00EE0A46" w:rsidRPr="00EE0A46" w:rsidRDefault="00EE0A46" w:rsidP="00EE0A46">
      <w:pPr>
        <w:rPr>
          <w:vanish/>
        </w:rPr>
      </w:pP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
        <w:gridCol w:w="13466"/>
      </w:tblGrid>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bCs/>
              </w:rPr>
            </w:pPr>
            <w:r>
              <w:rPr>
                <w:b/>
                <w:bCs/>
              </w:rPr>
              <w:t>g.</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bCs/>
              </w:rPr>
            </w:pPr>
            <w:r w:rsidRPr="00654D99">
              <w:rPr>
                <w:b/>
                <w:bCs/>
              </w:rPr>
              <w:t>Major challenges and difficulties:</w:t>
            </w:r>
          </w:p>
        </w:tc>
      </w:tr>
      <w:tr w:rsidR="00F915C7" w:rsidRPr="00654D99" w:rsidTr="00FE0D05">
        <w:tc>
          <w:tcPr>
            <w:tcW w:w="13891" w:type="dxa"/>
            <w:gridSpan w:val="2"/>
            <w:tcBorders>
              <w:top w:val="single" w:sz="12" w:space="0" w:color="auto"/>
              <w:bottom w:val="single" w:sz="12" w:space="0" w:color="auto"/>
            </w:tcBorders>
            <w:shd w:val="clear" w:color="auto" w:fill="auto"/>
            <w:tcMar>
              <w:top w:w="113" w:type="dxa"/>
              <w:bottom w:w="113" w:type="dxa"/>
            </w:tcMar>
          </w:tcPr>
          <w:p w:rsidR="0087562F" w:rsidRDefault="0087562F" w:rsidP="00064278">
            <w:pPr>
              <w:pStyle w:val="ListParagraph"/>
              <w:numPr>
                <w:ilvl w:val="0"/>
                <w:numId w:val="13"/>
              </w:numPr>
              <w:jc w:val="both"/>
              <w:rPr>
                <w:bCs/>
              </w:rPr>
            </w:pPr>
            <w:r w:rsidRPr="003B71C8">
              <w:rPr>
                <w:bCs/>
              </w:rPr>
              <w:t xml:space="preserve">A lack of PMO resource has </w:t>
            </w:r>
            <w:r>
              <w:rPr>
                <w:bCs/>
              </w:rPr>
              <w:t>continued to have</w:t>
            </w:r>
            <w:r w:rsidRPr="003B71C8">
              <w:rPr>
                <w:bCs/>
              </w:rPr>
              <w:t xml:space="preserve"> a significant impact on the number of VOS inspections and consequently the availability/quantity of observations in 201</w:t>
            </w:r>
            <w:r>
              <w:rPr>
                <w:bCs/>
              </w:rPr>
              <w:t>7</w:t>
            </w:r>
            <w:r w:rsidRPr="003B71C8">
              <w:rPr>
                <w:bCs/>
              </w:rPr>
              <w:t xml:space="preserve"> (currently only one full time UK PMO). </w:t>
            </w:r>
            <w:r>
              <w:rPr>
                <w:bCs/>
              </w:rPr>
              <w:t xml:space="preserve">A large proportion of the UK fleet remains unassigned to a PMO, meaning that only very limited remote monitoring and contact </w:t>
            </w:r>
            <w:proofErr w:type="gramStart"/>
            <w:r>
              <w:rPr>
                <w:bCs/>
              </w:rPr>
              <w:t>is made</w:t>
            </w:r>
            <w:proofErr w:type="gramEnd"/>
            <w:r>
              <w:rPr>
                <w:bCs/>
              </w:rPr>
              <w:t xml:space="preserve"> with these vessels.</w:t>
            </w:r>
            <w:r w:rsidRPr="003B71C8">
              <w:rPr>
                <w:bCs/>
              </w:rPr>
              <w:t xml:space="preserve"> Failure </w:t>
            </w:r>
            <w:proofErr w:type="gramStart"/>
            <w:r w:rsidRPr="003B71C8">
              <w:rPr>
                <w:bCs/>
              </w:rPr>
              <w:t>to routinely visit</w:t>
            </w:r>
            <w:proofErr w:type="gramEnd"/>
            <w:r w:rsidRPr="003B71C8">
              <w:rPr>
                <w:bCs/>
              </w:rPr>
              <w:t xml:space="preserve"> recruited ships also has implications for the ongoing training of observing officers and for establishing links with key ship owners. </w:t>
            </w:r>
          </w:p>
          <w:p w:rsidR="006C3E30" w:rsidRDefault="006C3E30" w:rsidP="006C3E30">
            <w:pPr>
              <w:pStyle w:val="ListParagraph"/>
              <w:jc w:val="both"/>
              <w:rPr>
                <w:bCs/>
              </w:rPr>
            </w:pPr>
          </w:p>
          <w:p w:rsidR="006C3E30" w:rsidRDefault="006C3E30" w:rsidP="00064278">
            <w:pPr>
              <w:pStyle w:val="ListParagraph"/>
              <w:numPr>
                <w:ilvl w:val="0"/>
                <w:numId w:val="13"/>
              </w:numPr>
              <w:jc w:val="both"/>
              <w:rPr>
                <w:bCs/>
              </w:rPr>
            </w:pPr>
            <w:r>
              <w:rPr>
                <w:bCs/>
              </w:rPr>
              <w:t xml:space="preserve">Similarly, whilst we still issue annual Excellent certificates to the top performing ships each year, we are no longer able to continue our tradition of issuing awards to individual observers, due to limited resources and time constraints. </w:t>
            </w:r>
          </w:p>
          <w:p w:rsidR="00A77814" w:rsidRDefault="00A77814" w:rsidP="00A77814">
            <w:pPr>
              <w:pStyle w:val="ListParagraph"/>
              <w:jc w:val="both"/>
              <w:rPr>
                <w:bCs/>
              </w:rPr>
            </w:pPr>
          </w:p>
          <w:p w:rsidR="00A77814" w:rsidRDefault="00A77814" w:rsidP="00064278">
            <w:pPr>
              <w:pStyle w:val="ListParagraph"/>
              <w:numPr>
                <w:ilvl w:val="0"/>
                <w:numId w:val="13"/>
              </w:numPr>
              <w:jc w:val="both"/>
              <w:rPr>
                <w:bCs/>
              </w:rPr>
            </w:pPr>
            <w:r w:rsidRPr="003B71C8">
              <w:rPr>
                <w:bCs/>
              </w:rPr>
              <w:t xml:space="preserve">Whilst the increased use of ships own email to send observations has many benefits, including cost savings, routine monitoring is required to ensure that emailed observations are not stored up on board prior to transmission, thereby preventing them from being received in time for our forecast models. Careful monitoring of our message switching systems </w:t>
            </w:r>
            <w:proofErr w:type="gramStart"/>
            <w:r w:rsidRPr="003B71C8">
              <w:rPr>
                <w:bCs/>
              </w:rPr>
              <w:t>is therefore needed</w:t>
            </w:r>
            <w:proofErr w:type="gramEnd"/>
            <w:r w:rsidRPr="003B71C8">
              <w:rPr>
                <w:bCs/>
              </w:rPr>
              <w:t xml:space="preserve"> to ensure that corrupt or incorrectly formatted observations are not rejected. Some ships are also changing their email settings on TurboWin, which can prevent the observations from automatically passing through our messa</w:t>
            </w:r>
            <w:r>
              <w:rPr>
                <w:bCs/>
              </w:rPr>
              <w:t>ge switching systems. [Note- 172</w:t>
            </w:r>
            <w:r w:rsidRPr="003B71C8">
              <w:rPr>
                <w:bCs/>
              </w:rPr>
              <w:t xml:space="preserve"> UK VOS are now using ships own email systems to send their TurboWin observations]</w:t>
            </w:r>
          </w:p>
          <w:p w:rsidR="00A77814" w:rsidRPr="00A77814" w:rsidRDefault="00A77814" w:rsidP="00A77814">
            <w:pPr>
              <w:pStyle w:val="ListParagraph"/>
              <w:rPr>
                <w:bCs/>
              </w:rPr>
            </w:pPr>
          </w:p>
          <w:p w:rsidR="00A77814" w:rsidRDefault="00A77814" w:rsidP="00A940E4">
            <w:pPr>
              <w:pStyle w:val="ListParagraph"/>
              <w:numPr>
                <w:ilvl w:val="0"/>
                <w:numId w:val="13"/>
              </w:numPr>
              <w:jc w:val="both"/>
              <w:rPr>
                <w:bCs/>
              </w:rPr>
            </w:pPr>
            <w:r w:rsidRPr="006C3E30">
              <w:rPr>
                <w:bCs/>
              </w:rPr>
              <w:t>We are increasingly receiving reports from PMOs about the restricted access to bridge computers for both installing TurboWin software and downloading log files</w:t>
            </w:r>
            <w:r w:rsidR="00A52A0C" w:rsidRPr="006C3E30">
              <w:rPr>
                <w:bCs/>
              </w:rPr>
              <w:t xml:space="preserve"> due to increase security with fleet IT</w:t>
            </w:r>
            <w:r w:rsidRPr="006C3E30">
              <w:rPr>
                <w:bCs/>
              </w:rPr>
              <w:t xml:space="preserve">. Traditionally, log files </w:t>
            </w:r>
            <w:proofErr w:type="gramStart"/>
            <w:r w:rsidRPr="006C3E30">
              <w:rPr>
                <w:bCs/>
              </w:rPr>
              <w:t>would be downloaded</w:t>
            </w:r>
            <w:proofErr w:type="gramEnd"/>
            <w:r w:rsidRPr="006C3E30">
              <w:rPr>
                <w:bCs/>
              </w:rPr>
              <w:t xml:space="preserve"> to a Met Office issued and password protected </w:t>
            </w:r>
            <w:proofErr w:type="spellStart"/>
            <w:r w:rsidRPr="006C3E30">
              <w:rPr>
                <w:bCs/>
              </w:rPr>
              <w:t>IronKey</w:t>
            </w:r>
            <w:proofErr w:type="spellEnd"/>
            <w:r w:rsidRPr="006C3E30">
              <w:rPr>
                <w:bCs/>
              </w:rPr>
              <w:t>, but the use of these devices is becoming increasingly res</w:t>
            </w:r>
            <w:r w:rsidR="006C3E30">
              <w:rPr>
                <w:bCs/>
              </w:rPr>
              <w:t xml:space="preserve">tricted </w:t>
            </w:r>
            <w:proofErr w:type="spellStart"/>
            <w:r w:rsidR="006C3E30">
              <w:rPr>
                <w:bCs/>
              </w:rPr>
              <w:t>onboard</w:t>
            </w:r>
            <w:proofErr w:type="spellEnd"/>
            <w:r w:rsidR="006C3E30">
              <w:rPr>
                <w:bCs/>
              </w:rPr>
              <w:t xml:space="preserve"> UK VOS ships.</w:t>
            </w:r>
          </w:p>
          <w:p w:rsidR="006C3E30" w:rsidRPr="006C3E30" w:rsidRDefault="006C3E30" w:rsidP="006C3E30">
            <w:pPr>
              <w:jc w:val="both"/>
              <w:rPr>
                <w:bCs/>
              </w:rPr>
            </w:pPr>
          </w:p>
          <w:p w:rsidR="00A77814" w:rsidRDefault="00A77814" w:rsidP="00064278">
            <w:pPr>
              <w:pStyle w:val="ListParagraph"/>
              <w:numPr>
                <w:ilvl w:val="0"/>
                <w:numId w:val="13"/>
              </w:numPr>
              <w:jc w:val="both"/>
              <w:rPr>
                <w:bCs/>
              </w:rPr>
            </w:pPr>
            <w:r w:rsidRPr="003B71C8">
              <w:rPr>
                <w:bCs/>
              </w:rPr>
              <w:t xml:space="preserve">A large percentage of the UK VOS fleet is trading on a worldwide basis and </w:t>
            </w:r>
            <w:proofErr w:type="gramStart"/>
            <w:r w:rsidRPr="003B71C8">
              <w:rPr>
                <w:bCs/>
              </w:rPr>
              <w:t>as a consequence</w:t>
            </w:r>
            <w:proofErr w:type="gramEnd"/>
            <w:r w:rsidRPr="003B71C8">
              <w:rPr>
                <w:bCs/>
              </w:rPr>
              <w:t xml:space="preserve">, is often difficult to ensure routine inspection of these ships without the assistance of overseas PMO’s. Each year there can be up to 100 ships in the UK fleet that we are unable to inspect for this reason. Muster check lists </w:t>
            </w:r>
            <w:proofErr w:type="gramStart"/>
            <w:r w:rsidRPr="003B71C8">
              <w:rPr>
                <w:bCs/>
              </w:rPr>
              <w:t>are emailed</w:t>
            </w:r>
            <w:proofErr w:type="gramEnd"/>
            <w:r w:rsidRPr="003B71C8">
              <w:rPr>
                <w:bCs/>
              </w:rPr>
              <w:t xml:space="preserve"> to these ships to determine the condition of their instruments and to request the download of TurboWin log files. Quality monitoring and performance feedback </w:t>
            </w:r>
            <w:proofErr w:type="gramStart"/>
            <w:r w:rsidRPr="003B71C8">
              <w:rPr>
                <w:bCs/>
              </w:rPr>
              <w:t>is also provided</w:t>
            </w:r>
            <w:proofErr w:type="gramEnd"/>
            <w:r w:rsidRPr="003B71C8">
              <w:rPr>
                <w:bCs/>
              </w:rPr>
              <w:t xml:space="preserve"> by PMO’s on a regular quarterly basis, whenever possible. </w:t>
            </w:r>
            <w:r>
              <w:rPr>
                <w:bCs/>
              </w:rPr>
              <w:t>However, given the limited PMO resource, this task is often challenging to complete and maintain on a regular basis</w:t>
            </w:r>
          </w:p>
          <w:p w:rsidR="00A77814" w:rsidRDefault="00A77814" w:rsidP="00A77814">
            <w:pPr>
              <w:jc w:val="both"/>
              <w:rPr>
                <w:bCs/>
              </w:rPr>
            </w:pPr>
          </w:p>
          <w:p w:rsidR="00A77814" w:rsidRDefault="00A77814" w:rsidP="00064278">
            <w:pPr>
              <w:pStyle w:val="ListParagraph"/>
              <w:numPr>
                <w:ilvl w:val="0"/>
                <w:numId w:val="13"/>
              </w:numPr>
              <w:jc w:val="both"/>
              <w:rPr>
                <w:bCs/>
              </w:rPr>
            </w:pPr>
            <w:r w:rsidRPr="003B71C8">
              <w:rPr>
                <w:bCs/>
              </w:rPr>
              <w:lastRenderedPageBreak/>
              <w:t>At the end of 201</w:t>
            </w:r>
            <w:r>
              <w:rPr>
                <w:bCs/>
              </w:rPr>
              <w:t>7</w:t>
            </w:r>
            <w:r w:rsidRPr="003B71C8">
              <w:rPr>
                <w:bCs/>
              </w:rPr>
              <w:t xml:space="preserve"> </w:t>
            </w:r>
            <w:proofErr w:type="gramStart"/>
            <w:r w:rsidRPr="003B71C8">
              <w:rPr>
                <w:bCs/>
              </w:rPr>
              <w:t>a total of 50</w:t>
            </w:r>
            <w:proofErr w:type="gramEnd"/>
            <w:r w:rsidRPr="003B71C8">
              <w:rPr>
                <w:bCs/>
              </w:rPr>
              <w:t xml:space="preserve"> manually reporting VOS were sending their observations using masked call signs (for a variety of commercial, legal and security reasons). Use of masked call signs complicates database access and dat</w:t>
            </w:r>
            <w:r w:rsidR="00264F6E">
              <w:rPr>
                <w:bCs/>
              </w:rPr>
              <w:t>a quality monitoring procedures, particularly where the VOS also hosts an AWS.</w:t>
            </w:r>
          </w:p>
          <w:p w:rsidR="00264F6E" w:rsidRPr="00264F6E" w:rsidRDefault="00264F6E" w:rsidP="00264F6E">
            <w:pPr>
              <w:pStyle w:val="ListParagraph"/>
              <w:rPr>
                <w:bCs/>
              </w:rPr>
            </w:pPr>
          </w:p>
          <w:p w:rsidR="00264F6E" w:rsidRDefault="00264F6E" w:rsidP="00064278">
            <w:pPr>
              <w:pStyle w:val="ListParagraph"/>
              <w:numPr>
                <w:ilvl w:val="0"/>
                <w:numId w:val="13"/>
              </w:numPr>
              <w:jc w:val="both"/>
              <w:rPr>
                <w:bCs/>
              </w:rPr>
            </w:pPr>
            <w:r w:rsidRPr="003B71C8">
              <w:rPr>
                <w:bCs/>
              </w:rPr>
              <w:t xml:space="preserve">Coding/transmission problems arising from the use of Code 41 to send observations via </w:t>
            </w:r>
            <w:proofErr w:type="spellStart"/>
            <w:r w:rsidRPr="003B71C8">
              <w:rPr>
                <w:bCs/>
              </w:rPr>
              <w:t>Goonhilly</w:t>
            </w:r>
            <w:proofErr w:type="spellEnd"/>
            <w:r w:rsidRPr="003B71C8">
              <w:rPr>
                <w:bCs/>
              </w:rPr>
              <w:t xml:space="preserve"> Inmarsat Land Earth Station </w:t>
            </w:r>
            <w:proofErr w:type="gramStart"/>
            <w:r w:rsidRPr="003B71C8">
              <w:rPr>
                <w:bCs/>
              </w:rPr>
              <w:t>are monitored</w:t>
            </w:r>
            <w:proofErr w:type="gramEnd"/>
            <w:r w:rsidRPr="003B71C8">
              <w:rPr>
                <w:bCs/>
              </w:rPr>
              <w:t xml:space="preserve"> on an ongoing basis (for both UK and overseas VOS). The number of such problems has however decreased significantly due, in part, to the increasing use of email to send observations from manned VOS [Details of such problems are promulgated internationally via the JCOMMOPS mailing lists for non UK VOS focal points to take action as necessary].</w:t>
            </w:r>
          </w:p>
          <w:p w:rsidR="00264F6E" w:rsidRPr="00264F6E" w:rsidRDefault="00264F6E" w:rsidP="00264F6E">
            <w:pPr>
              <w:pStyle w:val="ListParagraph"/>
              <w:rPr>
                <w:bCs/>
              </w:rPr>
            </w:pPr>
          </w:p>
          <w:p w:rsidR="00264F6E" w:rsidRPr="003B71C8" w:rsidRDefault="00264F6E" w:rsidP="00064278">
            <w:pPr>
              <w:numPr>
                <w:ilvl w:val="0"/>
                <w:numId w:val="13"/>
              </w:numPr>
              <w:jc w:val="both"/>
              <w:rPr>
                <w:bCs/>
              </w:rPr>
            </w:pPr>
            <w:r w:rsidRPr="003B71C8">
              <w:rPr>
                <w:bCs/>
              </w:rPr>
              <w:t xml:space="preserve">Met Office requirements for the security of data held on laptop computers has an impact on our ability to loan such computers to ships.  </w:t>
            </w:r>
            <w:r w:rsidRPr="003B71C8">
              <w:t>Dedicated laptops computers continue to be gradually withdrawn from use</w:t>
            </w:r>
            <w:r>
              <w:t>, with very small numbers remaining in the fleet</w:t>
            </w:r>
            <w:r w:rsidRPr="003B71C8">
              <w:t xml:space="preserve">, and </w:t>
            </w:r>
            <w:r w:rsidRPr="003B71C8">
              <w:rPr>
                <w:bCs/>
              </w:rPr>
              <w:t>we now only recruit ships that are willing to load the TurboWin software onto their own bridge computers</w:t>
            </w:r>
            <w:r>
              <w:rPr>
                <w:bCs/>
              </w:rPr>
              <w:t>, or use the web based versions</w:t>
            </w:r>
            <w:r w:rsidRPr="003B71C8">
              <w:rPr>
                <w:bCs/>
              </w:rPr>
              <w:t xml:space="preserve">.  </w:t>
            </w:r>
          </w:p>
          <w:p w:rsidR="00264F6E" w:rsidRPr="003B71C8" w:rsidRDefault="00264F6E" w:rsidP="00264F6E">
            <w:pPr>
              <w:pStyle w:val="ListParagraph"/>
              <w:jc w:val="both"/>
              <w:rPr>
                <w:bCs/>
              </w:rPr>
            </w:pPr>
          </w:p>
          <w:p w:rsidR="00264F6E" w:rsidRPr="00264F6E" w:rsidRDefault="00264F6E" w:rsidP="00064278">
            <w:pPr>
              <w:pStyle w:val="ListParagraph"/>
              <w:numPr>
                <w:ilvl w:val="0"/>
                <w:numId w:val="13"/>
              </w:numPr>
              <w:contextualSpacing w:val="0"/>
              <w:jc w:val="both"/>
              <w:rPr>
                <w:bCs/>
              </w:rPr>
            </w:pPr>
            <w:r w:rsidRPr="003B71C8">
              <w:t xml:space="preserve">Whilst we </w:t>
            </w:r>
            <w:r>
              <w:t xml:space="preserve">have installed AMOS systems on </w:t>
            </w:r>
            <w:proofErr w:type="gramStart"/>
            <w:r>
              <w:t>5</w:t>
            </w:r>
            <w:proofErr w:type="gramEnd"/>
            <w:r>
              <w:t xml:space="preserve"> military ships, </w:t>
            </w:r>
            <w:r w:rsidRPr="003B71C8">
              <w:t>for security reasons we are unable to share their data on the GTS.  This</w:t>
            </w:r>
            <w:r>
              <w:t xml:space="preserve"> has necessitated the use of separate</w:t>
            </w:r>
            <w:r w:rsidRPr="003B71C8">
              <w:t xml:space="preserve"> bulletin headers to ensure that the data is not available to third parties. Whilst this has worked well, and ensures that we can receive their data in real time for our models, it makes it difficult to monitor the data quality.  </w:t>
            </w:r>
            <w:proofErr w:type="gramStart"/>
            <w:r w:rsidRPr="003B71C8">
              <w:t>Furthermore</w:t>
            </w:r>
            <w:proofErr w:type="gramEnd"/>
            <w:r w:rsidRPr="003B71C8">
              <w:t xml:space="preserve"> due to security concerns these AMOS systems can sometimes be deactivated when the ships are engaged in sensitive operations</w:t>
            </w:r>
            <w:r>
              <w:t>, resulting in a loss of data.</w:t>
            </w:r>
          </w:p>
          <w:p w:rsidR="00264F6E" w:rsidRPr="00264F6E" w:rsidRDefault="00264F6E" w:rsidP="00264F6E">
            <w:pPr>
              <w:pStyle w:val="ListParagraph"/>
              <w:rPr>
                <w:bCs/>
              </w:rPr>
            </w:pPr>
          </w:p>
          <w:p w:rsidR="00264F6E" w:rsidRDefault="00264F6E" w:rsidP="00064278">
            <w:pPr>
              <w:numPr>
                <w:ilvl w:val="0"/>
                <w:numId w:val="13"/>
              </w:numPr>
              <w:jc w:val="both"/>
              <w:rPr>
                <w:bCs/>
              </w:rPr>
            </w:pPr>
            <w:r w:rsidRPr="003B71C8">
              <w:rPr>
                <w:bCs/>
              </w:rPr>
              <w:t xml:space="preserve">Tracking down </w:t>
            </w:r>
            <w:proofErr w:type="gramStart"/>
            <w:r w:rsidRPr="003B71C8">
              <w:rPr>
                <w:bCs/>
              </w:rPr>
              <w:t>non active</w:t>
            </w:r>
            <w:proofErr w:type="gramEnd"/>
            <w:r w:rsidRPr="003B71C8">
              <w:rPr>
                <w:bCs/>
              </w:rPr>
              <w:t xml:space="preserve"> observing ships and recovering their equipment can be a time consuming task and some equipment has had to be written off when ships have gone to scrap without giving prior notice.  Use of AIS movement information has helped with tracking some of these ships.  However concentrating on a smaller number of major shipping companies and establishing closer links with these companies has helped with the recovery of equipment</w:t>
            </w:r>
          </w:p>
          <w:p w:rsidR="00264F6E" w:rsidRPr="003B71C8" w:rsidRDefault="00264F6E" w:rsidP="00264F6E">
            <w:pPr>
              <w:jc w:val="both"/>
              <w:rPr>
                <w:bCs/>
              </w:rPr>
            </w:pPr>
          </w:p>
          <w:p w:rsidR="00264F6E" w:rsidRDefault="00264F6E" w:rsidP="00064278">
            <w:pPr>
              <w:numPr>
                <w:ilvl w:val="0"/>
                <w:numId w:val="13"/>
              </w:numPr>
              <w:jc w:val="both"/>
              <w:rPr>
                <w:bCs/>
              </w:rPr>
            </w:pPr>
            <w:r>
              <w:rPr>
                <w:bCs/>
              </w:rPr>
              <w:t>With</w:t>
            </w:r>
            <w:r w:rsidRPr="00FA2AD9">
              <w:rPr>
                <w:bCs/>
              </w:rPr>
              <w:t xml:space="preserve"> the pressures of the </w:t>
            </w:r>
            <w:proofErr w:type="spellStart"/>
            <w:r w:rsidRPr="00FA2AD9">
              <w:t>Minamata</w:t>
            </w:r>
            <w:proofErr w:type="spellEnd"/>
            <w:r w:rsidRPr="00FA2AD9">
              <w:t xml:space="preserve"> Convention </w:t>
            </w:r>
            <w:r>
              <w:rPr>
                <w:bCs/>
              </w:rPr>
              <w:t>upon us, the recovery</w:t>
            </w:r>
            <w:r w:rsidRPr="00FA2AD9">
              <w:rPr>
                <w:bCs/>
              </w:rPr>
              <w:t xml:space="preserve"> of</w:t>
            </w:r>
            <w:r>
              <w:rPr>
                <w:bCs/>
              </w:rPr>
              <w:t xml:space="preserve"> all</w:t>
            </w:r>
            <w:r w:rsidRPr="00FA2AD9">
              <w:rPr>
                <w:bCs/>
              </w:rPr>
              <w:t xml:space="preserve"> mercury</w:t>
            </w:r>
            <w:r>
              <w:rPr>
                <w:bCs/>
              </w:rPr>
              <w:t xml:space="preserve"> instrumentation </w:t>
            </w:r>
            <w:proofErr w:type="spellStart"/>
            <w:r>
              <w:rPr>
                <w:bCs/>
              </w:rPr>
              <w:t>onboard</w:t>
            </w:r>
            <w:proofErr w:type="spellEnd"/>
            <w:r>
              <w:rPr>
                <w:bCs/>
              </w:rPr>
              <w:t xml:space="preserve"> UK VOS continues</w:t>
            </w:r>
            <w:r w:rsidRPr="00FA2AD9">
              <w:rPr>
                <w:bCs/>
              </w:rPr>
              <w:t xml:space="preserve">. </w:t>
            </w:r>
            <w:r>
              <w:rPr>
                <w:bCs/>
              </w:rPr>
              <w:t>We are facing challenges with a number of ships that rarely ret</w:t>
            </w:r>
            <w:r w:rsidR="00A52A0C">
              <w:rPr>
                <w:bCs/>
              </w:rPr>
              <w:t>urn to the UK, with the strict governance</w:t>
            </w:r>
            <w:r>
              <w:rPr>
                <w:bCs/>
              </w:rPr>
              <w:t xml:space="preserve"> surrounding the movement and transporting/importing of restricted substances. We endeavour wherever possible to return the instruments to the UK for disposal, but in some instances where this has not been possible, we have </w:t>
            </w:r>
            <w:proofErr w:type="gramStart"/>
            <w:r>
              <w:rPr>
                <w:bCs/>
              </w:rPr>
              <w:t>made arrangements</w:t>
            </w:r>
            <w:proofErr w:type="gramEnd"/>
            <w:r>
              <w:rPr>
                <w:bCs/>
              </w:rPr>
              <w:t xml:space="preserve"> to dispose locally. These efforts </w:t>
            </w:r>
            <w:proofErr w:type="gramStart"/>
            <w:r>
              <w:rPr>
                <w:bCs/>
              </w:rPr>
              <w:t>are expected</w:t>
            </w:r>
            <w:proofErr w:type="gramEnd"/>
            <w:r>
              <w:rPr>
                <w:bCs/>
              </w:rPr>
              <w:t xml:space="preserve"> to continue throughout 2018, by the end of which we hope to have provided the Liquid-in-Glass alternative to all active UK manual VOS.</w:t>
            </w:r>
          </w:p>
          <w:p w:rsidR="00264F6E" w:rsidRDefault="00264F6E" w:rsidP="00264F6E">
            <w:pPr>
              <w:pStyle w:val="ListParagraph"/>
              <w:rPr>
                <w:bCs/>
              </w:rPr>
            </w:pPr>
          </w:p>
          <w:p w:rsidR="00064278" w:rsidRDefault="00064278" w:rsidP="00064278">
            <w:pPr>
              <w:numPr>
                <w:ilvl w:val="0"/>
                <w:numId w:val="13"/>
              </w:numPr>
              <w:jc w:val="both"/>
              <w:rPr>
                <w:bCs/>
              </w:rPr>
            </w:pPr>
            <w:r w:rsidRPr="003B71C8">
              <w:rPr>
                <w:bCs/>
              </w:rPr>
              <w:t>More than half the AMOS AWS systems fitted to UK VOS are solar powered</w:t>
            </w:r>
            <w:r>
              <w:rPr>
                <w:bCs/>
              </w:rPr>
              <w:t xml:space="preserve"> (36/60)</w:t>
            </w:r>
            <w:r w:rsidRPr="003B71C8">
              <w:rPr>
                <w:bCs/>
              </w:rPr>
              <w:t xml:space="preserve">.  </w:t>
            </w:r>
            <w:proofErr w:type="gramStart"/>
            <w:r w:rsidRPr="003B71C8">
              <w:rPr>
                <w:bCs/>
              </w:rPr>
              <w:t>Consequently</w:t>
            </w:r>
            <w:proofErr w:type="gramEnd"/>
            <w:r w:rsidRPr="003B71C8">
              <w:rPr>
                <w:bCs/>
              </w:rPr>
              <w:t xml:space="preserve"> a large number of systems operating in northern waters are prone to failure in the winter months.  </w:t>
            </w:r>
            <w:r>
              <w:rPr>
                <w:bCs/>
              </w:rPr>
              <w:t>The planned rollout to AMOS-2 will focus</w:t>
            </w:r>
            <w:r w:rsidRPr="003B71C8">
              <w:rPr>
                <w:bCs/>
              </w:rPr>
              <w:t xml:space="preserve"> efforts on the installation of 24v systems using the ships power supply</w:t>
            </w:r>
            <w:r>
              <w:rPr>
                <w:bCs/>
              </w:rPr>
              <w:t>, with those vessels unwilling/unable to switch possibly being withdrawn from the fleet</w:t>
            </w:r>
          </w:p>
          <w:p w:rsidR="00064278" w:rsidRDefault="00064278" w:rsidP="00064278">
            <w:pPr>
              <w:pStyle w:val="ListParagraph"/>
              <w:rPr>
                <w:bCs/>
              </w:rPr>
            </w:pPr>
          </w:p>
          <w:p w:rsidR="00064278" w:rsidRPr="003B71C8" w:rsidRDefault="00064278" w:rsidP="00064278">
            <w:pPr>
              <w:numPr>
                <w:ilvl w:val="0"/>
                <w:numId w:val="13"/>
              </w:numPr>
              <w:jc w:val="both"/>
              <w:rPr>
                <w:bCs/>
              </w:rPr>
            </w:pPr>
            <w:r w:rsidRPr="003B71C8">
              <w:rPr>
                <w:bCs/>
              </w:rPr>
              <w:t>Manual transcription of observations from TurboWin to</w:t>
            </w:r>
            <w:r>
              <w:rPr>
                <w:bCs/>
              </w:rPr>
              <w:t xml:space="preserve"> the Sat -</w:t>
            </w:r>
            <w:r w:rsidRPr="003B71C8">
              <w:rPr>
                <w:bCs/>
              </w:rPr>
              <w:t xml:space="preserve">C transmitters can often result in coding errors.  Sometimes it is necessary to provide external floppy disk drives to allow data to </w:t>
            </w:r>
            <w:proofErr w:type="gramStart"/>
            <w:r w:rsidRPr="003B71C8">
              <w:rPr>
                <w:bCs/>
              </w:rPr>
              <w:t xml:space="preserve">be </w:t>
            </w:r>
            <w:r>
              <w:rPr>
                <w:bCs/>
              </w:rPr>
              <w:t>transferred</w:t>
            </w:r>
            <w:proofErr w:type="gramEnd"/>
            <w:r>
              <w:rPr>
                <w:bCs/>
              </w:rPr>
              <w:t xml:space="preserve">.  </w:t>
            </w:r>
            <w:proofErr w:type="gramStart"/>
            <w:r>
              <w:rPr>
                <w:bCs/>
              </w:rPr>
              <w:t>However</w:t>
            </w:r>
            <w:proofErr w:type="gramEnd"/>
            <w:r>
              <w:rPr>
                <w:bCs/>
              </w:rPr>
              <w:t xml:space="preserve"> GMDSS Sat-</w:t>
            </w:r>
            <w:r w:rsidRPr="003B71C8">
              <w:rPr>
                <w:bCs/>
              </w:rPr>
              <w:t xml:space="preserve">C equipment fitted to some new ships may not accommodate floppy disk drives, while others are now fitted with SD card ports.  The increasing use of TurboWeb software will help overcome this problem on suitable ships </w:t>
            </w:r>
          </w:p>
          <w:p w:rsidR="00064278" w:rsidRPr="003B71C8" w:rsidRDefault="00064278" w:rsidP="00064278">
            <w:pPr>
              <w:pStyle w:val="ListParagraph"/>
              <w:jc w:val="both"/>
              <w:rPr>
                <w:bCs/>
              </w:rPr>
            </w:pPr>
          </w:p>
          <w:p w:rsidR="00064278" w:rsidRPr="00064278" w:rsidRDefault="00064278" w:rsidP="00064278">
            <w:pPr>
              <w:pStyle w:val="ListParagraph"/>
              <w:numPr>
                <w:ilvl w:val="0"/>
                <w:numId w:val="13"/>
              </w:numPr>
              <w:contextualSpacing w:val="0"/>
              <w:jc w:val="both"/>
              <w:rPr>
                <w:bCs/>
              </w:rPr>
            </w:pPr>
            <w:r w:rsidRPr="003B71C8">
              <w:rPr>
                <w:bCs/>
              </w:rPr>
              <w:lastRenderedPageBreak/>
              <w:t xml:space="preserve">Migration to use of BUFR templates for the UK VOS </w:t>
            </w:r>
            <w:r>
              <w:rPr>
                <w:bCs/>
              </w:rPr>
              <w:t>continued to provide</w:t>
            </w:r>
            <w:r w:rsidRPr="003B71C8">
              <w:rPr>
                <w:bCs/>
              </w:rPr>
              <w:t xml:space="preserve"> a significant operational challenge during 201</w:t>
            </w:r>
            <w:r>
              <w:rPr>
                <w:bCs/>
              </w:rPr>
              <w:t>7</w:t>
            </w:r>
            <w:r w:rsidRPr="003B71C8">
              <w:rPr>
                <w:bCs/>
              </w:rPr>
              <w:t>.  Al</w:t>
            </w:r>
            <w:r>
              <w:rPr>
                <w:bCs/>
              </w:rPr>
              <w:t xml:space="preserve">though WMO ship coded data </w:t>
            </w:r>
            <w:r w:rsidRPr="003B71C8">
              <w:rPr>
                <w:bCs/>
              </w:rPr>
              <w:t xml:space="preserve">is being converted to BUFR format </w:t>
            </w:r>
            <w:r>
              <w:rPr>
                <w:bCs/>
              </w:rPr>
              <w:t xml:space="preserve">at the Met Office (from TAC), </w:t>
            </w:r>
            <w:r w:rsidRPr="003B71C8">
              <w:rPr>
                <w:bCs/>
              </w:rPr>
              <w:t>for international data exchange on the GTS we are not yet in a position to circulate the higher resolution BUFR data using the v</w:t>
            </w:r>
            <w:r>
              <w:rPr>
                <w:bCs/>
              </w:rPr>
              <w:t>alidated VOS BUFR templates yet.</w:t>
            </w:r>
          </w:p>
          <w:p w:rsidR="00F915C7" w:rsidRDefault="00F915C7" w:rsidP="007E76C3">
            <w:pPr>
              <w:rPr>
                <w:b/>
                <w:bCs/>
              </w:rPr>
            </w:pPr>
          </w:p>
          <w:p w:rsidR="00A059F0" w:rsidRDefault="00A059F0" w:rsidP="007E76C3">
            <w:pPr>
              <w:rPr>
                <w:b/>
                <w:bCs/>
              </w:rPr>
            </w:pPr>
          </w:p>
          <w:p w:rsidR="00A059F0" w:rsidRPr="00654D99" w:rsidRDefault="00A059F0" w:rsidP="007E76C3">
            <w:pPr>
              <w:rPr>
                <w:b/>
                <w:bCs/>
              </w:rPr>
            </w:pPr>
          </w:p>
        </w:tc>
      </w:tr>
      <w:tr w:rsidR="00F915C7" w:rsidRPr="00F915C7"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Pr="00F915C7" w:rsidRDefault="00F915C7" w:rsidP="00F915C7">
            <w:pPr>
              <w:rPr>
                <w:b/>
                <w:bCs/>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Pr="00F915C7" w:rsidRDefault="00F915C7" w:rsidP="00F915C7">
            <w:pPr>
              <w:rPr>
                <w:b/>
                <w:bCs/>
                <w:sz w:val="16"/>
                <w:szCs w:val="16"/>
              </w:rPr>
            </w:pPr>
          </w:p>
        </w:tc>
      </w:tr>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rPr>
            </w:pPr>
            <w:r>
              <w:rPr>
                <w:b/>
                <w:bCs/>
              </w:rPr>
              <w:t>h</w:t>
            </w:r>
            <w:r w:rsidR="00F915C7" w:rsidRPr="00654D99">
              <w:rPr>
                <w:b/>
                <w:bCs/>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bCs/>
              </w:rPr>
              <w:t>Research / development / testing:</w:t>
            </w:r>
          </w:p>
        </w:tc>
      </w:tr>
      <w:tr w:rsidR="005E07D5" w:rsidRPr="00654D99" w:rsidTr="00FE0D05">
        <w:tc>
          <w:tcPr>
            <w:tcW w:w="13891" w:type="dxa"/>
            <w:gridSpan w:val="2"/>
            <w:tcBorders>
              <w:top w:val="single" w:sz="12" w:space="0" w:color="auto"/>
              <w:bottom w:val="single" w:sz="12" w:space="0" w:color="auto"/>
            </w:tcBorders>
            <w:shd w:val="clear" w:color="auto" w:fill="auto"/>
            <w:tcMar>
              <w:top w:w="113" w:type="dxa"/>
              <w:bottom w:w="113" w:type="dxa"/>
            </w:tcMar>
          </w:tcPr>
          <w:p w:rsidR="005E07D5" w:rsidRPr="00C34CB1" w:rsidRDefault="005E07D5" w:rsidP="005E07D5"/>
          <w:p w:rsidR="005E07D5" w:rsidRPr="00C34CB1" w:rsidRDefault="005E07D5" w:rsidP="005E07D5">
            <w:pPr>
              <w:numPr>
                <w:ilvl w:val="0"/>
                <w:numId w:val="16"/>
              </w:numPr>
              <w:jc w:val="both"/>
              <w:rPr>
                <w:bCs/>
              </w:rPr>
            </w:pPr>
            <w:r w:rsidRPr="00C34CB1">
              <w:rPr>
                <w:bCs/>
              </w:rPr>
              <w:t xml:space="preserve">Developments of the new AMOS-2 shipborne AWS systems developed by the Met Office </w:t>
            </w:r>
            <w:r>
              <w:rPr>
                <w:bCs/>
              </w:rPr>
              <w:t>have continued</w:t>
            </w:r>
            <w:r w:rsidRPr="00C34CB1">
              <w:rPr>
                <w:bCs/>
              </w:rPr>
              <w:t xml:space="preserve"> with trials </w:t>
            </w:r>
            <w:r>
              <w:rPr>
                <w:bCs/>
              </w:rPr>
              <w:t>carried out since</w:t>
            </w:r>
            <w:r w:rsidRPr="00C34CB1">
              <w:rPr>
                <w:bCs/>
              </w:rPr>
              <w:t xml:space="preserve"> early 2017. Use of the smaller Vaisala PTB 110 barometers will allow smaller enclosures to be used thereby simplifying the installation process. The software </w:t>
            </w:r>
            <w:proofErr w:type="gramStart"/>
            <w:r w:rsidRPr="00C34CB1">
              <w:rPr>
                <w:bCs/>
              </w:rPr>
              <w:t>has been written</w:t>
            </w:r>
            <w:proofErr w:type="gramEnd"/>
            <w:r w:rsidRPr="00C34CB1">
              <w:rPr>
                <w:bCs/>
              </w:rPr>
              <w:t xml:space="preserve"> directly by Campbell Scientific, which should reduce the number of bugs and coding errors experienced.</w:t>
            </w:r>
            <w:r>
              <w:rPr>
                <w:bCs/>
              </w:rPr>
              <w:t xml:space="preserve"> The system </w:t>
            </w:r>
            <w:proofErr w:type="gramStart"/>
            <w:r>
              <w:rPr>
                <w:bCs/>
              </w:rPr>
              <w:t>has been designed</w:t>
            </w:r>
            <w:proofErr w:type="gramEnd"/>
            <w:r>
              <w:rPr>
                <w:bCs/>
              </w:rPr>
              <w:t xml:space="preserve"> to be simpler to install, with the capacity for additional modules to be included for the measurement of other parameters and connection to other sensors e.g. oceanographic (CTD/XBT </w:t>
            </w:r>
            <w:proofErr w:type="spellStart"/>
            <w:r>
              <w:rPr>
                <w:bCs/>
              </w:rPr>
              <w:t>etc</w:t>
            </w:r>
            <w:proofErr w:type="spellEnd"/>
            <w:r>
              <w:rPr>
                <w:bCs/>
              </w:rPr>
              <w:t xml:space="preserve">). Consideration </w:t>
            </w:r>
            <w:proofErr w:type="gramStart"/>
            <w:r>
              <w:rPr>
                <w:bCs/>
              </w:rPr>
              <w:t xml:space="preserve">is also </w:t>
            </w:r>
            <w:r w:rsidRPr="00C34CB1">
              <w:rPr>
                <w:bCs/>
              </w:rPr>
              <w:t>being given</w:t>
            </w:r>
            <w:proofErr w:type="gramEnd"/>
            <w:r w:rsidRPr="00C34CB1">
              <w:rPr>
                <w:bCs/>
              </w:rPr>
              <w:t xml:space="preserve"> to linking the AMOS data to a visual display on t</w:t>
            </w:r>
            <w:r>
              <w:rPr>
                <w:bCs/>
              </w:rPr>
              <w:t xml:space="preserve">he bridge, via cable or wifi, although this is not a high priority task. It </w:t>
            </w:r>
            <w:proofErr w:type="gramStart"/>
            <w:r>
              <w:rPr>
                <w:bCs/>
              </w:rPr>
              <w:t>is intended</w:t>
            </w:r>
            <w:proofErr w:type="gramEnd"/>
            <w:r>
              <w:rPr>
                <w:bCs/>
              </w:rPr>
              <w:t xml:space="preserve"> that this system will be installed across all Met Office marine AWS networks (current Ship-AWS and moored buoys/light vessels) thereby providing greatly increased continuity</w:t>
            </w:r>
            <w:r w:rsidR="0095351B">
              <w:rPr>
                <w:bCs/>
              </w:rPr>
              <w:t>, improved maintenance efficiency</w:t>
            </w:r>
            <w:r>
              <w:rPr>
                <w:bCs/>
              </w:rPr>
              <w:t xml:space="preserve"> and </w:t>
            </w:r>
            <w:r w:rsidR="0095351B">
              <w:rPr>
                <w:bCs/>
              </w:rPr>
              <w:t xml:space="preserve">greater </w:t>
            </w:r>
            <w:r>
              <w:rPr>
                <w:bCs/>
              </w:rPr>
              <w:t xml:space="preserve">resilience across the networks. </w:t>
            </w:r>
          </w:p>
          <w:p w:rsidR="005E07D5" w:rsidRPr="00C34CB1" w:rsidRDefault="005E07D5" w:rsidP="005E07D5">
            <w:pPr>
              <w:ind w:left="720"/>
              <w:jc w:val="both"/>
              <w:rPr>
                <w:bCs/>
              </w:rPr>
            </w:pPr>
          </w:p>
          <w:p w:rsidR="005E07D5" w:rsidRPr="00C34CB1" w:rsidRDefault="00553915" w:rsidP="005E07D5">
            <w:pPr>
              <w:numPr>
                <w:ilvl w:val="0"/>
                <w:numId w:val="16"/>
              </w:numPr>
              <w:jc w:val="both"/>
              <w:rPr>
                <w:bCs/>
              </w:rPr>
            </w:pPr>
            <w:r>
              <w:rPr>
                <w:bCs/>
              </w:rPr>
              <w:t>All work on the marine aspect of the n</w:t>
            </w:r>
            <w:r w:rsidR="005E07D5" w:rsidRPr="00C34CB1">
              <w:rPr>
                <w:bCs/>
              </w:rPr>
              <w:t>ew WOW engine for the Met Office Weather Observations Website (WOW)</w:t>
            </w:r>
            <w:r w:rsidR="005E07D5" w:rsidRPr="00C34CB1">
              <w:t xml:space="preserve"> </w:t>
            </w:r>
            <w:hyperlink r:id="rId8" w:history="1">
              <w:r w:rsidR="005E07D5" w:rsidRPr="00C34CB1">
                <w:rPr>
                  <w:rStyle w:val="Hyperlink"/>
                  <w:bCs/>
                  <w:color w:val="auto"/>
                </w:rPr>
                <w:t>http://wow.metoffice.gov.uk/</w:t>
              </w:r>
            </w:hyperlink>
            <w:r w:rsidR="005E07D5" w:rsidRPr="00C34CB1">
              <w:rPr>
                <w:bCs/>
              </w:rPr>
              <w:t xml:space="preserve">  </w:t>
            </w:r>
            <w:r>
              <w:rPr>
                <w:bCs/>
              </w:rPr>
              <w:t xml:space="preserve">is on hold indefinitely, with all resource </w:t>
            </w:r>
            <w:proofErr w:type="gramStart"/>
            <w:r>
              <w:rPr>
                <w:bCs/>
              </w:rPr>
              <w:t>being allocated</w:t>
            </w:r>
            <w:proofErr w:type="gramEnd"/>
            <w:r>
              <w:rPr>
                <w:bCs/>
              </w:rPr>
              <w:t xml:space="preserve"> to the terrestrial network development. It was intended that</w:t>
            </w:r>
            <w:r w:rsidR="005E07D5" w:rsidRPr="00C34CB1">
              <w:rPr>
                <w:bCs/>
              </w:rPr>
              <w:t xml:space="preserve"> </w:t>
            </w:r>
            <w:r>
              <w:rPr>
                <w:bCs/>
              </w:rPr>
              <w:t>the next release would</w:t>
            </w:r>
            <w:r w:rsidR="005E07D5" w:rsidRPr="00C34CB1">
              <w:rPr>
                <w:bCs/>
              </w:rPr>
              <w:t xml:space="preserve"> allow ships at sea to upload observations for display on the WOW websit</w:t>
            </w:r>
            <w:r>
              <w:rPr>
                <w:bCs/>
              </w:rPr>
              <w:t xml:space="preserve">e, </w:t>
            </w:r>
            <w:r w:rsidR="005E07D5" w:rsidRPr="00C34CB1">
              <w:rPr>
                <w:bCs/>
              </w:rPr>
              <w:t>allow</w:t>
            </w:r>
            <w:r>
              <w:rPr>
                <w:bCs/>
              </w:rPr>
              <w:t>ing</w:t>
            </w:r>
            <w:r w:rsidR="005E07D5" w:rsidRPr="00C34CB1">
              <w:rPr>
                <w:bCs/>
              </w:rPr>
              <w:t xml:space="preserve"> amateur sailors such as yachtsmen to contribute to the crowd-sourcing of </w:t>
            </w:r>
            <w:r>
              <w:rPr>
                <w:bCs/>
              </w:rPr>
              <w:t xml:space="preserve">marine observations, but the Met Office is currently unable to continue with any development work for such plans at this time. </w:t>
            </w:r>
          </w:p>
          <w:p w:rsidR="005E07D5" w:rsidRPr="00553915" w:rsidRDefault="005E07D5" w:rsidP="00553915">
            <w:pPr>
              <w:rPr>
                <w:bCs/>
              </w:rPr>
            </w:pPr>
          </w:p>
          <w:p w:rsidR="005E07D5" w:rsidRPr="00C34CB1" w:rsidRDefault="005E07D5" w:rsidP="005E07D5">
            <w:pPr>
              <w:numPr>
                <w:ilvl w:val="0"/>
                <w:numId w:val="16"/>
              </w:numPr>
              <w:jc w:val="both"/>
              <w:rPr>
                <w:bCs/>
              </w:rPr>
            </w:pPr>
            <w:r w:rsidRPr="00C34CB1">
              <w:rPr>
                <w:bCs/>
              </w:rPr>
              <w:t xml:space="preserve">At the request of </w:t>
            </w:r>
            <w:r w:rsidR="00553915">
              <w:rPr>
                <w:bCs/>
              </w:rPr>
              <w:t xml:space="preserve">NERC, we are working closely with the chief scientists and engineers from the RRS Sir David Attenborough, the new government commissioned polar research vessel due for completion in 2018, in order to incorporate an AMOS-2 system into the build of the vessel. The AMOS will be located in a bespoke position on the ‘met arm’ of the ship, with the potential inclusion of oceanographic parameters including CTD data. </w:t>
            </w:r>
          </w:p>
          <w:p w:rsidR="005E07D5" w:rsidRPr="00C34CB1" w:rsidRDefault="005E07D5" w:rsidP="005E07D5">
            <w:pPr>
              <w:jc w:val="both"/>
              <w:rPr>
                <w:bCs/>
              </w:rPr>
            </w:pPr>
          </w:p>
          <w:p w:rsidR="005E07D5" w:rsidRPr="00C34CB1" w:rsidRDefault="00553915" w:rsidP="005E07D5">
            <w:pPr>
              <w:numPr>
                <w:ilvl w:val="0"/>
                <w:numId w:val="16"/>
              </w:numPr>
              <w:jc w:val="both"/>
              <w:rPr>
                <w:bCs/>
              </w:rPr>
            </w:pPr>
            <w:r>
              <w:rPr>
                <w:bCs/>
              </w:rPr>
              <w:t>Work on the</w:t>
            </w:r>
            <w:r w:rsidR="005E07D5" w:rsidRPr="00C34CB1">
              <w:rPr>
                <w:bCs/>
              </w:rPr>
              <w:t xml:space="preserve"> new Met Office marine data gateway project</w:t>
            </w:r>
            <w:r>
              <w:rPr>
                <w:bCs/>
              </w:rPr>
              <w:t>, which was</w:t>
            </w:r>
            <w:r w:rsidR="005E07D5" w:rsidRPr="00C34CB1">
              <w:rPr>
                <w:bCs/>
              </w:rPr>
              <w:t xml:space="preserve"> </w:t>
            </w:r>
            <w:r>
              <w:rPr>
                <w:bCs/>
              </w:rPr>
              <w:t xml:space="preserve">designed </w:t>
            </w:r>
            <w:r w:rsidR="005E07D5" w:rsidRPr="00C34CB1">
              <w:rPr>
                <w:bCs/>
              </w:rPr>
              <w:t>to handle and process the various incoming marine format messages from our buoys, ships, offshore rigs and AWS systems, and to deliver data to the GTS in higher resolution BUFR format</w:t>
            </w:r>
            <w:r>
              <w:rPr>
                <w:bCs/>
              </w:rPr>
              <w:t>, has unfortunately been postponed</w:t>
            </w:r>
            <w:r w:rsidR="005E07D5" w:rsidRPr="00C34CB1">
              <w:rPr>
                <w:bCs/>
              </w:rPr>
              <w:t xml:space="preserve">. </w:t>
            </w:r>
            <w:r>
              <w:rPr>
                <w:bCs/>
              </w:rPr>
              <w:t>There are some major IT</w:t>
            </w:r>
            <w:r w:rsidR="005E07D5" w:rsidRPr="00C34CB1">
              <w:rPr>
                <w:bCs/>
              </w:rPr>
              <w:t xml:space="preserve"> business </w:t>
            </w:r>
            <w:r w:rsidR="00166C47">
              <w:rPr>
                <w:bCs/>
              </w:rPr>
              <w:t xml:space="preserve">projects currently underway within the Met </w:t>
            </w:r>
            <w:proofErr w:type="gramStart"/>
            <w:r w:rsidR="00166C47">
              <w:rPr>
                <w:bCs/>
              </w:rPr>
              <w:t>Office which</w:t>
            </w:r>
            <w:proofErr w:type="gramEnd"/>
            <w:r w:rsidR="005E07D5" w:rsidRPr="00C34CB1">
              <w:rPr>
                <w:bCs/>
              </w:rPr>
              <w:t xml:space="preserve"> have put substantial delays on this work </w:t>
            </w:r>
            <w:r w:rsidR="00166C47">
              <w:rPr>
                <w:bCs/>
              </w:rPr>
              <w:t xml:space="preserve">and removed the technical resource capability. However, we will be moving our current ‘virtual machine’ which contains the relevant coding/decoding software to the third party data processing company we currently use for our AMOS network. This will increase resilience, provide increased IT support of the software and provide a platform for development </w:t>
            </w:r>
            <w:proofErr w:type="gramStart"/>
            <w:r w:rsidR="00166C47">
              <w:rPr>
                <w:bCs/>
              </w:rPr>
              <w:t>work which</w:t>
            </w:r>
            <w:proofErr w:type="gramEnd"/>
            <w:r w:rsidR="00166C47">
              <w:rPr>
                <w:bCs/>
              </w:rPr>
              <w:t xml:space="preserve"> could potentially be brought back in-house when appropriate. Similarly, work </w:t>
            </w:r>
            <w:proofErr w:type="gramStart"/>
            <w:r w:rsidR="00166C47">
              <w:rPr>
                <w:bCs/>
              </w:rPr>
              <w:t>has been undertaken</w:t>
            </w:r>
            <w:proofErr w:type="gramEnd"/>
            <w:r w:rsidR="00166C47">
              <w:rPr>
                <w:bCs/>
              </w:rPr>
              <w:t xml:space="preserve"> with Campbell Scientific in order to develop coding to compress and decompress data being transmitted by Iridium satellite, the aim being to reduce transmission costs.</w:t>
            </w:r>
          </w:p>
          <w:p w:rsidR="005E07D5" w:rsidRPr="00C34CB1" w:rsidRDefault="005E07D5" w:rsidP="005E07D5">
            <w:pPr>
              <w:jc w:val="both"/>
              <w:rPr>
                <w:bCs/>
                <w:sz w:val="24"/>
                <w:szCs w:val="24"/>
              </w:rPr>
            </w:pPr>
          </w:p>
          <w:p w:rsidR="005E07D5" w:rsidRPr="00C34CB1" w:rsidRDefault="005E07D5" w:rsidP="005E07D5">
            <w:pPr>
              <w:numPr>
                <w:ilvl w:val="0"/>
                <w:numId w:val="16"/>
              </w:numPr>
              <w:jc w:val="both"/>
              <w:rPr>
                <w:bCs/>
              </w:rPr>
            </w:pPr>
            <w:r w:rsidRPr="00C34CB1">
              <w:rPr>
                <w:bCs/>
              </w:rPr>
              <w:lastRenderedPageBreak/>
              <w:t xml:space="preserve">The Met </w:t>
            </w:r>
            <w:r w:rsidR="0095351B">
              <w:rPr>
                <w:bCs/>
              </w:rPr>
              <w:t xml:space="preserve">Office continues to assist KNMI and </w:t>
            </w:r>
            <w:r w:rsidRPr="00C34CB1">
              <w:rPr>
                <w:bCs/>
              </w:rPr>
              <w:t>E-SURFMAR with its ongoing efforts to enhance the TurboWin+ and TurboWin V5.5 logbook so</w:t>
            </w:r>
            <w:r w:rsidR="00166C47">
              <w:rPr>
                <w:bCs/>
              </w:rPr>
              <w:t xml:space="preserve">ftware.  We will continue to roll out </w:t>
            </w:r>
            <w:r w:rsidRPr="00C34CB1">
              <w:rPr>
                <w:bCs/>
              </w:rPr>
              <w:t>V5.5</w:t>
            </w:r>
            <w:r w:rsidR="00166C47">
              <w:rPr>
                <w:bCs/>
              </w:rPr>
              <w:t>/5.6 and TurboWin+</w:t>
            </w:r>
            <w:r w:rsidRPr="00C34CB1">
              <w:rPr>
                <w:bCs/>
              </w:rPr>
              <w:t xml:space="preserve"> </w:t>
            </w:r>
            <w:r w:rsidR="00166C47">
              <w:rPr>
                <w:bCs/>
              </w:rPr>
              <w:t xml:space="preserve">to suitable UK VOS, the obs from which </w:t>
            </w:r>
            <w:proofErr w:type="gramStart"/>
            <w:r w:rsidR="00166C47">
              <w:rPr>
                <w:bCs/>
              </w:rPr>
              <w:t>are currently directed</w:t>
            </w:r>
            <w:proofErr w:type="gramEnd"/>
            <w:r w:rsidR="00166C47">
              <w:rPr>
                <w:bCs/>
              </w:rPr>
              <w:t xml:space="preserve"> to KNMI/</w:t>
            </w:r>
            <w:proofErr w:type="spellStart"/>
            <w:r w:rsidR="00166C47">
              <w:rPr>
                <w:bCs/>
              </w:rPr>
              <w:t>Meteo</w:t>
            </w:r>
            <w:proofErr w:type="spellEnd"/>
            <w:r w:rsidR="00166C47">
              <w:rPr>
                <w:bCs/>
              </w:rPr>
              <w:t xml:space="preserve"> France i</w:t>
            </w:r>
            <w:r w:rsidR="0095351B">
              <w:rPr>
                <w:bCs/>
              </w:rPr>
              <w:t>n</w:t>
            </w:r>
            <w:r w:rsidR="00166C47">
              <w:rPr>
                <w:bCs/>
              </w:rPr>
              <w:t xml:space="preserve"> order to </w:t>
            </w:r>
            <w:r>
              <w:rPr>
                <w:bCs/>
              </w:rPr>
              <w:t xml:space="preserve">handle the E-SURFMAR 101 data </w:t>
            </w:r>
            <w:r w:rsidRPr="00C34CB1">
              <w:rPr>
                <w:bCs/>
              </w:rPr>
              <w:t xml:space="preserve">format generated by the software.  </w:t>
            </w:r>
          </w:p>
          <w:p w:rsidR="005E07D5" w:rsidRPr="00C34CB1" w:rsidRDefault="005E07D5" w:rsidP="005E07D5">
            <w:pPr>
              <w:pStyle w:val="ListParagraph"/>
              <w:rPr>
                <w:bCs/>
              </w:rPr>
            </w:pPr>
          </w:p>
          <w:p w:rsidR="005E07D5" w:rsidRPr="00C34CB1" w:rsidRDefault="005E07D5" w:rsidP="005E07D5">
            <w:pPr>
              <w:numPr>
                <w:ilvl w:val="0"/>
                <w:numId w:val="16"/>
              </w:numPr>
              <w:jc w:val="both"/>
              <w:rPr>
                <w:bCs/>
              </w:rPr>
            </w:pPr>
            <w:r w:rsidRPr="00C34CB1">
              <w:rPr>
                <w:bCs/>
              </w:rPr>
              <w:t xml:space="preserve">Following a comprehensive tendering exercise we are </w:t>
            </w:r>
            <w:r w:rsidR="0095351B">
              <w:rPr>
                <w:bCs/>
              </w:rPr>
              <w:t>continuing to roll</w:t>
            </w:r>
            <w:r w:rsidRPr="00C34CB1">
              <w:rPr>
                <w:bCs/>
              </w:rPr>
              <w:t xml:space="preserve"> out higher quality Vaisala PTB 330 barometers to our manned VOS, to replace the ageing Precision Aneroid Barometers (PABs) that have been in for</w:t>
            </w:r>
            <w:r w:rsidR="00166C47">
              <w:rPr>
                <w:bCs/>
              </w:rPr>
              <w:t xml:space="preserve"> more than 60 years.  So </w:t>
            </w:r>
            <w:proofErr w:type="gramStart"/>
            <w:r w:rsidR="00166C47">
              <w:rPr>
                <w:bCs/>
              </w:rPr>
              <w:t>far</w:t>
            </w:r>
            <w:proofErr w:type="gramEnd"/>
            <w:r w:rsidR="00166C47">
              <w:rPr>
                <w:bCs/>
              </w:rPr>
              <w:t xml:space="preserve"> 196</w:t>
            </w:r>
            <w:r w:rsidRPr="00C34CB1">
              <w:rPr>
                <w:bCs/>
              </w:rPr>
              <w:t xml:space="preserve"> Vaisala PTB 330 barometers are in use on our manned VOS.  In </w:t>
            </w:r>
            <w:proofErr w:type="gramStart"/>
            <w:r w:rsidRPr="00C34CB1">
              <w:rPr>
                <w:bCs/>
              </w:rPr>
              <w:t>addition</w:t>
            </w:r>
            <w:proofErr w:type="gramEnd"/>
            <w:r w:rsidRPr="00C34CB1">
              <w:rPr>
                <w:bCs/>
              </w:rPr>
              <w:t xml:space="preserve"> we are </w:t>
            </w:r>
            <w:r w:rsidR="0091781B">
              <w:rPr>
                <w:bCs/>
              </w:rPr>
              <w:t>continuing to roll</w:t>
            </w:r>
            <w:r w:rsidRPr="00C34CB1">
              <w:rPr>
                <w:bCs/>
              </w:rPr>
              <w:t xml:space="preserve"> out Vaisala PTB110 barometers</w:t>
            </w:r>
            <w:r w:rsidR="00166C47">
              <w:rPr>
                <w:bCs/>
              </w:rPr>
              <w:t xml:space="preserve"> to all new AMOS AWS systems (3</w:t>
            </w:r>
            <w:r w:rsidR="0091781B">
              <w:rPr>
                <w:bCs/>
              </w:rPr>
              <w:t>1</w:t>
            </w:r>
            <w:r w:rsidRPr="00C34CB1">
              <w:rPr>
                <w:bCs/>
              </w:rPr>
              <w:t xml:space="preserve"> so far)</w:t>
            </w:r>
            <w:r w:rsidR="0091781B">
              <w:rPr>
                <w:bCs/>
              </w:rPr>
              <w:t>, to replace either the PTB330 or Druck barometers originally installed.</w:t>
            </w:r>
          </w:p>
          <w:p w:rsidR="005E07D5" w:rsidRPr="00C34CB1" w:rsidRDefault="005E07D5" w:rsidP="005E07D5">
            <w:pPr>
              <w:jc w:val="both"/>
              <w:rPr>
                <w:bCs/>
              </w:rPr>
            </w:pPr>
          </w:p>
          <w:p w:rsidR="005E07D5" w:rsidRPr="00C34CB1" w:rsidRDefault="005E07D5" w:rsidP="005E07D5">
            <w:pPr>
              <w:numPr>
                <w:ilvl w:val="0"/>
                <w:numId w:val="16"/>
              </w:numPr>
              <w:jc w:val="both"/>
              <w:rPr>
                <w:bCs/>
              </w:rPr>
            </w:pPr>
            <w:r w:rsidRPr="00C34CB1">
              <w:rPr>
                <w:bCs/>
              </w:rPr>
              <w:t xml:space="preserve">Each UK PMO now takes responsibility for routinely vetting the performance of a set number of shipping companies and ships.  Monitoring and other feedback is emailed to each individual ship on a quarterly basis, and the activity of ships has increased </w:t>
            </w:r>
            <w:proofErr w:type="gramStart"/>
            <w:r w:rsidRPr="00C34CB1">
              <w:rPr>
                <w:bCs/>
              </w:rPr>
              <w:t>as a consequence</w:t>
            </w:r>
            <w:proofErr w:type="gramEnd"/>
            <w:r w:rsidRPr="00C34CB1">
              <w:rPr>
                <w:bCs/>
              </w:rPr>
              <w:t xml:space="preserve">.  </w:t>
            </w:r>
            <w:r>
              <w:rPr>
                <w:bCs/>
              </w:rPr>
              <w:t>We have also drawn o</w:t>
            </w:r>
            <w:r w:rsidRPr="00C34CB1">
              <w:rPr>
                <w:bCs/>
              </w:rPr>
              <w:t>n resource from other teams to carry out monitoring on behalf of the PMO’s</w:t>
            </w:r>
            <w:r>
              <w:rPr>
                <w:bCs/>
              </w:rPr>
              <w:t>.</w:t>
            </w:r>
            <w:r w:rsidR="0091781B">
              <w:rPr>
                <w:bCs/>
              </w:rPr>
              <w:t xml:space="preserve"> Our focus this year will be on data quality and we have started to send out monthly/quarterly monitoring reports containing a concise analysis of quality &amp; performance to certain fleets. The response to this has been very positive and shipping companies are keen to engage and demonstrate an improvement in performance. </w:t>
            </w:r>
          </w:p>
          <w:p w:rsidR="005E07D5" w:rsidRPr="00C34CB1" w:rsidRDefault="005E07D5" w:rsidP="005E07D5">
            <w:pPr>
              <w:pStyle w:val="ListParagraph"/>
              <w:rPr>
                <w:bCs/>
              </w:rPr>
            </w:pPr>
          </w:p>
          <w:p w:rsidR="005E07D5" w:rsidRPr="00C34CB1" w:rsidRDefault="005E07D5" w:rsidP="005E07D5">
            <w:pPr>
              <w:numPr>
                <w:ilvl w:val="0"/>
                <w:numId w:val="16"/>
              </w:numPr>
              <w:jc w:val="both"/>
              <w:rPr>
                <w:bCs/>
              </w:rPr>
            </w:pPr>
            <w:r w:rsidRPr="00C34CB1">
              <w:rPr>
                <w:bCs/>
              </w:rPr>
              <w:t>Visits to</w:t>
            </w:r>
            <w:r w:rsidR="0091781B">
              <w:rPr>
                <w:bCs/>
              </w:rPr>
              <w:t xml:space="preserve"> the major</w:t>
            </w:r>
            <w:r w:rsidRPr="00C34CB1">
              <w:rPr>
                <w:bCs/>
              </w:rPr>
              <w:t xml:space="preserve"> UK based shipping companies </w:t>
            </w:r>
            <w:proofErr w:type="gramStart"/>
            <w:r w:rsidRPr="00C34CB1">
              <w:rPr>
                <w:bCs/>
              </w:rPr>
              <w:t>are now arranged</w:t>
            </w:r>
            <w:proofErr w:type="gramEnd"/>
            <w:r w:rsidRPr="00C34CB1">
              <w:rPr>
                <w:bCs/>
              </w:rPr>
              <w:t xml:space="preserve"> on an annual basis.  Comprehensive fleet performance reports </w:t>
            </w:r>
            <w:proofErr w:type="gramStart"/>
            <w:r w:rsidRPr="00C34CB1">
              <w:rPr>
                <w:bCs/>
              </w:rPr>
              <w:t>are issued</w:t>
            </w:r>
            <w:proofErr w:type="gramEnd"/>
            <w:r w:rsidRPr="00C34CB1">
              <w:rPr>
                <w:bCs/>
              </w:rPr>
              <w:t xml:space="preserve"> to each company to encourage increased shipowner/manager participation and involvement.</w:t>
            </w:r>
            <w:r w:rsidR="00A62F3C">
              <w:rPr>
                <w:bCs/>
              </w:rPr>
              <w:t xml:space="preserve"> </w:t>
            </w:r>
          </w:p>
          <w:p w:rsidR="005E07D5" w:rsidRPr="00C34CB1" w:rsidRDefault="005E07D5" w:rsidP="005E07D5">
            <w:pPr>
              <w:jc w:val="both"/>
              <w:rPr>
                <w:bCs/>
              </w:rPr>
            </w:pPr>
          </w:p>
          <w:p w:rsidR="005E07D5" w:rsidRPr="00C34CB1" w:rsidRDefault="005E07D5" w:rsidP="005E07D5">
            <w:pPr>
              <w:numPr>
                <w:ilvl w:val="0"/>
                <w:numId w:val="16"/>
              </w:numPr>
              <w:jc w:val="both"/>
              <w:rPr>
                <w:bCs/>
              </w:rPr>
            </w:pPr>
            <w:r w:rsidRPr="00C34CB1">
              <w:rPr>
                <w:bCs/>
              </w:rPr>
              <w:t xml:space="preserve">All manually reporting UK VOS </w:t>
            </w:r>
            <w:proofErr w:type="gramStart"/>
            <w:r w:rsidRPr="00C34CB1">
              <w:rPr>
                <w:bCs/>
              </w:rPr>
              <w:t>are requested</w:t>
            </w:r>
            <w:proofErr w:type="gramEnd"/>
            <w:r w:rsidRPr="00C34CB1">
              <w:rPr>
                <w:bCs/>
              </w:rPr>
              <w:t xml:space="preserve"> to return </w:t>
            </w:r>
            <w:r w:rsidR="00A62F3C">
              <w:rPr>
                <w:bCs/>
              </w:rPr>
              <w:t>a minimum of</w:t>
            </w:r>
            <w:r w:rsidRPr="00C34CB1">
              <w:rPr>
                <w:bCs/>
              </w:rPr>
              <w:t xml:space="preserve"> 350 observations per year.  </w:t>
            </w:r>
            <w:r w:rsidR="00A62F3C" w:rsidRPr="00C34CB1">
              <w:rPr>
                <w:bCs/>
              </w:rPr>
              <w:t>Ships that fail to achieve this level</w:t>
            </w:r>
            <w:r w:rsidRPr="00C34CB1">
              <w:rPr>
                <w:bCs/>
              </w:rPr>
              <w:t xml:space="preserve"> are likely to be </w:t>
            </w:r>
            <w:proofErr w:type="gramStart"/>
            <w:r w:rsidRPr="00C34CB1">
              <w:rPr>
                <w:bCs/>
              </w:rPr>
              <w:t>withdrawn</w:t>
            </w:r>
            <w:proofErr w:type="gramEnd"/>
            <w:r w:rsidRPr="00C34CB1">
              <w:rPr>
                <w:bCs/>
              </w:rPr>
              <w:t xml:space="preserve"> from the fleet (or transferred to the new VOS support class).  </w:t>
            </w:r>
          </w:p>
          <w:p w:rsidR="005E07D5" w:rsidRPr="00C34CB1" w:rsidRDefault="005E07D5" w:rsidP="005E07D5"/>
          <w:p w:rsidR="005E07D5" w:rsidRPr="00C34CB1" w:rsidRDefault="00A62F3C" w:rsidP="005E07D5">
            <w:pPr>
              <w:numPr>
                <w:ilvl w:val="0"/>
                <w:numId w:val="14"/>
              </w:numPr>
              <w:jc w:val="both"/>
              <w:rPr>
                <w:bCs/>
              </w:rPr>
            </w:pPr>
            <w:r>
              <w:rPr>
                <w:bCs/>
              </w:rPr>
              <w:t xml:space="preserve">The rollout of Zeal Ordinary 2C thermometers has begun to replace all mercury thermometers across the UK VOS. We will periodically be carrying out data comparison tests to sample and analyse the network for any step changes </w:t>
            </w:r>
            <w:r w:rsidR="0095351B">
              <w:rPr>
                <w:bCs/>
              </w:rPr>
              <w:t>that may have occurred</w:t>
            </w:r>
            <w:r>
              <w:rPr>
                <w:bCs/>
              </w:rPr>
              <w:t xml:space="preserve">. Whilst all new deployments will have undergone stringent calibration tests before </w:t>
            </w:r>
            <w:proofErr w:type="gramStart"/>
            <w:r>
              <w:rPr>
                <w:bCs/>
              </w:rPr>
              <w:t>being issued</w:t>
            </w:r>
            <w:proofErr w:type="gramEnd"/>
            <w:r>
              <w:rPr>
                <w:bCs/>
              </w:rPr>
              <w:t>, we will also be routinely returning a random sample of Zeal thermometers to our calibration lab to analyse and compare drift levels with those experienced in mercury thermometers.</w:t>
            </w:r>
          </w:p>
          <w:p w:rsidR="005E07D5" w:rsidRPr="00C34CB1" w:rsidRDefault="005E07D5" w:rsidP="005E07D5"/>
        </w:tc>
      </w:tr>
      <w:tr w:rsidR="005E07D5" w:rsidRPr="00654D99" w:rsidTr="00FE0D05">
        <w:tc>
          <w:tcPr>
            <w:tcW w:w="425" w:type="dxa"/>
            <w:tcBorders>
              <w:top w:val="single" w:sz="12" w:space="0" w:color="auto"/>
              <w:left w:val="nil"/>
              <w:bottom w:val="single" w:sz="12" w:space="0" w:color="auto"/>
            </w:tcBorders>
            <w:shd w:val="clear" w:color="auto" w:fill="auto"/>
            <w:tcMar>
              <w:top w:w="113" w:type="dxa"/>
              <w:bottom w:w="113" w:type="dxa"/>
            </w:tcMar>
          </w:tcPr>
          <w:p w:rsidR="005E07D5" w:rsidRPr="00654D99" w:rsidRDefault="005E07D5" w:rsidP="005E07D5">
            <w:pPr>
              <w:rPr>
                <w:b/>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5E07D5" w:rsidRPr="00654D99" w:rsidRDefault="005E07D5" w:rsidP="005E07D5">
            <w:pPr>
              <w:rPr>
                <w:b/>
                <w:sz w:val="16"/>
                <w:szCs w:val="16"/>
              </w:rPr>
            </w:pPr>
          </w:p>
        </w:tc>
      </w:tr>
      <w:tr w:rsidR="005E07D5"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5E07D5" w:rsidRPr="00654D99" w:rsidRDefault="005E07D5" w:rsidP="005E07D5">
            <w:pPr>
              <w:rPr>
                <w:b/>
              </w:rPr>
            </w:pPr>
            <w:r>
              <w:rPr>
                <w:b/>
              </w:rPr>
              <w:t>i</w:t>
            </w:r>
            <w:r w:rsidRPr="00654D99">
              <w:rPr>
                <w:b/>
              </w:rPr>
              <w:t>.</w:t>
            </w:r>
          </w:p>
        </w:tc>
        <w:tc>
          <w:tcPr>
            <w:tcW w:w="13466" w:type="dxa"/>
            <w:tcBorders>
              <w:top w:val="single" w:sz="12" w:space="0" w:color="auto"/>
              <w:bottom w:val="single" w:sz="12" w:space="0" w:color="auto"/>
            </w:tcBorders>
            <w:shd w:val="clear" w:color="auto" w:fill="E6E6E6"/>
            <w:tcMar>
              <w:top w:w="113" w:type="dxa"/>
              <w:bottom w:w="113" w:type="dxa"/>
            </w:tcMar>
          </w:tcPr>
          <w:p w:rsidR="005E07D5" w:rsidRPr="00654D99" w:rsidRDefault="005E07D5" w:rsidP="005E07D5">
            <w:pPr>
              <w:rPr>
                <w:b/>
              </w:rPr>
            </w:pPr>
            <w:r w:rsidRPr="00654D99">
              <w:rPr>
                <w:b/>
              </w:rPr>
              <w:t>Other comments</w:t>
            </w:r>
          </w:p>
        </w:tc>
      </w:tr>
      <w:tr w:rsidR="005E07D5" w:rsidTr="00FE0D05">
        <w:tc>
          <w:tcPr>
            <w:tcW w:w="13891" w:type="dxa"/>
            <w:gridSpan w:val="2"/>
            <w:tcBorders>
              <w:top w:val="single" w:sz="12" w:space="0" w:color="auto"/>
            </w:tcBorders>
            <w:shd w:val="clear" w:color="auto" w:fill="auto"/>
            <w:tcMar>
              <w:top w:w="113" w:type="dxa"/>
              <w:bottom w:w="113" w:type="dxa"/>
            </w:tcMar>
          </w:tcPr>
          <w:p w:rsidR="00A62F3C" w:rsidRPr="00C34CB1" w:rsidRDefault="00A62F3C" w:rsidP="00A62F3C">
            <w:pPr>
              <w:pStyle w:val="FootnoteText"/>
              <w:numPr>
                <w:ilvl w:val="0"/>
                <w:numId w:val="17"/>
              </w:numPr>
              <w:jc w:val="both"/>
              <w:rPr>
                <w:bCs/>
                <w:snapToGrid w:val="0"/>
              </w:rPr>
            </w:pPr>
            <w:r w:rsidRPr="00C34CB1">
              <w:rPr>
                <w:bCs/>
              </w:rPr>
              <w:t xml:space="preserve">The goals and objectives for the UK voluntary fleet </w:t>
            </w:r>
            <w:proofErr w:type="gramStart"/>
            <w:r w:rsidRPr="00C34CB1">
              <w:rPr>
                <w:bCs/>
              </w:rPr>
              <w:t>are also considered</w:t>
            </w:r>
            <w:proofErr w:type="gramEnd"/>
            <w:r w:rsidRPr="00C34CB1">
              <w:rPr>
                <w:bCs/>
              </w:rPr>
              <w:t xml:space="preserve"> within the wider context of the EUMETNET Surface Marine Programme (E-SURFMAR) which aims to </w:t>
            </w:r>
            <w:r w:rsidRPr="00C34CB1">
              <w:rPr>
                <w:bCs/>
                <w:snapToGrid w:val="0"/>
              </w:rPr>
              <w:t xml:space="preserve">optimise the surface-marine observations from VOS, moored and drifting buoys. Closer cooperation and integration with other European VOS networks helps to reduce unnecessary duplication of effort, and permit objectives to </w:t>
            </w:r>
            <w:proofErr w:type="gramStart"/>
            <w:r w:rsidRPr="00C34CB1">
              <w:rPr>
                <w:bCs/>
                <w:snapToGrid w:val="0"/>
              </w:rPr>
              <w:t>be delivered</w:t>
            </w:r>
            <w:proofErr w:type="gramEnd"/>
            <w:r w:rsidRPr="00C34CB1">
              <w:rPr>
                <w:bCs/>
                <w:snapToGrid w:val="0"/>
              </w:rPr>
              <w:t xml:space="preserve"> in the most cost-efficient manner.</w:t>
            </w:r>
          </w:p>
          <w:p w:rsidR="00A62F3C" w:rsidRPr="00C34CB1" w:rsidRDefault="00A62F3C" w:rsidP="00A62F3C">
            <w:pPr>
              <w:pStyle w:val="FootnoteText"/>
              <w:jc w:val="both"/>
              <w:rPr>
                <w:bCs/>
                <w:snapToGrid w:val="0"/>
              </w:rPr>
            </w:pPr>
          </w:p>
          <w:p w:rsidR="00A62F3C" w:rsidRPr="00C34CB1" w:rsidRDefault="00A62F3C" w:rsidP="00A62F3C">
            <w:pPr>
              <w:numPr>
                <w:ilvl w:val="0"/>
                <w:numId w:val="17"/>
              </w:numPr>
              <w:jc w:val="both"/>
              <w:rPr>
                <w:bCs/>
              </w:rPr>
            </w:pPr>
            <w:r w:rsidRPr="00C34CB1">
              <w:rPr>
                <w:bCs/>
              </w:rPr>
              <w:t xml:space="preserve">Drifting buoys are routinely deployed from UK observing ships on behalf of the E-SURFMAR Programme, </w:t>
            </w:r>
            <w:proofErr w:type="gramStart"/>
            <w:r w:rsidRPr="00C34CB1">
              <w:rPr>
                <w:bCs/>
              </w:rPr>
              <w:t>and also</w:t>
            </w:r>
            <w:proofErr w:type="gramEnd"/>
            <w:r w:rsidRPr="00C34CB1">
              <w:rPr>
                <w:bCs/>
              </w:rPr>
              <w:t xml:space="preserve"> for the UK DBCP contribution in the Southern Oceans. </w:t>
            </w:r>
          </w:p>
          <w:p w:rsidR="00A62F3C" w:rsidRPr="00C34CB1" w:rsidRDefault="00A62F3C" w:rsidP="00A62F3C">
            <w:pPr>
              <w:pStyle w:val="ListParagraph"/>
              <w:rPr>
                <w:bCs/>
              </w:rPr>
            </w:pPr>
          </w:p>
          <w:p w:rsidR="00A62F3C" w:rsidRPr="00C34CB1" w:rsidRDefault="00A62F3C" w:rsidP="00A62F3C">
            <w:pPr>
              <w:numPr>
                <w:ilvl w:val="0"/>
                <w:numId w:val="17"/>
              </w:numPr>
              <w:jc w:val="both"/>
              <w:rPr>
                <w:bCs/>
              </w:rPr>
            </w:pPr>
            <w:r w:rsidRPr="00C34CB1">
              <w:rPr>
                <w:bCs/>
              </w:rPr>
              <w:lastRenderedPageBreak/>
              <w:t>Research ships r</w:t>
            </w:r>
            <w:r>
              <w:rPr>
                <w:bCs/>
              </w:rPr>
              <w:t>ecruited to the UK VOS are also</w:t>
            </w:r>
            <w:r w:rsidRPr="00C34CB1">
              <w:rPr>
                <w:bCs/>
              </w:rPr>
              <w:t xml:space="preserve"> used for ARGO Float deployments and also for deep Argo float deployments</w:t>
            </w:r>
          </w:p>
          <w:p w:rsidR="00A62F3C" w:rsidRPr="00C34CB1" w:rsidRDefault="00A62F3C" w:rsidP="00A62F3C">
            <w:pPr>
              <w:pStyle w:val="ListParagraph"/>
              <w:rPr>
                <w:bCs/>
              </w:rPr>
            </w:pPr>
          </w:p>
          <w:p w:rsidR="00A62F3C" w:rsidRPr="00C34CB1" w:rsidRDefault="00A62F3C" w:rsidP="00A62F3C">
            <w:pPr>
              <w:numPr>
                <w:ilvl w:val="0"/>
                <w:numId w:val="17"/>
              </w:numPr>
              <w:jc w:val="both"/>
              <w:rPr>
                <w:bCs/>
              </w:rPr>
            </w:pPr>
            <w:r w:rsidRPr="00C34CB1">
              <w:rPr>
                <w:bCs/>
              </w:rPr>
              <w:t xml:space="preserve">In addition to the ship based </w:t>
            </w:r>
            <w:r w:rsidR="006A15FA">
              <w:rPr>
                <w:bCs/>
              </w:rPr>
              <w:t>systems listed in this report the Met Office</w:t>
            </w:r>
            <w:r w:rsidRPr="00C34CB1">
              <w:rPr>
                <w:bCs/>
              </w:rPr>
              <w:t xml:space="preserve"> also maintain</w:t>
            </w:r>
            <w:r w:rsidR="006A15FA">
              <w:rPr>
                <w:bCs/>
              </w:rPr>
              <w:t>s</w:t>
            </w:r>
            <w:r w:rsidRPr="00C34CB1">
              <w:rPr>
                <w:bCs/>
              </w:rPr>
              <w:t xml:space="preserve"> automatic </w:t>
            </w:r>
            <w:r w:rsidRPr="00A24EDD">
              <w:rPr>
                <w:bCs/>
              </w:rPr>
              <w:t xml:space="preserve">systems </w:t>
            </w:r>
            <w:r>
              <w:rPr>
                <w:bCs/>
              </w:rPr>
              <w:t>on 5 light vessels</w:t>
            </w:r>
            <w:r w:rsidR="006A15FA">
              <w:rPr>
                <w:bCs/>
              </w:rPr>
              <w:t>, one remote island site</w:t>
            </w:r>
            <w:r>
              <w:rPr>
                <w:bCs/>
              </w:rPr>
              <w:t xml:space="preserve"> and 11</w:t>
            </w:r>
            <w:r w:rsidRPr="00A24EDD">
              <w:rPr>
                <w:bCs/>
              </w:rPr>
              <w:t xml:space="preserve"> moored buoys (two operated jointly with </w:t>
            </w:r>
            <w:proofErr w:type="spellStart"/>
            <w:r w:rsidRPr="00A24EDD">
              <w:rPr>
                <w:bCs/>
              </w:rPr>
              <w:t>Meteo</w:t>
            </w:r>
            <w:proofErr w:type="spellEnd"/>
            <w:r w:rsidRPr="00A24EDD">
              <w:rPr>
                <w:bCs/>
              </w:rPr>
              <w:t xml:space="preserve"> France, two with the National Oceanography Centre, </w:t>
            </w:r>
            <w:r>
              <w:rPr>
                <w:bCs/>
              </w:rPr>
              <w:t xml:space="preserve">one with NERC </w:t>
            </w:r>
            <w:r w:rsidRPr="00A24EDD">
              <w:rPr>
                <w:bCs/>
              </w:rPr>
              <w:t>and one with the Plymouth Marine Laboratory).</w:t>
            </w:r>
          </w:p>
          <w:p w:rsidR="00A62F3C" w:rsidRPr="00C34CB1" w:rsidRDefault="00A62F3C" w:rsidP="00A62F3C">
            <w:pPr>
              <w:jc w:val="both"/>
              <w:rPr>
                <w:bCs/>
              </w:rPr>
            </w:pPr>
          </w:p>
          <w:p w:rsidR="00A62F3C" w:rsidRPr="00C34CB1" w:rsidRDefault="00A62F3C" w:rsidP="00A62F3C">
            <w:pPr>
              <w:numPr>
                <w:ilvl w:val="0"/>
                <w:numId w:val="17"/>
              </w:numPr>
              <w:jc w:val="both"/>
              <w:rPr>
                <w:bCs/>
              </w:rPr>
            </w:pPr>
            <w:r w:rsidRPr="00C34CB1">
              <w:rPr>
                <w:bCs/>
                <w:snapToGrid w:val="0"/>
              </w:rPr>
              <w:t xml:space="preserve">In addition to the VOS observation numbers in this report, the Met Office also had access to third party data from a further ~110 offshore platforms on the UK Continental shelf that </w:t>
            </w:r>
            <w:r w:rsidRPr="00C34CB1">
              <w:rPr>
                <w:bCs/>
              </w:rPr>
              <w:t>host</w:t>
            </w:r>
            <w:r w:rsidRPr="00C34CB1">
              <w:rPr>
                <w:bCs/>
                <w:snapToGrid w:val="0"/>
              </w:rPr>
              <w:t xml:space="preserve"> automatic weather stations – which amounted to more </w:t>
            </w:r>
            <w:r w:rsidR="006A15FA">
              <w:rPr>
                <w:bCs/>
                <w:snapToGrid w:val="0"/>
              </w:rPr>
              <w:t>roughly 7</w:t>
            </w:r>
            <w:r w:rsidRPr="00C34CB1">
              <w:rPr>
                <w:bCs/>
                <w:snapToGrid w:val="0"/>
              </w:rPr>
              <w:t>00</w:t>
            </w:r>
            <w:r w:rsidR="006A15FA">
              <w:rPr>
                <w:bCs/>
                <w:snapToGrid w:val="0"/>
              </w:rPr>
              <w:t>,</w:t>
            </w:r>
            <w:r w:rsidRPr="00C34CB1">
              <w:rPr>
                <w:bCs/>
                <w:snapToGrid w:val="0"/>
              </w:rPr>
              <w:t>000 hourly SHIP coded</w:t>
            </w:r>
            <w:r w:rsidR="006A15FA">
              <w:rPr>
                <w:bCs/>
                <w:snapToGrid w:val="0"/>
              </w:rPr>
              <w:t xml:space="preserve"> observations on the GTS in 2017</w:t>
            </w:r>
            <w:r w:rsidRPr="00C34CB1">
              <w:rPr>
                <w:bCs/>
                <w:snapToGrid w:val="0"/>
              </w:rPr>
              <w:t xml:space="preserve">.  Because these automatic stations </w:t>
            </w:r>
            <w:proofErr w:type="gramStart"/>
            <w:r w:rsidRPr="00C34CB1">
              <w:rPr>
                <w:bCs/>
                <w:snapToGrid w:val="0"/>
              </w:rPr>
              <w:t>are not owned or operated by the Met Office,</w:t>
            </w:r>
            <w:proofErr w:type="gramEnd"/>
            <w:r w:rsidRPr="00C34CB1">
              <w:rPr>
                <w:bCs/>
                <w:snapToGrid w:val="0"/>
              </w:rPr>
              <w:t xml:space="preserve"> they have not been counted in the above observation figures.  The volume of such data has increased significantly in recent years d</w:t>
            </w:r>
            <w:r>
              <w:rPr>
                <w:bCs/>
                <w:snapToGrid w:val="0"/>
              </w:rPr>
              <w:t xml:space="preserve">ue to civil aviation authority </w:t>
            </w:r>
            <w:r w:rsidRPr="00C34CB1">
              <w:rPr>
                <w:bCs/>
                <w:snapToGrid w:val="0"/>
              </w:rPr>
              <w:t xml:space="preserve">guidelines for the </w:t>
            </w:r>
            <w:r>
              <w:rPr>
                <w:bCs/>
                <w:snapToGrid w:val="0"/>
              </w:rPr>
              <w:t xml:space="preserve">availability of </w:t>
            </w:r>
            <w:r w:rsidRPr="00C34CB1">
              <w:rPr>
                <w:bCs/>
                <w:snapToGrid w:val="0"/>
              </w:rPr>
              <w:t>meteorological data for offshore helicopter operations.</w:t>
            </w:r>
            <w:r>
              <w:rPr>
                <w:bCs/>
                <w:snapToGrid w:val="0"/>
              </w:rPr>
              <w:t xml:space="preserve"> The Met Office hopes to increase the number of offshore platforms we receive data from in 2018.</w:t>
            </w:r>
          </w:p>
          <w:p w:rsidR="005E07D5" w:rsidRDefault="005E07D5" w:rsidP="005E07D5"/>
          <w:p w:rsidR="005E07D5" w:rsidRDefault="005E07D5" w:rsidP="005E07D5"/>
          <w:p w:rsidR="005E07D5" w:rsidRDefault="005E07D5" w:rsidP="005E07D5"/>
          <w:p w:rsidR="005E07D5" w:rsidRDefault="005E07D5" w:rsidP="005E07D5"/>
        </w:tc>
      </w:tr>
    </w:tbl>
    <w:p w:rsidR="00DD4F45" w:rsidRDefault="00DD4F45" w:rsidP="00757290"/>
    <w:sectPr w:rsidR="00DD4F45">
      <w:head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15" w:rsidRDefault="00553915">
      <w:r>
        <w:separator/>
      </w:r>
    </w:p>
  </w:endnote>
  <w:endnote w:type="continuationSeparator" w:id="0">
    <w:p w:rsidR="00553915" w:rsidRDefault="0055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15" w:rsidRDefault="00553915">
      <w:r>
        <w:separator/>
      </w:r>
    </w:p>
  </w:footnote>
  <w:footnote w:type="continuationSeparator" w:id="0">
    <w:p w:rsidR="00553915" w:rsidRDefault="0055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15" w:rsidRDefault="00553915">
    <w:pPr>
      <w:pStyle w:val="Header"/>
      <w:jc w:val="right"/>
      <w:rPr>
        <w:b/>
        <w:bCs/>
      </w:rPr>
    </w:pPr>
    <w:r>
      <w:rPr>
        <w:b/>
        <w:bCs/>
      </w:rPr>
      <w:t xml:space="preserve">VOS / p. </w:t>
    </w:r>
    <w:r>
      <w:rPr>
        <w:rStyle w:val="PageNumber"/>
        <w:b/>
        <w:bCs/>
      </w:rPr>
      <w:fldChar w:fldCharType="begin"/>
    </w:r>
    <w:r>
      <w:rPr>
        <w:rStyle w:val="PageNumber"/>
        <w:b/>
        <w:bCs/>
      </w:rPr>
      <w:instrText xml:space="preserve"> PAGE </w:instrText>
    </w:r>
    <w:r>
      <w:rPr>
        <w:rStyle w:val="PageNumber"/>
        <w:b/>
        <w:bCs/>
      </w:rPr>
      <w:fldChar w:fldCharType="separate"/>
    </w:r>
    <w:r w:rsidR="00F25BA9">
      <w:rPr>
        <w:rStyle w:val="PageNumber"/>
        <w:b/>
        <w:bCs/>
        <w:noProof/>
      </w:rPr>
      <w:t>11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D465A4"/>
    <w:multiLevelType w:val="hybridMultilevel"/>
    <w:tmpl w:val="073272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934CB"/>
    <w:multiLevelType w:val="hybridMultilevel"/>
    <w:tmpl w:val="038A3A94"/>
    <w:lvl w:ilvl="0" w:tplc="C682DD3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C66A1"/>
    <w:multiLevelType w:val="hybridMultilevel"/>
    <w:tmpl w:val="32DC7022"/>
    <w:lvl w:ilvl="0" w:tplc="2ED879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9719B"/>
    <w:multiLevelType w:val="hybridMultilevel"/>
    <w:tmpl w:val="32B84A50"/>
    <w:lvl w:ilvl="0" w:tplc="59D26012">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44C6B"/>
    <w:multiLevelType w:val="hybridMultilevel"/>
    <w:tmpl w:val="11E8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F5EB6"/>
    <w:multiLevelType w:val="hybridMultilevel"/>
    <w:tmpl w:val="C4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4104E4"/>
    <w:multiLevelType w:val="hybridMultilevel"/>
    <w:tmpl w:val="F8C68BB4"/>
    <w:lvl w:ilvl="0" w:tplc="C682DD3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6"/>
  </w:num>
  <w:num w:numId="3">
    <w:abstractNumId w:val="2"/>
  </w:num>
  <w:num w:numId="4">
    <w:abstractNumId w:val="6"/>
  </w:num>
  <w:num w:numId="5">
    <w:abstractNumId w:val="4"/>
  </w:num>
  <w:num w:numId="6">
    <w:abstractNumId w:val="0"/>
  </w:num>
  <w:num w:numId="7">
    <w:abstractNumId w:val="11"/>
  </w:num>
  <w:num w:numId="8">
    <w:abstractNumId w:val="14"/>
  </w:num>
  <w:num w:numId="9">
    <w:abstractNumId w:val="1"/>
  </w:num>
  <w:num w:numId="10">
    <w:abstractNumId w:val="12"/>
  </w:num>
  <w:num w:numId="11">
    <w:abstractNumId w:val="3"/>
  </w:num>
  <w:num w:numId="12">
    <w:abstractNumId w:val="7"/>
  </w:num>
  <w:num w:numId="13">
    <w:abstractNumId w:val="10"/>
  </w:num>
  <w:num w:numId="14">
    <w:abstractNumId w:val="8"/>
  </w:num>
  <w:num w:numId="15">
    <w:abstractNumId w:val="9"/>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4F"/>
    <w:rsid w:val="00004BE8"/>
    <w:rsid w:val="00020034"/>
    <w:rsid w:val="00064278"/>
    <w:rsid w:val="000716B6"/>
    <w:rsid w:val="000814C7"/>
    <w:rsid w:val="000C6D33"/>
    <w:rsid w:val="000F07E5"/>
    <w:rsid w:val="000F598A"/>
    <w:rsid w:val="00131A3E"/>
    <w:rsid w:val="00150597"/>
    <w:rsid w:val="00166C47"/>
    <w:rsid w:val="001940FC"/>
    <w:rsid w:val="001C24CE"/>
    <w:rsid w:val="001D101C"/>
    <w:rsid w:val="001F7A01"/>
    <w:rsid w:val="00201695"/>
    <w:rsid w:val="002019D7"/>
    <w:rsid w:val="002031B2"/>
    <w:rsid w:val="00211C46"/>
    <w:rsid w:val="00240BCE"/>
    <w:rsid w:val="00250B13"/>
    <w:rsid w:val="00251586"/>
    <w:rsid w:val="00264F6E"/>
    <w:rsid w:val="002C2FA9"/>
    <w:rsid w:val="002D754F"/>
    <w:rsid w:val="002E712F"/>
    <w:rsid w:val="003120C7"/>
    <w:rsid w:val="00314D30"/>
    <w:rsid w:val="0038584E"/>
    <w:rsid w:val="003B63AC"/>
    <w:rsid w:val="003C4D58"/>
    <w:rsid w:val="003D32E9"/>
    <w:rsid w:val="004B4369"/>
    <w:rsid w:val="004D4018"/>
    <w:rsid w:val="004E3FC4"/>
    <w:rsid w:val="004F1C1C"/>
    <w:rsid w:val="00505187"/>
    <w:rsid w:val="00506F71"/>
    <w:rsid w:val="00544E94"/>
    <w:rsid w:val="00553915"/>
    <w:rsid w:val="005B3E18"/>
    <w:rsid w:val="005B480D"/>
    <w:rsid w:val="005D60A7"/>
    <w:rsid w:val="005E07D5"/>
    <w:rsid w:val="005E17F3"/>
    <w:rsid w:val="00620980"/>
    <w:rsid w:val="006278B4"/>
    <w:rsid w:val="00627F7D"/>
    <w:rsid w:val="00650D52"/>
    <w:rsid w:val="00651C0A"/>
    <w:rsid w:val="00653140"/>
    <w:rsid w:val="00654D99"/>
    <w:rsid w:val="00663B83"/>
    <w:rsid w:val="00671545"/>
    <w:rsid w:val="006A15FA"/>
    <w:rsid w:val="006A2A1C"/>
    <w:rsid w:val="006A37AB"/>
    <w:rsid w:val="006C3E30"/>
    <w:rsid w:val="006F4CF1"/>
    <w:rsid w:val="0071141C"/>
    <w:rsid w:val="007306C2"/>
    <w:rsid w:val="00743AE8"/>
    <w:rsid w:val="00750A67"/>
    <w:rsid w:val="007528CF"/>
    <w:rsid w:val="00754DE3"/>
    <w:rsid w:val="00757290"/>
    <w:rsid w:val="007814EE"/>
    <w:rsid w:val="00797E4D"/>
    <w:rsid w:val="007E402B"/>
    <w:rsid w:val="007E6ACA"/>
    <w:rsid w:val="007E76C3"/>
    <w:rsid w:val="00815475"/>
    <w:rsid w:val="008249FA"/>
    <w:rsid w:val="0087562F"/>
    <w:rsid w:val="00876526"/>
    <w:rsid w:val="00880364"/>
    <w:rsid w:val="00886954"/>
    <w:rsid w:val="008A2850"/>
    <w:rsid w:val="008C4603"/>
    <w:rsid w:val="00904BA6"/>
    <w:rsid w:val="00914416"/>
    <w:rsid w:val="0091781B"/>
    <w:rsid w:val="0095351B"/>
    <w:rsid w:val="00963B85"/>
    <w:rsid w:val="0096465C"/>
    <w:rsid w:val="00972BF5"/>
    <w:rsid w:val="009A0F5B"/>
    <w:rsid w:val="009B0F41"/>
    <w:rsid w:val="00A04D08"/>
    <w:rsid w:val="00A059F0"/>
    <w:rsid w:val="00A17238"/>
    <w:rsid w:val="00A24A13"/>
    <w:rsid w:val="00A375FD"/>
    <w:rsid w:val="00A52A0C"/>
    <w:rsid w:val="00A62F3C"/>
    <w:rsid w:val="00A643E8"/>
    <w:rsid w:val="00A66B0D"/>
    <w:rsid w:val="00A77814"/>
    <w:rsid w:val="00A810A9"/>
    <w:rsid w:val="00AA6879"/>
    <w:rsid w:val="00AC6598"/>
    <w:rsid w:val="00AD7C66"/>
    <w:rsid w:val="00B014F3"/>
    <w:rsid w:val="00B45B0B"/>
    <w:rsid w:val="00B80975"/>
    <w:rsid w:val="00B80C44"/>
    <w:rsid w:val="00B85274"/>
    <w:rsid w:val="00B971A0"/>
    <w:rsid w:val="00BF49B2"/>
    <w:rsid w:val="00C11914"/>
    <w:rsid w:val="00C65703"/>
    <w:rsid w:val="00C80AB1"/>
    <w:rsid w:val="00C92EEB"/>
    <w:rsid w:val="00CA62DF"/>
    <w:rsid w:val="00CB5F26"/>
    <w:rsid w:val="00CE7778"/>
    <w:rsid w:val="00D06198"/>
    <w:rsid w:val="00D23761"/>
    <w:rsid w:val="00D264D8"/>
    <w:rsid w:val="00D70777"/>
    <w:rsid w:val="00D9009C"/>
    <w:rsid w:val="00D90378"/>
    <w:rsid w:val="00DB17CB"/>
    <w:rsid w:val="00DD4F45"/>
    <w:rsid w:val="00DF6833"/>
    <w:rsid w:val="00E1293B"/>
    <w:rsid w:val="00E16B1F"/>
    <w:rsid w:val="00E30E40"/>
    <w:rsid w:val="00E56074"/>
    <w:rsid w:val="00E62100"/>
    <w:rsid w:val="00E638AB"/>
    <w:rsid w:val="00E7571D"/>
    <w:rsid w:val="00E81288"/>
    <w:rsid w:val="00E960BD"/>
    <w:rsid w:val="00EC443D"/>
    <w:rsid w:val="00ED748D"/>
    <w:rsid w:val="00EE0A46"/>
    <w:rsid w:val="00EE5A23"/>
    <w:rsid w:val="00EF526D"/>
    <w:rsid w:val="00F0030B"/>
    <w:rsid w:val="00F03ADE"/>
    <w:rsid w:val="00F04F8A"/>
    <w:rsid w:val="00F12EE0"/>
    <w:rsid w:val="00F157AA"/>
    <w:rsid w:val="00F25BA9"/>
    <w:rsid w:val="00F37403"/>
    <w:rsid w:val="00F815AD"/>
    <w:rsid w:val="00F915C7"/>
    <w:rsid w:val="00FE0D05"/>
    <w:rsid w:val="00FF36D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66FAA4"/>
  <w15:docId w15:val="{2A192803-4DA0-40FA-B825-BB5520DB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link w:val="FootnoteTextChar"/>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528CF"/>
    <w:rPr>
      <w:rFonts w:ascii="Arial" w:hAnsi="Arial"/>
      <w:lang w:eastAsia="en-US"/>
    </w:rPr>
  </w:style>
  <w:style w:type="paragraph" w:styleId="ListParagraph">
    <w:name w:val="List Paragraph"/>
    <w:basedOn w:val="Normal"/>
    <w:uiPriority w:val="34"/>
    <w:qFormat/>
    <w:rsid w:val="0024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w.metoffic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CA3CA-39C5-401A-B7D3-5B0826FB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11</Pages>
  <Words>3407</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Steventon, Emma</cp:lastModifiedBy>
  <cp:revision>15</cp:revision>
  <cp:lastPrinted>2003-03-12T15:14:00Z</cp:lastPrinted>
  <dcterms:created xsi:type="dcterms:W3CDTF">2018-04-13T16:59:00Z</dcterms:created>
  <dcterms:modified xsi:type="dcterms:W3CDTF">2018-04-17T08:02:00Z</dcterms:modified>
</cp:coreProperties>
</file>