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720A45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</w:t>
            </w:r>
            <w:r w:rsidR="009642BB">
              <w:rPr>
                <w:b/>
                <w:bCs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BE20DA" w:rsidP="00BB5DC7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South Africa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720A45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</w:t>
            </w:r>
            <w:r w:rsidR="009642BB">
              <w:rPr>
                <w:b/>
                <w:bCs/>
              </w:rPr>
              <w:t>7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Comms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Active   Y / </w:t>
            </w:r>
            <w:proofErr w:type="gramStart"/>
            <w:r>
              <w:rPr>
                <w:bCs/>
              </w:rPr>
              <w:t>N ?</w:t>
            </w:r>
            <w:proofErr w:type="gramEnd"/>
          </w:p>
        </w:tc>
      </w:tr>
      <w:tr w:rsidR="00BE20DA" w:rsidTr="00AB5D66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 </w:t>
            </w:r>
            <w:proofErr w:type="spellStart"/>
            <w:r>
              <w:rPr>
                <w:rFonts w:cs="Arial"/>
              </w:rPr>
              <w:t>AgulhasII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ZSNO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V-Sat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iMet-2AA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Other – met office </w:t>
            </w:r>
            <w:proofErr w:type="spellStart"/>
            <w:r>
              <w:rPr>
                <w:rFonts w:cs="Arial"/>
              </w:rPr>
              <w:t>onboard</w:t>
            </w:r>
            <w:proofErr w:type="spellEnd"/>
            <w:r>
              <w:rPr>
                <w:rFonts w:cs="Arial"/>
              </w:rPr>
              <w:t xml:space="preserve"> the ship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Variable – South Atlantic, South Indian and Southern Ocean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E20DA" w:rsidRDefault="00BE20DA" w:rsidP="00BE20DA">
            <w:pPr>
              <w:jc w:val="center"/>
              <w:rPr>
                <w:rFonts w:cs="Arial"/>
              </w:rPr>
            </w:pPr>
          </w:p>
          <w:p w:rsidR="00BE20DA" w:rsidRDefault="00BE20DA" w:rsidP="00BE20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D7303" w:rsidRDefault="00AD7303">
            <w:pPr>
              <w:rPr>
                <w:rFonts w:cs="Arial"/>
              </w:rPr>
            </w:pP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(2)  Comms method</w:t>
            </w:r>
            <w:r>
              <w:rPr>
                <w:rFonts w:cs="Arial"/>
              </w:rPr>
              <w:t>:  Inmarsat C or others</w:t>
            </w:r>
          </w:p>
          <w:p w:rsidR="00AD7303" w:rsidRPr="00970AF8" w:rsidRDefault="00AD7303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 xml:space="preserve">(3)  </w:t>
            </w:r>
            <w:proofErr w:type="spellStart"/>
            <w:r>
              <w:rPr>
                <w:rFonts w:cs="Arial"/>
                <w:b/>
                <w:bCs/>
              </w:rPr>
              <w:t>Windfind</w:t>
            </w:r>
            <w:proofErr w:type="spellEnd"/>
            <w:r>
              <w:rPr>
                <w:rFonts w:cs="Arial"/>
                <w:b/>
                <w:bCs/>
              </w:rPr>
              <w:t xml:space="preserve"> method / sonde type</w:t>
            </w:r>
            <w:r>
              <w:rPr>
                <w:rFonts w:cs="Arial"/>
              </w:rPr>
              <w:t xml:space="preserve">: 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RS80-G, Loran/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RS80-L, VIZ GPS Mark II Microsonde, </w:t>
            </w:r>
            <w:proofErr w:type="spellStart"/>
            <w:r w:rsidRPr="00970AF8">
              <w:rPr>
                <w:rFonts w:cs="Arial"/>
                <w:lang w:val="fr-FR"/>
              </w:rPr>
              <w:t>etc</w:t>
            </w:r>
            <w:proofErr w:type="spellEnd"/>
          </w:p>
          <w:p w:rsidR="00AD7303" w:rsidRDefault="00AD7303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AD7303" w:rsidRDefault="00AD7303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BE20DA" w:rsidTr="009642BB">
        <w:trPr>
          <w:trHeight w:val="57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>ZSNO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E20DA" w:rsidRDefault="009642BB" w:rsidP="00BE20DA">
            <w:pPr>
              <w:jc w:val="center"/>
            </w:pPr>
            <w:r>
              <w:t>58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BE20DA" w:rsidRDefault="009642BB" w:rsidP="00BE20DA">
            <w:pPr>
              <w:jc w:val="center"/>
            </w:pPr>
            <w:r>
              <w:t>58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 xml:space="preserve">Nil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E20DA" w:rsidRDefault="00BE20DA" w:rsidP="00BE20DA">
            <w:pPr>
              <w:jc w:val="center"/>
            </w:pPr>
            <w: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20DA" w:rsidRDefault="00844088" w:rsidP="00844088">
            <w:r>
              <w:t>Indeterminate (current technical obstacle)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D7303" w:rsidRDefault="00AD7303" w:rsidP="00AC4EEB"/>
    <w:tbl>
      <w:tblPr>
        <w:tblpPr w:leftFromText="180" w:rightFromText="180" w:vertAnchor="page" w:horzAnchor="margin" w:tblpXSpec="center" w:tblpY="190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BE20D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BE20DA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BE20DA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BE20D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BE20DA" w:rsidRDefault="00BE20DA" w:rsidP="00BE20DA">
            <w:pPr>
              <w:rPr>
                <w:bCs/>
              </w:rPr>
            </w:pPr>
            <w:r w:rsidRPr="00CD14A6">
              <w:rPr>
                <w:bCs/>
              </w:rPr>
              <w:t xml:space="preserve">The high cost of helium gas restricts us to 1 ascent per day whenever the ship is at sea. </w:t>
            </w: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</w:tc>
      </w:tr>
      <w:tr w:rsidR="00AB5D66" w:rsidTr="00BE20DA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BE20DA">
            <w:pPr>
              <w:rPr>
                <w:b/>
                <w:bCs/>
              </w:rPr>
            </w:pPr>
          </w:p>
        </w:tc>
      </w:tr>
      <w:tr w:rsidR="00AB5D66" w:rsidTr="00BE20D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BE20DA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BE20DA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BE20D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BE20DA" w:rsidP="00BE20DA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  <w:p w:rsidR="00AB5D66" w:rsidRPr="00662C86" w:rsidRDefault="00AB5D66" w:rsidP="00BE20DA">
            <w:pPr>
              <w:rPr>
                <w:b/>
                <w:bCs/>
              </w:rPr>
            </w:pPr>
          </w:p>
        </w:tc>
      </w:tr>
    </w:tbl>
    <w:p w:rsidR="00AD7303" w:rsidRDefault="00AD7303" w:rsidP="00AC4EEB"/>
    <w:sectPr w:rsidR="00AD7303" w:rsidSect="00AD7303">
      <w:headerReference w:type="default" r:id="rId7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62" w:rsidRDefault="000A4C62">
      <w:r>
        <w:separator/>
      </w:r>
    </w:p>
  </w:endnote>
  <w:endnote w:type="continuationSeparator" w:id="0">
    <w:p w:rsidR="000A4C62" w:rsidRDefault="000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62" w:rsidRDefault="000A4C62">
      <w:r>
        <w:separator/>
      </w:r>
    </w:p>
  </w:footnote>
  <w:footnote w:type="continuationSeparator" w:id="0">
    <w:p w:rsidR="000A4C62" w:rsidRDefault="000A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03" w:rsidRDefault="00AD7303">
    <w:pPr>
      <w:pStyle w:val="Header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9642BB"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03EF3"/>
    <w:multiLevelType w:val="hybridMultilevel"/>
    <w:tmpl w:val="2116CE6C"/>
    <w:lvl w:ilvl="0" w:tplc="5BC8602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E"/>
    <w:rsid w:val="000057F9"/>
    <w:rsid w:val="000A4C62"/>
    <w:rsid w:val="00166290"/>
    <w:rsid w:val="001C0074"/>
    <w:rsid w:val="001C65B8"/>
    <w:rsid w:val="00426B6F"/>
    <w:rsid w:val="00433BDA"/>
    <w:rsid w:val="00537C3F"/>
    <w:rsid w:val="005856D8"/>
    <w:rsid w:val="0064080F"/>
    <w:rsid w:val="00650F5C"/>
    <w:rsid w:val="00662C86"/>
    <w:rsid w:val="00720A45"/>
    <w:rsid w:val="007E0DE1"/>
    <w:rsid w:val="00844088"/>
    <w:rsid w:val="009642BB"/>
    <w:rsid w:val="009A32BD"/>
    <w:rsid w:val="00AA57F6"/>
    <w:rsid w:val="00AA5843"/>
    <w:rsid w:val="00AB5D66"/>
    <w:rsid w:val="00AC4EEB"/>
    <w:rsid w:val="00AD7303"/>
    <w:rsid w:val="00B0585C"/>
    <w:rsid w:val="00B23A95"/>
    <w:rsid w:val="00B27E7F"/>
    <w:rsid w:val="00B91554"/>
    <w:rsid w:val="00BB5DC7"/>
    <w:rsid w:val="00BE20DA"/>
    <w:rsid w:val="00CA5D05"/>
    <w:rsid w:val="00DB0D7D"/>
    <w:rsid w:val="00E040AE"/>
    <w:rsid w:val="00E06313"/>
    <w:rsid w:val="00F11E89"/>
    <w:rsid w:val="00F40BFD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F595879-1E0C-43AD-AD04-1977E88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Mardene de Villiers</cp:lastModifiedBy>
  <cp:revision>5</cp:revision>
  <cp:lastPrinted>2003-03-12T15:14:00Z</cp:lastPrinted>
  <dcterms:created xsi:type="dcterms:W3CDTF">2017-02-14T09:07:00Z</dcterms:created>
  <dcterms:modified xsi:type="dcterms:W3CDTF">2018-02-28T07:58:00Z</dcterms:modified>
</cp:coreProperties>
</file>