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14570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4"/>
        <w:gridCol w:w="4671"/>
        <w:gridCol w:w="4708"/>
        <w:gridCol w:w="4716"/>
      </w:tblGrid>
      <w:tr>
        <w:trPr>
          <w:trHeight w:hRule="atLeast" w:val="418"/>
          <w:cantSplit w:val="false"/>
        </w:trPr>
        <w:tc>
          <w:tcPr>
            <w:tcW w:type="dxa" w:w="47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Cs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bCs/>
              </w:rPr>
            </w:r>
          </w:p>
        </w:tc>
        <w:tc>
          <w:tcPr>
            <w:tcW w:type="dxa" w:w="4671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30"/>
              <w:rPr>
                <w:b/>
                <w:bCs/>
              </w:rPr>
            </w:pPr>
            <w:r>
              <w:rPr>
                <w:b/>
                <w:bCs/>
              </w:rPr>
              <w:t>VOS Report for 2016</w:t>
            </w:r>
          </w:p>
        </w:tc>
        <w:tc>
          <w:tcPr>
            <w:tcW w:type="dxa" w:w="4708"/>
            <w:gridSpan w:val="4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type="dxa" w:w="471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30"/>
              <w:rPr>
                <w:b/>
                <w:bCs/>
              </w:rPr>
            </w:pPr>
            <w:r>
              <w:rPr>
                <w:b/>
                <w:bCs/>
              </w:rPr>
              <w:t>CHILE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569"/>
            <w:gridSpan w:val="1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vMerge w:val="restart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548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val="nil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type="dxa" w:w="13547"/>
            <w:gridSpan w:val="8"/>
            <w:tcBorders>
              <w:top w:color="00000A" w:space="0" w:sz="12" w:val="single"/>
              <w:left w:val="nil"/>
              <w:bottom w:color="00000A" w:space="0" w:sz="6" w:val="single"/>
              <w:right w:color="00000A" w:space="0" w:sz="12" w:val="single"/>
            </w:tcBorders>
            <w:shd w:fill="E6E6E6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>
                <w:b/>
                <w:bCs/>
              </w:rPr>
            </w:pPr>
            <w:r>
              <w:rPr>
                <w:b/>
                <w:bCs/>
              </w:rPr>
              <w:t>Programme description: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Dec 2016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8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Recruitments in 2016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12" w:val="single"/>
              <w:right w:color="00000A" w:space="0" w:sz="8" w:val="single"/>
            </w:tcBorders>
            <w:shd w:fill="E6E6E6" w:val="clear"/>
            <w:tcMar>
              <w:left w:type="dxa" w:w="98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2016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8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type="dxa" w:w="1926"/>
            <w:tcBorders>
              <w:top w:color="00000A" w:space="0" w:sz="12" w:val="single"/>
              <w:left w:color="00000A" w:space="0" w:sz="6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1737"/>
            <w:tcBorders>
              <w:top w:color="00000A" w:space="0" w:sz="12" w:val="single"/>
              <w:left w:color="00000A" w:space="0" w:sz="6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12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12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merchant vessels “Cabo Pilar” (CBPR) and “Cordillera” CECA” have not been recruited for Chile VOS</w:t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8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type="dxa" w:w="1926"/>
            <w:tcBorders>
              <w:top w:color="00000A" w:space="0" w:sz="8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8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8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8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- recruited “Cabo de Hornos” (CCCH) scientific resarch vessel.</w:t>
            </w:r>
          </w:p>
          <w:p>
            <w:pPr>
              <w:pStyle w:val="style0"/>
              <w:rPr/>
            </w:pPr>
            <w:r>
              <w:rPr/>
              <w:t xml:space="preserve">- navy tall ship “Esmeralda” (CCES) </w:t>
            </w:r>
            <w:r>
              <w:rPr/>
              <w:t>completed her LXI trainning cruise over the North and South Pacific Ocean.</w:t>
            </w:r>
          </w:p>
          <w:p>
            <w:pPr>
              <w:pStyle w:val="style0"/>
              <w:rPr/>
            </w:pPr>
            <w:r>
              <w:rPr/>
              <w:t>- de-recruited navy frigate “Lynch” (CCLY), not participating on any international exercise.</w:t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type="dxa" w:w="1926"/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737"/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6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8" w:val="single"/>
              <w:left w:color="00000A" w:space="0" w:sz="12" w:val="single"/>
              <w:bottom w:color="00000A" w:space="0" w:sz="12" w:val="single"/>
              <w:right w:color="00000A" w:space="0" w:sz="8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type="dxa" w:w="1926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1737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1828"/>
            <w:gridSpan w:val="2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0</w:t>
            </w:r>
          </w:p>
        </w:tc>
        <w:tc>
          <w:tcPr>
            <w:tcW w:type="dxa" w:w="5860"/>
            <w:gridSpan w:val="3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- transport “Aquiles” (CCAQ), icebreaker “Oscar Viel” (CCOV) and landing ship “Sgt. Aldea” (CCAL) sent some reports. </w:t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0E0E0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type="dxa" w:w="1926"/>
            <w:tcBorders>
              <w:top w:color="00000A" w:space="0" w:sz="12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type="dxa" w:w="1737"/>
            <w:tcBorders>
              <w:top w:color="00000A" w:space="0" w:sz="12" w:val="single"/>
              <w:left w:color="00000A" w:space="0" w:sz="12" w:val="single"/>
              <w:bottom w:val="nil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type="dxa" w:w="1828"/>
            <w:gridSpan w:val="2"/>
            <w:tcBorders>
              <w:top w:color="00000A" w:space="0" w:sz="12" w:val="single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5860"/>
            <w:gridSpan w:val="3"/>
            <w:tcBorders>
              <w:top w:color="00000A" w:space="0" w:sz="12" w:val="single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atLeast" w:val="284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type="dxa" w:w="1926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type="dxa" w:w="173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type="dxa" w:w="182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type="dxa" w:w="5860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0E0E0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type="dxa" w:w="1926"/>
            <w:tcBorders>
              <w:top w:color="00000A" w:space="0" w:sz="12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type="dxa" w:w="1737"/>
            <w:tcBorders>
              <w:top w:val="nil"/>
              <w:left w:color="00000A" w:space="0" w:sz="12" w:val="single"/>
              <w:bottom w:val="nil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182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265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32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atLeast" w:val="425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0E0E0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type="dxa" w:w="1926"/>
            <w:tcBorders>
              <w:top w:color="00000A" w:space="0" w:sz="12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type="dxa" w:w="1737"/>
            <w:tcBorders>
              <w:top w:val="nil"/>
              <w:left w:color="00000A" w:space="0" w:sz="12" w:val="single"/>
              <w:bottom w:val="nil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182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265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32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atLeast" w:val="397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/>
            </w:pPr>
            <w:r>
              <w:rPr/>
            </w:r>
          </w:p>
        </w:tc>
        <w:tc>
          <w:tcPr>
            <w:tcW w:type="dxa" w:w="2744"/>
            <w:gridSpan w:val="2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926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1737"/>
            <w:tcBorders>
              <w:top w:val="nil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1828"/>
            <w:gridSpan w:val="2"/>
            <w:tcBorders>
              <w:top w:val="nil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2652"/>
            <w:gridSpan w:val="2"/>
            <w:tcBorders>
              <w:top w:val="nil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3208"/>
            <w:tcBorders>
              <w:top w:val="nil"/>
              <w:left w:val="nil"/>
              <w:bottom w:color="00000A" w:space="0" w:sz="1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548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type="dxa" w:w="13547"/>
            <w:gridSpan w:val="8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E6E6E6" w:val="clear"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7135"/>
            <w:gridSpan w:val="5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30"/>
              <w:rPr>
                <w:i/>
              </w:rPr>
            </w:pPr>
            <w:r>
              <w:rPr>
                <w:i/>
              </w:rPr>
              <w:t>Total number of ship observations (BBXX) distributed on the GTS in 2016</w:t>
            </w:r>
          </w:p>
        </w:tc>
        <w:tc>
          <w:tcPr>
            <w:tcW w:type="dxa" w:w="6960"/>
            <w:gridSpan w:val="4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30"/>
              <w:rPr>
                <w:shd w:fill="FFFF00" w:val="clear"/>
              </w:rPr>
            </w:pPr>
            <w:r>
              <w:rPr>
                <w:shd w:fill="FFFF00" w:val="clear"/>
              </w:rPr>
              <w:t>685</w:t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7135"/>
            <w:gridSpan w:val="5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Dates when VOS data submitted to the GCCs in 2016</w:t>
            </w:r>
          </w:p>
        </w:tc>
        <w:tc>
          <w:tcPr>
            <w:tcW w:type="dxa" w:w="6960"/>
            <w:gridSpan w:val="4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rPr/>
            </w:pPr>
            <w:r>
              <w:rPr/>
              <w:t>OCT-NOV 2016</w:t>
            </w:r>
          </w:p>
        </w:tc>
      </w:tr>
    </w:tbl>
    <w:tbl>
      <w:tblPr>
        <w:tblW w:type="dxa" w:w="14570"/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4"/>
        <w:gridCol w:w="548"/>
        <w:gridCol w:w="13547"/>
      </w:tblGrid>
      <w:tr>
        <w:trPr>
          <w:trHeight w:hRule="atLeast" w:val="420"/>
          <w:cantSplit w:val="true"/>
        </w:trPr>
        <w:tc>
          <w:tcPr>
            <w:tcW w:type="dxa" w:w="474"/>
            <w:vMerge w:val="restart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pageBreakBefore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548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val="nil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8"/>
              <w:jc w:val="center"/>
              <w:rPr>
                <w:bCs w:val="false"/>
                <w:i w:val="false"/>
              </w:rPr>
            </w:pPr>
            <w:r>
              <w:rPr>
                <w:bCs w:val="false"/>
                <w:i w:val="false"/>
              </w:rPr>
              <w:t>c.</w:t>
            </w:r>
          </w:p>
        </w:tc>
        <w:tc>
          <w:tcPr>
            <w:tcW w:type="dxa" w:w="13547"/>
            <w:gridSpan w:val="8"/>
            <w:tcBorders>
              <w:top w:color="00000A" w:space="0" w:sz="12" w:val="single"/>
              <w:left w:val="nil"/>
              <w:bottom w:color="00000A" w:space="0" w:sz="6" w:val="single"/>
              <w:right w:color="00000A" w:space="0" w:sz="12" w:val="single"/>
            </w:tcBorders>
            <w:shd w:fill="E6E6E6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rPr>
                <w:b/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4208"/>
            <w:gridSpan w:val="3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type="dxa" w:w="1648"/>
            <w:gridSpan w:val="2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ind w:hanging="0"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  31 Dec 2016</w:t>
            </w:r>
          </w:p>
        </w:tc>
        <w:tc>
          <w:tcPr>
            <w:tcW w:type="dxa" w:w="1830"/>
            <w:gridSpan w:val="2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type="dxa" w:w="274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type="dxa" w:w="3664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 Plans</w:t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7138"/>
            <w:gridSpan w:val="6"/>
            <w:tcBorders>
              <w:top w:color="00000A" w:space="0" w:sz="1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6957"/>
            <w:gridSpan w:val="3"/>
            <w:tcBorders>
              <w:top w:color="00000A" w:space="0" w:sz="1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vMerge w:val="restart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548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val="nil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type="dxa" w:w="13547"/>
            <w:gridSpan w:val="8"/>
            <w:tcBorders>
              <w:top w:color="00000A" w:space="0" w:sz="12" w:val="single"/>
              <w:left w:val="nil"/>
              <w:bottom w:color="00000A" w:space="0" w:sz="6" w:val="single"/>
              <w:right w:color="00000A" w:space="0" w:sz="12" w:val="single"/>
            </w:tcBorders>
            <w:shd w:fill="E6E6E6" w:val="clear"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3111"/>
            <w:gridSpan w:val="2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type="dxa" w:w="1830"/>
            <w:gridSpan w:val="2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0"/>
              <w:ind w:hanging="0"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pStyle w:val="style0"/>
              <w:ind w:hanging="0"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 Dec 2016</w:t>
            </w:r>
          </w:p>
        </w:tc>
        <w:tc>
          <w:tcPr>
            <w:tcW w:type="dxa" w:w="9154"/>
            <w:gridSpan w:val="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100"/>
            </w:tcMar>
            <w:vAlign w:val="center"/>
          </w:tcPr>
          <w:p>
            <w:pPr>
              <w:pStyle w:val="style4"/>
              <w:rPr/>
            </w:pPr>
            <w:r>
              <w:rPr/>
              <w:t>Implementation plans</w:t>
            </w:r>
          </w:p>
        </w:tc>
      </w:tr>
      <w:tr>
        <w:trPr>
          <w:trHeight w:hRule="atLeast" w:val="420"/>
          <w:cantSplit w:val="true"/>
        </w:trPr>
        <w:tc>
          <w:tcPr>
            <w:tcW w:type="dxa" w:w="474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900" w:val="left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3111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TurboWin 45</w:t>
            </w:r>
          </w:p>
        </w:tc>
        <w:tc>
          <w:tcPr>
            <w:tcW w:type="dxa" w:w="1830"/>
            <w:gridSpan w:val="2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9154"/>
            <w:gridSpan w:val="5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100"/>
            </w:tcMar>
            <w:vAlign w:val="center"/>
          </w:tcPr>
          <w:p>
            <w:pPr>
              <w:pStyle w:val="style30"/>
              <w:rPr/>
            </w:pPr>
            <w:r>
              <w:rPr/>
              <w:t xml:space="preserve">utilization of the program were introduced into navigation officers meteorology plan at the Naval Polytechnical Academy, for its implementation on board the navy ships 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534"/>
        <w:tblBorders>
          <w:top w:color="00000A" w:space="0" w:sz="12" w:val="single"/>
          <w:left w:color="00000A" w:space="0" w:sz="12" w:val="single"/>
          <w:bottom w:color="00000A" w:space="0" w:sz="6" w:val="single"/>
          <w:insideH w:color="00000A" w:space="0" w:sz="6" w:val="single"/>
          <w:right w:val="nil"/>
          <w:insideV w:val="nil"/>
        </w:tblBorders>
        <w:tblCellMar>
          <w:top w:type="dxa" w:w="113"/>
          <w:left w:type="dxa" w:w="107"/>
          <w:bottom w:type="dxa" w:w="113"/>
          <w:right w:type="dxa" w:w="108"/>
        </w:tblCellMar>
      </w:tblPr>
      <w:tblGrid>
        <w:gridCol w:w="450"/>
        <w:gridCol w:w="14120"/>
      </w:tblGrid>
      <w:tr>
        <w:trPr>
          <w:cantSplit w:val="false"/>
        </w:trPr>
        <w:tc>
          <w:tcPr>
            <w:tcW w:type="dxa" w:w="45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val="nil"/>
            </w:tcBorders>
            <w:shd w:fill="D9D9D9" w:val="clear"/>
            <w:tcMar>
              <w:left w:type="dxa" w:w="107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type="dxa" w:w="14120"/>
            <w:gridSpan w:val="3"/>
            <w:tcBorders>
              <w:top w:color="00000A" w:space="0" w:sz="12" w:val="single"/>
              <w:left w:val="nil"/>
              <w:bottom w:color="00000A" w:space="0" w:sz="6" w:val="single"/>
              <w:right w:color="00000A" w:space="0" w:sz="12" w:val="single"/>
            </w:tcBorders>
            <w:shd w:fill="D9D9D9" w:val="clear"/>
            <w:tcMar>
              <w:top w:type="dxa" w:w="0"/>
              <w:bottom w:type="dxa" w:w="0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Standard Meteorological Equipment:  (Types and Settings)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D9D9D9" w:val="clear"/>
            <w:tcMar>
              <w:left w:type="dxa" w:w="107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Equipment Type / Element</w:t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D9D9D9" w:val="clear"/>
            <w:tcMar>
              <w:left w:type="dxa" w:w="114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Manual Instrumentation</w:t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D9D9D9" w:val="clear"/>
            <w:tcMar>
              <w:left w:type="dxa" w:w="114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AWS Instrumentation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vMerge w:val="restart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Barometer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Lilley et Gillie</w:t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C-5 SAM / 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vMerge w:val="continue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vMerge w:val="continue"/>
            <w:tcBorders>
              <w:top w:color="00000A" w:space="0" w:sz="6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vMerge w:val="restart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Barograph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Barigo - Sestrel</w:t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C-5 SAM / 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vMerge w:val="continue"/>
            <w:tcBorders>
              <w:top w:color="00000A" w:space="0" w:sz="6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Thermometers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Thiess - Zeal</w:t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C-5 SAM / 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Sea Surface Temperature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Wind Speed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bookmarkStart w:id="2" w:name="__DdeLink__2280_908785780"/>
            <w:bookmarkEnd w:id="2"/>
            <w:r>
              <w:rPr/>
              <w:t>Young - Vaisala</w:t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C-5 SAM / 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>Wind Direction</w:t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Young - Vaisala</w:t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  <w:t>C-5 SAM / N</w:t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color="00000A" w:space="0" w:sz="12" w:val="single"/>
              <w:left w:color="00000A" w:space="0" w:sz="12" w:val="single"/>
              <w:bottom w:val="nil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12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4"/>
            <w:gridSpan w:val="2"/>
            <w:tcBorders>
              <w:top w:val="nil"/>
              <w:left w:color="00000A" w:space="0" w:sz="12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80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25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14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vanish/>
        </w:rPr>
      </w:pPr>
      <w:r>
        <w:rPr>
          <w:vanish/>
        </w:rPr>
      </w:r>
      <w:r>
        <w:pict>
          <v:rect style="position:absolute;width:3276.75pt;height:1.15pt;margin-top:-1.65pt;margin-left:0pt">
            <v:textbox inset="0pt,0pt,0pt,0pt">
              <w:txbxContent>
                <w:tbl>
                  <w:tblPr>
                    <w:tblW w:type="dxa" w:w="65535"/>
                    <w:jc w:val="left"/>
                    <w:tblInd w:type="dxa" w:w="122"/>
                    <w:tblBorders>
                      <w:top w:color="00000A" w:space="0" w:sz="12" w:val="single"/>
                      <w:left w:color="00000A" w:space="0" w:sz="12" w:val="single"/>
                      <w:bottom w:color="00000A" w:space="0" w:sz="8" w:val="single"/>
                      <w:insideH w:color="00000A" w:space="0" w:sz="8" w:val="single"/>
                      <w:right w:val="nil"/>
                      <w:insideV w:val="nil"/>
                    </w:tblBorders>
                    <w:tblCellMar>
                      <w:top w:type="dxa" w:w="113"/>
                      <w:left w:type="dxa" w:w="107"/>
                      <w:bottom w:type="dxa" w:w="113"/>
                      <w:right w:type="dxa" w:w="108"/>
                    </w:tblCellMar>
                  </w:tblPr>
                  <w:tblGrid>
                    <w:gridCol w:w="2542"/>
                    <w:gridCol w:w="62990"/>
                  </w:tblGrid>
                  <w:tr>
                    <w:trPr>
                      <w:cantSplit w:val="false"/>
                    </w:trPr>
                    <w:tc>
                      <w:tcPr>
                        <w:tcW w:type="dxa" w:w="254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8" w:val="single"/>
                          <w:right w:val="nil"/>
                        </w:tcBorders>
                        <w:shd w:fill="E6E6E6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3" w:name="__UnoMark__843_908785780"/>
                        <w:bookmarkEnd w:id="3"/>
                        <w:r>
                          <w:rPr>
                            <w:b/>
                            <w:bCs/>
                          </w:rPr>
                          <w:t xml:space="preserve">f. </w:t>
                        </w:r>
                      </w:p>
                    </w:tc>
                    <w:tc>
                      <w:tcPr>
                        <w:tcW w:type="dxa" w:w="62990"/>
                        <w:gridSpan w:val="5"/>
                        <w:tcBorders>
                          <w:top w:color="00000A" w:space="0" w:sz="12" w:val="single"/>
                          <w:left w:val="nil"/>
                          <w:bottom w:color="00000A" w:space="0" w:sz="8" w:val="single"/>
                          <w:right w:color="00000A" w:space="0" w:sz="12" w:val="single"/>
                        </w:tcBorders>
                        <w:shd w:fill="E6E6E6" w:val="clear"/>
                        <w:tcMar>
                          <w:top w:type="dxa" w:w="0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4" w:name="__UnoMark__844_908785780"/>
                        <w:bookmarkStart w:id="5" w:name="__UnoMark__845_908785780"/>
                        <w:bookmarkEnd w:id="4"/>
                        <w:bookmarkEnd w:id="5"/>
                        <w:r>
                          <w:rPr>
                            <w:b/>
                            <w:bCs/>
                          </w:rPr>
                          <w:t>PMO ship visit activities:  (if a visit is for dual purposes, include all purposes)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12" w:val="single"/>
                          <w:right w:color="00000A" w:space="0" w:sz="8" w:val="single"/>
                        </w:tcBorders>
                        <w:shd w:fill="E6E6E6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6" w:name="__UnoMark__846_908785780"/>
                        <w:bookmarkStart w:id="7" w:name="__UnoMark__847_908785780"/>
                        <w:bookmarkEnd w:id="6"/>
                        <w:bookmarkEnd w:id="7"/>
                        <w:r>
                          <w:rPr>
                            <w:b/>
                            <w:bCs/>
                          </w:rPr>
                          <w:t>Activity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8" w:val="single"/>
                        </w:tcBorders>
                        <w:shd w:fill="E6E6E6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8" w:name="__UnoMark__848_908785780"/>
                        <w:bookmarkStart w:id="9" w:name="__UnoMark__849_908785780"/>
                        <w:bookmarkEnd w:id="8"/>
                        <w:bookmarkEnd w:id="9"/>
                        <w:r>
                          <w:rPr>
                            <w:b/>
                            <w:bCs/>
                          </w:rPr>
                          <w:t xml:space="preserve">Manual Ship </w:t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8" w:val="single"/>
                        </w:tcBorders>
                        <w:shd w:fill="E6E6E6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10" w:name="__UnoMark__850_908785780"/>
                        <w:bookmarkEnd w:id="10"/>
                        <w:r>
                          <w:rPr>
                            <w:b/>
                            <w:bCs/>
                          </w:rPr>
                          <w:t>AWS</w:t>
                        </w:r>
                      </w:p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11" w:name="__UnoMark__851_908785780"/>
                        <w:bookmarkEnd w:id="11"/>
                        <w:r>
                          <w:rPr>
                            <w:b/>
                            <w:bCs/>
                          </w:rPr>
                          <w:t>Ship</w:t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E6E6E6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12" w:name="__UnoMark__852_908785780"/>
                        <w:bookmarkStart w:id="13" w:name="__UnoMark__853_908785780"/>
                        <w:bookmarkEnd w:id="12"/>
                        <w:bookmarkEnd w:id="13"/>
                        <w:r>
                          <w:rPr>
                            <w:b/>
                            <w:bCs/>
                          </w:rPr>
                          <w:t>Comment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4" w:name="__UnoMark__854_908785780"/>
                        <w:bookmarkStart w:id="15" w:name="__UnoMark__855_908785780"/>
                        <w:bookmarkEnd w:id="14"/>
                        <w:bookmarkEnd w:id="15"/>
                        <w:r>
                          <w:rPr>
                            <w:bCs/>
                          </w:rPr>
                          <w:t>Routine VOS inspections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6" w:name="__UnoMark__857_908785780"/>
                        <w:bookmarkStart w:id="17" w:name="__UnoMark__856_908785780"/>
                        <w:bookmarkStart w:id="18" w:name="__UnoMark__857_908785780"/>
                        <w:bookmarkStart w:id="19" w:name="__UnoMark__856_908785780"/>
                        <w:bookmarkEnd w:id="18"/>
                        <w:bookmarkEnd w:id="1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auto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0" w:name="__UnoMark__859_908785780"/>
                        <w:bookmarkStart w:id="21" w:name="__UnoMark__858_908785780"/>
                        <w:bookmarkStart w:id="22" w:name="__UnoMark__859_908785780"/>
                        <w:bookmarkStart w:id="23" w:name="__UnoMark__858_908785780"/>
                        <w:bookmarkEnd w:id="22"/>
                        <w:bookmarkEnd w:id="2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4" w:name="__UnoMark__861_908785780"/>
                        <w:bookmarkStart w:id="25" w:name="__UnoMark__860_908785780"/>
                        <w:bookmarkStart w:id="26" w:name="__UnoMark__861_908785780"/>
                        <w:bookmarkStart w:id="27" w:name="__UnoMark__860_908785780"/>
                        <w:bookmarkEnd w:id="26"/>
                        <w:bookmarkEnd w:id="27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8" w:name="__UnoMark__862_908785780"/>
                        <w:bookmarkStart w:id="29" w:name="__UnoMark__863_908785780"/>
                        <w:bookmarkEnd w:id="28"/>
                        <w:bookmarkEnd w:id="29"/>
                        <w:r>
                          <w:rPr>
                            <w:bCs/>
                          </w:rPr>
                          <w:t>VOS 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30" w:name="__UnoMark__865_908785780"/>
                        <w:bookmarkStart w:id="31" w:name="__UnoMark__864_908785780"/>
                        <w:bookmarkStart w:id="32" w:name="__UnoMark__865_908785780"/>
                        <w:bookmarkStart w:id="33" w:name="__UnoMark__864_908785780"/>
                        <w:bookmarkEnd w:id="32"/>
                        <w:bookmarkEnd w:id="3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auto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34" w:name="__UnoMark__867_908785780"/>
                        <w:bookmarkStart w:id="35" w:name="__UnoMark__866_908785780"/>
                        <w:bookmarkStart w:id="36" w:name="__UnoMark__867_908785780"/>
                        <w:bookmarkStart w:id="37" w:name="__UnoMark__866_908785780"/>
                        <w:bookmarkEnd w:id="36"/>
                        <w:bookmarkEnd w:id="3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38" w:name="__UnoMark__869_908785780"/>
                        <w:bookmarkStart w:id="39" w:name="__UnoMark__868_908785780"/>
                        <w:bookmarkStart w:id="40" w:name="__UnoMark__869_908785780"/>
                        <w:bookmarkStart w:id="41" w:name="__UnoMark__868_908785780"/>
                        <w:bookmarkEnd w:id="40"/>
                        <w:bookmarkEnd w:id="41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42" w:name="__UnoMark__870_908785780"/>
                        <w:bookmarkStart w:id="43" w:name="__UnoMark__871_908785780"/>
                        <w:bookmarkEnd w:id="42"/>
                        <w:bookmarkEnd w:id="43"/>
                        <w:r>
                          <w:rPr>
                            <w:bCs/>
                          </w:rPr>
                          <w:t>VOS de-recruitment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44" w:name="__UnoMark__873_908785780"/>
                        <w:bookmarkStart w:id="45" w:name="__UnoMark__872_908785780"/>
                        <w:bookmarkStart w:id="46" w:name="__UnoMark__873_908785780"/>
                        <w:bookmarkStart w:id="47" w:name="__UnoMark__872_908785780"/>
                        <w:bookmarkEnd w:id="46"/>
                        <w:bookmarkEnd w:id="4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auto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48" w:name="__UnoMark__875_908785780"/>
                        <w:bookmarkStart w:id="49" w:name="__UnoMark__874_908785780"/>
                        <w:bookmarkStart w:id="50" w:name="__UnoMark__875_908785780"/>
                        <w:bookmarkStart w:id="51" w:name="__UnoMark__874_908785780"/>
                        <w:bookmarkEnd w:id="50"/>
                        <w:bookmarkEnd w:id="5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52" w:name="__UnoMark__877_908785780"/>
                        <w:bookmarkStart w:id="53" w:name="__UnoMark__876_908785780"/>
                        <w:bookmarkStart w:id="54" w:name="__UnoMark__877_908785780"/>
                        <w:bookmarkStart w:id="55" w:name="__UnoMark__876_908785780"/>
                        <w:bookmarkEnd w:id="54"/>
                        <w:bookmarkEnd w:id="55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56" w:name="__UnoMark__878_908785780"/>
                        <w:bookmarkStart w:id="57" w:name="__UnoMark__879_908785780"/>
                        <w:bookmarkEnd w:id="56"/>
                        <w:bookmarkEnd w:id="57"/>
                        <w:r>
                          <w:rPr>
                            <w:bCs/>
                          </w:rPr>
                          <w:t>VOS courtesy or foreign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58" w:name="__UnoMark__881_908785780"/>
                        <w:bookmarkStart w:id="59" w:name="__UnoMark__880_908785780"/>
                        <w:bookmarkStart w:id="60" w:name="__UnoMark__881_908785780"/>
                        <w:bookmarkStart w:id="61" w:name="__UnoMark__880_908785780"/>
                        <w:bookmarkEnd w:id="60"/>
                        <w:bookmarkEnd w:id="6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auto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62" w:name="__UnoMark__883_908785780"/>
                        <w:bookmarkStart w:id="63" w:name="__UnoMark__882_908785780"/>
                        <w:bookmarkStart w:id="64" w:name="__UnoMark__883_908785780"/>
                        <w:bookmarkStart w:id="65" w:name="__UnoMark__882_908785780"/>
                        <w:bookmarkEnd w:id="64"/>
                        <w:bookmarkEnd w:id="6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66" w:name="__UnoMark__885_908785780"/>
                        <w:bookmarkStart w:id="67" w:name="__UnoMark__884_908785780"/>
                        <w:bookmarkStart w:id="68" w:name="__UnoMark__885_908785780"/>
                        <w:bookmarkStart w:id="69" w:name="__UnoMark__884_908785780"/>
                        <w:bookmarkEnd w:id="68"/>
                        <w:bookmarkEnd w:id="69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12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i/>
                          </w:rPr>
                        </w:pPr>
                        <w:bookmarkStart w:id="70" w:name="__UnoMark__886_908785780"/>
                        <w:bookmarkStart w:id="71" w:name="__UnoMark__887_908785780"/>
                        <w:bookmarkEnd w:id="70"/>
                        <w:bookmarkEnd w:id="71"/>
                        <w:r>
                          <w:rPr>
                            <w:bCs/>
                            <w:i/>
                          </w:rPr>
                          <w:t>Total visits to VOS</w:t>
                        </w:r>
                      </w:p>
                    </w:tc>
                    <w:tc>
                      <w:tcPr>
                        <w:tcW w:type="dxa" w:w="12156"/>
                        <w:gridSpan w:val="3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72" w:name="__UnoMark__889_908785780"/>
                        <w:bookmarkStart w:id="73" w:name="__UnoMark__888_908785780"/>
                        <w:bookmarkStart w:id="74" w:name="__UnoMark__889_908785780"/>
                        <w:bookmarkStart w:id="75" w:name="__UnoMark__888_908785780"/>
                        <w:bookmarkEnd w:id="74"/>
                        <w:bookmarkEnd w:id="7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737373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76" w:name="__UnoMark__891_908785780"/>
                        <w:bookmarkStart w:id="77" w:name="__UnoMark__890_908785780"/>
                        <w:bookmarkStart w:id="78" w:name="__UnoMark__891_908785780"/>
                        <w:bookmarkStart w:id="79" w:name="__UnoMark__890_908785780"/>
                        <w:bookmarkEnd w:id="78"/>
                        <w:bookmarkEnd w:id="79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80" w:name="__UnoMark__892_908785780"/>
                        <w:bookmarkStart w:id="81" w:name="__UnoMark__893_908785780"/>
                        <w:bookmarkEnd w:id="80"/>
                        <w:bookmarkEnd w:id="81"/>
                        <w:r>
                          <w:rPr>
                            <w:bCs/>
                          </w:rPr>
                          <w:t>Routine ASAP inspections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82" w:name="__UnoMark__895_908785780"/>
                        <w:bookmarkStart w:id="83" w:name="__UnoMark__894_908785780"/>
                        <w:bookmarkStart w:id="84" w:name="__UnoMark__895_908785780"/>
                        <w:bookmarkStart w:id="85" w:name="__UnoMark__894_908785780"/>
                        <w:bookmarkEnd w:id="84"/>
                        <w:bookmarkEnd w:id="8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86" w:name="__UnoMark__897_908785780"/>
                        <w:bookmarkStart w:id="87" w:name="__UnoMark__896_908785780"/>
                        <w:bookmarkStart w:id="88" w:name="__UnoMark__897_908785780"/>
                        <w:bookmarkStart w:id="89" w:name="__UnoMark__896_908785780"/>
                        <w:bookmarkEnd w:id="88"/>
                        <w:bookmarkEnd w:id="8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90" w:name="__UnoMark__899_908785780"/>
                        <w:bookmarkStart w:id="91" w:name="__UnoMark__898_908785780"/>
                        <w:bookmarkStart w:id="92" w:name="__UnoMark__899_908785780"/>
                        <w:bookmarkStart w:id="93" w:name="__UnoMark__898_908785780"/>
                        <w:bookmarkEnd w:id="92"/>
                        <w:bookmarkEnd w:id="93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94" w:name="__UnoMark__900_908785780"/>
                        <w:bookmarkStart w:id="95" w:name="__UnoMark__901_908785780"/>
                        <w:bookmarkEnd w:id="94"/>
                        <w:bookmarkEnd w:id="95"/>
                        <w:r>
                          <w:rPr>
                            <w:bCs/>
                          </w:rPr>
                          <w:t>ASAP 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96" w:name="__UnoMark__903_908785780"/>
                        <w:bookmarkStart w:id="97" w:name="__UnoMark__902_908785780"/>
                        <w:bookmarkStart w:id="98" w:name="__UnoMark__903_908785780"/>
                        <w:bookmarkStart w:id="99" w:name="__UnoMark__902_908785780"/>
                        <w:bookmarkEnd w:id="98"/>
                        <w:bookmarkEnd w:id="9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00" w:name="__UnoMark__905_908785780"/>
                        <w:bookmarkStart w:id="101" w:name="__UnoMark__904_908785780"/>
                        <w:bookmarkStart w:id="102" w:name="__UnoMark__905_908785780"/>
                        <w:bookmarkStart w:id="103" w:name="__UnoMark__904_908785780"/>
                        <w:bookmarkEnd w:id="102"/>
                        <w:bookmarkEnd w:id="10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04" w:name="__UnoMark__907_908785780"/>
                        <w:bookmarkStart w:id="105" w:name="__UnoMark__906_908785780"/>
                        <w:bookmarkStart w:id="106" w:name="__UnoMark__907_908785780"/>
                        <w:bookmarkStart w:id="107" w:name="__UnoMark__906_908785780"/>
                        <w:bookmarkEnd w:id="106"/>
                        <w:bookmarkEnd w:id="107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08" w:name="__UnoMark__908_908785780"/>
                        <w:bookmarkStart w:id="109" w:name="__UnoMark__909_908785780"/>
                        <w:bookmarkEnd w:id="108"/>
                        <w:bookmarkEnd w:id="109"/>
                        <w:r>
                          <w:rPr>
                            <w:bCs/>
                          </w:rPr>
                          <w:t>ASAP de-recruitment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10" w:name="__UnoMark__911_908785780"/>
                        <w:bookmarkStart w:id="111" w:name="__UnoMark__910_908785780"/>
                        <w:bookmarkStart w:id="112" w:name="__UnoMark__911_908785780"/>
                        <w:bookmarkStart w:id="113" w:name="__UnoMark__910_908785780"/>
                        <w:bookmarkEnd w:id="112"/>
                        <w:bookmarkEnd w:id="11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14" w:name="__UnoMark__913_908785780"/>
                        <w:bookmarkStart w:id="115" w:name="__UnoMark__912_908785780"/>
                        <w:bookmarkStart w:id="116" w:name="__UnoMark__913_908785780"/>
                        <w:bookmarkStart w:id="117" w:name="__UnoMark__912_908785780"/>
                        <w:bookmarkEnd w:id="116"/>
                        <w:bookmarkEnd w:id="11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18" w:name="__UnoMark__915_908785780"/>
                        <w:bookmarkStart w:id="119" w:name="__UnoMark__914_908785780"/>
                        <w:bookmarkStart w:id="120" w:name="__UnoMark__915_908785780"/>
                        <w:bookmarkStart w:id="121" w:name="__UnoMark__914_908785780"/>
                        <w:bookmarkEnd w:id="120"/>
                        <w:bookmarkEnd w:id="121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22" w:name="__UnoMark__916_908785780"/>
                        <w:bookmarkStart w:id="123" w:name="__UnoMark__917_908785780"/>
                        <w:bookmarkEnd w:id="122"/>
                        <w:bookmarkEnd w:id="123"/>
                        <w:r>
                          <w:rPr>
                            <w:bCs/>
                          </w:rPr>
                          <w:t>ASAP courtesy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24" w:name="__UnoMark__919_908785780"/>
                        <w:bookmarkStart w:id="125" w:name="__UnoMark__918_908785780"/>
                        <w:bookmarkStart w:id="126" w:name="__UnoMark__919_908785780"/>
                        <w:bookmarkStart w:id="127" w:name="__UnoMark__918_908785780"/>
                        <w:bookmarkEnd w:id="126"/>
                        <w:bookmarkEnd w:id="12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28" w:name="__UnoMark__921_908785780"/>
                        <w:bookmarkStart w:id="129" w:name="__UnoMark__920_908785780"/>
                        <w:bookmarkStart w:id="130" w:name="__UnoMark__921_908785780"/>
                        <w:bookmarkStart w:id="131" w:name="__UnoMark__920_908785780"/>
                        <w:bookmarkEnd w:id="130"/>
                        <w:bookmarkEnd w:id="13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32" w:name="__UnoMark__923_908785780"/>
                        <w:bookmarkStart w:id="133" w:name="__UnoMark__922_908785780"/>
                        <w:bookmarkStart w:id="134" w:name="__UnoMark__923_908785780"/>
                        <w:bookmarkStart w:id="135" w:name="__UnoMark__922_908785780"/>
                        <w:bookmarkEnd w:id="134"/>
                        <w:bookmarkEnd w:id="135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12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i/>
                          </w:rPr>
                        </w:pPr>
                        <w:bookmarkStart w:id="136" w:name="__UnoMark__924_908785780"/>
                        <w:bookmarkStart w:id="137" w:name="__UnoMark__925_908785780"/>
                        <w:bookmarkEnd w:id="136"/>
                        <w:bookmarkEnd w:id="137"/>
                        <w:r>
                          <w:rPr>
                            <w:bCs/>
                            <w:i/>
                          </w:rPr>
                          <w:t>Total visits to ASAP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38" w:name="__UnoMark__927_908785780"/>
                        <w:bookmarkStart w:id="139" w:name="__UnoMark__926_908785780"/>
                        <w:bookmarkStart w:id="140" w:name="__UnoMark__927_908785780"/>
                        <w:bookmarkStart w:id="141" w:name="__UnoMark__926_908785780"/>
                        <w:bookmarkEnd w:id="140"/>
                        <w:bookmarkEnd w:id="14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42" w:name="__UnoMark__929_908785780"/>
                        <w:bookmarkStart w:id="143" w:name="__UnoMark__928_908785780"/>
                        <w:bookmarkStart w:id="144" w:name="__UnoMark__929_908785780"/>
                        <w:bookmarkStart w:id="145" w:name="__UnoMark__928_908785780"/>
                        <w:bookmarkEnd w:id="144"/>
                        <w:bookmarkEnd w:id="14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737373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46" w:name="__UnoMark__931_908785780"/>
                        <w:bookmarkStart w:id="147" w:name="__UnoMark__930_908785780"/>
                        <w:bookmarkStart w:id="148" w:name="__UnoMark__931_908785780"/>
                        <w:bookmarkStart w:id="149" w:name="__UnoMark__930_908785780"/>
                        <w:bookmarkEnd w:id="148"/>
                        <w:bookmarkEnd w:id="149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50" w:name="__UnoMark__932_908785780"/>
                        <w:bookmarkStart w:id="151" w:name="__UnoMark__933_908785780"/>
                        <w:bookmarkEnd w:id="150"/>
                        <w:bookmarkEnd w:id="151"/>
                        <w:r>
                          <w:rPr>
                            <w:bCs/>
                          </w:rPr>
                          <w:t>Routine SOOP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52" w:name="__UnoMark__935_908785780"/>
                        <w:bookmarkStart w:id="153" w:name="__UnoMark__934_908785780"/>
                        <w:bookmarkStart w:id="154" w:name="__UnoMark__935_908785780"/>
                        <w:bookmarkStart w:id="155" w:name="__UnoMark__934_908785780"/>
                        <w:bookmarkEnd w:id="154"/>
                        <w:bookmarkEnd w:id="15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56" w:name="__UnoMark__937_908785780"/>
                        <w:bookmarkStart w:id="157" w:name="__UnoMark__936_908785780"/>
                        <w:bookmarkStart w:id="158" w:name="__UnoMark__937_908785780"/>
                        <w:bookmarkStart w:id="159" w:name="__UnoMark__936_908785780"/>
                        <w:bookmarkEnd w:id="158"/>
                        <w:bookmarkEnd w:id="15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60" w:name="__UnoMark__939_908785780"/>
                        <w:bookmarkStart w:id="161" w:name="__UnoMark__938_908785780"/>
                        <w:bookmarkStart w:id="162" w:name="__UnoMark__939_908785780"/>
                        <w:bookmarkStart w:id="163" w:name="__UnoMark__938_908785780"/>
                        <w:bookmarkEnd w:id="162"/>
                        <w:bookmarkEnd w:id="163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64" w:name="__UnoMark__940_908785780"/>
                        <w:bookmarkStart w:id="165" w:name="__UnoMark__941_908785780"/>
                        <w:bookmarkEnd w:id="164"/>
                        <w:bookmarkEnd w:id="165"/>
                        <w:r>
                          <w:rPr>
                            <w:bCs/>
                          </w:rPr>
                          <w:t>SOOP 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66" w:name="__UnoMark__943_908785780"/>
                        <w:bookmarkStart w:id="167" w:name="__UnoMark__942_908785780"/>
                        <w:bookmarkStart w:id="168" w:name="__UnoMark__943_908785780"/>
                        <w:bookmarkStart w:id="169" w:name="__UnoMark__942_908785780"/>
                        <w:bookmarkEnd w:id="168"/>
                        <w:bookmarkEnd w:id="16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70" w:name="__UnoMark__945_908785780"/>
                        <w:bookmarkStart w:id="171" w:name="__UnoMark__944_908785780"/>
                        <w:bookmarkStart w:id="172" w:name="__UnoMark__945_908785780"/>
                        <w:bookmarkStart w:id="173" w:name="__UnoMark__944_908785780"/>
                        <w:bookmarkEnd w:id="172"/>
                        <w:bookmarkEnd w:id="17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74" w:name="__UnoMark__947_908785780"/>
                        <w:bookmarkStart w:id="175" w:name="__UnoMark__946_908785780"/>
                        <w:bookmarkStart w:id="176" w:name="__UnoMark__947_908785780"/>
                        <w:bookmarkStart w:id="177" w:name="__UnoMark__946_908785780"/>
                        <w:bookmarkEnd w:id="176"/>
                        <w:bookmarkEnd w:id="177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78" w:name="__UnoMark__948_908785780"/>
                        <w:bookmarkStart w:id="179" w:name="__UnoMark__949_908785780"/>
                        <w:bookmarkEnd w:id="178"/>
                        <w:bookmarkEnd w:id="179"/>
                        <w:r>
                          <w:rPr>
                            <w:bCs/>
                          </w:rPr>
                          <w:t>SOOP de-recruitment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80" w:name="__UnoMark__951_908785780"/>
                        <w:bookmarkStart w:id="181" w:name="__UnoMark__950_908785780"/>
                        <w:bookmarkStart w:id="182" w:name="__UnoMark__951_908785780"/>
                        <w:bookmarkStart w:id="183" w:name="__UnoMark__950_908785780"/>
                        <w:bookmarkEnd w:id="182"/>
                        <w:bookmarkEnd w:id="18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84" w:name="__UnoMark__953_908785780"/>
                        <w:bookmarkStart w:id="185" w:name="__UnoMark__952_908785780"/>
                        <w:bookmarkStart w:id="186" w:name="__UnoMark__953_908785780"/>
                        <w:bookmarkStart w:id="187" w:name="__UnoMark__952_908785780"/>
                        <w:bookmarkEnd w:id="186"/>
                        <w:bookmarkEnd w:id="18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88" w:name="__UnoMark__955_908785780"/>
                        <w:bookmarkStart w:id="189" w:name="__UnoMark__954_908785780"/>
                        <w:bookmarkStart w:id="190" w:name="__UnoMark__955_908785780"/>
                        <w:bookmarkStart w:id="191" w:name="__UnoMark__954_908785780"/>
                        <w:bookmarkEnd w:id="190"/>
                        <w:bookmarkEnd w:id="191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4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92" w:name="__UnoMark__956_908785780"/>
                        <w:bookmarkStart w:id="193" w:name="__UnoMark__957_908785780"/>
                        <w:bookmarkEnd w:id="192"/>
                        <w:bookmarkEnd w:id="193"/>
                        <w:r>
                          <w:rPr>
                            <w:bCs/>
                          </w:rPr>
                          <w:t>SOOP courtesy visits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4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94" w:name="__UnoMark__959_908785780"/>
                        <w:bookmarkStart w:id="195" w:name="__UnoMark__958_908785780"/>
                        <w:bookmarkStart w:id="196" w:name="__UnoMark__959_908785780"/>
                        <w:bookmarkStart w:id="197" w:name="__UnoMark__958_908785780"/>
                        <w:bookmarkEnd w:id="196"/>
                        <w:bookmarkEnd w:id="19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4" w:val="single"/>
                          <w:right w:color="00000A" w:space="0" w:sz="8" w:val="single"/>
                        </w:tcBorders>
                        <w:shd w:fill="6C6C6C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98" w:name="__UnoMark__961_908785780"/>
                        <w:bookmarkStart w:id="199" w:name="__UnoMark__960_908785780"/>
                        <w:bookmarkStart w:id="200" w:name="__UnoMark__961_908785780"/>
                        <w:bookmarkStart w:id="201" w:name="__UnoMark__960_908785780"/>
                        <w:bookmarkEnd w:id="200"/>
                        <w:bookmarkEnd w:id="20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8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02" w:name="__UnoMark__963_908785780"/>
                        <w:bookmarkStart w:id="203" w:name="__UnoMark__962_908785780"/>
                        <w:bookmarkStart w:id="204" w:name="__UnoMark__963_908785780"/>
                        <w:bookmarkStart w:id="205" w:name="__UnoMark__962_908785780"/>
                        <w:bookmarkEnd w:id="204"/>
                        <w:bookmarkEnd w:id="205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4" w:val="single"/>
                          <w:left w:color="00000A" w:space="0" w:sz="12" w:val="single"/>
                          <w:bottom w:color="00000A" w:space="0" w:sz="12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i/>
                          </w:rPr>
                        </w:pPr>
                        <w:bookmarkStart w:id="206" w:name="__UnoMark__964_908785780"/>
                        <w:bookmarkStart w:id="207" w:name="__UnoMark__965_908785780"/>
                        <w:bookmarkEnd w:id="206"/>
                        <w:bookmarkEnd w:id="207"/>
                        <w:r>
                          <w:rPr>
                            <w:bCs/>
                            <w:i/>
                          </w:rPr>
                          <w:t>Total visits to SOOP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12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1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08" w:name="__UnoMark__967_908785780"/>
                        <w:bookmarkStart w:id="209" w:name="__UnoMark__966_908785780"/>
                        <w:bookmarkStart w:id="210" w:name="__UnoMark__967_908785780"/>
                        <w:bookmarkStart w:id="211" w:name="__UnoMark__966_908785780"/>
                        <w:bookmarkEnd w:id="210"/>
                        <w:bookmarkEnd w:id="211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12" w:val="single"/>
                          <w:right w:color="00000A" w:space="0" w:sz="4" w:val="single"/>
                        </w:tcBorders>
                        <w:shd w:fill="6C6C6C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12" w:name="__UnoMark__969_908785780"/>
                        <w:bookmarkStart w:id="213" w:name="__UnoMark__968_908785780"/>
                        <w:bookmarkStart w:id="214" w:name="__UnoMark__969_908785780"/>
                        <w:bookmarkStart w:id="215" w:name="__UnoMark__968_908785780"/>
                        <w:bookmarkEnd w:id="214"/>
                        <w:bookmarkEnd w:id="21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4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737373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16" w:name="__UnoMark__971_908785780"/>
                        <w:bookmarkStart w:id="217" w:name="__UnoMark__970_908785780"/>
                        <w:bookmarkStart w:id="218" w:name="__UnoMark__971_908785780"/>
                        <w:bookmarkStart w:id="219" w:name="__UnoMark__970_908785780"/>
                        <w:bookmarkEnd w:id="218"/>
                        <w:bookmarkEnd w:id="219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8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20" w:name="__UnoMark__972_908785780"/>
                        <w:bookmarkStart w:id="221" w:name="__UnoMark__973_908785780"/>
                        <w:bookmarkEnd w:id="220"/>
                        <w:bookmarkEnd w:id="221"/>
                        <w:r>
                          <w:rPr>
                            <w:bCs/>
                          </w:rPr>
                          <w:t>Visits in support of DBCP (drifting buoys)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12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1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22" w:name="__UnoMark__975_908785780"/>
                        <w:bookmarkStart w:id="223" w:name="__UnoMark__974_908785780"/>
                        <w:bookmarkStart w:id="224" w:name="__UnoMark__975_908785780"/>
                        <w:bookmarkStart w:id="225" w:name="__UnoMark__974_908785780"/>
                        <w:bookmarkEnd w:id="224"/>
                        <w:bookmarkEnd w:id="225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12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6C6C6C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26" w:name="__UnoMark__977_908785780"/>
                        <w:bookmarkStart w:id="227" w:name="__UnoMark__976_908785780"/>
                        <w:bookmarkStart w:id="228" w:name="__UnoMark__977_908785780"/>
                        <w:bookmarkStart w:id="229" w:name="__UnoMark__976_908785780"/>
                        <w:bookmarkEnd w:id="228"/>
                        <w:bookmarkEnd w:id="22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12" w:val="single"/>
                          <w:left w:color="00000A" w:space="0" w:sz="4" w:val="single"/>
                          <w:bottom w:color="00000A" w:space="0" w:sz="8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30" w:name="__UnoMark__979_908785780"/>
                        <w:bookmarkStart w:id="231" w:name="__UnoMark__978_908785780"/>
                        <w:bookmarkStart w:id="232" w:name="__UnoMark__979_908785780"/>
                        <w:bookmarkStart w:id="233" w:name="__UnoMark__978_908785780"/>
                        <w:bookmarkEnd w:id="232"/>
                        <w:bookmarkEnd w:id="233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8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34" w:name="__UnoMark__980_908785780"/>
                        <w:bookmarkStart w:id="235" w:name="__UnoMark__981_908785780"/>
                        <w:bookmarkEnd w:id="234"/>
                        <w:bookmarkEnd w:id="235"/>
                        <w:r>
                          <w:rPr>
                            <w:bCs/>
                          </w:rPr>
                          <w:t>Visits in support of Argo (profiling floats)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4" w:val="single"/>
                          <w:left w:color="00000A" w:space="0" w:sz="8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36" w:name="__UnoMark__983_908785780"/>
                        <w:bookmarkStart w:id="237" w:name="__UnoMark__982_908785780"/>
                        <w:bookmarkStart w:id="238" w:name="__UnoMark__983_908785780"/>
                        <w:bookmarkStart w:id="239" w:name="__UnoMark__982_908785780"/>
                        <w:bookmarkEnd w:id="238"/>
                        <w:bookmarkEnd w:id="239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6C6C6C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40" w:name="__UnoMark__985_908785780"/>
                        <w:bookmarkStart w:id="241" w:name="__UnoMark__984_908785780"/>
                        <w:bookmarkStart w:id="242" w:name="__UnoMark__985_908785780"/>
                        <w:bookmarkStart w:id="243" w:name="__UnoMark__984_908785780"/>
                        <w:bookmarkEnd w:id="242"/>
                        <w:bookmarkEnd w:id="24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8" w:val="single"/>
                          <w:left w:color="00000A" w:space="0" w:sz="4" w:val="single"/>
                          <w:bottom w:color="00000A" w:space="0" w:sz="4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44" w:name="__UnoMark__987_908785780"/>
                        <w:bookmarkStart w:id="245" w:name="__UnoMark__986_908785780"/>
                        <w:bookmarkStart w:id="246" w:name="__UnoMark__987_908785780"/>
                        <w:bookmarkStart w:id="247" w:name="__UnoMark__986_908785780"/>
                        <w:bookmarkEnd w:id="246"/>
                        <w:bookmarkEnd w:id="247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8" w:val="single"/>
                          <w:left w:color="00000A" w:space="0" w:sz="12" w:val="single"/>
                          <w:bottom w:color="00000A" w:space="0" w:sz="12" w:val="single"/>
                          <w:right w:color="00000A" w:space="0" w:sz="8" w:val="single"/>
                        </w:tcBorders>
                        <w:shd w:fill="FFFFFF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i/>
                          </w:rPr>
                        </w:pPr>
                        <w:bookmarkStart w:id="248" w:name="__UnoMark__988_908785780"/>
                        <w:bookmarkStart w:id="249" w:name="__UnoMark__989_908785780"/>
                        <w:bookmarkEnd w:id="248"/>
                        <w:bookmarkEnd w:id="249"/>
                        <w:r>
                          <w:rPr>
                            <w:bCs/>
                            <w:i/>
                          </w:rPr>
                          <w:t>Total visits to other programs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4" w:val="single"/>
                          <w:left w:color="00000A" w:space="0" w:sz="8" w:val="single"/>
                          <w:bottom w:color="00000A" w:space="0" w:sz="12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50" w:name="__UnoMark__991_908785780"/>
                        <w:bookmarkStart w:id="251" w:name="__UnoMark__990_908785780"/>
                        <w:bookmarkStart w:id="252" w:name="__UnoMark__991_908785780"/>
                        <w:bookmarkStart w:id="253" w:name="__UnoMark__990_908785780"/>
                        <w:bookmarkEnd w:id="252"/>
                        <w:bookmarkEnd w:id="253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608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12" w:val="single"/>
                          <w:right w:color="00000A" w:space="0" w:sz="4" w:val="single"/>
                        </w:tcBorders>
                        <w:shd w:fill="6C6C6C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54" w:name="__UnoMark__993_908785780"/>
                        <w:bookmarkStart w:id="255" w:name="__UnoMark__992_908785780"/>
                        <w:bookmarkStart w:id="256" w:name="__UnoMark__993_908785780"/>
                        <w:bookmarkStart w:id="257" w:name="__UnoMark__992_908785780"/>
                        <w:bookmarkEnd w:id="256"/>
                        <w:bookmarkEnd w:id="25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3462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6C6C6C" w:val="clear"/>
                        <w:tcMar>
                          <w:top w:type="dxa" w:w="0"/>
                          <w:left w:type="dxa" w:w="117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58" w:name="__UnoMark__995_908785780"/>
                        <w:bookmarkStart w:id="259" w:name="__UnoMark__994_908785780"/>
                        <w:bookmarkStart w:id="260" w:name="__UnoMark__995_908785780"/>
                        <w:bookmarkStart w:id="261" w:name="__UnoMark__994_908785780"/>
                        <w:bookmarkEnd w:id="260"/>
                        <w:bookmarkEnd w:id="261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color="00000A" w:space="0" w:sz="12" w:val="single"/>
                          <w:left w:color="00000A" w:space="0" w:sz="12" w:val="single"/>
                          <w:bottom w:color="00000A" w:space="0" w:sz="12" w:val="single"/>
                          <w:right w:color="00000A" w:space="0" w:sz="8" w:val="single"/>
                        </w:tcBorders>
                        <w:shd w:fill="E6E6E6" w:val="clear"/>
                        <w:tcMar>
                          <w:left w:type="dxa" w:w="107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  <w:bCs/>
                          </w:rPr>
                        </w:pPr>
                        <w:bookmarkStart w:id="262" w:name="__UnoMark__996_908785780"/>
                        <w:bookmarkStart w:id="263" w:name="__UnoMark__997_908785780"/>
                        <w:bookmarkEnd w:id="262"/>
                        <w:bookmarkEnd w:id="263"/>
                        <w:r>
                          <w:rPr>
                            <w:b/>
                            <w:bCs/>
                          </w:rPr>
                          <w:t>Total visits by national PMOs</w:t>
                        </w:r>
                      </w:p>
                    </w:tc>
                    <w:tc>
                      <w:tcPr>
                        <w:tcW w:type="dxa" w:w="6075"/>
                        <w:gridSpan w:val="2"/>
                        <w:tcBorders>
                          <w:top w:color="00000A" w:space="0" w:sz="12" w:val="single"/>
                          <w:left w:color="00000A" w:space="0" w:sz="8" w:val="single"/>
                          <w:bottom w:color="00000A" w:space="0" w:sz="12" w:val="single"/>
                          <w:right w:color="00000A" w:space="0" w:sz="12" w:val="single"/>
                        </w:tcBorders>
                        <w:shd w:fill="FFFFFF" w:val="clear"/>
                        <w:tcMar>
                          <w:left w:type="dxa" w:w="112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264" w:name="__UnoMark__999_908785780"/>
                        <w:bookmarkStart w:id="265" w:name="__UnoMark__998_908785780"/>
                        <w:bookmarkStart w:id="266" w:name="__UnoMark__999_908785780"/>
                        <w:bookmarkStart w:id="267" w:name="__UnoMark__998_908785780"/>
                        <w:bookmarkEnd w:id="266"/>
                        <w:bookmarkEnd w:id="267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type="dxa" w:w="40701"/>
                        <w:gridSpan w:val="2"/>
                        <w:tcBorders>
                          <w:top w:color="00000A" w:space="0" w:sz="12" w:val="single"/>
                          <w:left w:color="00000A" w:space="0" w:sz="8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top w:type="dxa" w:w="0"/>
                          <w:left w:type="dxa" w:w="112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i/>
                          </w:rPr>
                        </w:pPr>
                        <w:bookmarkStart w:id="268" w:name="__UnoMark__1000_908785780"/>
                        <w:bookmarkStart w:id="269" w:name="__UnoMark__1001_908785780"/>
                        <w:bookmarkEnd w:id="268"/>
                        <w:bookmarkEnd w:id="269"/>
                        <w:r>
                          <w:rPr>
                            <w:bCs/>
                            <w:i/>
                          </w:rPr>
                          <w:t>Sum of all ship visits (VOS + ASAP + SOOP) + visits to other program (DBCP + Argo)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8756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sz w:val="16"/>
                            <w:szCs w:val="16"/>
                          </w:rPr>
                        </w:pPr>
                        <w:bookmarkStart w:id="270" w:name="__UnoMark__1003_908785780"/>
                        <w:bookmarkStart w:id="271" w:name="__UnoMark__1002_908785780"/>
                        <w:bookmarkStart w:id="272" w:name="__UnoMark__1003_908785780"/>
                        <w:bookmarkStart w:id="273" w:name="__UnoMark__1002_908785780"/>
                        <w:bookmarkEnd w:id="272"/>
                        <w:bookmarkEnd w:id="273"/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250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sz w:val="16"/>
                            <w:szCs w:val="16"/>
                          </w:rPr>
                        </w:pPr>
                        <w:bookmarkStart w:id="274" w:name="__UnoMark__1005_908785780"/>
                        <w:bookmarkStart w:id="275" w:name="__UnoMark__1004_908785780"/>
                        <w:bookmarkStart w:id="276" w:name="__UnoMark__1005_908785780"/>
                        <w:bookmarkStart w:id="277" w:name="__UnoMark__1004_908785780"/>
                        <w:bookmarkEnd w:id="276"/>
                        <w:bookmarkEnd w:id="277"/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647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auto" w:val="clear"/>
                        <w:tcMar>
                          <w:top w:type="dxa" w:w="0"/>
                          <w:bottom w:type="dxa" w:w="0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sz w:val="16"/>
                            <w:szCs w:val="16"/>
                          </w:rPr>
                        </w:pPr>
                        <w:bookmarkStart w:id="278" w:name="__UnoMark__1007_908785780"/>
                        <w:bookmarkStart w:id="279" w:name="__UnoMark__1006_908785780"/>
                        <w:bookmarkStart w:id="280" w:name="__UnoMark__1007_908785780"/>
                        <w:bookmarkStart w:id="281" w:name="__UnoMark__1006_908785780"/>
                        <w:bookmarkEnd w:id="280"/>
                        <w:bookmarkEnd w:id="281"/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346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center" w:y="-3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  <w:sz w:val="16"/>
                            <w:szCs w:val="16"/>
                          </w:rPr>
                        </w:pPr>
                        <w:bookmarkStart w:id="282" w:name="__UnoMark__1008_908785780"/>
                        <w:bookmarkStart w:id="283" w:name="__UnoMark__1008_908785780"/>
                        <w:bookmarkEnd w:id="283"/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tblW w:type="dxa" w:w="14570"/>
        <w:jc w:val="left"/>
        <w:tblInd w:type="dxa" w:w="534"/>
        <w:tblBorders>
          <w:top w:color="00000A" w:space="0" w:sz="12" w:val="single"/>
          <w:left w:color="00000A" w:space="0" w:sz="12" w:val="single"/>
          <w:bottom w:color="00000A" w:space="0" w:sz="12" w:val="single"/>
          <w:insideH w:color="00000A" w:space="0" w:sz="12" w:val="single"/>
          <w:right w:val="nil"/>
          <w:insideV w:val="nil"/>
        </w:tblBorders>
        <w:tblCellMar>
          <w:top w:type="dxa" w:w="113"/>
          <w:left w:type="dxa" w:w="107"/>
          <w:bottom w:type="dxa" w:w="113"/>
          <w:right w:type="dxa" w:w="108"/>
        </w:tblCellMar>
      </w:tblPr>
      <w:tblGrid>
        <w:gridCol w:w="445"/>
        <w:gridCol w:w="14124"/>
      </w:tblGrid>
      <w:tr>
        <w:trPr>
          <w:cantSplit w:val="false"/>
        </w:trPr>
        <w:tc>
          <w:tcPr>
            <w:tcW w:type="dxa" w:w="44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E6E6E6" w:val="clear"/>
            <w:tcMar>
              <w:left w:type="dxa" w:w="107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type="dxa" w:w="14124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E6E6E6" w:val="clea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>
        <w:trPr>
          <w:cantSplit w:val="false"/>
        </w:trPr>
        <w:tc>
          <w:tcPr>
            <w:tcW w:type="dxa" w:w="14569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changes in masters and crews</w:t>
            </w:r>
          </w:p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 </w:t>
            </w:r>
            <w:r>
              <w:rPr>
                <w:b w:val="false"/>
                <w:bCs w:val="false"/>
              </w:rPr>
              <w:t>ISPS measures on port access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type="dxa" w:w="14124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E6E6E6" w:val="clear"/>
            <w:tcMar>
              <w:left w:type="dxa" w:w="107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type="dxa" w:w="14124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E6E6E6" w:val="clea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>
        <w:trPr>
          <w:cantSplit w:val="false"/>
        </w:trPr>
        <w:tc>
          <w:tcPr>
            <w:tcW w:type="dxa" w:w="14569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 </w:t>
            </w:r>
            <w:r>
              <w:rPr>
                <w:b w:val="false"/>
                <w:bCs w:val="false"/>
              </w:rPr>
              <w:t>deployment of NOAA drifting buoys</w:t>
            </w:r>
          </w:p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JCOMM surveys on board the ships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type="dxa" w:w="14124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FFFFFF" w:val="clear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E6E6E6" w:val="clear"/>
            <w:tcMar>
              <w:left w:type="dxa" w:w="107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type="dxa" w:w="14124"/>
            <w:tcBorders>
              <w:top w:color="00000A" w:space="0" w:sz="12" w:val="single"/>
              <w:left w:val="nil"/>
              <w:bottom w:color="00000A" w:space="0" w:sz="12" w:val="single"/>
              <w:right w:color="00000A" w:space="0" w:sz="12" w:val="single"/>
            </w:tcBorders>
            <w:shd w:fill="E6E6E6" w:val="clea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>
        <w:trPr>
          <w:cantSplit w:val="false"/>
        </w:trPr>
        <w:tc>
          <w:tcPr>
            <w:tcW w:type="dxa" w:w="14569"/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rPr/>
            </w:pPr>
            <w:r>
              <w:rPr/>
              <w:t xml:space="preserve">- </w:t>
            </w:r>
            <w:r>
              <w:rPr/>
              <w:t>trainning on meteorology for students and fishermen, supported by university teachers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1906" w:orient="landscape" w:w="16838"/>
      <w:pgMar w:bottom="1134" w:footer="0" w:gutter="0" w:header="709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spacing w:after="120" w:before="240"/>
      <w:contextualSpacing w:val="false"/>
      <w:jc w:val="right"/>
      <w:rPr>
        <w:rStyle w:val="style20"/>
        <w:b/>
        <w:bCs/>
      </w:rPr>
    </w:pPr>
    <w:r>
      <w:rPr>
        <w:b/>
        <w:bCs/>
      </w:rPr>
      <w:t xml:space="preserve">VOS / p. </w:t>
    </w:r>
    <w:r>
      <w:rPr>
        <w:rStyle w:val="style20"/>
        <w:b/>
        <w:bCs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3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en-US" w:val="en-AU"/>
    </w:rPr>
  </w:style>
  <w:style w:styleId="style1" w:type="paragraph">
    <w:name w:val="Encabezado 1"/>
    <w:basedOn w:val="style0"/>
    <w:next w:val="style1"/>
    <w:pPr>
      <w:keepNext/>
      <w:spacing w:after="60" w:before="240"/>
      <w:contextualSpacing w:val="false"/>
    </w:pPr>
    <w:rPr>
      <w:b/>
      <w:bCs/>
      <w:sz w:val="32"/>
      <w:szCs w:val="32"/>
    </w:rPr>
  </w:style>
  <w:style w:styleId="style2" w:type="paragraph">
    <w:name w:val="Encabezado 2"/>
    <w:basedOn w:val="style0"/>
    <w:next w:val="style2"/>
    <w:pPr>
      <w:keepNext/>
      <w:jc w:val="center"/>
    </w:pPr>
    <w:rPr>
      <w:b/>
      <w:szCs w:val="16"/>
    </w:rPr>
  </w:style>
  <w:style w:styleId="style3" w:type="paragraph">
    <w:name w:val="Encabezado 3"/>
    <w:basedOn w:val="style0"/>
    <w:next w:val="style3"/>
    <w:pPr>
      <w:keepNext/>
    </w:pPr>
    <w:rPr>
      <w:b/>
      <w:bCs/>
    </w:rPr>
  </w:style>
  <w:style w:styleId="style4" w:type="paragraph">
    <w:name w:val="Encabezado 4"/>
    <w:basedOn w:val="style0"/>
    <w:next w:val="style4"/>
    <w:pPr>
      <w:keepNext/>
      <w:jc w:val="center"/>
    </w:pPr>
    <w:rPr>
      <w:b/>
      <w:bCs/>
    </w:rPr>
  </w:style>
  <w:style w:styleId="style5" w:type="paragraph">
    <w:name w:val="Encabezado 5"/>
    <w:basedOn w:val="style0"/>
    <w:next w:val="style5"/>
    <w:pPr>
      <w:keepNext/>
      <w:jc w:val="center"/>
    </w:pPr>
    <w:rPr>
      <w:b/>
      <w:bCs/>
      <w:i/>
      <w:iCs/>
    </w:rPr>
  </w:style>
  <w:style w:styleId="style6" w:type="paragraph">
    <w:name w:val="Encabezado 6"/>
    <w:basedOn w:val="style0"/>
    <w:next w:val="style6"/>
    <w:pPr>
      <w:keepNext/>
      <w:jc w:val="center"/>
    </w:pPr>
    <w:rPr>
      <w:b/>
      <w:bCs/>
      <w:i/>
      <w:iCs/>
    </w:rPr>
  </w:style>
  <w:style w:styleId="style7" w:type="paragraph">
    <w:name w:val="Encabezado 7"/>
    <w:basedOn w:val="style0"/>
    <w:next w:val="style7"/>
    <w:pPr>
      <w:keepNext/>
      <w:jc w:val="center"/>
    </w:pPr>
    <w:rPr>
      <w:i/>
      <w:iCs/>
    </w:rPr>
  </w:style>
  <w:style w:styleId="style8" w:type="paragraph">
    <w:name w:val="Encabezado 8"/>
    <w:basedOn w:val="style0"/>
    <w:next w:val="style8"/>
    <w:pPr>
      <w:keepNext/>
    </w:pPr>
    <w:rPr>
      <w:b/>
      <w:bCs/>
      <w:i/>
      <w:iCs/>
    </w:rPr>
  </w:style>
  <w:style w:styleId="style9" w:type="paragraph">
    <w:name w:val="Encabezado 9"/>
    <w:basedOn w:val="style0"/>
    <w:next w:val="style9"/>
    <w:pPr>
      <w:keepNext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Enlace de Internet"/>
    <w:next w:val="style17"/>
    <w:rPr>
      <w:color w:val="000000"/>
      <w:u w:val="single"/>
      <w:lang w:bidi="zxx-" w:eastAsia="zxx-" w:val="zxx-"/>
    </w:rPr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footnote reference"/>
    <w:next w:val="style19"/>
    <w:rPr>
      <w:vertAlign w:val="superscript"/>
    </w:rPr>
  </w:style>
  <w:style w:styleId="style20" w:type="character">
    <w:name w:val="page number"/>
    <w:basedOn w:val="style15"/>
    <w:next w:val="style20"/>
    <w:rPr/>
  </w:style>
  <w:style w:styleId="style21" w:type="character">
    <w:name w:val="Footnote Text Char"/>
    <w:next w:val="style21"/>
    <w:rPr>
      <w:rFonts w:ascii="Arial" w:hAnsi="Arial"/>
      <w:lang w:eastAsia="en-U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paragraph">
    <w:name w:val="Encabezado"/>
    <w:basedOn w:val="style0"/>
    <w:next w:val="style25"/>
    <w:pPr>
      <w:keepNext/>
      <w:tabs>
        <w:tab w:leader="none" w:pos="4153" w:val="center"/>
        <w:tab w:leader="none" w:pos="8306" w:val="right"/>
      </w:tabs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Cuerpo de texto"/>
    <w:basedOn w:val="style0"/>
    <w:next w:val="style25"/>
    <w:pPr/>
    <w:rPr>
      <w:rFonts w:cs="Arial"/>
      <w:sz w:val="18"/>
    </w:rPr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ie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Título"/>
    <w:basedOn w:val="style0"/>
    <w:next w:val="style29"/>
    <w:pPr>
      <w:jc w:val="center"/>
    </w:pPr>
    <w:rPr>
      <w:b/>
      <w:bCs/>
      <w:sz w:val="24"/>
    </w:rPr>
  </w:style>
  <w:style w:styleId="style30" w:type="paragraph">
    <w:name w:val="footnote text"/>
    <w:basedOn w:val="style0"/>
    <w:next w:val="style30"/>
    <w:pPr/>
    <w:rPr/>
  </w:style>
  <w:style w:styleId="style31" w:type="paragraph">
    <w:name w:val="Cuerpo de texto con sangría"/>
    <w:basedOn w:val="style0"/>
    <w:next w:val="style31"/>
    <w:pPr>
      <w:ind w:hanging="0" w:left="1980" w:right="0"/>
    </w:pPr>
    <w:rPr/>
  </w:style>
  <w:style w:styleId="style32" w:type="paragraph">
    <w:name w:val="annotation text"/>
    <w:basedOn w:val="style0"/>
    <w:next w:val="style32"/>
    <w:pPr/>
    <w:rPr/>
  </w:style>
  <w:style w:styleId="style33" w:type="paragraph">
    <w:name w:val="Body Text Indent 2"/>
    <w:basedOn w:val="style0"/>
    <w:next w:val="style33"/>
    <w:pPr>
      <w:ind w:hanging="0" w:left="1440" w:right="0"/>
    </w:pPr>
    <w:rPr/>
  </w:style>
  <w:style w:styleId="style34" w:type="paragraph">
    <w:name w:val="Body Text Indent 3"/>
    <w:basedOn w:val="style0"/>
    <w:next w:val="style34"/>
    <w:pPr>
      <w:ind w:hanging="0" w:left="180" w:right="0"/>
    </w:pPr>
    <w:rPr/>
  </w:style>
  <w:style w:styleId="style35" w:type="paragraph">
    <w:name w:val="Document Map"/>
    <w:basedOn w:val="style0"/>
    <w:next w:val="style35"/>
    <w:pPr>
      <w:shd w:fill="000080" w:val="clear"/>
    </w:pPr>
    <w:rPr>
      <w:rFonts w:ascii="Tahoma" w:cs="Tahoma" w:hAnsi="Tahoma"/>
    </w:rPr>
  </w:style>
  <w:style w:styleId="style36" w:type="paragraph">
    <w:name w:val="Subtítulo"/>
    <w:basedOn w:val="style0"/>
    <w:next w:val="style36"/>
    <w:pPr>
      <w:jc w:val="center"/>
    </w:pPr>
    <w:rPr>
      <w:b/>
      <w:bCs/>
      <w:sz w:val="28"/>
    </w:rPr>
  </w:style>
  <w:style w:styleId="style37" w:type="paragraph">
    <w:name w:val="Pie de página"/>
    <w:basedOn w:val="style0"/>
    <w:next w:val="style37"/>
    <w:pPr>
      <w:tabs>
        <w:tab w:leader="none" w:pos="4153" w:val="center"/>
        <w:tab w:leader="none" w:pos="8306" w:val="right"/>
      </w:tabs>
    </w:pPr>
    <w:rPr/>
  </w:style>
  <w:style w:styleId="style38" w:type="paragraph">
    <w:name w:val="Contenido del marco"/>
    <w:basedOn w:val="style0"/>
    <w:next w:val="style38"/>
    <w:pPr/>
    <w:rPr/>
  </w:style>
  <w:style w:styleId="style39" w:type="paragraph">
    <w:name w:val="Encabezado"/>
    <w:basedOn w:val="style0"/>
    <w:next w:val="style39"/>
    <w:pPr/>
    <w:rPr/>
  </w:style>
  <w:style w:styleId="style40" w:type="paragraph">
    <w:name w:val="Contenido de la tabla"/>
    <w:basedOn w:val="style0"/>
    <w:next w:val="style40"/>
    <w:pPr/>
    <w:rPr/>
  </w:style>
  <w:style w:styleId="style41" w:type="paragraph">
    <w:name w:val="Encabezado de la tabla"/>
    <w:basedOn w:val="style4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2016-11-23T09:41:00Z</dcterms:created>
  <dc:creator>Graeme Ball</dc:creator>
  <cp:lastModifiedBy>Champika Gallage</cp:lastModifiedBy>
  <cp:lastPrinted>2003-03-12T15:14:00Z</cp:lastPrinted>
  <dcterms:modified xsi:type="dcterms:W3CDTF">2016-11-23T09:42:00Z</dcterms:modified>
  <cp:revision>3</cp:revision>
  <dc:title>National report from (country)</dc:title>
</cp:coreProperties>
</file>