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C2460" w14:textId="77777777" w:rsidR="008F2CC3" w:rsidRDefault="00002957" w:rsidP="00AB26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European Centre for Medium-Range Weather Forecasts</w:t>
      </w:r>
    </w:p>
    <w:p w14:paraId="2F1C2BDA" w14:textId="77777777" w:rsidR="00AB2603" w:rsidRDefault="00AB2603">
      <w:pPr>
        <w:jc w:val="center"/>
      </w:pPr>
    </w:p>
    <w:p w14:paraId="66CB0DC7" w14:textId="77777777" w:rsidR="008F2CC3" w:rsidRDefault="0000295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SUMMARY REPORT ON THE MONITORING OF ASAP SHIP DATA</w:t>
      </w:r>
    </w:p>
    <w:p w14:paraId="16DC855B" w14:textId="77777777" w:rsidR="00AB2603" w:rsidRDefault="00AB2603">
      <w:pPr>
        <w:jc w:val="center"/>
      </w:pPr>
    </w:p>
    <w:p w14:paraId="24F4A36A" w14:textId="02D9238D" w:rsidR="008F2CC3" w:rsidRDefault="00002957">
      <w:pPr>
        <w:jc w:val="center"/>
      </w:pPr>
      <w:r>
        <w:rPr>
          <w:rFonts w:ascii="Arial" w:hAnsi="Arial"/>
          <w:b/>
        </w:rPr>
        <w:t xml:space="preserve">January-December </w:t>
      </w:r>
      <w:r w:rsidR="00AF2AF4">
        <w:rPr>
          <w:rFonts w:ascii="Arial" w:hAnsi="Arial"/>
          <w:b/>
        </w:rPr>
        <w:t>2016</w:t>
      </w:r>
      <w:r>
        <w:rPr>
          <w:rFonts w:ascii="Arial" w:hAnsi="Arial"/>
        </w:rPr>
        <w:t xml:space="preserve"> </w:t>
      </w:r>
    </w:p>
    <w:p w14:paraId="582DEB8E" w14:textId="77777777" w:rsidR="008F2CC3" w:rsidRDefault="00002957">
      <w:pPr>
        <w:rPr>
          <w:rFonts w:ascii="Arial" w:hAnsi="Arial"/>
          <w:b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b/>
        </w:rPr>
        <w:t>Summary</w:t>
      </w:r>
    </w:p>
    <w:p w14:paraId="0410D26D" w14:textId="77777777" w:rsidR="00932A26" w:rsidRDefault="00932A26"/>
    <w:p w14:paraId="1A06C7C8" w14:textId="77777777" w:rsidR="004D0E8D" w:rsidRDefault="00C92A2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 </w:t>
      </w:r>
      <w:r w:rsidR="00AF2AF4">
        <w:rPr>
          <w:rFonts w:ascii="Arial" w:hAnsi="Arial"/>
        </w:rPr>
        <w:t>2016</w:t>
      </w:r>
      <w:r>
        <w:rPr>
          <w:rFonts w:ascii="Arial" w:hAnsi="Arial"/>
        </w:rPr>
        <w:t>, t</w:t>
      </w:r>
      <w:r w:rsidR="00002957">
        <w:rPr>
          <w:rFonts w:ascii="Arial" w:hAnsi="Arial"/>
        </w:rPr>
        <w:t xml:space="preserve">he number of ASAP reports received at ECMWF </w:t>
      </w:r>
      <w:r w:rsidR="00F4117B">
        <w:rPr>
          <w:rFonts w:ascii="Arial" w:hAnsi="Arial"/>
        </w:rPr>
        <w:t>have increased compared to</w:t>
      </w:r>
      <w:r>
        <w:rPr>
          <w:rFonts w:ascii="Arial" w:hAnsi="Arial"/>
        </w:rPr>
        <w:t xml:space="preserve"> </w:t>
      </w:r>
      <w:r w:rsidR="00AF2AF4">
        <w:rPr>
          <w:rFonts w:ascii="Arial" w:hAnsi="Arial"/>
        </w:rPr>
        <w:t>2015</w:t>
      </w:r>
      <w:r>
        <w:rPr>
          <w:rFonts w:ascii="Arial" w:hAnsi="Arial"/>
        </w:rPr>
        <w:t xml:space="preserve"> </w:t>
      </w:r>
      <w:r w:rsidR="00F4117B">
        <w:rPr>
          <w:rFonts w:ascii="Arial" w:hAnsi="Arial"/>
        </w:rPr>
        <w:t>period</w:t>
      </w:r>
      <w:r w:rsidR="003A392C">
        <w:rPr>
          <w:rFonts w:ascii="Arial" w:hAnsi="Arial"/>
        </w:rPr>
        <w:t>.</w:t>
      </w:r>
      <w:r w:rsidR="00002957">
        <w:rPr>
          <w:rFonts w:ascii="Arial" w:hAnsi="Arial"/>
        </w:rPr>
        <w:t xml:space="preserve"> </w:t>
      </w:r>
      <w:r w:rsidR="00BF739E">
        <w:rPr>
          <w:rFonts w:ascii="Arial" w:hAnsi="Arial"/>
        </w:rPr>
        <w:t xml:space="preserve">There was also </w:t>
      </w:r>
      <w:r w:rsidR="00F4117B">
        <w:rPr>
          <w:rFonts w:ascii="Arial" w:hAnsi="Arial"/>
        </w:rPr>
        <w:t>a slight</w:t>
      </w:r>
      <w:r w:rsidR="00D618A2">
        <w:rPr>
          <w:rFonts w:ascii="Arial" w:hAnsi="Arial"/>
        </w:rPr>
        <w:t xml:space="preserve"> </w:t>
      </w:r>
      <w:r w:rsidR="00BF739E">
        <w:rPr>
          <w:rFonts w:ascii="Arial" w:hAnsi="Arial"/>
        </w:rPr>
        <w:t xml:space="preserve">increase </w:t>
      </w:r>
      <w:r w:rsidR="003A392C">
        <w:rPr>
          <w:rFonts w:ascii="Arial" w:hAnsi="Arial"/>
        </w:rPr>
        <w:t xml:space="preserve">in </w:t>
      </w:r>
      <w:r w:rsidR="00002957">
        <w:rPr>
          <w:rFonts w:ascii="Arial" w:hAnsi="Arial"/>
        </w:rPr>
        <w:t>the number of reporting platform</w:t>
      </w:r>
      <w:r w:rsidR="00BF739E">
        <w:rPr>
          <w:rFonts w:ascii="Arial" w:hAnsi="Arial"/>
        </w:rPr>
        <w:t>s.</w:t>
      </w:r>
      <w:r w:rsidR="003A392C">
        <w:rPr>
          <w:rFonts w:ascii="Arial" w:hAnsi="Arial"/>
        </w:rPr>
        <w:t xml:space="preserve"> </w:t>
      </w:r>
    </w:p>
    <w:p w14:paraId="2DB428AB" w14:textId="3C9BF3E1" w:rsidR="00A90F30" w:rsidRDefault="004D0E8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We noticed a lack of ASAP observations in the Indian Ocean in 2016. </w:t>
      </w:r>
      <w:r w:rsidR="00C800B6">
        <w:rPr>
          <w:rFonts w:ascii="Arial" w:hAnsi="Arial"/>
        </w:rPr>
        <w:t>ECMWF</w:t>
      </w:r>
      <w:r w:rsidR="003A392C">
        <w:rPr>
          <w:rFonts w:ascii="Arial" w:hAnsi="Arial"/>
        </w:rPr>
        <w:t xml:space="preserve"> started assimilating BUFR encoded ASAPs </w:t>
      </w:r>
      <w:r w:rsidR="009E3F0F">
        <w:rPr>
          <w:rFonts w:ascii="Arial" w:hAnsi="Arial"/>
        </w:rPr>
        <w:t>in</w:t>
      </w:r>
      <w:r w:rsidR="003A392C">
        <w:rPr>
          <w:rFonts w:ascii="Arial" w:hAnsi="Arial"/>
        </w:rPr>
        <w:t xml:space="preserve"> November </w:t>
      </w:r>
      <w:r w:rsidR="00AF2AF4">
        <w:rPr>
          <w:rFonts w:ascii="Arial" w:hAnsi="Arial"/>
        </w:rPr>
        <w:t>2015</w:t>
      </w:r>
      <w:r w:rsidR="003A392C">
        <w:rPr>
          <w:rFonts w:ascii="Arial" w:hAnsi="Arial"/>
        </w:rPr>
        <w:t>.</w:t>
      </w:r>
      <w:r w:rsidR="0023652C">
        <w:rPr>
          <w:rFonts w:ascii="Arial" w:hAnsi="Arial"/>
        </w:rPr>
        <w:t xml:space="preserve"> </w:t>
      </w:r>
      <w:r w:rsidR="00436B94">
        <w:rPr>
          <w:rFonts w:ascii="Arial" w:hAnsi="Arial"/>
        </w:rPr>
        <w:t>In cases where</w:t>
      </w:r>
      <w:r w:rsidR="0023652C">
        <w:rPr>
          <w:rFonts w:ascii="Arial" w:hAnsi="Arial"/>
        </w:rPr>
        <w:t xml:space="preserve"> </w:t>
      </w:r>
      <w:r w:rsidR="00C800B6">
        <w:rPr>
          <w:rFonts w:ascii="Arial" w:hAnsi="Arial"/>
        </w:rPr>
        <w:t>the</w:t>
      </w:r>
      <w:r w:rsidR="0023652C">
        <w:rPr>
          <w:rFonts w:ascii="Arial" w:hAnsi="Arial"/>
        </w:rPr>
        <w:t xml:space="preserve"> BUFR encoded reports</w:t>
      </w:r>
      <w:r w:rsidR="00C800B6">
        <w:rPr>
          <w:rFonts w:ascii="Arial" w:hAnsi="Arial"/>
        </w:rPr>
        <w:t xml:space="preserve"> are assimilated, the</w:t>
      </w:r>
      <w:r w:rsidR="0023652C">
        <w:rPr>
          <w:rFonts w:ascii="Arial" w:hAnsi="Arial"/>
        </w:rPr>
        <w:t xml:space="preserve"> TAC </w:t>
      </w:r>
      <w:r w:rsidR="00DD59CA">
        <w:rPr>
          <w:rFonts w:ascii="Arial" w:hAnsi="Arial"/>
        </w:rPr>
        <w:t xml:space="preserve">counterparts </w:t>
      </w:r>
      <w:r w:rsidR="00436B94">
        <w:rPr>
          <w:rFonts w:ascii="Arial" w:hAnsi="Arial"/>
        </w:rPr>
        <w:t>are</w:t>
      </w:r>
      <w:r w:rsidR="00DD59CA">
        <w:rPr>
          <w:rFonts w:ascii="Arial" w:hAnsi="Arial"/>
        </w:rPr>
        <w:t xml:space="preserve"> no</w:t>
      </w:r>
      <w:r w:rsidR="00436B94">
        <w:rPr>
          <w:rFonts w:ascii="Arial" w:hAnsi="Arial"/>
        </w:rPr>
        <w:t xml:space="preserve"> longer</w:t>
      </w:r>
      <w:r w:rsidR="00DD59CA">
        <w:rPr>
          <w:rFonts w:ascii="Arial" w:hAnsi="Arial"/>
        </w:rPr>
        <w:t xml:space="preserve"> assimilated</w:t>
      </w:r>
      <w:r w:rsidR="000550D6">
        <w:rPr>
          <w:rFonts w:ascii="Arial" w:hAnsi="Arial"/>
        </w:rPr>
        <w:t xml:space="preserve">. </w:t>
      </w:r>
      <w:r w:rsidR="00F109FA">
        <w:rPr>
          <w:rFonts w:ascii="Arial" w:hAnsi="Arial"/>
        </w:rPr>
        <w:t>The percentage</w:t>
      </w:r>
      <w:r w:rsidR="00A90F30">
        <w:rPr>
          <w:rFonts w:ascii="Arial" w:hAnsi="Arial"/>
        </w:rPr>
        <w:t xml:space="preserve"> of ascents reaching </w:t>
      </w:r>
      <w:r w:rsidR="009F6CD9">
        <w:rPr>
          <w:rFonts w:ascii="Arial" w:hAnsi="Arial"/>
        </w:rPr>
        <w:t xml:space="preserve">the </w:t>
      </w:r>
      <w:r w:rsidR="00A90F30">
        <w:rPr>
          <w:rFonts w:ascii="Arial" w:hAnsi="Arial"/>
        </w:rPr>
        <w:t xml:space="preserve">100 </w:t>
      </w:r>
      <w:proofErr w:type="spellStart"/>
      <w:r w:rsidR="00A90F30">
        <w:rPr>
          <w:rFonts w:ascii="Arial" w:hAnsi="Arial"/>
        </w:rPr>
        <w:t>hPa</w:t>
      </w:r>
      <w:proofErr w:type="spellEnd"/>
      <w:r w:rsidR="00A90F30">
        <w:rPr>
          <w:rFonts w:ascii="Arial" w:hAnsi="Arial"/>
        </w:rPr>
        <w:t xml:space="preserve"> level </w:t>
      </w:r>
      <w:r w:rsidR="000D3575">
        <w:rPr>
          <w:rFonts w:ascii="Arial" w:hAnsi="Arial"/>
        </w:rPr>
        <w:t xml:space="preserve">have </w:t>
      </w:r>
      <w:r w:rsidR="008D3BEE">
        <w:rPr>
          <w:rFonts w:ascii="Arial" w:hAnsi="Arial"/>
        </w:rPr>
        <w:t xml:space="preserve">been </w:t>
      </w:r>
      <w:r w:rsidR="000D3575">
        <w:rPr>
          <w:rFonts w:ascii="Arial" w:hAnsi="Arial"/>
        </w:rPr>
        <w:t>compar</w:t>
      </w:r>
      <w:r w:rsidR="008D3BEE">
        <w:rPr>
          <w:rFonts w:ascii="Arial" w:hAnsi="Arial"/>
        </w:rPr>
        <w:t xml:space="preserve">able to </w:t>
      </w:r>
      <w:r w:rsidR="00AF2AF4">
        <w:rPr>
          <w:rFonts w:ascii="Arial" w:hAnsi="Arial"/>
        </w:rPr>
        <w:t>2015</w:t>
      </w:r>
      <w:r w:rsidR="008D3BEE">
        <w:rPr>
          <w:rFonts w:ascii="Arial" w:hAnsi="Arial"/>
        </w:rPr>
        <w:t xml:space="preserve"> levels</w:t>
      </w:r>
      <w:r w:rsidR="00A90F30">
        <w:rPr>
          <w:rFonts w:ascii="Arial" w:hAnsi="Arial"/>
        </w:rPr>
        <w:t xml:space="preserve">. </w:t>
      </w:r>
    </w:p>
    <w:p w14:paraId="38F2B8AA" w14:textId="77777777" w:rsidR="00A90F30" w:rsidRDefault="00A90F30">
      <w:pPr>
        <w:jc w:val="both"/>
        <w:rPr>
          <w:rFonts w:ascii="Arial" w:hAnsi="Arial"/>
        </w:rPr>
      </w:pPr>
    </w:p>
    <w:p w14:paraId="74B27C73" w14:textId="714AE521" w:rsidR="008F2CC3" w:rsidRDefault="009F6CD9">
      <w:pPr>
        <w:jc w:val="both"/>
        <w:rPr>
          <w:rFonts w:ascii="Arial" w:hAnsi="Arial"/>
        </w:rPr>
      </w:pPr>
      <w:r>
        <w:rPr>
          <w:rFonts w:ascii="Arial" w:hAnsi="Arial"/>
        </w:rPr>
        <w:t>The p</w:t>
      </w:r>
      <w:r w:rsidR="00002957">
        <w:rPr>
          <w:rFonts w:ascii="Arial" w:hAnsi="Arial"/>
        </w:rPr>
        <w:t xml:space="preserve">roblem </w:t>
      </w:r>
      <w:r>
        <w:rPr>
          <w:rFonts w:ascii="Arial" w:hAnsi="Arial"/>
        </w:rPr>
        <w:t>of</w:t>
      </w:r>
      <w:r w:rsidR="00002957">
        <w:rPr>
          <w:rFonts w:ascii="Arial" w:hAnsi="Arial"/>
        </w:rPr>
        <w:t xml:space="preserve"> wrongly located reports </w:t>
      </w:r>
      <w:r w:rsidR="00C800B6">
        <w:rPr>
          <w:rFonts w:ascii="Arial" w:hAnsi="Arial"/>
        </w:rPr>
        <w:t>has been</w:t>
      </w:r>
      <w:r w:rsidR="0023652C">
        <w:rPr>
          <w:rFonts w:ascii="Arial" w:hAnsi="Arial"/>
        </w:rPr>
        <w:t xml:space="preserve"> </w:t>
      </w:r>
      <w:r w:rsidR="001B369A">
        <w:rPr>
          <w:rFonts w:ascii="Arial" w:hAnsi="Arial"/>
        </w:rPr>
        <w:t xml:space="preserve">reduced to only </w:t>
      </w:r>
      <w:r w:rsidR="008E62E4">
        <w:rPr>
          <w:rFonts w:ascii="Arial" w:hAnsi="Arial"/>
        </w:rPr>
        <w:t>few</w:t>
      </w:r>
      <w:r w:rsidR="001B369A">
        <w:rPr>
          <w:rFonts w:ascii="Arial" w:hAnsi="Arial"/>
        </w:rPr>
        <w:t xml:space="preserve"> cases</w:t>
      </w:r>
      <w:r w:rsidR="0023652C">
        <w:rPr>
          <w:rFonts w:ascii="Arial" w:hAnsi="Arial"/>
        </w:rPr>
        <w:t xml:space="preserve"> in </w:t>
      </w:r>
      <w:r w:rsidR="00AF2AF4">
        <w:rPr>
          <w:rFonts w:ascii="Arial" w:hAnsi="Arial"/>
        </w:rPr>
        <w:t>2016</w:t>
      </w:r>
      <w:r w:rsidR="00FF7C17">
        <w:rPr>
          <w:rFonts w:ascii="Arial" w:hAnsi="Arial"/>
        </w:rPr>
        <w:t xml:space="preserve"> </w:t>
      </w:r>
      <w:r w:rsidR="00F4117B">
        <w:rPr>
          <w:rFonts w:ascii="Arial" w:hAnsi="Arial"/>
        </w:rPr>
        <w:t xml:space="preserve">involving </w:t>
      </w:r>
      <w:r w:rsidR="00FF7C17">
        <w:rPr>
          <w:rFonts w:ascii="Arial" w:hAnsi="Arial"/>
        </w:rPr>
        <w:t>ASFR4</w:t>
      </w:r>
      <w:r w:rsidR="00D356B6">
        <w:rPr>
          <w:rFonts w:ascii="Arial" w:hAnsi="Arial"/>
        </w:rPr>
        <w:t xml:space="preserve"> and DBLK</w:t>
      </w:r>
      <w:r w:rsidR="00FF7C17">
        <w:rPr>
          <w:rFonts w:ascii="Arial" w:hAnsi="Arial"/>
        </w:rPr>
        <w:t xml:space="preserve"> platform</w:t>
      </w:r>
      <w:r w:rsidR="00D356B6">
        <w:rPr>
          <w:rFonts w:ascii="Arial" w:hAnsi="Arial"/>
        </w:rPr>
        <w:t>s</w:t>
      </w:r>
      <w:r w:rsidR="0023652C">
        <w:rPr>
          <w:rFonts w:ascii="Arial" w:hAnsi="Arial"/>
        </w:rPr>
        <w:t>. Some</w:t>
      </w:r>
      <w:r w:rsidR="00391C34">
        <w:rPr>
          <w:rFonts w:ascii="Arial" w:hAnsi="Arial"/>
        </w:rPr>
        <w:t xml:space="preserve"> problematic</w:t>
      </w:r>
      <w:r w:rsidR="0023652C">
        <w:rPr>
          <w:rFonts w:ascii="Arial" w:hAnsi="Arial"/>
        </w:rPr>
        <w:t xml:space="preserve"> BUFR encoded ASAP</w:t>
      </w:r>
      <w:r w:rsidR="00436B94">
        <w:rPr>
          <w:rFonts w:ascii="Arial" w:hAnsi="Arial"/>
        </w:rPr>
        <w:t xml:space="preserve"> identifiers</w:t>
      </w:r>
      <w:r w:rsidR="0023652C">
        <w:rPr>
          <w:rFonts w:ascii="Arial" w:hAnsi="Arial"/>
        </w:rPr>
        <w:t xml:space="preserve"> </w:t>
      </w:r>
      <w:r w:rsidR="00DE2C15">
        <w:rPr>
          <w:rFonts w:ascii="Arial" w:hAnsi="Arial"/>
        </w:rPr>
        <w:t xml:space="preserve">(ASFR*) </w:t>
      </w:r>
      <w:r w:rsidR="008E62E4">
        <w:rPr>
          <w:rFonts w:ascii="Arial" w:hAnsi="Arial"/>
        </w:rPr>
        <w:t xml:space="preserve">that were not </w:t>
      </w:r>
      <w:r w:rsidR="0023652C">
        <w:rPr>
          <w:rFonts w:ascii="Arial" w:hAnsi="Arial"/>
        </w:rPr>
        <w:t>assimilat</w:t>
      </w:r>
      <w:r w:rsidR="00F40AD7">
        <w:rPr>
          <w:rFonts w:ascii="Arial" w:hAnsi="Arial"/>
        </w:rPr>
        <w:t>ed</w:t>
      </w:r>
      <w:r w:rsidR="008E62E4">
        <w:rPr>
          <w:rFonts w:ascii="Arial" w:hAnsi="Arial"/>
        </w:rPr>
        <w:t xml:space="preserve"> </w:t>
      </w:r>
      <w:r w:rsidR="00391C34">
        <w:rPr>
          <w:rFonts w:ascii="Arial" w:hAnsi="Arial"/>
        </w:rPr>
        <w:t xml:space="preserve">before </w:t>
      </w:r>
      <w:r w:rsidR="008E62E4">
        <w:rPr>
          <w:rFonts w:ascii="Arial" w:hAnsi="Arial"/>
        </w:rPr>
        <w:t xml:space="preserve">have improved their BUFR reports and </w:t>
      </w:r>
      <w:r w:rsidR="00391C34">
        <w:rPr>
          <w:rFonts w:ascii="Arial" w:hAnsi="Arial"/>
        </w:rPr>
        <w:t xml:space="preserve">hence </w:t>
      </w:r>
      <w:r w:rsidR="008E62E4">
        <w:rPr>
          <w:rFonts w:ascii="Arial" w:hAnsi="Arial"/>
        </w:rPr>
        <w:t xml:space="preserve">have been </w:t>
      </w:r>
      <w:r w:rsidR="00F40AD7">
        <w:rPr>
          <w:rFonts w:ascii="Arial" w:hAnsi="Arial"/>
        </w:rPr>
        <w:t>assimilated</w:t>
      </w:r>
      <w:r w:rsidR="008E62E4">
        <w:rPr>
          <w:rFonts w:ascii="Arial" w:hAnsi="Arial"/>
        </w:rPr>
        <w:t xml:space="preserve"> in BUFR format in </w:t>
      </w:r>
      <w:r w:rsidR="0021131C">
        <w:rPr>
          <w:rFonts w:ascii="Arial" w:hAnsi="Arial"/>
        </w:rPr>
        <w:t xml:space="preserve">the second half of </w:t>
      </w:r>
      <w:r w:rsidR="008E62E4">
        <w:rPr>
          <w:rFonts w:ascii="Arial" w:hAnsi="Arial"/>
        </w:rPr>
        <w:t>2016</w:t>
      </w:r>
      <w:r w:rsidR="0023652C">
        <w:rPr>
          <w:rFonts w:ascii="Arial" w:hAnsi="Arial"/>
        </w:rPr>
        <w:t>.</w:t>
      </w:r>
      <w:r w:rsidR="004D0E8D">
        <w:rPr>
          <w:rFonts w:ascii="Arial" w:hAnsi="Arial"/>
        </w:rPr>
        <w:t xml:space="preserve"> </w:t>
      </w:r>
      <w:r w:rsidR="004D0E8D">
        <w:rPr>
          <w:rFonts w:ascii="Arial" w:hAnsi="Arial"/>
        </w:rPr>
        <w:t>The quality of the data</w:t>
      </w:r>
      <w:r w:rsidR="004D0E8D">
        <w:rPr>
          <w:rFonts w:ascii="Arial" w:hAnsi="Arial"/>
        </w:rPr>
        <w:t xml:space="preserve"> in general</w:t>
      </w:r>
      <w:r w:rsidR="004D0E8D">
        <w:rPr>
          <w:rFonts w:ascii="Arial" w:hAnsi="Arial"/>
        </w:rPr>
        <w:t xml:space="preserve"> has continued to be good and highly valuable.</w:t>
      </w:r>
    </w:p>
    <w:p w14:paraId="7E5D4E1F" w14:textId="77777777" w:rsidR="00AB2603" w:rsidRDefault="00AB2603">
      <w:pPr>
        <w:jc w:val="both"/>
      </w:pPr>
    </w:p>
    <w:p w14:paraId="5C8AEF53" w14:textId="77777777" w:rsidR="008F2CC3" w:rsidRDefault="00002957">
      <w:pPr>
        <w:rPr>
          <w:rFonts w:ascii="Arial" w:hAnsi="Arial"/>
          <w:b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</w:rPr>
        <w:t>Data reception</w:t>
      </w:r>
    </w:p>
    <w:p w14:paraId="40D9F174" w14:textId="77777777" w:rsidR="00932A26" w:rsidRDefault="00932A26"/>
    <w:p w14:paraId="590C2AED" w14:textId="78BB1EF3" w:rsidR="008F2CC3" w:rsidRDefault="0000295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Figures 1 to </w:t>
      </w:r>
      <w:r w:rsidR="00260743">
        <w:rPr>
          <w:rFonts w:ascii="Arial" w:hAnsi="Arial"/>
        </w:rPr>
        <w:t>3</w:t>
      </w:r>
      <w:r>
        <w:rPr>
          <w:rFonts w:ascii="Arial" w:hAnsi="Arial"/>
        </w:rPr>
        <w:t xml:space="preserve"> show time series from January 1994 to </w:t>
      </w:r>
      <w:r w:rsidR="00867ECF">
        <w:rPr>
          <w:rFonts w:ascii="Arial" w:hAnsi="Arial"/>
        </w:rPr>
        <w:t>December</w:t>
      </w:r>
      <w:r>
        <w:rPr>
          <w:rFonts w:ascii="Arial" w:hAnsi="Arial"/>
        </w:rPr>
        <w:t xml:space="preserve"> </w:t>
      </w:r>
      <w:r w:rsidR="00AF2AF4">
        <w:rPr>
          <w:rFonts w:ascii="Arial" w:hAnsi="Arial"/>
        </w:rPr>
        <w:t>201</w:t>
      </w:r>
      <w:r w:rsidR="00867ECF">
        <w:rPr>
          <w:rFonts w:ascii="Arial" w:hAnsi="Arial"/>
        </w:rPr>
        <w:t>6</w:t>
      </w:r>
      <w:r>
        <w:rPr>
          <w:rFonts w:ascii="Arial" w:hAnsi="Arial"/>
        </w:rPr>
        <w:t xml:space="preserve"> with monthly counts of ASAP reports </w:t>
      </w:r>
      <w:r w:rsidR="003C5142">
        <w:rPr>
          <w:rFonts w:ascii="Arial" w:hAnsi="Arial"/>
        </w:rPr>
        <w:t xml:space="preserve">for the 4 main synoptic hours (00, 06, 12 and 18 UTC) </w:t>
      </w:r>
      <w:r>
        <w:rPr>
          <w:rFonts w:ascii="Arial" w:hAnsi="Arial"/>
        </w:rPr>
        <w:t xml:space="preserve">at different levels. </w:t>
      </w:r>
      <w:r w:rsidR="003C5142">
        <w:rPr>
          <w:rFonts w:ascii="Arial" w:hAnsi="Arial"/>
        </w:rPr>
        <w:t>In general, monthly totals have increased slightly compared to previous years.</w:t>
      </w:r>
      <w:r>
        <w:rPr>
          <w:rFonts w:ascii="Arial" w:hAnsi="Arial"/>
        </w:rPr>
        <w:t xml:space="preserve"> In previous years we have </w:t>
      </w:r>
      <w:r w:rsidR="003C5142">
        <w:rPr>
          <w:rFonts w:ascii="Arial" w:hAnsi="Arial"/>
        </w:rPr>
        <w:t>assessed</w:t>
      </w:r>
      <w:r>
        <w:rPr>
          <w:rFonts w:ascii="Arial" w:hAnsi="Arial"/>
        </w:rPr>
        <w:t xml:space="preserve"> the percentage of launches reaching the lower </w:t>
      </w:r>
      <w:r w:rsidR="009F6CD9">
        <w:rPr>
          <w:rFonts w:ascii="Arial" w:hAnsi="Arial"/>
        </w:rPr>
        <w:t>s</w:t>
      </w:r>
      <w:r>
        <w:rPr>
          <w:rFonts w:ascii="Arial" w:hAnsi="Arial"/>
        </w:rPr>
        <w:t>tratosphere (</w:t>
      </w:r>
      <w:r w:rsidR="009F6CD9">
        <w:rPr>
          <w:rFonts w:ascii="Arial" w:hAnsi="Arial"/>
        </w:rPr>
        <w:t>1</w:t>
      </w:r>
      <w:r>
        <w:rPr>
          <w:rFonts w:ascii="Arial" w:hAnsi="Arial"/>
        </w:rPr>
        <w:t xml:space="preserve">00 </w:t>
      </w:r>
      <w:bookmarkStart w:id="0" w:name="_GoBack"/>
      <w:bookmarkEnd w:id="0"/>
      <w:proofErr w:type="spellStart"/>
      <w:r>
        <w:rPr>
          <w:rFonts w:ascii="Arial" w:hAnsi="Arial"/>
        </w:rPr>
        <w:t>hPa</w:t>
      </w:r>
      <w:proofErr w:type="spellEnd"/>
      <w:r>
        <w:rPr>
          <w:rFonts w:ascii="Arial" w:hAnsi="Arial"/>
        </w:rPr>
        <w:t xml:space="preserve">). </w:t>
      </w:r>
      <w:r w:rsidR="000550D6">
        <w:rPr>
          <w:rFonts w:ascii="Arial" w:hAnsi="Arial"/>
        </w:rPr>
        <w:t xml:space="preserve">In </w:t>
      </w:r>
      <w:r w:rsidR="00AF2AF4">
        <w:rPr>
          <w:rFonts w:ascii="Arial" w:hAnsi="Arial"/>
        </w:rPr>
        <w:t>2016</w:t>
      </w:r>
      <w:r w:rsidR="000550D6">
        <w:rPr>
          <w:rFonts w:ascii="Arial" w:hAnsi="Arial"/>
        </w:rPr>
        <w:t>, t</w:t>
      </w:r>
      <w:r>
        <w:rPr>
          <w:rFonts w:ascii="Arial" w:hAnsi="Arial"/>
        </w:rPr>
        <w:t xml:space="preserve">he percentage </w:t>
      </w:r>
      <w:r w:rsidR="000550D6">
        <w:rPr>
          <w:rFonts w:ascii="Arial" w:hAnsi="Arial"/>
        </w:rPr>
        <w:t xml:space="preserve">of reports reaching 100hPa have </w:t>
      </w:r>
      <w:r w:rsidR="00871E2C">
        <w:rPr>
          <w:rFonts w:ascii="Arial" w:hAnsi="Arial"/>
        </w:rPr>
        <w:t>been comparable to levels in the previous year</w:t>
      </w:r>
      <w:r w:rsidR="00260743">
        <w:rPr>
          <w:rFonts w:ascii="Arial" w:hAnsi="Arial"/>
        </w:rPr>
        <w:t xml:space="preserve"> (Figure 4)</w:t>
      </w:r>
      <w:r w:rsidR="00D21C9D">
        <w:rPr>
          <w:rFonts w:ascii="Arial" w:hAnsi="Arial"/>
        </w:rPr>
        <w:t>.</w:t>
      </w:r>
      <w:r w:rsidR="00AB2603">
        <w:rPr>
          <w:rFonts w:ascii="Arial" w:hAnsi="Arial"/>
        </w:rPr>
        <w:t xml:space="preserve"> Table </w:t>
      </w:r>
      <w:r w:rsidR="0037439D">
        <w:rPr>
          <w:rFonts w:ascii="Arial" w:hAnsi="Arial"/>
        </w:rPr>
        <w:t>1</w:t>
      </w:r>
      <w:r w:rsidR="00AB2603">
        <w:rPr>
          <w:rFonts w:ascii="Arial" w:hAnsi="Arial"/>
        </w:rPr>
        <w:t xml:space="preserve"> and Ta</w:t>
      </w:r>
      <w:r w:rsidR="008C6E93">
        <w:rPr>
          <w:rFonts w:ascii="Arial" w:hAnsi="Arial"/>
        </w:rPr>
        <w:t xml:space="preserve">ble </w:t>
      </w:r>
      <w:r w:rsidR="0037439D">
        <w:rPr>
          <w:rFonts w:ascii="Arial" w:hAnsi="Arial"/>
        </w:rPr>
        <w:t>2</w:t>
      </w:r>
      <w:r w:rsidR="008C6E93">
        <w:rPr>
          <w:rFonts w:ascii="Arial" w:hAnsi="Arial"/>
        </w:rPr>
        <w:t xml:space="preserve"> show annual counts for each ship</w:t>
      </w:r>
      <w:r w:rsidR="0020706A">
        <w:rPr>
          <w:rFonts w:ascii="Arial" w:hAnsi="Arial"/>
        </w:rPr>
        <w:t xml:space="preserve"> as well as their encoding </w:t>
      </w:r>
      <w:r w:rsidR="00EF0198">
        <w:rPr>
          <w:rFonts w:ascii="Arial" w:hAnsi="Arial"/>
        </w:rPr>
        <w:t xml:space="preserve">and assimilation </w:t>
      </w:r>
      <w:r w:rsidR="0020706A">
        <w:rPr>
          <w:rFonts w:ascii="Arial" w:hAnsi="Arial"/>
        </w:rPr>
        <w:t>status.</w:t>
      </w:r>
      <w:r w:rsidR="003C5142">
        <w:rPr>
          <w:rFonts w:ascii="Arial" w:hAnsi="Arial"/>
        </w:rPr>
        <w:t xml:space="preserve"> </w:t>
      </w:r>
      <w:r w:rsidR="00EB46CE">
        <w:rPr>
          <w:rFonts w:ascii="Arial" w:hAnsi="Arial"/>
        </w:rPr>
        <w:t>It is worth noting that number of reports has increased slightly compared to last year'</w:t>
      </w:r>
    </w:p>
    <w:p w14:paraId="42D7B5E4" w14:textId="6443CBE0" w:rsidR="00AB2603" w:rsidRDefault="00CD611B">
      <w:pPr>
        <w:jc w:val="both"/>
      </w:pPr>
      <w:r>
        <w:rPr>
          <w:noProof/>
          <w:lang w:eastAsia="en-GB" w:bidi="ar-SA"/>
        </w:rPr>
        <w:lastRenderedPageBreak/>
        <w:drawing>
          <wp:inline distT="0" distB="0" distL="0" distR="0" wp14:anchorId="17F14EC8" wp14:editId="5FABE99F">
            <wp:extent cx="6120130" cy="4331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er_ASAP_percent500Global.p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9C5F7" w14:textId="48EDFBA3" w:rsidR="008F2CC3" w:rsidRDefault="008F2CC3"/>
    <w:p w14:paraId="272CDD4B" w14:textId="25CA9ADB" w:rsidR="00F85EC6" w:rsidRDefault="00002957" w:rsidP="00120A98">
      <w:r w:rsidRPr="00E1123E">
        <w:rPr>
          <w:rFonts w:ascii="Arial" w:hAnsi="Arial" w:cs="Courier New"/>
          <w:b/>
          <w:sz w:val="16"/>
          <w:szCs w:val="16"/>
        </w:rPr>
        <w:t>Figure 1</w:t>
      </w:r>
      <w:r w:rsidR="007A61E5" w:rsidRPr="00E1123E">
        <w:rPr>
          <w:sz w:val="16"/>
          <w:szCs w:val="16"/>
        </w:rPr>
        <w:t xml:space="preserve">: </w:t>
      </w:r>
      <w:r w:rsidRPr="00E1123E">
        <w:rPr>
          <w:rFonts w:ascii="Arial" w:hAnsi="Arial" w:cs="Courier New"/>
          <w:b/>
          <w:sz w:val="16"/>
          <w:szCs w:val="16"/>
        </w:rPr>
        <w:t xml:space="preserve">ASAP temperature data received at ECMWF 500 </w:t>
      </w:r>
      <w:proofErr w:type="spellStart"/>
      <w:r w:rsidRPr="00E1123E">
        <w:rPr>
          <w:rFonts w:ascii="Arial" w:hAnsi="Arial" w:cs="Courier New"/>
          <w:b/>
          <w:sz w:val="16"/>
          <w:szCs w:val="16"/>
        </w:rPr>
        <w:t>hPa</w:t>
      </w:r>
      <w:proofErr w:type="spellEnd"/>
      <w:r w:rsidRPr="00E1123E">
        <w:rPr>
          <w:rFonts w:ascii="Arial" w:hAnsi="Arial" w:cs="Courier New"/>
          <w:b/>
          <w:sz w:val="16"/>
          <w:szCs w:val="16"/>
        </w:rPr>
        <w:t xml:space="preserve"> (Jan 1994 to </w:t>
      </w:r>
      <w:r w:rsidR="00CD611B">
        <w:rPr>
          <w:rFonts w:ascii="Arial" w:hAnsi="Arial" w:cs="Courier New"/>
          <w:b/>
          <w:sz w:val="16"/>
          <w:szCs w:val="16"/>
        </w:rPr>
        <w:t>December</w:t>
      </w:r>
      <w:r w:rsidRPr="00E1123E">
        <w:rPr>
          <w:rFonts w:ascii="Arial" w:hAnsi="Arial" w:cs="Courier New"/>
          <w:b/>
          <w:sz w:val="16"/>
          <w:szCs w:val="16"/>
        </w:rPr>
        <w:t xml:space="preserve"> </w:t>
      </w:r>
      <w:r w:rsidR="00AF2AF4">
        <w:rPr>
          <w:rFonts w:ascii="Arial" w:hAnsi="Arial" w:cs="Courier New"/>
          <w:b/>
          <w:sz w:val="16"/>
          <w:szCs w:val="16"/>
        </w:rPr>
        <w:t>201</w:t>
      </w:r>
      <w:r w:rsidR="00CD611B">
        <w:rPr>
          <w:rFonts w:ascii="Arial" w:hAnsi="Arial" w:cs="Courier New"/>
          <w:b/>
          <w:sz w:val="16"/>
          <w:szCs w:val="16"/>
        </w:rPr>
        <w:t>6</w:t>
      </w:r>
      <w:r w:rsidRPr="00E1123E">
        <w:rPr>
          <w:rFonts w:ascii="Arial" w:hAnsi="Arial" w:cs="Courier New"/>
          <w:b/>
          <w:sz w:val="16"/>
          <w:szCs w:val="16"/>
        </w:rPr>
        <w:t>)</w:t>
      </w:r>
      <w:r w:rsidR="00AB2603" w:rsidRPr="00E1123E">
        <w:rPr>
          <w:rFonts w:ascii="Arial" w:hAnsi="Arial" w:cs="Courier New"/>
          <w:b/>
          <w:sz w:val="16"/>
          <w:szCs w:val="16"/>
        </w:rPr>
        <w:t xml:space="preserve">. </w:t>
      </w:r>
      <w:r w:rsidR="00E1123E">
        <w:rPr>
          <w:rFonts w:ascii="Arial" w:hAnsi="Arial" w:cs="Courier New"/>
          <w:b/>
          <w:sz w:val="16"/>
          <w:szCs w:val="16"/>
        </w:rPr>
        <w:t xml:space="preserve"> </w:t>
      </w:r>
      <w:r w:rsidR="00AB2603" w:rsidRPr="00E1123E">
        <w:rPr>
          <w:rFonts w:ascii="Arial" w:hAnsi="Arial" w:cs="Courier New"/>
          <w:b/>
          <w:sz w:val="16"/>
          <w:szCs w:val="16"/>
        </w:rPr>
        <w:t>Symbols show monthly totals and lines show moving averages.</w:t>
      </w:r>
    </w:p>
    <w:p w14:paraId="7F324375" w14:textId="77777777" w:rsidR="00F85EC6" w:rsidRDefault="00F85EC6">
      <w:pPr>
        <w:pStyle w:val="PlainText"/>
      </w:pPr>
    </w:p>
    <w:p w14:paraId="4652EF11" w14:textId="77777777" w:rsidR="00F85EC6" w:rsidRDefault="00F85EC6">
      <w:pPr>
        <w:pStyle w:val="PlainText"/>
      </w:pPr>
    </w:p>
    <w:p w14:paraId="4856CEBF" w14:textId="40D7097C" w:rsidR="00F85EC6" w:rsidRPr="00AB6BEE" w:rsidRDefault="00F85EC6" w:rsidP="00AB6BEE">
      <w:pPr>
        <w:widowControl/>
        <w:tabs>
          <w:tab w:val="clear" w:pos="709"/>
        </w:tabs>
        <w:suppressAutoHyphens w:val="0"/>
        <w:rPr>
          <w:rFonts w:ascii="Consolas" w:hAnsi="Consolas"/>
          <w:sz w:val="21"/>
          <w:szCs w:val="21"/>
        </w:rPr>
      </w:pPr>
      <w:r>
        <w:br w:type="page"/>
      </w:r>
    </w:p>
    <w:p w14:paraId="4CFA8208" w14:textId="6C12B745" w:rsidR="008F2CC3" w:rsidRDefault="00F85EC6">
      <w:pPr>
        <w:pStyle w:val="PlainText"/>
        <w:jc w:val="center"/>
      </w:pPr>
      <w:r>
        <w:rPr>
          <w:noProof/>
          <w:lang w:eastAsia="en-GB" w:bidi="ar-SA"/>
        </w:rPr>
        <w:lastRenderedPageBreak/>
        <w:drawing>
          <wp:inline distT="0" distB="0" distL="0" distR="0" wp14:anchorId="250DB93F" wp14:editId="412AD7B7">
            <wp:extent cx="6158150" cy="4358975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150" cy="43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CB68E" w14:textId="78DDF978" w:rsidR="004E328F" w:rsidRDefault="00002957" w:rsidP="007A61E5">
      <w:pPr>
        <w:pStyle w:val="PlainText"/>
        <w:rPr>
          <w:rFonts w:ascii="Arial" w:hAnsi="Arial" w:cs="Courier New"/>
          <w:b/>
          <w:sz w:val="18"/>
          <w:szCs w:val="18"/>
        </w:rPr>
      </w:pPr>
      <w:r>
        <w:rPr>
          <w:rFonts w:ascii="Arial" w:hAnsi="Arial" w:cs="Courier New"/>
          <w:b/>
          <w:sz w:val="18"/>
          <w:szCs w:val="18"/>
        </w:rPr>
        <w:t xml:space="preserve">Figure </w:t>
      </w:r>
      <w:r w:rsidR="00AB6BEE">
        <w:rPr>
          <w:rFonts w:ascii="Arial" w:hAnsi="Arial" w:cs="Courier New"/>
          <w:b/>
          <w:sz w:val="18"/>
          <w:szCs w:val="18"/>
        </w:rPr>
        <w:t>2</w:t>
      </w:r>
      <w:r w:rsidR="007A61E5">
        <w:t xml:space="preserve">: </w:t>
      </w:r>
      <w:r>
        <w:rPr>
          <w:rFonts w:ascii="Arial" w:hAnsi="Arial" w:cs="Courier New"/>
          <w:b/>
          <w:sz w:val="18"/>
          <w:szCs w:val="18"/>
        </w:rPr>
        <w:t xml:space="preserve">ASAP wind data received at ECMWF 250 </w:t>
      </w:r>
      <w:proofErr w:type="spellStart"/>
      <w:r>
        <w:rPr>
          <w:rFonts w:ascii="Arial" w:hAnsi="Arial" w:cs="Courier New"/>
          <w:b/>
          <w:sz w:val="18"/>
          <w:szCs w:val="18"/>
        </w:rPr>
        <w:t>hPa</w:t>
      </w:r>
      <w:proofErr w:type="spellEnd"/>
      <w:r>
        <w:rPr>
          <w:rFonts w:ascii="Arial" w:hAnsi="Arial" w:cs="Courier New"/>
          <w:b/>
          <w:sz w:val="18"/>
          <w:szCs w:val="18"/>
        </w:rPr>
        <w:t xml:space="preserve"> (Jan 1994 to </w:t>
      </w:r>
      <w:r w:rsidR="00B40984">
        <w:rPr>
          <w:rFonts w:ascii="Arial" w:hAnsi="Arial" w:cs="Courier New"/>
          <w:b/>
          <w:sz w:val="18"/>
          <w:szCs w:val="18"/>
        </w:rPr>
        <w:t>December</w:t>
      </w:r>
      <w:r>
        <w:rPr>
          <w:rFonts w:ascii="Arial" w:hAnsi="Arial" w:cs="Courier New"/>
          <w:b/>
          <w:sz w:val="18"/>
          <w:szCs w:val="18"/>
        </w:rPr>
        <w:t xml:space="preserve"> </w:t>
      </w:r>
      <w:r w:rsidR="00AF2AF4">
        <w:rPr>
          <w:rFonts w:ascii="Arial" w:hAnsi="Arial" w:cs="Courier New"/>
          <w:b/>
          <w:sz w:val="18"/>
          <w:szCs w:val="18"/>
        </w:rPr>
        <w:t>201</w:t>
      </w:r>
      <w:r w:rsidR="00B40984">
        <w:rPr>
          <w:rFonts w:ascii="Arial" w:hAnsi="Arial" w:cs="Courier New"/>
          <w:b/>
          <w:sz w:val="18"/>
          <w:szCs w:val="18"/>
        </w:rPr>
        <w:t>6</w:t>
      </w:r>
      <w:r>
        <w:rPr>
          <w:rFonts w:ascii="Arial" w:hAnsi="Arial" w:cs="Courier New"/>
          <w:b/>
          <w:sz w:val="18"/>
          <w:szCs w:val="18"/>
        </w:rPr>
        <w:t>)</w:t>
      </w:r>
      <w:r w:rsidR="007A61E5">
        <w:rPr>
          <w:rFonts w:ascii="Arial" w:hAnsi="Arial" w:cs="Courier New"/>
          <w:b/>
          <w:sz w:val="18"/>
          <w:szCs w:val="18"/>
        </w:rPr>
        <w:t xml:space="preserve">. </w:t>
      </w:r>
    </w:p>
    <w:p w14:paraId="686930E0" w14:textId="025607E6" w:rsidR="00AB6BEE" w:rsidRDefault="00AB2603" w:rsidP="00120A98">
      <w:pPr>
        <w:pStyle w:val="PlainText"/>
      </w:pPr>
      <w:r>
        <w:rPr>
          <w:rFonts w:ascii="Arial" w:hAnsi="Arial" w:cs="Courier New"/>
          <w:b/>
          <w:sz w:val="18"/>
          <w:szCs w:val="18"/>
        </w:rPr>
        <w:t>Symbols show monthly totals and lines show moving averages.</w:t>
      </w:r>
      <w:r w:rsidR="00AB6BEE">
        <w:rPr>
          <w:noProof/>
          <w:lang w:eastAsia="en-GB" w:bidi="ar-SA"/>
        </w:rPr>
        <w:lastRenderedPageBreak/>
        <w:drawing>
          <wp:inline distT="0" distB="0" distL="0" distR="0" wp14:anchorId="495A7B27" wp14:editId="21E0E747">
            <wp:extent cx="6713584" cy="474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621" cy="476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F1F0F" w14:textId="77777777" w:rsidR="00AB6BEE" w:rsidRDefault="00AB6BEE" w:rsidP="00AB6BEE">
      <w:pPr>
        <w:pStyle w:val="PlainText"/>
        <w:rPr>
          <w:rFonts w:ascii="Arial" w:hAnsi="Arial" w:cs="Courier New"/>
          <w:b/>
          <w:sz w:val="18"/>
          <w:szCs w:val="18"/>
        </w:rPr>
      </w:pPr>
    </w:p>
    <w:p w14:paraId="52D7479B" w14:textId="7EF85003" w:rsidR="00AB6BEE" w:rsidRDefault="00AB6BEE" w:rsidP="00AB6BEE">
      <w:pPr>
        <w:pStyle w:val="PlainText"/>
        <w:rPr>
          <w:rFonts w:ascii="Arial" w:hAnsi="Arial" w:cs="Courier New"/>
          <w:b/>
          <w:sz w:val="18"/>
          <w:szCs w:val="18"/>
        </w:rPr>
      </w:pPr>
      <w:r>
        <w:rPr>
          <w:rFonts w:ascii="Arial" w:hAnsi="Arial" w:cs="Courier New"/>
          <w:b/>
          <w:sz w:val="18"/>
          <w:szCs w:val="18"/>
        </w:rPr>
        <w:t>Figure 3</w:t>
      </w:r>
      <w:r>
        <w:t xml:space="preserve">: </w:t>
      </w:r>
      <w:r>
        <w:rPr>
          <w:rFonts w:ascii="Arial" w:hAnsi="Arial" w:cs="Courier New"/>
          <w:b/>
          <w:sz w:val="18"/>
          <w:szCs w:val="18"/>
        </w:rPr>
        <w:t xml:space="preserve">ASAP wind data received at ECMWF 100 </w:t>
      </w:r>
      <w:proofErr w:type="spellStart"/>
      <w:r>
        <w:rPr>
          <w:rFonts w:ascii="Arial" w:hAnsi="Arial" w:cs="Courier New"/>
          <w:b/>
          <w:sz w:val="18"/>
          <w:szCs w:val="18"/>
        </w:rPr>
        <w:t>hPa</w:t>
      </w:r>
      <w:proofErr w:type="spellEnd"/>
      <w:r>
        <w:rPr>
          <w:rFonts w:ascii="Arial" w:hAnsi="Arial" w:cs="Courier New"/>
          <w:b/>
          <w:sz w:val="18"/>
          <w:szCs w:val="18"/>
        </w:rPr>
        <w:t xml:space="preserve"> (Jan 1994 to </w:t>
      </w:r>
      <w:r w:rsidR="00B40984">
        <w:rPr>
          <w:rFonts w:ascii="Arial" w:hAnsi="Arial" w:cs="Courier New"/>
          <w:b/>
          <w:sz w:val="18"/>
          <w:szCs w:val="18"/>
        </w:rPr>
        <w:t>December</w:t>
      </w:r>
      <w:r>
        <w:rPr>
          <w:rFonts w:ascii="Arial" w:hAnsi="Arial" w:cs="Courier New"/>
          <w:b/>
          <w:sz w:val="18"/>
          <w:szCs w:val="18"/>
        </w:rPr>
        <w:t xml:space="preserve"> </w:t>
      </w:r>
      <w:r w:rsidR="00AF2AF4">
        <w:rPr>
          <w:rFonts w:ascii="Arial" w:hAnsi="Arial" w:cs="Courier New"/>
          <w:b/>
          <w:sz w:val="18"/>
          <w:szCs w:val="18"/>
        </w:rPr>
        <w:t>201</w:t>
      </w:r>
      <w:r w:rsidR="00B40984">
        <w:rPr>
          <w:rFonts w:ascii="Arial" w:hAnsi="Arial" w:cs="Courier New"/>
          <w:b/>
          <w:sz w:val="18"/>
          <w:szCs w:val="18"/>
        </w:rPr>
        <w:t>6</w:t>
      </w:r>
      <w:r>
        <w:rPr>
          <w:rFonts w:ascii="Arial" w:hAnsi="Arial" w:cs="Courier New"/>
          <w:b/>
          <w:sz w:val="18"/>
          <w:szCs w:val="18"/>
        </w:rPr>
        <w:t xml:space="preserve">). </w:t>
      </w:r>
    </w:p>
    <w:p w14:paraId="3680D992" w14:textId="710AA8FB" w:rsidR="00AB6BEE" w:rsidRDefault="00AB6BEE" w:rsidP="00AB6BEE">
      <w:pPr>
        <w:pStyle w:val="PlainText"/>
      </w:pPr>
      <w:r>
        <w:rPr>
          <w:rFonts w:ascii="Arial" w:hAnsi="Arial" w:cs="Courier New"/>
          <w:b/>
          <w:sz w:val="18"/>
          <w:szCs w:val="18"/>
        </w:rPr>
        <w:t>Symbols show monthly totals and lines show moving averages.</w:t>
      </w:r>
      <w:r w:rsidR="0017017D">
        <w:br w:type="page"/>
      </w:r>
      <w:r w:rsidR="00E44C57">
        <w:rPr>
          <w:noProof/>
          <w:lang w:eastAsia="en-GB" w:bidi="ar-SA"/>
        </w:rPr>
        <w:lastRenderedPageBreak/>
        <w:drawing>
          <wp:inline distT="0" distB="0" distL="0" distR="0" wp14:anchorId="265693F4" wp14:editId="019131E3">
            <wp:extent cx="6527800" cy="46186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142" cy="46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BA519" w14:textId="77777777" w:rsidR="00AB6BEE" w:rsidRDefault="00AB6BEE" w:rsidP="00AB6BEE">
      <w:pPr>
        <w:pStyle w:val="PlainText"/>
        <w:jc w:val="center"/>
        <w:rPr>
          <w:rFonts w:ascii="Arial" w:hAnsi="Arial" w:cs="Courier New"/>
          <w:b/>
          <w:sz w:val="18"/>
          <w:szCs w:val="18"/>
        </w:rPr>
      </w:pPr>
    </w:p>
    <w:p w14:paraId="1549A4E6" w14:textId="41DE9F8A" w:rsidR="00AB6BEE" w:rsidRPr="00BF0B91" w:rsidRDefault="00AB6BEE" w:rsidP="00AB6BEE">
      <w:pPr>
        <w:pStyle w:val="PlainText"/>
      </w:pPr>
      <w:r>
        <w:rPr>
          <w:rFonts w:ascii="Arial" w:hAnsi="Arial" w:cs="Courier New"/>
          <w:b/>
          <w:sz w:val="18"/>
          <w:szCs w:val="18"/>
        </w:rPr>
        <w:t>Figure 4</w:t>
      </w:r>
      <w:r>
        <w:t>:</w:t>
      </w:r>
      <w:r>
        <w:rPr>
          <w:rFonts w:ascii="Arial" w:hAnsi="Arial" w:cs="Courier New"/>
          <w:b/>
          <w:sz w:val="18"/>
          <w:szCs w:val="18"/>
        </w:rPr>
        <w:t xml:space="preserve"> </w:t>
      </w:r>
      <w:r w:rsidRPr="00F109FA">
        <w:rPr>
          <w:rFonts w:ascii="Arial" w:hAnsi="Arial" w:cs="Courier New"/>
          <w:b/>
          <w:sz w:val="18"/>
          <w:szCs w:val="18"/>
        </w:rPr>
        <w:t xml:space="preserve">Percentage of ASAP reports reaching the 100 </w:t>
      </w:r>
      <w:proofErr w:type="spellStart"/>
      <w:r w:rsidRPr="00F109FA">
        <w:rPr>
          <w:rFonts w:ascii="Arial" w:hAnsi="Arial" w:cs="Courier New"/>
          <w:b/>
          <w:sz w:val="18"/>
          <w:szCs w:val="18"/>
        </w:rPr>
        <w:t>hPa</w:t>
      </w:r>
      <w:proofErr w:type="spellEnd"/>
      <w:r w:rsidRPr="00F109FA">
        <w:rPr>
          <w:rFonts w:ascii="Arial" w:hAnsi="Arial" w:cs="Courier New"/>
          <w:b/>
          <w:sz w:val="18"/>
          <w:szCs w:val="18"/>
        </w:rPr>
        <w:t xml:space="preserve"> level </w:t>
      </w:r>
      <w:r>
        <w:rPr>
          <w:rFonts w:ascii="Arial" w:hAnsi="Arial" w:cs="Courier New"/>
          <w:b/>
          <w:sz w:val="18"/>
          <w:szCs w:val="18"/>
        </w:rPr>
        <w:t xml:space="preserve">(Jan 1994 to </w:t>
      </w:r>
      <w:r w:rsidR="00867ECF">
        <w:rPr>
          <w:rFonts w:ascii="Arial" w:hAnsi="Arial" w:cs="Courier New"/>
          <w:b/>
          <w:sz w:val="18"/>
          <w:szCs w:val="18"/>
        </w:rPr>
        <w:t>December</w:t>
      </w:r>
      <w:r>
        <w:rPr>
          <w:rFonts w:ascii="Arial" w:hAnsi="Arial" w:cs="Courier New"/>
          <w:b/>
          <w:sz w:val="18"/>
          <w:szCs w:val="18"/>
        </w:rPr>
        <w:t xml:space="preserve"> </w:t>
      </w:r>
      <w:r w:rsidR="00AF2AF4">
        <w:rPr>
          <w:rFonts w:ascii="Arial" w:hAnsi="Arial" w:cs="Courier New"/>
          <w:b/>
          <w:sz w:val="18"/>
          <w:szCs w:val="18"/>
        </w:rPr>
        <w:t>201</w:t>
      </w:r>
      <w:r w:rsidR="00867ECF">
        <w:rPr>
          <w:rFonts w:ascii="Arial" w:hAnsi="Arial" w:cs="Courier New"/>
          <w:b/>
          <w:sz w:val="18"/>
          <w:szCs w:val="18"/>
        </w:rPr>
        <w:t>6</w:t>
      </w:r>
      <w:r>
        <w:rPr>
          <w:rFonts w:ascii="Arial" w:hAnsi="Arial" w:cs="Courier New"/>
          <w:b/>
          <w:sz w:val="18"/>
          <w:szCs w:val="18"/>
        </w:rPr>
        <w:t>)</w:t>
      </w:r>
    </w:p>
    <w:p w14:paraId="7A123424" w14:textId="4101A696" w:rsidR="0037439D" w:rsidRDefault="00AB6BEE" w:rsidP="00120A98">
      <w:pPr>
        <w:rPr>
          <w:rFonts w:ascii="Arial" w:hAnsi="Arial" w:cs="Courier New"/>
          <w:b/>
          <w:sz w:val="18"/>
          <w:szCs w:val="18"/>
        </w:rPr>
      </w:pPr>
      <w:r>
        <w:rPr>
          <w:rFonts w:ascii="Arial" w:hAnsi="Arial" w:cs="Courier New"/>
          <w:b/>
          <w:sz w:val="18"/>
          <w:szCs w:val="18"/>
        </w:rPr>
        <w:t>Symbols show monthly values and lines show moving averages.</w:t>
      </w:r>
      <w:r w:rsidR="0037439D">
        <w:rPr>
          <w:rFonts w:ascii="Arial" w:hAnsi="Arial" w:cs="Courier New"/>
          <w:b/>
          <w:sz w:val="18"/>
          <w:szCs w:val="18"/>
        </w:rPr>
        <w:br w:type="page"/>
      </w:r>
    </w:p>
    <w:p w14:paraId="72F93C14" w14:textId="078F0D44" w:rsidR="00BF739E" w:rsidRDefault="00BF739E" w:rsidP="00BF739E">
      <w:pPr>
        <w:pStyle w:val="PlainText"/>
        <w:rPr>
          <w:rFonts w:ascii="Arial" w:hAnsi="Arial" w:cs="Courier New"/>
          <w:b/>
          <w:bCs/>
          <w:sz w:val="18"/>
          <w:szCs w:val="18"/>
        </w:rPr>
      </w:pPr>
      <w:r>
        <w:rPr>
          <w:rFonts w:ascii="Arial" w:hAnsi="Arial" w:cs="Courier New"/>
          <w:b/>
          <w:bCs/>
          <w:sz w:val="18"/>
          <w:szCs w:val="18"/>
        </w:rPr>
        <w:lastRenderedPageBreak/>
        <w:t xml:space="preserve">TABLE 1: Number of ASAP reports received at ECMWF between March 2015 - Feb 2016 at 500 </w:t>
      </w:r>
      <w:proofErr w:type="spellStart"/>
      <w:r>
        <w:rPr>
          <w:rFonts w:ascii="Arial" w:hAnsi="Arial" w:cs="Courier New"/>
          <w:b/>
          <w:bCs/>
          <w:sz w:val="18"/>
          <w:szCs w:val="18"/>
        </w:rPr>
        <w:t>hPa</w:t>
      </w:r>
      <w:proofErr w:type="spellEnd"/>
    </w:p>
    <w:p w14:paraId="5E82BDAE" w14:textId="77777777" w:rsidR="00BF739E" w:rsidRDefault="00BF739E" w:rsidP="00BF739E">
      <w:pPr>
        <w:pStyle w:val="PlainText"/>
        <w:rPr>
          <w:sz w:val="18"/>
          <w:szCs w:val="18"/>
        </w:rPr>
      </w:pPr>
    </w:p>
    <w:p w14:paraId="58B3A423" w14:textId="77777777" w:rsidR="00BF739E" w:rsidRDefault="00BF739E" w:rsidP="00BF739E">
      <w:pPr>
        <w:pStyle w:val="PlainText"/>
        <w:ind w:firstLine="720"/>
        <w:rPr>
          <w:sz w:val="18"/>
          <w:szCs w:val="18"/>
        </w:rPr>
      </w:pPr>
    </w:p>
    <w:p w14:paraId="7EACAA14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 xml:space="preserve">  RECEPTION OF TEMP/TEMPSHIP/PILOT/PILOTSHIP DATA AT ECMWF</w:t>
      </w:r>
    </w:p>
    <w:p w14:paraId="4105B987" w14:textId="79E33C7A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 xml:space="preserve">                         FOR March </w:t>
      </w:r>
      <w:r>
        <w:rPr>
          <w:sz w:val="18"/>
          <w:szCs w:val="18"/>
        </w:rPr>
        <w:t>201</w:t>
      </w:r>
      <w:r w:rsidR="00BB646C">
        <w:rPr>
          <w:sz w:val="18"/>
          <w:szCs w:val="18"/>
        </w:rPr>
        <w:t>5</w:t>
      </w:r>
      <w:r w:rsidRPr="00A42543">
        <w:rPr>
          <w:sz w:val="18"/>
          <w:szCs w:val="18"/>
        </w:rPr>
        <w:t xml:space="preserve">-Feb </w:t>
      </w:r>
      <w:r>
        <w:rPr>
          <w:sz w:val="18"/>
          <w:szCs w:val="18"/>
        </w:rPr>
        <w:t>201</w:t>
      </w:r>
      <w:r w:rsidR="00BB646C">
        <w:rPr>
          <w:sz w:val="18"/>
          <w:szCs w:val="18"/>
        </w:rPr>
        <w:t>6</w:t>
      </w:r>
    </w:p>
    <w:p w14:paraId="13AB380D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 xml:space="preserve">                          500 HPA LEVEL</w:t>
      </w:r>
    </w:p>
    <w:p w14:paraId="2A92138E" w14:textId="77777777" w:rsidR="00BF739E" w:rsidRPr="00A42543" w:rsidRDefault="00BF739E" w:rsidP="00BF739E">
      <w:pPr>
        <w:pStyle w:val="PlainText"/>
        <w:rPr>
          <w:sz w:val="18"/>
          <w:szCs w:val="18"/>
        </w:rPr>
      </w:pPr>
    </w:p>
    <w:p w14:paraId="4104F757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 xml:space="preserve"> STATIONS REPORTING AT OTHER LEVELS ARE NOT INCLUDED. ASSIMILATED FORMAT</w:t>
      </w:r>
      <w:r>
        <w:rPr>
          <w:sz w:val="18"/>
          <w:szCs w:val="18"/>
        </w:rPr>
        <w:t xml:space="preserve"> SHOWN</w:t>
      </w:r>
      <w:r w:rsidRPr="00A42543">
        <w:rPr>
          <w:sz w:val="18"/>
          <w:szCs w:val="18"/>
        </w:rPr>
        <w:t xml:space="preserve"> IN </w:t>
      </w:r>
      <w:r w:rsidRPr="00597EAC">
        <w:rPr>
          <w:color w:val="9BBB59" w:themeColor="accent3"/>
          <w:sz w:val="18"/>
          <w:szCs w:val="18"/>
        </w:rPr>
        <w:t>GREEN</w:t>
      </w:r>
    </w:p>
    <w:p w14:paraId="7691ACC1" w14:textId="77777777" w:rsidR="00BF739E" w:rsidRPr="00A42543" w:rsidRDefault="00BF739E" w:rsidP="00BF739E">
      <w:pPr>
        <w:pStyle w:val="PlainText"/>
        <w:rPr>
          <w:sz w:val="18"/>
          <w:szCs w:val="18"/>
        </w:rPr>
      </w:pPr>
    </w:p>
    <w:p w14:paraId="4D9D5462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 xml:space="preserve">             GEOPOTENTIAL                                 WIND</w:t>
      </w:r>
    </w:p>
    <w:p w14:paraId="27BB1F93" w14:textId="77777777" w:rsidR="00BF739E" w:rsidRPr="00A42543" w:rsidRDefault="00BF739E" w:rsidP="00BF739E">
      <w:pPr>
        <w:pStyle w:val="PlainText"/>
        <w:rPr>
          <w:sz w:val="18"/>
          <w:szCs w:val="18"/>
        </w:rPr>
      </w:pPr>
    </w:p>
    <w:p w14:paraId="50B71A6D" w14:textId="77777777" w:rsidR="00BF739E" w:rsidRPr="00FD65EB" w:rsidRDefault="00BF739E" w:rsidP="00BF739E">
      <w:pPr>
        <w:pStyle w:val="PlainText"/>
        <w:rPr>
          <w:b/>
          <w:sz w:val="16"/>
          <w:szCs w:val="16"/>
        </w:rPr>
      </w:pPr>
      <w:r w:rsidRPr="00FD65EB">
        <w:rPr>
          <w:b/>
          <w:sz w:val="18"/>
          <w:szCs w:val="18"/>
        </w:rPr>
        <w:t xml:space="preserve">  </w:t>
      </w:r>
      <w:r w:rsidRPr="00FD65EB">
        <w:rPr>
          <w:b/>
          <w:sz w:val="16"/>
          <w:szCs w:val="16"/>
        </w:rPr>
        <w:t>ID    00      06      12      18      Total    00      06      12      18 UTC</w:t>
      </w:r>
      <w:r w:rsidRPr="00FD65EB">
        <w:rPr>
          <w:b/>
          <w:sz w:val="18"/>
          <w:szCs w:val="18"/>
        </w:rPr>
        <w:t xml:space="preserve"> </w:t>
      </w:r>
      <w:proofErr w:type="gramStart"/>
      <w:r w:rsidRPr="00FD65EB">
        <w:rPr>
          <w:b/>
          <w:sz w:val="16"/>
          <w:szCs w:val="16"/>
        </w:rPr>
        <w:t>Total  Encoding</w:t>
      </w:r>
      <w:proofErr w:type="gramEnd"/>
      <w:r w:rsidRPr="00FD65E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FD65EB">
        <w:rPr>
          <w:b/>
          <w:sz w:val="16"/>
          <w:szCs w:val="16"/>
        </w:rPr>
        <w:t>Assimilated</w:t>
      </w:r>
    </w:p>
    <w:p w14:paraId="1B7DA124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ASDE01</w:t>
      </w:r>
      <w:r w:rsidRPr="00A42543">
        <w:rPr>
          <w:sz w:val="18"/>
          <w:szCs w:val="18"/>
        </w:rPr>
        <w:tab/>
        <w:t>136</w:t>
      </w:r>
      <w:r w:rsidRPr="00A42543">
        <w:rPr>
          <w:sz w:val="18"/>
          <w:szCs w:val="18"/>
        </w:rPr>
        <w:tab/>
        <w:t>1</w:t>
      </w:r>
      <w:r w:rsidRPr="00A42543">
        <w:rPr>
          <w:sz w:val="18"/>
          <w:szCs w:val="18"/>
        </w:rPr>
        <w:tab/>
        <w:t>137</w:t>
      </w:r>
      <w:r w:rsidRPr="00A42543">
        <w:rPr>
          <w:sz w:val="18"/>
          <w:szCs w:val="18"/>
        </w:rPr>
        <w:tab/>
        <w:t>98</w:t>
      </w:r>
      <w:r w:rsidRPr="00A42543">
        <w:rPr>
          <w:sz w:val="18"/>
          <w:szCs w:val="18"/>
        </w:rPr>
        <w:tab/>
        <w:t>372</w:t>
      </w:r>
      <w:r w:rsidRPr="00A42543">
        <w:rPr>
          <w:sz w:val="18"/>
          <w:szCs w:val="18"/>
        </w:rPr>
        <w:tab/>
        <w:t>124</w:t>
      </w:r>
      <w:r w:rsidRPr="00A42543">
        <w:rPr>
          <w:sz w:val="18"/>
          <w:szCs w:val="18"/>
        </w:rPr>
        <w:tab/>
        <w:t>1</w:t>
      </w:r>
      <w:r w:rsidRPr="00A42543">
        <w:rPr>
          <w:sz w:val="18"/>
          <w:szCs w:val="18"/>
        </w:rPr>
        <w:tab/>
        <w:t>129</w:t>
      </w:r>
      <w:r w:rsidRPr="00A42543">
        <w:rPr>
          <w:sz w:val="18"/>
          <w:szCs w:val="18"/>
        </w:rPr>
        <w:tab/>
        <w:t>69</w:t>
      </w:r>
      <w:r w:rsidRPr="00A42543">
        <w:rPr>
          <w:sz w:val="18"/>
          <w:szCs w:val="18"/>
        </w:rPr>
        <w:tab/>
        <w:t xml:space="preserve">323    </w:t>
      </w:r>
      <w:r w:rsidRPr="00597EAC">
        <w:rPr>
          <w:color w:val="9BBB59" w:themeColor="accent3"/>
          <w:sz w:val="18"/>
          <w:szCs w:val="18"/>
        </w:rPr>
        <w:t xml:space="preserve">BUFR </w:t>
      </w:r>
      <w:r w:rsidRPr="00A42543">
        <w:rPr>
          <w:sz w:val="18"/>
          <w:szCs w:val="18"/>
        </w:rPr>
        <w:tab/>
      </w:r>
      <w:r w:rsidRPr="00A42543">
        <w:rPr>
          <w:sz w:val="18"/>
          <w:szCs w:val="18"/>
        </w:rPr>
        <w:tab/>
        <w:t>(B)</w:t>
      </w:r>
    </w:p>
    <w:p w14:paraId="3D9B97E1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ASDE02</w:t>
      </w:r>
      <w:r w:rsidRPr="00A42543">
        <w:rPr>
          <w:sz w:val="18"/>
          <w:szCs w:val="18"/>
        </w:rPr>
        <w:tab/>
        <w:t>111</w:t>
      </w:r>
      <w:r w:rsidRPr="00A42543">
        <w:rPr>
          <w:sz w:val="18"/>
          <w:szCs w:val="18"/>
        </w:rPr>
        <w:tab/>
        <w:t>7</w:t>
      </w:r>
      <w:r w:rsidRPr="00A42543">
        <w:rPr>
          <w:sz w:val="18"/>
          <w:szCs w:val="18"/>
        </w:rPr>
        <w:tab/>
        <w:t>85</w:t>
      </w:r>
      <w:r w:rsidRPr="00A42543">
        <w:rPr>
          <w:sz w:val="18"/>
          <w:szCs w:val="18"/>
        </w:rPr>
        <w:tab/>
        <w:t>23</w:t>
      </w:r>
      <w:r w:rsidRPr="00A42543">
        <w:rPr>
          <w:sz w:val="18"/>
          <w:szCs w:val="18"/>
        </w:rPr>
        <w:tab/>
        <w:t>226</w:t>
      </w:r>
      <w:r w:rsidRPr="00A42543">
        <w:rPr>
          <w:sz w:val="18"/>
          <w:szCs w:val="18"/>
        </w:rPr>
        <w:tab/>
        <w:t>107</w:t>
      </w:r>
      <w:r w:rsidRPr="00A42543">
        <w:rPr>
          <w:sz w:val="18"/>
          <w:szCs w:val="18"/>
        </w:rPr>
        <w:tab/>
        <w:t>4</w:t>
      </w:r>
      <w:r w:rsidRPr="00A42543">
        <w:rPr>
          <w:sz w:val="18"/>
          <w:szCs w:val="18"/>
        </w:rPr>
        <w:tab/>
        <w:t>80</w:t>
      </w:r>
      <w:r w:rsidRPr="00A42543">
        <w:rPr>
          <w:sz w:val="18"/>
          <w:szCs w:val="18"/>
        </w:rPr>
        <w:tab/>
        <w:t>19</w:t>
      </w:r>
      <w:r w:rsidRPr="00A42543">
        <w:rPr>
          <w:sz w:val="18"/>
          <w:szCs w:val="18"/>
        </w:rPr>
        <w:tab/>
        <w:t xml:space="preserve">210    </w:t>
      </w:r>
      <w:r w:rsidRPr="00597EAC">
        <w:rPr>
          <w:color w:val="9BBB59" w:themeColor="accent3"/>
          <w:sz w:val="18"/>
          <w:szCs w:val="18"/>
        </w:rPr>
        <w:t xml:space="preserve">BUFR </w:t>
      </w:r>
      <w:r w:rsidRPr="00A42543">
        <w:rPr>
          <w:sz w:val="18"/>
          <w:szCs w:val="18"/>
        </w:rPr>
        <w:tab/>
      </w:r>
      <w:r w:rsidRPr="00A42543">
        <w:rPr>
          <w:sz w:val="18"/>
          <w:szCs w:val="18"/>
        </w:rPr>
        <w:tab/>
        <w:t>(B)</w:t>
      </w:r>
    </w:p>
    <w:p w14:paraId="151E5640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ASDE03</w:t>
      </w:r>
      <w:r w:rsidRPr="00A42543">
        <w:rPr>
          <w:sz w:val="18"/>
          <w:szCs w:val="18"/>
        </w:rPr>
        <w:tab/>
        <w:t>150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125</w:t>
      </w:r>
      <w:r w:rsidRPr="00A42543">
        <w:rPr>
          <w:sz w:val="18"/>
          <w:szCs w:val="18"/>
        </w:rPr>
        <w:tab/>
        <w:t>86</w:t>
      </w:r>
      <w:r w:rsidRPr="00A42543">
        <w:rPr>
          <w:sz w:val="18"/>
          <w:szCs w:val="18"/>
        </w:rPr>
        <w:tab/>
        <w:t>361</w:t>
      </w:r>
      <w:r w:rsidRPr="00A42543">
        <w:rPr>
          <w:sz w:val="18"/>
          <w:szCs w:val="18"/>
        </w:rPr>
        <w:tab/>
        <w:t>138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120</w:t>
      </w:r>
      <w:r w:rsidRPr="00A42543">
        <w:rPr>
          <w:sz w:val="18"/>
          <w:szCs w:val="18"/>
        </w:rPr>
        <w:tab/>
        <w:t>67</w:t>
      </w:r>
      <w:r w:rsidRPr="00A42543">
        <w:rPr>
          <w:sz w:val="18"/>
          <w:szCs w:val="18"/>
        </w:rPr>
        <w:tab/>
        <w:t xml:space="preserve">325    </w:t>
      </w:r>
      <w:r w:rsidRPr="00597EAC">
        <w:rPr>
          <w:color w:val="9BBB59" w:themeColor="accent3"/>
          <w:sz w:val="18"/>
          <w:szCs w:val="18"/>
        </w:rPr>
        <w:t xml:space="preserve">BUFR </w:t>
      </w:r>
      <w:r w:rsidRPr="00A42543">
        <w:rPr>
          <w:sz w:val="18"/>
          <w:szCs w:val="18"/>
        </w:rPr>
        <w:tab/>
      </w:r>
      <w:r w:rsidRPr="00A42543">
        <w:rPr>
          <w:sz w:val="18"/>
          <w:szCs w:val="18"/>
        </w:rPr>
        <w:tab/>
        <w:t>(B)</w:t>
      </w:r>
    </w:p>
    <w:p w14:paraId="47DFA1FA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ASDE04</w:t>
      </w:r>
      <w:r w:rsidRPr="00A42543">
        <w:rPr>
          <w:sz w:val="18"/>
          <w:szCs w:val="18"/>
        </w:rPr>
        <w:tab/>
        <w:t>73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77</w:t>
      </w:r>
      <w:r w:rsidRPr="00A42543">
        <w:rPr>
          <w:sz w:val="18"/>
          <w:szCs w:val="18"/>
        </w:rPr>
        <w:tab/>
        <w:t>68</w:t>
      </w:r>
      <w:r w:rsidRPr="00A42543">
        <w:rPr>
          <w:sz w:val="18"/>
          <w:szCs w:val="18"/>
        </w:rPr>
        <w:tab/>
        <w:t>218</w:t>
      </w:r>
      <w:r w:rsidRPr="00A42543">
        <w:rPr>
          <w:sz w:val="18"/>
          <w:szCs w:val="18"/>
        </w:rPr>
        <w:tab/>
        <w:t>63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72</w:t>
      </w:r>
      <w:r w:rsidRPr="00A42543">
        <w:rPr>
          <w:sz w:val="18"/>
          <w:szCs w:val="18"/>
        </w:rPr>
        <w:tab/>
        <w:t>47</w:t>
      </w:r>
      <w:r w:rsidRPr="00A42543">
        <w:rPr>
          <w:sz w:val="18"/>
          <w:szCs w:val="18"/>
        </w:rPr>
        <w:tab/>
        <w:t xml:space="preserve">182    </w:t>
      </w:r>
      <w:r w:rsidRPr="00597EAC">
        <w:rPr>
          <w:color w:val="9BBB59" w:themeColor="accent3"/>
          <w:sz w:val="18"/>
          <w:szCs w:val="18"/>
        </w:rPr>
        <w:t xml:space="preserve">BUFR </w:t>
      </w:r>
      <w:r w:rsidRPr="00A42543">
        <w:rPr>
          <w:sz w:val="18"/>
          <w:szCs w:val="18"/>
        </w:rPr>
        <w:tab/>
      </w:r>
      <w:r w:rsidRPr="00A42543">
        <w:rPr>
          <w:sz w:val="18"/>
          <w:szCs w:val="18"/>
        </w:rPr>
        <w:tab/>
        <w:t>(B)</w:t>
      </w:r>
    </w:p>
    <w:p w14:paraId="6955CDA8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ASDE09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15</w:t>
      </w:r>
      <w:r w:rsidRPr="00A42543">
        <w:rPr>
          <w:sz w:val="18"/>
          <w:szCs w:val="18"/>
        </w:rPr>
        <w:tab/>
        <w:t>41</w:t>
      </w:r>
      <w:r w:rsidRPr="00A42543">
        <w:rPr>
          <w:sz w:val="18"/>
          <w:szCs w:val="18"/>
        </w:rPr>
        <w:tab/>
        <w:t>1</w:t>
      </w:r>
      <w:r w:rsidRPr="00A42543">
        <w:rPr>
          <w:sz w:val="18"/>
          <w:szCs w:val="18"/>
        </w:rPr>
        <w:tab/>
        <w:t>57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7</w:t>
      </w:r>
      <w:r w:rsidRPr="00A42543">
        <w:rPr>
          <w:sz w:val="18"/>
          <w:szCs w:val="18"/>
        </w:rPr>
        <w:tab/>
        <w:t>37</w:t>
      </w:r>
      <w:r w:rsidRPr="00A42543">
        <w:rPr>
          <w:sz w:val="18"/>
          <w:szCs w:val="18"/>
        </w:rPr>
        <w:tab/>
        <w:t>1</w:t>
      </w:r>
      <w:r w:rsidRPr="00A42543">
        <w:rPr>
          <w:sz w:val="18"/>
          <w:szCs w:val="18"/>
        </w:rPr>
        <w:tab/>
        <w:t xml:space="preserve">45     </w:t>
      </w:r>
      <w:r w:rsidRPr="00597EAC">
        <w:rPr>
          <w:color w:val="9BBB59" w:themeColor="accent3"/>
          <w:sz w:val="18"/>
          <w:szCs w:val="18"/>
        </w:rPr>
        <w:t xml:space="preserve">BUFR </w:t>
      </w:r>
      <w:r w:rsidRPr="00A42543">
        <w:rPr>
          <w:sz w:val="18"/>
          <w:szCs w:val="18"/>
        </w:rPr>
        <w:tab/>
      </w:r>
      <w:r w:rsidRPr="00A42543">
        <w:rPr>
          <w:sz w:val="18"/>
          <w:szCs w:val="18"/>
        </w:rPr>
        <w:tab/>
        <w:t>(B)</w:t>
      </w:r>
    </w:p>
    <w:p w14:paraId="1BBF9E12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ASDK01</w:t>
      </w:r>
      <w:r w:rsidRPr="00A42543">
        <w:rPr>
          <w:sz w:val="18"/>
          <w:szCs w:val="18"/>
        </w:rPr>
        <w:tab/>
        <w:t>48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38</w:t>
      </w:r>
      <w:r w:rsidRPr="00A42543">
        <w:rPr>
          <w:sz w:val="18"/>
          <w:szCs w:val="18"/>
        </w:rPr>
        <w:tab/>
        <w:t>35</w:t>
      </w:r>
      <w:r w:rsidRPr="00A42543">
        <w:rPr>
          <w:sz w:val="18"/>
          <w:szCs w:val="18"/>
        </w:rPr>
        <w:tab/>
        <w:t>121</w:t>
      </w:r>
      <w:r w:rsidRPr="00A42543">
        <w:rPr>
          <w:sz w:val="18"/>
          <w:szCs w:val="18"/>
        </w:rPr>
        <w:tab/>
        <w:t>47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38</w:t>
      </w:r>
      <w:r w:rsidRPr="00A42543">
        <w:rPr>
          <w:sz w:val="18"/>
          <w:szCs w:val="18"/>
        </w:rPr>
        <w:tab/>
        <w:t>27</w:t>
      </w:r>
      <w:r w:rsidRPr="00A42543">
        <w:rPr>
          <w:sz w:val="18"/>
          <w:szCs w:val="18"/>
        </w:rPr>
        <w:tab/>
        <w:t xml:space="preserve">112    </w:t>
      </w:r>
      <w:r w:rsidRPr="00597EAC">
        <w:rPr>
          <w:color w:val="9BBB59" w:themeColor="accent3"/>
          <w:sz w:val="18"/>
          <w:szCs w:val="18"/>
        </w:rPr>
        <w:t xml:space="preserve">BUFR </w:t>
      </w:r>
      <w:r w:rsidRPr="00A42543">
        <w:rPr>
          <w:sz w:val="18"/>
          <w:szCs w:val="18"/>
        </w:rPr>
        <w:tab/>
      </w:r>
      <w:r w:rsidRPr="00A42543">
        <w:rPr>
          <w:sz w:val="18"/>
          <w:szCs w:val="18"/>
        </w:rPr>
        <w:tab/>
        <w:t>(B)</w:t>
      </w:r>
    </w:p>
    <w:p w14:paraId="211FCB91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ASDK02</w:t>
      </w:r>
      <w:r w:rsidRPr="00A42543">
        <w:rPr>
          <w:sz w:val="18"/>
          <w:szCs w:val="18"/>
        </w:rPr>
        <w:tab/>
        <w:t>150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127</w:t>
      </w:r>
      <w:r w:rsidRPr="00A42543">
        <w:rPr>
          <w:sz w:val="18"/>
          <w:szCs w:val="18"/>
        </w:rPr>
        <w:tab/>
        <w:t>77</w:t>
      </w:r>
      <w:r w:rsidRPr="00A42543">
        <w:rPr>
          <w:sz w:val="18"/>
          <w:szCs w:val="18"/>
        </w:rPr>
        <w:tab/>
        <w:t>354</w:t>
      </w:r>
      <w:r w:rsidRPr="00A42543">
        <w:rPr>
          <w:sz w:val="18"/>
          <w:szCs w:val="18"/>
        </w:rPr>
        <w:tab/>
        <w:t>133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121</w:t>
      </w:r>
      <w:r w:rsidRPr="00A42543">
        <w:rPr>
          <w:sz w:val="18"/>
          <w:szCs w:val="18"/>
        </w:rPr>
        <w:tab/>
        <w:t>58</w:t>
      </w:r>
      <w:r w:rsidRPr="00A42543">
        <w:rPr>
          <w:sz w:val="18"/>
          <w:szCs w:val="18"/>
        </w:rPr>
        <w:tab/>
        <w:t xml:space="preserve">312    </w:t>
      </w:r>
      <w:r w:rsidRPr="00597EAC">
        <w:rPr>
          <w:color w:val="9BBB59" w:themeColor="accent3"/>
          <w:sz w:val="18"/>
          <w:szCs w:val="18"/>
        </w:rPr>
        <w:t xml:space="preserve">BUFR </w:t>
      </w:r>
      <w:r w:rsidRPr="00A42543">
        <w:rPr>
          <w:sz w:val="18"/>
          <w:szCs w:val="18"/>
        </w:rPr>
        <w:tab/>
      </w:r>
      <w:r w:rsidRPr="00A42543">
        <w:rPr>
          <w:sz w:val="18"/>
          <w:szCs w:val="18"/>
        </w:rPr>
        <w:tab/>
        <w:t>(B)</w:t>
      </w:r>
    </w:p>
    <w:p w14:paraId="5BD147E6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ASDK03</w:t>
      </w:r>
      <w:r w:rsidRPr="00A42543">
        <w:rPr>
          <w:sz w:val="18"/>
          <w:szCs w:val="18"/>
        </w:rPr>
        <w:tab/>
        <w:t>58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51</w:t>
      </w:r>
      <w:r w:rsidRPr="00A42543">
        <w:rPr>
          <w:sz w:val="18"/>
          <w:szCs w:val="18"/>
        </w:rPr>
        <w:tab/>
        <w:t>43</w:t>
      </w:r>
      <w:r w:rsidRPr="00A42543">
        <w:rPr>
          <w:sz w:val="18"/>
          <w:szCs w:val="18"/>
        </w:rPr>
        <w:tab/>
        <w:t>152</w:t>
      </w:r>
      <w:r w:rsidRPr="00A42543">
        <w:rPr>
          <w:sz w:val="18"/>
          <w:szCs w:val="18"/>
        </w:rPr>
        <w:tab/>
        <w:t>52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48</w:t>
      </w:r>
      <w:r w:rsidRPr="00A42543">
        <w:rPr>
          <w:sz w:val="18"/>
          <w:szCs w:val="18"/>
        </w:rPr>
        <w:tab/>
        <w:t>38</w:t>
      </w:r>
      <w:r w:rsidRPr="00A42543">
        <w:rPr>
          <w:sz w:val="18"/>
          <w:szCs w:val="18"/>
        </w:rPr>
        <w:tab/>
        <w:t xml:space="preserve">138    </w:t>
      </w:r>
      <w:r w:rsidRPr="00597EAC">
        <w:rPr>
          <w:color w:val="9BBB59" w:themeColor="accent3"/>
          <w:sz w:val="18"/>
          <w:szCs w:val="18"/>
        </w:rPr>
        <w:t xml:space="preserve">BUFR </w:t>
      </w:r>
      <w:r w:rsidRPr="00A42543">
        <w:rPr>
          <w:sz w:val="18"/>
          <w:szCs w:val="18"/>
        </w:rPr>
        <w:tab/>
      </w:r>
      <w:r w:rsidRPr="00A42543">
        <w:rPr>
          <w:sz w:val="18"/>
          <w:szCs w:val="18"/>
        </w:rPr>
        <w:tab/>
        <w:t>(B)</w:t>
      </w:r>
    </w:p>
    <w:p w14:paraId="06C034AD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ASDK1</w:t>
      </w:r>
      <w:r>
        <w:rPr>
          <w:sz w:val="18"/>
          <w:szCs w:val="18"/>
        </w:rPr>
        <w:t>*</w:t>
      </w:r>
      <w:r w:rsidRPr="00A42543">
        <w:rPr>
          <w:sz w:val="18"/>
          <w:szCs w:val="18"/>
        </w:rPr>
        <w:tab/>
        <w:t>69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63</w:t>
      </w:r>
      <w:r>
        <w:rPr>
          <w:sz w:val="18"/>
          <w:szCs w:val="18"/>
        </w:rPr>
        <w:tab/>
        <w:t>39</w:t>
      </w:r>
      <w:r>
        <w:rPr>
          <w:sz w:val="18"/>
          <w:szCs w:val="18"/>
        </w:rPr>
        <w:tab/>
        <w:t>171</w:t>
      </w:r>
      <w:r>
        <w:rPr>
          <w:sz w:val="18"/>
          <w:szCs w:val="18"/>
        </w:rPr>
        <w:tab/>
        <w:t>68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63</w:t>
      </w:r>
      <w:r>
        <w:rPr>
          <w:sz w:val="18"/>
          <w:szCs w:val="18"/>
        </w:rPr>
        <w:tab/>
        <w:t>39</w:t>
      </w:r>
      <w:r>
        <w:rPr>
          <w:sz w:val="18"/>
          <w:szCs w:val="18"/>
        </w:rPr>
        <w:tab/>
        <w:t xml:space="preserve">170    TAC </w:t>
      </w:r>
      <w:r>
        <w:rPr>
          <w:sz w:val="18"/>
          <w:szCs w:val="18"/>
        </w:rPr>
        <w:tab/>
        <w:t xml:space="preserve">       N/A</w:t>
      </w:r>
    </w:p>
    <w:p w14:paraId="16B17677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ASDK2</w:t>
      </w:r>
      <w:r>
        <w:rPr>
          <w:sz w:val="18"/>
          <w:szCs w:val="18"/>
        </w:rPr>
        <w:t>*</w:t>
      </w:r>
      <w:r w:rsidRPr="00A42543">
        <w:rPr>
          <w:sz w:val="18"/>
          <w:szCs w:val="18"/>
        </w:rPr>
        <w:tab/>
        <w:t>147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127</w:t>
      </w:r>
      <w:r w:rsidRPr="00A42543">
        <w:rPr>
          <w:sz w:val="18"/>
          <w:szCs w:val="18"/>
        </w:rPr>
        <w:tab/>
        <w:t>71</w:t>
      </w:r>
      <w:r w:rsidRPr="00A42543">
        <w:rPr>
          <w:sz w:val="18"/>
          <w:szCs w:val="18"/>
        </w:rPr>
        <w:tab/>
        <w:t>345</w:t>
      </w:r>
      <w:r w:rsidRPr="00A42543">
        <w:rPr>
          <w:sz w:val="18"/>
          <w:szCs w:val="18"/>
        </w:rPr>
        <w:tab/>
        <w:t>146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127</w:t>
      </w:r>
      <w:r w:rsidRPr="00A42543">
        <w:rPr>
          <w:sz w:val="18"/>
          <w:szCs w:val="18"/>
        </w:rPr>
        <w:tab/>
        <w:t>71</w:t>
      </w:r>
      <w:r w:rsidRPr="00A42543">
        <w:rPr>
          <w:sz w:val="18"/>
          <w:szCs w:val="18"/>
        </w:rPr>
        <w:tab/>
        <w:t>344    TAC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N/A</w:t>
      </w:r>
      <w:r w:rsidRPr="00A42543">
        <w:rPr>
          <w:sz w:val="18"/>
          <w:szCs w:val="18"/>
        </w:rPr>
        <w:t xml:space="preserve">    </w:t>
      </w:r>
    </w:p>
    <w:p w14:paraId="311A6DC0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ASDK3</w:t>
      </w:r>
      <w:r>
        <w:rPr>
          <w:sz w:val="18"/>
          <w:szCs w:val="18"/>
        </w:rPr>
        <w:t>*</w:t>
      </w:r>
      <w:r w:rsidRPr="00A42543">
        <w:rPr>
          <w:sz w:val="18"/>
          <w:szCs w:val="18"/>
        </w:rPr>
        <w:tab/>
        <w:t>90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77</w:t>
      </w:r>
      <w:r w:rsidRPr="00A42543">
        <w:rPr>
          <w:sz w:val="18"/>
          <w:szCs w:val="18"/>
        </w:rPr>
        <w:tab/>
        <w:t>60</w:t>
      </w:r>
      <w:r w:rsidRPr="00A42543">
        <w:rPr>
          <w:sz w:val="18"/>
          <w:szCs w:val="18"/>
        </w:rPr>
        <w:tab/>
        <w:t>227</w:t>
      </w:r>
      <w:r w:rsidRPr="00A42543">
        <w:rPr>
          <w:sz w:val="18"/>
          <w:szCs w:val="18"/>
        </w:rPr>
        <w:tab/>
        <w:t>89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77</w:t>
      </w:r>
      <w:r w:rsidRPr="00A42543">
        <w:rPr>
          <w:sz w:val="18"/>
          <w:szCs w:val="18"/>
        </w:rPr>
        <w:tab/>
        <w:t>60</w:t>
      </w:r>
      <w:r w:rsidRPr="00A42543">
        <w:rPr>
          <w:sz w:val="18"/>
          <w:szCs w:val="18"/>
        </w:rPr>
        <w:tab/>
        <w:t xml:space="preserve">226    TAC </w:t>
      </w:r>
      <w:r w:rsidRPr="00A42543">
        <w:rPr>
          <w:sz w:val="18"/>
          <w:szCs w:val="18"/>
        </w:rPr>
        <w:tab/>
      </w:r>
      <w:r>
        <w:rPr>
          <w:sz w:val="18"/>
          <w:szCs w:val="18"/>
        </w:rPr>
        <w:t xml:space="preserve">       N/A</w:t>
      </w:r>
    </w:p>
    <w:p w14:paraId="5DF13345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ASES01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2</w:t>
      </w:r>
      <w:r w:rsidRPr="00A42543">
        <w:rPr>
          <w:sz w:val="18"/>
          <w:szCs w:val="18"/>
        </w:rPr>
        <w:tab/>
        <w:t>187</w:t>
      </w:r>
      <w:r w:rsidRPr="00A42543">
        <w:rPr>
          <w:sz w:val="18"/>
          <w:szCs w:val="18"/>
        </w:rPr>
        <w:tab/>
        <w:t>2</w:t>
      </w:r>
      <w:r w:rsidRPr="00A42543">
        <w:rPr>
          <w:sz w:val="18"/>
          <w:szCs w:val="18"/>
        </w:rPr>
        <w:tab/>
        <w:t>191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1</w:t>
      </w:r>
      <w:r w:rsidRPr="00A42543">
        <w:rPr>
          <w:sz w:val="18"/>
          <w:szCs w:val="18"/>
        </w:rPr>
        <w:tab/>
        <w:t>179</w:t>
      </w:r>
      <w:r w:rsidRPr="00A42543">
        <w:rPr>
          <w:sz w:val="18"/>
          <w:szCs w:val="18"/>
        </w:rPr>
        <w:tab/>
        <w:t>1</w:t>
      </w:r>
      <w:r w:rsidRPr="00A42543">
        <w:rPr>
          <w:sz w:val="18"/>
          <w:szCs w:val="18"/>
        </w:rPr>
        <w:tab/>
        <w:t xml:space="preserve">181    </w:t>
      </w:r>
      <w:r w:rsidRPr="00597EAC">
        <w:rPr>
          <w:color w:val="9BBB59" w:themeColor="accent3"/>
          <w:sz w:val="18"/>
          <w:szCs w:val="18"/>
        </w:rPr>
        <w:t xml:space="preserve">BUFR </w:t>
      </w:r>
      <w:r w:rsidRPr="00A42543">
        <w:rPr>
          <w:sz w:val="18"/>
          <w:szCs w:val="18"/>
        </w:rPr>
        <w:tab/>
      </w:r>
      <w:r w:rsidRPr="00A42543">
        <w:rPr>
          <w:sz w:val="18"/>
          <w:szCs w:val="18"/>
        </w:rPr>
        <w:tab/>
        <w:t>(B)</w:t>
      </w:r>
    </w:p>
    <w:p w14:paraId="0948B3B7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ASEU01</w:t>
      </w:r>
      <w:r w:rsidRPr="00A42543">
        <w:rPr>
          <w:sz w:val="18"/>
          <w:szCs w:val="18"/>
        </w:rPr>
        <w:tab/>
        <w:t>64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155</w:t>
      </w:r>
      <w:r w:rsidRPr="00A42543">
        <w:rPr>
          <w:sz w:val="18"/>
          <w:szCs w:val="18"/>
        </w:rPr>
        <w:tab/>
        <w:t>6</w:t>
      </w:r>
      <w:r w:rsidRPr="00A42543">
        <w:rPr>
          <w:sz w:val="18"/>
          <w:szCs w:val="18"/>
        </w:rPr>
        <w:tab/>
        <w:t>225</w:t>
      </w:r>
      <w:r w:rsidRPr="00A42543">
        <w:rPr>
          <w:sz w:val="18"/>
          <w:szCs w:val="18"/>
        </w:rPr>
        <w:tab/>
        <w:t>62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142</w:t>
      </w:r>
      <w:r w:rsidRPr="00A42543">
        <w:rPr>
          <w:sz w:val="18"/>
          <w:szCs w:val="18"/>
        </w:rPr>
        <w:tab/>
        <w:t>4</w:t>
      </w:r>
      <w:r w:rsidRPr="00A42543">
        <w:rPr>
          <w:sz w:val="18"/>
          <w:szCs w:val="18"/>
        </w:rPr>
        <w:tab/>
        <w:t xml:space="preserve">208    </w:t>
      </w:r>
      <w:r w:rsidRPr="00597EAC">
        <w:rPr>
          <w:color w:val="9BBB59" w:themeColor="accent3"/>
          <w:sz w:val="18"/>
          <w:szCs w:val="18"/>
        </w:rPr>
        <w:t xml:space="preserve">BUFR </w:t>
      </w:r>
      <w:r w:rsidRPr="00A42543">
        <w:rPr>
          <w:sz w:val="18"/>
          <w:szCs w:val="18"/>
        </w:rPr>
        <w:tab/>
      </w:r>
      <w:r w:rsidRPr="00A42543">
        <w:rPr>
          <w:sz w:val="18"/>
          <w:szCs w:val="18"/>
        </w:rPr>
        <w:tab/>
        <w:t>(B)</w:t>
      </w:r>
    </w:p>
    <w:p w14:paraId="45231832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ASEU02</w:t>
      </w:r>
      <w:r w:rsidRPr="00A42543">
        <w:rPr>
          <w:sz w:val="18"/>
          <w:szCs w:val="18"/>
        </w:rPr>
        <w:tab/>
        <w:t>77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75</w:t>
      </w:r>
      <w:r w:rsidRPr="00A42543">
        <w:rPr>
          <w:sz w:val="18"/>
          <w:szCs w:val="18"/>
        </w:rPr>
        <w:tab/>
        <w:t>59</w:t>
      </w:r>
      <w:r w:rsidRPr="00A42543">
        <w:rPr>
          <w:sz w:val="18"/>
          <w:szCs w:val="18"/>
        </w:rPr>
        <w:tab/>
        <w:t>211</w:t>
      </w:r>
      <w:r w:rsidRPr="00A42543">
        <w:rPr>
          <w:sz w:val="18"/>
          <w:szCs w:val="18"/>
        </w:rPr>
        <w:tab/>
        <w:t>69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70</w:t>
      </w:r>
      <w:r w:rsidRPr="00A42543">
        <w:rPr>
          <w:sz w:val="18"/>
          <w:szCs w:val="18"/>
        </w:rPr>
        <w:tab/>
        <w:t>43</w:t>
      </w:r>
      <w:r w:rsidRPr="00A42543">
        <w:rPr>
          <w:sz w:val="18"/>
          <w:szCs w:val="18"/>
        </w:rPr>
        <w:tab/>
        <w:t xml:space="preserve">182    </w:t>
      </w:r>
      <w:r w:rsidRPr="00597EAC">
        <w:rPr>
          <w:color w:val="9BBB59" w:themeColor="accent3"/>
          <w:sz w:val="18"/>
          <w:szCs w:val="18"/>
        </w:rPr>
        <w:t xml:space="preserve">BUFR </w:t>
      </w:r>
      <w:r w:rsidRPr="00A42543">
        <w:rPr>
          <w:sz w:val="18"/>
          <w:szCs w:val="18"/>
        </w:rPr>
        <w:tab/>
      </w:r>
      <w:r w:rsidRPr="00A42543">
        <w:rPr>
          <w:sz w:val="18"/>
          <w:szCs w:val="18"/>
        </w:rPr>
        <w:tab/>
        <w:t>(B)</w:t>
      </w:r>
    </w:p>
    <w:p w14:paraId="6E641027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ASEU03</w:t>
      </w:r>
      <w:r w:rsidRPr="00A42543">
        <w:rPr>
          <w:sz w:val="18"/>
          <w:szCs w:val="18"/>
        </w:rPr>
        <w:tab/>
        <w:t>117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118</w:t>
      </w:r>
      <w:r w:rsidRPr="00A42543">
        <w:rPr>
          <w:sz w:val="18"/>
          <w:szCs w:val="18"/>
        </w:rPr>
        <w:tab/>
        <w:t>58</w:t>
      </w:r>
      <w:r w:rsidRPr="00A42543">
        <w:rPr>
          <w:sz w:val="18"/>
          <w:szCs w:val="18"/>
        </w:rPr>
        <w:tab/>
        <w:t>293</w:t>
      </w:r>
      <w:r w:rsidRPr="00A42543">
        <w:rPr>
          <w:sz w:val="18"/>
          <w:szCs w:val="18"/>
        </w:rPr>
        <w:tab/>
        <w:t>111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111</w:t>
      </w:r>
      <w:r w:rsidRPr="00A42543">
        <w:rPr>
          <w:sz w:val="18"/>
          <w:szCs w:val="18"/>
        </w:rPr>
        <w:tab/>
        <w:t>48</w:t>
      </w:r>
      <w:r w:rsidRPr="00A42543">
        <w:rPr>
          <w:sz w:val="18"/>
          <w:szCs w:val="18"/>
        </w:rPr>
        <w:tab/>
        <w:t xml:space="preserve">270    </w:t>
      </w:r>
      <w:r w:rsidRPr="00597EAC">
        <w:rPr>
          <w:color w:val="9BBB59" w:themeColor="accent3"/>
          <w:sz w:val="18"/>
          <w:szCs w:val="18"/>
        </w:rPr>
        <w:t xml:space="preserve">BUFR </w:t>
      </w:r>
      <w:r w:rsidRPr="00A42543">
        <w:rPr>
          <w:sz w:val="18"/>
          <w:szCs w:val="18"/>
        </w:rPr>
        <w:tab/>
      </w:r>
      <w:r w:rsidRPr="00A42543">
        <w:rPr>
          <w:sz w:val="18"/>
          <w:szCs w:val="18"/>
        </w:rPr>
        <w:tab/>
        <w:t>(B)</w:t>
      </w:r>
    </w:p>
    <w:p w14:paraId="0FCC87C8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ASEU04</w:t>
      </w:r>
      <w:r w:rsidRPr="00A42543">
        <w:rPr>
          <w:sz w:val="18"/>
          <w:szCs w:val="18"/>
        </w:rPr>
        <w:tab/>
        <w:t>79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78</w:t>
      </w:r>
      <w:r w:rsidRPr="00A42543">
        <w:rPr>
          <w:sz w:val="18"/>
          <w:szCs w:val="18"/>
        </w:rPr>
        <w:tab/>
        <w:t>2</w:t>
      </w:r>
      <w:r w:rsidRPr="00A42543">
        <w:rPr>
          <w:sz w:val="18"/>
          <w:szCs w:val="18"/>
        </w:rPr>
        <w:tab/>
        <w:t>159</w:t>
      </w:r>
      <w:r w:rsidRPr="00A42543">
        <w:rPr>
          <w:sz w:val="18"/>
          <w:szCs w:val="18"/>
        </w:rPr>
        <w:tab/>
        <w:t>70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64</w:t>
      </w:r>
      <w:r w:rsidRPr="00A42543">
        <w:rPr>
          <w:sz w:val="18"/>
          <w:szCs w:val="18"/>
        </w:rPr>
        <w:tab/>
        <w:t>1</w:t>
      </w:r>
      <w:r w:rsidRPr="00A42543">
        <w:rPr>
          <w:sz w:val="18"/>
          <w:szCs w:val="18"/>
        </w:rPr>
        <w:tab/>
        <w:t xml:space="preserve">135    </w:t>
      </w:r>
      <w:r w:rsidRPr="00597EAC">
        <w:rPr>
          <w:color w:val="9BBB59" w:themeColor="accent3"/>
          <w:sz w:val="18"/>
          <w:szCs w:val="18"/>
        </w:rPr>
        <w:t xml:space="preserve">BUFR </w:t>
      </w:r>
      <w:r w:rsidRPr="00A42543">
        <w:rPr>
          <w:sz w:val="18"/>
          <w:szCs w:val="18"/>
        </w:rPr>
        <w:tab/>
      </w:r>
      <w:r w:rsidRPr="00A42543">
        <w:rPr>
          <w:sz w:val="18"/>
          <w:szCs w:val="18"/>
        </w:rPr>
        <w:tab/>
        <w:t>(B)</w:t>
      </w:r>
    </w:p>
    <w:p w14:paraId="3481AE71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ASEU05</w:t>
      </w:r>
      <w:r w:rsidRPr="00A42543">
        <w:rPr>
          <w:sz w:val="18"/>
          <w:szCs w:val="18"/>
        </w:rPr>
        <w:tab/>
        <w:t>43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41</w:t>
      </w:r>
      <w:r w:rsidRPr="00A42543">
        <w:rPr>
          <w:sz w:val="18"/>
          <w:szCs w:val="18"/>
        </w:rPr>
        <w:tab/>
        <w:t>28</w:t>
      </w:r>
      <w:r w:rsidRPr="00A42543">
        <w:rPr>
          <w:sz w:val="18"/>
          <w:szCs w:val="18"/>
        </w:rPr>
        <w:tab/>
        <w:t>112</w:t>
      </w:r>
      <w:r w:rsidRPr="00A42543">
        <w:rPr>
          <w:sz w:val="18"/>
          <w:szCs w:val="18"/>
        </w:rPr>
        <w:tab/>
        <w:t>40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40</w:t>
      </w:r>
      <w:r w:rsidRPr="00A42543">
        <w:rPr>
          <w:sz w:val="18"/>
          <w:szCs w:val="18"/>
        </w:rPr>
        <w:tab/>
        <w:t>15</w:t>
      </w:r>
      <w:r w:rsidRPr="00A42543">
        <w:rPr>
          <w:sz w:val="18"/>
          <w:szCs w:val="18"/>
        </w:rPr>
        <w:tab/>
        <w:t xml:space="preserve">95     </w:t>
      </w:r>
      <w:r w:rsidRPr="00597EAC">
        <w:rPr>
          <w:color w:val="9BBB59" w:themeColor="accent3"/>
          <w:sz w:val="18"/>
          <w:szCs w:val="18"/>
        </w:rPr>
        <w:t xml:space="preserve">BUFR </w:t>
      </w:r>
      <w:r w:rsidRPr="00A42543">
        <w:rPr>
          <w:sz w:val="18"/>
          <w:szCs w:val="18"/>
        </w:rPr>
        <w:tab/>
      </w:r>
      <w:r w:rsidRPr="00A42543">
        <w:rPr>
          <w:sz w:val="18"/>
          <w:szCs w:val="18"/>
        </w:rPr>
        <w:tab/>
        <w:t>(B)</w:t>
      </w:r>
    </w:p>
    <w:p w14:paraId="6E0DF406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ASEU06</w:t>
      </w:r>
      <w:r w:rsidRPr="00A42543">
        <w:rPr>
          <w:sz w:val="18"/>
          <w:szCs w:val="18"/>
        </w:rPr>
        <w:tab/>
        <w:t>95</w:t>
      </w:r>
      <w:r w:rsidRPr="00A42543">
        <w:rPr>
          <w:sz w:val="18"/>
          <w:szCs w:val="18"/>
        </w:rPr>
        <w:tab/>
        <w:t>5</w:t>
      </w:r>
      <w:r w:rsidRPr="00A42543">
        <w:rPr>
          <w:sz w:val="18"/>
          <w:szCs w:val="18"/>
        </w:rPr>
        <w:tab/>
        <w:t>105</w:t>
      </w:r>
      <w:r w:rsidRPr="00A42543">
        <w:rPr>
          <w:sz w:val="18"/>
          <w:szCs w:val="18"/>
        </w:rPr>
        <w:tab/>
        <w:t>74</w:t>
      </w:r>
      <w:r w:rsidRPr="00A42543">
        <w:rPr>
          <w:sz w:val="18"/>
          <w:szCs w:val="18"/>
        </w:rPr>
        <w:tab/>
        <w:t>279</w:t>
      </w:r>
      <w:r w:rsidRPr="00A42543">
        <w:rPr>
          <w:sz w:val="18"/>
          <w:szCs w:val="18"/>
        </w:rPr>
        <w:tab/>
        <w:t>88</w:t>
      </w:r>
      <w:r w:rsidRPr="00A42543">
        <w:rPr>
          <w:sz w:val="18"/>
          <w:szCs w:val="18"/>
        </w:rPr>
        <w:tab/>
        <w:t>3</w:t>
      </w:r>
      <w:r w:rsidRPr="00A42543">
        <w:rPr>
          <w:sz w:val="18"/>
          <w:szCs w:val="18"/>
        </w:rPr>
        <w:tab/>
        <w:t>97</w:t>
      </w:r>
      <w:r w:rsidRPr="00A42543">
        <w:rPr>
          <w:sz w:val="18"/>
          <w:szCs w:val="18"/>
        </w:rPr>
        <w:tab/>
        <w:t>55</w:t>
      </w:r>
      <w:r w:rsidRPr="00A42543">
        <w:rPr>
          <w:sz w:val="18"/>
          <w:szCs w:val="18"/>
        </w:rPr>
        <w:tab/>
        <w:t xml:space="preserve">243    </w:t>
      </w:r>
      <w:r w:rsidRPr="00597EAC">
        <w:rPr>
          <w:color w:val="9BBB59" w:themeColor="accent3"/>
          <w:sz w:val="18"/>
          <w:szCs w:val="18"/>
        </w:rPr>
        <w:t xml:space="preserve">BUFR </w:t>
      </w:r>
      <w:r w:rsidRPr="00A42543">
        <w:rPr>
          <w:sz w:val="18"/>
          <w:szCs w:val="18"/>
        </w:rPr>
        <w:tab/>
      </w:r>
      <w:r w:rsidRPr="00A42543">
        <w:rPr>
          <w:sz w:val="18"/>
          <w:szCs w:val="18"/>
        </w:rPr>
        <w:tab/>
        <w:t>(B)</w:t>
      </w:r>
    </w:p>
    <w:p w14:paraId="28577541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ASFR1</w:t>
      </w:r>
      <w:r w:rsidRPr="00A42543">
        <w:rPr>
          <w:sz w:val="18"/>
          <w:szCs w:val="18"/>
        </w:rPr>
        <w:tab/>
        <w:t>156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145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301</w:t>
      </w:r>
      <w:r w:rsidRPr="00A42543">
        <w:rPr>
          <w:sz w:val="18"/>
          <w:szCs w:val="18"/>
        </w:rPr>
        <w:tab/>
        <w:t>149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145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 xml:space="preserve">294    BUFR and </w:t>
      </w:r>
      <w:r w:rsidRPr="00597EAC">
        <w:rPr>
          <w:color w:val="9BBB59" w:themeColor="accent3"/>
          <w:sz w:val="18"/>
          <w:szCs w:val="18"/>
        </w:rPr>
        <w:t>TAC</w:t>
      </w:r>
      <w:r w:rsidRPr="00A42543">
        <w:rPr>
          <w:sz w:val="18"/>
          <w:szCs w:val="18"/>
        </w:rPr>
        <w:tab/>
        <w:t>(T)</w:t>
      </w:r>
    </w:p>
    <w:p w14:paraId="3E3A07D2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ASFR2</w:t>
      </w:r>
      <w:r w:rsidRPr="00A42543">
        <w:rPr>
          <w:sz w:val="18"/>
          <w:szCs w:val="18"/>
        </w:rPr>
        <w:tab/>
        <w:t>116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131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247</w:t>
      </w:r>
      <w:r w:rsidRPr="00A42543">
        <w:rPr>
          <w:sz w:val="18"/>
          <w:szCs w:val="18"/>
        </w:rPr>
        <w:tab/>
        <w:t>114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131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 xml:space="preserve">245    BUFR and </w:t>
      </w:r>
      <w:r w:rsidRPr="00597EAC">
        <w:rPr>
          <w:color w:val="9BBB59" w:themeColor="accent3"/>
          <w:sz w:val="18"/>
          <w:szCs w:val="18"/>
        </w:rPr>
        <w:t xml:space="preserve">TAC </w:t>
      </w:r>
      <w:r w:rsidRPr="00A42543">
        <w:rPr>
          <w:sz w:val="18"/>
          <w:szCs w:val="18"/>
        </w:rPr>
        <w:tab/>
        <w:t>(T)</w:t>
      </w:r>
    </w:p>
    <w:p w14:paraId="534AC886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ASFR3</w:t>
      </w:r>
      <w:r w:rsidRPr="00A42543">
        <w:rPr>
          <w:sz w:val="18"/>
          <w:szCs w:val="18"/>
        </w:rPr>
        <w:tab/>
        <w:t>133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132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265</w:t>
      </w:r>
      <w:r w:rsidRPr="00A42543">
        <w:rPr>
          <w:sz w:val="18"/>
          <w:szCs w:val="18"/>
        </w:rPr>
        <w:tab/>
        <w:t>130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129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 xml:space="preserve">259    BUFR and </w:t>
      </w:r>
      <w:r w:rsidRPr="00597EAC">
        <w:rPr>
          <w:color w:val="9BBB59" w:themeColor="accent3"/>
          <w:sz w:val="18"/>
          <w:szCs w:val="18"/>
        </w:rPr>
        <w:t xml:space="preserve">TAC </w:t>
      </w:r>
      <w:r w:rsidRPr="00A42543">
        <w:rPr>
          <w:sz w:val="18"/>
          <w:szCs w:val="18"/>
        </w:rPr>
        <w:tab/>
        <w:t>(T)</w:t>
      </w:r>
    </w:p>
    <w:p w14:paraId="76FB9039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ASFR4</w:t>
      </w:r>
      <w:r w:rsidRPr="00A42543">
        <w:rPr>
          <w:sz w:val="18"/>
          <w:szCs w:val="18"/>
        </w:rPr>
        <w:tab/>
        <w:t>119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127</w:t>
      </w:r>
      <w:r w:rsidRPr="00A42543">
        <w:rPr>
          <w:sz w:val="18"/>
          <w:szCs w:val="18"/>
        </w:rPr>
        <w:tab/>
        <w:t>1</w:t>
      </w:r>
      <w:r w:rsidRPr="00A42543">
        <w:rPr>
          <w:sz w:val="18"/>
          <w:szCs w:val="18"/>
        </w:rPr>
        <w:tab/>
        <w:t>247</w:t>
      </w:r>
      <w:r w:rsidRPr="00A42543">
        <w:rPr>
          <w:sz w:val="18"/>
          <w:szCs w:val="18"/>
        </w:rPr>
        <w:tab/>
        <w:t>116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125</w:t>
      </w:r>
      <w:r w:rsidRPr="00A42543">
        <w:rPr>
          <w:sz w:val="18"/>
          <w:szCs w:val="18"/>
        </w:rPr>
        <w:tab/>
        <w:t>1</w:t>
      </w:r>
      <w:r w:rsidRPr="00A42543">
        <w:rPr>
          <w:sz w:val="18"/>
          <w:szCs w:val="18"/>
        </w:rPr>
        <w:tab/>
        <w:t xml:space="preserve">242    BUFR and </w:t>
      </w:r>
      <w:r w:rsidRPr="00597EAC">
        <w:rPr>
          <w:color w:val="9BBB59" w:themeColor="accent3"/>
          <w:sz w:val="18"/>
          <w:szCs w:val="18"/>
        </w:rPr>
        <w:t xml:space="preserve">TAC </w:t>
      </w:r>
      <w:r w:rsidRPr="00A42543">
        <w:rPr>
          <w:sz w:val="18"/>
          <w:szCs w:val="18"/>
        </w:rPr>
        <w:tab/>
        <w:t>(T)</w:t>
      </w:r>
    </w:p>
    <w:p w14:paraId="2BD8C8DA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DBLK</w:t>
      </w:r>
      <w:r w:rsidRPr="00A42543">
        <w:rPr>
          <w:sz w:val="18"/>
          <w:szCs w:val="18"/>
        </w:rPr>
        <w:tab/>
        <w:t>13</w:t>
      </w:r>
      <w:r w:rsidRPr="00A42543">
        <w:rPr>
          <w:sz w:val="18"/>
          <w:szCs w:val="18"/>
        </w:rPr>
        <w:tab/>
        <w:t>270</w:t>
      </w:r>
      <w:r w:rsidRPr="00A42543">
        <w:rPr>
          <w:sz w:val="18"/>
          <w:szCs w:val="18"/>
        </w:rPr>
        <w:tab/>
        <w:t>336</w:t>
      </w:r>
      <w:r w:rsidRPr="00A42543">
        <w:rPr>
          <w:sz w:val="18"/>
          <w:szCs w:val="18"/>
        </w:rPr>
        <w:tab/>
        <w:t>39</w:t>
      </w:r>
      <w:r w:rsidRPr="00A42543">
        <w:rPr>
          <w:sz w:val="18"/>
          <w:szCs w:val="18"/>
        </w:rPr>
        <w:tab/>
        <w:t>658</w:t>
      </w:r>
      <w:r w:rsidRPr="00A42543">
        <w:rPr>
          <w:sz w:val="18"/>
          <w:szCs w:val="18"/>
        </w:rPr>
        <w:tab/>
        <w:t>11</w:t>
      </w:r>
      <w:r w:rsidRPr="00A42543">
        <w:rPr>
          <w:sz w:val="18"/>
          <w:szCs w:val="18"/>
        </w:rPr>
        <w:tab/>
        <w:t>132</w:t>
      </w:r>
      <w:r w:rsidRPr="00A42543">
        <w:rPr>
          <w:sz w:val="18"/>
          <w:szCs w:val="18"/>
        </w:rPr>
        <w:tab/>
        <w:t>212</w:t>
      </w:r>
      <w:r w:rsidRPr="00A42543">
        <w:rPr>
          <w:sz w:val="18"/>
          <w:szCs w:val="18"/>
        </w:rPr>
        <w:tab/>
        <w:t>21</w:t>
      </w:r>
      <w:r w:rsidRPr="00A42543">
        <w:rPr>
          <w:sz w:val="18"/>
          <w:szCs w:val="18"/>
        </w:rPr>
        <w:tab/>
        <w:t xml:space="preserve">376    </w:t>
      </w:r>
      <w:r w:rsidRPr="00597EAC">
        <w:rPr>
          <w:color w:val="9BBB59" w:themeColor="accent3"/>
          <w:sz w:val="18"/>
          <w:szCs w:val="18"/>
        </w:rPr>
        <w:t xml:space="preserve">BUFR </w:t>
      </w:r>
      <w:r w:rsidRPr="00A42543">
        <w:rPr>
          <w:sz w:val="18"/>
          <w:szCs w:val="18"/>
        </w:rPr>
        <w:t xml:space="preserve">and TAC </w:t>
      </w:r>
      <w:r w:rsidRPr="00A42543">
        <w:rPr>
          <w:sz w:val="18"/>
          <w:szCs w:val="18"/>
        </w:rPr>
        <w:tab/>
        <w:t>(B)</w:t>
      </w:r>
    </w:p>
    <w:p w14:paraId="369E2DA2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DFCG</w:t>
      </w:r>
      <w:r w:rsidRPr="00A42543">
        <w:rPr>
          <w:sz w:val="18"/>
          <w:szCs w:val="18"/>
        </w:rPr>
        <w:tab/>
        <w:t>17</w:t>
      </w:r>
      <w:r w:rsidRPr="00A42543">
        <w:rPr>
          <w:sz w:val="18"/>
          <w:szCs w:val="18"/>
        </w:rPr>
        <w:tab/>
        <w:t>13</w:t>
      </w:r>
      <w:r w:rsidRPr="00A42543">
        <w:rPr>
          <w:sz w:val="18"/>
          <w:szCs w:val="18"/>
        </w:rPr>
        <w:tab/>
        <w:t>15</w:t>
      </w:r>
      <w:r w:rsidRPr="00A42543">
        <w:rPr>
          <w:sz w:val="18"/>
          <w:szCs w:val="18"/>
        </w:rPr>
        <w:tab/>
        <w:t>16</w:t>
      </w:r>
      <w:r w:rsidRPr="00A42543">
        <w:rPr>
          <w:sz w:val="18"/>
          <w:szCs w:val="18"/>
        </w:rPr>
        <w:tab/>
        <w:t>61</w:t>
      </w:r>
      <w:r w:rsidRPr="00A42543">
        <w:rPr>
          <w:sz w:val="18"/>
          <w:szCs w:val="18"/>
        </w:rPr>
        <w:tab/>
        <w:t>13</w:t>
      </w:r>
      <w:r w:rsidRPr="00A42543">
        <w:rPr>
          <w:sz w:val="18"/>
          <w:szCs w:val="18"/>
        </w:rPr>
        <w:tab/>
        <w:t>11</w:t>
      </w:r>
      <w:r w:rsidRPr="00A42543">
        <w:rPr>
          <w:sz w:val="18"/>
          <w:szCs w:val="18"/>
        </w:rPr>
        <w:tab/>
        <w:t>13</w:t>
      </w:r>
      <w:r w:rsidRPr="00A42543">
        <w:rPr>
          <w:sz w:val="18"/>
          <w:szCs w:val="18"/>
        </w:rPr>
        <w:tab/>
        <w:t>13</w:t>
      </w:r>
      <w:r w:rsidRPr="00A42543">
        <w:rPr>
          <w:sz w:val="18"/>
          <w:szCs w:val="18"/>
        </w:rPr>
        <w:tab/>
        <w:t xml:space="preserve">50     </w:t>
      </w:r>
      <w:r w:rsidRPr="00597EAC">
        <w:rPr>
          <w:color w:val="9BBB59" w:themeColor="accent3"/>
          <w:sz w:val="18"/>
          <w:szCs w:val="18"/>
        </w:rPr>
        <w:t xml:space="preserve">TAC  </w:t>
      </w:r>
      <w:r w:rsidRPr="00A42543">
        <w:rPr>
          <w:sz w:val="18"/>
          <w:szCs w:val="18"/>
        </w:rPr>
        <w:tab/>
      </w:r>
      <w:r w:rsidRPr="00A42543">
        <w:rPr>
          <w:sz w:val="18"/>
          <w:szCs w:val="18"/>
        </w:rPr>
        <w:tab/>
        <w:t>(T)</w:t>
      </w:r>
    </w:p>
    <w:p w14:paraId="6D4982E8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JGQH</w:t>
      </w:r>
      <w:r w:rsidRPr="00A42543">
        <w:rPr>
          <w:sz w:val="18"/>
          <w:szCs w:val="18"/>
        </w:rPr>
        <w:tab/>
        <w:t>79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79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158</w:t>
      </w:r>
      <w:r w:rsidRPr="00A42543">
        <w:rPr>
          <w:sz w:val="18"/>
          <w:szCs w:val="18"/>
        </w:rPr>
        <w:tab/>
        <w:t>79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>79</w:t>
      </w:r>
      <w:r w:rsidRPr="00A42543">
        <w:rPr>
          <w:sz w:val="18"/>
          <w:szCs w:val="18"/>
        </w:rPr>
        <w:tab/>
        <w:t>0</w:t>
      </w:r>
      <w:r w:rsidRPr="00A42543">
        <w:rPr>
          <w:sz w:val="18"/>
          <w:szCs w:val="18"/>
        </w:rPr>
        <w:tab/>
        <w:t xml:space="preserve">158    BUFR and </w:t>
      </w:r>
      <w:r w:rsidRPr="00597EAC">
        <w:rPr>
          <w:color w:val="9BBB59" w:themeColor="accent3"/>
          <w:sz w:val="18"/>
          <w:szCs w:val="18"/>
        </w:rPr>
        <w:t xml:space="preserve">TAC </w:t>
      </w:r>
      <w:r w:rsidRPr="00A42543">
        <w:rPr>
          <w:sz w:val="18"/>
          <w:szCs w:val="18"/>
        </w:rPr>
        <w:tab/>
        <w:t>(T)</w:t>
      </w:r>
    </w:p>
    <w:p w14:paraId="382FDD11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JNSR</w:t>
      </w:r>
      <w:r w:rsidRPr="00A42543">
        <w:rPr>
          <w:sz w:val="18"/>
          <w:szCs w:val="18"/>
        </w:rPr>
        <w:tab/>
        <w:t>122</w:t>
      </w:r>
      <w:r w:rsidRPr="00A42543">
        <w:rPr>
          <w:sz w:val="18"/>
          <w:szCs w:val="18"/>
        </w:rPr>
        <w:tab/>
        <w:t>112</w:t>
      </w:r>
      <w:r w:rsidRPr="00A42543">
        <w:rPr>
          <w:sz w:val="18"/>
          <w:szCs w:val="18"/>
        </w:rPr>
        <w:tab/>
        <w:t>126</w:t>
      </w:r>
      <w:r w:rsidRPr="00A42543">
        <w:rPr>
          <w:sz w:val="18"/>
          <w:szCs w:val="18"/>
        </w:rPr>
        <w:tab/>
        <w:t>105</w:t>
      </w:r>
      <w:r w:rsidRPr="00A42543">
        <w:rPr>
          <w:sz w:val="18"/>
          <w:szCs w:val="18"/>
        </w:rPr>
        <w:tab/>
        <w:t>465</w:t>
      </w:r>
      <w:r w:rsidRPr="00A42543">
        <w:rPr>
          <w:sz w:val="18"/>
          <w:szCs w:val="18"/>
        </w:rPr>
        <w:tab/>
        <w:t>74</w:t>
      </w:r>
      <w:r w:rsidRPr="00A42543">
        <w:rPr>
          <w:sz w:val="18"/>
          <w:szCs w:val="18"/>
        </w:rPr>
        <w:tab/>
        <w:t>59</w:t>
      </w:r>
      <w:r w:rsidRPr="00A42543">
        <w:rPr>
          <w:sz w:val="18"/>
          <w:szCs w:val="18"/>
        </w:rPr>
        <w:tab/>
        <w:t>73</w:t>
      </w:r>
      <w:r w:rsidRPr="00A42543">
        <w:rPr>
          <w:sz w:val="18"/>
          <w:szCs w:val="18"/>
        </w:rPr>
        <w:tab/>
        <w:t>56</w:t>
      </w:r>
      <w:r w:rsidRPr="00A42543">
        <w:rPr>
          <w:sz w:val="18"/>
          <w:szCs w:val="18"/>
        </w:rPr>
        <w:tab/>
        <w:t xml:space="preserve">262    BUFR and </w:t>
      </w:r>
      <w:r w:rsidRPr="00597EAC">
        <w:rPr>
          <w:color w:val="9BBB59" w:themeColor="accent3"/>
          <w:sz w:val="18"/>
          <w:szCs w:val="18"/>
        </w:rPr>
        <w:t xml:space="preserve">TAC </w:t>
      </w:r>
      <w:r w:rsidRPr="00A42543">
        <w:rPr>
          <w:sz w:val="18"/>
          <w:szCs w:val="18"/>
        </w:rPr>
        <w:tab/>
        <w:t>(T)</w:t>
      </w:r>
    </w:p>
    <w:p w14:paraId="1F40A67A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>------------------------------------------------------------------------------------</w:t>
      </w:r>
    </w:p>
    <w:p w14:paraId="0E3F4CDF" w14:textId="77777777" w:rsidR="00BF739E" w:rsidRPr="00A42543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ab/>
        <w:t>2262</w:t>
      </w:r>
      <w:r w:rsidRPr="00A42543">
        <w:rPr>
          <w:sz w:val="18"/>
          <w:szCs w:val="18"/>
        </w:rPr>
        <w:tab/>
        <w:t>425</w:t>
      </w:r>
      <w:r w:rsidRPr="00A42543">
        <w:rPr>
          <w:sz w:val="18"/>
          <w:szCs w:val="18"/>
        </w:rPr>
        <w:tab/>
        <w:t>279</w:t>
      </w:r>
      <w:r>
        <w:rPr>
          <w:sz w:val="18"/>
          <w:szCs w:val="18"/>
        </w:rPr>
        <w:t>8</w:t>
      </w:r>
      <w:r w:rsidRPr="00A42543">
        <w:rPr>
          <w:sz w:val="18"/>
          <w:szCs w:val="18"/>
        </w:rPr>
        <w:tab/>
        <w:t>991</w:t>
      </w:r>
      <w:r w:rsidRPr="00A42543">
        <w:rPr>
          <w:sz w:val="18"/>
          <w:szCs w:val="18"/>
        </w:rPr>
        <w:tab/>
        <w:t>647</w:t>
      </w:r>
      <w:r>
        <w:rPr>
          <w:sz w:val="18"/>
          <w:szCs w:val="18"/>
        </w:rPr>
        <w:t>6</w:t>
      </w:r>
      <w:r w:rsidRPr="00A42543">
        <w:rPr>
          <w:sz w:val="18"/>
          <w:szCs w:val="18"/>
        </w:rPr>
        <w:tab/>
        <w:t>2093</w:t>
      </w:r>
      <w:r w:rsidRPr="00A42543">
        <w:rPr>
          <w:sz w:val="18"/>
          <w:szCs w:val="18"/>
        </w:rPr>
        <w:tab/>
        <w:t>218</w:t>
      </w:r>
      <w:r w:rsidRPr="00A42543">
        <w:rPr>
          <w:sz w:val="18"/>
          <w:szCs w:val="18"/>
        </w:rPr>
        <w:tab/>
        <w:t>252</w:t>
      </w:r>
      <w:r>
        <w:rPr>
          <w:sz w:val="18"/>
          <w:szCs w:val="18"/>
        </w:rPr>
        <w:t>2</w:t>
      </w:r>
      <w:r w:rsidRPr="00A42543">
        <w:rPr>
          <w:sz w:val="18"/>
          <w:szCs w:val="18"/>
        </w:rPr>
        <w:tab/>
        <w:t>754</w:t>
      </w:r>
      <w:r w:rsidRPr="00A42543">
        <w:rPr>
          <w:sz w:val="18"/>
          <w:szCs w:val="18"/>
        </w:rPr>
        <w:tab/>
        <w:t>558</w:t>
      </w:r>
      <w:r>
        <w:rPr>
          <w:sz w:val="18"/>
          <w:szCs w:val="18"/>
        </w:rPr>
        <w:t>7</w:t>
      </w:r>
    </w:p>
    <w:p w14:paraId="2D74C37B" w14:textId="77777777" w:rsidR="00BF739E" w:rsidRPr="00A42543" w:rsidRDefault="00BF739E" w:rsidP="00BF739E">
      <w:pPr>
        <w:pStyle w:val="PlainText"/>
        <w:rPr>
          <w:sz w:val="18"/>
          <w:szCs w:val="18"/>
        </w:rPr>
      </w:pPr>
    </w:p>
    <w:p w14:paraId="737C0F8F" w14:textId="77777777" w:rsidR="00BF739E" w:rsidRDefault="00BF739E" w:rsidP="00BF739E">
      <w:pPr>
        <w:pStyle w:val="PlainText"/>
        <w:rPr>
          <w:sz w:val="18"/>
          <w:szCs w:val="18"/>
        </w:rPr>
      </w:pPr>
      <w:r w:rsidRPr="00A42543">
        <w:rPr>
          <w:sz w:val="18"/>
          <w:szCs w:val="18"/>
        </w:rPr>
        <w:t xml:space="preserve"> TOTAL NUMBER OF STATION IDENTIFIERS   2</w:t>
      </w:r>
      <w:r>
        <w:rPr>
          <w:sz w:val="18"/>
          <w:szCs w:val="18"/>
        </w:rPr>
        <w:t>6 (23 without duplicate ids)</w:t>
      </w:r>
    </w:p>
    <w:p w14:paraId="796DE4E5" w14:textId="77777777" w:rsidR="00BF739E" w:rsidRDefault="00BF739E" w:rsidP="00BF739E">
      <w:pPr>
        <w:pStyle w:val="PlainText"/>
        <w:rPr>
          <w:sz w:val="18"/>
          <w:szCs w:val="18"/>
        </w:rPr>
      </w:pPr>
    </w:p>
    <w:p w14:paraId="07F32074" w14:textId="77777777" w:rsidR="00BF739E" w:rsidRPr="00F109FA" w:rsidRDefault="00BF739E" w:rsidP="00BF739E">
      <w:pPr>
        <w:pStyle w:val="PlainText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* denotes duplicate </w:t>
      </w:r>
      <w:proofErr w:type="gramStart"/>
      <w:r>
        <w:rPr>
          <w:sz w:val="18"/>
          <w:szCs w:val="18"/>
        </w:rPr>
        <w:t>ids(</w:t>
      </w:r>
      <w:proofErr w:type="gramEnd"/>
      <w:r>
        <w:rPr>
          <w:sz w:val="18"/>
          <w:szCs w:val="18"/>
        </w:rPr>
        <w:t>TAC) with a BUFR counterpart</w:t>
      </w:r>
    </w:p>
    <w:p w14:paraId="7099547E" w14:textId="77777777" w:rsidR="0037439D" w:rsidRDefault="0037439D" w:rsidP="0037439D">
      <w:pPr>
        <w:widowControl/>
        <w:tabs>
          <w:tab w:val="clear" w:pos="709"/>
        </w:tabs>
        <w:suppressAutoHyphens w:val="0"/>
        <w:rPr>
          <w:rFonts w:ascii="Consolas" w:hAnsi="Consolas"/>
          <w:sz w:val="18"/>
          <w:szCs w:val="18"/>
        </w:rPr>
      </w:pPr>
      <w:r>
        <w:rPr>
          <w:sz w:val="18"/>
          <w:szCs w:val="18"/>
        </w:rPr>
        <w:br w:type="page"/>
      </w:r>
    </w:p>
    <w:p w14:paraId="34D5570E" w14:textId="6845DED3" w:rsidR="00BF739E" w:rsidRDefault="00BF739E" w:rsidP="00BF739E">
      <w:pPr>
        <w:pStyle w:val="PlainText"/>
        <w:rPr>
          <w:rFonts w:ascii="Arial" w:hAnsi="Arial" w:cs="Courier New"/>
          <w:b/>
          <w:bCs/>
          <w:sz w:val="18"/>
          <w:szCs w:val="18"/>
        </w:rPr>
      </w:pPr>
      <w:r>
        <w:rPr>
          <w:rFonts w:ascii="Arial" w:hAnsi="Arial" w:cs="Courier New"/>
          <w:b/>
          <w:bCs/>
          <w:sz w:val="18"/>
          <w:szCs w:val="18"/>
        </w:rPr>
        <w:lastRenderedPageBreak/>
        <w:t xml:space="preserve">TABLE 2: Number of ASAP reports received at ECMWF between January 2016 - December 2016 at 500 </w:t>
      </w:r>
      <w:proofErr w:type="spellStart"/>
      <w:r>
        <w:rPr>
          <w:rFonts w:ascii="Arial" w:hAnsi="Arial" w:cs="Courier New"/>
          <w:b/>
          <w:bCs/>
          <w:sz w:val="18"/>
          <w:szCs w:val="18"/>
        </w:rPr>
        <w:t>hPa</w:t>
      </w:r>
      <w:proofErr w:type="spellEnd"/>
    </w:p>
    <w:p w14:paraId="5B8228E8" w14:textId="77777777" w:rsidR="00BF739E" w:rsidRDefault="00BF739E" w:rsidP="00BF739E">
      <w:pPr>
        <w:pStyle w:val="PlainText"/>
        <w:rPr>
          <w:rFonts w:ascii="Arial" w:hAnsi="Arial" w:cs="Courier New"/>
          <w:b/>
          <w:bCs/>
          <w:sz w:val="18"/>
          <w:szCs w:val="18"/>
        </w:rPr>
      </w:pPr>
    </w:p>
    <w:p w14:paraId="2B682778" w14:textId="77777777" w:rsidR="00BF739E" w:rsidRDefault="00BF739E" w:rsidP="00BF739E">
      <w:pPr>
        <w:pStyle w:val="PlainText"/>
        <w:rPr>
          <w:rFonts w:ascii="Arial" w:hAnsi="Arial" w:cs="Courier New"/>
          <w:b/>
          <w:bCs/>
          <w:sz w:val="18"/>
          <w:szCs w:val="18"/>
        </w:rPr>
      </w:pPr>
    </w:p>
    <w:p w14:paraId="55BF029B" w14:textId="77777777" w:rsidR="00BF739E" w:rsidRDefault="00BF739E" w:rsidP="00BF739E">
      <w:pPr>
        <w:pStyle w:val="PlainText"/>
        <w:rPr>
          <w:rFonts w:ascii="Arial" w:hAnsi="Arial" w:cs="Courier New"/>
          <w:b/>
          <w:bCs/>
          <w:sz w:val="18"/>
          <w:szCs w:val="18"/>
        </w:rPr>
      </w:pPr>
    </w:p>
    <w:p w14:paraId="611DFB67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 RECEPTION OF TEMP/TEMPSHIP/PILOT/PILOTSHIP DATA AT ECMWF</w:t>
      </w:r>
    </w:p>
    <w:p w14:paraId="564299F9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 FOR Jan 2016 to Dec 2016</w:t>
      </w:r>
    </w:p>
    <w:p w14:paraId="5419D373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  500 </w:t>
      </w:r>
      <w:proofErr w:type="spellStart"/>
      <w:r w:rsidRPr="00BF739E">
        <w:rPr>
          <w:sz w:val="18"/>
          <w:szCs w:val="18"/>
        </w:rPr>
        <w:t>hPa</w:t>
      </w:r>
      <w:proofErr w:type="spellEnd"/>
      <w:r w:rsidRPr="00BF739E">
        <w:rPr>
          <w:sz w:val="18"/>
          <w:szCs w:val="18"/>
        </w:rPr>
        <w:t xml:space="preserve"> level</w:t>
      </w:r>
    </w:p>
    <w:p w14:paraId="7DD1D57D" w14:textId="77777777" w:rsidR="00BF739E" w:rsidRPr="00BF739E" w:rsidRDefault="00BF739E" w:rsidP="00BF739E">
      <w:pPr>
        <w:pStyle w:val="PlainText"/>
        <w:rPr>
          <w:sz w:val="18"/>
          <w:szCs w:val="18"/>
        </w:rPr>
      </w:pPr>
    </w:p>
    <w:p w14:paraId="75F82022" w14:textId="55F21E06" w:rsidR="00BF739E" w:rsidRDefault="00726000" w:rsidP="00BF739E">
      <w:pPr>
        <w:pStyle w:val="PlainText"/>
        <w:rPr>
          <w:color w:val="9BBB59" w:themeColor="accent3"/>
          <w:sz w:val="18"/>
          <w:szCs w:val="18"/>
        </w:rPr>
      </w:pPr>
      <w:r w:rsidRPr="00A42543">
        <w:rPr>
          <w:sz w:val="18"/>
          <w:szCs w:val="18"/>
        </w:rPr>
        <w:t>STATIONS REPORTING AT OTHER LEVELS ARE NOT INCLUDED. ASSIMILATED FORMAT</w:t>
      </w:r>
      <w:r>
        <w:rPr>
          <w:sz w:val="18"/>
          <w:szCs w:val="18"/>
        </w:rPr>
        <w:t xml:space="preserve"> SHOWN</w:t>
      </w:r>
      <w:r w:rsidRPr="00A42543">
        <w:rPr>
          <w:sz w:val="18"/>
          <w:szCs w:val="18"/>
        </w:rPr>
        <w:t xml:space="preserve"> IN </w:t>
      </w:r>
      <w:r w:rsidRPr="00597EAC">
        <w:rPr>
          <w:color w:val="9BBB59" w:themeColor="accent3"/>
          <w:sz w:val="18"/>
          <w:szCs w:val="18"/>
        </w:rPr>
        <w:t>GREEN</w:t>
      </w:r>
    </w:p>
    <w:p w14:paraId="4476AFAF" w14:textId="77777777" w:rsidR="00726000" w:rsidRPr="00BF739E" w:rsidRDefault="00726000" w:rsidP="00BF739E">
      <w:pPr>
        <w:pStyle w:val="PlainText"/>
        <w:rPr>
          <w:sz w:val="18"/>
          <w:szCs w:val="18"/>
        </w:rPr>
      </w:pPr>
    </w:p>
    <w:p w14:paraId="4AF59EC7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                TEMPERATURE                             WIND</w:t>
      </w:r>
    </w:p>
    <w:p w14:paraId="4BD91DD2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                -----------                             ----</w:t>
      </w:r>
    </w:p>
    <w:p w14:paraId="3FA9CE2F" w14:textId="7057AC3A" w:rsidR="009C3AA4" w:rsidRPr="00FD65EB" w:rsidRDefault="00BF739E" w:rsidP="009C3AA4">
      <w:pPr>
        <w:pStyle w:val="PlainText"/>
        <w:rPr>
          <w:b/>
          <w:sz w:val="16"/>
          <w:szCs w:val="16"/>
        </w:rPr>
      </w:pPr>
      <w:r w:rsidRPr="00BF739E">
        <w:rPr>
          <w:sz w:val="18"/>
          <w:szCs w:val="18"/>
        </w:rPr>
        <w:t xml:space="preserve"> ID          00    06    12    18   Total        00    06    12    18   Total</w:t>
      </w:r>
      <w:r w:rsidR="00485CAB">
        <w:rPr>
          <w:sz w:val="18"/>
          <w:szCs w:val="18"/>
        </w:rPr>
        <w:t xml:space="preserve"> </w:t>
      </w:r>
      <w:proofErr w:type="gramStart"/>
      <w:r w:rsidR="009C3AA4" w:rsidRPr="00FD65EB">
        <w:rPr>
          <w:b/>
          <w:sz w:val="16"/>
          <w:szCs w:val="16"/>
        </w:rPr>
        <w:t xml:space="preserve">Encoding </w:t>
      </w:r>
      <w:r w:rsidR="009C3AA4">
        <w:rPr>
          <w:b/>
          <w:sz w:val="16"/>
          <w:szCs w:val="16"/>
        </w:rPr>
        <w:t xml:space="preserve"> </w:t>
      </w:r>
      <w:r w:rsidR="009C3AA4" w:rsidRPr="00FD65EB">
        <w:rPr>
          <w:b/>
          <w:sz w:val="16"/>
          <w:szCs w:val="16"/>
        </w:rPr>
        <w:t>Assimilated</w:t>
      </w:r>
      <w:proofErr w:type="gramEnd"/>
    </w:p>
    <w:p w14:paraId="09ED6A84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>--------------------------------------------------------------------------------------------------</w:t>
      </w:r>
    </w:p>
    <w:p w14:paraId="741C05E5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ASDE01      82     5    74    64     225        70     3    68    41     </w:t>
      </w:r>
      <w:proofErr w:type="gramStart"/>
      <w:r w:rsidRPr="00BF739E">
        <w:rPr>
          <w:sz w:val="18"/>
          <w:szCs w:val="18"/>
        </w:rPr>
        <w:t xml:space="preserve">182  </w:t>
      </w:r>
      <w:r w:rsidRPr="00485CAB">
        <w:rPr>
          <w:color w:val="76923C" w:themeColor="accent3" w:themeShade="BF"/>
          <w:sz w:val="18"/>
          <w:szCs w:val="18"/>
        </w:rPr>
        <w:t>BUFR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</w:t>
      </w:r>
      <w:r w:rsidRPr="00BF739E">
        <w:rPr>
          <w:sz w:val="18"/>
          <w:szCs w:val="18"/>
        </w:rPr>
        <w:t>(B)</w:t>
      </w:r>
    </w:p>
    <w:p w14:paraId="721B0804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ASDE02     133     4   101     3     241        99     2    88     2     </w:t>
      </w:r>
      <w:proofErr w:type="gramStart"/>
      <w:r w:rsidRPr="00BF739E">
        <w:rPr>
          <w:sz w:val="18"/>
          <w:szCs w:val="18"/>
        </w:rPr>
        <w:t xml:space="preserve">191  </w:t>
      </w:r>
      <w:r w:rsidRPr="00485CAB">
        <w:rPr>
          <w:color w:val="76923C" w:themeColor="accent3" w:themeShade="BF"/>
          <w:sz w:val="18"/>
          <w:szCs w:val="18"/>
        </w:rPr>
        <w:t>BUFR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</w:t>
      </w:r>
      <w:r w:rsidRPr="00BF739E">
        <w:rPr>
          <w:sz w:val="18"/>
          <w:szCs w:val="18"/>
        </w:rPr>
        <w:t>(B)</w:t>
      </w:r>
    </w:p>
    <w:p w14:paraId="120F7BF7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ASDE03     104     1   114   102     321        91     1    99    72     </w:t>
      </w:r>
      <w:proofErr w:type="gramStart"/>
      <w:r w:rsidRPr="00BF739E">
        <w:rPr>
          <w:sz w:val="18"/>
          <w:szCs w:val="18"/>
        </w:rPr>
        <w:t xml:space="preserve">263  </w:t>
      </w:r>
      <w:r w:rsidRPr="00485CAB">
        <w:rPr>
          <w:color w:val="76923C" w:themeColor="accent3" w:themeShade="BF"/>
          <w:sz w:val="18"/>
          <w:szCs w:val="18"/>
        </w:rPr>
        <w:t>BUFR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</w:t>
      </w:r>
      <w:r w:rsidRPr="00BF739E">
        <w:rPr>
          <w:sz w:val="18"/>
          <w:szCs w:val="18"/>
        </w:rPr>
        <w:t>(B)</w:t>
      </w:r>
    </w:p>
    <w:p w14:paraId="7713659B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ASDE04      80     2    75    88     245        67     1    66    64     </w:t>
      </w:r>
      <w:proofErr w:type="gramStart"/>
      <w:r w:rsidRPr="00BF739E">
        <w:rPr>
          <w:sz w:val="18"/>
          <w:szCs w:val="18"/>
        </w:rPr>
        <w:t xml:space="preserve">198  </w:t>
      </w:r>
      <w:r w:rsidRPr="00485CAB">
        <w:rPr>
          <w:color w:val="76923C" w:themeColor="accent3" w:themeShade="BF"/>
          <w:sz w:val="18"/>
          <w:szCs w:val="18"/>
        </w:rPr>
        <w:t>BUFR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</w:t>
      </w:r>
      <w:r w:rsidRPr="00BF739E">
        <w:rPr>
          <w:sz w:val="18"/>
          <w:szCs w:val="18"/>
        </w:rPr>
        <w:t>(B)</w:t>
      </w:r>
    </w:p>
    <w:p w14:paraId="3E2DD1F6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ASDE09       0     4    40     1      45         0     2    34     1      </w:t>
      </w:r>
      <w:proofErr w:type="gramStart"/>
      <w:r w:rsidRPr="00BF739E">
        <w:rPr>
          <w:sz w:val="18"/>
          <w:szCs w:val="18"/>
        </w:rPr>
        <w:t xml:space="preserve">37  </w:t>
      </w:r>
      <w:r w:rsidRPr="00485CAB">
        <w:rPr>
          <w:color w:val="76923C" w:themeColor="accent3" w:themeShade="BF"/>
          <w:sz w:val="18"/>
          <w:szCs w:val="18"/>
        </w:rPr>
        <w:t>BUFR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</w:t>
      </w:r>
      <w:r w:rsidRPr="00BF739E">
        <w:rPr>
          <w:sz w:val="18"/>
          <w:szCs w:val="18"/>
        </w:rPr>
        <w:t>(B)</w:t>
      </w:r>
    </w:p>
    <w:p w14:paraId="7EDC9E82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ASDK01     132     0   148   128     408        98     0   116    92     </w:t>
      </w:r>
      <w:proofErr w:type="gramStart"/>
      <w:r w:rsidRPr="00BF739E">
        <w:rPr>
          <w:sz w:val="18"/>
          <w:szCs w:val="18"/>
        </w:rPr>
        <w:t xml:space="preserve">306  </w:t>
      </w:r>
      <w:r w:rsidRPr="00485CAB">
        <w:rPr>
          <w:color w:val="76923C" w:themeColor="accent3" w:themeShade="BF"/>
          <w:sz w:val="18"/>
          <w:szCs w:val="18"/>
        </w:rPr>
        <w:t>BUFR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</w:t>
      </w:r>
      <w:r w:rsidRPr="00BF739E">
        <w:rPr>
          <w:sz w:val="18"/>
          <w:szCs w:val="18"/>
        </w:rPr>
        <w:t>(B)</w:t>
      </w:r>
    </w:p>
    <w:p w14:paraId="70B9E0C0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ASDK02     158     0   155   114     427       137     0   136    91     </w:t>
      </w:r>
      <w:proofErr w:type="gramStart"/>
      <w:r w:rsidRPr="00BF739E">
        <w:rPr>
          <w:sz w:val="18"/>
          <w:szCs w:val="18"/>
        </w:rPr>
        <w:t xml:space="preserve">364  </w:t>
      </w:r>
      <w:r w:rsidRPr="00485CAB">
        <w:rPr>
          <w:color w:val="76923C" w:themeColor="accent3" w:themeShade="BF"/>
          <w:sz w:val="18"/>
          <w:szCs w:val="18"/>
        </w:rPr>
        <w:t>BUFR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</w:t>
      </w:r>
      <w:r w:rsidRPr="00BF739E">
        <w:rPr>
          <w:sz w:val="18"/>
          <w:szCs w:val="18"/>
        </w:rPr>
        <w:t>(B)</w:t>
      </w:r>
    </w:p>
    <w:p w14:paraId="25F02BF3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ASDK03      94     0    96    71     261        72     0    77    57     </w:t>
      </w:r>
      <w:proofErr w:type="gramStart"/>
      <w:r w:rsidRPr="00BF739E">
        <w:rPr>
          <w:sz w:val="18"/>
          <w:szCs w:val="18"/>
        </w:rPr>
        <w:t xml:space="preserve">206  </w:t>
      </w:r>
      <w:r w:rsidRPr="00485CAB">
        <w:rPr>
          <w:color w:val="76923C" w:themeColor="accent3" w:themeShade="BF"/>
          <w:sz w:val="18"/>
          <w:szCs w:val="18"/>
        </w:rPr>
        <w:t>BUFR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</w:t>
      </w:r>
      <w:r w:rsidRPr="00BF739E">
        <w:rPr>
          <w:sz w:val="18"/>
          <w:szCs w:val="18"/>
        </w:rPr>
        <w:t>(B)</w:t>
      </w:r>
    </w:p>
    <w:p w14:paraId="09D2C90C" w14:textId="093BE171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ASDK1 </w:t>
      </w:r>
      <w:r w:rsidR="00485CAB">
        <w:rPr>
          <w:sz w:val="18"/>
          <w:szCs w:val="18"/>
        </w:rPr>
        <w:t>*</w:t>
      </w:r>
      <w:r w:rsidRPr="00BF739E">
        <w:rPr>
          <w:sz w:val="18"/>
          <w:szCs w:val="18"/>
        </w:rPr>
        <w:t xml:space="preserve">    109     0   123    99     331        99     0   114    91     </w:t>
      </w:r>
      <w:proofErr w:type="gramStart"/>
      <w:r w:rsidRPr="00BF739E">
        <w:rPr>
          <w:sz w:val="18"/>
          <w:szCs w:val="18"/>
        </w:rPr>
        <w:t xml:space="preserve">304  </w:t>
      </w:r>
      <w:r w:rsidRPr="00485CAB">
        <w:rPr>
          <w:color w:val="76923C" w:themeColor="accent3" w:themeShade="BF"/>
          <w:sz w:val="18"/>
          <w:szCs w:val="18"/>
        </w:rPr>
        <w:t>TAC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 </w:t>
      </w:r>
      <w:r w:rsidRPr="00BF739E">
        <w:rPr>
          <w:sz w:val="18"/>
          <w:szCs w:val="18"/>
        </w:rPr>
        <w:t>(T)</w:t>
      </w:r>
    </w:p>
    <w:p w14:paraId="76777493" w14:textId="316774D1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ASDK2 </w:t>
      </w:r>
      <w:r w:rsidR="00485CAB">
        <w:rPr>
          <w:sz w:val="18"/>
          <w:szCs w:val="18"/>
        </w:rPr>
        <w:t>*</w:t>
      </w:r>
      <w:r w:rsidRPr="00BF739E">
        <w:rPr>
          <w:sz w:val="18"/>
          <w:szCs w:val="18"/>
        </w:rPr>
        <w:t xml:space="preserve">    139     0   128    84     351       124     0   122    78     </w:t>
      </w:r>
      <w:proofErr w:type="gramStart"/>
      <w:r w:rsidRPr="00BF739E">
        <w:rPr>
          <w:sz w:val="18"/>
          <w:szCs w:val="18"/>
        </w:rPr>
        <w:t xml:space="preserve">324  </w:t>
      </w:r>
      <w:r w:rsidRPr="00485CAB">
        <w:rPr>
          <w:color w:val="76923C" w:themeColor="accent3" w:themeShade="BF"/>
          <w:sz w:val="18"/>
          <w:szCs w:val="18"/>
        </w:rPr>
        <w:t>TAC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 </w:t>
      </w:r>
      <w:r w:rsidRPr="00BF739E">
        <w:rPr>
          <w:sz w:val="18"/>
          <w:szCs w:val="18"/>
        </w:rPr>
        <w:t>(T)</w:t>
      </w:r>
    </w:p>
    <w:p w14:paraId="5FC0137A" w14:textId="3D6ABB6A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ASDK3 </w:t>
      </w:r>
      <w:r w:rsidR="00485CAB">
        <w:rPr>
          <w:sz w:val="18"/>
          <w:szCs w:val="18"/>
        </w:rPr>
        <w:t>*</w:t>
      </w:r>
      <w:r w:rsidRPr="00BF739E">
        <w:rPr>
          <w:sz w:val="18"/>
          <w:szCs w:val="18"/>
        </w:rPr>
        <w:t xml:space="preserve">     79     0    76    57     212        73     0    72    52     </w:t>
      </w:r>
      <w:proofErr w:type="gramStart"/>
      <w:r w:rsidRPr="00BF739E">
        <w:rPr>
          <w:sz w:val="18"/>
          <w:szCs w:val="18"/>
        </w:rPr>
        <w:t xml:space="preserve">197  </w:t>
      </w:r>
      <w:r w:rsidRPr="00485CAB">
        <w:rPr>
          <w:color w:val="76923C" w:themeColor="accent3" w:themeShade="BF"/>
          <w:sz w:val="18"/>
          <w:szCs w:val="18"/>
        </w:rPr>
        <w:t>TAC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 </w:t>
      </w:r>
      <w:r w:rsidRPr="00BF739E">
        <w:rPr>
          <w:sz w:val="18"/>
          <w:szCs w:val="18"/>
        </w:rPr>
        <w:t>(T)</w:t>
      </w:r>
    </w:p>
    <w:p w14:paraId="66B814B2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ASES01       0     0   182     0     182         0     0   166     0     </w:t>
      </w:r>
      <w:proofErr w:type="gramStart"/>
      <w:r w:rsidRPr="00BF739E">
        <w:rPr>
          <w:sz w:val="18"/>
          <w:szCs w:val="18"/>
        </w:rPr>
        <w:t xml:space="preserve">166  </w:t>
      </w:r>
      <w:r w:rsidRPr="00485CAB">
        <w:rPr>
          <w:color w:val="76923C" w:themeColor="accent3" w:themeShade="BF"/>
          <w:sz w:val="18"/>
          <w:szCs w:val="18"/>
        </w:rPr>
        <w:t>BUFR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</w:t>
      </w:r>
      <w:r w:rsidRPr="00BF739E">
        <w:rPr>
          <w:sz w:val="18"/>
          <w:szCs w:val="18"/>
        </w:rPr>
        <w:t>(B)</w:t>
      </w:r>
    </w:p>
    <w:p w14:paraId="3EFEE7A7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ASEU01      46     0   103    63     212        34     0    87    45     </w:t>
      </w:r>
      <w:proofErr w:type="gramStart"/>
      <w:r w:rsidRPr="00BF739E">
        <w:rPr>
          <w:sz w:val="18"/>
          <w:szCs w:val="18"/>
        </w:rPr>
        <w:t xml:space="preserve">166  </w:t>
      </w:r>
      <w:r w:rsidRPr="00485CAB">
        <w:rPr>
          <w:color w:val="76923C" w:themeColor="accent3" w:themeShade="BF"/>
          <w:sz w:val="18"/>
          <w:szCs w:val="18"/>
        </w:rPr>
        <w:t>BUFR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</w:t>
      </w:r>
      <w:r w:rsidRPr="00BF739E">
        <w:rPr>
          <w:sz w:val="18"/>
          <w:szCs w:val="18"/>
        </w:rPr>
        <w:t>(B)</w:t>
      </w:r>
    </w:p>
    <w:p w14:paraId="5409B63A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ASEU02     103     0   105   106     314        92     0    88    79     </w:t>
      </w:r>
      <w:proofErr w:type="gramStart"/>
      <w:r w:rsidRPr="00BF739E">
        <w:rPr>
          <w:sz w:val="18"/>
          <w:szCs w:val="18"/>
        </w:rPr>
        <w:t xml:space="preserve">259  </w:t>
      </w:r>
      <w:r w:rsidRPr="00485CAB">
        <w:rPr>
          <w:color w:val="76923C" w:themeColor="accent3" w:themeShade="BF"/>
          <w:sz w:val="18"/>
          <w:szCs w:val="18"/>
        </w:rPr>
        <w:t>BUFR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</w:t>
      </w:r>
      <w:r w:rsidRPr="00BF739E">
        <w:rPr>
          <w:sz w:val="18"/>
          <w:szCs w:val="18"/>
        </w:rPr>
        <w:t>(B)</w:t>
      </w:r>
    </w:p>
    <w:p w14:paraId="13A0B0A1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ASEU03     118     2   108    96     324       108     1   104    81     </w:t>
      </w:r>
      <w:proofErr w:type="gramStart"/>
      <w:r w:rsidRPr="00BF739E">
        <w:rPr>
          <w:sz w:val="18"/>
          <w:szCs w:val="18"/>
        </w:rPr>
        <w:t xml:space="preserve">294  </w:t>
      </w:r>
      <w:r w:rsidRPr="00485CAB">
        <w:rPr>
          <w:color w:val="76923C" w:themeColor="accent3" w:themeShade="BF"/>
          <w:sz w:val="18"/>
          <w:szCs w:val="18"/>
        </w:rPr>
        <w:t>BUFR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</w:t>
      </w:r>
      <w:r w:rsidRPr="00BF739E">
        <w:rPr>
          <w:sz w:val="18"/>
          <w:szCs w:val="18"/>
        </w:rPr>
        <w:t>(B)</w:t>
      </w:r>
    </w:p>
    <w:p w14:paraId="16A4D700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ASEU04      77     3    83     0     163        67     1    70     0     </w:t>
      </w:r>
      <w:proofErr w:type="gramStart"/>
      <w:r w:rsidRPr="00BF739E">
        <w:rPr>
          <w:sz w:val="18"/>
          <w:szCs w:val="18"/>
        </w:rPr>
        <w:t xml:space="preserve">138  </w:t>
      </w:r>
      <w:r w:rsidRPr="00485CAB">
        <w:rPr>
          <w:color w:val="76923C" w:themeColor="accent3" w:themeShade="BF"/>
          <w:sz w:val="18"/>
          <w:szCs w:val="18"/>
        </w:rPr>
        <w:t>BUFR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</w:t>
      </w:r>
      <w:r w:rsidRPr="00BF739E">
        <w:rPr>
          <w:sz w:val="18"/>
          <w:szCs w:val="18"/>
        </w:rPr>
        <w:t>(B)</w:t>
      </w:r>
    </w:p>
    <w:p w14:paraId="4CD8CB8E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ASEU05      12     0    16     3      31        10     0    11     2      </w:t>
      </w:r>
      <w:proofErr w:type="gramStart"/>
      <w:r w:rsidRPr="00BF739E">
        <w:rPr>
          <w:sz w:val="18"/>
          <w:szCs w:val="18"/>
        </w:rPr>
        <w:t xml:space="preserve">23  </w:t>
      </w:r>
      <w:r w:rsidRPr="00485CAB">
        <w:rPr>
          <w:color w:val="76923C" w:themeColor="accent3" w:themeShade="BF"/>
          <w:sz w:val="18"/>
          <w:szCs w:val="18"/>
        </w:rPr>
        <w:t>BUFR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</w:t>
      </w:r>
      <w:r w:rsidRPr="00BF739E">
        <w:rPr>
          <w:sz w:val="18"/>
          <w:szCs w:val="18"/>
        </w:rPr>
        <w:t>(B)</w:t>
      </w:r>
    </w:p>
    <w:p w14:paraId="3405D509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ASEU06     107     3   108    98     316        95     2    99    79     </w:t>
      </w:r>
      <w:proofErr w:type="gramStart"/>
      <w:r w:rsidRPr="00BF739E">
        <w:rPr>
          <w:sz w:val="18"/>
          <w:szCs w:val="18"/>
        </w:rPr>
        <w:t xml:space="preserve">275  </w:t>
      </w:r>
      <w:r w:rsidRPr="00485CAB">
        <w:rPr>
          <w:color w:val="76923C" w:themeColor="accent3" w:themeShade="BF"/>
          <w:sz w:val="18"/>
          <w:szCs w:val="18"/>
        </w:rPr>
        <w:t>BUFR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</w:t>
      </w:r>
      <w:r w:rsidRPr="00BF739E">
        <w:rPr>
          <w:sz w:val="18"/>
          <w:szCs w:val="18"/>
        </w:rPr>
        <w:t>(B)</w:t>
      </w:r>
    </w:p>
    <w:p w14:paraId="5ECA9AED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ASFR1      148     2   140    41     331       136     2   135    31     </w:t>
      </w:r>
      <w:proofErr w:type="gramStart"/>
      <w:r w:rsidRPr="00BF739E">
        <w:rPr>
          <w:sz w:val="18"/>
          <w:szCs w:val="18"/>
        </w:rPr>
        <w:t xml:space="preserve">304  </w:t>
      </w:r>
      <w:r w:rsidRPr="00485CAB">
        <w:rPr>
          <w:color w:val="76923C" w:themeColor="accent3" w:themeShade="BF"/>
          <w:sz w:val="18"/>
          <w:szCs w:val="18"/>
        </w:rPr>
        <w:t>BUFR</w:t>
      </w:r>
      <w:proofErr w:type="gramEnd"/>
      <w:r w:rsidRPr="00BF739E">
        <w:rPr>
          <w:sz w:val="18"/>
          <w:szCs w:val="18"/>
        </w:rPr>
        <w:t>/TAC    (B)</w:t>
      </w:r>
    </w:p>
    <w:p w14:paraId="1DA65C14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ASFR2       73     0    72    14     159        67     0    64    13     </w:t>
      </w:r>
      <w:proofErr w:type="gramStart"/>
      <w:r w:rsidRPr="00BF739E">
        <w:rPr>
          <w:sz w:val="18"/>
          <w:szCs w:val="18"/>
        </w:rPr>
        <w:t xml:space="preserve">144  </w:t>
      </w:r>
      <w:r w:rsidRPr="00485CAB">
        <w:rPr>
          <w:color w:val="76923C" w:themeColor="accent3" w:themeShade="BF"/>
          <w:sz w:val="18"/>
          <w:szCs w:val="18"/>
        </w:rPr>
        <w:t>BUFR</w:t>
      </w:r>
      <w:proofErr w:type="gramEnd"/>
      <w:r w:rsidRPr="00BF739E">
        <w:rPr>
          <w:sz w:val="18"/>
          <w:szCs w:val="18"/>
        </w:rPr>
        <w:t>/TAC    (B)</w:t>
      </w:r>
    </w:p>
    <w:p w14:paraId="122726E9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ASFR3      143     1   134    33     311       131     1   127    28     </w:t>
      </w:r>
      <w:proofErr w:type="gramStart"/>
      <w:r w:rsidRPr="00BF739E">
        <w:rPr>
          <w:sz w:val="18"/>
          <w:szCs w:val="18"/>
        </w:rPr>
        <w:t xml:space="preserve">287  </w:t>
      </w:r>
      <w:r w:rsidRPr="00485CAB">
        <w:rPr>
          <w:color w:val="76923C" w:themeColor="accent3" w:themeShade="BF"/>
          <w:sz w:val="18"/>
          <w:szCs w:val="18"/>
        </w:rPr>
        <w:t>BUFR</w:t>
      </w:r>
      <w:proofErr w:type="gramEnd"/>
      <w:r w:rsidRPr="00BF739E">
        <w:rPr>
          <w:sz w:val="18"/>
          <w:szCs w:val="18"/>
        </w:rPr>
        <w:t>/TAC    (B)</w:t>
      </w:r>
    </w:p>
    <w:p w14:paraId="030C829A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ASFR4      131     2   122    27     282       118     1   114    26     </w:t>
      </w:r>
      <w:proofErr w:type="gramStart"/>
      <w:r w:rsidRPr="00BF739E">
        <w:rPr>
          <w:sz w:val="18"/>
          <w:szCs w:val="18"/>
        </w:rPr>
        <w:t xml:space="preserve">259  </w:t>
      </w:r>
      <w:r w:rsidRPr="00485CAB">
        <w:rPr>
          <w:color w:val="76923C" w:themeColor="accent3" w:themeShade="BF"/>
          <w:sz w:val="18"/>
          <w:szCs w:val="18"/>
        </w:rPr>
        <w:t>BUFR</w:t>
      </w:r>
      <w:proofErr w:type="gramEnd"/>
      <w:r w:rsidRPr="00BF739E">
        <w:rPr>
          <w:sz w:val="18"/>
          <w:szCs w:val="18"/>
        </w:rPr>
        <w:t>/TAC    (B)</w:t>
      </w:r>
    </w:p>
    <w:p w14:paraId="11FB0C24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ASUK2        9    40    19    17      85         9    38    14    17      </w:t>
      </w:r>
      <w:proofErr w:type="gramStart"/>
      <w:r w:rsidRPr="00BF739E">
        <w:rPr>
          <w:sz w:val="18"/>
          <w:szCs w:val="18"/>
        </w:rPr>
        <w:t xml:space="preserve">78  </w:t>
      </w:r>
      <w:r w:rsidRPr="00485CAB">
        <w:rPr>
          <w:color w:val="76923C" w:themeColor="accent3" w:themeShade="BF"/>
          <w:sz w:val="18"/>
          <w:szCs w:val="18"/>
        </w:rPr>
        <w:t>TAC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 </w:t>
      </w:r>
      <w:r w:rsidRPr="00BF739E">
        <w:rPr>
          <w:sz w:val="18"/>
          <w:szCs w:val="18"/>
        </w:rPr>
        <w:t>(T)</w:t>
      </w:r>
    </w:p>
    <w:p w14:paraId="670D6B6A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ASUK3        0     0    33     0      33         0     0    33     0      </w:t>
      </w:r>
      <w:proofErr w:type="gramStart"/>
      <w:r w:rsidRPr="00BF739E">
        <w:rPr>
          <w:sz w:val="18"/>
          <w:szCs w:val="18"/>
        </w:rPr>
        <w:t xml:space="preserve">33  </w:t>
      </w:r>
      <w:r w:rsidRPr="00485CAB">
        <w:rPr>
          <w:color w:val="76923C" w:themeColor="accent3" w:themeShade="BF"/>
          <w:sz w:val="18"/>
          <w:szCs w:val="18"/>
        </w:rPr>
        <w:t>TAC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 </w:t>
      </w:r>
      <w:r w:rsidRPr="00BF739E">
        <w:rPr>
          <w:sz w:val="18"/>
          <w:szCs w:val="18"/>
        </w:rPr>
        <w:t>(T)</w:t>
      </w:r>
    </w:p>
    <w:p w14:paraId="08DEA40B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DBLK        42   122   360    23     547        28    61   202    14     </w:t>
      </w:r>
      <w:proofErr w:type="gramStart"/>
      <w:r w:rsidRPr="00BF739E">
        <w:rPr>
          <w:sz w:val="18"/>
          <w:szCs w:val="18"/>
        </w:rPr>
        <w:t xml:space="preserve">305  </w:t>
      </w:r>
      <w:r w:rsidRPr="00485CAB">
        <w:rPr>
          <w:color w:val="76923C" w:themeColor="accent3" w:themeShade="BF"/>
          <w:sz w:val="18"/>
          <w:szCs w:val="18"/>
        </w:rPr>
        <w:t>BUFR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</w:t>
      </w:r>
      <w:r w:rsidRPr="00BF739E">
        <w:rPr>
          <w:sz w:val="18"/>
          <w:szCs w:val="18"/>
        </w:rPr>
        <w:t>(B)</w:t>
      </w:r>
    </w:p>
    <w:p w14:paraId="6047E800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JGQH        77     0    71     0     148        77     0    71     0     </w:t>
      </w:r>
      <w:proofErr w:type="gramStart"/>
      <w:r w:rsidRPr="00BF739E">
        <w:rPr>
          <w:sz w:val="18"/>
          <w:szCs w:val="18"/>
        </w:rPr>
        <w:t>148  BUFR</w:t>
      </w:r>
      <w:proofErr w:type="gramEnd"/>
      <w:r w:rsidRPr="00BF739E">
        <w:rPr>
          <w:sz w:val="18"/>
          <w:szCs w:val="18"/>
        </w:rPr>
        <w:t>/</w:t>
      </w:r>
      <w:r w:rsidRPr="00485CAB">
        <w:rPr>
          <w:color w:val="76923C" w:themeColor="accent3" w:themeShade="BF"/>
          <w:sz w:val="18"/>
          <w:szCs w:val="18"/>
        </w:rPr>
        <w:t xml:space="preserve">TAC    </w:t>
      </w:r>
      <w:r w:rsidRPr="00BF739E">
        <w:rPr>
          <w:sz w:val="18"/>
          <w:szCs w:val="18"/>
        </w:rPr>
        <w:t>(T)</w:t>
      </w:r>
    </w:p>
    <w:p w14:paraId="419C3612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JNSR        59    42    73    43     217        54    37    63    36     </w:t>
      </w:r>
      <w:proofErr w:type="gramStart"/>
      <w:r w:rsidRPr="00BF739E">
        <w:rPr>
          <w:sz w:val="18"/>
          <w:szCs w:val="18"/>
        </w:rPr>
        <w:t>190  BUFR</w:t>
      </w:r>
      <w:proofErr w:type="gramEnd"/>
      <w:r w:rsidRPr="00BF739E">
        <w:rPr>
          <w:sz w:val="18"/>
          <w:szCs w:val="18"/>
        </w:rPr>
        <w:t>/</w:t>
      </w:r>
      <w:r w:rsidRPr="00485CAB">
        <w:rPr>
          <w:color w:val="76923C" w:themeColor="accent3" w:themeShade="BF"/>
          <w:sz w:val="18"/>
          <w:szCs w:val="18"/>
        </w:rPr>
        <w:t>TAC</w:t>
      </w:r>
      <w:r w:rsidRPr="00BF739E">
        <w:rPr>
          <w:sz w:val="18"/>
          <w:szCs w:val="18"/>
        </w:rPr>
        <w:t xml:space="preserve">    (T)</w:t>
      </w:r>
    </w:p>
    <w:p w14:paraId="20D323DD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WTEC        44    42    48    46     180        21    20    23    24      </w:t>
      </w:r>
      <w:proofErr w:type="gramStart"/>
      <w:r w:rsidRPr="00BF739E">
        <w:rPr>
          <w:sz w:val="18"/>
          <w:szCs w:val="18"/>
        </w:rPr>
        <w:t xml:space="preserve">88  </w:t>
      </w:r>
      <w:r w:rsidRPr="00485CAB">
        <w:rPr>
          <w:color w:val="76923C" w:themeColor="accent3" w:themeShade="BF"/>
          <w:sz w:val="18"/>
          <w:szCs w:val="18"/>
        </w:rPr>
        <w:t>TAC</w:t>
      </w:r>
      <w:proofErr w:type="gramEnd"/>
      <w:r w:rsidRPr="00485CAB">
        <w:rPr>
          <w:color w:val="76923C" w:themeColor="accent3" w:themeShade="BF"/>
          <w:sz w:val="18"/>
          <w:szCs w:val="18"/>
        </w:rPr>
        <w:t xml:space="preserve">         </w:t>
      </w:r>
      <w:r w:rsidRPr="00BF739E">
        <w:rPr>
          <w:sz w:val="18"/>
          <w:szCs w:val="18"/>
        </w:rPr>
        <w:t>(T)</w:t>
      </w:r>
    </w:p>
    <w:p w14:paraId="5F138829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>--------------------------------------------------------------------------------------------------</w:t>
      </w:r>
    </w:p>
    <w:p w14:paraId="0B5B738D" w14:textId="77777777" w:rsidR="00BF739E" w:rsidRP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          2299   </w:t>
      </w:r>
      <w:proofErr w:type="gramStart"/>
      <w:r w:rsidRPr="00BF739E">
        <w:rPr>
          <w:sz w:val="18"/>
          <w:szCs w:val="18"/>
        </w:rPr>
        <w:t>275  2907</w:t>
      </w:r>
      <w:proofErr w:type="gramEnd"/>
      <w:r w:rsidRPr="00BF739E">
        <w:rPr>
          <w:sz w:val="18"/>
          <w:szCs w:val="18"/>
        </w:rPr>
        <w:t xml:space="preserve">  1421    6902      1977   173  2463  1116    5729</w:t>
      </w:r>
    </w:p>
    <w:p w14:paraId="4E6C95DA" w14:textId="77777777" w:rsidR="00BF739E" w:rsidRPr="00BF739E" w:rsidRDefault="00BF739E" w:rsidP="00BF739E">
      <w:pPr>
        <w:pStyle w:val="PlainText"/>
        <w:rPr>
          <w:sz w:val="18"/>
          <w:szCs w:val="18"/>
        </w:rPr>
      </w:pPr>
    </w:p>
    <w:p w14:paraId="36BDBDCA" w14:textId="77777777" w:rsidR="00BF739E" w:rsidRPr="00BF739E" w:rsidRDefault="00BF739E" w:rsidP="00BF739E">
      <w:pPr>
        <w:pStyle w:val="PlainText"/>
        <w:rPr>
          <w:sz w:val="18"/>
          <w:szCs w:val="18"/>
        </w:rPr>
      </w:pPr>
    </w:p>
    <w:p w14:paraId="777977D1" w14:textId="42A499AA" w:rsidR="00BF739E" w:rsidRDefault="00BF739E" w:rsidP="00BF739E">
      <w:pPr>
        <w:pStyle w:val="PlainText"/>
        <w:rPr>
          <w:sz w:val="18"/>
          <w:szCs w:val="18"/>
        </w:rPr>
      </w:pPr>
      <w:r w:rsidRPr="00BF739E">
        <w:rPr>
          <w:sz w:val="18"/>
          <w:szCs w:val="18"/>
        </w:rPr>
        <w:t xml:space="preserve"> TOTAL NUMBER OF STATION IDENTIFIERS   28</w:t>
      </w:r>
      <w:r w:rsidR="00485CAB">
        <w:rPr>
          <w:sz w:val="18"/>
          <w:szCs w:val="18"/>
        </w:rPr>
        <w:t xml:space="preserve"> (25 without duplicate ids)</w:t>
      </w:r>
    </w:p>
    <w:p w14:paraId="3FA7E586" w14:textId="77777777" w:rsidR="00485CAB" w:rsidRDefault="00485CAB" w:rsidP="00BF739E">
      <w:pPr>
        <w:pStyle w:val="PlainText"/>
        <w:rPr>
          <w:sz w:val="18"/>
          <w:szCs w:val="18"/>
        </w:rPr>
      </w:pPr>
    </w:p>
    <w:p w14:paraId="271D2C8F" w14:textId="0EF4C9BE" w:rsidR="00485CAB" w:rsidRDefault="00C55429" w:rsidP="00485CAB">
      <w:pPr>
        <w:pStyle w:val="PlainTex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d</w:t>
      </w:r>
      <w:r w:rsidR="00485CAB">
        <w:rPr>
          <w:sz w:val="18"/>
          <w:szCs w:val="18"/>
        </w:rPr>
        <w:t>enotes duplicate ids (TAC) with a BUFR counterpart</w:t>
      </w:r>
    </w:p>
    <w:p w14:paraId="7EA2565B" w14:textId="374C9997" w:rsidR="008F2CC3" w:rsidRDefault="00F85EC6" w:rsidP="00AB6BEE">
      <w:pPr>
        <w:rPr>
          <w:rFonts w:ascii="Arial" w:hAnsi="Arial" w:cs="Courier New"/>
          <w:sz w:val="22"/>
          <w:szCs w:val="22"/>
        </w:rPr>
      </w:pPr>
      <w:r>
        <w:br w:type="page"/>
      </w:r>
      <w:r w:rsidR="00002957">
        <w:rPr>
          <w:rFonts w:ascii="Arial" w:hAnsi="Arial" w:cs="Courier New"/>
          <w:sz w:val="22"/>
          <w:szCs w:val="22"/>
        </w:rPr>
        <w:lastRenderedPageBreak/>
        <w:t xml:space="preserve">As in previous years most of the ASAP units were operating in the North Atlantic and </w:t>
      </w:r>
      <w:r w:rsidR="00E1123E">
        <w:rPr>
          <w:rFonts w:ascii="Arial" w:hAnsi="Arial" w:cs="Courier New"/>
          <w:sz w:val="22"/>
          <w:szCs w:val="22"/>
        </w:rPr>
        <w:t xml:space="preserve">some in </w:t>
      </w:r>
      <w:r w:rsidR="00002957">
        <w:rPr>
          <w:rFonts w:ascii="Arial" w:hAnsi="Arial" w:cs="Courier New"/>
          <w:sz w:val="22"/>
          <w:szCs w:val="22"/>
        </w:rPr>
        <w:t>the South Atlantic</w:t>
      </w:r>
      <w:r w:rsidR="00932A26">
        <w:rPr>
          <w:rFonts w:ascii="Arial" w:hAnsi="Arial" w:cs="Courier New"/>
          <w:sz w:val="22"/>
          <w:szCs w:val="22"/>
        </w:rPr>
        <w:t>, East Siberian Sea</w:t>
      </w:r>
      <w:r w:rsidR="00842919">
        <w:rPr>
          <w:rFonts w:ascii="Arial" w:hAnsi="Arial" w:cs="Courier New"/>
          <w:sz w:val="22"/>
          <w:szCs w:val="22"/>
        </w:rPr>
        <w:t xml:space="preserve">. Lack of observations in the </w:t>
      </w:r>
      <w:r w:rsidR="00002957">
        <w:rPr>
          <w:rFonts w:ascii="Arial" w:hAnsi="Arial" w:cs="Courier New"/>
          <w:sz w:val="22"/>
          <w:szCs w:val="22"/>
        </w:rPr>
        <w:t>Indian Ocean</w:t>
      </w:r>
      <w:r w:rsidR="00842919">
        <w:rPr>
          <w:rFonts w:ascii="Arial" w:hAnsi="Arial" w:cs="Courier New"/>
          <w:sz w:val="22"/>
          <w:szCs w:val="22"/>
        </w:rPr>
        <w:t xml:space="preserve"> is noticeable </w:t>
      </w:r>
      <w:r w:rsidR="009C3AA4">
        <w:rPr>
          <w:rFonts w:ascii="Arial" w:hAnsi="Arial" w:cs="Courier New"/>
          <w:sz w:val="22"/>
          <w:szCs w:val="22"/>
        </w:rPr>
        <w:t>in 2016</w:t>
      </w:r>
      <w:r w:rsidR="00002957">
        <w:rPr>
          <w:rFonts w:ascii="Arial" w:hAnsi="Arial" w:cs="Courier New"/>
          <w:sz w:val="22"/>
          <w:szCs w:val="22"/>
        </w:rPr>
        <w:t>.</w:t>
      </w:r>
      <w:r w:rsidR="00842919">
        <w:rPr>
          <w:rFonts w:ascii="Arial" w:hAnsi="Arial" w:cs="Courier New"/>
          <w:sz w:val="22"/>
          <w:szCs w:val="22"/>
        </w:rPr>
        <w:t xml:space="preserve"> Some observations </w:t>
      </w:r>
      <w:r w:rsidR="00C55429">
        <w:rPr>
          <w:rFonts w:ascii="Arial" w:hAnsi="Arial" w:cs="Courier New"/>
          <w:sz w:val="22"/>
          <w:szCs w:val="22"/>
        </w:rPr>
        <w:t xml:space="preserve">from </w:t>
      </w:r>
      <w:r w:rsidR="00F36DE0" w:rsidRPr="00F36DE0">
        <w:rPr>
          <w:rFonts w:ascii="Arial" w:hAnsi="Arial" w:cs="Courier New"/>
          <w:sz w:val="22"/>
          <w:szCs w:val="22"/>
        </w:rPr>
        <w:t>WTEC</w:t>
      </w:r>
      <w:r w:rsidR="00F36DE0">
        <w:rPr>
          <w:rFonts w:ascii="Arial" w:hAnsi="Arial" w:cs="Courier New"/>
          <w:sz w:val="22"/>
          <w:szCs w:val="22"/>
        </w:rPr>
        <w:t xml:space="preserve"> </w:t>
      </w:r>
      <w:r w:rsidR="00842919">
        <w:rPr>
          <w:rFonts w:ascii="Arial" w:hAnsi="Arial" w:cs="Courier New"/>
          <w:sz w:val="22"/>
          <w:szCs w:val="22"/>
        </w:rPr>
        <w:t>in Pacific Ocean</w:t>
      </w:r>
      <w:r w:rsidR="00002957">
        <w:rPr>
          <w:rFonts w:ascii="Arial" w:hAnsi="Arial" w:cs="Courier New"/>
          <w:sz w:val="22"/>
          <w:szCs w:val="22"/>
        </w:rPr>
        <w:t xml:space="preserve"> </w:t>
      </w:r>
      <w:r w:rsidR="00842919">
        <w:rPr>
          <w:rFonts w:ascii="Arial" w:hAnsi="Arial" w:cs="Courier New"/>
          <w:sz w:val="22"/>
          <w:szCs w:val="22"/>
        </w:rPr>
        <w:t xml:space="preserve">were made only in TAC format. </w:t>
      </w:r>
      <w:r w:rsidR="00002957">
        <w:rPr>
          <w:rFonts w:ascii="Arial" w:hAnsi="Arial" w:cs="Courier New"/>
          <w:sz w:val="22"/>
          <w:szCs w:val="22"/>
        </w:rPr>
        <w:t xml:space="preserve">We can also see in </w:t>
      </w:r>
      <w:r w:rsidR="00A46BA9">
        <w:rPr>
          <w:rFonts w:ascii="Arial" w:hAnsi="Arial" w:cs="Courier New"/>
          <w:sz w:val="22"/>
          <w:szCs w:val="22"/>
        </w:rPr>
        <w:t>F</w:t>
      </w:r>
      <w:r w:rsidR="00002957">
        <w:rPr>
          <w:rFonts w:ascii="Arial" w:hAnsi="Arial" w:cs="Courier New"/>
          <w:sz w:val="22"/>
          <w:szCs w:val="22"/>
        </w:rPr>
        <w:t xml:space="preserve">igure </w:t>
      </w:r>
      <w:r w:rsidR="007C0693">
        <w:rPr>
          <w:rFonts w:ascii="Arial" w:hAnsi="Arial" w:cs="Courier New"/>
          <w:sz w:val="22"/>
          <w:szCs w:val="22"/>
        </w:rPr>
        <w:t>5 and Figure 6</w:t>
      </w:r>
      <w:r w:rsidR="00002957">
        <w:rPr>
          <w:rFonts w:ascii="Arial" w:hAnsi="Arial" w:cs="Courier New"/>
          <w:sz w:val="22"/>
          <w:szCs w:val="22"/>
        </w:rPr>
        <w:t xml:space="preserve"> the Japanese ASAP operating close to Japan.</w:t>
      </w:r>
      <w:r>
        <w:rPr>
          <w:rFonts w:ascii="Arial" w:hAnsi="Arial" w:cs="Courier New"/>
          <w:sz w:val="22"/>
          <w:szCs w:val="22"/>
        </w:rPr>
        <w:t xml:space="preserve"> </w:t>
      </w:r>
      <w:r w:rsidR="009C3AA4">
        <w:rPr>
          <w:rFonts w:ascii="Arial" w:hAnsi="Arial" w:cs="Courier New"/>
          <w:sz w:val="22"/>
          <w:szCs w:val="22"/>
        </w:rPr>
        <w:t xml:space="preserve">Although JGQH </w:t>
      </w:r>
      <w:r w:rsidR="0021611D">
        <w:rPr>
          <w:rFonts w:ascii="Arial" w:hAnsi="Arial" w:cs="Courier New"/>
          <w:sz w:val="22"/>
          <w:szCs w:val="22"/>
        </w:rPr>
        <w:t xml:space="preserve">and </w:t>
      </w:r>
      <w:r w:rsidR="009C3AA4">
        <w:rPr>
          <w:rFonts w:ascii="Arial" w:hAnsi="Arial" w:cs="Courier New"/>
          <w:sz w:val="22"/>
          <w:szCs w:val="22"/>
        </w:rPr>
        <w:t>JNSR</w:t>
      </w:r>
      <w:r w:rsidR="009C3AA4">
        <w:rPr>
          <w:rFonts w:ascii="Arial" w:hAnsi="Arial" w:cs="Courier New"/>
          <w:sz w:val="22"/>
          <w:szCs w:val="22"/>
        </w:rPr>
        <w:t xml:space="preserve"> </w:t>
      </w:r>
      <w:r w:rsidR="0021611D">
        <w:rPr>
          <w:rFonts w:ascii="Arial" w:hAnsi="Arial" w:cs="Courier New"/>
          <w:sz w:val="22"/>
          <w:szCs w:val="22"/>
        </w:rPr>
        <w:t>platforms</w:t>
      </w:r>
      <w:r w:rsidR="0021611D">
        <w:rPr>
          <w:rFonts w:ascii="Arial" w:hAnsi="Arial" w:cs="Courier New"/>
          <w:sz w:val="22"/>
          <w:szCs w:val="22"/>
        </w:rPr>
        <w:t xml:space="preserve"> </w:t>
      </w:r>
      <w:r w:rsidR="009C3AA4">
        <w:rPr>
          <w:rFonts w:ascii="Arial" w:hAnsi="Arial" w:cs="Courier New"/>
          <w:sz w:val="22"/>
          <w:szCs w:val="22"/>
        </w:rPr>
        <w:t>report in BUFR their reports are</w:t>
      </w:r>
      <w:r w:rsidR="0021611D">
        <w:rPr>
          <w:rFonts w:ascii="Arial" w:hAnsi="Arial" w:cs="Courier New"/>
          <w:sz w:val="22"/>
          <w:szCs w:val="22"/>
        </w:rPr>
        <w:t xml:space="preserve"> not</w:t>
      </w:r>
      <w:r w:rsidR="009C3AA4">
        <w:rPr>
          <w:rFonts w:ascii="Arial" w:hAnsi="Arial" w:cs="Courier New"/>
          <w:sz w:val="22"/>
          <w:szCs w:val="22"/>
        </w:rPr>
        <w:t xml:space="preserve"> </w:t>
      </w:r>
      <w:r w:rsidR="0021611D">
        <w:rPr>
          <w:rFonts w:ascii="Arial" w:hAnsi="Arial" w:cs="Courier New"/>
          <w:sz w:val="22"/>
          <w:szCs w:val="22"/>
        </w:rPr>
        <w:t xml:space="preserve">high resolution </w:t>
      </w:r>
      <w:r w:rsidR="009C3AA4">
        <w:rPr>
          <w:rFonts w:ascii="Arial" w:hAnsi="Arial" w:cs="Courier New"/>
          <w:sz w:val="22"/>
          <w:szCs w:val="22"/>
        </w:rPr>
        <w:t>hence are assimilated in TAC format</w:t>
      </w:r>
    </w:p>
    <w:p w14:paraId="5D9E2A31" w14:textId="77777777" w:rsidR="00842919" w:rsidRDefault="00842919" w:rsidP="00AB6BEE"/>
    <w:p w14:paraId="34D7DF9D" w14:textId="6982EE79" w:rsidR="008F2CC3" w:rsidRDefault="001B369A">
      <w:pPr>
        <w:pStyle w:val="PlainText"/>
      </w:pPr>
      <w:r>
        <w:rPr>
          <w:noProof/>
          <w:lang w:eastAsia="en-GB" w:bidi="ar-SA"/>
        </w:rPr>
        <w:drawing>
          <wp:inline distT="0" distB="0" distL="0" distR="0" wp14:anchorId="5F0381FB" wp14:editId="2D58F885">
            <wp:extent cx="6248400" cy="33913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160" cy="339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E3A36" w14:textId="77777777" w:rsidR="00B107C1" w:rsidRDefault="00B107C1" w:rsidP="003467ED">
      <w:pPr>
        <w:pStyle w:val="PlainText"/>
        <w:rPr>
          <w:rFonts w:ascii="Arial" w:hAnsi="Arial" w:cs="Courier New"/>
          <w:b/>
          <w:sz w:val="18"/>
          <w:szCs w:val="18"/>
        </w:rPr>
      </w:pPr>
    </w:p>
    <w:p w14:paraId="7A517F56" w14:textId="185623FB" w:rsidR="008F2CC3" w:rsidRDefault="00002957" w:rsidP="003467ED">
      <w:pPr>
        <w:pStyle w:val="PlainText"/>
        <w:rPr>
          <w:rFonts w:ascii="Arial" w:hAnsi="Arial" w:cs="Courier New"/>
          <w:b/>
          <w:sz w:val="18"/>
          <w:szCs w:val="18"/>
        </w:rPr>
      </w:pPr>
      <w:r>
        <w:rPr>
          <w:rFonts w:ascii="Arial" w:hAnsi="Arial" w:cs="Courier New"/>
          <w:b/>
          <w:sz w:val="18"/>
          <w:szCs w:val="18"/>
        </w:rPr>
        <w:t xml:space="preserve">Figure </w:t>
      </w:r>
      <w:r w:rsidR="0017017D">
        <w:rPr>
          <w:rFonts w:ascii="Arial" w:hAnsi="Arial" w:cs="Courier New"/>
          <w:b/>
          <w:sz w:val="18"/>
          <w:szCs w:val="18"/>
        </w:rPr>
        <w:t>5</w:t>
      </w:r>
      <w:r w:rsidR="003467ED">
        <w:rPr>
          <w:rFonts w:ascii="Arial" w:hAnsi="Arial" w:cs="Courier New"/>
          <w:b/>
          <w:sz w:val="18"/>
          <w:szCs w:val="18"/>
        </w:rPr>
        <w:t xml:space="preserve">: </w:t>
      </w:r>
      <w:r w:rsidR="00E341BC">
        <w:rPr>
          <w:rFonts w:ascii="Arial" w:hAnsi="Arial" w:cs="Courier New"/>
          <w:b/>
          <w:sz w:val="18"/>
          <w:szCs w:val="18"/>
        </w:rPr>
        <w:t xml:space="preserve">BUFR </w:t>
      </w:r>
      <w:r>
        <w:rPr>
          <w:rFonts w:ascii="Arial" w:hAnsi="Arial" w:cs="Courier New"/>
          <w:b/>
          <w:sz w:val="18"/>
          <w:szCs w:val="18"/>
        </w:rPr>
        <w:t>ASAP tracks</w:t>
      </w:r>
      <w:r w:rsidR="003E4D49">
        <w:rPr>
          <w:rFonts w:ascii="Arial" w:hAnsi="Arial" w:cs="Courier New"/>
          <w:b/>
          <w:sz w:val="18"/>
          <w:szCs w:val="18"/>
        </w:rPr>
        <w:t xml:space="preserve"> for </w:t>
      </w:r>
      <w:r w:rsidR="00E94090">
        <w:rPr>
          <w:rFonts w:ascii="Arial" w:hAnsi="Arial" w:cs="Courier New"/>
          <w:b/>
          <w:sz w:val="18"/>
          <w:szCs w:val="18"/>
        </w:rPr>
        <w:t>January</w:t>
      </w:r>
      <w:r w:rsidR="003E4D49">
        <w:rPr>
          <w:rFonts w:ascii="Arial" w:hAnsi="Arial" w:cs="Courier New"/>
          <w:b/>
          <w:sz w:val="18"/>
          <w:szCs w:val="18"/>
        </w:rPr>
        <w:t xml:space="preserve"> </w:t>
      </w:r>
      <w:r w:rsidR="00AF2AF4">
        <w:rPr>
          <w:rFonts w:ascii="Arial" w:hAnsi="Arial" w:cs="Courier New"/>
          <w:b/>
          <w:sz w:val="18"/>
          <w:szCs w:val="18"/>
        </w:rPr>
        <w:t>2016</w:t>
      </w:r>
      <w:r w:rsidR="003E4D49">
        <w:rPr>
          <w:rFonts w:ascii="Arial" w:hAnsi="Arial" w:cs="Courier New"/>
          <w:b/>
          <w:sz w:val="18"/>
          <w:szCs w:val="18"/>
        </w:rPr>
        <w:t xml:space="preserve"> </w:t>
      </w:r>
      <w:r>
        <w:rPr>
          <w:rFonts w:ascii="Arial" w:hAnsi="Arial" w:cs="Courier New"/>
          <w:b/>
          <w:sz w:val="18"/>
          <w:szCs w:val="18"/>
        </w:rPr>
        <w:t xml:space="preserve">to </w:t>
      </w:r>
      <w:r w:rsidR="00E341BC">
        <w:rPr>
          <w:rFonts w:ascii="Arial" w:hAnsi="Arial" w:cs="Courier New"/>
          <w:b/>
          <w:sz w:val="18"/>
          <w:szCs w:val="18"/>
        </w:rPr>
        <w:t>December</w:t>
      </w:r>
      <w:r w:rsidR="003E4D49">
        <w:rPr>
          <w:rFonts w:ascii="Arial" w:hAnsi="Arial" w:cs="Courier New"/>
          <w:b/>
          <w:sz w:val="18"/>
          <w:szCs w:val="18"/>
        </w:rPr>
        <w:t xml:space="preserve"> </w:t>
      </w:r>
      <w:r w:rsidR="00E341BC">
        <w:rPr>
          <w:rFonts w:ascii="Arial" w:hAnsi="Arial" w:cs="Courier New"/>
          <w:b/>
          <w:sz w:val="18"/>
          <w:szCs w:val="18"/>
        </w:rPr>
        <w:t>201</w:t>
      </w:r>
      <w:r w:rsidR="00E94090">
        <w:rPr>
          <w:rFonts w:ascii="Arial" w:hAnsi="Arial" w:cs="Courier New"/>
          <w:b/>
          <w:sz w:val="18"/>
          <w:szCs w:val="18"/>
        </w:rPr>
        <w:t>6</w:t>
      </w:r>
      <w:r w:rsidR="00E341BC">
        <w:rPr>
          <w:rFonts w:ascii="Arial" w:hAnsi="Arial" w:cs="Courier New"/>
          <w:b/>
          <w:sz w:val="18"/>
          <w:szCs w:val="18"/>
        </w:rPr>
        <w:t xml:space="preserve"> </w:t>
      </w:r>
      <w:r w:rsidR="003E4D49">
        <w:rPr>
          <w:rFonts w:ascii="Arial" w:hAnsi="Arial" w:cs="Courier New"/>
          <w:b/>
          <w:sz w:val="18"/>
          <w:szCs w:val="18"/>
        </w:rPr>
        <w:t>period</w:t>
      </w:r>
    </w:p>
    <w:p w14:paraId="0CB64A15" w14:textId="77777777" w:rsidR="00AB01B4" w:rsidRDefault="00AB01B4" w:rsidP="003467ED">
      <w:pPr>
        <w:pStyle w:val="PlainText"/>
        <w:rPr>
          <w:rFonts w:ascii="Arial" w:hAnsi="Arial" w:cs="Courier New"/>
          <w:b/>
          <w:sz w:val="18"/>
          <w:szCs w:val="18"/>
        </w:rPr>
      </w:pPr>
    </w:p>
    <w:p w14:paraId="7A4EC65B" w14:textId="77777777" w:rsidR="00E94090" w:rsidRDefault="00E94090" w:rsidP="00E94090">
      <w:pPr>
        <w:pStyle w:val="PlainText"/>
      </w:pPr>
      <w:r>
        <w:rPr>
          <w:noProof/>
          <w:lang w:eastAsia="en-GB" w:bidi="ar-SA"/>
        </w:rPr>
        <w:drawing>
          <wp:inline distT="0" distB="0" distL="0" distR="0" wp14:anchorId="2FA882F6" wp14:editId="00B10935">
            <wp:extent cx="6340949" cy="3441584"/>
            <wp:effectExtent l="0" t="0" r="317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949" cy="344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C7CF5" w14:textId="77777777" w:rsidR="00E94090" w:rsidRDefault="00E94090" w:rsidP="00E94090">
      <w:pPr>
        <w:pStyle w:val="PlainText"/>
        <w:rPr>
          <w:rFonts w:ascii="Arial" w:hAnsi="Arial" w:cs="Courier New"/>
          <w:b/>
          <w:sz w:val="18"/>
          <w:szCs w:val="18"/>
        </w:rPr>
      </w:pPr>
    </w:p>
    <w:p w14:paraId="238EF97C" w14:textId="24EEB45F" w:rsidR="008F2CC3" w:rsidRPr="0021131C" w:rsidRDefault="00E94090" w:rsidP="0021131C">
      <w:pPr>
        <w:pStyle w:val="PlainText"/>
        <w:rPr>
          <w:rFonts w:ascii="Arial" w:hAnsi="Arial" w:cs="Courier New"/>
          <w:b/>
          <w:sz w:val="18"/>
          <w:szCs w:val="18"/>
        </w:rPr>
      </w:pPr>
      <w:r>
        <w:rPr>
          <w:rFonts w:ascii="Arial" w:hAnsi="Arial" w:cs="Courier New"/>
          <w:b/>
          <w:sz w:val="18"/>
          <w:szCs w:val="18"/>
        </w:rPr>
        <w:t>Figure 6: TAC ASAP tracks for January 2016 to December 2016 period</w:t>
      </w:r>
    </w:p>
    <w:p w14:paraId="7A47A87E" w14:textId="6E4D4220" w:rsidR="008F2CC3" w:rsidRDefault="00002957">
      <w:pPr>
        <w:pStyle w:val="PlainText"/>
        <w:pageBreakBefore/>
      </w:pPr>
      <w:r>
        <w:rPr>
          <w:rFonts w:ascii="Arial" w:hAnsi="Arial" w:cs="Courier New"/>
          <w:b/>
          <w:sz w:val="22"/>
          <w:szCs w:val="22"/>
        </w:rPr>
        <w:lastRenderedPageBreak/>
        <w:t xml:space="preserve"> Quality Control.</w:t>
      </w:r>
    </w:p>
    <w:p w14:paraId="2A17E422" w14:textId="77777777" w:rsidR="008F2CC3" w:rsidRDefault="008F2CC3">
      <w:pPr>
        <w:pStyle w:val="PlainText"/>
      </w:pPr>
    </w:p>
    <w:p w14:paraId="660FAA73" w14:textId="42DAD4CD" w:rsidR="009D69F0" w:rsidRDefault="00002957">
      <w:pPr>
        <w:pStyle w:val="PlainText"/>
        <w:jc w:val="both"/>
        <w:rPr>
          <w:rFonts w:ascii="Arial" w:hAnsi="Arial" w:cs="Courier New"/>
          <w:sz w:val="22"/>
          <w:szCs w:val="22"/>
        </w:rPr>
      </w:pPr>
      <w:r>
        <w:rPr>
          <w:rFonts w:ascii="Arial" w:hAnsi="Arial" w:cs="Courier New"/>
          <w:sz w:val="22"/>
          <w:szCs w:val="22"/>
        </w:rPr>
        <w:t>We run</w:t>
      </w:r>
      <w:r w:rsidR="00F43EF3">
        <w:rPr>
          <w:rFonts w:ascii="Arial" w:hAnsi="Arial" w:cs="Courier New"/>
          <w:sz w:val="22"/>
          <w:szCs w:val="22"/>
        </w:rPr>
        <w:t>,</w:t>
      </w:r>
      <w:r>
        <w:rPr>
          <w:rFonts w:ascii="Arial" w:hAnsi="Arial" w:cs="Courier New"/>
          <w:sz w:val="22"/>
          <w:szCs w:val="22"/>
        </w:rPr>
        <w:t xml:space="preserve"> on a monthly basis</w:t>
      </w:r>
      <w:r w:rsidR="00F43EF3">
        <w:rPr>
          <w:rFonts w:ascii="Arial" w:hAnsi="Arial" w:cs="Courier New"/>
          <w:sz w:val="22"/>
          <w:szCs w:val="22"/>
        </w:rPr>
        <w:t>,</w:t>
      </w:r>
      <w:r>
        <w:rPr>
          <w:rFonts w:ascii="Arial" w:hAnsi="Arial" w:cs="Courier New"/>
          <w:sz w:val="22"/>
          <w:szCs w:val="22"/>
        </w:rPr>
        <w:t xml:space="preserve"> vertical statistics </w:t>
      </w:r>
      <w:r w:rsidR="008A24D4">
        <w:rPr>
          <w:rFonts w:ascii="Arial" w:hAnsi="Arial" w:cs="Courier New"/>
          <w:sz w:val="22"/>
          <w:szCs w:val="22"/>
        </w:rPr>
        <w:t>for</w:t>
      </w:r>
      <w:r>
        <w:rPr>
          <w:rFonts w:ascii="Arial" w:hAnsi="Arial" w:cs="Courier New"/>
          <w:sz w:val="22"/>
          <w:szCs w:val="22"/>
        </w:rPr>
        <w:t xml:space="preserve"> all units. The results are included in the ECMWF Monthly Monitoring </w:t>
      </w:r>
      <w:r w:rsidR="00777AEF">
        <w:rPr>
          <w:rFonts w:ascii="Arial" w:hAnsi="Arial" w:cs="Courier New"/>
          <w:sz w:val="22"/>
          <w:szCs w:val="22"/>
        </w:rPr>
        <w:t>Report, which</w:t>
      </w:r>
      <w:r>
        <w:rPr>
          <w:rFonts w:ascii="Arial" w:hAnsi="Arial" w:cs="Courier New"/>
          <w:sz w:val="22"/>
          <w:szCs w:val="22"/>
        </w:rPr>
        <w:t xml:space="preserve"> is freely available </w:t>
      </w:r>
      <w:r w:rsidR="007E4A49">
        <w:rPr>
          <w:rFonts w:ascii="Arial" w:hAnsi="Arial" w:cs="Courier New"/>
          <w:sz w:val="22"/>
          <w:szCs w:val="22"/>
        </w:rPr>
        <w:t xml:space="preserve">at the </w:t>
      </w:r>
      <w:hyperlink r:id="rId14" w:history="1">
        <w:r w:rsidR="007E4A49" w:rsidRPr="007E4A49">
          <w:rPr>
            <w:rStyle w:val="Hyperlink"/>
            <w:rFonts w:ascii="Arial" w:hAnsi="Arial" w:cs="Courier New"/>
            <w:sz w:val="22"/>
            <w:szCs w:val="22"/>
          </w:rPr>
          <w:t>ECMWF</w:t>
        </w:r>
        <w:r w:rsidRPr="007E4A49">
          <w:rPr>
            <w:rStyle w:val="Hyperlink"/>
            <w:rFonts w:ascii="Arial" w:hAnsi="Arial" w:cs="Courier New"/>
            <w:sz w:val="22"/>
            <w:szCs w:val="22"/>
          </w:rPr>
          <w:t xml:space="preserve"> web site</w:t>
        </w:r>
      </w:hyperlink>
      <w:r>
        <w:rPr>
          <w:rFonts w:ascii="Arial" w:hAnsi="Arial" w:cs="Courier New"/>
          <w:sz w:val="22"/>
          <w:szCs w:val="22"/>
        </w:rPr>
        <w:t xml:space="preserve">. </w:t>
      </w:r>
    </w:p>
    <w:p w14:paraId="0BD37492" w14:textId="77777777" w:rsidR="001A2BC3" w:rsidRDefault="001A2BC3">
      <w:pPr>
        <w:pStyle w:val="PlainText"/>
        <w:jc w:val="both"/>
        <w:rPr>
          <w:rFonts w:ascii="Arial" w:hAnsi="Arial" w:cs="Courier New"/>
          <w:sz w:val="22"/>
          <w:szCs w:val="22"/>
        </w:rPr>
      </w:pPr>
    </w:p>
    <w:p w14:paraId="4A2BAC87" w14:textId="4F83014B" w:rsidR="001A2BC3" w:rsidRDefault="005651AA">
      <w:pPr>
        <w:pStyle w:val="PlainText"/>
        <w:jc w:val="both"/>
        <w:rPr>
          <w:rFonts w:ascii="Arial" w:hAnsi="Arial" w:cs="Courier New"/>
          <w:sz w:val="22"/>
          <w:szCs w:val="22"/>
        </w:rPr>
      </w:pPr>
      <w:r>
        <w:rPr>
          <w:rFonts w:ascii="Arial" w:hAnsi="Arial" w:cs="Courier New"/>
          <w:sz w:val="22"/>
          <w:szCs w:val="22"/>
        </w:rPr>
        <w:t xml:space="preserve">For </w:t>
      </w:r>
      <w:r w:rsidR="00DD2E49">
        <w:rPr>
          <w:rFonts w:ascii="Arial" w:hAnsi="Arial" w:cs="Courier New"/>
          <w:sz w:val="22"/>
          <w:szCs w:val="22"/>
        </w:rPr>
        <w:t xml:space="preserve">the </w:t>
      </w:r>
      <w:r w:rsidR="004E5A95">
        <w:rPr>
          <w:rFonts w:ascii="Arial" w:hAnsi="Arial" w:cs="Courier New"/>
          <w:sz w:val="22"/>
          <w:szCs w:val="22"/>
        </w:rPr>
        <w:t xml:space="preserve">assimilated </w:t>
      </w:r>
      <w:r>
        <w:rPr>
          <w:rFonts w:ascii="Arial" w:hAnsi="Arial" w:cs="Courier New"/>
          <w:sz w:val="22"/>
          <w:szCs w:val="22"/>
        </w:rPr>
        <w:t>reports, c</w:t>
      </w:r>
      <w:r w:rsidR="00291E90">
        <w:rPr>
          <w:rFonts w:ascii="Arial" w:hAnsi="Arial" w:cs="Courier New"/>
          <w:sz w:val="22"/>
          <w:szCs w:val="22"/>
        </w:rPr>
        <w:t xml:space="preserve">ompared to </w:t>
      </w:r>
      <w:r w:rsidR="00AF2AF4">
        <w:rPr>
          <w:rFonts w:ascii="Arial" w:hAnsi="Arial" w:cs="Courier New"/>
          <w:sz w:val="22"/>
          <w:szCs w:val="22"/>
        </w:rPr>
        <w:t>2015</w:t>
      </w:r>
      <w:r w:rsidR="00291E90">
        <w:rPr>
          <w:rFonts w:ascii="Arial" w:hAnsi="Arial" w:cs="Courier New"/>
          <w:sz w:val="22"/>
          <w:szCs w:val="22"/>
        </w:rPr>
        <w:t xml:space="preserve">, </w:t>
      </w:r>
      <w:r w:rsidR="00381667">
        <w:rPr>
          <w:rFonts w:ascii="Arial" w:hAnsi="Arial" w:cs="Courier New"/>
          <w:sz w:val="22"/>
          <w:szCs w:val="22"/>
        </w:rPr>
        <w:t xml:space="preserve">in </w:t>
      </w:r>
      <w:r w:rsidR="00AF2AF4">
        <w:rPr>
          <w:rFonts w:ascii="Arial" w:hAnsi="Arial" w:cs="Courier New"/>
          <w:sz w:val="22"/>
          <w:szCs w:val="22"/>
        </w:rPr>
        <w:t>2016</w:t>
      </w:r>
      <w:r w:rsidR="00381667">
        <w:rPr>
          <w:rFonts w:ascii="Arial" w:hAnsi="Arial" w:cs="Courier New"/>
          <w:sz w:val="22"/>
          <w:szCs w:val="22"/>
        </w:rPr>
        <w:t xml:space="preserve"> we see </w:t>
      </w:r>
      <w:r w:rsidR="001A2BC3">
        <w:rPr>
          <w:rFonts w:ascii="Arial" w:hAnsi="Arial" w:cs="Courier New"/>
          <w:sz w:val="22"/>
          <w:szCs w:val="22"/>
        </w:rPr>
        <w:t>a</w:t>
      </w:r>
      <w:r w:rsidR="00C41ABD">
        <w:rPr>
          <w:rFonts w:ascii="Arial" w:hAnsi="Arial" w:cs="Courier New"/>
          <w:sz w:val="22"/>
          <w:szCs w:val="22"/>
        </w:rPr>
        <w:t xml:space="preserve"> similar</w:t>
      </w:r>
      <w:r w:rsidR="001A2BC3">
        <w:rPr>
          <w:rFonts w:ascii="Arial" w:hAnsi="Arial" w:cs="Courier New"/>
          <w:sz w:val="22"/>
          <w:szCs w:val="22"/>
        </w:rPr>
        <w:t xml:space="preserve"> standard deviation and bias </w:t>
      </w:r>
      <w:r w:rsidR="00C41ABD">
        <w:rPr>
          <w:rFonts w:ascii="Arial" w:hAnsi="Arial" w:cs="Courier New"/>
          <w:sz w:val="22"/>
          <w:szCs w:val="22"/>
        </w:rPr>
        <w:t xml:space="preserve">curve </w:t>
      </w:r>
      <w:r w:rsidR="00381667">
        <w:rPr>
          <w:rFonts w:ascii="Arial" w:hAnsi="Arial" w:cs="Courier New"/>
          <w:sz w:val="22"/>
          <w:szCs w:val="22"/>
        </w:rPr>
        <w:t>for temperature</w:t>
      </w:r>
      <w:r w:rsidR="00C41ABD">
        <w:rPr>
          <w:rFonts w:ascii="Arial" w:hAnsi="Arial" w:cs="Courier New"/>
          <w:sz w:val="22"/>
          <w:szCs w:val="22"/>
        </w:rPr>
        <w:t xml:space="preserve"> and winds</w:t>
      </w:r>
      <w:r w:rsidR="005860FC">
        <w:rPr>
          <w:rFonts w:ascii="Arial" w:hAnsi="Arial" w:cs="Courier New"/>
          <w:sz w:val="22"/>
          <w:szCs w:val="22"/>
        </w:rPr>
        <w:t xml:space="preserve"> </w:t>
      </w:r>
      <w:r w:rsidR="00A04339">
        <w:rPr>
          <w:rFonts w:ascii="Arial" w:hAnsi="Arial" w:cs="Courier New"/>
          <w:sz w:val="22"/>
          <w:szCs w:val="22"/>
        </w:rPr>
        <w:t xml:space="preserve">for most levels (Figures </w:t>
      </w:r>
      <w:r w:rsidR="00E94090">
        <w:rPr>
          <w:rFonts w:ascii="Arial" w:hAnsi="Arial" w:cs="Courier New"/>
          <w:sz w:val="22"/>
          <w:szCs w:val="22"/>
        </w:rPr>
        <w:t>7</w:t>
      </w:r>
      <w:r w:rsidR="00A04339">
        <w:rPr>
          <w:rFonts w:ascii="Arial" w:hAnsi="Arial" w:cs="Courier New"/>
          <w:sz w:val="22"/>
          <w:szCs w:val="22"/>
        </w:rPr>
        <w:t xml:space="preserve"> and </w:t>
      </w:r>
      <w:r w:rsidR="00E94090">
        <w:rPr>
          <w:rFonts w:ascii="Arial" w:hAnsi="Arial" w:cs="Courier New"/>
          <w:sz w:val="22"/>
          <w:szCs w:val="22"/>
        </w:rPr>
        <w:t>8</w:t>
      </w:r>
      <w:r w:rsidR="00A04339">
        <w:rPr>
          <w:rFonts w:ascii="Arial" w:hAnsi="Arial" w:cs="Courier New"/>
          <w:sz w:val="22"/>
          <w:szCs w:val="22"/>
        </w:rPr>
        <w:t>)</w:t>
      </w:r>
      <w:r w:rsidR="000A1A92">
        <w:rPr>
          <w:rFonts w:ascii="Arial" w:hAnsi="Arial" w:cs="Courier New"/>
          <w:sz w:val="22"/>
          <w:szCs w:val="22"/>
        </w:rPr>
        <w:t>.</w:t>
      </w:r>
      <w:r w:rsidR="006B29D8">
        <w:rPr>
          <w:rFonts w:ascii="Arial" w:hAnsi="Arial" w:cs="Courier New"/>
          <w:sz w:val="22"/>
          <w:szCs w:val="22"/>
        </w:rPr>
        <w:t xml:space="preserve"> </w:t>
      </w:r>
      <w:r w:rsidR="005860FC">
        <w:rPr>
          <w:rFonts w:ascii="Arial" w:hAnsi="Arial" w:cs="Courier New"/>
          <w:sz w:val="22"/>
          <w:szCs w:val="22"/>
        </w:rPr>
        <w:t xml:space="preserve">The high rejection numbers seen in the plots are misleading </w:t>
      </w:r>
      <w:r w:rsidR="00F43EF3">
        <w:rPr>
          <w:rFonts w:ascii="Arial" w:hAnsi="Arial" w:cs="Courier New"/>
          <w:sz w:val="22"/>
          <w:szCs w:val="22"/>
        </w:rPr>
        <w:t xml:space="preserve">and </w:t>
      </w:r>
      <w:r w:rsidR="00A04339">
        <w:rPr>
          <w:rFonts w:ascii="Arial" w:hAnsi="Arial" w:cs="Courier New"/>
          <w:sz w:val="22"/>
          <w:szCs w:val="22"/>
        </w:rPr>
        <w:t>unrepresentative</w:t>
      </w:r>
      <w:r w:rsidR="00F43EF3">
        <w:rPr>
          <w:rFonts w:ascii="Arial" w:hAnsi="Arial" w:cs="Courier New"/>
          <w:sz w:val="22"/>
          <w:szCs w:val="22"/>
        </w:rPr>
        <w:t xml:space="preserve"> of other levels not shown</w:t>
      </w:r>
      <w:r w:rsidR="00A04339">
        <w:rPr>
          <w:rFonts w:ascii="Arial" w:hAnsi="Arial" w:cs="Courier New"/>
          <w:sz w:val="22"/>
          <w:szCs w:val="22"/>
        </w:rPr>
        <w:t xml:space="preserve"> which are not rejected</w:t>
      </w:r>
      <w:r w:rsidR="00F43EF3">
        <w:rPr>
          <w:rFonts w:ascii="Arial" w:hAnsi="Arial" w:cs="Courier New"/>
          <w:sz w:val="22"/>
          <w:szCs w:val="22"/>
        </w:rPr>
        <w:t xml:space="preserve">. The ECMWF model </w:t>
      </w:r>
      <w:r w:rsidR="005860FC">
        <w:rPr>
          <w:rFonts w:ascii="Arial" w:hAnsi="Arial" w:cs="Courier New"/>
          <w:sz w:val="22"/>
          <w:szCs w:val="22"/>
        </w:rPr>
        <w:t xml:space="preserve">assimilation system applies thinning for the hi-res data and rejects many </w:t>
      </w:r>
      <w:r w:rsidR="00A04339">
        <w:rPr>
          <w:rFonts w:ascii="Arial" w:hAnsi="Arial" w:cs="Courier New"/>
          <w:sz w:val="22"/>
          <w:szCs w:val="22"/>
        </w:rPr>
        <w:t xml:space="preserve">of the </w:t>
      </w:r>
      <w:r w:rsidR="005860FC">
        <w:rPr>
          <w:rFonts w:ascii="Arial" w:hAnsi="Arial" w:cs="Courier New"/>
          <w:sz w:val="22"/>
          <w:szCs w:val="22"/>
        </w:rPr>
        <w:t xml:space="preserve">levels </w:t>
      </w:r>
      <w:r w:rsidR="00A04339">
        <w:rPr>
          <w:rFonts w:ascii="Arial" w:hAnsi="Arial" w:cs="Courier New"/>
          <w:sz w:val="22"/>
          <w:szCs w:val="22"/>
        </w:rPr>
        <w:t>w</w:t>
      </w:r>
      <w:r w:rsidR="005860FC">
        <w:rPr>
          <w:rFonts w:ascii="Arial" w:hAnsi="Arial" w:cs="Courier New"/>
          <w:sz w:val="22"/>
          <w:szCs w:val="22"/>
        </w:rPr>
        <w:t xml:space="preserve">hich </w:t>
      </w:r>
      <w:r w:rsidR="00A04339">
        <w:rPr>
          <w:rFonts w:ascii="Arial" w:hAnsi="Arial" w:cs="Courier New"/>
          <w:sz w:val="22"/>
          <w:szCs w:val="22"/>
        </w:rPr>
        <w:t>happen to be s</w:t>
      </w:r>
      <w:r w:rsidR="005860FC">
        <w:rPr>
          <w:rFonts w:ascii="Arial" w:hAnsi="Arial" w:cs="Courier New"/>
          <w:sz w:val="22"/>
          <w:szCs w:val="22"/>
        </w:rPr>
        <w:t>ampled to prepare th</w:t>
      </w:r>
      <w:r w:rsidR="00A04339">
        <w:rPr>
          <w:rFonts w:ascii="Arial" w:hAnsi="Arial" w:cs="Courier New"/>
          <w:sz w:val="22"/>
          <w:szCs w:val="22"/>
        </w:rPr>
        <w:t>ese</w:t>
      </w:r>
      <w:r w:rsidR="005860FC">
        <w:rPr>
          <w:rFonts w:ascii="Arial" w:hAnsi="Arial" w:cs="Courier New"/>
          <w:sz w:val="22"/>
          <w:szCs w:val="22"/>
        </w:rPr>
        <w:t xml:space="preserve"> plot</w:t>
      </w:r>
      <w:r w:rsidR="00A04339">
        <w:rPr>
          <w:rFonts w:ascii="Arial" w:hAnsi="Arial" w:cs="Courier New"/>
          <w:sz w:val="22"/>
          <w:szCs w:val="22"/>
        </w:rPr>
        <w:t>s</w:t>
      </w:r>
      <w:r w:rsidR="005860FC">
        <w:rPr>
          <w:rFonts w:ascii="Arial" w:hAnsi="Arial" w:cs="Courier New"/>
          <w:sz w:val="22"/>
          <w:szCs w:val="22"/>
        </w:rPr>
        <w:t xml:space="preserve">. The large bias and standard deviation seen </w:t>
      </w:r>
      <w:r w:rsidR="00F43EF3">
        <w:rPr>
          <w:rFonts w:ascii="Arial" w:hAnsi="Arial" w:cs="Courier New"/>
          <w:sz w:val="22"/>
          <w:szCs w:val="22"/>
        </w:rPr>
        <w:t xml:space="preserve">at upper levels </w:t>
      </w:r>
      <w:r w:rsidR="005860FC">
        <w:rPr>
          <w:rFonts w:ascii="Arial" w:hAnsi="Arial" w:cs="Courier New"/>
          <w:sz w:val="22"/>
          <w:szCs w:val="22"/>
        </w:rPr>
        <w:t xml:space="preserve">in </w:t>
      </w:r>
      <w:r w:rsidR="00A04339">
        <w:rPr>
          <w:rFonts w:ascii="Arial" w:hAnsi="Arial" w:cs="Courier New"/>
          <w:sz w:val="22"/>
          <w:szCs w:val="22"/>
        </w:rPr>
        <w:t xml:space="preserve">Figure </w:t>
      </w:r>
      <w:r w:rsidR="00B0435D">
        <w:rPr>
          <w:rFonts w:ascii="Arial" w:hAnsi="Arial" w:cs="Courier New"/>
          <w:sz w:val="22"/>
          <w:szCs w:val="22"/>
        </w:rPr>
        <w:t xml:space="preserve">7 and Figure </w:t>
      </w:r>
      <w:r w:rsidR="00E94090">
        <w:rPr>
          <w:rFonts w:ascii="Arial" w:hAnsi="Arial" w:cs="Courier New"/>
          <w:sz w:val="22"/>
          <w:szCs w:val="22"/>
        </w:rPr>
        <w:t>8</w:t>
      </w:r>
      <w:r w:rsidR="005860FC">
        <w:rPr>
          <w:rFonts w:ascii="Arial" w:hAnsi="Arial" w:cs="Courier New"/>
          <w:sz w:val="22"/>
          <w:szCs w:val="22"/>
        </w:rPr>
        <w:t xml:space="preserve"> w</w:t>
      </w:r>
      <w:r w:rsidR="00B0435D">
        <w:rPr>
          <w:rFonts w:ascii="Arial" w:hAnsi="Arial" w:cs="Courier New"/>
          <w:sz w:val="22"/>
          <w:szCs w:val="22"/>
        </w:rPr>
        <w:t>as</w:t>
      </w:r>
      <w:r w:rsidR="005860FC">
        <w:rPr>
          <w:rFonts w:ascii="Arial" w:hAnsi="Arial" w:cs="Courier New"/>
          <w:sz w:val="22"/>
          <w:szCs w:val="22"/>
        </w:rPr>
        <w:t xml:space="preserve"> due to bad reports from ASEU0</w:t>
      </w:r>
      <w:r w:rsidR="00B617E3">
        <w:rPr>
          <w:rFonts w:ascii="Arial" w:hAnsi="Arial" w:cs="Courier New"/>
          <w:sz w:val="22"/>
          <w:szCs w:val="22"/>
        </w:rPr>
        <w:t>5</w:t>
      </w:r>
      <w:r w:rsidR="001C36C9">
        <w:rPr>
          <w:rFonts w:ascii="Arial" w:hAnsi="Arial" w:cs="Courier New"/>
          <w:sz w:val="22"/>
          <w:szCs w:val="22"/>
        </w:rPr>
        <w:t xml:space="preserve"> in July</w:t>
      </w:r>
      <w:r w:rsidR="00EE65EA">
        <w:rPr>
          <w:rFonts w:ascii="Arial" w:hAnsi="Arial" w:cs="Courier New"/>
          <w:sz w:val="22"/>
          <w:szCs w:val="22"/>
        </w:rPr>
        <w:t xml:space="preserve"> 2016</w:t>
      </w:r>
      <w:r w:rsidR="005860FC">
        <w:rPr>
          <w:rFonts w:ascii="Arial" w:hAnsi="Arial" w:cs="Courier New"/>
          <w:sz w:val="22"/>
          <w:szCs w:val="22"/>
        </w:rPr>
        <w:t xml:space="preserve"> and</w:t>
      </w:r>
      <w:r w:rsidR="00EE65EA">
        <w:rPr>
          <w:rFonts w:ascii="Arial" w:hAnsi="Arial" w:cs="Courier New"/>
          <w:sz w:val="22"/>
          <w:szCs w:val="22"/>
        </w:rPr>
        <w:t xml:space="preserve"> from</w:t>
      </w:r>
      <w:r w:rsidR="005860FC">
        <w:rPr>
          <w:rFonts w:ascii="Arial" w:hAnsi="Arial" w:cs="Courier New"/>
          <w:sz w:val="22"/>
          <w:szCs w:val="22"/>
        </w:rPr>
        <w:t xml:space="preserve"> ASEU06 </w:t>
      </w:r>
      <w:r w:rsidR="00F43EF3">
        <w:rPr>
          <w:rFonts w:ascii="Arial" w:hAnsi="Arial" w:cs="Courier New"/>
          <w:sz w:val="22"/>
          <w:szCs w:val="22"/>
        </w:rPr>
        <w:t>platform</w:t>
      </w:r>
      <w:r w:rsidR="001C36C9">
        <w:rPr>
          <w:rFonts w:ascii="Arial" w:hAnsi="Arial" w:cs="Courier New"/>
          <w:sz w:val="22"/>
          <w:szCs w:val="22"/>
        </w:rPr>
        <w:t xml:space="preserve"> in March, October </w:t>
      </w:r>
      <w:r w:rsidR="00AF2AF4">
        <w:rPr>
          <w:rFonts w:ascii="Arial" w:hAnsi="Arial" w:cs="Courier New"/>
          <w:sz w:val="22"/>
          <w:szCs w:val="22"/>
        </w:rPr>
        <w:t>2016</w:t>
      </w:r>
      <w:r w:rsidR="00F43EF3">
        <w:rPr>
          <w:rFonts w:ascii="Arial" w:hAnsi="Arial" w:cs="Courier New"/>
          <w:sz w:val="22"/>
          <w:szCs w:val="22"/>
        </w:rPr>
        <w:t>, respectively.</w:t>
      </w:r>
    </w:p>
    <w:p w14:paraId="15918448" w14:textId="77777777" w:rsidR="004E5A95" w:rsidRDefault="004E5A95">
      <w:pPr>
        <w:pStyle w:val="PlainText"/>
        <w:jc w:val="both"/>
        <w:rPr>
          <w:rFonts w:ascii="Arial" w:hAnsi="Arial" w:cs="Courier New"/>
          <w:sz w:val="22"/>
          <w:szCs w:val="22"/>
        </w:rPr>
      </w:pPr>
    </w:p>
    <w:p w14:paraId="122B72F9" w14:textId="7EC59A2B" w:rsidR="00A505BA" w:rsidRDefault="00B0287C">
      <w:pPr>
        <w:pStyle w:val="PlainText"/>
        <w:jc w:val="both"/>
        <w:rPr>
          <w:rFonts w:ascii="Arial" w:hAnsi="Arial" w:cs="Courier New"/>
          <w:sz w:val="22"/>
          <w:szCs w:val="22"/>
        </w:rPr>
      </w:pPr>
      <w:r>
        <w:rPr>
          <w:rFonts w:ascii="Arial" w:hAnsi="Arial" w:cs="Courier New"/>
          <w:sz w:val="22"/>
          <w:szCs w:val="22"/>
        </w:rPr>
        <w:t>W</w:t>
      </w:r>
      <w:r w:rsidR="00A505BA">
        <w:rPr>
          <w:rFonts w:ascii="Arial" w:hAnsi="Arial" w:cs="Courier New"/>
          <w:sz w:val="22"/>
          <w:szCs w:val="22"/>
        </w:rPr>
        <w:t>e ha</w:t>
      </w:r>
      <w:r w:rsidR="00EA3FE2">
        <w:rPr>
          <w:rFonts w:ascii="Arial" w:hAnsi="Arial" w:cs="Courier New"/>
          <w:sz w:val="22"/>
          <w:szCs w:val="22"/>
        </w:rPr>
        <w:t>d</w:t>
      </w:r>
      <w:r w:rsidR="00A505BA">
        <w:rPr>
          <w:rFonts w:ascii="Arial" w:hAnsi="Arial" w:cs="Courier New"/>
          <w:sz w:val="22"/>
          <w:szCs w:val="22"/>
        </w:rPr>
        <w:t xml:space="preserve"> seen noise </w:t>
      </w:r>
      <w:r w:rsidR="00A04C54">
        <w:rPr>
          <w:rFonts w:ascii="Arial" w:hAnsi="Arial" w:cs="Courier New"/>
          <w:sz w:val="22"/>
          <w:szCs w:val="22"/>
        </w:rPr>
        <w:t>issues</w:t>
      </w:r>
      <w:r w:rsidR="00A505BA">
        <w:rPr>
          <w:rFonts w:ascii="Arial" w:hAnsi="Arial" w:cs="Courier New"/>
          <w:sz w:val="22"/>
          <w:szCs w:val="22"/>
        </w:rPr>
        <w:t xml:space="preserve"> with individual profile</w:t>
      </w:r>
      <w:r w:rsidR="00E12163">
        <w:rPr>
          <w:rFonts w:ascii="Arial" w:hAnsi="Arial" w:cs="Courier New"/>
          <w:sz w:val="22"/>
          <w:szCs w:val="22"/>
        </w:rPr>
        <w:t>s</w:t>
      </w:r>
      <w:r w:rsidR="00A505BA">
        <w:rPr>
          <w:rFonts w:ascii="Arial" w:hAnsi="Arial" w:cs="Courier New"/>
          <w:sz w:val="22"/>
          <w:szCs w:val="22"/>
        </w:rPr>
        <w:t xml:space="preserve"> from BUFR encod</w:t>
      </w:r>
      <w:r w:rsidR="008A24D4">
        <w:rPr>
          <w:rFonts w:ascii="Arial" w:hAnsi="Arial" w:cs="Courier New"/>
          <w:sz w:val="22"/>
          <w:szCs w:val="22"/>
        </w:rPr>
        <w:t xml:space="preserve">ed observation </w:t>
      </w:r>
      <w:r w:rsidR="00A505BA">
        <w:rPr>
          <w:rFonts w:ascii="Arial" w:hAnsi="Arial" w:cs="Courier New"/>
          <w:sz w:val="22"/>
          <w:szCs w:val="22"/>
        </w:rPr>
        <w:t>identifiers starting with ASFR</w:t>
      </w:r>
      <w:r>
        <w:rPr>
          <w:rFonts w:ascii="Arial" w:hAnsi="Arial" w:cs="Courier New"/>
          <w:sz w:val="22"/>
          <w:szCs w:val="22"/>
        </w:rPr>
        <w:t xml:space="preserve"> in the previous reporting </w:t>
      </w:r>
      <w:r w:rsidR="002F53BB">
        <w:rPr>
          <w:rFonts w:ascii="Arial" w:hAnsi="Arial" w:cs="Courier New"/>
          <w:sz w:val="22"/>
          <w:szCs w:val="22"/>
        </w:rPr>
        <w:t>period</w:t>
      </w:r>
      <w:r w:rsidR="00A505BA">
        <w:rPr>
          <w:rFonts w:ascii="Arial" w:hAnsi="Arial" w:cs="Courier New"/>
          <w:sz w:val="22"/>
          <w:szCs w:val="22"/>
        </w:rPr>
        <w:t>.</w:t>
      </w:r>
      <w:r>
        <w:rPr>
          <w:rFonts w:ascii="Arial" w:hAnsi="Arial" w:cs="Courier New"/>
          <w:sz w:val="22"/>
          <w:szCs w:val="22"/>
        </w:rPr>
        <w:t xml:space="preserve"> This is now fixed and we </w:t>
      </w:r>
      <w:r w:rsidR="002F53BB">
        <w:rPr>
          <w:rFonts w:ascii="Arial" w:hAnsi="Arial" w:cs="Courier New"/>
          <w:sz w:val="22"/>
          <w:szCs w:val="22"/>
        </w:rPr>
        <w:t xml:space="preserve">have been </w:t>
      </w:r>
      <w:r>
        <w:rPr>
          <w:rFonts w:ascii="Arial" w:hAnsi="Arial" w:cs="Courier New"/>
          <w:sz w:val="22"/>
          <w:szCs w:val="22"/>
        </w:rPr>
        <w:t>u</w:t>
      </w:r>
      <w:r w:rsidR="002F53BB">
        <w:rPr>
          <w:rFonts w:ascii="Arial" w:hAnsi="Arial" w:cs="Courier New"/>
          <w:sz w:val="22"/>
          <w:szCs w:val="22"/>
        </w:rPr>
        <w:t>sing</w:t>
      </w:r>
      <w:r>
        <w:rPr>
          <w:rFonts w:ascii="Arial" w:hAnsi="Arial" w:cs="Courier New"/>
          <w:sz w:val="22"/>
          <w:szCs w:val="22"/>
        </w:rPr>
        <w:t xml:space="preserve"> BUFR encoded observations </w:t>
      </w:r>
      <w:r w:rsidR="00A505BA">
        <w:rPr>
          <w:rFonts w:ascii="Arial" w:hAnsi="Arial" w:cs="Courier New"/>
          <w:sz w:val="22"/>
          <w:szCs w:val="22"/>
        </w:rPr>
        <w:t>from id</w:t>
      </w:r>
      <w:r w:rsidR="00A04C54">
        <w:rPr>
          <w:rFonts w:ascii="Arial" w:hAnsi="Arial" w:cs="Courier New"/>
          <w:sz w:val="22"/>
          <w:szCs w:val="22"/>
        </w:rPr>
        <w:t>entifiers</w:t>
      </w:r>
      <w:r w:rsidR="00A505BA">
        <w:rPr>
          <w:rFonts w:ascii="Arial" w:hAnsi="Arial" w:cs="Courier New"/>
          <w:sz w:val="22"/>
          <w:szCs w:val="22"/>
        </w:rPr>
        <w:t xml:space="preserve"> starting with ASFR</w:t>
      </w:r>
      <w:r w:rsidR="002F53BB">
        <w:rPr>
          <w:rFonts w:ascii="Arial" w:hAnsi="Arial" w:cs="Courier New"/>
          <w:sz w:val="22"/>
          <w:szCs w:val="22"/>
        </w:rPr>
        <w:t xml:space="preserve"> since July 2016</w:t>
      </w:r>
      <w:r w:rsidR="00A505BA">
        <w:rPr>
          <w:rFonts w:ascii="Arial" w:hAnsi="Arial" w:cs="Courier New"/>
          <w:sz w:val="22"/>
          <w:szCs w:val="22"/>
        </w:rPr>
        <w:t>.</w:t>
      </w:r>
    </w:p>
    <w:p w14:paraId="0CC4D866" w14:textId="77777777" w:rsidR="009D69F0" w:rsidRDefault="009D69F0">
      <w:pPr>
        <w:pStyle w:val="PlainText"/>
        <w:jc w:val="both"/>
        <w:rPr>
          <w:rFonts w:ascii="Arial" w:hAnsi="Arial" w:cs="Courier New"/>
          <w:sz w:val="22"/>
          <w:szCs w:val="22"/>
        </w:rPr>
      </w:pPr>
    </w:p>
    <w:p w14:paraId="7548D28C" w14:textId="5103263B" w:rsidR="006B29D8" w:rsidRDefault="00B0287C">
      <w:pPr>
        <w:pStyle w:val="PlainText"/>
        <w:jc w:val="both"/>
        <w:rPr>
          <w:rFonts w:ascii="Arial" w:hAnsi="Arial" w:cs="Courier New"/>
          <w:sz w:val="22"/>
          <w:szCs w:val="22"/>
        </w:rPr>
      </w:pPr>
      <w:r>
        <w:rPr>
          <w:rFonts w:ascii="Arial" w:hAnsi="Arial" w:cs="Courier New"/>
          <w:sz w:val="22"/>
          <w:szCs w:val="22"/>
        </w:rPr>
        <w:t>D</w:t>
      </w:r>
      <w:r w:rsidR="006B29D8">
        <w:rPr>
          <w:rFonts w:ascii="Arial" w:hAnsi="Arial" w:cs="Courier New"/>
          <w:sz w:val="22"/>
          <w:szCs w:val="22"/>
        </w:rPr>
        <w:t>ecrease in number of report</w:t>
      </w:r>
      <w:r w:rsidR="004C7FF1">
        <w:rPr>
          <w:rFonts w:ascii="Arial" w:hAnsi="Arial" w:cs="Courier New"/>
          <w:sz w:val="22"/>
          <w:szCs w:val="22"/>
        </w:rPr>
        <w:t>s</w:t>
      </w:r>
      <w:r w:rsidR="006B29D8">
        <w:rPr>
          <w:rFonts w:ascii="Arial" w:hAnsi="Arial" w:cs="Courier New"/>
          <w:sz w:val="22"/>
          <w:szCs w:val="22"/>
        </w:rPr>
        <w:t xml:space="preserve"> from ASDK* platforms in their BUFR formatted reports</w:t>
      </w:r>
      <w:r w:rsidR="006670A2">
        <w:rPr>
          <w:rFonts w:ascii="Arial" w:hAnsi="Arial" w:cs="Courier New"/>
          <w:sz w:val="22"/>
          <w:szCs w:val="22"/>
        </w:rPr>
        <w:t xml:space="preserve"> at upper levels (&gt;70hPa)</w:t>
      </w:r>
      <w:r w:rsidR="002A1AF3">
        <w:rPr>
          <w:rFonts w:ascii="Arial" w:hAnsi="Arial" w:cs="Courier New"/>
          <w:sz w:val="22"/>
          <w:szCs w:val="22"/>
        </w:rPr>
        <w:t xml:space="preserve"> in </w:t>
      </w:r>
      <w:r>
        <w:rPr>
          <w:rFonts w:ascii="Arial" w:hAnsi="Arial" w:cs="Courier New"/>
          <w:sz w:val="22"/>
          <w:szCs w:val="22"/>
        </w:rPr>
        <w:t xml:space="preserve">the beginning of </w:t>
      </w:r>
      <w:r w:rsidR="00AF2AF4">
        <w:rPr>
          <w:rFonts w:ascii="Arial" w:hAnsi="Arial" w:cs="Courier New"/>
          <w:sz w:val="22"/>
          <w:szCs w:val="22"/>
        </w:rPr>
        <w:t>2016</w:t>
      </w:r>
      <w:r>
        <w:rPr>
          <w:rFonts w:ascii="Arial" w:hAnsi="Arial" w:cs="Courier New"/>
          <w:sz w:val="22"/>
          <w:szCs w:val="22"/>
        </w:rPr>
        <w:t xml:space="preserve"> have been addressed swiftly by the data provider</w:t>
      </w:r>
      <w:r w:rsidR="006B29D8">
        <w:rPr>
          <w:rFonts w:ascii="Arial" w:hAnsi="Arial" w:cs="Courier New"/>
          <w:sz w:val="22"/>
          <w:szCs w:val="22"/>
        </w:rPr>
        <w:t>.</w:t>
      </w:r>
    </w:p>
    <w:p w14:paraId="07E32253" w14:textId="77777777" w:rsidR="006B29D8" w:rsidRDefault="006B29D8">
      <w:pPr>
        <w:pStyle w:val="PlainText"/>
        <w:jc w:val="both"/>
        <w:rPr>
          <w:rFonts w:ascii="Arial" w:hAnsi="Arial" w:cs="Courier New"/>
          <w:sz w:val="22"/>
          <w:szCs w:val="22"/>
        </w:rPr>
      </w:pPr>
    </w:p>
    <w:p w14:paraId="7197B7A7" w14:textId="6EEA3666" w:rsidR="008F2CC3" w:rsidRDefault="00002957">
      <w:pPr>
        <w:pStyle w:val="PlainText"/>
        <w:jc w:val="both"/>
      </w:pPr>
      <w:r>
        <w:rPr>
          <w:rFonts w:ascii="Arial" w:hAnsi="Arial" w:cs="Courier New"/>
          <w:sz w:val="22"/>
          <w:szCs w:val="22"/>
        </w:rPr>
        <w:t xml:space="preserve">Particular problems </w:t>
      </w:r>
      <w:r w:rsidR="00A04C54">
        <w:rPr>
          <w:rFonts w:ascii="Arial" w:hAnsi="Arial" w:cs="Courier New"/>
          <w:sz w:val="22"/>
          <w:szCs w:val="22"/>
        </w:rPr>
        <w:t xml:space="preserve">related to </w:t>
      </w:r>
      <w:r>
        <w:rPr>
          <w:rFonts w:ascii="Arial" w:hAnsi="Arial" w:cs="Courier New"/>
          <w:sz w:val="22"/>
          <w:szCs w:val="22"/>
        </w:rPr>
        <w:t>wrong positions are detected in the Daily Monitoring carried out by the Met Analyst on duty.</w:t>
      </w:r>
    </w:p>
    <w:p w14:paraId="646D708F" w14:textId="77777777" w:rsidR="008F2CC3" w:rsidRDefault="008F2CC3">
      <w:pPr>
        <w:pStyle w:val="PlainText"/>
        <w:jc w:val="both"/>
      </w:pPr>
    </w:p>
    <w:p w14:paraId="5584178F" w14:textId="33DB57BC" w:rsidR="008F2CC3" w:rsidRDefault="00002957">
      <w:pPr>
        <w:pStyle w:val="PlainText"/>
        <w:jc w:val="both"/>
      </w:pPr>
      <w:r>
        <w:rPr>
          <w:rFonts w:ascii="Arial" w:hAnsi="Arial" w:cs="Courier New"/>
          <w:sz w:val="22"/>
          <w:szCs w:val="22"/>
        </w:rPr>
        <w:t>The quality of the ASAP data continue</w:t>
      </w:r>
      <w:r w:rsidR="00E15FA7">
        <w:rPr>
          <w:rFonts w:ascii="Arial" w:hAnsi="Arial" w:cs="Courier New"/>
          <w:sz w:val="22"/>
          <w:szCs w:val="22"/>
        </w:rPr>
        <w:t>s</w:t>
      </w:r>
      <w:r>
        <w:rPr>
          <w:rFonts w:ascii="Arial" w:hAnsi="Arial" w:cs="Courier New"/>
          <w:sz w:val="22"/>
          <w:szCs w:val="22"/>
        </w:rPr>
        <w:t xml:space="preserve"> to b</w:t>
      </w:r>
      <w:r w:rsidR="007E4A49">
        <w:rPr>
          <w:rFonts w:ascii="Arial" w:hAnsi="Arial" w:cs="Courier New"/>
          <w:sz w:val="22"/>
          <w:szCs w:val="22"/>
        </w:rPr>
        <w:t>e good and is highly valuable over</w:t>
      </w:r>
      <w:r>
        <w:rPr>
          <w:rFonts w:ascii="Arial" w:hAnsi="Arial" w:cs="Courier New"/>
          <w:sz w:val="22"/>
          <w:szCs w:val="22"/>
        </w:rPr>
        <w:t xml:space="preserve"> the oceans where data with high quality and high vertical resolution are needed.</w:t>
      </w:r>
    </w:p>
    <w:p w14:paraId="47889B38" w14:textId="77777777" w:rsidR="008F2CC3" w:rsidRDefault="008F2CC3">
      <w:pPr>
        <w:pStyle w:val="PlainText"/>
        <w:jc w:val="both"/>
      </w:pPr>
    </w:p>
    <w:p w14:paraId="221CA995" w14:textId="68C9ACDB" w:rsidR="009B40D7" w:rsidRDefault="00002957">
      <w:pPr>
        <w:pStyle w:val="PlainText"/>
        <w:jc w:val="both"/>
        <w:rPr>
          <w:rFonts w:ascii="Arial" w:hAnsi="Arial" w:cs="Courier New"/>
          <w:sz w:val="22"/>
          <w:szCs w:val="22"/>
        </w:rPr>
      </w:pPr>
      <w:r>
        <w:rPr>
          <w:rFonts w:ascii="Arial" w:hAnsi="Arial" w:cs="Courier New"/>
          <w:sz w:val="22"/>
          <w:szCs w:val="22"/>
        </w:rPr>
        <w:t xml:space="preserve">The profiles </w:t>
      </w:r>
      <w:r w:rsidR="006670A2">
        <w:rPr>
          <w:rFonts w:ascii="Arial" w:hAnsi="Arial" w:cs="Courier New"/>
          <w:sz w:val="22"/>
          <w:szCs w:val="22"/>
        </w:rPr>
        <w:t xml:space="preserve">as seen in Figures </w:t>
      </w:r>
      <w:r w:rsidR="00E94090">
        <w:rPr>
          <w:rFonts w:ascii="Arial" w:hAnsi="Arial" w:cs="Courier New"/>
          <w:sz w:val="22"/>
          <w:szCs w:val="22"/>
        </w:rPr>
        <w:t>7</w:t>
      </w:r>
      <w:r w:rsidR="006670A2">
        <w:rPr>
          <w:rFonts w:ascii="Arial" w:hAnsi="Arial" w:cs="Courier New"/>
          <w:sz w:val="22"/>
          <w:szCs w:val="22"/>
        </w:rPr>
        <w:t xml:space="preserve"> and </w:t>
      </w:r>
      <w:r w:rsidR="00E94090">
        <w:rPr>
          <w:rFonts w:ascii="Arial" w:hAnsi="Arial" w:cs="Courier New"/>
          <w:sz w:val="22"/>
          <w:szCs w:val="22"/>
        </w:rPr>
        <w:t>8</w:t>
      </w:r>
      <w:r w:rsidR="006670A2">
        <w:rPr>
          <w:rFonts w:ascii="Arial" w:hAnsi="Arial" w:cs="Courier New"/>
          <w:sz w:val="22"/>
          <w:szCs w:val="22"/>
        </w:rPr>
        <w:t xml:space="preserve"> show </w:t>
      </w:r>
      <w:r>
        <w:rPr>
          <w:rFonts w:ascii="Arial" w:hAnsi="Arial" w:cs="Courier New"/>
          <w:sz w:val="22"/>
          <w:szCs w:val="22"/>
        </w:rPr>
        <w:t>high qua</w:t>
      </w:r>
      <w:r w:rsidR="009D69F0">
        <w:rPr>
          <w:rFonts w:ascii="Arial" w:hAnsi="Arial" w:cs="Courier New"/>
          <w:sz w:val="22"/>
          <w:szCs w:val="22"/>
        </w:rPr>
        <w:t>lity standards fully comparable</w:t>
      </w:r>
      <w:r>
        <w:rPr>
          <w:rFonts w:ascii="Arial" w:hAnsi="Arial" w:cs="Courier New"/>
          <w:sz w:val="22"/>
          <w:szCs w:val="22"/>
        </w:rPr>
        <w:t xml:space="preserve"> to land-based radiosondes</w:t>
      </w:r>
      <w:r w:rsidR="00165D04">
        <w:rPr>
          <w:rFonts w:ascii="Arial" w:hAnsi="Arial" w:cs="Courier New"/>
          <w:sz w:val="22"/>
          <w:szCs w:val="22"/>
        </w:rPr>
        <w:t xml:space="preserve"> as in previous years</w:t>
      </w:r>
      <w:r>
        <w:rPr>
          <w:rFonts w:ascii="Arial" w:hAnsi="Arial" w:cs="Courier New"/>
          <w:sz w:val="22"/>
          <w:szCs w:val="22"/>
        </w:rPr>
        <w:t>.</w:t>
      </w:r>
    </w:p>
    <w:p w14:paraId="39D116D7" w14:textId="77777777" w:rsidR="00A265F4" w:rsidRDefault="00A265F4">
      <w:pPr>
        <w:pStyle w:val="PlainText"/>
        <w:jc w:val="both"/>
        <w:rPr>
          <w:rFonts w:ascii="Arial" w:hAnsi="Arial" w:cs="Courier New"/>
          <w:sz w:val="22"/>
          <w:szCs w:val="22"/>
        </w:rPr>
      </w:pPr>
    </w:p>
    <w:p w14:paraId="0CCBA830" w14:textId="6C2D4026" w:rsidR="00A04C54" w:rsidRPr="00A04C54" w:rsidRDefault="00A04C54" w:rsidP="00A265F4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A04C54">
        <w:rPr>
          <w:rFonts w:ascii="Arial" w:hAnsi="Arial" w:cs="Arial"/>
        </w:rPr>
        <w:t xml:space="preserve"> </w:t>
      </w:r>
    </w:p>
    <w:p w14:paraId="3037B15C" w14:textId="6217830C" w:rsidR="008F2CC3" w:rsidRDefault="00247AD7" w:rsidP="00B95DD6">
      <w:pPr>
        <w:pStyle w:val="PlainText"/>
        <w:pageBreakBefore/>
        <w:jc w:val="both"/>
      </w:pPr>
      <w:r>
        <w:lastRenderedPageBreak/>
        <w:t xml:space="preserve">               </w:t>
      </w:r>
      <w:r w:rsidR="009B40D7" w:rsidRPr="009B40D7">
        <w:t xml:space="preserve"> </w:t>
      </w:r>
      <w:r w:rsidR="005651AA">
        <w:rPr>
          <w:noProof/>
          <w:lang w:eastAsia="en-GB" w:bidi="ar-SA"/>
        </w:rPr>
        <w:drawing>
          <wp:inline distT="0" distB="0" distL="0" distR="0" wp14:anchorId="1582E31C" wp14:editId="5A983AC7">
            <wp:extent cx="3269743" cy="8013024"/>
            <wp:effectExtent l="0" t="0" r="698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743" cy="801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8E4B8" w14:textId="38454903" w:rsidR="008F2CC3" w:rsidRPr="00F12539" w:rsidRDefault="00002957" w:rsidP="00922B5E">
      <w:pPr>
        <w:pStyle w:val="PlainText"/>
        <w:rPr>
          <w:rFonts w:ascii="Arial" w:hAnsi="Arial" w:cs="Courier New"/>
          <w:b/>
          <w:sz w:val="16"/>
          <w:szCs w:val="16"/>
        </w:rPr>
      </w:pPr>
      <w:r w:rsidRPr="00F12539">
        <w:rPr>
          <w:rFonts w:ascii="Arial" w:hAnsi="Arial" w:cs="Courier New"/>
          <w:b/>
          <w:sz w:val="16"/>
          <w:szCs w:val="16"/>
        </w:rPr>
        <w:t xml:space="preserve">Figure </w:t>
      </w:r>
      <w:r w:rsidR="00E94090">
        <w:rPr>
          <w:rFonts w:ascii="Arial" w:hAnsi="Arial" w:cs="Courier New"/>
          <w:b/>
          <w:sz w:val="16"/>
          <w:szCs w:val="16"/>
        </w:rPr>
        <w:t>7</w:t>
      </w:r>
      <w:r w:rsidR="00922B5E" w:rsidRPr="00F12539">
        <w:rPr>
          <w:sz w:val="16"/>
          <w:szCs w:val="16"/>
        </w:rPr>
        <w:t xml:space="preserve">: </w:t>
      </w:r>
      <w:r w:rsidRPr="00F12539">
        <w:rPr>
          <w:rFonts w:ascii="Arial" w:hAnsi="Arial" w:cs="Courier New"/>
          <w:b/>
          <w:sz w:val="16"/>
          <w:szCs w:val="16"/>
        </w:rPr>
        <w:t>Vertical statistics</w:t>
      </w:r>
      <w:r w:rsidR="009B40D7">
        <w:rPr>
          <w:rFonts w:ascii="Arial" w:hAnsi="Arial" w:cs="Courier New"/>
          <w:b/>
          <w:sz w:val="16"/>
          <w:szCs w:val="16"/>
        </w:rPr>
        <w:t xml:space="preserve"> for</w:t>
      </w:r>
      <w:r w:rsidRPr="00F12539">
        <w:rPr>
          <w:rFonts w:ascii="Arial" w:hAnsi="Arial" w:cs="Courier New"/>
          <w:b/>
          <w:sz w:val="16"/>
          <w:szCs w:val="16"/>
        </w:rPr>
        <w:t xml:space="preserve"> ASAP</w:t>
      </w:r>
      <w:r w:rsidR="00A923DC">
        <w:rPr>
          <w:rFonts w:ascii="Arial" w:hAnsi="Arial" w:cs="Courier New"/>
          <w:b/>
          <w:sz w:val="16"/>
          <w:szCs w:val="16"/>
        </w:rPr>
        <w:t xml:space="preserve">s’ </w:t>
      </w:r>
      <w:r w:rsidRPr="00F12539">
        <w:rPr>
          <w:rFonts w:ascii="Arial" w:hAnsi="Arial" w:cs="Courier New"/>
          <w:b/>
          <w:sz w:val="16"/>
          <w:szCs w:val="16"/>
        </w:rPr>
        <w:t>temperature and</w:t>
      </w:r>
      <w:r w:rsidR="00E03BED" w:rsidRPr="00F12539">
        <w:rPr>
          <w:rFonts w:ascii="Arial" w:hAnsi="Arial" w:cs="Courier New"/>
          <w:b/>
          <w:sz w:val="16"/>
          <w:szCs w:val="16"/>
        </w:rPr>
        <w:t xml:space="preserve"> relative</w:t>
      </w:r>
      <w:r w:rsidRPr="00F12539">
        <w:rPr>
          <w:rFonts w:ascii="Arial" w:hAnsi="Arial" w:cs="Courier New"/>
          <w:b/>
          <w:sz w:val="16"/>
          <w:szCs w:val="16"/>
        </w:rPr>
        <w:t xml:space="preserve"> humidity </w:t>
      </w:r>
      <w:r w:rsidR="00247AD7">
        <w:rPr>
          <w:rFonts w:ascii="Arial" w:hAnsi="Arial" w:cs="Courier New"/>
          <w:b/>
          <w:sz w:val="16"/>
          <w:szCs w:val="16"/>
        </w:rPr>
        <w:t xml:space="preserve">January </w:t>
      </w:r>
      <w:r w:rsidR="00AF2AF4">
        <w:rPr>
          <w:rFonts w:ascii="Arial" w:hAnsi="Arial" w:cs="Courier New"/>
          <w:b/>
          <w:sz w:val="16"/>
          <w:szCs w:val="16"/>
        </w:rPr>
        <w:t>2016</w:t>
      </w:r>
      <w:r w:rsidR="006B29D8">
        <w:rPr>
          <w:rFonts w:ascii="Arial" w:hAnsi="Arial" w:cs="Courier New"/>
          <w:b/>
          <w:sz w:val="16"/>
          <w:szCs w:val="16"/>
        </w:rPr>
        <w:t xml:space="preserve"> t</w:t>
      </w:r>
      <w:r w:rsidRPr="00F12539">
        <w:rPr>
          <w:rFonts w:ascii="Arial" w:hAnsi="Arial" w:cs="Courier New"/>
          <w:b/>
          <w:sz w:val="16"/>
          <w:szCs w:val="16"/>
        </w:rPr>
        <w:t xml:space="preserve">o </w:t>
      </w:r>
      <w:r w:rsidR="00247AD7">
        <w:rPr>
          <w:rFonts w:ascii="Arial" w:hAnsi="Arial" w:cs="Courier New"/>
          <w:b/>
          <w:sz w:val="16"/>
          <w:szCs w:val="16"/>
        </w:rPr>
        <w:t>December</w:t>
      </w:r>
      <w:r w:rsidRPr="00F12539">
        <w:rPr>
          <w:rFonts w:ascii="Arial" w:hAnsi="Arial" w:cs="Courier New"/>
          <w:b/>
          <w:sz w:val="16"/>
          <w:szCs w:val="16"/>
        </w:rPr>
        <w:t xml:space="preserve"> </w:t>
      </w:r>
      <w:r w:rsidR="00AF2AF4">
        <w:rPr>
          <w:rFonts w:ascii="Arial" w:hAnsi="Arial" w:cs="Courier New"/>
          <w:b/>
          <w:sz w:val="16"/>
          <w:szCs w:val="16"/>
        </w:rPr>
        <w:t>201</w:t>
      </w:r>
      <w:r w:rsidR="009B387D">
        <w:rPr>
          <w:rFonts w:ascii="Arial" w:hAnsi="Arial" w:cs="Courier New"/>
          <w:b/>
          <w:sz w:val="16"/>
          <w:szCs w:val="16"/>
        </w:rPr>
        <w:t>6</w:t>
      </w:r>
    </w:p>
    <w:p w14:paraId="062A8E8F" w14:textId="77777777" w:rsidR="00265179" w:rsidRPr="00F12539" w:rsidRDefault="00265179" w:rsidP="00265179">
      <w:pPr>
        <w:pStyle w:val="PlainText"/>
        <w:rPr>
          <w:rFonts w:ascii="Arial" w:hAnsi="Arial" w:cs="Courier New"/>
          <w:b/>
          <w:sz w:val="16"/>
          <w:szCs w:val="16"/>
        </w:rPr>
      </w:pPr>
      <w:r w:rsidRPr="00F12539">
        <w:rPr>
          <w:rFonts w:ascii="Arial" w:hAnsi="Arial" w:cs="Courier New"/>
          <w:b/>
          <w:sz w:val="16"/>
          <w:szCs w:val="16"/>
        </w:rPr>
        <w:t xml:space="preserve">Solid lines     : </w:t>
      </w:r>
      <w:proofErr w:type="spellStart"/>
      <w:r w:rsidRPr="00F12539">
        <w:rPr>
          <w:rFonts w:ascii="Arial" w:hAnsi="Arial" w:cs="Courier New"/>
          <w:b/>
          <w:sz w:val="16"/>
          <w:szCs w:val="16"/>
        </w:rPr>
        <w:t>Obs</w:t>
      </w:r>
      <w:proofErr w:type="spellEnd"/>
      <w:r w:rsidRPr="00F12539">
        <w:rPr>
          <w:rFonts w:ascii="Arial" w:hAnsi="Arial" w:cs="Courier New"/>
          <w:b/>
          <w:sz w:val="16"/>
          <w:szCs w:val="16"/>
        </w:rPr>
        <w:t>-First guess (background)</w:t>
      </w:r>
    </w:p>
    <w:p w14:paraId="29ABA525" w14:textId="77777777" w:rsidR="00265179" w:rsidRPr="00F12539" w:rsidRDefault="00265179" w:rsidP="00265179">
      <w:pPr>
        <w:pStyle w:val="PlainText"/>
        <w:rPr>
          <w:rFonts w:ascii="Arial" w:hAnsi="Arial" w:cs="Courier New"/>
          <w:b/>
          <w:sz w:val="16"/>
          <w:szCs w:val="16"/>
        </w:rPr>
      </w:pPr>
      <w:r w:rsidRPr="00F12539">
        <w:rPr>
          <w:rFonts w:ascii="Arial" w:hAnsi="Arial" w:cs="Courier New"/>
          <w:b/>
          <w:sz w:val="16"/>
          <w:szCs w:val="16"/>
        </w:rPr>
        <w:t xml:space="preserve">Dashed </w:t>
      </w:r>
      <w:proofErr w:type="gramStart"/>
      <w:r w:rsidRPr="00F12539">
        <w:rPr>
          <w:rFonts w:ascii="Arial" w:hAnsi="Arial" w:cs="Courier New"/>
          <w:b/>
          <w:sz w:val="16"/>
          <w:szCs w:val="16"/>
        </w:rPr>
        <w:t>lines :</w:t>
      </w:r>
      <w:proofErr w:type="gramEnd"/>
      <w:r w:rsidRPr="00F12539">
        <w:rPr>
          <w:rFonts w:ascii="Arial" w:hAnsi="Arial" w:cs="Courier New"/>
          <w:b/>
          <w:sz w:val="16"/>
          <w:szCs w:val="16"/>
        </w:rPr>
        <w:t xml:space="preserve"> </w:t>
      </w:r>
      <w:proofErr w:type="spellStart"/>
      <w:r w:rsidRPr="00F12539">
        <w:rPr>
          <w:rFonts w:ascii="Arial" w:hAnsi="Arial" w:cs="Courier New"/>
          <w:b/>
          <w:sz w:val="16"/>
          <w:szCs w:val="16"/>
        </w:rPr>
        <w:t>Obs</w:t>
      </w:r>
      <w:proofErr w:type="spellEnd"/>
      <w:r w:rsidRPr="00F12539">
        <w:rPr>
          <w:rFonts w:ascii="Arial" w:hAnsi="Arial" w:cs="Courier New"/>
          <w:b/>
          <w:sz w:val="16"/>
          <w:szCs w:val="16"/>
        </w:rPr>
        <w:t>-Analysis</w:t>
      </w:r>
    </w:p>
    <w:p w14:paraId="38EB41D3" w14:textId="77777777" w:rsidR="00265179" w:rsidRPr="00F12539" w:rsidRDefault="00265179" w:rsidP="00265179">
      <w:pPr>
        <w:pStyle w:val="PlainText"/>
        <w:rPr>
          <w:rFonts w:ascii="Arial" w:hAnsi="Arial" w:cs="Courier New"/>
          <w:b/>
          <w:sz w:val="16"/>
          <w:szCs w:val="16"/>
        </w:rPr>
      </w:pPr>
      <w:r w:rsidRPr="00F12539">
        <w:rPr>
          <w:rFonts w:ascii="Arial" w:hAnsi="Arial" w:cs="Courier New"/>
          <w:b/>
          <w:sz w:val="16"/>
          <w:szCs w:val="16"/>
        </w:rPr>
        <w:t xml:space="preserve">Middle </w:t>
      </w:r>
      <w:proofErr w:type="gramStart"/>
      <w:r w:rsidRPr="00F12539">
        <w:rPr>
          <w:rFonts w:ascii="Arial" w:hAnsi="Arial" w:cs="Courier New"/>
          <w:b/>
          <w:sz w:val="16"/>
          <w:szCs w:val="16"/>
        </w:rPr>
        <w:t>scale  :</w:t>
      </w:r>
      <w:proofErr w:type="gramEnd"/>
      <w:r w:rsidRPr="00F12539">
        <w:rPr>
          <w:rFonts w:ascii="Arial" w:hAnsi="Arial" w:cs="Courier New"/>
          <w:b/>
          <w:sz w:val="16"/>
          <w:szCs w:val="16"/>
        </w:rPr>
        <w:t xml:space="preserve"> Number of reports for each level/Number of rejected reports for each level</w:t>
      </w:r>
    </w:p>
    <w:p w14:paraId="5DDB6D17" w14:textId="16D8A4C1" w:rsidR="00B95DD6" w:rsidRDefault="00685BEF" w:rsidP="002946A9">
      <w:pPr>
        <w:pStyle w:val="PlainText"/>
      </w:pPr>
      <w:r>
        <w:lastRenderedPageBreak/>
        <w:t xml:space="preserve">                  </w:t>
      </w:r>
      <w:r w:rsidR="006C331B">
        <w:rPr>
          <w:noProof/>
          <w:lang w:eastAsia="en-GB" w:bidi="ar-SA"/>
        </w:rPr>
        <w:drawing>
          <wp:inline distT="0" distB="0" distL="0" distR="0" wp14:anchorId="7F1CBE30" wp14:editId="79B7AF9A">
            <wp:extent cx="3195547" cy="7831194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547" cy="783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5C0B2" w14:textId="77777777" w:rsidR="008F2CC3" w:rsidRDefault="008F2CC3">
      <w:pPr>
        <w:pStyle w:val="PlainText"/>
        <w:jc w:val="center"/>
      </w:pPr>
    </w:p>
    <w:p w14:paraId="5016BFB6" w14:textId="22677D59" w:rsidR="00685BEF" w:rsidRDefault="00002957" w:rsidP="00265179">
      <w:pPr>
        <w:pStyle w:val="PlainText"/>
        <w:rPr>
          <w:rFonts w:ascii="Arial" w:hAnsi="Arial" w:cs="Courier New"/>
          <w:b/>
          <w:sz w:val="16"/>
          <w:szCs w:val="16"/>
        </w:rPr>
      </w:pPr>
      <w:r w:rsidRPr="009B40D7">
        <w:rPr>
          <w:rFonts w:ascii="Arial" w:hAnsi="Arial" w:cs="Courier New"/>
          <w:b/>
          <w:sz w:val="16"/>
          <w:szCs w:val="16"/>
        </w:rPr>
        <w:t xml:space="preserve">Figure </w:t>
      </w:r>
      <w:r w:rsidR="00E94090">
        <w:rPr>
          <w:rFonts w:ascii="Arial" w:hAnsi="Arial" w:cs="Courier New"/>
          <w:b/>
          <w:sz w:val="16"/>
          <w:szCs w:val="16"/>
        </w:rPr>
        <w:t>8</w:t>
      </w:r>
      <w:r w:rsidR="00922B5E" w:rsidRPr="009B40D7">
        <w:rPr>
          <w:rFonts w:ascii="Arial" w:hAnsi="Arial" w:cs="Courier New"/>
          <w:b/>
          <w:sz w:val="16"/>
          <w:szCs w:val="16"/>
        </w:rPr>
        <w:t>:</w:t>
      </w:r>
      <w:r w:rsidR="00922B5E" w:rsidRPr="009B40D7">
        <w:rPr>
          <w:sz w:val="16"/>
          <w:szCs w:val="16"/>
        </w:rPr>
        <w:t xml:space="preserve"> </w:t>
      </w:r>
      <w:r w:rsidRPr="009B40D7">
        <w:rPr>
          <w:rFonts w:ascii="Arial" w:hAnsi="Arial" w:cs="Courier New"/>
          <w:b/>
          <w:sz w:val="16"/>
          <w:szCs w:val="16"/>
        </w:rPr>
        <w:t>Vertical statistics</w:t>
      </w:r>
      <w:r w:rsidR="009B40D7" w:rsidRPr="009B40D7">
        <w:rPr>
          <w:rFonts w:ascii="Arial" w:hAnsi="Arial" w:cs="Courier New"/>
          <w:b/>
          <w:sz w:val="16"/>
          <w:szCs w:val="16"/>
        </w:rPr>
        <w:t xml:space="preserve"> for</w:t>
      </w:r>
      <w:r w:rsidRPr="009B40D7">
        <w:rPr>
          <w:rFonts w:ascii="Arial" w:hAnsi="Arial" w:cs="Courier New"/>
          <w:b/>
          <w:sz w:val="16"/>
          <w:szCs w:val="16"/>
        </w:rPr>
        <w:t xml:space="preserve"> ASAP</w:t>
      </w:r>
      <w:r w:rsidR="00A923DC">
        <w:rPr>
          <w:rFonts w:ascii="Arial" w:hAnsi="Arial" w:cs="Courier New"/>
          <w:b/>
          <w:sz w:val="16"/>
          <w:szCs w:val="16"/>
        </w:rPr>
        <w:t xml:space="preserve">s’ </w:t>
      </w:r>
      <w:r w:rsidRPr="009B40D7">
        <w:rPr>
          <w:rFonts w:ascii="Arial" w:hAnsi="Arial" w:cs="Courier New"/>
          <w:b/>
          <w:sz w:val="16"/>
          <w:szCs w:val="16"/>
        </w:rPr>
        <w:t xml:space="preserve">wind direction and speed </w:t>
      </w:r>
      <w:r w:rsidR="00685BEF">
        <w:rPr>
          <w:rFonts w:ascii="Arial" w:hAnsi="Arial" w:cs="Courier New"/>
          <w:b/>
          <w:sz w:val="16"/>
          <w:szCs w:val="16"/>
        </w:rPr>
        <w:t>January 2016 t</w:t>
      </w:r>
      <w:r w:rsidR="00685BEF" w:rsidRPr="00F12539">
        <w:rPr>
          <w:rFonts w:ascii="Arial" w:hAnsi="Arial" w:cs="Courier New"/>
          <w:b/>
          <w:sz w:val="16"/>
          <w:szCs w:val="16"/>
        </w:rPr>
        <w:t xml:space="preserve">o </w:t>
      </w:r>
      <w:r w:rsidR="00685BEF">
        <w:rPr>
          <w:rFonts w:ascii="Arial" w:hAnsi="Arial" w:cs="Courier New"/>
          <w:b/>
          <w:sz w:val="16"/>
          <w:szCs w:val="16"/>
        </w:rPr>
        <w:t>December</w:t>
      </w:r>
      <w:r w:rsidR="00685BEF" w:rsidRPr="00F12539">
        <w:rPr>
          <w:rFonts w:ascii="Arial" w:hAnsi="Arial" w:cs="Courier New"/>
          <w:b/>
          <w:sz w:val="16"/>
          <w:szCs w:val="16"/>
        </w:rPr>
        <w:t xml:space="preserve"> </w:t>
      </w:r>
      <w:r w:rsidR="00685BEF">
        <w:rPr>
          <w:rFonts w:ascii="Arial" w:hAnsi="Arial" w:cs="Courier New"/>
          <w:b/>
          <w:sz w:val="16"/>
          <w:szCs w:val="16"/>
        </w:rPr>
        <w:t>201</w:t>
      </w:r>
      <w:r w:rsidR="00867ECF">
        <w:rPr>
          <w:rFonts w:ascii="Arial" w:hAnsi="Arial" w:cs="Courier New"/>
          <w:b/>
          <w:sz w:val="16"/>
          <w:szCs w:val="16"/>
        </w:rPr>
        <w:t>6</w:t>
      </w:r>
    </w:p>
    <w:p w14:paraId="0D709045" w14:textId="13C5844F" w:rsidR="00265179" w:rsidRPr="009B40D7" w:rsidRDefault="00265179" w:rsidP="00265179">
      <w:pPr>
        <w:pStyle w:val="PlainText"/>
        <w:rPr>
          <w:rFonts w:ascii="Arial" w:hAnsi="Arial" w:cs="Courier New"/>
          <w:b/>
          <w:sz w:val="16"/>
          <w:szCs w:val="16"/>
        </w:rPr>
      </w:pPr>
      <w:r w:rsidRPr="009B40D7">
        <w:rPr>
          <w:rFonts w:ascii="Arial" w:hAnsi="Arial" w:cs="Courier New"/>
          <w:b/>
          <w:sz w:val="16"/>
          <w:szCs w:val="16"/>
        </w:rPr>
        <w:t xml:space="preserve">Solid lines     : </w:t>
      </w:r>
      <w:proofErr w:type="spellStart"/>
      <w:r w:rsidRPr="009B40D7">
        <w:rPr>
          <w:rFonts w:ascii="Arial" w:hAnsi="Arial" w:cs="Courier New"/>
          <w:b/>
          <w:sz w:val="16"/>
          <w:szCs w:val="16"/>
        </w:rPr>
        <w:t>Obs</w:t>
      </w:r>
      <w:proofErr w:type="spellEnd"/>
      <w:r w:rsidRPr="009B40D7">
        <w:rPr>
          <w:rFonts w:ascii="Arial" w:hAnsi="Arial" w:cs="Courier New"/>
          <w:b/>
          <w:sz w:val="16"/>
          <w:szCs w:val="16"/>
        </w:rPr>
        <w:t>-First guess (background)</w:t>
      </w:r>
    </w:p>
    <w:p w14:paraId="325B6AF4" w14:textId="77777777" w:rsidR="00265179" w:rsidRPr="009B40D7" w:rsidRDefault="00265179" w:rsidP="00265179">
      <w:pPr>
        <w:pStyle w:val="PlainText"/>
        <w:rPr>
          <w:rFonts w:ascii="Arial" w:hAnsi="Arial" w:cs="Courier New"/>
          <w:b/>
          <w:sz w:val="16"/>
          <w:szCs w:val="16"/>
        </w:rPr>
      </w:pPr>
      <w:r w:rsidRPr="009B40D7">
        <w:rPr>
          <w:rFonts w:ascii="Arial" w:hAnsi="Arial" w:cs="Courier New"/>
          <w:b/>
          <w:sz w:val="16"/>
          <w:szCs w:val="16"/>
        </w:rPr>
        <w:t xml:space="preserve">Dashed </w:t>
      </w:r>
      <w:proofErr w:type="gramStart"/>
      <w:r w:rsidRPr="009B40D7">
        <w:rPr>
          <w:rFonts w:ascii="Arial" w:hAnsi="Arial" w:cs="Courier New"/>
          <w:b/>
          <w:sz w:val="16"/>
          <w:szCs w:val="16"/>
        </w:rPr>
        <w:t>lines :</w:t>
      </w:r>
      <w:proofErr w:type="gramEnd"/>
      <w:r w:rsidRPr="009B40D7">
        <w:rPr>
          <w:rFonts w:ascii="Arial" w:hAnsi="Arial" w:cs="Courier New"/>
          <w:b/>
          <w:sz w:val="16"/>
          <w:szCs w:val="16"/>
        </w:rPr>
        <w:t xml:space="preserve"> </w:t>
      </w:r>
      <w:proofErr w:type="spellStart"/>
      <w:r w:rsidRPr="009B40D7">
        <w:rPr>
          <w:rFonts w:ascii="Arial" w:hAnsi="Arial" w:cs="Courier New"/>
          <w:b/>
          <w:sz w:val="16"/>
          <w:szCs w:val="16"/>
        </w:rPr>
        <w:t>Obs</w:t>
      </w:r>
      <w:proofErr w:type="spellEnd"/>
      <w:r w:rsidRPr="009B40D7">
        <w:rPr>
          <w:rFonts w:ascii="Arial" w:hAnsi="Arial" w:cs="Courier New"/>
          <w:b/>
          <w:sz w:val="16"/>
          <w:szCs w:val="16"/>
        </w:rPr>
        <w:t>-Analysis</w:t>
      </w:r>
    </w:p>
    <w:p w14:paraId="7822DBD8" w14:textId="77777777" w:rsidR="00265179" w:rsidRPr="009B40D7" w:rsidRDefault="00265179" w:rsidP="00265179">
      <w:pPr>
        <w:pStyle w:val="PlainText"/>
        <w:rPr>
          <w:rFonts w:ascii="Arial" w:hAnsi="Arial" w:cs="Courier New"/>
          <w:b/>
          <w:sz w:val="16"/>
          <w:szCs w:val="16"/>
        </w:rPr>
      </w:pPr>
      <w:r w:rsidRPr="009B40D7">
        <w:rPr>
          <w:rFonts w:ascii="Arial" w:hAnsi="Arial" w:cs="Courier New"/>
          <w:b/>
          <w:sz w:val="16"/>
          <w:szCs w:val="16"/>
        </w:rPr>
        <w:t xml:space="preserve">Middle </w:t>
      </w:r>
      <w:proofErr w:type="gramStart"/>
      <w:r w:rsidRPr="009B40D7">
        <w:rPr>
          <w:rFonts w:ascii="Arial" w:hAnsi="Arial" w:cs="Courier New"/>
          <w:b/>
          <w:sz w:val="16"/>
          <w:szCs w:val="16"/>
        </w:rPr>
        <w:t>scale  :</w:t>
      </w:r>
      <w:proofErr w:type="gramEnd"/>
      <w:r w:rsidRPr="009B40D7">
        <w:rPr>
          <w:rFonts w:ascii="Arial" w:hAnsi="Arial" w:cs="Courier New"/>
          <w:b/>
          <w:sz w:val="16"/>
          <w:szCs w:val="16"/>
        </w:rPr>
        <w:t xml:space="preserve"> Number of reports for each level/Number of rejected reports for each level</w:t>
      </w:r>
    </w:p>
    <w:sectPr w:rsidR="00265179" w:rsidRPr="009B40D7">
      <w:headerReference w:type="default" r:id="rId17"/>
      <w:pgSz w:w="11906" w:h="16838"/>
      <w:pgMar w:top="2273" w:right="1134" w:bottom="1134" w:left="1134" w:header="1134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6BE14" w14:textId="77777777" w:rsidR="009F6CD9" w:rsidRDefault="009F6CD9">
      <w:r>
        <w:separator/>
      </w:r>
    </w:p>
  </w:endnote>
  <w:endnote w:type="continuationSeparator" w:id="0">
    <w:p w14:paraId="3BC127D0" w14:textId="77777777" w:rsidR="009F6CD9" w:rsidRDefault="009F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MS PMincho"/>
    <w:charset w:val="80"/>
    <w:family w:val="roman"/>
    <w:pitch w:val="variable"/>
  </w:font>
  <w:font w:name="Liberation Sans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10833" w14:textId="77777777" w:rsidR="009F6CD9" w:rsidRDefault="009F6CD9">
      <w:r>
        <w:separator/>
      </w:r>
    </w:p>
  </w:footnote>
  <w:footnote w:type="continuationSeparator" w:id="0">
    <w:p w14:paraId="570D5423" w14:textId="77777777" w:rsidR="009F6CD9" w:rsidRDefault="009F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AD4BF" w14:textId="77777777" w:rsidR="00602F8E" w:rsidRDefault="009F6CD9">
    <w:pPr>
      <w:pStyle w:val="Header"/>
    </w:pPr>
    <w:r>
      <w:rPr>
        <w:noProof/>
        <w:lang w:eastAsia="en-GB" w:bidi="ar-SA"/>
      </w:rPr>
      <w:drawing>
        <wp:inline distT="0" distB="0" distL="0" distR="0" wp14:anchorId="38BFF736" wp14:editId="377B984D">
          <wp:extent cx="1194435" cy="335280"/>
          <wp:effectExtent l="0" t="0" r="0" b="0"/>
          <wp:docPr id="1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34CC3B" w14:textId="58866506" w:rsidR="009F6CD9" w:rsidRDefault="00602F8E">
    <w:pPr>
      <w:pStyle w:val="Head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4D0E8D" w:rsidRPr="004D0E8D">
      <w:rPr>
        <w:b/>
        <w:bCs/>
        <w:noProof/>
      </w:rPr>
      <w:t>11</w:t>
    </w:r>
    <w:r>
      <w:rPr>
        <w:b/>
        <w:bCs/>
        <w:noProof/>
      </w:rPr>
      <w:fldChar w:fldCharType="end"/>
    </w:r>
    <w:r w:rsidR="009F6CD9"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B733B"/>
    <w:multiLevelType w:val="hybridMultilevel"/>
    <w:tmpl w:val="19D2F6BA"/>
    <w:lvl w:ilvl="0" w:tplc="406A72A8">
      <w:start w:val="2299"/>
      <w:numFmt w:val="bullet"/>
      <w:lvlText w:val=""/>
      <w:lvlJc w:val="left"/>
      <w:pPr>
        <w:ind w:left="720" w:hanging="360"/>
      </w:pPr>
      <w:rPr>
        <w:rFonts w:ascii="Symbol" w:eastAsia="Droid Sans Fallback" w:hAnsi="Symbol" w:cs="Free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4A31"/>
    <w:multiLevelType w:val="hybridMultilevel"/>
    <w:tmpl w:val="666CC8A6"/>
    <w:lvl w:ilvl="0" w:tplc="F07A0912">
      <w:start w:val="2262"/>
      <w:numFmt w:val="bullet"/>
      <w:lvlText w:val=""/>
      <w:lvlJc w:val="left"/>
      <w:pPr>
        <w:ind w:left="720" w:hanging="360"/>
      </w:pPr>
      <w:rPr>
        <w:rFonts w:ascii="Symbol" w:eastAsia="Droid Sans Fallback" w:hAnsi="Symbol" w:cs="Free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035C2"/>
    <w:multiLevelType w:val="hybridMultilevel"/>
    <w:tmpl w:val="F6744060"/>
    <w:lvl w:ilvl="0" w:tplc="BD10BF7E">
      <w:start w:val="2262"/>
      <w:numFmt w:val="bullet"/>
      <w:lvlText w:val=""/>
      <w:lvlJc w:val="left"/>
      <w:pPr>
        <w:ind w:left="720" w:hanging="360"/>
      </w:pPr>
      <w:rPr>
        <w:rFonts w:ascii="Symbol" w:eastAsia="Droid Sans Fallback" w:hAnsi="Symbol" w:cs="Free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6625">
      <o:colormenu v:ext="edit" shadow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C3"/>
    <w:rsid w:val="00002957"/>
    <w:rsid w:val="00003444"/>
    <w:rsid w:val="000277AE"/>
    <w:rsid w:val="00046DB0"/>
    <w:rsid w:val="000550D6"/>
    <w:rsid w:val="000804CB"/>
    <w:rsid w:val="0008070D"/>
    <w:rsid w:val="000A1A92"/>
    <w:rsid w:val="000B48B1"/>
    <w:rsid w:val="000B6148"/>
    <w:rsid w:val="000C1382"/>
    <w:rsid w:val="000D3575"/>
    <w:rsid w:val="000D7E4A"/>
    <w:rsid w:val="001007DB"/>
    <w:rsid w:val="00120A98"/>
    <w:rsid w:val="001229CE"/>
    <w:rsid w:val="001419C3"/>
    <w:rsid w:val="00165D04"/>
    <w:rsid w:val="00167078"/>
    <w:rsid w:val="0017017D"/>
    <w:rsid w:val="001901A6"/>
    <w:rsid w:val="001A2BC3"/>
    <w:rsid w:val="001A40A4"/>
    <w:rsid w:val="001B1F96"/>
    <w:rsid w:val="001B369A"/>
    <w:rsid w:val="001B40B2"/>
    <w:rsid w:val="001C3135"/>
    <w:rsid w:val="001C36C9"/>
    <w:rsid w:val="001D7DED"/>
    <w:rsid w:val="0020706A"/>
    <w:rsid w:val="0021131C"/>
    <w:rsid w:val="0021611D"/>
    <w:rsid w:val="0023652C"/>
    <w:rsid w:val="00245A27"/>
    <w:rsid w:val="00247AD7"/>
    <w:rsid w:val="002561AE"/>
    <w:rsid w:val="00260743"/>
    <w:rsid w:val="00265179"/>
    <w:rsid w:val="00291E90"/>
    <w:rsid w:val="002946A9"/>
    <w:rsid w:val="002A1AF3"/>
    <w:rsid w:val="002C1158"/>
    <w:rsid w:val="002E51D5"/>
    <w:rsid w:val="002F53BB"/>
    <w:rsid w:val="00345B86"/>
    <w:rsid w:val="003467ED"/>
    <w:rsid w:val="00370041"/>
    <w:rsid w:val="0037439D"/>
    <w:rsid w:val="00375B95"/>
    <w:rsid w:val="00381667"/>
    <w:rsid w:val="00381D00"/>
    <w:rsid w:val="00391C34"/>
    <w:rsid w:val="003A392C"/>
    <w:rsid w:val="003B0381"/>
    <w:rsid w:val="003C38C0"/>
    <w:rsid w:val="003C5142"/>
    <w:rsid w:val="003C7CD3"/>
    <w:rsid w:val="003E4D49"/>
    <w:rsid w:val="00426A5E"/>
    <w:rsid w:val="00436B94"/>
    <w:rsid w:val="004502F8"/>
    <w:rsid w:val="004544BC"/>
    <w:rsid w:val="00463048"/>
    <w:rsid w:val="0048089B"/>
    <w:rsid w:val="00485CAB"/>
    <w:rsid w:val="004C7FF1"/>
    <w:rsid w:val="004D0E8D"/>
    <w:rsid w:val="004E0DCA"/>
    <w:rsid w:val="004E328F"/>
    <w:rsid w:val="004E5A95"/>
    <w:rsid w:val="004F4982"/>
    <w:rsid w:val="00557CD4"/>
    <w:rsid w:val="00564F33"/>
    <w:rsid w:val="005651AA"/>
    <w:rsid w:val="0058278B"/>
    <w:rsid w:val="00582887"/>
    <w:rsid w:val="005860FC"/>
    <w:rsid w:val="00597EAC"/>
    <w:rsid w:val="005B5A7E"/>
    <w:rsid w:val="005D6893"/>
    <w:rsid w:val="00602F8E"/>
    <w:rsid w:val="00623CF2"/>
    <w:rsid w:val="006670A2"/>
    <w:rsid w:val="006726E0"/>
    <w:rsid w:val="00685BEF"/>
    <w:rsid w:val="006B29D8"/>
    <w:rsid w:val="006C331B"/>
    <w:rsid w:val="006D4C68"/>
    <w:rsid w:val="006E09EE"/>
    <w:rsid w:val="006F5695"/>
    <w:rsid w:val="007007FD"/>
    <w:rsid w:val="00703F03"/>
    <w:rsid w:val="00726000"/>
    <w:rsid w:val="00752C9C"/>
    <w:rsid w:val="0075483F"/>
    <w:rsid w:val="00772537"/>
    <w:rsid w:val="00777AEF"/>
    <w:rsid w:val="00790527"/>
    <w:rsid w:val="00793C7A"/>
    <w:rsid w:val="007A61E5"/>
    <w:rsid w:val="007B0983"/>
    <w:rsid w:val="007C0693"/>
    <w:rsid w:val="007C339E"/>
    <w:rsid w:val="007E4A49"/>
    <w:rsid w:val="00842919"/>
    <w:rsid w:val="00851D16"/>
    <w:rsid w:val="00867ECF"/>
    <w:rsid w:val="00871E2C"/>
    <w:rsid w:val="00880CA7"/>
    <w:rsid w:val="008A24D4"/>
    <w:rsid w:val="008C6E93"/>
    <w:rsid w:val="008C7E03"/>
    <w:rsid w:val="008D3BEE"/>
    <w:rsid w:val="008E04E5"/>
    <w:rsid w:val="008E62E4"/>
    <w:rsid w:val="008F2CC3"/>
    <w:rsid w:val="008F68CA"/>
    <w:rsid w:val="00903469"/>
    <w:rsid w:val="00913076"/>
    <w:rsid w:val="00922B5E"/>
    <w:rsid w:val="00932A26"/>
    <w:rsid w:val="00964392"/>
    <w:rsid w:val="0097087C"/>
    <w:rsid w:val="00975F3E"/>
    <w:rsid w:val="009B20F6"/>
    <w:rsid w:val="009B387D"/>
    <w:rsid w:val="009B40D7"/>
    <w:rsid w:val="009B7324"/>
    <w:rsid w:val="009C01FC"/>
    <w:rsid w:val="009C3AA4"/>
    <w:rsid w:val="009C4489"/>
    <w:rsid w:val="009D69F0"/>
    <w:rsid w:val="009E3F0F"/>
    <w:rsid w:val="009F24B2"/>
    <w:rsid w:val="009F6CD9"/>
    <w:rsid w:val="00A03025"/>
    <w:rsid w:val="00A0392C"/>
    <w:rsid w:val="00A04339"/>
    <w:rsid w:val="00A04C54"/>
    <w:rsid w:val="00A141B6"/>
    <w:rsid w:val="00A265F4"/>
    <w:rsid w:val="00A273AE"/>
    <w:rsid w:val="00A42543"/>
    <w:rsid w:val="00A46BA9"/>
    <w:rsid w:val="00A505BA"/>
    <w:rsid w:val="00A90F30"/>
    <w:rsid w:val="00A923DC"/>
    <w:rsid w:val="00AB01B4"/>
    <w:rsid w:val="00AB2603"/>
    <w:rsid w:val="00AB6BEE"/>
    <w:rsid w:val="00AD2E5F"/>
    <w:rsid w:val="00AD4049"/>
    <w:rsid w:val="00AF2AF4"/>
    <w:rsid w:val="00B0287C"/>
    <w:rsid w:val="00B0435D"/>
    <w:rsid w:val="00B057FA"/>
    <w:rsid w:val="00B107C1"/>
    <w:rsid w:val="00B40984"/>
    <w:rsid w:val="00B617E3"/>
    <w:rsid w:val="00B63768"/>
    <w:rsid w:val="00B7184D"/>
    <w:rsid w:val="00B95DD6"/>
    <w:rsid w:val="00BA2608"/>
    <w:rsid w:val="00BB6439"/>
    <w:rsid w:val="00BB646C"/>
    <w:rsid w:val="00BE2D1A"/>
    <w:rsid w:val="00BF0B91"/>
    <w:rsid w:val="00BF739E"/>
    <w:rsid w:val="00C00347"/>
    <w:rsid w:val="00C41ABD"/>
    <w:rsid w:val="00C55429"/>
    <w:rsid w:val="00C800B6"/>
    <w:rsid w:val="00C8691C"/>
    <w:rsid w:val="00C92A26"/>
    <w:rsid w:val="00C93B45"/>
    <w:rsid w:val="00CD611B"/>
    <w:rsid w:val="00D17E65"/>
    <w:rsid w:val="00D21C9D"/>
    <w:rsid w:val="00D356B6"/>
    <w:rsid w:val="00D439FA"/>
    <w:rsid w:val="00D53395"/>
    <w:rsid w:val="00D618A2"/>
    <w:rsid w:val="00D74AB4"/>
    <w:rsid w:val="00D97F59"/>
    <w:rsid w:val="00DC75D8"/>
    <w:rsid w:val="00DD2E49"/>
    <w:rsid w:val="00DD59CA"/>
    <w:rsid w:val="00DE2C15"/>
    <w:rsid w:val="00E004DF"/>
    <w:rsid w:val="00E016B0"/>
    <w:rsid w:val="00E03BED"/>
    <w:rsid w:val="00E1123E"/>
    <w:rsid w:val="00E11C97"/>
    <w:rsid w:val="00E12163"/>
    <w:rsid w:val="00E15FA7"/>
    <w:rsid w:val="00E341BC"/>
    <w:rsid w:val="00E44C57"/>
    <w:rsid w:val="00E73A52"/>
    <w:rsid w:val="00E94090"/>
    <w:rsid w:val="00EA1252"/>
    <w:rsid w:val="00EA3FE2"/>
    <w:rsid w:val="00EB32C2"/>
    <w:rsid w:val="00EB46CE"/>
    <w:rsid w:val="00ED64CD"/>
    <w:rsid w:val="00EE111A"/>
    <w:rsid w:val="00EE65EA"/>
    <w:rsid w:val="00EF0198"/>
    <w:rsid w:val="00EF0E3A"/>
    <w:rsid w:val="00F109FA"/>
    <w:rsid w:val="00F12539"/>
    <w:rsid w:val="00F13807"/>
    <w:rsid w:val="00F14E3B"/>
    <w:rsid w:val="00F36DE0"/>
    <w:rsid w:val="00F40605"/>
    <w:rsid w:val="00F40AD7"/>
    <w:rsid w:val="00F4117B"/>
    <w:rsid w:val="00F43EF3"/>
    <w:rsid w:val="00F56D1A"/>
    <w:rsid w:val="00F85EC6"/>
    <w:rsid w:val="00F8791F"/>
    <w:rsid w:val="00F921D4"/>
    <w:rsid w:val="00FB50E0"/>
    <w:rsid w:val="00FD65EB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o:colormenu v:ext="edit" shadowcolor="none [3212]"/>
    </o:shapedefaults>
    <o:shapelayout v:ext="edit">
      <o:idmap v:ext="edit" data="1"/>
    </o:shapelayout>
  </w:shapeDefaults>
  <w:decimalSymbol w:val="."/>
  <w:listSeparator w:val=","/>
  <w14:docId w14:val="488F1126"/>
  <w15:docId w15:val="{3BE93B8A-E85F-4232-94F3-57E67A67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Liberation Serif" w:eastAsia="Droid Sans Fallback" w:hAnsi="Liberation Serif" w:cs="FreeSans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lainText">
    <w:name w:val="Plain Text"/>
    <w:basedOn w:val="Normal"/>
    <w:link w:val="PlainTextChar"/>
    <w:pPr>
      <w:spacing w:line="100" w:lineRule="atLeast"/>
    </w:pPr>
    <w:rPr>
      <w:rFonts w:ascii="Consolas" w:hAnsi="Consolas"/>
      <w:sz w:val="21"/>
      <w:szCs w:val="21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03"/>
    <w:rPr>
      <w:rFonts w:ascii="Lucida Grande" w:eastAsia="Droid Sans Fallback" w:hAnsi="Lucida Grande" w:cs="Lucida Grande"/>
      <w:sz w:val="18"/>
      <w:szCs w:val="18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7E4A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41B6"/>
    <w:pPr>
      <w:tabs>
        <w:tab w:val="clear" w:pos="709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1B6"/>
    <w:rPr>
      <w:rFonts w:ascii="Liberation Serif" w:eastAsia="Droid Sans Fallback" w:hAnsi="Liberation Serif" w:cs="FreeSans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291E90"/>
    <w:rPr>
      <w:color w:val="800080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rsid w:val="000A1A92"/>
    <w:rPr>
      <w:rFonts w:ascii="Consolas" w:eastAsia="Droid Sans Fallback" w:hAnsi="Consolas" w:cs="FreeSans"/>
      <w:sz w:val="21"/>
      <w:szCs w:val="21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932A2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cmwf.int/en/forecasts/quality-our-forecasts/monitoring-observing-system/ecmwf-global-data-monitoring-report-arch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3DF0-6F9A-41A6-AC3D-FE25FFE9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33844</TotalTime>
  <Pages>11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ECMWF</Company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Ersagun Kuscu</dc:creator>
  <cp:lastModifiedBy>Ersagun Kuscu</cp:lastModifiedBy>
  <cp:revision>130</cp:revision>
  <cp:lastPrinted>2017-02-10T08:51:00Z</cp:lastPrinted>
  <dcterms:created xsi:type="dcterms:W3CDTF">2014-03-19T11:58:00Z</dcterms:created>
  <dcterms:modified xsi:type="dcterms:W3CDTF">2017-02-15T11:02:00Z</dcterms:modified>
</cp:coreProperties>
</file>