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912"/>
        <w:gridCol w:w="2977"/>
      </w:tblGrid>
      <w:tr w:rsidR="00993581" w:rsidRPr="00636B90" w:rsidTr="00406AB9">
        <w:trPr>
          <w:trHeight w:val="282"/>
        </w:trPr>
        <w:tc>
          <w:tcPr>
            <w:tcW w:w="6912" w:type="dxa"/>
            <w:vMerge w:val="restart"/>
          </w:tcPr>
          <w:p w:rsidR="00993581" w:rsidRPr="005D666D"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5D666D">
              <w:rPr>
                <w:noProof/>
                <w:color w:val="365F91" w:themeColor="accent1" w:themeShade="BF"/>
                <w:szCs w:val="22"/>
                <w:lang w:val="en-US" w:eastAsia="zh-CN"/>
              </w:rPr>
              <w:drawing>
                <wp:anchor distT="0" distB="0" distL="114300" distR="114300" simplePos="0" relativeHeight="251671552" behindDoc="1" locked="1" layoutInCell="1" allowOverlap="1" wp14:anchorId="52D05727" wp14:editId="1DAC5B78">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5706">
              <w:rPr>
                <w:rFonts w:cs="Tahoma"/>
                <w:b/>
                <w:bCs/>
                <w:color w:val="365F91" w:themeColor="accent1" w:themeShade="BF"/>
                <w:szCs w:val="22"/>
              </w:rPr>
              <w:t>World Meteorological Organization</w:t>
            </w:r>
          </w:p>
          <w:p w:rsidR="00993581" w:rsidRPr="005D666D" w:rsidRDefault="00535706" w:rsidP="00993581">
            <w:pPr>
              <w:tabs>
                <w:tab w:val="left" w:pos="6946"/>
              </w:tabs>
              <w:suppressAutoHyphens/>
              <w:spacing w:after="120" w:line="252" w:lineRule="auto"/>
              <w:ind w:left="1134"/>
              <w:jc w:val="left"/>
              <w:rPr>
                <w:rFonts w:cs="Tahoma"/>
                <w:b/>
                <w:color w:val="365F91" w:themeColor="accent1" w:themeShade="BF"/>
                <w:spacing w:val="-2"/>
                <w:szCs w:val="22"/>
              </w:rPr>
            </w:pPr>
            <w:r>
              <w:rPr>
                <w:rFonts w:cs="Tahoma"/>
                <w:b/>
                <w:color w:val="365F91" w:themeColor="accent1" w:themeShade="BF"/>
                <w:spacing w:val="-2"/>
                <w:szCs w:val="22"/>
              </w:rPr>
              <w:t>COMMISSION FOR AERONAUTICAL METEOROLOGY</w:t>
            </w:r>
          </w:p>
          <w:p w:rsidR="00993581" w:rsidRPr="005D666D" w:rsidRDefault="00201B5F" w:rsidP="00201B5F">
            <w:pPr>
              <w:tabs>
                <w:tab w:val="left" w:pos="6946"/>
              </w:tabs>
              <w:suppressAutoHyphens/>
              <w:spacing w:after="120" w:line="252" w:lineRule="auto"/>
              <w:ind w:left="1134"/>
              <w:jc w:val="left"/>
              <w:rPr>
                <w:rFonts w:cs="Tahoma"/>
                <w:b/>
                <w:bCs/>
                <w:color w:val="365F91" w:themeColor="accent1" w:themeShade="BF"/>
                <w:szCs w:val="22"/>
              </w:rPr>
            </w:pPr>
            <w:r>
              <w:rPr>
                <w:rFonts w:cstheme="minorBidi"/>
                <w:b/>
                <w:snapToGrid w:val="0"/>
                <w:color w:val="365F91" w:themeColor="accent1" w:themeShade="BF"/>
                <w:szCs w:val="22"/>
              </w:rPr>
              <w:t>1</w:t>
            </w:r>
            <w:r w:rsidRPr="00201B5F">
              <w:rPr>
                <w:rFonts w:cstheme="minorBidi"/>
                <w:b/>
                <w:snapToGrid w:val="0"/>
                <w:color w:val="365F91" w:themeColor="accent1" w:themeShade="BF"/>
                <w:szCs w:val="22"/>
                <w:vertAlign w:val="superscript"/>
              </w:rPr>
              <w:t>st</w:t>
            </w:r>
            <w:r>
              <w:rPr>
                <w:rFonts w:cstheme="minorBidi"/>
                <w:b/>
                <w:snapToGrid w:val="0"/>
                <w:color w:val="365F91" w:themeColor="accent1" w:themeShade="BF"/>
                <w:szCs w:val="22"/>
              </w:rPr>
              <w:t xml:space="preserve"> Meeting of ET-CCP </w:t>
            </w:r>
            <w:r w:rsidR="00993581" w:rsidRPr="005D666D">
              <w:rPr>
                <w:rFonts w:cstheme="minorBidi"/>
                <w:b/>
                <w:snapToGrid w:val="0"/>
                <w:color w:val="365F91" w:themeColor="accent1" w:themeShade="BF"/>
                <w:szCs w:val="22"/>
              </w:rPr>
              <w:br/>
            </w:r>
            <w:r w:rsidR="00535706">
              <w:rPr>
                <w:snapToGrid w:val="0"/>
                <w:color w:val="365F91" w:themeColor="accent1" w:themeShade="BF"/>
                <w:szCs w:val="22"/>
              </w:rPr>
              <w:t>St. Petersburg, Russian Federation</w:t>
            </w:r>
            <w:r w:rsidR="00535706">
              <w:rPr>
                <w:snapToGrid w:val="0"/>
                <w:color w:val="365F91" w:themeColor="accent1" w:themeShade="BF"/>
                <w:szCs w:val="22"/>
              </w:rPr>
              <w:br/>
              <w:t>16 to 18 May 2016</w:t>
            </w:r>
          </w:p>
        </w:tc>
        <w:tc>
          <w:tcPr>
            <w:tcW w:w="2977" w:type="dxa"/>
          </w:tcPr>
          <w:p w:rsidR="00993581" w:rsidRPr="00201B5F" w:rsidRDefault="00201B5F" w:rsidP="0096486C">
            <w:pPr>
              <w:tabs>
                <w:tab w:val="clear" w:pos="1134"/>
              </w:tabs>
              <w:spacing w:after="60"/>
              <w:ind w:right="-108"/>
              <w:jc w:val="right"/>
              <w:rPr>
                <w:rFonts w:cs="Tahoma"/>
                <w:b/>
                <w:bCs/>
                <w:color w:val="365F91" w:themeColor="accent1" w:themeShade="BF"/>
                <w:szCs w:val="22"/>
                <w:lang w:val="en-US"/>
              </w:rPr>
            </w:pPr>
            <w:r>
              <w:rPr>
                <w:rFonts w:cs="Tahoma"/>
                <w:b/>
                <w:bCs/>
                <w:color w:val="365F91" w:themeColor="accent1" w:themeShade="BF"/>
                <w:szCs w:val="22"/>
                <w:lang w:val="en-US"/>
              </w:rPr>
              <w:t>ET-CCP</w:t>
            </w:r>
            <w:r w:rsidR="00535706" w:rsidRPr="00201B5F">
              <w:rPr>
                <w:rFonts w:cs="Tahoma"/>
                <w:b/>
                <w:bCs/>
                <w:color w:val="365F91" w:themeColor="accent1" w:themeShade="BF"/>
                <w:szCs w:val="22"/>
                <w:lang w:val="en-US"/>
              </w:rPr>
              <w:t>-1/</w:t>
            </w:r>
            <w:r w:rsidR="0096486C">
              <w:rPr>
                <w:rFonts w:cs="Tahoma"/>
                <w:b/>
                <w:bCs/>
                <w:color w:val="365F91" w:themeColor="accent1" w:themeShade="BF"/>
                <w:szCs w:val="22"/>
                <w:lang w:val="en-US"/>
              </w:rPr>
              <w:t>INF</w:t>
            </w:r>
            <w:r w:rsidR="00535706" w:rsidRPr="00201B5F">
              <w:rPr>
                <w:rFonts w:cs="Tahoma"/>
                <w:b/>
                <w:bCs/>
                <w:color w:val="365F91" w:themeColor="accent1" w:themeShade="BF"/>
                <w:szCs w:val="22"/>
                <w:lang w:val="en-US"/>
              </w:rPr>
              <w:t>. </w:t>
            </w:r>
            <w:r w:rsidR="0096486C">
              <w:rPr>
                <w:rFonts w:cs="Tahoma"/>
                <w:b/>
                <w:bCs/>
                <w:color w:val="365F91" w:themeColor="accent1" w:themeShade="BF"/>
                <w:szCs w:val="22"/>
                <w:lang w:val="en-US"/>
              </w:rPr>
              <w:t>1</w:t>
            </w:r>
          </w:p>
        </w:tc>
      </w:tr>
      <w:tr w:rsidR="00993581" w:rsidRPr="005D666D" w:rsidTr="00406AB9">
        <w:trPr>
          <w:trHeight w:val="730"/>
        </w:trPr>
        <w:tc>
          <w:tcPr>
            <w:tcW w:w="6912" w:type="dxa"/>
            <w:vMerge/>
          </w:tcPr>
          <w:p w:rsidR="00993581" w:rsidRPr="00201B5F" w:rsidRDefault="00993581" w:rsidP="00DE0041">
            <w:pPr>
              <w:tabs>
                <w:tab w:val="left" w:pos="6946"/>
              </w:tabs>
              <w:suppressAutoHyphens/>
              <w:spacing w:after="120" w:line="252" w:lineRule="auto"/>
              <w:ind w:left="1134"/>
              <w:jc w:val="left"/>
              <w:rPr>
                <w:noProof/>
                <w:color w:val="365F91" w:themeColor="accent1" w:themeShade="BF"/>
                <w:szCs w:val="22"/>
                <w:lang w:val="en-US" w:eastAsia="zh-CN"/>
              </w:rPr>
            </w:pPr>
          </w:p>
        </w:tc>
        <w:tc>
          <w:tcPr>
            <w:tcW w:w="2977" w:type="dxa"/>
          </w:tcPr>
          <w:p w:rsidR="007E18DF" w:rsidRDefault="007E18DF" w:rsidP="007E18DF">
            <w:pPr>
              <w:tabs>
                <w:tab w:val="clear" w:pos="1134"/>
              </w:tabs>
              <w:ind w:right="-108"/>
              <w:jc w:val="right"/>
              <w:rPr>
                <w:rFonts w:cs="Tahoma"/>
                <w:color w:val="365F91" w:themeColor="accent1" w:themeShade="BF"/>
              </w:rPr>
            </w:pPr>
          </w:p>
          <w:p w:rsidR="00DD7E63" w:rsidRPr="00DD7E63" w:rsidRDefault="007E18DF" w:rsidP="0032707A">
            <w:pPr>
              <w:tabs>
                <w:tab w:val="clear" w:pos="1134"/>
              </w:tabs>
              <w:ind w:right="-108"/>
              <w:jc w:val="right"/>
            </w:pPr>
            <w:r>
              <w:rPr>
                <w:rFonts w:cs="Tahoma"/>
                <w:color w:val="365F91" w:themeColor="accent1" w:themeShade="BF"/>
              </w:rPr>
              <w:t>Submitted by:</w:t>
            </w:r>
            <w:r>
              <w:rPr>
                <w:rFonts w:cs="Tahoma"/>
                <w:color w:val="365F91" w:themeColor="accent1" w:themeShade="BF"/>
              </w:rPr>
              <w:br/>
            </w:r>
            <w:r w:rsidR="0096486C">
              <w:rPr>
                <w:rFonts w:cs="Tahoma"/>
                <w:color w:val="365F91" w:themeColor="accent1" w:themeShade="BF"/>
              </w:rPr>
              <w:t>Secretariat</w:t>
            </w:r>
            <w:r>
              <w:rPr>
                <w:rFonts w:cs="Tahoma"/>
                <w:color w:val="365F91" w:themeColor="accent1" w:themeShade="BF"/>
              </w:rPr>
              <w:t xml:space="preserve">  </w:t>
            </w:r>
            <w:r w:rsidR="00201B5F">
              <w:rPr>
                <w:rFonts w:cs="Tahoma"/>
                <w:color w:val="365F91" w:themeColor="accent1" w:themeShade="BF"/>
                <w:szCs w:val="22"/>
              </w:rPr>
              <w:br/>
            </w:r>
            <w:r>
              <w:rPr>
                <w:rFonts w:cs="Tahoma"/>
                <w:b/>
                <w:bCs/>
                <w:color w:val="365F91" w:themeColor="accent1" w:themeShade="BF"/>
                <w:szCs w:val="22"/>
              </w:rPr>
              <w:br/>
            </w:r>
            <w:r>
              <w:rPr>
                <w:rFonts w:cs="Tahoma"/>
                <w:b/>
                <w:bCs/>
                <w:color w:val="365F91" w:themeColor="accent1" w:themeShade="BF"/>
                <w:szCs w:val="22"/>
              </w:rPr>
              <w:br/>
            </w:r>
            <w:r w:rsidR="005E206E" w:rsidRPr="0032707A">
              <w:rPr>
                <w:rFonts w:cs="Tahoma"/>
                <w:color w:val="365F91" w:themeColor="accent1" w:themeShade="BF"/>
                <w:szCs w:val="22"/>
              </w:rPr>
              <w:t>03.</w:t>
            </w:r>
            <w:r w:rsidRPr="0032707A">
              <w:rPr>
                <w:rFonts w:cs="Tahoma"/>
                <w:color w:val="365F91" w:themeColor="accent1" w:themeShade="BF"/>
                <w:szCs w:val="22"/>
              </w:rPr>
              <w:t>V</w:t>
            </w:r>
            <w:r>
              <w:rPr>
                <w:rFonts w:cs="Tahoma"/>
                <w:color w:val="365F91" w:themeColor="accent1" w:themeShade="BF"/>
                <w:szCs w:val="22"/>
              </w:rPr>
              <w:t>.2016</w:t>
            </w:r>
          </w:p>
        </w:tc>
      </w:tr>
    </w:tbl>
    <w:p w:rsidR="00E416A3" w:rsidRDefault="006F1FCD" w:rsidP="00550A10">
      <w:pPr>
        <w:pStyle w:val="WMOBodyText"/>
        <w:tabs>
          <w:tab w:val="clear" w:pos="1134"/>
        </w:tabs>
        <w:spacing w:before="0"/>
        <w:ind w:left="720"/>
        <w:jc w:val="center"/>
        <w:rPr>
          <w:b/>
          <w:bCs/>
          <w:szCs w:val="20"/>
        </w:rPr>
      </w:pPr>
      <w:r>
        <w:rPr>
          <w:b/>
          <w:bCs/>
        </w:rPr>
        <w:br/>
      </w:r>
      <w:r>
        <w:rPr>
          <w:b/>
          <w:bCs/>
        </w:rPr>
        <w:br/>
      </w:r>
      <w:r w:rsidR="005E206E">
        <w:rPr>
          <w:b/>
          <w:bCs/>
          <w:szCs w:val="20"/>
        </w:rPr>
        <w:t xml:space="preserve">REVIEW </w:t>
      </w:r>
      <w:r w:rsidR="00F95054">
        <w:rPr>
          <w:b/>
          <w:bCs/>
          <w:szCs w:val="20"/>
        </w:rPr>
        <w:t xml:space="preserve">OF THE </w:t>
      </w:r>
      <w:r w:rsidR="005E206E">
        <w:rPr>
          <w:b/>
          <w:bCs/>
          <w:szCs w:val="20"/>
        </w:rPr>
        <w:t>TERMS OF REFERENCE OF ET-CCP</w:t>
      </w:r>
    </w:p>
    <w:p w:rsidR="005E206E" w:rsidRDefault="005E206E" w:rsidP="005E206E">
      <w:pPr>
        <w:pStyle w:val="Default"/>
        <w:ind w:left="720" w:hanging="720"/>
        <w:jc w:val="center"/>
        <w:rPr>
          <w:b/>
          <w:bCs/>
          <w:sz w:val="20"/>
          <w:szCs w:val="20"/>
        </w:rPr>
      </w:pPr>
    </w:p>
    <w:p w:rsidR="005E206E" w:rsidRDefault="005E206E" w:rsidP="00F95054">
      <w:pPr>
        <w:pStyle w:val="Default"/>
        <w:ind w:firstLine="720"/>
        <w:rPr>
          <w:sz w:val="20"/>
          <w:szCs w:val="20"/>
        </w:rPr>
      </w:pPr>
      <w:r>
        <w:rPr>
          <w:sz w:val="20"/>
          <w:szCs w:val="20"/>
        </w:rPr>
        <w:t xml:space="preserve">The </w:t>
      </w:r>
      <w:r w:rsidR="00F95054">
        <w:rPr>
          <w:sz w:val="20"/>
          <w:szCs w:val="20"/>
        </w:rPr>
        <w:t>2015</w:t>
      </w:r>
      <w:r>
        <w:rPr>
          <w:sz w:val="20"/>
          <w:szCs w:val="20"/>
        </w:rPr>
        <w:t xml:space="preserve"> </w:t>
      </w:r>
      <w:proofErr w:type="spellStart"/>
      <w:r>
        <w:rPr>
          <w:sz w:val="20"/>
          <w:szCs w:val="20"/>
        </w:rPr>
        <w:t>CAeM</w:t>
      </w:r>
      <w:proofErr w:type="spellEnd"/>
      <w:r>
        <w:rPr>
          <w:sz w:val="20"/>
          <w:szCs w:val="20"/>
        </w:rPr>
        <w:t xml:space="preserve"> Management Group (May 2015, Cape Town) reviewed the terms of reference (</w:t>
      </w:r>
      <w:proofErr w:type="spellStart"/>
      <w:r>
        <w:rPr>
          <w:sz w:val="20"/>
          <w:szCs w:val="20"/>
        </w:rPr>
        <w:t>ToR</w:t>
      </w:r>
      <w:r w:rsidR="00990536">
        <w:rPr>
          <w:sz w:val="20"/>
          <w:szCs w:val="20"/>
        </w:rPr>
        <w:t>s</w:t>
      </w:r>
      <w:proofErr w:type="spellEnd"/>
      <w:r>
        <w:rPr>
          <w:sz w:val="20"/>
          <w:szCs w:val="20"/>
        </w:rPr>
        <w:t>) of al</w:t>
      </w:r>
      <w:r w:rsidR="0032707A">
        <w:rPr>
          <w:sz w:val="20"/>
          <w:szCs w:val="20"/>
        </w:rPr>
        <w:t>l</w:t>
      </w:r>
      <w:r>
        <w:rPr>
          <w:sz w:val="20"/>
          <w:szCs w:val="20"/>
        </w:rPr>
        <w:t xml:space="preserve"> </w:t>
      </w:r>
      <w:proofErr w:type="spellStart"/>
      <w:r>
        <w:rPr>
          <w:sz w:val="20"/>
          <w:szCs w:val="20"/>
        </w:rPr>
        <w:t>CAeM</w:t>
      </w:r>
      <w:proofErr w:type="spellEnd"/>
      <w:r>
        <w:rPr>
          <w:sz w:val="20"/>
          <w:szCs w:val="20"/>
        </w:rPr>
        <w:t xml:space="preserve"> expert teams and made some adjustments to reflect better the tasks and responsibilities of the teams. The updated </w:t>
      </w:r>
      <w:proofErr w:type="spellStart"/>
      <w:r>
        <w:rPr>
          <w:sz w:val="20"/>
          <w:szCs w:val="20"/>
        </w:rPr>
        <w:t>ToRs</w:t>
      </w:r>
      <w:proofErr w:type="spellEnd"/>
      <w:r>
        <w:rPr>
          <w:sz w:val="20"/>
          <w:szCs w:val="20"/>
        </w:rPr>
        <w:t xml:space="preserve"> of the ET-CCP are presented below.</w:t>
      </w:r>
    </w:p>
    <w:p w:rsidR="005E206E" w:rsidRDefault="0032707A" w:rsidP="005E206E">
      <w:pPr>
        <w:pStyle w:val="Default"/>
        <w:rPr>
          <w:sz w:val="20"/>
          <w:szCs w:val="20"/>
        </w:rPr>
      </w:pPr>
      <w:r>
        <w:rPr>
          <w:sz w:val="20"/>
          <w:szCs w:val="20"/>
        </w:rPr>
        <w:t xml:space="preserve"> </w:t>
      </w:r>
    </w:p>
    <w:p w:rsidR="005E206E" w:rsidRDefault="005E206E" w:rsidP="005E206E">
      <w:pPr>
        <w:jc w:val="center"/>
        <w:rPr>
          <w:rFonts w:ascii="Arial" w:hAnsi="Arial"/>
          <w:b/>
        </w:rPr>
      </w:pPr>
      <w:r w:rsidRPr="00273E76">
        <w:rPr>
          <w:rFonts w:ascii="Arial" w:hAnsi="Arial"/>
          <w:b/>
        </w:rPr>
        <w:t xml:space="preserve">EXPERT TEAM ON </w:t>
      </w:r>
      <w:r>
        <w:rPr>
          <w:rFonts w:ascii="Arial" w:hAnsi="Arial"/>
          <w:b/>
        </w:rPr>
        <w:t>COMMUNICATION, COORDINATION AND PARTNERSHIP</w:t>
      </w:r>
      <w:r w:rsidRPr="00273E76">
        <w:rPr>
          <w:rFonts w:ascii="Arial" w:hAnsi="Arial"/>
          <w:b/>
        </w:rPr>
        <w:t xml:space="preserve"> (ET-</w:t>
      </w:r>
      <w:r>
        <w:rPr>
          <w:rFonts w:ascii="Arial" w:hAnsi="Arial"/>
          <w:b/>
        </w:rPr>
        <w:t>CCP</w:t>
      </w:r>
      <w:r w:rsidRPr="00273E76">
        <w:rPr>
          <w:rFonts w:ascii="Arial" w:hAnsi="Arial"/>
          <w:b/>
        </w:rPr>
        <w:t>)</w:t>
      </w:r>
    </w:p>
    <w:p w:rsidR="005E206E" w:rsidRDefault="005E206E" w:rsidP="005E206E">
      <w:pPr>
        <w:rPr>
          <w:rFonts w:ascii="Arial" w:hAnsi="Arial"/>
          <w:b/>
        </w:rPr>
      </w:pPr>
    </w:p>
    <w:tbl>
      <w:tblPr>
        <w:tblStyle w:val="TableGrid"/>
        <w:tblW w:w="0" w:type="auto"/>
        <w:jc w:val="center"/>
        <w:tblLook w:val="04A0" w:firstRow="1" w:lastRow="0" w:firstColumn="1" w:lastColumn="0" w:noHBand="0" w:noVBand="1"/>
      </w:tblPr>
      <w:tblGrid>
        <w:gridCol w:w="4621"/>
        <w:gridCol w:w="4622"/>
      </w:tblGrid>
      <w:tr w:rsidR="005E206E" w:rsidRPr="005E206E" w:rsidTr="000B71C4">
        <w:trPr>
          <w:jc w:val="center"/>
        </w:trPr>
        <w:tc>
          <w:tcPr>
            <w:tcW w:w="4621" w:type="dxa"/>
            <w:shd w:val="clear" w:color="auto" w:fill="FFC000"/>
            <w:vAlign w:val="center"/>
          </w:tcPr>
          <w:p w:rsidR="005E206E" w:rsidRPr="005E206E" w:rsidRDefault="00990536" w:rsidP="000B71C4">
            <w:pPr>
              <w:jc w:val="center"/>
              <w:rPr>
                <w:b/>
                <w:sz w:val="18"/>
                <w:szCs w:val="18"/>
              </w:rPr>
            </w:pPr>
            <w:r>
              <w:rPr>
                <w:b/>
                <w:sz w:val="18"/>
                <w:szCs w:val="18"/>
              </w:rPr>
              <w:t xml:space="preserve">OLD </w:t>
            </w:r>
            <w:proofErr w:type="spellStart"/>
            <w:r>
              <w:rPr>
                <w:b/>
                <w:sz w:val="18"/>
                <w:szCs w:val="18"/>
              </w:rPr>
              <w:t>To</w:t>
            </w:r>
            <w:r w:rsidR="005E206E" w:rsidRPr="005E206E">
              <w:rPr>
                <w:b/>
                <w:sz w:val="18"/>
                <w:szCs w:val="18"/>
              </w:rPr>
              <w:t>Rs</w:t>
            </w:r>
            <w:proofErr w:type="spellEnd"/>
          </w:p>
        </w:tc>
        <w:tc>
          <w:tcPr>
            <w:tcW w:w="4622" w:type="dxa"/>
            <w:shd w:val="clear" w:color="auto" w:fill="0070C0"/>
            <w:vAlign w:val="center"/>
          </w:tcPr>
          <w:p w:rsidR="005E206E" w:rsidRPr="005E206E" w:rsidRDefault="00990536" w:rsidP="000B71C4">
            <w:pPr>
              <w:jc w:val="center"/>
              <w:rPr>
                <w:b/>
                <w:sz w:val="18"/>
                <w:szCs w:val="18"/>
              </w:rPr>
            </w:pPr>
            <w:r>
              <w:rPr>
                <w:b/>
                <w:color w:val="FFFFFF" w:themeColor="background1"/>
                <w:sz w:val="18"/>
                <w:szCs w:val="18"/>
              </w:rPr>
              <w:t>REVISED To</w:t>
            </w:r>
            <w:r w:rsidR="005E206E" w:rsidRPr="005E206E">
              <w:rPr>
                <w:b/>
                <w:color w:val="FFFFFF" w:themeColor="background1"/>
                <w:sz w:val="18"/>
                <w:szCs w:val="18"/>
              </w:rPr>
              <w:t>Rs</w:t>
            </w:r>
          </w:p>
        </w:tc>
      </w:tr>
      <w:tr w:rsidR="005E206E" w:rsidRPr="005E206E" w:rsidTr="000B71C4">
        <w:trPr>
          <w:jc w:val="center"/>
        </w:trPr>
        <w:tc>
          <w:tcPr>
            <w:tcW w:w="4621" w:type="dxa"/>
          </w:tcPr>
          <w:p w:rsidR="005E206E" w:rsidRPr="005E206E" w:rsidRDefault="005E206E" w:rsidP="000B71C4">
            <w:pPr>
              <w:tabs>
                <w:tab w:val="left" w:pos="426"/>
              </w:tabs>
              <w:ind w:right="152"/>
              <w:rPr>
                <w:sz w:val="18"/>
                <w:szCs w:val="18"/>
              </w:rPr>
            </w:pPr>
          </w:p>
          <w:p w:rsidR="005E206E" w:rsidRPr="005E206E" w:rsidRDefault="005E206E" w:rsidP="000B71C4">
            <w:pPr>
              <w:tabs>
                <w:tab w:val="left" w:pos="426"/>
              </w:tabs>
              <w:ind w:right="152"/>
              <w:rPr>
                <w:sz w:val="18"/>
                <w:szCs w:val="18"/>
              </w:rPr>
            </w:pPr>
            <w:r w:rsidRPr="005E206E">
              <w:rPr>
                <w:b/>
                <w:sz w:val="18"/>
                <w:szCs w:val="18"/>
              </w:rPr>
              <w:t>A.</w:t>
            </w:r>
            <w:r w:rsidRPr="005E206E">
              <w:rPr>
                <w:sz w:val="18"/>
                <w:szCs w:val="18"/>
              </w:rPr>
              <w:tab/>
              <w:t>To ensure effective two-way communication with Members and partner organizations, such as ICAO and IATA, on issues of concern of the Aeronautical Meteorology Programme of WMO;</w:t>
            </w:r>
          </w:p>
          <w:p w:rsidR="005E206E" w:rsidRPr="005E206E" w:rsidRDefault="005E206E" w:rsidP="000B71C4">
            <w:pPr>
              <w:tabs>
                <w:tab w:val="left" w:pos="426"/>
              </w:tabs>
              <w:ind w:right="152"/>
              <w:rPr>
                <w:sz w:val="18"/>
                <w:szCs w:val="18"/>
              </w:rPr>
            </w:pPr>
          </w:p>
        </w:tc>
        <w:tc>
          <w:tcPr>
            <w:tcW w:w="4622" w:type="dxa"/>
          </w:tcPr>
          <w:p w:rsidR="005E206E" w:rsidRPr="005E206E" w:rsidRDefault="005E206E" w:rsidP="000B71C4">
            <w:pPr>
              <w:widowControl w:val="0"/>
              <w:tabs>
                <w:tab w:val="left" w:pos="482"/>
              </w:tabs>
              <w:autoSpaceDE w:val="0"/>
              <w:autoSpaceDN w:val="0"/>
              <w:adjustRightInd w:val="0"/>
              <w:ind w:left="57" w:right="96"/>
              <w:rPr>
                <w:sz w:val="18"/>
                <w:szCs w:val="18"/>
              </w:rPr>
            </w:pPr>
          </w:p>
          <w:p w:rsidR="005E206E" w:rsidRPr="005E206E" w:rsidRDefault="005E206E" w:rsidP="000B71C4">
            <w:pPr>
              <w:widowControl w:val="0"/>
              <w:tabs>
                <w:tab w:val="left" w:pos="482"/>
              </w:tabs>
              <w:autoSpaceDE w:val="0"/>
              <w:autoSpaceDN w:val="0"/>
              <w:adjustRightInd w:val="0"/>
              <w:ind w:left="57" w:right="96"/>
              <w:rPr>
                <w:sz w:val="18"/>
                <w:szCs w:val="18"/>
              </w:rPr>
            </w:pPr>
            <w:r w:rsidRPr="005E206E">
              <w:rPr>
                <w:b/>
                <w:sz w:val="18"/>
                <w:szCs w:val="18"/>
              </w:rPr>
              <w:t>1.</w:t>
            </w:r>
            <w:r w:rsidRPr="005E206E">
              <w:rPr>
                <w:sz w:val="18"/>
                <w:szCs w:val="18"/>
              </w:rPr>
              <w:tab/>
              <w:t>To promote and maintain effective two-way communication mechanisms on matters relating to aeronautical meteorology with Members through the regional associations to determine regional priorities, promote awareness of developments, opportunities and challenges, and to coordinate appropriate responses to requests for advice and guidance;</w:t>
            </w:r>
          </w:p>
          <w:p w:rsidR="005E206E" w:rsidRPr="005E206E" w:rsidRDefault="005E206E" w:rsidP="000B71C4">
            <w:pPr>
              <w:widowControl w:val="0"/>
              <w:tabs>
                <w:tab w:val="left" w:pos="482"/>
              </w:tabs>
              <w:autoSpaceDE w:val="0"/>
              <w:autoSpaceDN w:val="0"/>
              <w:adjustRightInd w:val="0"/>
              <w:ind w:left="57" w:right="96"/>
              <w:rPr>
                <w:sz w:val="18"/>
                <w:szCs w:val="18"/>
              </w:rPr>
            </w:pPr>
          </w:p>
        </w:tc>
      </w:tr>
      <w:tr w:rsidR="005E206E" w:rsidRPr="005E206E" w:rsidTr="000B71C4">
        <w:trPr>
          <w:jc w:val="center"/>
        </w:trPr>
        <w:tc>
          <w:tcPr>
            <w:tcW w:w="4621" w:type="dxa"/>
          </w:tcPr>
          <w:p w:rsidR="005E206E" w:rsidRPr="005E206E" w:rsidRDefault="005E206E" w:rsidP="000B71C4">
            <w:pPr>
              <w:tabs>
                <w:tab w:val="left" w:pos="426"/>
              </w:tabs>
              <w:ind w:right="152"/>
              <w:rPr>
                <w:sz w:val="18"/>
                <w:szCs w:val="18"/>
              </w:rPr>
            </w:pPr>
          </w:p>
          <w:p w:rsidR="005E206E" w:rsidRPr="005E206E" w:rsidRDefault="005E206E" w:rsidP="000B71C4">
            <w:pPr>
              <w:tabs>
                <w:tab w:val="left" w:pos="426"/>
              </w:tabs>
              <w:ind w:right="152"/>
              <w:rPr>
                <w:sz w:val="18"/>
                <w:szCs w:val="18"/>
              </w:rPr>
            </w:pPr>
            <w:r w:rsidRPr="005E206E">
              <w:rPr>
                <w:b/>
                <w:sz w:val="18"/>
                <w:szCs w:val="18"/>
              </w:rPr>
              <w:t>B.</w:t>
            </w:r>
            <w:r w:rsidRPr="005E206E">
              <w:rPr>
                <w:b/>
                <w:sz w:val="18"/>
                <w:szCs w:val="18"/>
              </w:rPr>
              <w:tab/>
            </w:r>
            <w:r w:rsidRPr="005E206E">
              <w:rPr>
                <w:sz w:val="18"/>
                <w:szCs w:val="18"/>
              </w:rPr>
              <w:t>To promote effective communication with the regional associations and coordinate appropriate response to their requests for advice and guidance concerning gaps and challenges in aeronautical meteorological service provision in their respective regions;</w:t>
            </w:r>
          </w:p>
          <w:p w:rsidR="005E206E" w:rsidRPr="005E206E" w:rsidRDefault="005E206E" w:rsidP="000B71C4">
            <w:pPr>
              <w:tabs>
                <w:tab w:val="left" w:pos="426"/>
              </w:tabs>
              <w:ind w:right="152"/>
              <w:rPr>
                <w:sz w:val="18"/>
                <w:szCs w:val="18"/>
              </w:rPr>
            </w:pPr>
          </w:p>
        </w:tc>
        <w:tc>
          <w:tcPr>
            <w:tcW w:w="4622" w:type="dxa"/>
          </w:tcPr>
          <w:p w:rsidR="005E206E" w:rsidRPr="005E206E" w:rsidRDefault="005E206E" w:rsidP="000B71C4">
            <w:pPr>
              <w:widowControl w:val="0"/>
              <w:tabs>
                <w:tab w:val="left" w:pos="482"/>
              </w:tabs>
              <w:autoSpaceDE w:val="0"/>
              <w:autoSpaceDN w:val="0"/>
              <w:adjustRightInd w:val="0"/>
              <w:ind w:left="57" w:right="96"/>
              <w:rPr>
                <w:sz w:val="18"/>
                <w:szCs w:val="18"/>
              </w:rPr>
            </w:pPr>
          </w:p>
          <w:p w:rsidR="005E206E" w:rsidRPr="005E206E" w:rsidRDefault="005E206E" w:rsidP="000B71C4">
            <w:pPr>
              <w:widowControl w:val="0"/>
              <w:tabs>
                <w:tab w:val="left" w:pos="482"/>
              </w:tabs>
              <w:autoSpaceDE w:val="0"/>
              <w:autoSpaceDN w:val="0"/>
              <w:adjustRightInd w:val="0"/>
              <w:ind w:left="57" w:right="96"/>
              <w:rPr>
                <w:sz w:val="18"/>
                <w:szCs w:val="18"/>
              </w:rPr>
            </w:pPr>
            <w:r w:rsidRPr="005E206E">
              <w:rPr>
                <w:b/>
                <w:sz w:val="18"/>
                <w:szCs w:val="18"/>
              </w:rPr>
              <w:t>2.</w:t>
            </w:r>
            <w:r w:rsidRPr="005E206E">
              <w:rPr>
                <w:sz w:val="18"/>
                <w:szCs w:val="18"/>
              </w:rPr>
              <w:tab/>
              <w:t xml:space="preserve">To establish an effective mechanism for monitoring and evaluation (M&amp;E) of the </w:t>
            </w:r>
            <w:proofErr w:type="spellStart"/>
            <w:r w:rsidRPr="005E206E">
              <w:rPr>
                <w:sz w:val="18"/>
                <w:szCs w:val="18"/>
              </w:rPr>
              <w:t>CAeM</w:t>
            </w:r>
            <w:proofErr w:type="spellEnd"/>
            <w:r w:rsidRPr="005E206E">
              <w:rPr>
                <w:sz w:val="18"/>
                <w:szCs w:val="18"/>
              </w:rPr>
              <w:t xml:space="preserve"> work programme in the regions as an integral part of the WMO M&amp;E system;</w:t>
            </w:r>
          </w:p>
          <w:p w:rsidR="005E206E" w:rsidRPr="005E206E" w:rsidRDefault="005E206E" w:rsidP="000B71C4">
            <w:pPr>
              <w:widowControl w:val="0"/>
              <w:tabs>
                <w:tab w:val="left" w:pos="482"/>
              </w:tabs>
              <w:autoSpaceDE w:val="0"/>
              <w:autoSpaceDN w:val="0"/>
              <w:adjustRightInd w:val="0"/>
              <w:ind w:left="57" w:right="96"/>
              <w:rPr>
                <w:b/>
                <w:sz w:val="18"/>
                <w:szCs w:val="18"/>
              </w:rPr>
            </w:pPr>
          </w:p>
        </w:tc>
      </w:tr>
      <w:tr w:rsidR="005E206E" w:rsidRPr="005E206E" w:rsidTr="000B71C4">
        <w:trPr>
          <w:jc w:val="center"/>
        </w:trPr>
        <w:tc>
          <w:tcPr>
            <w:tcW w:w="4621" w:type="dxa"/>
          </w:tcPr>
          <w:p w:rsidR="005E206E" w:rsidRPr="005E206E" w:rsidRDefault="005E206E" w:rsidP="000B71C4">
            <w:pPr>
              <w:tabs>
                <w:tab w:val="left" w:pos="426"/>
              </w:tabs>
              <w:ind w:right="152"/>
              <w:rPr>
                <w:sz w:val="18"/>
                <w:szCs w:val="18"/>
              </w:rPr>
            </w:pPr>
          </w:p>
          <w:p w:rsidR="005E206E" w:rsidRPr="005E206E" w:rsidRDefault="005E206E" w:rsidP="000B71C4">
            <w:pPr>
              <w:tabs>
                <w:tab w:val="left" w:pos="426"/>
              </w:tabs>
              <w:ind w:right="152"/>
              <w:rPr>
                <w:sz w:val="18"/>
                <w:szCs w:val="18"/>
              </w:rPr>
            </w:pPr>
            <w:r w:rsidRPr="005E206E">
              <w:rPr>
                <w:b/>
                <w:sz w:val="18"/>
                <w:szCs w:val="18"/>
              </w:rPr>
              <w:t>C.</w:t>
            </w:r>
            <w:r w:rsidRPr="005E206E">
              <w:rPr>
                <w:sz w:val="18"/>
                <w:szCs w:val="18"/>
              </w:rPr>
              <w:tab/>
              <w:t xml:space="preserve">To establish an effective mechanism for monitoring and evaluation (M&amp;E) of the </w:t>
            </w:r>
            <w:proofErr w:type="spellStart"/>
            <w:r w:rsidRPr="005E206E">
              <w:rPr>
                <w:sz w:val="18"/>
                <w:szCs w:val="18"/>
              </w:rPr>
              <w:t>CAeM</w:t>
            </w:r>
            <w:proofErr w:type="spellEnd"/>
            <w:r w:rsidRPr="005E206E">
              <w:rPr>
                <w:sz w:val="18"/>
                <w:szCs w:val="18"/>
              </w:rPr>
              <w:t xml:space="preserve"> work programme as integral part of the WMO M&amp;E system;</w:t>
            </w:r>
          </w:p>
          <w:p w:rsidR="005E206E" w:rsidRPr="005E206E" w:rsidRDefault="005E206E" w:rsidP="000B71C4">
            <w:pPr>
              <w:tabs>
                <w:tab w:val="left" w:pos="426"/>
              </w:tabs>
              <w:ind w:right="152"/>
              <w:rPr>
                <w:sz w:val="18"/>
                <w:szCs w:val="18"/>
              </w:rPr>
            </w:pPr>
          </w:p>
        </w:tc>
        <w:tc>
          <w:tcPr>
            <w:tcW w:w="4622" w:type="dxa"/>
          </w:tcPr>
          <w:p w:rsidR="005E206E" w:rsidRPr="005E206E" w:rsidRDefault="005E206E" w:rsidP="000B71C4">
            <w:pPr>
              <w:widowControl w:val="0"/>
              <w:tabs>
                <w:tab w:val="left" w:pos="482"/>
              </w:tabs>
              <w:autoSpaceDE w:val="0"/>
              <w:autoSpaceDN w:val="0"/>
              <w:adjustRightInd w:val="0"/>
              <w:ind w:left="57" w:right="96"/>
              <w:rPr>
                <w:b/>
                <w:sz w:val="18"/>
                <w:szCs w:val="18"/>
              </w:rPr>
            </w:pPr>
          </w:p>
          <w:p w:rsidR="005E206E" w:rsidRPr="005E206E" w:rsidRDefault="005E206E" w:rsidP="000B71C4">
            <w:pPr>
              <w:widowControl w:val="0"/>
              <w:tabs>
                <w:tab w:val="left" w:pos="482"/>
              </w:tabs>
              <w:autoSpaceDE w:val="0"/>
              <w:autoSpaceDN w:val="0"/>
              <w:adjustRightInd w:val="0"/>
              <w:ind w:left="57" w:right="96"/>
              <w:rPr>
                <w:sz w:val="18"/>
                <w:szCs w:val="18"/>
              </w:rPr>
            </w:pPr>
            <w:r w:rsidRPr="005E206E">
              <w:rPr>
                <w:b/>
                <w:sz w:val="18"/>
                <w:szCs w:val="18"/>
              </w:rPr>
              <w:t>3.</w:t>
            </w:r>
            <w:r w:rsidRPr="005E206E">
              <w:rPr>
                <w:b/>
                <w:sz w:val="18"/>
                <w:szCs w:val="18"/>
              </w:rPr>
              <w:tab/>
            </w:r>
            <w:r w:rsidRPr="005E206E">
              <w:rPr>
                <w:sz w:val="18"/>
                <w:szCs w:val="18"/>
              </w:rPr>
              <w:t>To provide support to the Secretariat in developing and updating the relevant Aeronautical Meteorology Programme data base entries e.g. Country Profile database;</w:t>
            </w:r>
          </w:p>
          <w:p w:rsidR="005E206E" w:rsidRPr="005E206E" w:rsidRDefault="005E206E" w:rsidP="000B71C4">
            <w:pPr>
              <w:widowControl w:val="0"/>
              <w:tabs>
                <w:tab w:val="left" w:pos="482"/>
              </w:tabs>
              <w:autoSpaceDE w:val="0"/>
              <w:autoSpaceDN w:val="0"/>
              <w:adjustRightInd w:val="0"/>
              <w:ind w:left="57" w:right="96"/>
              <w:rPr>
                <w:b/>
                <w:sz w:val="18"/>
                <w:szCs w:val="18"/>
              </w:rPr>
            </w:pPr>
          </w:p>
        </w:tc>
      </w:tr>
      <w:tr w:rsidR="005E206E" w:rsidRPr="005E206E" w:rsidTr="000B71C4">
        <w:trPr>
          <w:jc w:val="center"/>
        </w:trPr>
        <w:tc>
          <w:tcPr>
            <w:tcW w:w="4621" w:type="dxa"/>
          </w:tcPr>
          <w:p w:rsidR="005E206E" w:rsidRPr="005E206E" w:rsidRDefault="005E206E" w:rsidP="000B71C4">
            <w:pPr>
              <w:tabs>
                <w:tab w:val="left" w:pos="426"/>
              </w:tabs>
              <w:ind w:right="152"/>
              <w:rPr>
                <w:sz w:val="18"/>
                <w:szCs w:val="18"/>
              </w:rPr>
            </w:pPr>
          </w:p>
          <w:p w:rsidR="005E206E" w:rsidRPr="005E206E" w:rsidRDefault="005E206E" w:rsidP="000B71C4">
            <w:pPr>
              <w:tabs>
                <w:tab w:val="left" w:pos="426"/>
              </w:tabs>
              <w:ind w:right="152"/>
              <w:rPr>
                <w:sz w:val="18"/>
                <w:szCs w:val="18"/>
              </w:rPr>
            </w:pPr>
            <w:r w:rsidRPr="005E206E">
              <w:rPr>
                <w:b/>
                <w:sz w:val="18"/>
                <w:szCs w:val="18"/>
              </w:rPr>
              <w:t>D.</w:t>
            </w:r>
            <w:r w:rsidRPr="005E206E">
              <w:rPr>
                <w:sz w:val="18"/>
                <w:szCs w:val="18"/>
              </w:rPr>
              <w:tab/>
              <w:t>To provide support to the Secretariat in developing and updating relevant data bases with regard to Aeronautical Meteorology Programme entries;</w:t>
            </w:r>
          </w:p>
          <w:p w:rsidR="005E206E" w:rsidRPr="005E206E" w:rsidRDefault="005E206E" w:rsidP="000B71C4">
            <w:pPr>
              <w:tabs>
                <w:tab w:val="left" w:pos="426"/>
              </w:tabs>
              <w:ind w:right="152"/>
              <w:rPr>
                <w:sz w:val="18"/>
                <w:szCs w:val="18"/>
              </w:rPr>
            </w:pPr>
          </w:p>
        </w:tc>
        <w:tc>
          <w:tcPr>
            <w:tcW w:w="4622" w:type="dxa"/>
          </w:tcPr>
          <w:p w:rsidR="005E206E" w:rsidRPr="005E206E" w:rsidRDefault="005E206E" w:rsidP="000B71C4">
            <w:pPr>
              <w:widowControl w:val="0"/>
              <w:tabs>
                <w:tab w:val="left" w:pos="482"/>
              </w:tabs>
              <w:autoSpaceDE w:val="0"/>
              <w:autoSpaceDN w:val="0"/>
              <w:adjustRightInd w:val="0"/>
              <w:ind w:left="57" w:right="96"/>
              <w:rPr>
                <w:b/>
                <w:sz w:val="18"/>
                <w:szCs w:val="18"/>
              </w:rPr>
            </w:pPr>
          </w:p>
          <w:p w:rsidR="005E206E" w:rsidRPr="005E206E" w:rsidRDefault="005E206E" w:rsidP="000B71C4">
            <w:pPr>
              <w:widowControl w:val="0"/>
              <w:tabs>
                <w:tab w:val="left" w:pos="482"/>
              </w:tabs>
              <w:autoSpaceDE w:val="0"/>
              <w:autoSpaceDN w:val="0"/>
              <w:adjustRightInd w:val="0"/>
              <w:ind w:left="57" w:right="96"/>
              <w:rPr>
                <w:sz w:val="18"/>
                <w:szCs w:val="18"/>
              </w:rPr>
            </w:pPr>
            <w:r w:rsidRPr="005E206E">
              <w:rPr>
                <w:b/>
                <w:sz w:val="18"/>
                <w:szCs w:val="18"/>
              </w:rPr>
              <w:t>4.</w:t>
            </w:r>
            <w:r w:rsidRPr="005E206E">
              <w:rPr>
                <w:sz w:val="18"/>
                <w:szCs w:val="18"/>
              </w:rPr>
              <w:tab/>
              <w:t xml:space="preserve">To promote WMO gender and equality policies within </w:t>
            </w:r>
            <w:proofErr w:type="spellStart"/>
            <w:r w:rsidRPr="005E206E">
              <w:rPr>
                <w:sz w:val="18"/>
                <w:szCs w:val="18"/>
              </w:rPr>
              <w:t>CAeM</w:t>
            </w:r>
            <w:proofErr w:type="spellEnd"/>
            <w:r w:rsidRPr="005E206E">
              <w:rPr>
                <w:sz w:val="18"/>
                <w:szCs w:val="18"/>
              </w:rPr>
              <w:t>;</w:t>
            </w:r>
          </w:p>
          <w:p w:rsidR="005E206E" w:rsidRPr="005E206E" w:rsidRDefault="005E206E" w:rsidP="000B71C4">
            <w:pPr>
              <w:widowControl w:val="0"/>
              <w:tabs>
                <w:tab w:val="left" w:pos="482"/>
              </w:tabs>
              <w:autoSpaceDE w:val="0"/>
              <w:autoSpaceDN w:val="0"/>
              <w:adjustRightInd w:val="0"/>
              <w:ind w:left="57" w:right="96"/>
              <w:rPr>
                <w:b/>
                <w:sz w:val="18"/>
                <w:szCs w:val="18"/>
              </w:rPr>
            </w:pPr>
          </w:p>
        </w:tc>
      </w:tr>
      <w:tr w:rsidR="005E206E" w:rsidRPr="005E206E" w:rsidTr="000B71C4">
        <w:trPr>
          <w:jc w:val="center"/>
        </w:trPr>
        <w:tc>
          <w:tcPr>
            <w:tcW w:w="4621" w:type="dxa"/>
          </w:tcPr>
          <w:p w:rsidR="005E206E" w:rsidRPr="005E206E" w:rsidRDefault="005E206E" w:rsidP="000B71C4">
            <w:pPr>
              <w:tabs>
                <w:tab w:val="left" w:pos="426"/>
              </w:tabs>
              <w:ind w:right="152"/>
              <w:rPr>
                <w:sz w:val="18"/>
                <w:szCs w:val="18"/>
              </w:rPr>
            </w:pPr>
          </w:p>
          <w:p w:rsidR="005E206E" w:rsidRPr="005E206E" w:rsidRDefault="005E206E" w:rsidP="000B71C4">
            <w:pPr>
              <w:tabs>
                <w:tab w:val="left" w:pos="426"/>
              </w:tabs>
              <w:ind w:right="152"/>
              <w:rPr>
                <w:sz w:val="18"/>
                <w:szCs w:val="18"/>
              </w:rPr>
            </w:pPr>
            <w:r w:rsidRPr="005E206E">
              <w:rPr>
                <w:b/>
                <w:sz w:val="18"/>
                <w:szCs w:val="18"/>
              </w:rPr>
              <w:t>E.</w:t>
            </w:r>
            <w:r w:rsidRPr="005E206E">
              <w:rPr>
                <w:sz w:val="18"/>
                <w:szCs w:val="18"/>
              </w:rPr>
              <w:tab/>
              <w:t xml:space="preserve">To report regularly on progress to the president of </w:t>
            </w:r>
            <w:proofErr w:type="spellStart"/>
            <w:r w:rsidRPr="005E206E">
              <w:rPr>
                <w:sz w:val="18"/>
                <w:szCs w:val="18"/>
              </w:rPr>
              <w:t>CAeM</w:t>
            </w:r>
            <w:proofErr w:type="spellEnd"/>
            <w:r w:rsidRPr="005E206E">
              <w:rPr>
                <w:sz w:val="18"/>
                <w:szCs w:val="18"/>
              </w:rPr>
              <w:t>.</w:t>
            </w:r>
          </w:p>
          <w:p w:rsidR="005E206E" w:rsidRPr="005E206E" w:rsidRDefault="005E206E" w:rsidP="000B71C4">
            <w:pPr>
              <w:tabs>
                <w:tab w:val="left" w:pos="426"/>
              </w:tabs>
              <w:ind w:right="152"/>
              <w:rPr>
                <w:sz w:val="18"/>
                <w:szCs w:val="18"/>
              </w:rPr>
            </w:pPr>
          </w:p>
        </w:tc>
        <w:tc>
          <w:tcPr>
            <w:tcW w:w="4622" w:type="dxa"/>
          </w:tcPr>
          <w:p w:rsidR="005E206E" w:rsidRPr="005E206E" w:rsidRDefault="005E206E" w:rsidP="000B71C4">
            <w:pPr>
              <w:widowControl w:val="0"/>
              <w:tabs>
                <w:tab w:val="left" w:pos="482"/>
              </w:tabs>
              <w:autoSpaceDE w:val="0"/>
              <w:autoSpaceDN w:val="0"/>
              <w:adjustRightInd w:val="0"/>
              <w:ind w:left="57" w:right="96"/>
              <w:rPr>
                <w:b/>
                <w:sz w:val="18"/>
                <w:szCs w:val="18"/>
              </w:rPr>
            </w:pPr>
          </w:p>
          <w:p w:rsidR="005E206E" w:rsidRPr="005E206E" w:rsidRDefault="005E206E" w:rsidP="000B71C4">
            <w:pPr>
              <w:widowControl w:val="0"/>
              <w:tabs>
                <w:tab w:val="left" w:pos="482"/>
              </w:tabs>
              <w:autoSpaceDE w:val="0"/>
              <w:autoSpaceDN w:val="0"/>
              <w:adjustRightInd w:val="0"/>
              <w:ind w:left="57" w:right="96"/>
              <w:rPr>
                <w:sz w:val="18"/>
                <w:szCs w:val="18"/>
              </w:rPr>
            </w:pPr>
            <w:r w:rsidRPr="005E206E">
              <w:rPr>
                <w:b/>
                <w:sz w:val="18"/>
                <w:szCs w:val="18"/>
              </w:rPr>
              <w:t>5.</w:t>
            </w:r>
            <w:r w:rsidRPr="005E206E">
              <w:rPr>
                <w:b/>
                <w:sz w:val="18"/>
                <w:szCs w:val="18"/>
              </w:rPr>
              <w:tab/>
            </w:r>
            <w:r w:rsidRPr="005E206E">
              <w:rPr>
                <w:sz w:val="18"/>
                <w:szCs w:val="18"/>
              </w:rPr>
              <w:t xml:space="preserve">To report regularly on progress to the president of </w:t>
            </w:r>
            <w:proofErr w:type="spellStart"/>
            <w:r w:rsidRPr="005E206E">
              <w:rPr>
                <w:sz w:val="18"/>
                <w:szCs w:val="18"/>
              </w:rPr>
              <w:t>CAeM</w:t>
            </w:r>
            <w:proofErr w:type="spellEnd"/>
            <w:r w:rsidRPr="005E206E">
              <w:rPr>
                <w:sz w:val="18"/>
                <w:szCs w:val="18"/>
              </w:rPr>
              <w:t>.</w:t>
            </w:r>
          </w:p>
          <w:p w:rsidR="005E206E" w:rsidRPr="005E206E" w:rsidRDefault="005E206E" w:rsidP="005E206E">
            <w:pPr>
              <w:widowControl w:val="0"/>
              <w:tabs>
                <w:tab w:val="left" w:pos="482"/>
              </w:tabs>
              <w:autoSpaceDE w:val="0"/>
              <w:autoSpaceDN w:val="0"/>
              <w:adjustRightInd w:val="0"/>
              <w:ind w:right="96"/>
              <w:rPr>
                <w:b/>
                <w:sz w:val="18"/>
                <w:szCs w:val="18"/>
              </w:rPr>
            </w:pPr>
          </w:p>
        </w:tc>
      </w:tr>
    </w:tbl>
    <w:p w:rsidR="005E206E" w:rsidRPr="005E206E" w:rsidRDefault="005E206E" w:rsidP="005E206E">
      <w:pPr>
        <w:pStyle w:val="Default"/>
        <w:rPr>
          <w:sz w:val="20"/>
          <w:szCs w:val="20"/>
        </w:rPr>
      </w:pPr>
    </w:p>
    <w:p w:rsidR="00E416A3" w:rsidRDefault="00F360BC" w:rsidP="00F360BC">
      <w:pPr>
        <w:pStyle w:val="Default"/>
        <w:jc w:val="center"/>
        <w:rPr>
          <w:sz w:val="20"/>
          <w:szCs w:val="20"/>
        </w:rPr>
      </w:pPr>
      <w:r>
        <w:rPr>
          <w:sz w:val="20"/>
          <w:szCs w:val="20"/>
        </w:rPr>
        <w:t>_____</w:t>
      </w:r>
    </w:p>
    <w:p w:rsidR="00F360BC" w:rsidRPr="00E416A3" w:rsidRDefault="00F360BC" w:rsidP="00F360BC">
      <w:pPr>
        <w:pStyle w:val="Default"/>
        <w:jc w:val="center"/>
        <w:rPr>
          <w:sz w:val="20"/>
          <w:szCs w:val="20"/>
        </w:rPr>
      </w:pPr>
      <w:bookmarkStart w:id="0" w:name="_GoBack"/>
      <w:bookmarkEnd w:id="0"/>
    </w:p>
    <w:p w:rsidR="00E416A3" w:rsidRDefault="00E416A3" w:rsidP="002A0BB4">
      <w:pPr>
        <w:pStyle w:val="Default"/>
        <w:rPr>
          <w:sz w:val="20"/>
          <w:szCs w:val="20"/>
        </w:rPr>
      </w:pPr>
    </w:p>
    <w:sectPr w:rsidR="00E416A3" w:rsidSect="0020095E">
      <w:headerReference w:type="default" r:id="rId10"/>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06" w:rsidRDefault="00535706">
      <w:r>
        <w:separator/>
      </w:r>
    </w:p>
    <w:p w:rsidR="00535706" w:rsidRDefault="00535706"/>
    <w:p w:rsidR="00535706" w:rsidRDefault="00535706"/>
  </w:endnote>
  <w:endnote w:type="continuationSeparator" w:id="0">
    <w:p w:rsidR="00535706" w:rsidRDefault="00535706">
      <w:r>
        <w:continuationSeparator/>
      </w:r>
    </w:p>
    <w:p w:rsidR="00535706" w:rsidRDefault="00535706"/>
    <w:p w:rsidR="00535706" w:rsidRDefault="005357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06" w:rsidRDefault="00535706">
      <w:r>
        <w:separator/>
      </w:r>
    </w:p>
  </w:footnote>
  <w:footnote w:type="continuationSeparator" w:id="0">
    <w:p w:rsidR="00535706" w:rsidRDefault="00535706">
      <w:r>
        <w:continuationSeparator/>
      </w:r>
    </w:p>
    <w:p w:rsidR="00535706" w:rsidRDefault="00535706"/>
    <w:p w:rsidR="00535706" w:rsidRDefault="005357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12A" w:rsidRDefault="00535706" w:rsidP="00B72444">
    <w:pPr>
      <w:pStyle w:val="Header"/>
    </w:pPr>
    <w:r>
      <w:t>CAeM-1/Doc. 1</w:t>
    </w:r>
    <w:r w:rsidR="0020095E" w:rsidRPr="00C2459D">
      <w:t xml:space="preserve">, DRAFT 1, p. </w:t>
    </w:r>
    <w:r w:rsidR="0020095E" w:rsidRPr="00C2459D">
      <w:rPr>
        <w:rStyle w:val="PageNumber"/>
      </w:rPr>
      <w:fldChar w:fldCharType="begin"/>
    </w:r>
    <w:r w:rsidR="0020095E" w:rsidRPr="00C2459D">
      <w:rPr>
        <w:rStyle w:val="PageNumber"/>
      </w:rPr>
      <w:instrText xml:space="preserve"> PAGE </w:instrText>
    </w:r>
    <w:r w:rsidR="0020095E" w:rsidRPr="00C2459D">
      <w:rPr>
        <w:rStyle w:val="PageNumber"/>
      </w:rPr>
      <w:fldChar w:fldCharType="separate"/>
    </w:r>
    <w:r w:rsidR="005E206E">
      <w:rPr>
        <w:rStyle w:val="PageNumber"/>
        <w:noProof/>
      </w:rPr>
      <w:t>2</w:t>
    </w:r>
    <w:r w:rsidR="0020095E" w:rsidRPr="00C2459D">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6CF936"/>
    <w:lvl w:ilvl="0">
      <w:start w:val="1"/>
      <w:numFmt w:val="decimal"/>
      <w:lvlText w:val="%1."/>
      <w:lvlJc w:val="left"/>
      <w:pPr>
        <w:tabs>
          <w:tab w:val="num" w:pos="1800"/>
        </w:tabs>
        <w:ind w:left="1800" w:hanging="360"/>
      </w:pPr>
    </w:lvl>
  </w:abstractNum>
  <w:abstractNum w:abstractNumId="1">
    <w:nsid w:val="FFFFFF7D"/>
    <w:multiLevelType w:val="singleLevel"/>
    <w:tmpl w:val="D4EAC2E2"/>
    <w:lvl w:ilvl="0">
      <w:start w:val="1"/>
      <w:numFmt w:val="decimal"/>
      <w:lvlText w:val="%1."/>
      <w:lvlJc w:val="left"/>
      <w:pPr>
        <w:tabs>
          <w:tab w:val="num" w:pos="1440"/>
        </w:tabs>
        <w:ind w:left="1440" w:hanging="360"/>
      </w:pPr>
    </w:lvl>
  </w:abstractNum>
  <w:abstractNum w:abstractNumId="2">
    <w:nsid w:val="FFFFFF7E"/>
    <w:multiLevelType w:val="singleLevel"/>
    <w:tmpl w:val="58AC24B6"/>
    <w:lvl w:ilvl="0">
      <w:start w:val="1"/>
      <w:numFmt w:val="decimal"/>
      <w:lvlText w:val="%1."/>
      <w:lvlJc w:val="left"/>
      <w:pPr>
        <w:tabs>
          <w:tab w:val="num" w:pos="1080"/>
        </w:tabs>
        <w:ind w:left="1080" w:hanging="360"/>
      </w:pPr>
    </w:lvl>
  </w:abstractNum>
  <w:abstractNum w:abstractNumId="3">
    <w:nsid w:val="FFFFFF7F"/>
    <w:multiLevelType w:val="singleLevel"/>
    <w:tmpl w:val="F6909F9A"/>
    <w:lvl w:ilvl="0">
      <w:start w:val="1"/>
      <w:numFmt w:val="decimal"/>
      <w:lvlText w:val="%1."/>
      <w:lvlJc w:val="left"/>
      <w:pPr>
        <w:tabs>
          <w:tab w:val="num" w:pos="720"/>
        </w:tabs>
        <w:ind w:left="720" w:hanging="360"/>
      </w:pPr>
    </w:lvl>
  </w:abstractNum>
  <w:abstractNum w:abstractNumId="4">
    <w:nsid w:val="FFFFFF80"/>
    <w:multiLevelType w:val="singleLevel"/>
    <w:tmpl w:val="F62EF9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ACA45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0E55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AC8B7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8DC2F74"/>
    <w:lvl w:ilvl="0">
      <w:start w:val="1"/>
      <w:numFmt w:val="decimal"/>
      <w:lvlText w:val="%1."/>
      <w:lvlJc w:val="left"/>
      <w:pPr>
        <w:tabs>
          <w:tab w:val="num" w:pos="360"/>
        </w:tabs>
        <w:ind w:left="360" w:hanging="360"/>
      </w:pPr>
    </w:lvl>
  </w:abstractNum>
  <w:abstractNum w:abstractNumId="9">
    <w:nsid w:val="FFFFFF89"/>
    <w:multiLevelType w:val="singleLevel"/>
    <w:tmpl w:val="69CC52F2"/>
    <w:lvl w:ilvl="0">
      <w:start w:val="1"/>
      <w:numFmt w:val="bullet"/>
      <w:lvlText w:val=""/>
      <w:lvlJc w:val="left"/>
      <w:pPr>
        <w:tabs>
          <w:tab w:val="num" w:pos="360"/>
        </w:tabs>
        <w:ind w:left="360" w:hanging="360"/>
      </w:pPr>
      <w:rPr>
        <w:rFonts w:ascii="Symbol" w:hAnsi="Symbol" w:hint="default"/>
      </w:rPr>
    </w:lvl>
  </w:abstractNum>
  <w:abstractNum w:abstractNumId="1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0">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2">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5525B69"/>
    <w:multiLevelType w:val="hybridMultilevel"/>
    <w:tmpl w:val="11A40E2E"/>
    <w:lvl w:ilvl="0" w:tplc="A206340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5">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33E05AD"/>
    <w:multiLevelType w:val="hybridMultilevel"/>
    <w:tmpl w:val="EED02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FE02364"/>
    <w:multiLevelType w:val="hybridMultilevel"/>
    <w:tmpl w:val="806C1F56"/>
    <w:lvl w:ilvl="0" w:tplc="8C06597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43"/>
  </w:num>
  <w:num w:numId="3">
    <w:abstractNumId w:val="27"/>
  </w:num>
  <w:num w:numId="4">
    <w:abstractNumId w:val="35"/>
  </w:num>
  <w:num w:numId="5">
    <w:abstractNumId w:val="16"/>
  </w:num>
  <w:num w:numId="6">
    <w:abstractNumId w:val="21"/>
  </w:num>
  <w:num w:numId="7">
    <w:abstractNumId w:val="17"/>
  </w:num>
  <w:num w:numId="8">
    <w:abstractNumId w:val="29"/>
  </w:num>
  <w:num w:numId="9">
    <w:abstractNumId w:val="20"/>
  </w:num>
  <w:num w:numId="10">
    <w:abstractNumId w:val="19"/>
  </w:num>
  <w:num w:numId="11">
    <w:abstractNumId w:val="34"/>
  </w:num>
  <w:num w:numId="12">
    <w:abstractNumId w:val="11"/>
  </w:num>
  <w:num w:numId="13">
    <w:abstractNumId w:val="24"/>
  </w:num>
  <w:num w:numId="14">
    <w:abstractNumId w:val="39"/>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1"/>
  </w:num>
  <w:num w:numId="27">
    <w:abstractNumId w:val="30"/>
  </w:num>
  <w:num w:numId="28">
    <w:abstractNumId w:val="22"/>
  </w:num>
  <w:num w:numId="29">
    <w:abstractNumId w:val="31"/>
  </w:num>
  <w:num w:numId="30">
    <w:abstractNumId w:val="32"/>
  </w:num>
  <w:num w:numId="31">
    <w:abstractNumId w:val="14"/>
  </w:num>
  <w:num w:numId="32">
    <w:abstractNumId w:val="38"/>
  </w:num>
  <w:num w:numId="33">
    <w:abstractNumId w:val="36"/>
  </w:num>
  <w:num w:numId="34">
    <w:abstractNumId w:val="23"/>
  </w:num>
  <w:num w:numId="35">
    <w:abstractNumId w:val="25"/>
  </w:num>
  <w:num w:numId="36">
    <w:abstractNumId w:val="42"/>
  </w:num>
  <w:num w:numId="37">
    <w:abstractNumId w:val="33"/>
  </w:num>
  <w:num w:numId="38">
    <w:abstractNumId w:val="12"/>
  </w:num>
  <w:num w:numId="39">
    <w:abstractNumId w:val="13"/>
  </w:num>
  <w:num w:numId="40">
    <w:abstractNumId w:val="15"/>
  </w:num>
  <w:num w:numId="41">
    <w:abstractNumId w:val="10"/>
  </w:num>
  <w:num w:numId="42">
    <w:abstractNumId w:val="40"/>
  </w:num>
  <w:num w:numId="43">
    <w:abstractNumId w:val="26"/>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06"/>
    <w:rsid w:val="0003137A"/>
    <w:rsid w:val="00041171"/>
    <w:rsid w:val="00050F8E"/>
    <w:rsid w:val="000573AD"/>
    <w:rsid w:val="00072F17"/>
    <w:rsid w:val="000806D8"/>
    <w:rsid w:val="00082C80"/>
    <w:rsid w:val="00083847"/>
    <w:rsid w:val="00083C36"/>
    <w:rsid w:val="000A69BF"/>
    <w:rsid w:val="000C225A"/>
    <w:rsid w:val="000C6781"/>
    <w:rsid w:val="000F5E49"/>
    <w:rsid w:val="000F7A87"/>
    <w:rsid w:val="00111BFD"/>
    <w:rsid w:val="0011498B"/>
    <w:rsid w:val="00120147"/>
    <w:rsid w:val="00123140"/>
    <w:rsid w:val="00163BA3"/>
    <w:rsid w:val="00166B31"/>
    <w:rsid w:val="00180771"/>
    <w:rsid w:val="001930A3"/>
    <w:rsid w:val="001A341E"/>
    <w:rsid w:val="001B0EA6"/>
    <w:rsid w:val="001B1CDF"/>
    <w:rsid w:val="001B56F4"/>
    <w:rsid w:val="001C5462"/>
    <w:rsid w:val="001D6302"/>
    <w:rsid w:val="001E7DD0"/>
    <w:rsid w:val="001F1BDA"/>
    <w:rsid w:val="0020095E"/>
    <w:rsid w:val="00201B5F"/>
    <w:rsid w:val="00210D30"/>
    <w:rsid w:val="00234A34"/>
    <w:rsid w:val="0025255D"/>
    <w:rsid w:val="00270480"/>
    <w:rsid w:val="002779AF"/>
    <w:rsid w:val="002823D8"/>
    <w:rsid w:val="0028531A"/>
    <w:rsid w:val="00285446"/>
    <w:rsid w:val="00295593"/>
    <w:rsid w:val="002A0BB4"/>
    <w:rsid w:val="002A386C"/>
    <w:rsid w:val="002C30BC"/>
    <w:rsid w:val="002C7A88"/>
    <w:rsid w:val="002D0D58"/>
    <w:rsid w:val="002D232B"/>
    <w:rsid w:val="002D5E00"/>
    <w:rsid w:val="002D6DAC"/>
    <w:rsid w:val="002E3FAD"/>
    <w:rsid w:val="002E4E16"/>
    <w:rsid w:val="00301E8C"/>
    <w:rsid w:val="00315ED1"/>
    <w:rsid w:val="00320009"/>
    <w:rsid w:val="0032424A"/>
    <w:rsid w:val="0032707A"/>
    <w:rsid w:val="00380AF7"/>
    <w:rsid w:val="00394A05"/>
    <w:rsid w:val="00397770"/>
    <w:rsid w:val="00397880"/>
    <w:rsid w:val="003A7016"/>
    <w:rsid w:val="003E4046"/>
    <w:rsid w:val="003F125B"/>
    <w:rsid w:val="003F7B3F"/>
    <w:rsid w:val="00406AB9"/>
    <w:rsid w:val="0041078D"/>
    <w:rsid w:val="00416F97"/>
    <w:rsid w:val="0043039B"/>
    <w:rsid w:val="004423FE"/>
    <w:rsid w:val="00445C35"/>
    <w:rsid w:val="004667E7"/>
    <w:rsid w:val="00475797"/>
    <w:rsid w:val="0049253B"/>
    <w:rsid w:val="004A140B"/>
    <w:rsid w:val="004B7BAA"/>
    <w:rsid w:val="004C2DF7"/>
    <w:rsid w:val="004C4E0B"/>
    <w:rsid w:val="004D497E"/>
    <w:rsid w:val="004E4809"/>
    <w:rsid w:val="004E6352"/>
    <w:rsid w:val="004E6460"/>
    <w:rsid w:val="004F6B46"/>
    <w:rsid w:val="00525B80"/>
    <w:rsid w:val="0053098F"/>
    <w:rsid w:val="00535706"/>
    <w:rsid w:val="00546D8E"/>
    <w:rsid w:val="00550A10"/>
    <w:rsid w:val="00571AE1"/>
    <w:rsid w:val="00592267"/>
    <w:rsid w:val="005B0AE2"/>
    <w:rsid w:val="005B1F2C"/>
    <w:rsid w:val="005D03D9"/>
    <w:rsid w:val="005D666D"/>
    <w:rsid w:val="005E206E"/>
    <w:rsid w:val="00615AB0"/>
    <w:rsid w:val="0061778C"/>
    <w:rsid w:val="00636B90"/>
    <w:rsid w:val="0064738B"/>
    <w:rsid w:val="006508EA"/>
    <w:rsid w:val="00697DB5"/>
    <w:rsid w:val="006A492A"/>
    <w:rsid w:val="006D5576"/>
    <w:rsid w:val="006E766D"/>
    <w:rsid w:val="006F1FCD"/>
    <w:rsid w:val="00705C9F"/>
    <w:rsid w:val="00716951"/>
    <w:rsid w:val="00735D9E"/>
    <w:rsid w:val="00754CF7"/>
    <w:rsid w:val="00771A68"/>
    <w:rsid w:val="007C212A"/>
    <w:rsid w:val="007E18DF"/>
    <w:rsid w:val="007E7D21"/>
    <w:rsid w:val="007F482F"/>
    <w:rsid w:val="00807CC5"/>
    <w:rsid w:val="00831751"/>
    <w:rsid w:val="00835B42"/>
    <w:rsid w:val="00847D99"/>
    <w:rsid w:val="0085038E"/>
    <w:rsid w:val="0086271D"/>
    <w:rsid w:val="0086420B"/>
    <w:rsid w:val="00864DBF"/>
    <w:rsid w:val="00865AE2"/>
    <w:rsid w:val="008A7313"/>
    <w:rsid w:val="008A7D91"/>
    <w:rsid w:val="008B7FC7"/>
    <w:rsid w:val="008E1E4A"/>
    <w:rsid w:val="008F0615"/>
    <w:rsid w:val="008F1FDB"/>
    <w:rsid w:val="00950605"/>
    <w:rsid w:val="00952233"/>
    <w:rsid w:val="00954D66"/>
    <w:rsid w:val="0096486C"/>
    <w:rsid w:val="00975D76"/>
    <w:rsid w:val="00982E51"/>
    <w:rsid w:val="009874B9"/>
    <w:rsid w:val="00990536"/>
    <w:rsid w:val="00993581"/>
    <w:rsid w:val="009A288C"/>
    <w:rsid w:val="009B6697"/>
    <w:rsid w:val="009C4C04"/>
    <w:rsid w:val="009F7566"/>
    <w:rsid w:val="00A06BFE"/>
    <w:rsid w:val="00A10F5D"/>
    <w:rsid w:val="00A14AF1"/>
    <w:rsid w:val="00A16891"/>
    <w:rsid w:val="00A332E8"/>
    <w:rsid w:val="00A35AF5"/>
    <w:rsid w:val="00A35DDF"/>
    <w:rsid w:val="00A36CBA"/>
    <w:rsid w:val="00A50291"/>
    <w:rsid w:val="00A604CD"/>
    <w:rsid w:val="00A60FE6"/>
    <w:rsid w:val="00A654BE"/>
    <w:rsid w:val="00A874EF"/>
    <w:rsid w:val="00A95415"/>
    <w:rsid w:val="00AA3C89"/>
    <w:rsid w:val="00AC4CDB"/>
    <w:rsid w:val="00AF638A"/>
    <w:rsid w:val="00B00141"/>
    <w:rsid w:val="00B009AA"/>
    <w:rsid w:val="00B030C8"/>
    <w:rsid w:val="00B056E7"/>
    <w:rsid w:val="00B05B71"/>
    <w:rsid w:val="00B10035"/>
    <w:rsid w:val="00B165E6"/>
    <w:rsid w:val="00B235DB"/>
    <w:rsid w:val="00B548A2"/>
    <w:rsid w:val="00B56934"/>
    <w:rsid w:val="00B72444"/>
    <w:rsid w:val="00B93B62"/>
    <w:rsid w:val="00B953D1"/>
    <w:rsid w:val="00BA30D0"/>
    <w:rsid w:val="00C04BD2"/>
    <w:rsid w:val="00C13EEC"/>
    <w:rsid w:val="00C156A4"/>
    <w:rsid w:val="00C20FAA"/>
    <w:rsid w:val="00C2459D"/>
    <w:rsid w:val="00C42C95"/>
    <w:rsid w:val="00C55E5B"/>
    <w:rsid w:val="00C720A4"/>
    <w:rsid w:val="00C7611C"/>
    <w:rsid w:val="00C94097"/>
    <w:rsid w:val="00CA4269"/>
    <w:rsid w:val="00CA7330"/>
    <w:rsid w:val="00CB64F0"/>
    <w:rsid w:val="00CC2909"/>
    <w:rsid w:val="00D05E6F"/>
    <w:rsid w:val="00D33442"/>
    <w:rsid w:val="00D44BAD"/>
    <w:rsid w:val="00D45B55"/>
    <w:rsid w:val="00D7097B"/>
    <w:rsid w:val="00D91DFA"/>
    <w:rsid w:val="00DB1AB2"/>
    <w:rsid w:val="00DD3A65"/>
    <w:rsid w:val="00DD62C6"/>
    <w:rsid w:val="00DD7E63"/>
    <w:rsid w:val="00E00498"/>
    <w:rsid w:val="00E2617A"/>
    <w:rsid w:val="00E416A3"/>
    <w:rsid w:val="00E538E6"/>
    <w:rsid w:val="00E802A2"/>
    <w:rsid w:val="00E85C0B"/>
    <w:rsid w:val="00ED67AF"/>
    <w:rsid w:val="00EE128C"/>
    <w:rsid w:val="00EF66D9"/>
    <w:rsid w:val="00EF6BA5"/>
    <w:rsid w:val="00EF780D"/>
    <w:rsid w:val="00EF7A98"/>
    <w:rsid w:val="00F0267E"/>
    <w:rsid w:val="00F360BC"/>
    <w:rsid w:val="00F474C9"/>
    <w:rsid w:val="00F61675"/>
    <w:rsid w:val="00F6686B"/>
    <w:rsid w:val="00F67F74"/>
    <w:rsid w:val="00F73DE3"/>
    <w:rsid w:val="00F84DD2"/>
    <w:rsid w:val="00F95054"/>
    <w:rsid w:val="00FB0872"/>
    <w:rsid w:val="00FB54CC"/>
    <w:rsid w:val="00FD1A37"/>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uiPriority w:val="5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customStyle="1" w:styleId="Default">
    <w:name w:val="Default"/>
    <w:rsid w:val="006F1FCD"/>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uiPriority w:val="5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customStyle="1" w:styleId="Default">
    <w:name w:val="Default"/>
    <w:rsid w:val="006F1FCD"/>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10\DPMU%20-%20LCP\WMO-Session-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17028-B774-41B9-A7AE-D2B3D0C84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WMO-Session-Template_en</Template>
  <TotalTime>7</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2211</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Brigitte Vuitteney-Gelman</dc:creator>
  <cp:lastModifiedBy>Brigitte Vuitteney-Gelman</cp:lastModifiedBy>
  <cp:revision>5</cp:revision>
  <cp:lastPrinted>2016-04-19T07:57:00Z</cp:lastPrinted>
  <dcterms:created xsi:type="dcterms:W3CDTF">2016-05-03T09:06:00Z</dcterms:created>
  <dcterms:modified xsi:type="dcterms:W3CDTF">2016-05-04T07:54:00Z</dcterms:modified>
</cp:coreProperties>
</file>