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003FCA">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003FCA">
              <w:rPr>
                <w:rFonts w:ascii="Verdana" w:hAnsi="Verdana"/>
                <w:b/>
                <w:bCs/>
                <w:sz w:val="20"/>
                <w:szCs w:val="20"/>
                <w:lang w:val="en-US"/>
              </w:rPr>
              <w:t>6.1</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A0534A" w:rsidP="00D36CBB">
            <w:pPr>
              <w:spacing w:before="60"/>
              <w:jc w:val="right"/>
              <w:rPr>
                <w:rFonts w:ascii="Verdana" w:hAnsi="Verdana"/>
                <w:sz w:val="20"/>
                <w:szCs w:val="20"/>
              </w:rPr>
            </w:pPr>
            <w:r>
              <w:rPr>
                <w:rFonts w:ascii="Verdana" w:hAnsi="Verdana"/>
                <w:sz w:val="20"/>
                <w:szCs w:val="20"/>
              </w:rPr>
              <w:t>4</w:t>
            </w:r>
            <w:r w:rsidR="004B4533" w:rsidRPr="002169EF">
              <w:rPr>
                <w:rFonts w:ascii="Verdana" w:hAnsi="Verdana"/>
                <w:sz w:val="20"/>
                <w:szCs w:val="20"/>
              </w:rPr>
              <w:t>.</w:t>
            </w:r>
            <w:r w:rsidR="002169EF" w:rsidRPr="002169EF">
              <w:rPr>
                <w:rFonts w:ascii="Verdana" w:hAnsi="Verdana"/>
                <w:sz w:val="20"/>
                <w:szCs w:val="20"/>
              </w:rPr>
              <w:t>X</w:t>
            </w:r>
            <w:r>
              <w:rPr>
                <w:rFonts w:ascii="Verdana" w:hAnsi="Verdana"/>
                <w:sz w:val="20"/>
                <w:szCs w:val="20"/>
              </w:rPr>
              <w:t>I</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003FCA">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003FCA">
              <w:rPr>
                <w:rFonts w:ascii="Verdana" w:hAnsi="Verdana"/>
                <w:sz w:val="20"/>
                <w:szCs w:val="20"/>
              </w:rPr>
              <w:t>6.1</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613C50" w:rsidRPr="002169EF" w:rsidRDefault="00003FCA" w:rsidP="00BF6F78">
      <w:pPr>
        <w:jc w:val="center"/>
        <w:rPr>
          <w:rFonts w:ascii="Verdana" w:hAnsi="Verdana"/>
          <w:b/>
          <w:color w:val="000000"/>
          <w:sz w:val="20"/>
          <w:szCs w:val="20"/>
        </w:rPr>
      </w:pPr>
      <w:r>
        <w:rPr>
          <w:rFonts w:ascii="Verdana" w:hAnsi="Verdana"/>
          <w:b/>
          <w:color w:val="000000"/>
          <w:sz w:val="20"/>
          <w:szCs w:val="20"/>
        </w:rPr>
        <w:t>FUTURE WORK PROGRAMME</w:t>
      </w:r>
    </w:p>
    <w:p w:rsidR="00BF6F78" w:rsidRPr="002169EF" w:rsidRDefault="00BF6F78" w:rsidP="00BF6F78">
      <w:pPr>
        <w:jc w:val="center"/>
        <w:rPr>
          <w:rFonts w:ascii="Verdana" w:hAnsi="Verdana"/>
          <w:sz w:val="20"/>
          <w:szCs w:val="20"/>
        </w:rPr>
      </w:pPr>
    </w:p>
    <w:p w:rsidR="00826DAF" w:rsidRPr="002169EF" w:rsidRDefault="00003FCA" w:rsidP="00826DAF">
      <w:pPr>
        <w:jc w:val="center"/>
        <w:rPr>
          <w:rFonts w:ascii="Verdana" w:hAnsi="Verdana"/>
          <w:sz w:val="20"/>
          <w:szCs w:val="20"/>
        </w:rPr>
      </w:pPr>
      <w:r>
        <w:rPr>
          <w:rFonts w:ascii="Verdana" w:hAnsi="Verdana"/>
          <w:sz w:val="20"/>
          <w:szCs w:val="20"/>
        </w:rPr>
        <w:t xml:space="preserve">Long-term plan for </w:t>
      </w:r>
      <w:proofErr w:type="spellStart"/>
      <w:r>
        <w:rPr>
          <w:rFonts w:ascii="Verdana" w:hAnsi="Verdana"/>
          <w:sz w:val="20"/>
          <w:szCs w:val="20"/>
        </w:rPr>
        <w:t>AeMP</w:t>
      </w:r>
      <w:proofErr w:type="spellEnd"/>
      <w:r>
        <w:rPr>
          <w:rFonts w:ascii="Verdana" w:hAnsi="Verdana"/>
          <w:sz w:val="20"/>
          <w:szCs w:val="20"/>
        </w:rPr>
        <w:t xml:space="preserve"> aligned with GANP and ASBU</w:t>
      </w:r>
    </w:p>
    <w:p w:rsidR="00BF6F78" w:rsidRPr="002169EF" w:rsidRDefault="00BF6F78" w:rsidP="00826DAF">
      <w:pPr>
        <w:jc w:val="center"/>
        <w:rPr>
          <w:rFonts w:ascii="Verdana" w:hAnsi="Verdana"/>
          <w:sz w:val="20"/>
          <w:szCs w:val="20"/>
        </w:rPr>
      </w:pPr>
    </w:p>
    <w:p w:rsidR="00826DAF" w:rsidRPr="002169EF" w:rsidRDefault="00826DAF" w:rsidP="00003FCA">
      <w:pPr>
        <w:jc w:val="center"/>
        <w:rPr>
          <w:rFonts w:ascii="Verdana" w:hAnsi="Verdana"/>
          <w:i/>
          <w:sz w:val="20"/>
          <w:szCs w:val="20"/>
        </w:rPr>
      </w:pPr>
      <w:r w:rsidRPr="002169EF">
        <w:rPr>
          <w:rFonts w:ascii="Verdana" w:hAnsi="Verdana"/>
          <w:i/>
          <w:sz w:val="20"/>
          <w:szCs w:val="20"/>
        </w:rPr>
        <w:t xml:space="preserve">(Submitted by </w:t>
      </w:r>
      <w:r w:rsidR="00003FCA">
        <w:rPr>
          <w:rFonts w:ascii="Verdana" w:hAnsi="Verdana"/>
          <w:i/>
          <w:sz w:val="20"/>
          <w:szCs w:val="20"/>
        </w:rPr>
        <w:t>the 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1F504F">
            <w:pPr>
              <w:jc w:val="both"/>
              <w:rPr>
                <w:rFonts w:ascii="Verdana" w:hAnsi="Verdana" w:cs="Arial"/>
                <w:sz w:val="20"/>
                <w:szCs w:val="20"/>
              </w:rPr>
            </w:pPr>
            <w:r w:rsidRPr="002169EF">
              <w:rPr>
                <w:rFonts w:ascii="Verdana" w:hAnsi="Verdana" w:cs="Arial"/>
                <w:sz w:val="20"/>
                <w:szCs w:val="20"/>
              </w:rPr>
              <w:t xml:space="preserve">This document </w:t>
            </w:r>
            <w:r w:rsidR="00A0534A">
              <w:rPr>
                <w:rFonts w:ascii="Verdana" w:hAnsi="Verdana" w:cs="Arial"/>
                <w:sz w:val="20"/>
                <w:szCs w:val="20"/>
              </w:rPr>
              <w:t xml:space="preserve">addresses the </w:t>
            </w:r>
            <w:bookmarkStart w:id="0" w:name="Text4"/>
            <w:r w:rsidR="00A0534A">
              <w:rPr>
                <w:rFonts w:ascii="Verdana" w:hAnsi="Verdana" w:cs="Arial"/>
                <w:sz w:val="20"/>
                <w:szCs w:val="20"/>
              </w:rPr>
              <w:t>request, from EC-68, for the preparation of a draft long-term plan for the Aeronautical Meteorology Programme (</w:t>
            </w:r>
            <w:proofErr w:type="spellStart"/>
            <w:r w:rsidR="00A0534A">
              <w:rPr>
                <w:rFonts w:ascii="Verdana" w:hAnsi="Verdana" w:cs="Arial"/>
                <w:sz w:val="20"/>
                <w:szCs w:val="20"/>
              </w:rPr>
              <w:t>AeMP</w:t>
            </w:r>
            <w:proofErr w:type="spellEnd"/>
            <w:r w:rsidR="00A0534A">
              <w:rPr>
                <w:rFonts w:ascii="Verdana" w:hAnsi="Verdana" w:cs="Arial"/>
                <w:sz w:val="20"/>
                <w:szCs w:val="20"/>
              </w:rPr>
              <w:t xml:space="preserve">) </w:t>
            </w:r>
            <w:r w:rsidR="00A0534A" w:rsidRPr="00C35790">
              <w:rPr>
                <w:rFonts w:ascii="Verdana" w:hAnsi="Verdana" w:cs="Arial"/>
                <w:sz w:val="20"/>
                <w:szCs w:val="20"/>
              </w:rPr>
              <w:t>a</w:t>
            </w:r>
            <w:r w:rsidR="00FE78F3" w:rsidRPr="00C35790">
              <w:rPr>
                <w:rFonts w:ascii="Verdana" w:hAnsi="Verdana" w:cs="Arial"/>
                <w:sz w:val="20"/>
                <w:szCs w:val="20"/>
              </w:rPr>
              <w:t xml:space="preserve">ligned with the evolving </w:t>
            </w:r>
            <w:r w:rsidR="00A0534A" w:rsidRPr="00C35790">
              <w:rPr>
                <w:rFonts w:ascii="Verdana" w:hAnsi="Verdana" w:cs="Arial"/>
                <w:sz w:val="20"/>
                <w:szCs w:val="20"/>
              </w:rPr>
              <w:t xml:space="preserve">ICAO </w:t>
            </w:r>
            <w:r w:rsidR="00FE78F3" w:rsidRPr="00C35790">
              <w:rPr>
                <w:rFonts w:ascii="Verdana" w:hAnsi="Verdana" w:cs="Arial"/>
                <w:sz w:val="20"/>
                <w:szCs w:val="20"/>
              </w:rPr>
              <w:t>G</w:t>
            </w:r>
            <w:r w:rsidR="00A0534A" w:rsidRPr="00C35790">
              <w:rPr>
                <w:rFonts w:ascii="Verdana" w:hAnsi="Verdana" w:cs="Arial"/>
                <w:sz w:val="20"/>
                <w:szCs w:val="20"/>
              </w:rPr>
              <w:t xml:space="preserve">lobal Air Navigation Plan and </w:t>
            </w:r>
            <w:r w:rsidR="001F504F">
              <w:rPr>
                <w:rFonts w:ascii="Verdana" w:hAnsi="Verdana" w:cs="Arial"/>
                <w:sz w:val="20"/>
                <w:szCs w:val="20"/>
              </w:rPr>
              <w:t xml:space="preserve">its </w:t>
            </w:r>
            <w:r w:rsidR="00A0534A" w:rsidRPr="00C35790">
              <w:rPr>
                <w:rFonts w:ascii="Verdana" w:hAnsi="Verdana" w:cs="Arial"/>
                <w:sz w:val="20"/>
                <w:szCs w:val="20"/>
              </w:rPr>
              <w:t>aviation system block upgrades (</w:t>
            </w:r>
            <w:r w:rsidR="00FE78F3" w:rsidRPr="00C35790">
              <w:rPr>
                <w:rFonts w:ascii="Verdana" w:hAnsi="Verdana" w:cs="Arial"/>
                <w:sz w:val="20"/>
                <w:szCs w:val="20"/>
              </w:rPr>
              <w:t>ASBU</w:t>
            </w:r>
            <w:r w:rsidR="00A0534A" w:rsidRPr="00C35790">
              <w:rPr>
                <w:rFonts w:ascii="Verdana" w:hAnsi="Verdana" w:cs="Arial"/>
                <w:sz w:val="20"/>
                <w:szCs w:val="20"/>
              </w:rPr>
              <w:t>)</w:t>
            </w:r>
            <w:r w:rsidR="001F504F">
              <w:rPr>
                <w:rFonts w:ascii="Verdana" w:hAnsi="Verdana" w:cs="Arial"/>
                <w:sz w:val="20"/>
                <w:szCs w:val="20"/>
              </w:rPr>
              <w:t xml:space="preserve"> methodology</w:t>
            </w:r>
            <w:r w:rsidR="00A0534A" w:rsidRPr="00C35790">
              <w:rPr>
                <w:rFonts w:ascii="Verdana" w:hAnsi="Verdana" w:cs="Arial"/>
                <w:sz w:val="20"/>
                <w:szCs w:val="20"/>
              </w:rPr>
              <w:t>, for consideration at EC-69 in 2017</w:t>
            </w:r>
            <w:r w:rsidR="00C35790" w:rsidRPr="00C35790">
              <w:rPr>
                <w:rFonts w:ascii="Verdana" w:hAnsi="Verdana" w:cs="Arial"/>
                <w:sz w:val="20"/>
                <w:szCs w:val="20"/>
              </w:rPr>
              <w:t xml:space="preserve">. </w:t>
            </w:r>
            <w:bookmarkEnd w:id="0"/>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rsidP="00C35790">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C35790">
        <w:rPr>
          <w:rFonts w:ascii="Verdana" w:hAnsi="Verdana"/>
          <w:sz w:val="20"/>
          <w:szCs w:val="20"/>
        </w:rPr>
        <w:t>review this request and to determine a strategy, including accountabilities, activities and outputs with milestones, to efficiently and effectively develop a draft long-term plan in time for consideration at EC-69, coordinated with the Secretary-General, regional associations and technical commissions concerned.</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80" w:left="1134" w:header="454" w:footer="720" w:gutter="0"/>
          <w:cols w:space="720"/>
          <w:titlePg/>
          <w:docGrid w:linePitch="360"/>
        </w:sectPr>
      </w:pPr>
    </w:p>
    <w:p w:rsidR="00637708" w:rsidRPr="00720557" w:rsidRDefault="00637708" w:rsidP="00637708">
      <w:pPr>
        <w:pStyle w:val="ListParagraph"/>
        <w:numPr>
          <w:ilvl w:val="0"/>
          <w:numId w:val="5"/>
        </w:numPr>
        <w:ind w:left="0" w:firstLine="0"/>
        <w:jc w:val="both"/>
        <w:rPr>
          <w:rFonts w:ascii="Verdana" w:hAnsi="Verdana"/>
          <w:b/>
          <w:sz w:val="20"/>
          <w:szCs w:val="20"/>
        </w:rPr>
      </w:pPr>
      <w:r w:rsidRPr="00720557">
        <w:rPr>
          <w:rFonts w:ascii="Verdana" w:hAnsi="Verdana"/>
          <w:b/>
          <w:sz w:val="20"/>
          <w:szCs w:val="20"/>
        </w:rPr>
        <w:lastRenderedPageBreak/>
        <w:t>EXECUTIVE SUMMARY</w:t>
      </w:r>
    </w:p>
    <w:p w:rsidR="00637708" w:rsidRPr="002169EF" w:rsidRDefault="00637708" w:rsidP="00637708">
      <w:pPr>
        <w:jc w:val="both"/>
        <w:rPr>
          <w:rFonts w:ascii="Verdana" w:hAnsi="Verdana"/>
          <w:b/>
          <w:sz w:val="20"/>
          <w:szCs w:val="20"/>
        </w:rPr>
      </w:pPr>
    </w:p>
    <w:p w:rsidR="00637708" w:rsidRPr="00E65226" w:rsidRDefault="00735DE1" w:rsidP="00637708">
      <w:pPr>
        <w:pStyle w:val="ListParagraph"/>
        <w:ind w:left="0"/>
        <w:jc w:val="both"/>
        <w:rPr>
          <w:rFonts w:ascii="Verdana" w:hAnsi="Verdana"/>
          <w:b/>
          <w:i/>
          <w:iCs/>
          <w:sz w:val="20"/>
          <w:szCs w:val="20"/>
        </w:rPr>
      </w:pPr>
      <w:r>
        <w:rPr>
          <w:rFonts w:ascii="Verdana" w:hAnsi="Verdana"/>
          <w:b/>
          <w:i/>
          <w:iCs/>
          <w:sz w:val="20"/>
          <w:szCs w:val="20"/>
        </w:rPr>
        <w:t xml:space="preserve">Establishment of a long-term plan for </w:t>
      </w:r>
      <w:proofErr w:type="spellStart"/>
      <w:r>
        <w:rPr>
          <w:rFonts w:ascii="Verdana" w:hAnsi="Verdana"/>
          <w:b/>
          <w:i/>
          <w:iCs/>
          <w:sz w:val="20"/>
          <w:szCs w:val="20"/>
        </w:rPr>
        <w:t>AeMP</w:t>
      </w:r>
      <w:proofErr w:type="spellEnd"/>
      <w:r>
        <w:rPr>
          <w:rFonts w:ascii="Verdana" w:hAnsi="Verdana"/>
          <w:b/>
          <w:i/>
          <w:iCs/>
          <w:sz w:val="20"/>
          <w:szCs w:val="20"/>
        </w:rPr>
        <w:t xml:space="preserve"> aligned with GANP and ASBU</w:t>
      </w:r>
    </w:p>
    <w:p w:rsidR="00637708" w:rsidRDefault="00637708" w:rsidP="00637708">
      <w:pPr>
        <w:jc w:val="both"/>
        <w:rPr>
          <w:rFonts w:ascii="Verdana" w:hAnsi="Verdana"/>
          <w:iCs/>
          <w:sz w:val="20"/>
          <w:szCs w:val="20"/>
        </w:rPr>
      </w:pPr>
    </w:p>
    <w:p w:rsidR="0087095A" w:rsidRPr="00E20D85" w:rsidRDefault="00E84B6A" w:rsidP="00E20D85">
      <w:pPr>
        <w:pStyle w:val="ListParagraph"/>
        <w:numPr>
          <w:ilvl w:val="1"/>
          <w:numId w:val="6"/>
        </w:numPr>
        <w:tabs>
          <w:tab w:val="left" w:pos="709"/>
        </w:tabs>
        <w:ind w:left="0" w:firstLine="0"/>
        <w:jc w:val="both"/>
        <w:rPr>
          <w:rFonts w:ascii="Verdana" w:hAnsi="Verdana"/>
          <w:bCs/>
          <w:sz w:val="20"/>
          <w:szCs w:val="20"/>
        </w:rPr>
      </w:pPr>
      <w:r w:rsidRPr="00E20D85">
        <w:rPr>
          <w:rFonts w:ascii="Verdana" w:hAnsi="Verdana"/>
          <w:bCs/>
          <w:sz w:val="20"/>
          <w:szCs w:val="20"/>
        </w:rPr>
        <w:t>As a follow-up of Resolution 3 (Cg-17), the MG was apprised that Decision 43 (EC-68) had</w:t>
      </w:r>
      <w:r w:rsidR="0087095A" w:rsidRPr="00E20D85">
        <w:rPr>
          <w:rFonts w:ascii="Verdana" w:hAnsi="Verdana"/>
          <w:bCs/>
          <w:sz w:val="20"/>
          <w:szCs w:val="20"/>
        </w:rPr>
        <w:t>, inter alia, requested the president of CAeM to prepare, in coordination with the Secretary-General, regional associations and technical commissions, a draft long-term plan for the Aerona</w:t>
      </w:r>
      <w:bookmarkStart w:id="1" w:name="_GoBack"/>
      <w:bookmarkEnd w:id="1"/>
      <w:r w:rsidR="0087095A" w:rsidRPr="00E20D85">
        <w:rPr>
          <w:rFonts w:ascii="Verdana" w:hAnsi="Verdana"/>
          <w:bCs/>
          <w:sz w:val="20"/>
          <w:szCs w:val="20"/>
        </w:rPr>
        <w:t>utical Meteorology Programme (</w:t>
      </w:r>
      <w:proofErr w:type="spellStart"/>
      <w:r w:rsidR="0087095A" w:rsidRPr="00E20D85">
        <w:rPr>
          <w:rFonts w:ascii="Verdana" w:hAnsi="Verdana"/>
          <w:bCs/>
          <w:sz w:val="20"/>
          <w:szCs w:val="20"/>
        </w:rPr>
        <w:t>AeMP</w:t>
      </w:r>
      <w:proofErr w:type="spellEnd"/>
      <w:r w:rsidR="0087095A" w:rsidRPr="00E20D85">
        <w:rPr>
          <w:rFonts w:ascii="Verdana" w:hAnsi="Verdana"/>
          <w:bCs/>
          <w:sz w:val="20"/>
          <w:szCs w:val="20"/>
        </w:rPr>
        <w:t>) aligned with the ICAO G</w:t>
      </w:r>
      <w:r w:rsidRPr="00E20D85">
        <w:rPr>
          <w:rFonts w:ascii="Verdana" w:hAnsi="Verdana"/>
          <w:bCs/>
          <w:sz w:val="20"/>
          <w:szCs w:val="20"/>
        </w:rPr>
        <w:t>lobal Air Navigation Plan (G</w:t>
      </w:r>
      <w:r w:rsidR="0087095A" w:rsidRPr="00E20D85">
        <w:rPr>
          <w:rFonts w:ascii="Verdana" w:hAnsi="Verdana"/>
          <w:bCs/>
          <w:sz w:val="20"/>
          <w:szCs w:val="20"/>
        </w:rPr>
        <w:t>ANP</w:t>
      </w:r>
      <w:r w:rsidRPr="00E20D85">
        <w:rPr>
          <w:rFonts w:ascii="Verdana" w:hAnsi="Verdana"/>
          <w:bCs/>
          <w:sz w:val="20"/>
          <w:szCs w:val="20"/>
        </w:rPr>
        <w:t>)</w:t>
      </w:r>
      <w:r w:rsidR="0087095A" w:rsidRPr="00E20D85">
        <w:rPr>
          <w:rFonts w:ascii="Verdana" w:hAnsi="Verdana"/>
          <w:bCs/>
          <w:sz w:val="20"/>
          <w:szCs w:val="20"/>
        </w:rPr>
        <w:t xml:space="preserve"> and </w:t>
      </w:r>
      <w:r w:rsidRPr="00E20D85">
        <w:rPr>
          <w:rFonts w:ascii="Verdana" w:hAnsi="Verdana"/>
          <w:bCs/>
          <w:sz w:val="20"/>
          <w:szCs w:val="20"/>
        </w:rPr>
        <w:t>aviation system block upgrades (</w:t>
      </w:r>
      <w:r w:rsidR="0087095A" w:rsidRPr="00E20D85">
        <w:rPr>
          <w:rFonts w:ascii="Verdana" w:hAnsi="Verdana"/>
          <w:bCs/>
          <w:sz w:val="20"/>
          <w:szCs w:val="20"/>
        </w:rPr>
        <w:t>ASBU</w:t>
      </w:r>
      <w:r w:rsidRPr="00E20D85">
        <w:rPr>
          <w:rFonts w:ascii="Verdana" w:hAnsi="Verdana"/>
          <w:bCs/>
          <w:sz w:val="20"/>
          <w:szCs w:val="20"/>
        </w:rPr>
        <w:t>)</w:t>
      </w:r>
      <w:r w:rsidR="0087095A" w:rsidRPr="00E20D85">
        <w:rPr>
          <w:rFonts w:ascii="Verdana" w:hAnsi="Verdana"/>
          <w:bCs/>
          <w:sz w:val="20"/>
          <w:szCs w:val="20"/>
        </w:rPr>
        <w:t xml:space="preserve">, for consideration at EC-69 </w:t>
      </w:r>
      <w:r w:rsidRPr="00E20D85">
        <w:rPr>
          <w:rFonts w:ascii="Verdana" w:hAnsi="Verdana"/>
          <w:bCs/>
          <w:sz w:val="20"/>
          <w:szCs w:val="20"/>
        </w:rPr>
        <w:t>in 2017</w:t>
      </w:r>
      <w:r w:rsidR="0087095A" w:rsidRPr="00E20D85">
        <w:rPr>
          <w:rFonts w:ascii="Verdana" w:hAnsi="Verdana"/>
          <w:bCs/>
          <w:sz w:val="20"/>
          <w:szCs w:val="20"/>
        </w:rPr>
        <w:t xml:space="preserve">. </w:t>
      </w:r>
      <w:r w:rsidR="00C50C7D" w:rsidRPr="00E20D85">
        <w:rPr>
          <w:rFonts w:ascii="Verdana" w:hAnsi="Verdana"/>
          <w:bCs/>
          <w:sz w:val="20"/>
          <w:szCs w:val="20"/>
        </w:rPr>
        <w:t xml:space="preserve">The MG noted that Decision 43 was accompanied </w:t>
      </w:r>
      <w:r w:rsidR="00CE6653" w:rsidRPr="00E20D85">
        <w:rPr>
          <w:rFonts w:ascii="Verdana" w:hAnsi="Verdana"/>
          <w:bCs/>
          <w:sz w:val="20"/>
          <w:szCs w:val="20"/>
        </w:rPr>
        <w:t xml:space="preserve">(annexed) </w:t>
      </w:r>
      <w:r w:rsidR="00C50C7D" w:rsidRPr="00E20D85">
        <w:rPr>
          <w:rFonts w:ascii="Verdana" w:hAnsi="Verdana"/>
          <w:bCs/>
          <w:sz w:val="20"/>
          <w:szCs w:val="20"/>
        </w:rPr>
        <w:t xml:space="preserve">by an </w:t>
      </w:r>
      <w:r w:rsidR="00C50C7D" w:rsidRPr="00E20D85">
        <w:rPr>
          <w:rFonts w:ascii="Verdana" w:hAnsi="Verdana"/>
          <w:bCs/>
          <w:i/>
          <w:iCs/>
          <w:sz w:val="20"/>
          <w:szCs w:val="20"/>
        </w:rPr>
        <w:t>Action Plan – Meteorological Services for Aviation</w:t>
      </w:r>
      <w:r w:rsidR="00C50C7D" w:rsidRPr="00E20D85">
        <w:rPr>
          <w:rFonts w:ascii="Verdana" w:hAnsi="Verdana"/>
          <w:bCs/>
          <w:sz w:val="20"/>
          <w:szCs w:val="20"/>
        </w:rPr>
        <w:t xml:space="preserve"> (INF</w:t>
      </w:r>
      <w:r w:rsidR="00020DB3" w:rsidRPr="00E20D85">
        <w:rPr>
          <w:rFonts w:ascii="Verdana" w:hAnsi="Verdana"/>
          <w:bCs/>
          <w:sz w:val="20"/>
          <w:szCs w:val="20"/>
        </w:rPr>
        <w:t>.</w:t>
      </w:r>
      <w:r w:rsidR="009C55C9" w:rsidRPr="00E20D85">
        <w:rPr>
          <w:rFonts w:ascii="Verdana" w:hAnsi="Verdana"/>
          <w:bCs/>
          <w:sz w:val="20"/>
          <w:szCs w:val="20"/>
        </w:rPr>
        <w:t xml:space="preserve"> 2</w:t>
      </w:r>
      <w:r w:rsidR="00431CCB" w:rsidRPr="00E20D85">
        <w:rPr>
          <w:rFonts w:ascii="Verdana" w:hAnsi="Verdana"/>
          <w:bCs/>
          <w:sz w:val="20"/>
          <w:szCs w:val="20"/>
        </w:rPr>
        <w:t xml:space="preserve"> refers</w:t>
      </w:r>
      <w:r w:rsidR="00C50C7D" w:rsidRPr="00E20D85">
        <w:rPr>
          <w:rFonts w:ascii="Verdana" w:hAnsi="Verdana"/>
          <w:bCs/>
          <w:sz w:val="20"/>
          <w:szCs w:val="20"/>
        </w:rPr>
        <w:t>).</w:t>
      </w:r>
    </w:p>
    <w:p w:rsidR="0087095A" w:rsidRDefault="0087095A" w:rsidP="00E20D85">
      <w:pPr>
        <w:pStyle w:val="ListParagraph"/>
        <w:tabs>
          <w:tab w:val="left" w:pos="709"/>
        </w:tabs>
        <w:ind w:left="0"/>
        <w:jc w:val="both"/>
        <w:rPr>
          <w:rFonts w:ascii="Verdana" w:hAnsi="Verdana"/>
          <w:bCs/>
          <w:sz w:val="20"/>
          <w:szCs w:val="20"/>
        </w:rPr>
      </w:pPr>
    </w:p>
    <w:p w:rsidR="00E84B6A" w:rsidRPr="00E20D85" w:rsidRDefault="00C50C7D" w:rsidP="00E20D85">
      <w:pPr>
        <w:pStyle w:val="ListParagraph"/>
        <w:numPr>
          <w:ilvl w:val="1"/>
          <w:numId w:val="6"/>
        </w:numPr>
        <w:tabs>
          <w:tab w:val="left" w:pos="709"/>
        </w:tabs>
        <w:ind w:left="0" w:firstLine="0"/>
        <w:jc w:val="both"/>
        <w:rPr>
          <w:rFonts w:ascii="Verdana" w:hAnsi="Verdana"/>
          <w:bCs/>
          <w:sz w:val="20"/>
          <w:szCs w:val="20"/>
        </w:rPr>
      </w:pPr>
      <w:r w:rsidRPr="00E20D85">
        <w:rPr>
          <w:rFonts w:ascii="Verdana" w:hAnsi="Verdana"/>
          <w:bCs/>
          <w:sz w:val="20"/>
          <w:szCs w:val="20"/>
        </w:rPr>
        <w:t>T</w:t>
      </w:r>
      <w:r w:rsidR="00E84B6A" w:rsidRPr="00E20D85">
        <w:rPr>
          <w:rFonts w:ascii="Verdana" w:hAnsi="Verdana"/>
          <w:bCs/>
          <w:sz w:val="20"/>
          <w:szCs w:val="20"/>
        </w:rPr>
        <w:t xml:space="preserve">he MG appreciated that </w:t>
      </w:r>
      <w:r w:rsidR="00A072D8" w:rsidRPr="00E20D85">
        <w:rPr>
          <w:rFonts w:ascii="Verdana" w:hAnsi="Verdana"/>
          <w:bCs/>
          <w:sz w:val="20"/>
          <w:szCs w:val="20"/>
        </w:rPr>
        <w:t xml:space="preserve">ICAO’s </w:t>
      </w:r>
      <w:r w:rsidR="00E84B6A" w:rsidRPr="00E20D85">
        <w:rPr>
          <w:rFonts w:ascii="Verdana" w:hAnsi="Verdana"/>
          <w:bCs/>
          <w:sz w:val="20"/>
          <w:szCs w:val="20"/>
        </w:rPr>
        <w:t>GANP</w:t>
      </w:r>
      <w:r w:rsidR="00A072D8" w:rsidRPr="00E20D85">
        <w:rPr>
          <w:rFonts w:ascii="Verdana" w:hAnsi="Verdana"/>
          <w:bCs/>
          <w:sz w:val="20"/>
          <w:szCs w:val="20"/>
        </w:rPr>
        <w:t xml:space="preserve"> and its </w:t>
      </w:r>
      <w:r w:rsidR="002030DE" w:rsidRPr="00E20D85">
        <w:rPr>
          <w:rFonts w:ascii="Verdana" w:hAnsi="Verdana"/>
          <w:bCs/>
          <w:sz w:val="20"/>
          <w:szCs w:val="20"/>
        </w:rPr>
        <w:t>ASBU methodology serve</w:t>
      </w:r>
      <w:r w:rsidRPr="00E20D85">
        <w:rPr>
          <w:rFonts w:ascii="Verdana" w:hAnsi="Verdana"/>
          <w:bCs/>
          <w:sz w:val="20"/>
          <w:szCs w:val="20"/>
        </w:rPr>
        <w:t>s</w:t>
      </w:r>
      <w:r w:rsidR="002030DE" w:rsidRPr="00E20D85">
        <w:rPr>
          <w:rFonts w:ascii="Verdana" w:hAnsi="Verdana"/>
          <w:bCs/>
          <w:sz w:val="20"/>
          <w:szCs w:val="20"/>
        </w:rPr>
        <w:t xml:space="preserve"> to guide complimentary and sector-wide air transport progress</w:t>
      </w:r>
      <w:r w:rsidRPr="00E20D85">
        <w:rPr>
          <w:rFonts w:ascii="Verdana" w:hAnsi="Verdana"/>
          <w:bCs/>
          <w:sz w:val="20"/>
          <w:szCs w:val="20"/>
        </w:rPr>
        <w:t xml:space="preserve">, including in the context of aeronautical meteorological service provision, </w:t>
      </w:r>
      <w:r w:rsidR="002030DE" w:rsidRPr="00E20D85">
        <w:rPr>
          <w:rFonts w:ascii="Verdana" w:hAnsi="Verdana"/>
          <w:bCs/>
          <w:sz w:val="20"/>
          <w:szCs w:val="20"/>
        </w:rPr>
        <w:t>over the next 15 years</w:t>
      </w:r>
      <w:r w:rsidRPr="00E20D85">
        <w:rPr>
          <w:rFonts w:ascii="Verdana" w:hAnsi="Verdana"/>
          <w:bCs/>
          <w:sz w:val="20"/>
          <w:szCs w:val="20"/>
        </w:rPr>
        <w:t xml:space="preserve"> (rolling period, reviewed and updated every three years)</w:t>
      </w:r>
      <w:r w:rsidR="00E84B6A" w:rsidRPr="00E20D85">
        <w:rPr>
          <w:rFonts w:ascii="Verdana" w:hAnsi="Verdana"/>
          <w:bCs/>
          <w:sz w:val="20"/>
          <w:szCs w:val="20"/>
        </w:rPr>
        <w:t xml:space="preserve"> and therefore that the long-term plan established for the </w:t>
      </w:r>
      <w:proofErr w:type="spellStart"/>
      <w:r w:rsidR="00E84B6A" w:rsidRPr="00E20D85">
        <w:rPr>
          <w:rFonts w:ascii="Verdana" w:hAnsi="Verdana"/>
          <w:bCs/>
          <w:sz w:val="20"/>
          <w:szCs w:val="20"/>
        </w:rPr>
        <w:t>AeMP</w:t>
      </w:r>
      <w:proofErr w:type="spellEnd"/>
      <w:r w:rsidR="00E84B6A" w:rsidRPr="00E20D85">
        <w:rPr>
          <w:rFonts w:ascii="Verdana" w:hAnsi="Verdana"/>
          <w:bCs/>
          <w:sz w:val="20"/>
          <w:szCs w:val="20"/>
        </w:rPr>
        <w:t xml:space="preserve"> should have a complimentary</w:t>
      </w:r>
      <w:r w:rsidR="00EF098A" w:rsidRPr="00E20D85">
        <w:rPr>
          <w:rFonts w:ascii="Verdana" w:hAnsi="Verdana"/>
          <w:bCs/>
          <w:sz w:val="20"/>
          <w:szCs w:val="20"/>
        </w:rPr>
        <w:t xml:space="preserve"> </w:t>
      </w:r>
      <w:r w:rsidR="00E84B6A" w:rsidRPr="00E20D85">
        <w:rPr>
          <w:rFonts w:ascii="Verdana" w:hAnsi="Verdana"/>
          <w:bCs/>
          <w:sz w:val="20"/>
          <w:szCs w:val="20"/>
        </w:rPr>
        <w:t>time horizon</w:t>
      </w:r>
      <w:r w:rsidR="00EF098A" w:rsidRPr="00E20D85">
        <w:rPr>
          <w:rFonts w:ascii="Verdana" w:hAnsi="Verdana"/>
          <w:bCs/>
          <w:sz w:val="20"/>
          <w:szCs w:val="20"/>
        </w:rPr>
        <w:t xml:space="preserve"> </w:t>
      </w:r>
      <w:r w:rsidR="00C35790" w:rsidRPr="00E20D85">
        <w:rPr>
          <w:rFonts w:ascii="Verdana" w:hAnsi="Verdana"/>
          <w:bCs/>
          <w:sz w:val="20"/>
          <w:szCs w:val="20"/>
        </w:rPr>
        <w:t xml:space="preserve">and review/update cycle </w:t>
      </w:r>
      <w:r w:rsidR="00EF098A" w:rsidRPr="00E20D85">
        <w:rPr>
          <w:rFonts w:ascii="Verdana" w:hAnsi="Verdana"/>
          <w:bCs/>
          <w:sz w:val="20"/>
          <w:szCs w:val="20"/>
        </w:rPr>
        <w:t xml:space="preserve">to the extent </w:t>
      </w:r>
      <w:r w:rsidR="00AA7098" w:rsidRPr="00E20D85">
        <w:rPr>
          <w:rFonts w:ascii="Verdana" w:hAnsi="Verdana"/>
          <w:bCs/>
          <w:sz w:val="20"/>
          <w:szCs w:val="20"/>
        </w:rPr>
        <w:t>practicable</w:t>
      </w:r>
      <w:r w:rsidR="00E84B6A" w:rsidRPr="00E20D85">
        <w:rPr>
          <w:rFonts w:ascii="Verdana" w:hAnsi="Verdana"/>
          <w:bCs/>
          <w:sz w:val="20"/>
          <w:szCs w:val="20"/>
        </w:rPr>
        <w:t xml:space="preserve">. </w:t>
      </w:r>
    </w:p>
    <w:p w:rsidR="00E84B6A" w:rsidRPr="00E84B6A" w:rsidRDefault="00E84B6A" w:rsidP="00E84B6A">
      <w:pPr>
        <w:pStyle w:val="ListParagraph"/>
        <w:rPr>
          <w:rFonts w:ascii="Verdana" w:hAnsi="Verdana"/>
          <w:bCs/>
          <w:sz w:val="20"/>
          <w:szCs w:val="20"/>
        </w:rPr>
      </w:pPr>
    </w:p>
    <w:p w:rsidR="00C35790" w:rsidRDefault="00A0534A" w:rsidP="00E20D85">
      <w:pPr>
        <w:pStyle w:val="ListParagraph"/>
        <w:numPr>
          <w:ilvl w:val="1"/>
          <w:numId w:val="6"/>
        </w:numPr>
        <w:ind w:left="0" w:firstLine="0"/>
        <w:jc w:val="both"/>
        <w:rPr>
          <w:rFonts w:ascii="Verdana" w:hAnsi="Verdana"/>
          <w:bCs/>
          <w:sz w:val="20"/>
          <w:szCs w:val="20"/>
        </w:rPr>
      </w:pPr>
      <w:r>
        <w:rPr>
          <w:rFonts w:ascii="Verdana" w:hAnsi="Verdana"/>
          <w:bCs/>
          <w:sz w:val="20"/>
          <w:szCs w:val="20"/>
        </w:rPr>
        <w:t>In this connection, the MG noted that the latest (2016) edition of ICAO’s GANP and its ASBU methodology had recently been endorsed by the 39</w:t>
      </w:r>
      <w:r w:rsidRPr="00020DB3">
        <w:rPr>
          <w:rFonts w:ascii="Verdana" w:hAnsi="Verdana"/>
          <w:bCs/>
          <w:sz w:val="20"/>
          <w:szCs w:val="20"/>
          <w:vertAlign w:val="superscript"/>
        </w:rPr>
        <w:t>th</w:t>
      </w:r>
      <w:r>
        <w:rPr>
          <w:rFonts w:ascii="Verdana" w:hAnsi="Verdana"/>
          <w:bCs/>
          <w:sz w:val="20"/>
          <w:szCs w:val="20"/>
        </w:rPr>
        <w:t xml:space="preserve"> Assembly of ICAO (27 September to 7 October 2016, Montreal) and that a series of technology roadmaps were included in the GANP that portrayed new and legacy technologies needed to support the ASBU modules, the dates by which the technology is needed, and the availability of the technology (</w:t>
      </w:r>
      <w:r w:rsidRPr="00A0534A">
        <w:rPr>
          <w:rFonts w:ascii="Verdana" w:hAnsi="Verdana"/>
          <w:bCs/>
          <w:sz w:val="20"/>
          <w:szCs w:val="20"/>
        </w:rPr>
        <w:t>INF. 5</w:t>
      </w:r>
      <w:r>
        <w:rPr>
          <w:rFonts w:ascii="Verdana" w:hAnsi="Verdana"/>
          <w:bCs/>
          <w:sz w:val="20"/>
          <w:szCs w:val="20"/>
        </w:rPr>
        <w:t xml:space="preserve"> refers). The MG noted that meteorology component of the ASBU methodology was, together with </w:t>
      </w:r>
      <w:r w:rsidR="00C35790">
        <w:rPr>
          <w:rFonts w:ascii="Verdana" w:hAnsi="Verdana"/>
          <w:bCs/>
          <w:sz w:val="20"/>
          <w:szCs w:val="20"/>
        </w:rPr>
        <w:t>system-wide information management</w:t>
      </w:r>
      <w:r>
        <w:rPr>
          <w:rFonts w:ascii="Verdana" w:hAnsi="Verdana"/>
          <w:bCs/>
          <w:sz w:val="20"/>
          <w:szCs w:val="20"/>
        </w:rPr>
        <w:t>, flight and flow</w:t>
      </w:r>
      <w:r w:rsidR="00C35790">
        <w:rPr>
          <w:rFonts w:ascii="Verdana" w:hAnsi="Verdana"/>
          <w:bCs/>
          <w:sz w:val="20"/>
          <w:szCs w:val="20"/>
        </w:rPr>
        <w:t xml:space="preserve"> information</w:t>
      </w:r>
      <w:r>
        <w:rPr>
          <w:rFonts w:ascii="Verdana" w:hAnsi="Verdana"/>
          <w:bCs/>
          <w:sz w:val="20"/>
          <w:szCs w:val="20"/>
        </w:rPr>
        <w:t xml:space="preserve">, </w:t>
      </w:r>
      <w:r w:rsidR="00C35790">
        <w:rPr>
          <w:rFonts w:ascii="Verdana" w:hAnsi="Verdana"/>
          <w:bCs/>
          <w:sz w:val="20"/>
          <w:szCs w:val="20"/>
        </w:rPr>
        <w:t>aeronautical information</w:t>
      </w:r>
      <w:r>
        <w:rPr>
          <w:rFonts w:ascii="Verdana" w:hAnsi="Verdana"/>
          <w:bCs/>
          <w:sz w:val="20"/>
          <w:szCs w:val="20"/>
        </w:rPr>
        <w:t xml:space="preserve"> and time, a component of the Information Management roadmap (Roadmap 7). The MG agreed that Roadmap 7, together with the other relevant aspects of the latest GANP/ASBU methodology, would serve as valuable input to the development of the </w:t>
      </w:r>
      <w:proofErr w:type="spellStart"/>
      <w:r>
        <w:rPr>
          <w:rFonts w:ascii="Verdana" w:hAnsi="Verdana"/>
          <w:bCs/>
          <w:sz w:val="20"/>
          <w:szCs w:val="20"/>
        </w:rPr>
        <w:t>AeMP</w:t>
      </w:r>
      <w:proofErr w:type="spellEnd"/>
      <w:r>
        <w:rPr>
          <w:rFonts w:ascii="Verdana" w:hAnsi="Verdana"/>
          <w:bCs/>
          <w:sz w:val="20"/>
          <w:szCs w:val="20"/>
        </w:rPr>
        <w:t xml:space="preserve"> long-term plan. </w:t>
      </w:r>
    </w:p>
    <w:p w:rsidR="00C35790" w:rsidRPr="00C35790" w:rsidRDefault="00C35790" w:rsidP="00C35790">
      <w:pPr>
        <w:pStyle w:val="ListParagraph"/>
        <w:rPr>
          <w:rFonts w:ascii="Verdana" w:hAnsi="Verdana"/>
          <w:bCs/>
          <w:sz w:val="20"/>
          <w:szCs w:val="20"/>
        </w:rPr>
      </w:pPr>
    </w:p>
    <w:p w:rsidR="00A0534A" w:rsidRDefault="00C35790" w:rsidP="00E20D85">
      <w:pPr>
        <w:pStyle w:val="ListParagraph"/>
        <w:numPr>
          <w:ilvl w:val="1"/>
          <w:numId w:val="6"/>
        </w:numPr>
        <w:ind w:left="0" w:firstLine="0"/>
        <w:jc w:val="both"/>
        <w:rPr>
          <w:rFonts w:ascii="Verdana" w:hAnsi="Verdana"/>
          <w:bCs/>
          <w:sz w:val="20"/>
          <w:szCs w:val="20"/>
        </w:rPr>
      </w:pPr>
      <w:r>
        <w:rPr>
          <w:rFonts w:ascii="Verdana" w:hAnsi="Verdana"/>
          <w:bCs/>
          <w:sz w:val="20"/>
          <w:szCs w:val="20"/>
        </w:rPr>
        <w:t xml:space="preserve">The MG further noted that concepts of operation </w:t>
      </w:r>
      <w:r w:rsidR="001F504F">
        <w:rPr>
          <w:rFonts w:ascii="Verdana" w:hAnsi="Verdana"/>
          <w:bCs/>
          <w:sz w:val="20"/>
          <w:szCs w:val="20"/>
        </w:rPr>
        <w:t>(</w:t>
      </w:r>
      <w:proofErr w:type="spellStart"/>
      <w:r w:rsidR="001F504F">
        <w:rPr>
          <w:rFonts w:ascii="Verdana" w:hAnsi="Verdana"/>
          <w:bCs/>
          <w:sz w:val="20"/>
          <w:szCs w:val="20"/>
        </w:rPr>
        <w:t>ConOps</w:t>
      </w:r>
      <w:proofErr w:type="spellEnd"/>
      <w:r w:rsidR="001F504F">
        <w:rPr>
          <w:rFonts w:ascii="Verdana" w:hAnsi="Verdana"/>
          <w:bCs/>
          <w:sz w:val="20"/>
          <w:szCs w:val="20"/>
        </w:rPr>
        <w:t xml:space="preserve">), </w:t>
      </w:r>
      <w:r>
        <w:rPr>
          <w:rFonts w:ascii="Verdana" w:hAnsi="Verdana"/>
          <w:bCs/>
          <w:sz w:val="20"/>
          <w:szCs w:val="20"/>
        </w:rPr>
        <w:t>roadmaps</w:t>
      </w:r>
      <w:r w:rsidR="001F504F">
        <w:rPr>
          <w:rFonts w:ascii="Verdana" w:hAnsi="Verdana"/>
          <w:bCs/>
          <w:sz w:val="20"/>
          <w:szCs w:val="20"/>
        </w:rPr>
        <w:t xml:space="preserve"> and other relevant documents</w:t>
      </w:r>
      <w:r>
        <w:rPr>
          <w:rFonts w:ascii="Verdana" w:hAnsi="Verdana"/>
          <w:bCs/>
          <w:sz w:val="20"/>
          <w:szCs w:val="20"/>
        </w:rPr>
        <w:t xml:space="preserve"> within the ICAO Meteorology Panel (METP) would also </w:t>
      </w:r>
      <w:r w:rsidR="001F504F">
        <w:rPr>
          <w:rFonts w:ascii="Verdana" w:hAnsi="Verdana"/>
          <w:bCs/>
          <w:sz w:val="20"/>
          <w:szCs w:val="20"/>
        </w:rPr>
        <w:t>assist in</w:t>
      </w:r>
      <w:r>
        <w:rPr>
          <w:rFonts w:ascii="Verdana" w:hAnsi="Verdana"/>
          <w:bCs/>
          <w:sz w:val="20"/>
          <w:szCs w:val="20"/>
        </w:rPr>
        <w:t xml:space="preserve"> the realization of the </w:t>
      </w:r>
      <w:proofErr w:type="spellStart"/>
      <w:r>
        <w:rPr>
          <w:rFonts w:ascii="Verdana" w:hAnsi="Verdana"/>
          <w:bCs/>
          <w:sz w:val="20"/>
          <w:szCs w:val="20"/>
        </w:rPr>
        <w:t>AeMP</w:t>
      </w:r>
      <w:proofErr w:type="spellEnd"/>
      <w:r>
        <w:rPr>
          <w:rFonts w:ascii="Verdana" w:hAnsi="Verdana"/>
          <w:bCs/>
          <w:sz w:val="20"/>
          <w:szCs w:val="20"/>
        </w:rPr>
        <w:t xml:space="preserve"> long-term plan, in particular given </w:t>
      </w:r>
      <w:r w:rsidR="001F504F">
        <w:rPr>
          <w:rFonts w:ascii="Verdana" w:hAnsi="Verdana"/>
          <w:bCs/>
          <w:sz w:val="20"/>
          <w:szCs w:val="20"/>
        </w:rPr>
        <w:t>such documents</w:t>
      </w:r>
      <w:r>
        <w:rPr>
          <w:rFonts w:ascii="Verdana" w:hAnsi="Verdana"/>
          <w:bCs/>
          <w:sz w:val="20"/>
          <w:szCs w:val="20"/>
        </w:rPr>
        <w:t xml:space="preserve"> </w:t>
      </w:r>
      <w:r w:rsidR="001F504F">
        <w:rPr>
          <w:rFonts w:ascii="Verdana" w:hAnsi="Verdana"/>
          <w:bCs/>
          <w:sz w:val="20"/>
          <w:szCs w:val="20"/>
        </w:rPr>
        <w:t>endeavoured to realize</w:t>
      </w:r>
      <w:r>
        <w:rPr>
          <w:rFonts w:ascii="Verdana" w:hAnsi="Verdana"/>
          <w:bCs/>
          <w:sz w:val="20"/>
          <w:szCs w:val="20"/>
        </w:rPr>
        <w:t xml:space="preserve"> the vision set forth in the GANP/ASBU</w:t>
      </w:r>
      <w:r w:rsidR="001F504F">
        <w:rPr>
          <w:rFonts w:ascii="Verdana" w:hAnsi="Verdana"/>
          <w:bCs/>
          <w:sz w:val="20"/>
          <w:szCs w:val="20"/>
        </w:rPr>
        <w:t xml:space="preserve"> for a globally interoperable, harmonized air traffic management system over the next 15 years</w:t>
      </w:r>
      <w:r>
        <w:rPr>
          <w:rFonts w:ascii="Verdana" w:hAnsi="Verdana"/>
          <w:bCs/>
          <w:sz w:val="20"/>
          <w:szCs w:val="20"/>
        </w:rPr>
        <w:t>.</w:t>
      </w:r>
      <w:r w:rsidR="001F504F">
        <w:rPr>
          <w:rFonts w:ascii="Verdana" w:hAnsi="Verdana"/>
          <w:bCs/>
          <w:sz w:val="20"/>
          <w:szCs w:val="20"/>
        </w:rPr>
        <w:t xml:space="preserve"> </w:t>
      </w:r>
    </w:p>
    <w:p w:rsidR="00A0534A" w:rsidRDefault="00A0534A" w:rsidP="00A0534A">
      <w:pPr>
        <w:pStyle w:val="ListParagraph"/>
        <w:ind w:left="0"/>
        <w:jc w:val="both"/>
        <w:rPr>
          <w:rFonts w:ascii="Verdana" w:hAnsi="Verdana"/>
          <w:bCs/>
          <w:sz w:val="20"/>
          <w:szCs w:val="20"/>
        </w:rPr>
      </w:pPr>
    </w:p>
    <w:p w:rsidR="0087095A" w:rsidRDefault="0087095A" w:rsidP="00E20D85">
      <w:pPr>
        <w:pStyle w:val="ListParagraph"/>
        <w:numPr>
          <w:ilvl w:val="1"/>
          <w:numId w:val="6"/>
        </w:numPr>
        <w:ind w:left="0" w:firstLine="0"/>
        <w:jc w:val="both"/>
        <w:rPr>
          <w:rFonts w:ascii="Verdana" w:hAnsi="Verdana"/>
          <w:bCs/>
          <w:sz w:val="20"/>
          <w:szCs w:val="20"/>
        </w:rPr>
      </w:pPr>
      <w:r w:rsidRPr="00EF098A">
        <w:rPr>
          <w:rFonts w:ascii="Verdana" w:hAnsi="Verdana"/>
          <w:bCs/>
          <w:sz w:val="20"/>
          <w:szCs w:val="20"/>
        </w:rPr>
        <w:t xml:space="preserve">In discussing the </w:t>
      </w:r>
      <w:r w:rsidR="00EF098A">
        <w:rPr>
          <w:rFonts w:ascii="Verdana" w:hAnsi="Verdana"/>
          <w:bCs/>
          <w:sz w:val="20"/>
          <w:szCs w:val="20"/>
        </w:rPr>
        <w:t xml:space="preserve">mechanics of how to </w:t>
      </w:r>
      <w:r w:rsidR="00C35790">
        <w:rPr>
          <w:rFonts w:ascii="Verdana" w:hAnsi="Verdana"/>
          <w:bCs/>
          <w:sz w:val="20"/>
          <w:szCs w:val="20"/>
        </w:rPr>
        <w:t xml:space="preserve">efficiently and </w:t>
      </w:r>
      <w:r w:rsidR="00EF098A">
        <w:rPr>
          <w:rFonts w:ascii="Verdana" w:hAnsi="Verdana"/>
          <w:bCs/>
          <w:sz w:val="20"/>
          <w:szCs w:val="20"/>
        </w:rPr>
        <w:t xml:space="preserve">effectively develop a draft long-term plan for </w:t>
      </w:r>
      <w:proofErr w:type="spellStart"/>
      <w:r w:rsidR="00EF098A">
        <w:rPr>
          <w:rFonts w:ascii="Verdana" w:hAnsi="Verdana"/>
          <w:bCs/>
          <w:sz w:val="20"/>
          <w:szCs w:val="20"/>
        </w:rPr>
        <w:t>AeMP</w:t>
      </w:r>
      <w:proofErr w:type="spellEnd"/>
      <w:r w:rsidR="00EF098A">
        <w:rPr>
          <w:rFonts w:ascii="Verdana" w:hAnsi="Verdana"/>
          <w:bCs/>
          <w:sz w:val="20"/>
          <w:szCs w:val="20"/>
        </w:rPr>
        <w:t xml:space="preserve">, respecting </w:t>
      </w:r>
      <w:r w:rsidR="00CE6653">
        <w:rPr>
          <w:rFonts w:ascii="Verdana" w:hAnsi="Verdana"/>
          <w:bCs/>
          <w:sz w:val="20"/>
          <w:szCs w:val="20"/>
        </w:rPr>
        <w:t xml:space="preserve">the </w:t>
      </w:r>
      <w:r w:rsidR="00AA7098">
        <w:rPr>
          <w:rFonts w:ascii="Verdana" w:hAnsi="Verdana"/>
          <w:bCs/>
          <w:sz w:val="20"/>
          <w:szCs w:val="20"/>
        </w:rPr>
        <w:t xml:space="preserve">latest </w:t>
      </w:r>
      <w:r w:rsidR="00C50C7D">
        <w:rPr>
          <w:rFonts w:ascii="Verdana" w:hAnsi="Verdana"/>
          <w:bCs/>
          <w:sz w:val="20"/>
          <w:szCs w:val="20"/>
        </w:rPr>
        <w:t>GANP</w:t>
      </w:r>
      <w:r w:rsidR="00A0534A">
        <w:rPr>
          <w:rFonts w:ascii="Verdana" w:hAnsi="Verdana"/>
          <w:bCs/>
          <w:sz w:val="20"/>
          <w:szCs w:val="20"/>
        </w:rPr>
        <w:t xml:space="preserve">/ASBU </w:t>
      </w:r>
      <w:r w:rsidR="00C35790">
        <w:rPr>
          <w:rFonts w:ascii="Verdana" w:hAnsi="Verdana"/>
          <w:bCs/>
          <w:sz w:val="20"/>
          <w:szCs w:val="20"/>
        </w:rPr>
        <w:t>and METP developments</w:t>
      </w:r>
      <w:r w:rsidR="00CE6653">
        <w:rPr>
          <w:rFonts w:ascii="Verdana" w:hAnsi="Verdana"/>
          <w:bCs/>
          <w:sz w:val="20"/>
          <w:szCs w:val="20"/>
        </w:rPr>
        <w:t xml:space="preserve"> </w:t>
      </w:r>
      <w:r w:rsidR="00EF098A">
        <w:rPr>
          <w:rFonts w:ascii="Verdana" w:hAnsi="Verdana"/>
          <w:bCs/>
          <w:sz w:val="20"/>
          <w:szCs w:val="20"/>
        </w:rPr>
        <w:t xml:space="preserve">and coordinated with the Secretary-General, regional associations and technical commissions, </w:t>
      </w:r>
      <w:r w:rsidRPr="00EF098A">
        <w:rPr>
          <w:rFonts w:ascii="Verdana" w:hAnsi="Verdana"/>
          <w:bCs/>
          <w:sz w:val="20"/>
          <w:szCs w:val="20"/>
        </w:rPr>
        <w:t xml:space="preserve">the MG </w:t>
      </w:r>
      <w:r w:rsidRPr="00C35790">
        <w:rPr>
          <w:rFonts w:ascii="Verdana" w:hAnsi="Verdana"/>
          <w:bCs/>
          <w:sz w:val="20"/>
          <w:szCs w:val="20"/>
        </w:rPr>
        <w:t>&lt;</w:t>
      </w:r>
      <w:r w:rsidR="00020DB3" w:rsidRPr="00C35790">
        <w:rPr>
          <w:rFonts w:ascii="Verdana" w:hAnsi="Verdana"/>
          <w:bCs/>
          <w:sz w:val="20"/>
          <w:szCs w:val="20"/>
        </w:rPr>
        <w:t xml:space="preserve">text based on </w:t>
      </w:r>
      <w:r w:rsidRPr="00C35790">
        <w:rPr>
          <w:rFonts w:ascii="Verdana" w:hAnsi="Verdana"/>
          <w:bCs/>
          <w:sz w:val="20"/>
          <w:szCs w:val="20"/>
        </w:rPr>
        <w:t>discussion</w:t>
      </w:r>
      <w:r w:rsidR="00C35790" w:rsidRPr="00C35790">
        <w:rPr>
          <w:rFonts w:ascii="Verdana" w:hAnsi="Verdana"/>
          <w:bCs/>
          <w:sz w:val="20"/>
          <w:szCs w:val="20"/>
        </w:rPr>
        <w:t>s</w:t>
      </w:r>
      <w:r w:rsidR="00020DB3" w:rsidRPr="00C35790">
        <w:rPr>
          <w:rFonts w:ascii="Verdana" w:hAnsi="Verdana"/>
          <w:bCs/>
          <w:sz w:val="20"/>
          <w:szCs w:val="20"/>
        </w:rPr>
        <w:t xml:space="preserve"> and decisions</w:t>
      </w:r>
      <w:r w:rsidR="001F504F">
        <w:rPr>
          <w:rFonts w:ascii="Verdana" w:hAnsi="Verdana"/>
          <w:bCs/>
          <w:sz w:val="20"/>
          <w:szCs w:val="20"/>
        </w:rPr>
        <w:t xml:space="preserve"> – requires the determination of, as a minimum, </w:t>
      </w:r>
      <w:r w:rsidR="001F504F">
        <w:rPr>
          <w:rFonts w:ascii="Verdana" w:hAnsi="Verdana"/>
          <w:sz w:val="20"/>
          <w:szCs w:val="20"/>
        </w:rPr>
        <w:t>accountabilities, activities and outputs with milestones</w:t>
      </w:r>
      <w:r w:rsidRPr="00C35790">
        <w:rPr>
          <w:rFonts w:ascii="Verdana" w:hAnsi="Verdana"/>
          <w:bCs/>
          <w:sz w:val="20"/>
          <w:szCs w:val="20"/>
        </w:rPr>
        <w:t>&gt;.</w:t>
      </w:r>
      <w:r w:rsidRPr="00EF098A">
        <w:rPr>
          <w:rFonts w:ascii="Verdana" w:hAnsi="Verdana"/>
          <w:bCs/>
          <w:sz w:val="20"/>
          <w:szCs w:val="20"/>
        </w:rPr>
        <w:t xml:space="preserve"> </w:t>
      </w:r>
    </w:p>
    <w:p w:rsidR="00EF098A" w:rsidRPr="00EF098A" w:rsidRDefault="00EF098A" w:rsidP="00EF098A">
      <w:pPr>
        <w:pStyle w:val="ListParagraph"/>
        <w:rPr>
          <w:rFonts w:ascii="Verdana" w:hAnsi="Verdana"/>
          <w:bCs/>
          <w:sz w:val="20"/>
          <w:szCs w:val="20"/>
        </w:rPr>
      </w:pPr>
    </w:p>
    <w:p w:rsidR="00637708" w:rsidRPr="002169EF" w:rsidRDefault="00637708" w:rsidP="00637708">
      <w:pPr>
        <w:jc w:val="both"/>
        <w:rPr>
          <w:rFonts w:ascii="Verdana" w:hAnsi="Verdana"/>
          <w:b/>
          <w:sz w:val="20"/>
          <w:szCs w:val="20"/>
        </w:rPr>
      </w:pPr>
    </w:p>
    <w:p w:rsidR="002169EF" w:rsidRPr="002169EF" w:rsidRDefault="002169EF" w:rsidP="00581E2E">
      <w:pPr>
        <w:rPr>
          <w:rFonts w:ascii="Verdana" w:hAnsi="Verdana"/>
          <w:sz w:val="20"/>
          <w:szCs w:val="20"/>
        </w:rPr>
      </w:pPr>
    </w:p>
    <w:p w:rsidR="00613C50" w:rsidRPr="002169EF" w:rsidRDefault="002169EF">
      <w:pPr>
        <w:jc w:val="center"/>
        <w:rPr>
          <w:rFonts w:ascii="Verdana" w:hAnsi="Verdana"/>
          <w:sz w:val="20"/>
          <w:szCs w:val="20"/>
        </w:rPr>
      </w:pPr>
      <w:r w:rsidRPr="002169EF">
        <w:rPr>
          <w:rFonts w:ascii="Verdana" w:hAnsi="Verdana"/>
          <w:sz w:val="20"/>
          <w:szCs w:val="20"/>
        </w:rPr>
        <w:t>______</w:t>
      </w:r>
    </w:p>
    <w:p w:rsidR="00826DAF" w:rsidRPr="002169EF" w:rsidRDefault="00826DAF">
      <w:pPr>
        <w:jc w:val="center"/>
        <w:rPr>
          <w:rFonts w:ascii="Verdana" w:hAnsi="Verdana"/>
          <w:sz w:val="20"/>
          <w:szCs w:val="20"/>
        </w:rPr>
      </w:pPr>
    </w:p>
    <w:p w:rsidR="00D41D53" w:rsidRPr="002169EF" w:rsidRDefault="00D41D53" w:rsidP="00C35790">
      <w:pPr>
        <w:rPr>
          <w:rFonts w:ascii="Verdana" w:hAnsi="Verdana"/>
          <w:sz w:val="20"/>
          <w:szCs w:val="20"/>
        </w:rPr>
      </w:pPr>
    </w:p>
    <w:sectPr w:rsidR="00D41D53" w:rsidRPr="002169EF" w:rsidSect="00E811C6">
      <w:headerReference w:type="first" r:id="rId14"/>
      <w:pgSz w:w="11907" w:h="16840" w:code="9"/>
      <w:pgMar w:top="1418" w:right="1418" w:bottom="1418"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81" w:rsidRDefault="00675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81" w:rsidRDefault="006755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81" w:rsidRDefault="00675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81" w:rsidRDefault="00675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B92C71" w:rsidRDefault="00003FCA">
    <w:pPr>
      <w:pStyle w:val="Header"/>
      <w:jc w:val="center"/>
      <w:rPr>
        <w:sz w:val="20"/>
        <w:szCs w:val="20"/>
        <w:lang w:val="en-US"/>
      </w:rPr>
    </w:pPr>
    <w:r w:rsidRPr="00BF6F78">
      <w:rPr>
        <w:sz w:val="20"/>
        <w:szCs w:val="20"/>
        <w:lang w:val="de-DE"/>
      </w:rPr>
      <w:t>C</w:t>
    </w:r>
    <w:r>
      <w:rPr>
        <w:sz w:val="20"/>
        <w:szCs w:val="20"/>
        <w:lang w:val="de-DE"/>
      </w:rPr>
      <w:t>AeM-</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 xml:space="preserve">/Doc. </w:t>
    </w:r>
    <w:r>
      <w:rPr>
        <w:sz w:val="20"/>
        <w:szCs w:val="20"/>
        <w:lang w:val="de-DE"/>
      </w:rPr>
      <w:t>6.1</w:t>
    </w:r>
    <w:r w:rsidR="00E811C6">
      <w:rPr>
        <w:sz w:val="20"/>
        <w:szCs w:val="20"/>
        <w:lang w:val="en-US"/>
      </w:rPr>
      <w:t>, p</w:t>
    </w:r>
    <w:r w:rsidR="00E811C6" w:rsidRPr="00B92C71">
      <w:rPr>
        <w:sz w:val="20"/>
        <w:szCs w:val="20"/>
        <w:lang w:val="en-US"/>
      </w:rPr>
      <w:t xml:space="preserve">. </w:t>
    </w:r>
    <w:r w:rsidR="00E811C6" w:rsidRPr="00B92C71">
      <w:rPr>
        <w:rStyle w:val="PageNumber"/>
        <w:sz w:val="20"/>
        <w:szCs w:val="20"/>
      </w:rPr>
      <w:fldChar w:fldCharType="begin"/>
    </w:r>
    <w:r w:rsidR="00E811C6" w:rsidRPr="00B92C71">
      <w:rPr>
        <w:rStyle w:val="PageNumber"/>
        <w:sz w:val="20"/>
        <w:szCs w:val="20"/>
      </w:rPr>
      <w:instrText xml:space="preserve"> PAGE </w:instrText>
    </w:r>
    <w:r w:rsidR="00E811C6" w:rsidRPr="00B92C71">
      <w:rPr>
        <w:rStyle w:val="PageNumber"/>
        <w:sz w:val="20"/>
        <w:szCs w:val="20"/>
      </w:rPr>
      <w:fldChar w:fldCharType="separate"/>
    </w:r>
    <w:r w:rsidR="00C35790">
      <w:rPr>
        <w:rStyle w:val="PageNumber"/>
        <w:noProof/>
        <w:sz w:val="20"/>
        <w:szCs w:val="20"/>
      </w:rPr>
      <w:t>3</w:t>
    </w:r>
    <w:r w:rsidR="00E811C6" w:rsidRPr="00B92C71">
      <w:rPr>
        <w:rStyle w:val="PageNumber"/>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81" w:rsidRDefault="006755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E70820" w:rsidRDefault="00E70820" w:rsidP="00003FCA">
    <w:pPr>
      <w:pStyle w:val="Header"/>
      <w:jc w:val="center"/>
      <w:rPr>
        <w:sz w:val="20"/>
        <w:szCs w:val="20"/>
      </w:rPr>
    </w:pPr>
    <w:r w:rsidRPr="00BF6F78">
      <w:rPr>
        <w:sz w:val="20"/>
        <w:szCs w:val="20"/>
        <w:lang w:val="de-DE"/>
      </w:rPr>
      <w:t>C</w:t>
    </w:r>
    <w:r w:rsidR="00AD5EA7">
      <w:rPr>
        <w:sz w:val="20"/>
        <w:szCs w:val="20"/>
        <w:lang w:val="de-DE"/>
      </w:rPr>
      <w:t>A</w:t>
    </w:r>
    <w:r w:rsidR="004B4533">
      <w:rPr>
        <w:sz w:val="20"/>
        <w:szCs w:val="20"/>
        <w:lang w:val="de-DE"/>
      </w:rPr>
      <w:t>eM-</w:t>
    </w:r>
    <w:r w:rsidRPr="00BF6F78">
      <w:rPr>
        <w:sz w:val="20"/>
        <w:szCs w:val="20"/>
        <w:lang w:val="de-DE"/>
      </w:rPr>
      <w:t>MG</w:t>
    </w:r>
    <w:r w:rsidR="004B4533">
      <w:rPr>
        <w:sz w:val="20"/>
        <w:szCs w:val="20"/>
        <w:lang w:val="de-DE"/>
      </w:rPr>
      <w:t>/</w:t>
    </w:r>
    <w:r w:rsidRPr="00BF6F78">
      <w:rPr>
        <w:sz w:val="20"/>
        <w:szCs w:val="20"/>
        <w:lang w:val="de-DE"/>
      </w:rPr>
      <w:t>20</w:t>
    </w:r>
    <w:r w:rsidR="00AF62C8">
      <w:rPr>
        <w:sz w:val="20"/>
        <w:szCs w:val="20"/>
        <w:lang w:val="de-DE"/>
      </w:rPr>
      <w:t>1</w:t>
    </w:r>
    <w:r w:rsidR="002169EF">
      <w:rPr>
        <w:sz w:val="20"/>
        <w:szCs w:val="20"/>
        <w:lang w:val="de-DE"/>
      </w:rPr>
      <w:t>6</w:t>
    </w:r>
    <w:r w:rsidRPr="00BF6F78">
      <w:rPr>
        <w:sz w:val="20"/>
        <w:szCs w:val="20"/>
        <w:lang w:val="de-DE"/>
      </w:rPr>
      <w:t xml:space="preserve">/Doc. </w:t>
    </w:r>
    <w:r w:rsidR="00003FCA">
      <w:rPr>
        <w:sz w:val="20"/>
        <w:szCs w:val="20"/>
        <w:lang w:val="de-DE"/>
      </w:rPr>
      <w:t>6.1</w:t>
    </w:r>
    <w:r w:rsidRPr="00BF6F78">
      <w:rPr>
        <w:sz w:val="20"/>
        <w:szCs w:val="20"/>
        <w:lang w:val="de-DE"/>
      </w:rPr>
      <w:t xml:space="preserve">, p. </w:t>
    </w:r>
    <w:r w:rsidRPr="00E70820">
      <w:rPr>
        <w:rStyle w:val="PageNumber"/>
        <w:sz w:val="20"/>
        <w:szCs w:val="20"/>
      </w:rPr>
      <w:fldChar w:fldCharType="begin"/>
    </w:r>
    <w:r w:rsidRPr="00BF6F78">
      <w:rPr>
        <w:rStyle w:val="PageNumber"/>
        <w:sz w:val="20"/>
        <w:szCs w:val="20"/>
        <w:lang w:val="de-DE"/>
      </w:rPr>
      <w:instrText xml:space="preserve"> PAGE </w:instrText>
    </w:r>
    <w:r w:rsidRPr="00E70820">
      <w:rPr>
        <w:rStyle w:val="PageNumber"/>
        <w:sz w:val="20"/>
        <w:szCs w:val="20"/>
      </w:rPr>
      <w:fldChar w:fldCharType="separate"/>
    </w:r>
    <w:r w:rsidR="00E20D85">
      <w:rPr>
        <w:rStyle w:val="PageNumber"/>
        <w:noProof/>
        <w:sz w:val="20"/>
        <w:szCs w:val="20"/>
        <w:lang w:val="de-DE"/>
      </w:rPr>
      <w:t>2</w:t>
    </w:r>
    <w:r w:rsidRPr="00E70820">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1">
    <w:nsid w:val="307D78E4"/>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3">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4">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5">
    <w:nsid w:val="6BDD50FE"/>
    <w:multiLevelType w:val="multilevel"/>
    <w:tmpl w:val="CBBC76C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03FCA"/>
    <w:rsid w:val="00020BB2"/>
    <w:rsid w:val="00020DB3"/>
    <w:rsid w:val="0006335A"/>
    <w:rsid w:val="00070D6B"/>
    <w:rsid w:val="00071F24"/>
    <w:rsid w:val="001406D3"/>
    <w:rsid w:val="0017384B"/>
    <w:rsid w:val="001B42E1"/>
    <w:rsid w:val="001F504F"/>
    <w:rsid w:val="002030DE"/>
    <w:rsid w:val="0021139C"/>
    <w:rsid w:val="0021389F"/>
    <w:rsid w:val="00214256"/>
    <w:rsid w:val="002169EF"/>
    <w:rsid w:val="002172F1"/>
    <w:rsid w:val="00234E41"/>
    <w:rsid w:val="002C33B7"/>
    <w:rsid w:val="00306317"/>
    <w:rsid w:val="0031041F"/>
    <w:rsid w:val="003B1630"/>
    <w:rsid w:val="00405D97"/>
    <w:rsid w:val="00431CCB"/>
    <w:rsid w:val="00435F13"/>
    <w:rsid w:val="004B4533"/>
    <w:rsid w:val="004D7EB0"/>
    <w:rsid w:val="004F442D"/>
    <w:rsid w:val="004F5414"/>
    <w:rsid w:val="005737A9"/>
    <w:rsid w:val="00581E2E"/>
    <w:rsid w:val="005A67A9"/>
    <w:rsid w:val="005D4D48"/>
    <w:rsid w:val="005E62E9"/>
    <w:rsid w:val="006120E2"/>
    <w:rsid w:val="00613C50"/>
    <w:rsid w:val="00634DFF"/>
    <w:rsid w:val="00637708"/>
    <w:rsid w:val="006476CD"/>
    <w:rsid w:val="00650D4C"/>
    <w:rsid w:val="00675581"/>
    <w:rsid w:val="006D0E79"/>
    <w:rsid w:val="00712B98"/>
    <w:rsid w:val="007300B1"/>
    <w:rsid w:val="00735DE1"/>
    <w:rsid w:val="00757681"/>
    <w:rsid w:val="007733F7"/>
    <w:rsid w:val="007762B9"/>
    <w:rsid w:val="00785281"/>
    <w:rsid w:val="007A0B86"/>
    <w:rsid w:val="007F1878"/>
    <w:rsid w:val="00826DAF"/>
    <w:rsid w:val="008516A1"/>
    <w:rsid w:val="0087095A"/>
    <w:rsid w:val="00891728"/>
    <w:rsid w:val="008D1AC2"/>
    <w:rsid w:val="008D45ED"/>
    <w:rsid w:val="008D6DEF"/>
    <w:rsid w:val="009060EC"/>
    <w:rsid w:val="0092483E"/>
    <w:rsid w:val="009C55C9"/>
    <w:rsid w:val="00A03A9D"/>
    <w:rsid w:val="00A0534A"/>
    <w:rsid w:val="00A072D8"/>
    <w:rsid w:val="00AA7098"/>
    <w:rsid w:val="00AD5EA7"/>
    <w:rsid w:val="00AE5EE7"/>
    <w:rsid w:val="00AF62C8"/>
    <w:rsid w:val="00B02E5F"/>
    <w:rsid w:val="00B33A3C"/>
    <w:rsid w:val="00B51572"/>
    <w:rsid w:val="00B92C71"/>
    <w:rsid w:val="00BA0751"/>
    <w:rsid w:val="00BA41D0"/>
    <w:rsid w:val="00BF6F78"/>
    <w:rsid w:val="00C1531A"/>
    <w:rsid w:val="00C35790"/>
    <w:rsid w:val="00C50C7D"/>
    <w:rsid w:val="00CC0F5E"/>
    <w:rsid w:val="00CE6653"/>
    <w:rsid w:val="00CF01A8"/>
    <w:rsid w:val="00CF5ACC"/>
    <w:rsid w:val="00D36CBB"/>
    <w:rsid w:val="00D41D53"/>
    <w:rsid w:val="00DD5B51"/>
    <w:rsid w:val="00E20D85"/>
    <w:rsid w:val="00E70820"/>
    <w:rsid w:val="00E72C91"/>
    <w:rsid w:val="00E811C6"/>
    <w:rsid w:val="00E84B6A"/>
    <w:rsid w:val="00EF098A"/>
    <w:rsid w:val="00EF4F8A"/>
    <w:rsid w:val="00F673D4"/>
    <w:rsid w:val="00F84610"/>
    <w:rsid w:val="00FA41C2"/>
    <w:rsid w:val="00FB2328"/>
    <w:rsid w:val="00FE3D78"/>
    <w:rsid w:val="00FE78F3"/>
    <w:rsid w:val="00FF5BC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637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637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2016-11-04T08:55:00Z</dcterms:created>
  <dcterms:modified xsi:type="dcterms:W3CDTF">2016-11-04T08:55:00Z</dcterms:modified>
</cp:coreProperties>
</file>