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7240C4">
        <w:tc>
          <w:tcPr>
            <w:tcW w:w="5495" w:type="dxa"/>
          </w:tcPr>
          <w:p w:rsidR="005E62E9" w:rsidRPr="002169EF" w:rsidRDefault="005E62E9" w:rsidP="007240C4">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392D48">
            <w:pPr>
              <w:jc w:val="right"/>
              <w:rPr>
                <w:rFonts w:ascii="Verdana" w:hAnsi="Verdana"/>
                <w:b/>
                <w:bCs/>
                <w:sz w:val="20"/>
                <w:szCs w:val="20"/>
                <w:lang w:val="en-US"/>
              </w:rPr>
            </w:pPr>
            <w:proofErr w:type="spellStart"/>
            <w:r w:rsidRPr="002169EF">
              <w:rPr>
                <w:rFonts w:ascii="Verdana" w:hAnsi="Verdana"/>
                <w:b/>
                <w:bCs/>
                <w:sz w:val="20"/>
                <w:szCs w:val="20"/>
                <w:lang w:val="en-US"/>
              </w:rPr>
              <w:t>CAeM</w:t>
            </w:r>
            <w:proofErr w:type="spellEnd"/>
            <w:r w:rsidRPr="002169EF">
              <w:rPr>
                <w:rFonts w:ascii="Verdana" w:hAnsi="Verdana"/>
                <w:b/>
                <w:bCs/>
                <w:sz w:val="20"/>
                <w:szCs w:val="20"/>
                <w:lang w:val="en-US"/>
              </w:rPr>
              <w:t>-MG/201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A50FA3">
              <w:rPr>
                <w:rFonts w:ascii="Verdana" w:hAnsi="Verdana"/>
                <w:b/>
                <w:bCs/>
                <w:sz w:val="20"/>
                <w:szCs w:val="20"/>
                <w:lang w:val="en-US"/>
              </w:rPr>
              <w:t>4.</w:t>
            </w:r>
            <w:r w:rsidR="007C522B">
              <w:rPr>
                <w:rFonts w:ascii="Verdana" w:hAnsi="Verdana"/>
                <w:b/>
                <w:bCs/>
                <w:sz w:val="20"/>
                <w:szCs w:val="20"/>
                <w:lang w:val="en-US"/>
              </w:rPr>
              <w:t>1</w:t>
            </w:r>
            <w:r w:rsidR="00846160">
              <w:rPr>
                <w:rFonts w:ascii="Verdana" w:hAnsi="Verdana"/>
                <w:b/>
                <w:bCs/>
                <w:sz w:val="20"/>
                <w:szCs w:val="20"/>
                <w:lang w:val="en-US"/>
              </w:rPr>
              <w:t>(1)</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846160" w:rsidP="002169EF">
            <w:pPr>
              <w:spacing w:before="60"/>
              <w:jc w:val="right"/>
              <w:rPr>
                <w:rFonts w:ascii="Verdana" w:hAnsi="Verdana"/>
                <w:sz w:val="20"/>
                <w:szCs w:val="20"/>
              </w:rPr>
            </w:pPr>
            <w:r>
              <w:rPr>
                <w:rFonts w:ascii="Verdana" w:hAnsi="Verdana"/>
                <w:sz w:val="20"/>
                <w:szCs w:val="20"/>
              </w:rPr>
              <w:t>3</w:t>
            </w:r>
            <w:r w:rsidR="004B4533" w:rsidRPr="002169EF">
              <w:rPr>
                <w:rFonts w:ascii="Verdana" w:hAnsi="Verdana"/>
                <w:sz w:val="20"/>
                <w:szCs w:val="20"/>
              </w:rPr>
              <w:t>.</w:t>
            </w:r>
            <w:r w:rsidR="002169EF" w:rsidRPr="002169EF">
              <w:rPr>
                <w:rFonts w:ascii="Verdana" w:hAnsi="Verdana"/>
                <w:sz w:val="20"/>
                <w:szCs w:val="20"/>
              </w:rPr>
              <w:t>X</w:t>
            </w:r>
            <w:r>
              <w:rPr>
                <w:rFonts w:ascii="Verdana" w:hAnsi="Verdana"/>
                <w:sz w:val="20"/>
                <w:szCs w:val="20"/>
              </w:rPr>
              <w:t>I</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7240C4">
            <w:pPr>
              <w:pStyle w:val="WMOBodyText"/>
              <w:rPr>
                <w:rFonts w:ascii="Verdana" w:hAnsi="Verdana"/>
                <w:sz w:val="20"/>
                <w:szCs w:val="20"/>
              </w:rPr>
            </w:pP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5E62E9" w:rsidP="007240C4">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7240C4">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7240C4">
            <w:pPr>
              <w:ind w:right="-455"/>
              <w:rPr>
                <w:rFonts w:ascii="Verdana" w:hAnsi="Verdana"/>
                <w:snapToGrid w:val="0"/>
                <w:sz w:val="20"/>
                <w:szCs w:val="20"/>
              </w:rPr>
            </w:pPr>
          </w:p>
          <w:p w:rsidR="005E62E9" w:rsidRPr="002169EF" w:rsidRDefault="002169EF" w:rsidP="007240C4">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7240C4">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7240C4">
            <w:pPr>
              <w:spacing w:before="60"/>
              <w:jc w:val="right"/>
              <w:rPr>
                <w:rFonts w:ascii="Verdana" w:hAnsi="Verdana"/>
                <w:sz w:val="20"/>
                <w:szCs w:val="20"/>
              </w:rPr>
            </w:pPr>
          </w:p>
        </w:tc>
        <w:tc>
          <w:tcPr>
            <w:tcW w:w="1701" w:type="dxa"/>
            <w:vAlign w:val="center"/>
          </w:tcPr>
          <w:p w:rsidR="005E62E9" w:rsidRPr="002169EF" w:rsidRDefault="00071F24" w:rsidP="00A50FA3">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A50FA3">
              <w:rPr>
                <w:rFonts w:ascii="Verdana" w:hAnsi="Verdana"/>
                <w:sz w:val="20"/>
                <w:szCs w:val="20"/>
              </w:rPr>
              <w:t>4.1</w:t>
            </w:r>
          </w:p>
        </w:tc>
      </w:tr>
      <w:tr w:rsidR="005E62E9" w:rsidRPr="002169EF" w:rsidTr="004B4533">
        <w:tc>
          <w:tcPr>
            <w:tcW w:w="5495" w:type="dxa"/>
            <w:vMerge/>
            <w:tcBorders>
              <w:bottom w:val="single" w:sz="4" w:space="0" w:color="auto"/>
            </w:tcBorders>
          </w:tcPr>
          <w:p w:rsidR="005E62E9" w:rsidRPr="002169EF" w:rsidRDefault="005E62E9" w:rsidP="007240C4">
            <w:pPr>
              <w:rPr>
                <w:rFonts w:ascii="Verdana" w:hAnsi="Verdana"/>
                <w:sz w:val="20"/>
                <w:szCs w:val="20"/>
              </w:rPr>
            </w:pPr>
          </w:p>
        </w:tc>
        <w:tc>
          <w:tcPr>
            <w:tcW w:w="2835" w:type="dxa"/>
            <w:tcBorders>
              <w:bottom w:val="single" w:sz="4" w:space="0" w:color="auto"/>
            </w:tcBorders>
            <w:vAlign w:val="center"/>
          </w:tcPr>
          <w:p w:rsidR="005E62E9" w:rsidRPr="002169EF" w:rsidRDefault="005E62E9" w:rsidP="007240C4">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7240C4">
            <w:pPr>
              <w:jc w:val="right"/>
              <w:rPr>
                <w:rFonts w:ascii="Verdana" w:hAnsi="Verdana"/>
                <w:sz w:val="20"/>
                <w:szCs w:val="20"/>
              </w:rPr>
            </w:pPr>
          </w:p>
          <w:p w:rsidR="004B4533" w:rsidRPr="002169EF" w:rsidRDefault="004B4533" w:rsidP="007240C4">
            <w:pPr>
              <w:jc w:val="right"/>
              <w:rPr>
                <w:rFonts w:ascii="Verdana" w:hAnsi="Verdana"/>
                <w:sz w:val="20"/>
                <w:szCs w:val="20"/>
              </w:rPr>
            </w:pPr>
          </w:p>
          <w:p w:rsidR="005E62E9" w:rsidRPr="002169EF" w:rsidRDefault="004B4533" w:rsidP="007240C4">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8A1569" w:rsidRPr="002169EF" w:rsidRDefault="008A1569" w:rsidP="008A1569">
      <w:pPr>
        <w:jc w:val="center"/>
        <w:rPr>
          <w:rFonts w:ascii="Verdana" w:hAnsi="Verdana"/>
          <w:b/>
          <w:color w:val="000000"/>
          <w:sz w:val="20"/>
          <w:szCs w:val="20"/>
        </w:rPr>
      </w:pPr>
      <w:r>
        <w:rPr>
          <w:rFonts w:ascii="Verdana" w:hAnsi="Verdana"/>
          <w:b/>
          <w:color w:val="000000"/>
          <w:sz w:val="20"/>
          <w:szCs w:val="20"/>
        </w:rPr>
        <w:t>REVIEW OF THE WORK PROGRAMME IMPLEMENTATION</w:t>
      </w:r>
    </w:p>
    <w:p w:rsidR="00BF6F78" w:rsidRPr="002169EF" w:rsidRDefault="00BF6F78" w:rsidP="00BF6F78">
      <w:pPr>
        <w:jc w:val="center"/>
        <w:rPr>
          <w:rFonts w:ascii="Verdana" w:hAnsi="Verdana"/>
          <w:sz w:val="20"/>
          <w:szCs w:val="20"/>
        </w:rPr>
      </w:pPr>
    </w:p>
    <w:p w:rsidR="00826DAF" w:rsidRPr="002169EF" w:rsidRDefault="00A50FA3" w:rsidP="00EC5977">
      <w:pPr>
        <w:jc w:val="center"/>
        <w:rPr>
          <w:rFonts w:ascii="Verdana" w:hAnsi="Verdana"/>
          <w:sz w:val="20"/>
          <w:szCs w:val="20"/>
        </w:rPr>
      </w:pPr>
      <w:r>
        <w:rPr>
          <w:rFonts w:ascii="Verdana" w:hAnsi="Verdana"/>
          <w:sz w:val="20"/>
          <w:szCs w:val="20"/>
        </w:rPr>
        <w:t xml:space="preserve">Report of the Expert Team on </w:t>
      </w:r>
      <w:r w:rsidR="007C522B">
        <w:rPr>
          <w:rFonts w:ascii="Verdana" w:hAnsi="Verdana"/>
          <w:sz w:val="20"/>
          <w:szCs w:val="20"/>
        </w:rPr>
        <w:t>Governance</w:t>
      </w:r>
      <w:r>
        <w:rPr>
          <w:rFonts w:ascii="Verdana" w:hAnsi="Verdana"/>
          <w:sz w:val="20"/>
          <w:szCs w:val="20"/>
        </w:rPr>
        <w:t xml:space="preserve"> (ET-</w:t>
      </w:r>
      <w:r w:rsidR="007C522B">
        <w:rPr>
          <w:rFonts w:ascii="Verdana" w:hAnsi="Verdana"/>
          <w:sz w:val="20"/>
          <w:szCs w:val="20"/>
        </w:rPr>
        <w:t>GOV</w:t>
      </w:r>
      <w:r>
        <w:rPr>
          <w:rFonts w:ascii="Verdana" w:hAnsi="Verdana"/>
          <w:sz w:val="20"/>
          <w:szCs w:val="20"/>
        </w:rPr>
        <w:t>)</w:t>
      </w:r>
    </w:p>
    <w:p w:rsidR="00BF6F78" w:rsidRPr="002169EF" w:rsidRDefault="00BF6F78" w:rsidP="00826DAF">
      <w:pPr>
        <w:jc w:val="center"/>
        <w:rPr>
          <w:rFonts w:ascii="Verdana" w:hAnsi="Verdana"/>
          <w:sz w:val="20"/>
          <w:szCs w:val="20"/>
        </w:rPr>
      </w:pPr>
    </w:p>
    <w:p w:rsidR="00826DAF" w:rsidRPr="002169EF" w:rsidRDefault="00826DAF" w:rsidP="00392D48">
      <w:pPr>
        <w:jc w:val="center"/>
        <w:rPr>
          <w:rFonts w:ascii="Verdana" w:hAnsi="Verdana"/>
          <w:i/>
          <w:sz w:val="20"/>
          <w:szCs w:val="20"/>
        </w:rPr>
      </w:pPr>
      <w:r w:rsidRPr="002169EF">
        <w:rPr>
          <w:rFonts w:ascii="Verdana" w:hAnsi="Verdana"/>
          <w:i/>
          <w:sz w:val="20"/>
          <w:szCs w:val="20"/>
        </w:rPr>
        <w:t xml:space="preserve">(Submitted by </w:t>
      </w:r>
      <w:r w:rsidR="007C522B">
        <w:rPr>
          <w:rFonts w:ascii="Verdana" w:hAnsi="Verdana"/>
          <w:i/>
          <w:sz w:val="20"/>
          <w:szCs w:val="20"/>
        </w:rPr>
        <w:t>Jan Sondij and Kent Johnson</w:t>
      </w:r>
      <w:r w:rsidR="00846160">
        <w:rPr>
          <w:rFonts w:ascii="Verdana" w:hAnsi="Verdana"/>
          <w:i/>
          <w:sz w:val="20"/>
          <w:szCs w:val="20"/>
        </w:rPr>
        <w:t>, Co-c</w:t>
      </w:r>
      <w:r w:rsidR="00392D48">
        <w:rPr>
          <w:rFonts w:ascii="Verdana" w:hAnsi="Verdana"/>
          <w:i/>
          <w:sz w:val="20"/>
          <w:szCs w:val="20"/>
        </w:rPr>
        <w:t>hairs of</w:t>
      </w:r>
      <w:r w:rsidR="00A50FA3">
        <w:rPr>
          <w:rFonts w:ascii="Verdana" w:hAnsi="Verdana"/>
          <w:i/>
          <w:sz w:val="20"/>
          <w:szCs w:val="20"/>
        </w:rPr>
        <w:t xml:space="preserve"> ET-</w:t>
      </w:r>
      <w:r w:rsidR="007C522B">
        <w:rPr>
          <w:rFonts w:ascii="Verdana" w:hAnsi="Verdana"/>
          <w:i/>
          <w:sz w:val="20"/>
          <w:szCs w:val="20"/>
        </w:rPr>
        <w:t>GOV</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201EC3" w:rsidP="00201EC3">
            <w:pPr>
              <w:jc w:val="both"/>
              <w:rPr>
                <w:rFonts w:ascii="Verdana" w:hAnsi="Verdana" w:cs="Arial"/>
                <w:sz w:val="20"/>
                <w:szCs w:val="20"/>
              </w:rPr>
            </w:pPr>
            <w:r w:rsidRPr="002169EF">
              <w:rPr>
                <w:rFonts w:ascii="Verdana" w:hAnsi="Verdana" w:cs="Arial"/>
                <w:sz w:val="20"/>
                <w:szCs w:val="20"/>
              </w:rPr>
              <w:t xml:space="preserve">This document provides </w:t>
            </w:r>
            <w:r>
              <w:rPr>
                <w:rFonts w:ascii="Verdana" w:hAnsi="Verdana" w:cs="Arial"/>
                <w:sz w:val="20"/>
                <w:szCs w:val="20"/>
              </w:rPr>
              <w:t>an overview of the activities of the ET-</w:t>
            </w:r>
            <w:r w:rsidR="007C522B">
              <w:rPr>
                <w:rFonts w:ascii="Verdana" w:hAnsi="Verdana" w:cs="Arial"/>
                <w:sz w:val="20"/>
                <w:szCs w:val="20"/>
              </w:rPr>
              <w:t>GOV</w:t>
            </w:r>
            <w:r>
              <w:rPr>
                <w:rFonts w:ascii="Verdana" w:hAnsi="Verdana" w:cs="Arial"/>
                <w:sz w:val="20"/>
                <w:szCs w:val="20"/>
              </w:rPr>
              <w:t xml:space="preserve"> since the last meeting of the </w:t>
            </w:r>
            <w:proofErr w:type="spellStart"/>
            <w:r>
              <w:rPr>
                <w:rFonts w:ascii="Verdana" w:hAnsi="Verdana" w:cs="Arial"/>
                <w:sz w:val="20"/>
                <w:szCs w:val="20"/>
              </w:rPr>
              <w:t>CAeM</w:t>
            </w:r>
            <w:proofErr w:type="spellEnd"/>
            <w:r>
              <w:rPr>
                <w:rFonts w:ascii="Verdana" w:hAnsi="Verdana" w:cs="Arial"/>
                <w:sz w:val="20"/>
                <w:szCs w:val="20"/>
              </w:rPr>
              <w:t xml:space="preserve"> Management Group held</w:t>
            </w:r>
            <w:r w:rsidR="00846160">
              <w:rPr>
                <w:rFonts w:ascii="Verdana" w:hAnsi="Verdana" w:cs="Arial"/>
                <w:sz w:val="20"/>
                <w:szCs w:val="20"/>
              </w:rPr>
              <w:t xml:space="preserve"> from</w:t>
            </w:r>
            <w:r>
              <w:rPr>
                <w:rFonts w:ascii="Verdana" w:hAnsi="Verdana" w:cs="Arial"/>
                <w:sz w:val="20"/>
                <w:szCs w:val="20"/>
              </w:rPr>
              <w:t xml:space="preserve"> 12 to 14 May 2015 together with information on the working arrangements and work plan of the expert team</w:t>
            </w:r>
            <w:r w:rsidR="00826DAF" w:rsidRPr="002169EF">
              <w:rPr>
                <w:rFonts w:ascii="Verdana" w:hAnsi="Verdana" w:cs="Arial"/>
                <w:sz w:val="20"/>
                <w:szCs w:val="20"/>
              </w:rPr>
              <w:t>.</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201EC3" w:rsidRPr="002169EF" w:rsidRDefault="00201EC3" w:rsidP="006F4D15">
      <w:pPr>
        <w:pStyle w:val="BodyText"/>
        <w:ind w:firstLine="720"/>
        <w:rPr>
          <w:rFonts w:ascii="Verdana" w:hAnsi="Verdana"/>
          <w:sz w:val="20"/>
          <w:szCs w:val="20"/>
        </w:rPr>
      </w:pPr>
      <w:r w:rsidRPr="002169EF">
        <w:rPr>
          <w:rFonts w:ascii="Verdana" w:hAnsi="Verdana"/>
          <w:sz w:val="20"/>
          <w:szCs w:val="20"/>
        </w:rPr>
        <w:t xml:space="preserve">The Management Group (MG) is invited to </w:t>
      </w:r>
      <w:r>
        <w:rPr>
          <w:rFonts w:ascii="Verdana" w:hAnsi="Verdana"/>
          <w:sz w:val="20"/>
          <w:szCs w:val="20"/>
        </w:rPr>
        <w:t>review the progress made by ET-</w:t>
      </w:r>
      <w:r w:rsidR="007C522B">
        <w:rPr>
          <w:rFonts w:ascii="Verdana" w:hAnsi="Verdana"/>
          <w:sz w:val="20"/>
          <w:szCs w:val="20"/>
        </w:rPr>
        <w:t>GOV</w:t>
      </w:r>
      <w:r>
        <w:rPr>
          <w:rFonts w:ascii="Verdana" w:hAnsi="Verdana"/>
          <w:sz w:val="20"/>
          <w:szCs w:val="20"/>
        </w:rPr>
        <w:t xml:space="preserve"> since </w:t>
      </w:r>
      <w:r w:rsidR="007C522B">
        <w:rPr>
          <w:rFonts w:ascii="Verdana" w:hAnsi="Verdana"/>
          <w:sz w:val="20"/>
          <w:szCs w:val="20"/>
        </w:rPr>
        <w:t xml:space="preserve">May 2015, to review the work plan and to provide guidance for future priorities.  </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8"/>
          <w:pgSz w:w="11907" w:h="16840" w:code="9"/>
          <w:pgMar w:top="851" w:right="1134" w:bottom="680" w:left="1134" w:header="454" w:footer="720" w:gutter="0"/>
          <w:cols w:space="720"/>
          <w:titlePg/>
          <w:docGrid w:linePitch="360"/>
        </w:sectPr>
      </w:pPr>
    </w:p>
    <w:p w:rsidR="00045D3A" w:rsidRPr="00720557" w:rsidRDefault="00045D3A" w:rsidP="00247AA3">
      <w:pPr>
        <w:pStyle w:val="ListParagraph"/>
        <w:numPr>
          <w:ilvl w:val="0"/>
          <w:numId w:val="5"/>
        </w:numPr>
        <w:ind w:left="0" w:firstLine="0"/>
        <w:rPr>
          <w:rFonts w:ascii="Verdana" w:hAnsi="Verdana"/>
          <w:b/>
          <w:sz w:val="20"/>
          <w:szCs w:val="20"/>
        </w:rPr>
      </w:pPr>
      <w:r w:rsidRPr="00720557">
        <w:rPr>
          <w:rFonts w:ascii="Verdana" w:hAnsi="Verdana"/>
          <w:b/>
          <w:sz w:val="20"/>
          <w:szCs w:val="20"/>
        </w:rPr>
        <w:lastRenderedPageBreak/>
        <w:t>EXECUTIVE SUMMARY</w:t>
      </w:r>
    </w:p>
    <w:p w:rsidR="00045D3A" w:rsidRPr="002169EF" w:rsidRDefault="00045D3A" w:rsidP="00247AA3">
      <w:pPr>
        <w:rPr>
          <w:rFonts w:ascii="Verdana" w:hAnsi="Verdana"/>
          <w:b/>
          <w:sz w:val="20"/>
          <w:szCs w:val="20"/>
        </w:rPr>
      </w:pPr>
    </w:p>
    <w:p w:rsidR="00045D3A" w:rsidRPr="007C522B" w:rsidRDefault="0065561B" w:rsidP="007C522B">
      <w:pPr>
        <w:pStyle w:val="ListParagraph"/>
        <w:numPr>
          <w:ilvl w:val="1"/>
          <w:numId w:val="5"/>
        </w:numPr>
        <w:ind w:left="0" w:firstLine="0"/>
        <w:jc w:val="both"/>
        <w:rPr>
          <w:rFonts w:ascii="Verdana" w:hAnsi="Verdana"/>
          <w:bCs/>
          <w:sz w:val="20"/>
          <w:szCs w:val="20"/>
        </w:rPr>
      </w:pPr>
      <w:r>
        <w:rPr>
          <w:rFonts w:ascii="Verdana" w:hAnsi="Verdana"/>
          <w:bCs/>
          <w:sz w:val="20"/>
          <w:szCs w:val="20"/>
        </w:rPr>
        <w:t>The survey for M</w:t>
      </w:r>
      <w:r w:rsidR="00A65A1A">
        <w:rPr>
          <w:rFonts w:ascii="Verdana" w:hAnsi="Verdana"/>
          <w:bCs/>
          <w:sz w:val="20"/>
          <w:szCs w:val="20"/>
        </w:rPr>
        <w:t xml:space="preserve">embers on aviation weather service provision was made available at the end of October 2016.  </w:t>
      </w:r>
    </w:p>
    <w:p w:rsidR="00045D3A" w:rsidRDefault="00045D3A" w:rsidP="00924FE2">
      <w:pPr>
        <w:pStyle w:val="ListParagraph"/>
        <w:ind w:left="0"/>
        <w:jc w:val="both"/>
        <w:rPr>
          <w:rFonts w:ascii="Verdana" w:hAnsi="Verdana"/>
          <w:bCs/>
          <w:sz w:val="20"/>
          <w:szCs w:val="20"/>
        </w:rPr>
      </w:pPr>
    </w:p>
    <w:p w:rsidR="00924FE2" w:rsidRDefault="00A65A1A" w:rsidP="00924FE2">
      <w:pPr>
        <w:pStyle w:val="ListParagraph"/>
        <w:numPr>
          <w:ilvl w:val="1"/>
          <w:numId w:val="5"/>
        </w:numPr>
        <w:ind w:left="0" w:firstLine="0"/>
        <w:jc w:val="both"/>
        <w:rPr>
          <w:rFonts w:ascii="Verdana" w:hAnsi="Verdana"/>
          <w:bCs/>
          <w:sz w:val="20"/>
          <w:szCs w:val="20"/>
        </w:rPr>
      </w:pPr>
      <w:r>
        <w:rPr>
          <w:rFonts w:ascii="Verdana" w:hAnsi="Verdana"/>
          <w:bCs/>
          <w:sz w:val="20"/>
          <w:szCs w:val="20"/>
        </w:rPr>
        <w:t>Recommendations and structure for new document to replace WMO</w:t>
      </w:r>
      <w:r w:rsidR="00846160">
        <w:rPr>
          <w:rFonts w:ascii="Verdana" w:hAnsi="Verdana"/>
          <w:bCs/>
          <w:sz w:val="20"/>
          <w:szCs w:val="20"/>
        </w:rPr>
        <w:t>-No.</w:t>
      </w:r>
      <w:r>
        <w:rPr>
          <w:rFonts w:ascii="Verdana" w:hAnsi="Verdana"/>
          <w:bCs/>
          <w:sz w:val="20"/>
          <w:szCs w:val="20"/>
        </w:rPr>
        <w:t xml:space="preserve"> 731 and WMO</w:t>
      </w:r>
      <w:r w:rsidR="00846160">
        <w:rPr>
          <w:rFonts w:ascii="Verdana" w:hAnsi="Verdana"/>
          <w:bCs/>
          <w:sz w:val="20"/>
          <w:szCs w:val="20"/>
        </w:rPr>
        <w:t>-No.</w:t>
      </w:r>
      <w:r>
        <w:rPr>
          <w:rFonts w:ascii="Verdana" w:hAnsi="Verdana"/>
          <w:bCs/>
          <w:sz w:val="20"/>
          <w:szCs w:val="20"/>
        </w:rPr>
        <w:t xml:space="preserve"> 732 were developed and provided to the Secretariat for review.  </w:t>
      </w:r>
    </w:p>
    <w:p w:rsidR="00924FE2" w:rsidRPr="00924FE2" w:rsidRDefault="00924FE2" w:rsidP="00924FE2">
      <w:pPr>
        <w:pStyle w:val="ListParagraph"/>
        <w:rPr>
          <w:rFonts w:ascii="Verdana" w:hAnsi="Verdana"/>
          <w:bCs/>
          <w:sz w:val="20"/>
          <w:szCs w:val="20"/>
        </w:rPr>
      </w:pPr>
    </w:p>
    <w:p w:rsidR="0007106B" w:rsidRDefault="008714DC" w:rsidP="00846160">
      <w:pPr>
        <w:pStyle w:val="ListParagraph"/>
        <w:numPr>
          <w:ilvl w:val="1"/>
          <w:numId w:val="5"/>
        </w:numPr>
        <w:ind w:left="0" w:firstLine="0"/>
        <w:jc w:val="both"/>
        <w:rPr>
          <w:rFonts w:ascii="Verdana" w:hAnsi="Verdana"/>
          <w:bCs/>
          <w:sz w:val="20"/>
          <w:szCs w:val="20"/>
        </w:rPr>
      </w:pPr>
      <w:r>
        <w:rPr>
          <w:rFonts w:ascii="Verdana" w:hAnsi="Verdana"/>
          <w:bCs/>
          <w:sz w:val="20"/>
          <w:szCs w:val="20"/>
        </w:rPr>
        <w:t xml:space="preserve">Juana RAVINES RUIZ </w:t>
      </w:r>
      <w:r w:rsidR="00846160">
        <w:rPr>
          <w:rFonts w:ascii="Verdana" w:hAnsi="Verdana"/>
          <w:bCs/>
          <w:sz w:val="20"/>
          <w:szCs w:val="20"/>
        </w:rPr>
        <w:t xml:space="preserve">(Peru) </w:t>
      </w:r>
      <w:r>
        <w:rPr>
          <w:rFonts w:ascii="Verdana" w:hAnsi="Verdana"/>
          <w:bCs/>
          <w:sz w:val="20"/>
          <w:szCs w:val="20"/>
        </w:rPr>
        <w:t xml:space="preserve">was unable to continue as a </w:t>
      </w:r>
      <w:r w:rsidR="00846160">
        <w:rPr>
          <w:rFonts w:ascii="Verdana" w:hAnsi="Verdana"/>
          <w:bCs/>
          <w:sz w:val="20"/>
          <w:szCs w:val="20"/>
        </w:rPr>
        <w:t>core-</w:t>
      </w:r>
      <w:r>
        <w:rPr>
          <w:rFonts w:ascii="Verdana" w:hAnsi="Verdana"/>
          <w:bCs/>
          <w:sz w:val="20"/>
          <w:szCs w:val="20"/>
        </w:rPr>
        <w:t xml:space="preserve">member of </w:t>
      </w:r>
      <w:r w:rsidR="00846160">
        <w:rPr>
          <w:rFonts w:ascii="Verdana" w:hAnsi="Verdana"/>
          <w:bCs/>
          <w:sz w:val="20"/>
          <w:szCs w:val="20"/>
        </w:rPr>
        <w:t xml:space="preserve">the </w:t>
      </w:r>
      <w:r>
        <w:rPr>
          <w:rFonts w:ascii="Verdana" w:hAnsi="Verdana"/>
          <w:bCs/>
          <w:sz w:val="20"/>
          <w:szCs w:val="20"/>
        </w:rPr>
        <w:t>ET-GOV due to changes in her home organization</w:t>
      </w:r>
      <w:r w:rsidR="006C09B5">
        <w:rPr>
          <w:rFonts w:ascii="Verdana" w:hAnsi="Verdana"/>
          <w:bCs/>
          <w:sz w:val="20"/>
          <w:szCs w:val="20"/>
        </w:rPr>
        <w:t xml:space="preserve">.  ET-GOV is pleased to welcome Miriam </w:t>
      </w:r>
      <w:proofErr w:type="spellStart"/>
      <w:r w:rsidR="006C09B5">
        <w:rPr>
          <w:rFonts w:ascii="Verdana" w:hAnsi="Verdana"/>
          <w:bCs/>
          <w:sz w:val="20"/>
          <w:szCs w:val="20"/>
        </w:rPr>
        <w:t>Andrioli</w:t>
      </w:r>
      <w:proofErr w:type="spellEnd"/>
      <w:r w:rsidR="006C09B5">
        <w:rPr>
          <w:rFonts w:ascii="Verdana" w:hAnsi="Verdana"/>
          <w:bCs/>
          <w:sz w:val="20"/>
          <w:szCs w:val="20"/>
        </w:rPr>
        <w:t xml:space="preserve">, SMN Argentina, </w:t>
      </w:r>
      <w:r w:rsidR="00846160">
        <w:rPr>
          <w:rFonts w:ascii="Verdana" w:hAnsi="Verdana"/>
          <w:bCs/>
          <w:sz w:val="20"/>
          <w:szCs w:val="20"/>
        </w:rPr>
        <w:t>as new core-member of the team</w:t>
      </w:r>
      <w:r w:rsidR="006C09B5">
        <w:rPr>
          <w:rFonts w:ascii="Verdana" w:hAnsi="Verdana"/>
          <w:bCs/>
          <w:sz w:val="20"/>
          <w:szCs w:val="20"/>
        </w:rPr>
        <w:t xml:space="preserve">.  </w:t>
      </w:r>
    </w:p>
    <w:p w:rsidR="006C09B5" w:rsidRDefault="006C09B5" w:rsidP="006C09B5">
      <w:pPr>
        <w:pStyle w:val="ListParagraph"/>
        <w:ind w:left="0"/>
        <w:jc w:val="both"/>
        <w:rPr>
          <w:rFonts w:ascii="Verdana" w:hAnsi="Verdana"/>
          <w:bCs/>
          <w:sz w:val="20"/>
          <w:szCs w:val="20"/>
        </w:rPr>
      </w:pPr>
    </w:p>
    <w:p w:rsidR="00045D3A" w:rsidRDefault="00045D3A" w:rsidP="00247AA3">
      <w:pPr>
        <w:pStyle w:val="ListParagraph"/>
        <w:numPr>
          <w:ilvl w:val="0"/>
          <w:numId w:val="5"/>
        </w:numPr>
        <w:ind w:left="0" w:firstLine="0"/>
        <w:rPr>
          <w:rFonts w:ascii="Verdana" w:hAnsi="Verdana"/>
          <w:b/>
          <w:sz w:val="20"/>
          <w:szCs w:val="20"/>
        </w:rPr>
      </w:pPr>
      <w:r w:rsidRPr="00720557">
        <w:rPr>
          <w:rFonts w:ascii="Verdana" w:hAnsi="Verdana"/>
          <w:b/>
          <w:sz w:val="20"/>
          <w:szCs w:val="20"/>
        </w:rPr>
        <w:t>PROGRESS/ACTIVITY REPORT</w:t>
      </w:r>
    </w:p>
    <w:p w:rsidR="00045D3A" w:rsidRDefault="00045D3A" w:rsidP="00247AA3">
      <w:pPr>
        <w:pStyle w:val="ListParagraph"/>
        <w:ind w:left="0"/>
        <w:rPr>
          <w:rFonts w:ascii="Verdana" w:hAnsi="Verdana"/>
          <w:b/>
          <w:sz w:val="20"/>
          <w:szCs w:val="20"/>
        </w:rPr>
      </w:pPr>
    </w:p>
    <w:p w:rsidR="00D4714A" w:rsidRDefault="00D4714A" w:rsidP="00924FE2">
      <w:pPr>
        <w:pStyle w:val="ListParagraph"/>
        <w:ind w:left="0" w:firstLine="720"/>
        <w:jc w:val="both"/>
        <w:rPr>
          <w:rFonts w:ascii="Verdana" w:hAnsi="Verdana"/>
          <w:bCs/>
          <w:sz w:val="20"/>
          <w:szCs w:val="20"/>
        </w:rPr>
      </w:pPr>
      <w:r w:rsidRPr="00D4714A">
        <w:rPr>
          <w:rFonts w:ascii="Verdana" w:hAnsi="Verdana"/>
          <w:bCs/>
          <w:sz w:val="20"/>
          <w:szCs w:val="20"/>
        </w:rPr>
        <w:t xml:space="preserve">The </w:t>
      </w:r>
      <w:r w:rsidR="00846160">
        <w:rPr>
          <w:rFonts w:ascii="Verdana" w:hAnsi="Verdana"/>
          <w:bCs/>
          <w:sz w:val="20"/>
          <w:szCs w:val="20"/>
        </w:rPr>
        <w:t>k</w:t>
      </w:r>
      <w:r w:rsidR="00B86710">
        <w:rPr>
          <w:rFonts w:ascii="Verdana" w:hAnsi="Verdana"/>
          <w:bCs/>
          <w:sz w:val="20"/>
          <w:szCs w:val="20"/>
        </w:rPr>
        <w:t>ey tasks</w:t>
      </w:r>
      <w:r w:rsidRPr="00D4714A">
        <w:rPr>
          <w:rFonts w:ascii="Verdana" w:hAnsi="Verdana"/>
          <w:bCs/>
          <w:sz w:val="20"/>
          <w:szCs w:val="20"/>
        </w:rPr>
        <w:t xml:space="preserve"> </w:t>
      </w:r>
      <w:r w:rsidR="00936085">
        <w:rPr>
          <w:rFonts w:ascii="Verdana" w:hAnsi="Verdana"/>
          <w:bCs/>
          <w:sz w:val="20"/>
          <w:szCs w:val="20"/>
        </w:rPr>
        <w:t xml:space="preserve">and activities </w:t>
      </w:r>
      <w:r w:rsidRPr="00D4714A">
        <w:rPr>
          <w:rFonts w:ascii="Verdana" w:hAnsi="Verdana"/>
          <w:bCs/>
          <w:sz w:val="20"/>
          <w:szCs w:val="20"/>
        </w:rPr>
        <w:t>of the ET-</w:t>
      </w:r>
      <w:r w:rsidR="006C09B5">
        <w:rPr>
          <w:rFonts w:ascii="Verdana" w:hAnsi="Verdana"/>
          <w:bCs/>
          <w:sz w:val="20"/>
          <w:szCs w:val="20"/>
        </w:rPr>
        <w:t>GOV</w:t>
      </w:r>
      <w:r w:rsidRPr="00D4714A">
        <w:rPr>
          <w:rFonts w:ascii="Verdana" w:hAnsi="Verdana"/>
          <w:bCs/>
          <w:sz w:val="20"/>
          <w:szCs w:val="20"/>
        </w:rPr>
        <w:t xml:space="preserve"> since the previous MG meeting are described below.</w:t>
      </w:r>
      <w:r w:rsidR="00636C55">
        <w:rPr>
          <w:rFonts w:ascii="Verdana" w:hAnsi="Verdana"/>
          <w:bCs/>
          <w:sz w:val="20"/>
          <w:szCs w:val="20"/>
        </w:rPr>
        <w:t xml:space="preserve"> </w:t>
      </w:r>
    </w:p>
    <w:p w:rsidR="006C09B5" w:rsidRDefault="006C09B5" w:rsidP="006C09B5">
      <w:pPr>
        <w:jc w:val="both"/>
        <w:rPr>
          <w:rFonts w:ascii="Verdana" w:hAnsi="Verdana"/>
          <w:bCs/>
          <w:sz w:val="20"/>
          <w:szCs w:val="20"/>
        </w:rPr>
      </w:pPr>
    </w:p>
    <w:p w:rsidR="006C09B5" w:rsidRDefault="0065561B" w:rsidP="007F4804">
      <w:pPr>
        <w:jc w:val="both"/>
        <w:rPr>
          <w:rFonts w:ascii="Verdana" w:hAnsi="Verdana"/>
          <w:bCs/>
          <w:sz w:val="20"/>
          <w:szCs w:val="20"/>
        </w:rPr>
      </w:pPr>
      <w:r w:rsidRPr="0065561B">
        <w:rPr>
          <w:rFonts w:ascii="Verdana" w:hAnsi="Verdana"/>
          <w:b/>
          <w:i/>
          <w:iCs/>
          <w:sz w:val="20"/>
          <w:szCs w:val="20"/>
        </w:rPr>
        <w:t xml:space="preserve">Monitor global landscape of aeronautical meteorological service provision </w:t>
      </w:r>
      <w:r>
        <w:rPr>
          <w:rFonts w:ascii="Verdana" w:hAnsi="Verdana"/>
          <w:b/>
          <w:i/>
          <w:iCs/>
          <w:sz w:val="20"/>
          <w:szCs w:val="20"/>
        </w:rPr>
        <w:t>(</w:t>
      </w:r>
      <w:r w:rsidR="007F4804">
        <w:rPr>
          <w:rFonts w:ascii="Verdana" w:hAnsi="Verdana"/>
          <w:b/>
          <w:i/>
          <w:iCs/>
          <w:sz w:val="20"/>
          <w:szCs w:val="20"/>
        </w:rPr>
        <w:t>a</w:t>
      </w:r>
      <w:r w:rsidR="00EC29AA">
        <w:rPr>
          <w:rFonts w:ascii="Verdana" w:hAnsi="Verdana"/>
          <w:b/>
          <w:i/>
          <w:iCs/>
          <w:sz w:val="20"/>
          <w:szCs w:val="20"/>
        </w:rPr>
        <w:t xml:space="preserve">ctivity </w:t>
      </w:r>
      <w:r>
        <w:rPr>
          <w:rFonts w:ascii="Verdana" w:hAnsi="Verdana"/>
          <w:b/>
          <w:i/>
          <w:iCs/>
          <w:sz w:val="20"/>
          <w:szCs w:val="20"/>
        </w:rPr>
        <w:t>1)</w:t>
      </w:r>
    </w:p>
    <w:p w:rsidR="0065561B" w:rsidRDefault="0065561B" w:rsidP="006C09B5">
      <w:pPr>
        <w:jc w:val="both"/>
        <w:rPr>
          <w:rFonts w:ascii="Verdana" w:hAnsi="Verdana"/>
          <w:bCs/>
          <w:sz w:val="20"/>
          <w:szCs w:val="20"/>
        </w:rPr>
      </w:pPr>
    </w:p>
    <w:p w:rsidR="006C09B5" w:rsidRDefault="006C09B5" w:rsidP="00846160">
      <w:pPr>
        <w:jc w:val="both"/>
        <w:rPr>
          <w:rFonts w:ascii="Verdana" w:hAnsi="Verdana"/>
          <w:bCs/>
          <w:sz w:val="20"/>
          <w:szCs w:val="20"/>
        </w:rPr>
      </w:pPr>
      <w:r>
        <w:rPr>
          <w:rFonts w:ascii="Verdana" w:hAnsi="Verdana"/>
          <w:bCs/>
          <w:sz w:val="20"/>
          <w:szCs w:val="20"/>
        </w:rPr>
        <w:t>2.1</w:t>
      </w:r>
      <w:r w:rsidR="0065561B">
        <w:rPr>
          <w:rFonts w:ascii="Verdana" w:hAnsi="Verdana"/>
          <w:bCs/>
          <w:sz w:val="20"/>
          <w:szCs w:val="20"/>
        </w:rPr>
        <w:t xml:space="preserve"> </w:t>
      </w:r>
      <w:r w:rsidR="00846160">
        <w:rPr>
          <w:rFonts w:ascii="Verdana" w:hAnsi="Verdana"/>
          <w:bCs/>
          <w:sz w:val="20"/>
          <w:szCs w:val="20"/>
        </w:rPr>
        <w:tab/>
      </w:r>
      <w:r w:rsidR="0065561B">
        <w:rPr>
          <w:rFonts w:ascii="Verdana" w:hAnsi="Verdana"/>
          <w:bCs/>
          <w:sz w:val="20"/>
          <w:szCs w:val="20"/>
        </w:rPr>
        <w:t xml:space="preserve">The </w:t>
      </w:r>
      <w:r>
        <w:rPr>
          <w:rFonts w:ascii="Verdana" w:hAnsi="Verdana"/>
          <w:bCs/>
          <w:sz w:val="20"/>
          <w:szCs w:val="20"/>
        </w:rPr>
        <w:t>Member</w:t>
      </w:r>
      <w:r w:rsidR="00846160">
        <w:rPr>
          <w:rFonts w:ascii="Verdana" w:hAnsi="Verdana"/>
          <w:bCs/>
          <w:sz w:val="20"/>
          <w:szCs w:val="20"/>
        </w:rPr>
        <w:t xml:space="preserve">s’ </w:t>
      </w:r>
      <w:r>
        <w:rPr>
          <w:rFonts w:ascii="Verdana" w:hAnsi="Verdana"/>
          <w:bCs/>
          <w:sz w:val="20"/>
          <w:szCs w:val="20"/>
        </w:rPr>
        <w:t xml:space="preserve">survey </w:t>
      </w:r>
      <w:r w:rsidR="0065561B">
        <w:rPr>
          <w:rFonts w:ascii="Verdana" w:hAnsi="Verdana"/>
          <w:bCs/>
          <w:sz w:val="20"/>
          <w:szCs w:val="20"/>
        </w:rPr>
        <w:t xml:space="preserve">was </w:t>
      </w:r>
      <w:r>
        <w:rPr>
          <w:rFonts w:ascii="Verdana" w:hAnsi="Verdana"/>
          <w:bCs/>
          <w:sz w:val="20"/>
          <w:szCs w:val="20"/>
        </w:rPr>
        <w:t>completed and published in October 2016</w:t>
      </w:r>
      <w:r w:rsidR="00E40775">
        <w:rPr>
          <w:rFonts w:ascii="Verdana" w:hAnsi="Verdana"/>
          <w:bCs/>
          <w:sz w:val="20"/>
          <w:szCs w:val="20"/>
        </w:rPr>
        <w:t xml:space="preserve"> (task 1.1)</w:t>
      </w:r>
      <w:r>
        <w:rPr>
          <w:rFonts w:ascii="Verdana" w:hAnsi="Verdana"/>
          <w:bCs/>
          <w:sz w:val="20"/>
          <w:szCs w:val="20"/>
        </w:rPr>
        <w:t xml:space="preserve">.  </w:t>
      </w:r>
      <w:r w:rsidR="00E40775">
        <w:rPr>
          <w:rFonts w:ascii="Verdana" w:hAnsi="Verdana"/>
          <w:bCs/>
          <w:sz w:val="20"/>
          <w:szCs w:val="20"/>
        </w:rPr>
        <w:t>For this purpose</w:t>
      </w:r>
      <w:r w:rsidR="00846160">
        <w:rPr>
          <w:rFonts w:ascii="Verdana" w:hAnsi="Verdana"/>
          <w:bCs/>
          <w:sz w:val="20"/>
          <w:szCs w:val="20"/>
        </w:rPr>
        <w:t>,</w:t>
      </w:r>
      <w:r w:rsidR="00E40775">
        <w:rPr>
          <w:rFonts w:ascii="Verdana" w:hAnsi="Verdana"/>
          <w:bCs/>
          <w:sz w:val="20"/>
          <w:szCs w:val="20"/>
        </w:rPr>
        <w:t xml:space="preserve"> an updated </w:t>
      </w:r>
      <w:proofErr w:type="spellStart"/>
      <w:r w:rsidR="00E40775">
        <w:rPr>
          <w:rFonts w:ascii="Verdana" w:hAnsi="Verdana"/>
          <w:bCs/>
          <w:sz w:val="20"/>
          <w:szCs w:val="20"/>
        </w:rPr>
        <w:t>CAeM</w:t>
      </w:r>
      <w:proofErr w:type="spellEnd"/>
      <w:r w:rsidR="00E40775">
        <w:rPr>
          <w:rFonts w:ascii="Verdana" w:hAnsi="Verdana"/>
          <w:bCs/>
          <w:sz w:val="20"/>
          <w:szCs w:val="20"/>
        </w:rPr>
        <w:t xml:space="preserve"> Member</w:t>
      </w:r>
      <w:r w:rsidR="00846160">
        <w:rPr>
          <w:rFonts w:ascii="Verdana" w:hAnsi="Verdana"/>
          <w:bCs/>
          <w:sz w:val="20"/>
          <w:szCs w:val="20"/>
        </w:rPr>
        <w:t>s</w:t>
      </w:r>
      <w:r w:rsidR="00E40775">
        <w:rPr>
          <w:rFonts w:ascii="Verdana" w:hAnsi="Verdana"/>
          <w:bCs/>
          <w:sz w:val="20"/>
          <w:szCs w:val="20"/>
        </w:rPr>
        <w:t xml:space="preserve"> list with focal points was created </w:t>
      </w:r>
      <w:r w:rsidR="00CD4AD7">
        <w:rPr>
          <w:rFonts w:ascii="Verdana" w:hAnsi="Verdana"/>
          <w:bCs/>
          <w:sz w:val="20"/>
          <w:szCs w:val="20"/>
        </w:rPr>
        <w:t xml:space="preserve">by the ET-CCP. The compilation of the survey questions was a </w:t>
      </w:r>
      <w:r w:rsidR="00846160">
        <w:rPr>
          <w:rFonts w:ascii="Verdana" w:hAnsi="Verdana"/>
          <w:bCs/>
          <w:sz w:val="20"/>
          <w:szCs w:val="20"/>
        </w:rPr>
        <w:t>joint effort of ET-GOV and the S</w:t>
      </w:r>
      <w:r w:rsidR="00CD4AD7">
        <w:rPr>
          <w:rFonts w:ascii="Verdana" w:hAnsi="Verdana"/>
          <w:bCs/>
          <w:sz w:val="20"/>
          <w:szCs w:val="20"/>
        </w:rPr>
        <w:t xml:space="preserve">ecretariat. </w:t>
      </w:r>
      <w:r w:rsidR="00E40775">
        <w:rPr>
          <w:rFonts w:ascii="Verdana" w:hAnsi="Verdana"/>
          <w:bCs/>
          <w:sz w:val="20"/>
          <w:szCs w:val="20"/>
        </w:rPr>
        <w:t xml:space="preserve"> </w:t>
      </w:r>
      <w:r>
        <w:rPr>
          <w:rFonts w:ascii="Verdana" w:hAnsi="Verdana"/>
          <w:bCs/>
          <w:sz w:val="20"/>
          <w:szCs w:val="20"/>
        </w:rPr>
        <w:t xml:space="preserve">Thanks to  the ET-CCP and to the Secretariat </w:t>
      </w:r>
      <w:r w:rsidR="00CD4AD7">
        <w:rPr>
          <w:rFonts w:ascii="Verdana" w:hAnsi="Verdana"/>
          <w:bCs/>
          <w:sz w:val="20"/>
          <w:szCs w:val="20"/>
        </w:rPr>
        <w:t xml:space="preserve">(D. Ivanov, G. Brock and Y. Wang) </w:t>
      </w:r>
      <w:r>
        <w:rPr>
          <w:rFonts w:ascii="Verdana" w:hAnsi="Verdana"/>
          <w:bCs/>
          <w:sz w:val="20"/>
          <w:szCs w:val="20"/>
        </w:rPr>
        <w:t xml:space="preserve">for their efforts. </w:t>
      </w:r>
      <w:r w:rsidRPr="006C09B5">
        <w:rPr>
          <w:rFonts w:ascii="Verdana" w:hAnsi="Verdana"/>
          <w:bCs/>
          <w:sz w:val="20"/>
          <w:szCs w:val="20"/>
        </w:rPr>
        <w:t xml:space="preserve">  </w:t>
      </w:r>
      <w:r>
        <w:rPr>
          <w:rFonts w:ascii="Verdana" w:hAnsi="Verdana"/>
          <w:bCs/>
          <w:sz w:val="20"/>
          <w:szCs w:val="20"/>
        </w:rPr>
        <w:t xml:space="preserve">Preliminary results should be available in December 2016.  Informal communication will be used with contacts and </w:t>
      </w:r>
      <w:r w:rsidR="00846160">
        <w:rPr>
          <w:rFonts w:ascii="Verdana" w:hAnsi="Verdana"/>
          <w:bCs/>
          <w:sz w:val="20"/>
          <w:szCs w:val="20"/>
        </w:rPr>
        <w:t>focal points in order to optimiz</w:t>
      </w:r>
      <w:r>
        <w:rPr>
          <w:rFonts w:ascii="Verdana" w:hAnsi="Verdana"/>
          <w:bCs/>
          <w:sz w:val="20"/>
          <w:szCs w:val="20"/>
        </w:rPr>
        <w:t>e the response level.</w:t>
      </w:r>
      <w:r w:rsidR="00CD4AD7">
        <w:rPr>
          <w:rFonts w:ascii="Verdana" w:hAnsi="Verdana"/>
          <w:bCs/>
          <w:sz w:val="20"/>
          <w:szCs w:val="20"/>
        </w:rPr>
        <w:t xml:space="preserve"> A first report on the global landscape and compliancy is expected in March 2017.</w:t>
      </w:r>
    </w:p>
    <w:p w:rsidR="006C09B5" w:rsidRDefault="006C09B5" w:rsidP="006C09B5">
      <w:pPr>
        <w:jc w:val="both"/>
        <w:rPr>
          <w:rFonts w:ascii="Verdana" w:hAnsi="Verdana"/>
          <w:bCs/>
          <w:sz w:val="20"/>
          <w:szCs w:val="20"/>
        </w:rPr>
      </w:pPr>
    </w:p>
    <w:p w:rsidR="00E91755" w:rsidRPr="00E17A7A" w:rsidRDefault="00E17A7A" w:rsidP="007F4804">
      <w:pPr>
        <w:jc w:val="both"/>
        <w:rPr>
          <w:rFonts w:ascii="Verdana" w:hAnsi="Verdana"/>
          <w:b/>
          <w:i/>
          <w:iCs/>
          <w:sz w:val="20"/>
          <w:szCs w:val="20"/>
        </w:rPr>
      </w:pPr>
      <w:r w:rsidRPr="00E17A7A">
        <w:rPr>
          <w:rFonts w:ascii="Verdana" w:hAnsi="Verdana"/>
          <w:b/>
          <w:i/>
          <w:iCs/>
          <w:sz w:val="20"/>
          <w:szCs w:val="20"/>
        </w:rPr>
        <w:t>Guidance on oversight of aeronautical meteorological service provision</w:t>
      </w:r>
      <w:r>
        <w:rPr>
          <w:rFonts w:ascii="Verdana" w:hAnsi="Verdana"/>
          <w:b/>
          <w:i/>
          <w:iCs/>
          <w:sz w:val="20"/>
          <w:szCs w:val="20"/>
        </w:rPr>
        <w:t xml:space="preserve"> (</w:t>
      </w:r>
      <w:r w:rsidR="007F4804">
        <w:rPr>
          <w:rFonts w:ascii="Verdana" w:hAnsi="Verdana"/>
          <w:b/>
          <w:i/>
          <w:iCs/>
          <w:sz w:val="20"/>
          <w:szCs w:val="20"/>
        </w:rPr>
        <w:t>a</w:t>
      </w:r>
      <w:r w:rsidR="00EC29AA">
        <w:rPr>
          <w:rFonts w:ascii="Verdana" w:hAnsi="Verdana"/>
          <w:b/>
          <w:i/>
          <w:iCs/>
          <w:sz w:val="20"/>
          <w:szCs w:val="20"/>
        </w:rPr>
        <w:t xml:space="preserve">ctivity </w:t>
      </w:r>
      <w:r>
        <w:rPr>
          <w:rFonts w:ascii="Verdana" w:hAnsi="Verdana"/>
          <w:b/>
          <w:i/>
          <w:iCs/>
          <w:sz w:val="20"/>
          <w:szCs w:val="20"/>
        </w:rPr>
        <w:t>2)</w:t>
      </w:r>
    </w:p>
    <w:p w:rsidR="00E91755" w:rsidRDefault="00E91755" w:rsidP="006C09B5">
      <w:pPr>
        <w:jc w:val="both"/>
        <w:rPr>
          <w:rFonts w:ascii="Verdana" w:hAnsi="Verdana"/>
          <w:bCs/>
          <w:sz w:val="20"/>
          <w:szCs w:val="20"/>
        </w:rPr>
      </w:pPr>
    </w:p>
    <w:p w:rsidR="006C09B5" w:rsidRDefault="006C09B5" w:rsidP="00837527">
      <w:pPr>
        <w:jc w:val="both"/>
        <w:rPr>
          <w:rFonts w:ascii="Verdana" w:hAnsi="Verdana"/>
          <w:bCs/>
          <w:sz w:val="20"/>
          <w:szCs w:val="20"/>
        </w:rPr>
      </w:pPr>
      <w:r>
        <w:rPr>
          <w:rFonts w:ascii="Verdana" w:hAnsi="Verdana"/>
          <w:bCs/>
          <w:sz w:val="20"/>
          <w:szCs w:val="20"/>
        </w:rPr>
        <w:t xml:space="preserve">2.2  </w:t>
      </w:r>
      <w:r w:rsidR="00846160">
        <w:rPr>
          <w:rFonts w:ascii="Verdana" w:hAnsi="Verdana"/>
          <w:bCs/>
          <w:sz w:val="20"/>
          <w:szCs w:val="20"/>
        </w:rPr>
        <w:tab/>
      </w:r>
      <w:r>
        <w:rPr>
          <w:rFonts w:ascii="Verdana" w:hAnsi="Verdana"/>
          <w:bCs/>
          <w:sz w:val="20"/>
          <w:szCs w:val="20"/>
        </w:rPr>
        <w:t xml:space="preserve">This activity has been delayed.  </w:t>
      </w:r>
      <w:r w:rsidR="00F244D6">
        <w:rPr>
          <w:rFonts w:ascii="Verdana" w:hAnsi="Verdana"/>
          <w:bCs/>
          <w:sz w:val="20"/>
          <w:szCs w:val="20"/>
        </w:rPr>
        <w:t xml:space="preserve">ET-GOV will work closely with the ET-ETC on this </w:t>
      </w:r>
      <w:r w:rsidR="00EC29AA">
        <w:rPr>
          <w:rFonts w:ascii="Verdana" w:hAnsi="Verdana"/>
          <w:bCs/>
          <w:sz w:val="20"/>
          <w:szCs w:val="20"/>
        </w:rPr>
        <w:t xml:space="preserve">topic. </w:t>
      </w:r>
      <w:r>
        <w:rPr>
          <w:rFonts w:ascii="Verdana" w:hAnsi="Verdana"/>
          <w:bCs/>
          <w:sz w:val="20"/>
          <w:szCs w:val="20"/>
        </w:rPr>
        <w:t>A summary report will be completed in mid-201</w:t>
      </w:r>
      <w:r w:rsidR="00E06C55">
        <w:rPr>
          <w:rFonts w:ascii="Verdana" w:hAnsi="Verdana"/>
          <w:bCs/>
          <w:sz w:val="20"/>
          <w:szCs w:val="20"/>
        </w:rPr>
        <w:t>7</w:t>
      </w:r>
      <w:r>
        <w:rPr>
          <w:rFonts w:ascii="Verdana" w:hAnsi="Verdana"/>
          <w:bCs/>
          <w:sz w:val="20"/>
          <w:szCs w:val="20"/>
        </w:rPr>
        <w:t>.</w:t>
      </w:r>
    </w:p>
    <w:p w:rsidR="006C09B5" w:rsidRDefault="006C09B5" w:rsidP="006C09B5">
      <w:pPr>
        <w:jc w:val="both"/>
        <w:rPr>
          <w:rFonts w:ascii="Verdana" w:hAnsi="Verdana"/>
          <w:bCs/>
          <w:sz w:val="20"/>
          <w:szCs w:val="20"/>
        </w:rPr>
      </w:pPr>
    </w:p>
    <w:p w:rsidR="00EC29AA" w:rsidRPr="00EC29AA" w:rsidRDefault="00EC29AA" w:rsidP="007F4804">
      <w:pPr>
        <w:jc w:val="both"/>
        <w:rPr>
          <w:rFonts w:ascii="Verdana" w:hAnsi="Verdana"/>
          <w:b/>
          <w:i/>
          <w:iCs/>
          <w:sz w:val="20"/>
          <w:szCs w:val="20"/>
        </w:rPr>
      </w:pPr>
      <w:r w:rsidRPr="00EC29AA">
        <w:rPr>
          <w:rFonts w:ascii="Verdana" w:hAnsi="Verdana"/>
          <w:b/>
          <w:i/>
          <w:iCs/>
          <w:sz w:val="20"/>
          <w:szCs w:val="20"/>
        </w:rPr>
        <w:t>Governance issue</w:t>
      </w:r>
      <w:r>
        <w:rPr>
          <w:rFonts w:ascii="Verdana" w:hAnsi="Verdana"/>
          <w:b/>
          <w:i/>
          <w:iCs/>
          <w:sz w:val="20"/>
          <w:szCs w:val="20"/>
        </w:rPr>
        <w:t>s (</w:t>
      </w:r>
      <w:r w:rsidR="007F4804">
        <w:rPr>
          <w:rFonts w:ascii="Verdana" w:hAnsi="Verdana"/>
          <w:b/>
          <w:i/>
          <w:iCs/>
          <w:sz w:val="20"/>
          <w:szCs w:val="20"/>
        </w:rPr>
        <w:t>a</w:t>
      </w:r>
      <w:r>
        <w:rPr>
          <w:rFonts w:ascii="Verdana" w:hAnsi="Verdana"/>
          <w:b/>
          <w:i/>
          <w:iCs/>
          <w:sz w:val="20"/>
          <w:szCs w:val="20"/>
        </w:rPr>
        <w:t>ctivity 3)</w:t>
      </w:r>
    </w:p>
    <w:p w:rsidR="00EC29AA" w:rsidRPr="006C09B5" w:rsidRDefault="00EC29AA" w:rsidP="006C09B5">
      <w:pPr>
        <w:jc w:val="both"/>
        <w:rPr>
          <w:rFonts w:ascii="Verdana" w:hAnsi="Verdana"/>
          <w:bCs/>
          <w:sz w:val="20"/>
          <w:szCs w:val="20"/>
        </w:rPr>
      </w:pPr>
    </w:p>
    <w:p w:rsidR="003B7DF3" w:rsidRDefault="006C09B5" w:rsidP="007F4804">
      <w:pPr>
        <w:jc w:val="both"/>
        <w:rPr>
          <w:rFonts w:ascii="Verdana" w:hAnsi="Verdana"/>
          <w:bCs/>
          <w:sz w:val="20"/>
          <w:szCs w:val="20"/>
        </w:rPr>
      </w:pPr>
      <w:r>
        <w:rPr>
          <w:rFonts w:ascii="Verdana" w:hAnsi="Verdana"/>
          <w:bCs/>
          <w:sz w:val="20"/>
          <w:szCs w:val="20"/>
        </w:rPr>
        <w:t xml:space="preserve">2.3  </w:t>
      </w:r>
      <w:r w:rsidR="00846160">
        <w:rPr>
          <w:rFonts w:ascii="Verdana" w:hAnsi="Verdana"/>
          <w:bCs/>
          <w:sz w:val="20"/>
          <w:szCs w:val="20"/>
        </w:rPr>
        <w:tab/>
      </w:r>
      <w:r>
        <w:rPr>
          <w:rFonts w:ascii="Verdana" w:hAnsi="Verdana"/>
          <w:bCs/>
          <w:sz w:val="20"/>
          <w:szCs w:val="20"/>
        </w:rPr>
        <w:t xml:space="preserve">Seeking input from the MG in order to clarify this activity in terms of responsibilities of </w:t>
      </w:r>
      <w:proofErr w:type="spellStart"/>
      <w:r>
        <w:rPr>
          <w:rFonts w:ascii="Verdana" w:hAnsi="Verdana"/>
          <w:bCs/>
          <w:sz w:val="20"/>
          <w:szCs w:val="20"/>
        </w:rPr>
        <w:t>CAeM</w:t>
      </w:r>
      <w:proofErr w:type="spellEnd"/>
      <w:r>
        <w:rPr>
          <w:rFonts w:ascii="Verdana" w:hAnsi="Verdana"/>
          <w:bCs/>
          <w:sz w:val="20"/>
          <w:szCs w:val="20"/>
        </w:rPr>
        <w:t xml:space="preserve"> an</w:t>
      </w:r>
      <w:r w:rsidR="00E04A91">
        <w:rPr>
          <w:rFonts w:ascii="Verdana" w:hAnsi="Verdana"/>
          <w:bCs/>
          <w:sz w:val="20"/>
          <w:szCs w:val="20"/>
        </w:rPr>
        <w:t>d those of the ICAO Met Panel, in particular</w:t>
      </w:r>
      <w:r w:rsidR="002F014F">
        <w:rPr>
          <w:rFonts w:ascii="Verdana" w:hAnsi="Verdana"/>
          <w:bCs/>
          <w:sz w:val="20"/>
          <w:szCs w:val="20"/>
        </w:rPr>
        <w:t xml:space="preserve"> to</w:t>
      </w:r>
      <w:r w:rsidR="00E04A91">
        <w:rPr>
          <w:rFonts w:ascii="Verdana" w:hAnsi="Verdana"/>
          <w:bCs/>
          <w:sz w:val="20"/>
          <w:szCs w:val="20"/>
        </w:rPr>
        <w:t xml:space="preserve"> the METP Ad Hoc MCRGG. </w:t>
      </w:r>
    </w:p>
    <w:p w:rsidR="003B7DF3" w:rsidRDefault="003B7DF3" w:rsidP="007F4804">
      <w:pPr>
        <w:jc w:val="both"/>
        <w:rPr>
          <w:rFonts w:ascii="Verdana" w:hAnsi="Verdana"/>
          <w:bCs/>
          <w:sz w:val="20"/>
          <w:szCs w:val="20"/>
        </w:rPr>
      </w:pPr>
    </w:p>
    <w:p w:rsidR="006C09B5" w:rsidRDefault="003B7DF3" w:rsidP="004D4B97">
      <w:pPr>
        <w:ind w:firstLine="720"/>
        <w:jc w:val="both"/>
        <w:rPr>
          <w:rFonts w:ascii="Verdana" w:hAnsi="Verdana"/>
          <w:bCs/>
          <w:sz w:val="20"/>
          <w:szCs w:val="20"/>
        </w:rPr>
      </w:pPr>
      <w:r>
        <w:rPr>
          <w:rFonts w:ascii="Verdana" w:hAnsi="Verdana"/>
          <w:bCs/>
          <w:sz w:val="20"/>
          <w:szCs w:val="20"/>
        </w:rPr>
        <w:t>The draft information paper on global cost</w:t>
      </w:r>
      <w:r w:rsidR="004D4B97">
        <w:rPr>
          <w:rFonts w:ascii="Verdana" w:hAnsi="Verdana"/>
          <w:bCs/>
          <w:sz w:val="20"/>
          <w:szCs w:val="20"/>
        </w:rPr>
        <w:t xml:space="preserve"> </w:t>
      </w:r>
      <w:r>
        <w:rPr>
          <w:rFonts w:ascii="Verdana" w:hAnsi="Verdana"/>
          <w:bCs/>
          <w:sz w:val="20"/>
          <w:szCs w:val="20"/>
        </w:rPr>
        <w:t>recovery models for aeronautical meteorological service provision (task 3.1</w:t>
      </w:r>
      <w:r w:rsidR="00D91C23">
        <w:rPr>
          <w:rFonts w:ascii="Verdana" w:hAnsi="Verdana"/>
          <w:bCs/>
          <w:sz w:val="20"/>
          <w:szCs w:val="20"/>
        </w:rPr>
        <w:t>, task 3.2</w:t>
      </w:r>
      <w:r>
        <w:rPr>
          <w:rFonts w:ascii="Verdana" w:hAnsi="Verdana"/>
          <w:bCs/>
          <w:sz w:val="20"/>
          <w:szCs w:val="20"/>
        </w:rPr>
        <w:t xml:space="preserve">) is progressing slowly. Main reason for this is delayed response of input by Members. </w:t>
      </w:r>
      <w:r w:rsidR="00847D8F">
        <w:rPr>
          <w:rFonts w:ascii="Verdana" w:hAnsi="Verdana"/>
          <w:bCs/>
          <w:sz w:val="20"/>
          <w:szCs w:val="20"/>
        </w:rPr>
        <w:t>Members will be asked to provide inputs before March 30</w:t>
      </w:r>
      <w:r w:rsidR="00847D8F" w:rsidRPr="00847D8F">
        <w:rPr>
          <w:rFonts w:ascii="Verdana" w:hAnsi="Verdana"/>
          <w:bCs/>
          <w:sz w:val="20"/>
          <w:szCs w:val="20"/>
          <w:vertAlign w:val="superscript"/>
        </w:rPr>
        <w:t>th</w:t>
      </w:r>
      <w:r w:rsidR="00847D8F">
        <w:rPr>
          <w:rFonts w:ascii="Verdana" w:hAnsi="Verdana"/>
          <w:bCs/>
          <w:sz w:val="20"/>
          <w:szCs w:val="20"/>
        </w:rPr>
        <w:t xml:space="preserve"> 2017.</w:t>
      </w:r>
    </w:p>
    <w:p w:rsidR="00847D8F" w:rsidRDefault="004D4B97" w:rsidP="003B7DF3">
      <w:pPr>
        <w:jc w:val="both"/>
        <w:rPr>
          <w:rFonts w:ascii="Verdana" w:hAnsi="Verdana"/>
          <w:bCs/>
          <w:sz w:val="20"/>
          <w:szCs w:val="20"/>
        </w:rPr>
      </w:pPr>
      <w:r>
        <w:rPr>
          <w:rFonts w:ascii="Verdana" w:hAnsi="Verdana"/>
          <w:bCs/>
          <w:sz w:val="20"/>
          <w:szCs w:val="20"/>
        </w:rPr>
        <w:t xml:space="preserve">  </w:t>
      </w:r>
    </w:p>
    <w:p w:rsidR="000D2927" w:rsidRDefault="00847D8F" w:rsidP="004D4B97">
      <w:pPr>
        <w:ind w:firstLine="720"/>
        <w:jc w:val="both"/>
        <w:rPr>
          <w:rFonts w:ascii="Verdana" w:hAnsi="Verdana"/>
          <w:bCs/>
          <w:sz w:val="20"/>
          <w:szCs w:val="20"/>
        </w:rPr>
      </w:pPr>
      <w:r>
        <w:rPr>
          <w:rFonts w:ascii="Verdana" w:hAnsi="Verdana"/>
          <w:bCs/>
          <w:sz w:val="20"/>
          <w:szCs w:val="20"/>
        </w:rPr>
        <w:t>The request for updates on c</w:t>
      </w:r>
      <w:r w:rsidR="004D4B97">
        <w:rPr>
          <w:rFonts w:ascii="Verdana" w:hAnsi="Verdana"/>
          <w:bCs/>
          <w:sz w:val="20"/>
          <w:szCs w:val="20"/>
        </w:rPr>
        <w:t xml:space="preserve">urrent best practices on cost </w:t>
      </w:r>
      <w:r>
        <w:rPr>
          <w:rFonts w:ascii="Verdana" w:hAnsi="Verdana"/>
          <w:bCs/>
          <w:sz w:val="20"/>
          <w:szCs w:val="20"/>
        </w:rPr>
        <w:t>recovery in WMO</w:t>
      </w:r>
      <w:r w:rsidR="004D4B97">
        <w:rPr>
          <w:rFonts w:ascii="Verdana" w:hAnsi="Verdana"/>
          <w:bCs/>
          <w:sz w:val="20"/>
          <w:szCs w:val="20"/>
        </w:rPr>
        <w:t>-N</w:t>
      </w:r>
      <w:r>
        <w:rPr>
          <w:rFonts w:ascii="Verdana" w:hAnsi="Verdana"/>
          <w:bCs/>
          <w:sz w:val="20"/>
          <w:szCs w:val="20"/>
        </w:rPr>
        <w:t xml:space="preserve">o. </w:t>
      </w:r>
      <w:r w:rsidR="004D4B97">
        <w:rPr>
          <w:rFonts w:ascii="Verdana" w:hAnsi="Verdana"/>
          <w:bCs/>
          <w:sz w:val="20"/>
          <w:szCs w:val="20"/>
        </w:rPr>
        <w:t>904 (task 3.1) has not been sent</w:t>
      </w:r>
      <w:r>
        <w:rPr>
          <w:rFonts w:ascii="Verdana" w:hAnsi="Verdana"/>
          <w:bCs/>
          <w:sz w:val="20"/>
          <w:szCs w:val="20"/>
        </w:rPr>
        <w:t xml:space="preserve"> out yet awaiting </w:t>
      </w:r>
      <w:r w:rsidR="000D2927">
        <w:rPr>
          <w:rFonts w:ascii="Verdana" w:hAnsi="Verdana"/>
          <w:bCs/>
          <w:sz w:val="20"/>
          <w:szCs w:val="20"/>
        </w:rPr>
        <w:t>clear vision on how to amend this document.</w:t>
      </w:r>
    </w:p>
    <w:p w:rsidR="000D2927" w:rsidRDefault="004D4B97" w:rsidP="00847D8F">
      <w:pPr>
        <w:jc w:val="both"/>
        <w:rPr>
          <w:rFonts w:ascii="Verdana" w:hAnsi="Verdana"/>
          <w:bCs/>
          <w:sz w:val="20"/>
          <w:szCs w:val="20"/>
        </w:rPr>
      </w:pPr>
      <w:r>
        <w:rPr>
          <w:rFonts w:ascii="Verdana" w:hAnsi="Verdana"/>
          <w:bCs/>
          <w:sz w:val="20"/>
          <w:szCs w:val="20"/>
        </w:rPr>
        <w:t xml:space="preserve"> </w:t>
      </w:r>
    </w:p>
    <w:p w:rsidR="00D91C23" w:rsidRDefault="00D91C23" w:rsidP="004D4B97">
      <w:pPr>
        <w:ind w:firstLine="720"/>
        <w:jc w:val="both"/>
        <w:rPr>
          <w:rFonts w:ascii="Verdana" w:hAnsi="Verdana"/>
          <w:bCs/>
          <w:sz w:val="20"/>
          <w:szCs w:val="20"/>
        </w:rPr>
      </w:pPr>
      <w:r>
        <w:rPr>
          <w:rFonts w:ascii="Verdana" w:hAnsi="Verdana"/>
          <w:bCs/>
          <w:sz w:val="20"/>
          <w:szCs w:val="20"/>
        </w:rPr>
        <w:t>Although identifying issues with cost recovery (task 3.3.A) is depending on input from tasks 3.1 and 3.2</w:t>
      </w:r>
      <w:r w:rsidR="004D4B97">
        <w:rPr>
          <w:rFonts w:ascii="Verdana" w:hAnsi="Verdana"/>
          <w:bCs/>
          <w:sz w:val="20"/>
          <w:szCs w:val="20"/>
        </w:rPr>
        <w:t>,</w:t>
      </w:r>
      <w:r>
        <w:rPr>
          <w:rFonts w:ascii="Verdana" w:hAnsi="Verdana"/>
          <w:bCs/>
          <w:sz w:val="20"/>
          <w:szCs w:val="20"/>
        </w:rPr>
        <w:t xml:space="preserve"> a first set of issues has been identified during the ET-ETC-GOV meeting in Wellington and is included in the report of the meeting.</w:t>
      </w:r>
    </w:p>
    <w:p w:rsidR="00D91C23" w:rsidRDefault="004D4B97" w:rsidP="00847D8F">
      <w:pPr>
        <w:jc w:val="both"/>
        <w:rPr>
          <w:rFonts w:ascii="Verdana" w:hAnsi="Verdana"/>
          <w:bCs/>
          <w:sz w:val="20"/>
          <w:szCs w:val="20"/>
        </w:rPr>
      </w:pPr>
      <w:r>
        <w:rPr>
          <w:rFonts w:ascii="Verdana" w:hAnsi="Verdana"/>
          <w:bCs/>
          <w:sz w:val="20"/>
          <w:szCs w:val="20"/>
        </w:rPr>
        <w:t xml:space="preserve"> </w:t>
      </w:r>
    </w:p>
    <w:p w:rsidR="00B402F9" w:rsidRDefault="00B402F9" w:rsidP="004D4B97">
      <w:pPr>
        <w:ind w:firstLine="720"/>
        <w:jc w:val="both"/>
        <w:rPr>
          <w:rFonts w:ascii="Verdana" w:hAnsi="Verdana"/>
          <w:bCs/>
          <w:sz w:val="20"/>
          <w:szCs w:val="20"/>
        </w:rPr>
      </w:pPr>
      <w:r>
        <w:rPr>
          <w:rFonts w:ascii="Verdana" w:hAnsi="Verdana"/>
          <w:bCs/>
          <w:sz w:val="20"/>
          <w:szCs w:val="20"/>
        </w:rPr>
        <w:t xml:space="preserve">A report on regional service provision models </w:t>
      </w:r>
      <w:r w:rsidR="00EA64E8">
        <w:rPr>
          <w:rFonts w:ascii="Verdana" w:hAnsi="Verdana"/>
          <w:bCs/>
          <w:sz w:val="20"/>
          <w:szCs w:val="20"/>
        </w:rPr>
        <w:t xml:space="preserve">(task 3.5) </w:t>
      </w:r>
      <w:r>
        <w:rPr>
          <w:rFonts w:ascii="Verdana" w:hAnsi="Verdana"/>
          <w:bCs/>
          <w:sz w:val="20"/>
          <w:szCs w:val="20"/>
        </w:rPr>
        <w:t>i</w:t>
      </w:r>
      <w:r w:rsidR="00EA64E8">
        <w:rPr>
          <w:rFonts w:ascii="Verdana" w:hAnsi="Verdana"/>
          <w:bCs/>
          <w:sz w:val="20"/>
          <w:szCs w:val="20"/>
        </w:rPr>
        <w:t>s</w:t>
      </w:r>
      <w:r>
        <w:rPr>
          <w:rFonts w:ascii="Verdana" w:hAnsi="Verdana"/>
          <w:bCs/>
          <w:sz w:val="20"/>
          <w:szCs w:val="20"/>
        </w:rPr>
        <w:t xml:space="preserve"> in progress</w:t>
      </w:r>
      <w:r w:rsidR="00EA64E8">
        <w:rPr>
          <w:rFonts w:ascii="Verdana" w:hAnsi="Verdana"/>
          <w:bCs/>
          <w:sz w:val="20"/>
          <w:szCs w:val="20"/>
        </w:rPr>
        <w:t xml:space="preserve"> and expected in December 2016</w:t>
      </w:r>
      <w:r>
        <w:rPr>
          <w:rFonts w:ascii="Verdana" w:hAnsi="Verdana"/>
          <w:bCs/>
          <w:sz w:val="20"/>
          <w:szCs w:val="20"/>
        </w:rPr>
        <w:t xml:space="preserve">.  This report will examine service delivery models in larger countries as well as </w:t>
      </w:r>
      <w:r w:rsidR="004D4B97">
        <w:rPr>
          <w:rFonts w:ascii="Verdana" w:hAnsi="Verdana"/>
          <w:bCs/>
          <w:sz w:val="20"/>
          <w:szCs w:val="20"/>
        </w:rPr>
        <w:t xml:space="preserve">in </w:t>
      </w:r>
      <w:r>
        <w:rPr>
          <w:rFonts w:ascii="Verdana" w:hAnsi="Verdana"/>
          <w:bCs/>
          <w:sz w:val="20"/>
          <w:szCs w:val="20"/>
        </w:rPr>
        <w:t>the ASECNA consortium.</w:t>
      </w:r>
    </w:p>
    <w:p w:rsidR="007F4804" w:rsidRDefault="007F4804" w:rsidP="006C09B5">
      <w:pPr>
        <w:jc w:val="both"/>
        <w:rPr>
          <w:rFonts w:ascii="Verdana" w:hAnsi="Verdana"/>
          <w:bCs/>
          <w:sz w:val="20"/>
          <w:szCs w:val="20"/>
        </w:rPr>
      </w:pPr>
    </w:p>
    <w:p w:rsidR="007F4804" w:rsidRDefault="007F4804" w:rsidP="006C09B5">
      <w:pPr>
        <w:jc w:val="both"/>
        <w:rPr>
          <w:rFonts w:ascii="Verdana" w:hAnsi="Verdana"/>
          <w:bCs/>
          <w:sz w:val="20"/>
          <w:szCs w:val="20"/>
        </w:rPr>
      </w:pPr>
    </w:p>
    <w:p w:rsidR="00EA64E8" w:rsidRDefault="00EA64E8" w:rsidP="006C09B5">
      <w:pPr>
        <w:jc w:val="both"/>
        <w:rPr>
          <w:rFonts w:ascii="Verdana" w:hAnsi="Verdana"/>
          <w:bCs/>
          <w:sz w:val="20"/>
          <w:szCs w:val="20"/>
        </w:rPr>
      </w:pPr>
    </w:p>
    <w:p w:rsidR="00EA64E8" w:rsidRDefault="00EA64E8" w:rsidP="006C09B5">
      <w:pPr>
        <w:jc w:val="both"/>
        <w:rPr>
          <w:rFonts w:ascii="Verdana" w:hAnsi="Verdana"/>
          <w:bCs/>
          <w:sz w:val="20"/>
          <w:szCs w:val="20"/>
        </w:rPr>
      </w:pPr>
    </w:p>
    <w:p w:rsidR="00EA64E8" w:rsidRDefault="00EA64E8" w:rsidP="006C09B5">
      <w:pPr>
        <w:jc w:val="both"/>
        <w:rPr>
          <w:rFonts w:ascii="Verdana" w:hAnsi="Verdana"/>
          <w:bCs/>
          <w:sz w:val="20"/>
          <w:szCs w:val="20"/>
        </w:rPr>
      </w:pPr>
    </w:p>
    <w:p w:rsidR="007F4804" w:rsidRPr="007F4804" w:rsidRDefault="007F4804" w:rsidP="006C09B5">
      <w:pPr>
        <w:jc w:val="both"/>
        <w:rPr>
          <w:rFonts w:ascii="Verdana" w:hAnsi="Verdana"/>
          <w:b/>
          <w:i/>
          <w:iCs/>
          <w:sz w:val="20"/>
          <w:szCs w:val="20"/>
        </w:rPr>
      </w:pPr>
      <w:r w:rsidRPr="007F4804">
        <w:rPr>
          <w:rFonts w:ascii="Verdana" w:hAnsi="Verdana"/>
          <w:b/>
          <w:i/>
          <w:iCs/>
          <w:sz w:val="20"/>
          <w:szCs w:val="20"/>
        </w:rPr>
        <w:lastRenderedPageBreak/>
        <w:t>Guidance on roles and responsibilities of meteorological authorities and meteorological service providers</w:t>
      </w:r>
      <w:r>
        <w:rPr>
          <w:rFonts w:ascii="Verdana" w:hAnsi="Verdana"/>
          <w:b/>
          <w:i/>
          <w:iCs/>
          <w:sz w:val="20"/>
          <w:szCs w:val="20"/>
        </w:rPr>
        <w:t xml:space="preserve"> (activity 4)</w:t>
      </w:r>
      <w:r w:rsidRPr="007F4804">
        <w:rPr>
          <w:rFonts w:ascii="Verdana" w:hAnsi="Verdana"/>
          <w:b/>
          <w:i/>
          <w:iCs/>
          <w:sz w:val="20"/>
          <w:szCs w:val="20"/>
        </w:rPr>
        <w:t>.</w:t>
      </w:r>
    </w:p>
    <w:p w:rsidR="007F4804" w:rsidRDefault="007F4804" w:rsidP="006C09B5">
      <w:pPr>
        <w:jc w:val="both"/>
        <w:rPr>
          <w:rFonts w:ascii="Verdana" w:hAnsi="Verdana"/>
          <w:bCs/>
          <w:sz w:val="20"/>
          <w:szCs w:val="20"/>
        </w:rPr>
      </w:pPr>
    </w:p>
    <w:p w:rsidR="00802EAA" w:rsidRDefault="006C09B5" w:rsidP="00B33669">
      <w:pPr>
        <w:jc w:val="both"/>
        <w:rPr>
          <w:rFonts w:ascii="Verdana" w:hAnsi="Verdana"/>
          <w:bCs/>
          <w:sz w:val="20"/>
          <w:szCs w:val="20"/>
        </w:rPr>
      </w:pPr>
      <w:r>
        <w:rPr>
          <w:rFonts w:ascii="Verdana" w:hAnsi="Verdana"/>
          <w:bCs/>
          <w:sz w:val="20"/>
          <w:szCs w:val="20"/>
        </w:rPr>
        <w:t xml:space="preserve">2.4    </w:t>
      </w:r>
      <w:r w:rsidR="004D4B97">
        <w:rPr>
          <w:rFonts w:ascii="Verdana" w:hAnsi="Verdana"/>
          <w:bCs/>
          <w:sz w:val="20"/>
          <w:szCs w:val="20"/>
        </w:rPr>
        <w:tab/>
      </w:r>
      <w:r>
        <w:rPr>
          <w:rFonts w:ascii="Verdana" w:hAnsi="Verdana"/>
          <w:bCs/>
          <w:sz w:val="20"/>
          <w:szCs w:val="20"/>
        </w:rPr>
        <w:t>This activity has been delayed pending analysis of the landscape survey</w:t>
      </w:r>
      <w:r w:rsidR="00F070E5">
        <w:rPr>
          <w:rFonts w:ascii="Verdana" w:hAnsi="Verdana"/>
          <w:bCs/>
          <w:sz w:val="20"/>
          <w:szCs w:val="20"/>
        </w:rPr>
        <w:t xml:space="preserve"> (activity 1)</w:t>
      </w:r>
      <w:r>
        <w:rPr>
          <w:rFonts w:ascii="Verdana" w:hAnsi="Verdana"/>
          <w:bCs/>
          <w:sz w:val="20"/>
          <w:szCs w:val="20"/>
        </w:rPr>
        <w:t xml:space="preserve">. </w:t>
      </w:r>
      <w:r w:rsidR="007F4804">
        <w:rPr>
          <w:rFonts w:ascii="Verdana" w:hAnsi="Verdana"/>
          <w:bCs/>
          <w:sz w:val="20"/>
          <w:szCs w:val="20"/>
        </w:rPr>
        <w:t xml:space="preserve">A draft skeleton (task 4.1) is </w:t>
      </w:r>
      <w:r w:rsidR="00AF236D">
        <w:rPr>
          <w:rFonts w:ascii="Verdana" w:hAnsi="Verdana"/>
          <w:bCs/>
          <w:sz w:val="20"/>
          <w:szCs w:val="20"/>
        </w:rPr>
        <w:t xml:space="preserve">provided </w:t>
      </w:r>
      <w:r w:rsidR="00802EAA">
        <w:rPr>
          <w:rFonts w:ascii="Verdana" w:hAnsi="Verdana"/>
          <w:bCs/>
          <w:sz w:val="20"/>
          <w:szCs w:val="20"/>
        </w:rPr>
        <w:t>in</w:t>
      </w:r>
      <w:r w:rsidR="00AF236D">
        <w:rPr>
          <w:rFonts w:ascii="Verdana" w:hAnsi="Verdana"/>
          <w:bCs/>
          <w:sz w:val="20"/>
          <w:szCs w:val="20"/>
        </w:rPr>
        <w:t xml:space="preserve"> Annex </w:t>
      </w:r>
      <w:r w:rsidR="00B33669">
        <w:rPr>
          <w:rFonts w:ascii="Verdana" w:hAnsi="Verdana"/>
          <w:bCs/>
          <w:sz w:val="20"/>
          <w:szCs w:val="20"/>
        </w:rPr>
        <w:t>2</w:t>
      </w:r>
      <w:r w:rsidR="00AF236D">
        <w:rPr>
          <w:rFonts w:ascii="Verdana" w:hAnsi="Verdana"/>
          <w:bCs/>
          <w:sz w:val="20"/>
          <w:szCs w:val="20"/>
        </w:rPr>
        <w:t>.</w:t>
      </w:r>
      <w:r w:rsidR="007F4804">
        <w:rPr>
          <w:rFonts w:ascii="Verdana" w:hAnsi="Verdana"/>
          <w:bCs/>
          <w:sz w:val="20"/>
          <w:szCs w:val="20"/>
        </w:rPr>
        <w:t xml:space="preserve"> </w:t>
      </w:r>
      <w:r w:rsidR="002919F3">
        <w:rPr>
          <w:rFonts w:ascii="Verdana" w:hAnsi="Verdana"/>
          <w:bCs/>
          <w:sz w:val="20"/>
          <w:szCs w:val="20"/>
        </w:rPr>
        <w:t>The final report is expected before the end of 2017.</w:t>
      </w:r>
    </w:p>
    <w:p w:rsidR="00802EAA" w:rsidRDefault="00802EAA" w:rsidP="00802EAA">
      <w:pPr>
        <w:jc w:val="both"/>
        <w:rPr>
          <w:rFonts w:ascii="Verdana" w:hAnsi="Verdana"/>
          <w:bCs/>
          <w:sz w:val="20"/>
          <w:szCs w:val="20"/>
        </w:rPr>
      </w:pPr>
    </w:p>
    <w:p w:rsidR="00802EAA" w:rsidRPr="00611102" w:rsidRDefault="00611102" w:rsidP="00802EAA">
      <w:pPr>
        <w:jc w:val="both"/>
        <w:rPr>
          <w:rFonts w:ascii="Verdana" w:hAnsi="Verdana"/>
          <w:b/>
          <w:i/>
          <w:iCs/>
          <w:sz w:val="20"/>
          <w:szCs w:val="20"/>
        </w:rPr>
      </w:pPr>
      <w:r w:rsidRPr="00611102">
        <w:rPr>
          <w:rFonts w:ascii="Verdana" w:hAnsi="Verdana"/>
          <w:b/>
          <w:i/>
          <w:iCs/>
          <w:sz w:val="20"/>
          <w:szCs w:val="20"/>
        </w:rPr>
        <w:t>Review of WMO-No. 732, Guide to practices for meteorological offices serving aviation</w:t>
      </w:r>
      <w:r>
        <w:rPr>
          <w:rFonts w:ascii="Verdana" w:hAnsi="Verdana"/>
          <w:b/>
          <w:i/>
          <w:iCs/>
          <w:sz w:val="20"/>
          <w:szCs w:val="20"/>
        </w:rPr>
        <w:t xml:space="preserve"> (activity 5)</w:t>
      </w:r>
    </w:p>
    <w:p w:rsidR="006C09B5" w:rsidRPr="00611102" w:rsidRDefault="006C09B5" w:rsidP="006C09B5">
      <w:pPr>
        <w:jc w:val="both"/>
        <w:rPr>
          <w:rFonts w:ascii="Verdana" w:hAnsi="Verdana"/>
          <w:b/>
          <w:i/>
          <w:iCs/>
          <w:sz w:val="20"/>
          <w:szCs w:val="20"/>
        </w:rPr>
      </w:pPr>
    </w:p>
    <w:p w:rsidR="006C09B5" w:rsidRDefault="00921CA5" w:rsidP="00B33669">
      <w:pPr>
        <w:jc w:val="both"/>
        <w:rPr>
          <w:rFonts w:ascii="Verdana" w:hAnsi="Verdana"/>
          <w:bCs/>
          <w:sz w:val="20"/>
          <w:szCs w:val="20"/>
        </w:rPr>
      </w:pPr>
      <w:r>
        <w:rPr>
          <w:rFonts w:ascii="Verdana" w:hAnsi="Verdana"/>
          <w:bCs/>
          <w:sz w:val="20"/>
          <w:szCs w:val="20"/>
        </w:rPr>
        <w:t xml:space="preserve">2.5  </w:t>
      </w:r>
      <w:r w:rsidR="004D4B97">
        <w:rPr>
          <w:rFonts w:ascii="Verdana" w:hAnsi="Verdana"/>
          <w:bCs/>
          <w:sz w:val="20"/>
          <w:szCs w:val="20"/>
        </w:rPr>
        <w:tab/>
      </w:r>
      <w:r w:rsidR="005D1686">
        <w:rPr>
          <w:rFonts w:ascii="Verdana" w:hAnsi="Verdana"/>
          <w:bCs/>
          <w:sz w:val="20"/>
          <w:szCs w:val="20"/>
        </w:rPr>
        <w:t>A revised skeleton for WMO</w:t>
      </w:r>
      <w:r w:rsidR="004D4B97">
        <w:rPr>
          <w:rFonts w:ascii="Verdana" w:hAnsi="Verdana"/>
          <w:bCs/>
          <w:sz w:val="20"/>
          <w:szCs w:val="20"/>
        </w:rPr>
        <w:t xml:space="preserve">-No. </w:t>
      </w:r>
      <w:r w:rsidR="005D1686">
        <w:rPr>
          <w:rFonts w:ascii="Verdana" w:hAnsi="Verdana"/>
          <w:bCs/>
          <w:sz w:val="20"/>
          <w:szCs w:val="20"/>
        </w:rPr>
        <w:t>732 (task 5.1) to replace WMO</w:t>
      </w:r>
      <w:r w:rsidR="004D4B97">
        <w:rPr>
          <w:rFonts w:ascii="Verdana" w:hAnsi="Verdana"/>
          <w:bCs/>
          <w:sz w:val="20"/>
          <w:szCs w:val="20"/>
        </w:rPr>
        <w:t>-No.</w:t>
      </w:r>
      <w:r w:rsidR="005D1686">
        <w:rPr>
          <w:rFonts w:ascii="Verdana" w:hAnsi="Verdana"/>
          <w:bCs/>
          <w:sz w:val="20"/>
          <w:szCs w:val="20"/>
        </w:rPr>
        <w:t xml:space="preserve"> 731 and WMO</w:t>
      </w:r>
      <w:r w:rsidR="004D4B97">
        <w:rPr>
          <w:rFonts w:ascii="Verdana" w:hAnsi="Verdana"/>
          <w:bCs/>
          <w:sz w:val="20"/>
          <w:szCs w:val="20"/>
        </w:rPr>
        <w:t xml:space="preserve">-No. </w:t>
      </w:r>
      <w:r w:rsidR="005D1686">
        <w:rPr>
          <w:rFonts w:ascii="Verdana" w:hAnsi="Verdana"/>
          <w:bCs/>
          <w:sz w:val="20"/>
          <w:szCs w:val="20"/>
        </w:rPr>
        <w:t xml:space="preserve">732 has been developed and is provided to the Secretariat for review. </w:t>
      </w:r>
      <w:r w:rsidR="00A312DB">
        <w:rPr>
          <w:rFonts w:ascii="Verdana" w:hAnsi="Verdana"/>
          <w:bCs/>
          <w:sz w:val="20"/>
          <w:szCs w:val="20"/>
        </w:rPr>
        <w:t xml:space="preserve">The draft skeleton is included as </w:t>
      </w:r>
      <w:r w:rsidR="00B33669">
        <w:rPr>
          <w:rFonts w:ascii="Verdana" w:hAnsi="Verdana"/>
          <w:bCs/>
          <w:sz w:val="20"/>
          <w:szCs w:val="20"/>
        </w:rPr>
        <w:t>Annex 3</w:t>
      </w:r>
      <w:r w:rsidR="00A312DB">
        <w:rPr>
          <w:rFonts w:ascii="Verdana" w:hAnsi="Verdana"/>
          <w:bCs/>
          <w:sz w:val="20"/>
          <w:szCs w:val="20"/>
        </w:rPr>
        <w:t xml:space="preserve"> and can be agreed upon </w:t>
      </w:r>
      <w:r w:rsidR="004D4B97">
        <w:rPr>
          <w:rFonts w:ascii="Verdana" w:hAnsi="Verdana"/>
          <w:bCs/>
          <w:sz w:val="20"/>
          <w:szCs w:val="20"/>
        </w:rPr>
        <w:t xml:space="preserve">during the </w:t>
      </w:r>
      <w:proofErr w:type="spellStart"/>
      <w:r w:rsidR="004D4B97">
        <w:rPr>
          <w:rFonts w:ascii="Verdana" w:hAnsi="Verdana"/>
          <w:bCs/>
          <w:sz w:val="20"/>
          <w:szCs w:val="20"/>
        </w:rPr>
        <w:t>CAeM</w:t>
      </w:r>
      <w:proofErr w:type="spellEnd"/>
      <w:r w:rsidR="004D4B97">
        <w:rPr>
          <w:rFonts w:ascii="Verdana" w:hAnsi="Verdana"/>
          <w:bCs/>
          <w:sz w:val="20"/>
          <w:szCs w:val="20"/>
        </w:rPr>
        <w:t>-</w:t>
      </w:r>
      <w:r w:rsidR="00845EA9">
        <w:rPr>
          <w:rFonts w:ascii="Verdana" w:hAnsi="Verdana"/>
          <w:bCs/>
          <w:sz w:val="20"/>
          <w:szCs w:val="20"/>
        </w:rPr>
        <w:t>MG meeting in Innsbruck.</w:t>
      </w:r>
    </w:p>
    <w:p w:rsidR="005D1686" w:rsidRDefault="005D1686" w:rsidP="001C23A6">
      <w:pPr>
        <w:jc w:val="both"/>
        <w:rPr>
          <w:rFonts w:ascii="Verdana" w:hAnsi="Verdana"/>
          <w:bCs/>
          <w:sz w:val="20"/>
          <w:szCs w:val="20"/>
        </w:rPr>
      </w:pPr>
    </w:p>
    <w:p w:rsidR="00C241CB" w:rsidRDefault="00C241CB" w:rsidP="006C09B5">
      <w:pPr>
        <w:jc w:val="both"/>
        <w:rPr>
          <w:rFonts w:ascii="Verdana" w:hAnsi="Verdana"/>
          <w:b/>
          <w:i/>
          <w:iCs/>
          <w:sz w:val="20"/>
          <w:szCs w:val="20"/>
        </w:rPr>
      </w:pPr>
      <w:r w:rsidRPr="00C241CB">
        <w:rPr>
          <w:rFonts w:ascii="Verdana" w:hAnsi="Verdana"/>
          <w:b/>
          <w:i/>
          <w:iCs/>
          <w:sz w:val="20"/>
          <w:szCs w:val="20"/>
        </w:rPr>
        <w:t>Address WMO and ICAO data management and governance policies</w:t>
      </w:r>
      <w:r>
        <w:rPr>
          <w:rFonts w:ascii="Verdana" w:hAnsi="Verdana"/>
          <w:b/>
          <w:i/>
          <w:iCs/>
          <w:sz w:val="20"/>
          <w:szCs w:val="20"/>
        </w:rPr>
        <w:t xml:space="preserve"> (activity 6)</w:t>
      </w:r>
    </w:p>
    <w:p w:rsidR="00D348FB" w:rsidRPr="00C241CB" w:rsidRDefault="00D348FB" w:rsidP="006C09B5">
      <w:pPr>
        <w:jc w:val="both"/>
        <w:rPr>
          <w:rFonts w:ascii="Verdana" w:hAnsi="Verdana"/>
          <w:b/>
          <w:i/>
          <w:iCs/>
          <w:sz w:val="20"/>
          <w:szCs w:val="20"/>
        </w:rPr>
      </w:pPr>
    </w:p>
    <w:p w:rsidR="006C09B5" w:rsidRDefault="00921CA5" w:rsidP="00053F82">
      <w:pPr>
        <w:jc w:val="both"/>
        <w:rPr>
          <w:rFonts w:ascii="Verdana" w:hAnsi="Verdana"/>
          <w:bCs/>
          <w:sz w:val="20"/>
          <w:szCs w:val="20"/>
        </w:rPr>
      </w:pPr>
      <w:r>
        <w:rPr>
          <w:rFonts w:ascii="Verdana" w:hAnsi="Verdana"/>
          <w:bCs/>
          <w:sz w:val="20"/>
          <w:szCs w:val="20"/>
        </w:rPr>
        <w:t xml:space="preserve">2.6    </w:t>
      </w:r>
      <w:r w:rsidR="00D348FB">
        <w:rPr>
          <w:rFonts w:ascii="Verdana" w:hAnsi="Verdana"/>
          <w:bCs/>
          <w:sz w:val="20"/>
          <w:szCs w:val="20"/>
        </w:rPr>
        <w:t xml:space="preserve">No deliverables have been determined yet for this activity. </w:t>
      </w:r>
      <w:r>
        <w:rPr>
          <w:rFonts w:ascii="Verdana" w:hAnsi="Verdana"/>
          <w:bCs/>
          <w:sz w:val="20"/>
          <w:szCs w:val="20"/>
        </w:rPr>
        <w:t xml:space="preserve">Awaiting </w:t>
      </w:r>
      <w:r w:rsidR="00D348FB">
        <w:rPr>
          <w:rFonts w:ascii="Verdana" w:hAnsi="Verdana"/>
          <w:bCs/>
          <w:sz w:val="20"/>
          <w:szCs w:val="20"/>
        </w:rPr>
        <w:t xml:space="preserve">further </w:t>
      </w:r>
      <w:r>
        <w:rPr>
          <w:rFonts w:ascii="Verdana" w:hAnsi="Verdana"/>
          <w:bCs/>
          <w:sz w:val="20"/>
          <w:szCs w:val="20"/>
        </w:rPr>
        <w:t xml:space="preserve">clarification for this activity.  </w:t>
      </w:r>
    </w:p>
    <w:p w:rsidR="00921CA5" w:rsidRDefault="00921CA5" w:rsidP="006C09B5">
      <w:pPr>
        <w:jc w:val="both"/>
        <w:rPr>
          <w:rFonts w:ascii="Verdana" w:hAnsi="Verdana"/>
          <w:bCs/>
          <w:sz w:val="20"/>
          <w:szCs w:val="20"/>
        </w:rPr>
      </w:pPr>
    </w:p>
    <w:p w:rsidR="009811AC" w:rsidRPr="009811AC" w:rsidRDefault="009811AC" w:rsidP="006C09B5">
      <w:pPr>
        <w:jc w:val="both"/>
        <w:rPr>
          <w:rFonts w:ascii="Verdana" w:hAnsi="Verdana"/>
          <w:b/>
          <w:i/>
          <w:iCs/>
          <w:sz w:val="20"/>
          <w:szCs w:val="20"/>
        </w:rPr>
      </w:pPr>
      <w:r w:rsidRPr="009811AC">
        <w:rPr>
          <w:rFonts w:ascii="Verdana" w:hAnsi="Verdana"/>
          <w:b/>
          <w:i/>
          <w:iCs/>
          <w:sz w:val="20"/>
          <w:szCs w:val="20"/>
        </w:rPr>
        <w:t>Coordination of evolution of WMO regulatory and guidance material on aeronautical meteorology</w:t>
      </w:r>
      <w:r>
        <w:rPr>
          <w:rFonts w:ascii="Verdana" w:hAnsi="Verdana"/>
          <w:b/>
          <w:i/>
          <w:iCs/>
          <w:sz w:val="20"/>
          <w:szCs w:val="20"/>
        </w:rPr>
        <w:t xml:space="preserve"> (activity 7)</w:t>
      </w:r>
    </w:p>
    <w:p w:rsidR="009811AC" w:rsidRPr="006C09B5" w:rsidRDefault="009811AC" w:rsidP="006C09B5">
      <w:pPr>
        <w:jc w:val="both"/>
        <w:rPr>
          <w:rFonts w:ascii="Verdana" w:hAnsi="Verdana"/>
          <w:bCs/>
          <w:sz w:val="20"/>
          <w:szCs w:val="20"/>
        </w:rPr>
      </w:pPr>
    </w:p>
    <w:p w:rsidR="006C09B5" w:rsidRDefault="00921CA5" w:rsidP="00786A31">
      <w:pPr>
        <w:jc w:val="both"/>
        <w:rPr>
          <w:rFonts w:ascii="Verdana" w:hAnsi="Verdana"/>
          <w:bCs/>
          <w:sz w:val="20"/>
          <w:szCs w:val="20"/>
        </w:rPr>
      </w:pPr>
      <w:r>
        <w:rPr>
          <w:rFonts w:ascii="Verdana" w:hAnsi="Verdana"/>
          <w:bCs/>
          <w:sz w:val="20"/>
          <w:szCs w:val="20"/>
        </w:rPr>
        <w:t xml:space="preserve">2.7  </w:t>
      </w:r>
      <w:r w:rsidR="004D4B97">
        <w:rPr>
          <w:rFonts w:ascii="Verdana" w:hAnsi="Verdana"/>
          <w:bCs/>
          <w:sz w:val="20"/>
          <w:szCs w:val="20"/>
        </w:rPr>
        <w:tab/>
      </w:r>
      <w:r w:rsidR="00D348FB">
        <w:rPr>
          <w:rFonts w:ascii="Verdana" w:hAnsi="Verdana"/>
          <w:bCs/>
          <w:sz w:val="20"/>
          <w:szCs w:val="20"/>
        </w:rPr>
        <w:t>Th</w:t>
      </w:r>
      <w:r w:rsidR="00786A31">
        <w:rPr>
          <w:rFonts w:ascii="Verdana" w:hAnsi="Verdana"/>
          <w:bCs/>
          <w:sz w:val="20"/>
          <w:szCs w:val="20"/>
        </w:rPr>
        <w:t xml:space="preserve">e provision of a first proposal (task 7.1) </w:t>
      </w:r>
      <w:r w:rsidR="00D348FB">
        <w:rPr>
          <w:rFonts w:ascii="Verdana" w:hAnsi="Verdana"/>
          <w:bCs/>
          <w:sz w:val="20"/>
          <w:szCs w:val="20"/>
        </w:rPr>
        <w:t xml:space="preserve">has been delayed </w:t>
      </w:r>
      <w:r w:rsidR="00786A31">
        <w:rPr>
          <w:rFonts w:ascii="Verdana" w:hAnsi="Verdana"/>
          <w:bCs/>
          <w:sz w:val="20"/>
          <w:szCs w:val="20"/>
        </w:rPr>
        <w:t>due to resource shortage and will start in 2017. The activity is e</w:t>
      </w:r>
      <w:r>
        <w:rPr>
          <w:rFonts w:ascii="Verdana" w:hAnsi="Verdana"/>
          <w:bCs/>
          <w:sz w:val="20"/>
          <w:szCs w:val="20"/>
        </w:rPr>
        <w:t xml:space="preserve">xpected to be completed </w:t>
      </w:r>
      <w:r w:rsidR="00786A31">
        <w:rPr>
          <w:rFonts w:ascii="Verdana" w:hAnsi="Verdana"/>
          <w:bCs/>
          <w:sz w:val="20"/>
          <w:szCs w:val="20"/>
        </w:rPr>
        <w:t xml:space="preserve">at the end </w:t>
      </w:r>
      <w:r>
        <w:rPr>
          <w:rFonts w:ascii="Verdana" w:hAnsi="Verdana"/>
          <w:bCs/>
          <w:sz w:val="20"/>
          <w:szCs w:val="20"/>
        </w:rPr>
        <w:t xml:space="preserve">of 2017.  </w:t>
      </w:r>
    </w:p>
    <w:p w:rsidR="00921CA5" w:rsidRDefault="00921CA5" w:rsidP="006C09B5">
      <w:pPr>
        <w:jc w:val="both"/>
        <w:rPr>
          <w:rFonts w:ascii="Verdana" w:hAnsi="Verdana"/>
          <w:bCs/>
          <w:sz w:val="20"/>
          <w:szCs w:val="20"/>
        </w:rPr>
      </w:pPr>
    </w:p>
    <w:p w:rsidR="009C70DA" w:rsidRPr="009C70DA" w:rsidRDefault="009C70DA" w:rsidP="006C09B5">
      <w:pPr>
        <w:jc w:val="both"/>
        <w:rPr>
          <w:rFonts w:ascii="Verdana" w:hAnsi="Verdana"/>
          <w:b/>
          <w:i/>
          <w:iCs/>
          <w:sz w:val="20"/>
          <w:szCs w:val="20"/>
        </w:rPr>
      </w:pPr>
      <w:r w:rsidRPr="009C70DA">
        <w:rPr>
          <w:rFonts w:ascii="Verdana" w:hAnsi="Verdana"/>
          <w:b/>
          <w:i/>
          <w:iCs/>
          <w:sz w:val="20"/>
          <w:szCs w:val="20"/>
        </w:rPr>
        <w:t xml:space="preserve">Reporting on progress of WMO </w:t>
      </w:r>
      <w:proofErr w:type="spellStart"/>
      <w:r w:rsidRPr="009C70DA">
        <w:rPr>
          <w:rFonts w:ascii="Verdana" w:hAnsi="Verdana"/>
          <w:b/>
          <w:i/>
          <w:iCs/>
          <w:sz w:val="20"/>
          <w:szCs w:val="20"/>
        </w:rPr>
        <w:t>CAeM</w:t>
      </w:r>
      <w:proofErr w:type="spellEnd"/>
      <w:r w:rsidRPr="009C70DA">
        <w:rPr>
          <w:rFonts w:ascii="Verdana" w:hAnsi="Verdana"/>
          <w:b/>
          <w:i/>
          <w:iCs/>
          <w:sz w:val="20"/>
          <w:szCs w:val="20"/>
        </w:rPr>
        <w:t xml:space="preserve"> ET-GOV</w:t>
      </w:r>
      <w:r>
        <w:rPr>
          <w:rFonts w:ascii="Verdana" w:hAnsi="Verdana"/>
          <w:b/>
          <w:i/>
          <w:iCs/>
          <w:sz w:val="20"/>
          <w:szCs w:val="20"/>
        </w:rPr>
        <w:t xml:space="preserve"> (activity 8)</w:t>
      </w:r>
    </w:p>
    <w:p w:rsidR="009C70DA" w:rsidRDefault="009C70DA" w:rsidP="006C09B5">
      <w:pPr>
        <w:jc w:val="both"/>
        <w:rPr>
          <w:rFonts w:ascii="Verdana" w:hAnsi="Verdana"/>
          <w:bCs/>
          <w:sz w:val="20"/>
          <w:szCs w:val="20"/>
        </w:rPr>
      </w:pPr>
    </w:p>
    <w:p w:rsidR="006C09B5" w:rsidRDefault="00921CA5" w:rsidP="00B33669">
      <w:pPr>
        <w:jc w:val="both"/>
        <w:rPr>
          <w:rFonts w:ascii="Verdana" w:hAnsi="Verdana"/>
          <w:bCs/>
          <w:sz w:val="20"/>
          <w:szCs w:val="20"/>
        </w:rPr>
      </w:pPr>
      <w:r>
        <w:rPr>
          <w:rFonts w:ascii="Verdana" w:hAnsi="Verdana"/>
          <w:bCs/>
          <w:sz w:val="20"/>
          <w:szCs w:val="20"/>
        </w:rPr>
        <w:t xml:space="preserve">2.9  </w:t>
      </w:r>
      <w:r w:rsidR="004D4B97">
        <w:rPr>
          <w:rFonts w:ascii="Verdana" w:hAnsi="Verdana"/>
          <w:bCs/>
          <w:sz w:val="20"/>
          <w:szCs w:val="20"/>
        </w:rPr>
        <w:tab/>
      </w:r>
      <w:r w:rsidR="00664E64">
        <w:rPr>
          <w:rFonts w:ascii="Verdana" w:hAnsi="Verdana"/>
          <w:bCs/>
          <w:sz w:val="20"/>
          <w:szCs w:val="20"/>
        </w:rPr>
        <w:t>This document acts as the annual progress report for 2016. The updated work plan v</w:t>
      </w:r>
      <w:r w:rsidR="00664E64" w:rsidRPr="00664E64">
        <w:rPr>
          <w:rFonts w:ascii="Verdana" w:hAnsi="Verdana"/>
          <w:bCs/>
          <w:sz w:val="18"/>
          <w:szCs w:val="18"/>
        </w:rPr>
        <w:t xml:space="preserve">0.62 </w:t>
      </w:r>
      <w:r w:rsidR="00664E64">
        <w:rPr>
          <w:rFonts w:ascii="Verdana" w:hAnsi="Verdana"/>
          <w:bCs/>
          <w:sz w:val="20"/>
          <w:szCs w:val="20"/>
        </w:rPr>
        <w:t xml:space="preserve">is included as </w:t>
      </w:r>
      <w:r w:rsidR="00B33669">
        <w:rPr>
          <w:rFonts w:ascii="Verdana" w:hAnsi="Verdana"/>
          <w:bCs/>
          <w:sz w:val="20"/>
          <w:szCs w:val="20"/>
        </w:rPr>
        <w:t>Annex 1</w:t>
      </w:r>
      <w:r w:rsidR="00664E64">
        <w:rPr>
          <w:rFonts w:ascii="Verdana" w:hAnsi="Verdana"/>
          <w:bCs/>
          <w:sz w:val="20"/>
          <w:szCs w:val="20"/>
        </w:rPr>
        <w:t xml:space="preserve">. With this milestone 8 is closed. </w:t>
      </w:r>
    </w:p>
    <w:p w:rsidR="002238D1" w:rsidRDefault="002238D1" w:rsidP="00664E64">
      <w:pPr>
        <w:jc w:val="both"/>
        <w:rPr>
          <w:rFonts w:ascii="Verdana" w:hAnsi="Verdana"/>
          <w:bCs/>
          <w:sz w:val="20"/>
          <w:szCs w:val="20"/>
        </w:rPr>
      </w:pPr>
    </w:p>
    <w:p w:rsidR="002238D1" w:rsidRDefault="002238D1" w:rsidP="0042330F">
      <w:pPr>
        <w:jc w:val="both"/>
        <w:rPr>
          <w:rFonts w:ascii="Verdana" w:hAnsi="Verdana"/>
          <w:bCs/>
          <w:sz w:val="20"/>
          <w:szCs w:val="20"/>
        </w:rPr>
      </w:pPr>
      <w:r>
        <w:rPr>
          <w:rFonts w:ascii="Verdana" w:hAnsi="Verdana"/>
          <w:bCs/>
          <w:sz w:val="20"/>
          <w:szCs w:val="20"/>
        </w:rPr>
        <w:t xml:space="preserve">2.10 </w:t>
      </w:r>
      <w:r w:rsidR="004D4B97">
        <w:rPr>
          <w:rFonts w:ascii="Verdana" w:hAnsi="Verdana"/>
          <w:bCs/>
          <w:sz w:val="20"/>
          <w:szCs w:val="20"/>
        </w:rPr>
        <w:tab/>
      </w:r>
      <w:r>
        <w:rPr>
          <w:rFonts w:ascii="Verdana" w:hAnsi="Verdana"/>
          <w:bCs/>
          <w:sz w:val="20"/>
          <w:szCs w:val="20"/>
        </w:rPr>
        <w:t>After the MG Meeting in Innsbruck</w:t>
      </w:r>
      <w:r w:rsidR="004D4B97">
        <w:rPr>
          <w:rFonts w:ascii="Verdana" w:hAnsi="Verdana"/>
          <w:bCs/>
          <w:sz w:val="20"/>
          <w:szCs w:val="20"/>
        </w:rPr>
        <w:t>,</w:t>
      </w:r>
      <w:r>
        <w:rPr>
          <w:rFonts w:ascii="Verdana" w:hAnsi="Verdana"/>
          <w:bCs/>
          <w:sz w:val="20"/>
          <w:szCs w:val="20"/>
        </w:rPr>
        <w:t xml:space="preserve"> </w:t>
      </w:r>
      <w:r w:rsidR="004D4B97">
        <w:rPr>
          <w:rFonts w:ascii="Verdana" w:hAnsi="Verdana"/>
          <w:bCs/>
          <w:sz w:val="20"/>
          <w:szCs w:val="20"/>
        </w:rPr>
        <w:t xml:space="preserve">an ET-GOV </w:t>
      </w:r>
      <w:proofErr w:type="spellStart"/>
      <w:r w:rsidR="004D4B97">
        <w:rPr>
          <w:rFonts w:ascii="Verdana" w:hAnsi="Verdana"/>
          <w:bCs/>
          <w:sz w:val="20"/>
          <w:szCs w:val="20"/>
        </w:rPr>
        <w:t>Webex</w:t>
      </w:r>
      <w:proofErr w:type="spellEnd"/>
      <w:r w:rsidR="004D4B97">
        <w:rPr>
          <w:rFonts w:ascii="Verdana" w:hAnsi="Verdana"/>
          <w:bCs/>
          <w:sz w:val="20"/>
          <w:szCs w:val="20"/>
        </w:rPr>
        <w:t xml:space="preserve"> will be organize</w:t>
      </w:r>
      <w:r>
        <w:rPr>
          <w:rFonts w:ascii="Verdana" w:hAnsi="Verdana"/>
          <w:bCs/>
          <w:sz w:val="20"/>
          <w:szCs w:val="20"/>
        </w:rPr>
        <w:t xml:space="preserve">d </w:t>
      </w:r>
      <w:r w:rsidR="0042330F">
        <w:rPr>
          <w:rFonts w:ascii="Verdana" w:hAnsi="Verdana"/>
          <w:bCs/>
          <w:sz w:val="20"/>
          <w:szCs w:val="20"/>
        </w:rPr>
        <w:t xml:space="preserve">in November to structure the work </w:t>
      </w:r>
      <w:r w:rsidR="009846A0">
        <w:rPr>
          <w:rFonts w:ascii="Verdana" w:hAnsi="Verdana"/>
          <w:bCs/>
          <w:sz w:val="20"/>
          <w:szCs w:val="20"/>
        </w:rPr>
        <w:t xml:space="preserve">of the team </w:t>
      </w:r>
      <w:r w:rsidR="0042330F">
        <w:rPr>
          <w:rFonts w:ascii="Verdana" w:hAnsi="Verdana"/>
          <w:bCs/>
          <w:sz w:val="20"/>
          <w:szCs w:val="20"/>
        </w:rPr>
        <w:t xml:space="preserve">to be carried out in 2017. </w:t>
      </w:r>
      <w:r>
        <w:rPr>
          <w:rFonts w:ascii="Verdana" w:hAnsi="Verdana"/>
          <w:bCs/>
          <w:sz w:val="20"/>
          <w:szCs w:val="20"/>
        </w:rPr>
        <w:t xml:space="preserve"> </w:t>
      </w:r>
    </w:p>
    <w:p w:rsidR="00921CA5" w:rsidRDefault="00921CA5" w:rsidP="006C09B5">
      <w:pPr>
        <w:jc w:val="both"/>
        <w:rPr>
          <w:rFonts w:ascii="Verdana" w:hAnsi="Verdana"/>
          <w:bCs/>
          <w:sz w:val="20"/>
          <w:szCs w:val="20"/>
        </w:rPr>
      </w:pPr>
    </w:p>
    <w:p w:rsidR="005C642B" w:rsidRPr="0007106B" w:rsidRDefault="005C642B" w:rsidP="005C642B">
      <w:pPr>
        <w:pStyle w:val="ListParagraph"/>
        <w:ind w:left="0"/>
        <w:rPr>
          <w:rFonts w:ascii="Verdana" w:hAnsi="Verdana"/>
          <w:b/>
          <w:i/>
          <w:iCs/>
          <w:sz w:val="20"/>
          <w:szCs w:val="20"/>
        </w:rPr>
      </w:pPr>
      <w:r>
        <w:rPr>
          <w:rFonts w:ascii="Verdana" w:hAnsi="Verdana"/>
          <w:b/>
          <w:i/>
          <w:iCs/>
          <w:sz w:val="20"/>
          <w:szCs w:val="20"/>
        </w:rPr>
        <w:t>Face-to-</w:t>
      </w:r>
      <w:r w:rsidRPr="0007106B">
        <w:rPr>
          <w:rFonts w:ascii="Verdana" w:hAnsi="Verdana"/>
          <w:b/>
          <w:i/>
          <w:iCs/>
          <w:sz w:val="20"/>
          <w:szCs w:val="20"/>
        </w:rPr>
        <w:t>face meeting</w:t>
      </w:r>
      <w:r w:rsidR="007358B9">
        <w:rPr>
          <w:rFonts w:ascii="Verdana" w:hAnsi="Verdana"/>
          <w:b/>
          <w:i/>
          <w:iCs/>
          <w:sz w:val="20"/>
          <w:szCs w:val="20"/>
        </w:rPr>
        <w:t>s</w:t>
      </w:r>
    </w:p>
    <w:p w:rsidR="005C642B" w:rsidRDefault="005C642B" w:rsidP="006C09B5">
      <w:pPr>
        <w:jc w:val="both"/>
        <w:rPr>
          <w:rFonts w:ascii="Verdana" w:hAnsi="Verdana"/>
          <w:bCs/>
          <w:sz w:val="20"/>
          <w:szCs w:val="20"/>
        </w:rPr>
      </w:pPr>
    </w:p>
    <w:p w:rsidR="005C642B" w:rsidRDefault="005C642B" w:rsidP="004D4B97">
      <w:pPr>
        <w:ind w:firstLine="720"/>
        <w:jc w:val="both"/>
        <w:rPr>
          <w:rFonts w:ascii="Verdana" w:hAnsi="Verdana"/>
          <w:bCs/>
          <w:sz w:val="20"/>
          <w:szCs w:val="20"/>
        </w:rPr>
      </w:pPr>
      <w:r>
        <w:rPr>
          <w:rFonts w:ascii="Verdana" w:hAnsi="Verdana"/>
          <w:bCs/>
          <w:sz w:val="20"/>
          <w:szCs w:val="20"/>
        </w:rPr>
        <w:t xml:space="preserve">A joint meeting of ET-GOV and ET-ETC took place at </w:t>
      </w:r>
      <w:proofErr w:type="spellStart"/>
      <w:r>
        <w:rPr>
          <w:rFonts w:ascii="Verdana" w:hAnsi="Verdana"/>
          <w:bCs/>
          <w:sz w:val="20"/>
          <w:szCs w:val="20"/>
        </w:rPr>
        <w:t>MetService</w:t>
      </w:r>
      <w:proofErr w:type="spellEnd"/>
      <w:r>
        <w:rPr>
          <w:rFonts w:ascii="Verdana" w:hAnsi="Verdana"/>
          <w:bCs/>
          <w:sz w:val="20"/>
          <w:szCs w:val="20"/>
        </w:rPr>
        <w:t xml:space="preserve"> in Wellington, Nov/Dec 2015. </w:t>
      </w:r>
      <w:r w:rsidR="004E7D31">
        <w:rPr>
          <w:rFonts w:ascii="Verdana" w:hAnsi="Verdana"/>
          <w:bCs/>
          <w:sz w:val="20"/>
          <w:szCs w:val="20"/>
        </w:rPr>
        <w:t xml:space="preserve">The meeting was instrumental in aligning the work plans of the two expert teams. </w:t>
      </w:r>
      <w:r>
        <w:rPr>
          <w:rFonts w:ascii="Verdana" w:hAnsi="Verdana"/>
          <w:bCs/>
          <w:sz w:val="20"/>
          <w:szCs w:val="20"/>
        </w:rPr>
        <w:t xml:space="preserve">The report is available on the </w:t>
      </w:r>
      <w:hyperlink r:id="rId9" w:history="1">
        <w:r w:rsidRPr="005C642B">
          <w:rPr>
            <w:rStyle w:val="Hyperlink"/>
            <w:rFonts w:ascii="Verdana" w:hAnsi="Verdana"/>
            <w:bCs/>
            <w:sz w:val="20"/>
            <w:szCs w:val="20"/>
          </w:rPr>
          <w:t xml:space="preserve">WMO </w:t>
        </w:r>
        <w:r w:rsidR="004D4B97">
          <w:rPr>
            <w:rStyle w:val="Hyperlink"/>
            <w:rFonts w:ascii="Verdana" w:hAnsi="Verdana"/>
            <w:bCs/>
            <w:sz w:val="20"/>
            <w:szCs w:val="20"/>
          </w:rPr>
          <w:t>AE</w:t>
        </w:r>
        <w:r w:rsidR="004D4B97">
          <w:rPr>
            <w:rStyle w:val="Hyperlink"/>
            <w:rFonts w:ascii="Verdana" w:hAnsi="Verdana"/>
            <w:bCs/>
            <w:sz w:val="20"/>
            <w:szCs w:val="20"/>
          </w:rPr>
          <w:t>M</w:t>
        </w:r>
        <w:r w:rsidR="004D4B97">
          <w:rPr>
            <w:rStyle w:val="Hyperlink"/>
            <w:rFonts w:ascii="Verdana" w:hAnsi="Verdana"/>
            <w:bCs/>
            <w:sz w:val="20"/>
            <w:szCs w:val="20"/>
          </w:rPr>
          <w:t>P</w:t>
        </w:r>
        <w:r w:rsidRPr="005C642B">
          <w:rPr>
            <w:rStyle w:val="Hyperlink"/>
            <w:rFonts w:ascii="Verdana" w:hAnsi="Verdana"/>
            <w:bCs/>
            <w:sz w:val="20"/>
            <w:szCs w:val="20"/>
          </w:rPr>
          <w:t xml:space="preserve"> </w:t>
        </w:r>
        <w:r w:rsidRPr="005C642B">
          <w:rPr>
            <w:rStyle w:val="Hyperlink"/>
            <w:rFonts w:ascii="Verdana" w:hAnsi="Verdana"/>
            <w:bCs/>
            <w:sz w:val="20"/>
            <w:szCs w:val="20"/>
          </w:rPr>
          <w:t>website</w:t>
        </w:r>
      </w:hyperlink>
      <w:r>
        <w:rPr>
          <w:rFonts w:ascii="Verdana" w:hAnsi="Verdana"/>
          <w:bCs/>
          <w:sz w:val="20"/>
          <w:szCs w:val="20"/>
        </w:rPr>
        <w:t xml:space="preserve"> and contains the ET-GOV work plan</w:t>
      </w:r>
      <w:r w:rsidR="00D363C0">
        <w:rPr>
          <w:rFonts w:ascii="Verdana" w:hAnsi="Verdana"/>
          <w:bCs/>
          <w:sz w:val="20"/>
          <w:szCs w:val="20"/>
        </w:rPr>
        <w:t xml:space="preserve"> v0.6</w:t>
      </w:r>
      <w:r>
        <w:rPr>
          <w:rFonts w:ascii="Verdana" w:hAnsi="Verdana"/>
          <w:bCs/>
          <w:sz w:val="20"/>
          <w:szCs w:val="20"/>
        </w:rPr>
        <w:t xml:space="preserve">. </w:t>
      </w:r>
    </w:p>
    <w:p w:rsidR="003F3F39" w:rsidRDefault="003F3F39" w:rsidP="006C09B5">
      <w:pPr>
        <w:jc w:val="both"/>
        <w:rPr>
          <w:rFonts w:ascii="Verdana" w:hAnsi="Verdana"/>
          <w:bCs/>
          <w:sz w:val="20"/>
          <w:szCs w:val="20"/>
        </w:rPr>
      </w:pPr>
    </w:p>
    <w:p w:rsidR="002919F3" w:rsidRDefault="008E7492" w:rsidP="004D4B97">
      <w:pPr>
        <w:ind w:firstLine="720"/>
        <w:jc w:val="both"/>
        <w:rPr>
          <w:rFonts w:ascii="Verdana" w:hAnsi="Verdana"/>
          <w:bCs/>
          <w:sz w:val="20"/>
          <w:szCs w:val="20"/>
        </w:rPr>
      </w:pPr>
      <w:r>
        <w:rPr>
          <w:rFonts w:ascii="Verdana" w:hAnsi="Verdana"/>
          <w:bCs/>
          <w:sz w:val="20"/>
          <w:szCs w:val="20"/>
        </w:rPr>
        <w:t xml:space="preserve">ET-GOV (Jan </w:t>
      </w:r>
      <w:proofErr w:type="spellStart"/>
      <w:r>
        <w:rPr>
          <w:rFonts w:ascii="Verdana" w:hAnsi="Verdana"/>
          <w:bCs/>
          <w:sz w:val="20"/>
          <w:szCs w:val="20"/>
        </w:rPr>
        <w:t>Sondij</w:t>
      </w:r>
      <w:proofErr w:type="spellEnd"/>
      <w:r>
        <w:rPr>
          <w:rFonts w:ascii="Verdana" w:hAnsi="Verdana"/>
          <w:bCs/>
          <w:sz w:val="20"/>
          <w:szCs w:val="20"/>
        </w:rPr>
        <w:t>) attended the face-to-face meeting of ET-CCP in St</w:t>
      </w:r>
      <w:r w:rsidR="004D4B97">
        <w:rPr>
          <w:rFonts w:ascii="Verdana" w:hAnsi="Verdana"/>
          <w:bCs/>
          <w:sz w:val="20"/>
          <w:szCs w:val="20"/>
        </w:rPr>
        <w:t>.</w:t>
      </w:r>
      <w:r>
        <w:rPr>
          <w:rFonts w:ascii="Verdana" w:hAnsi="Verdana"/>
          <w:bCs/>
          <w:sz w:val="20"/>
          <w:szCs w:val="20"/>
        </w:rPr>
        <w:t xml:space="preserve"> Petersburg, Russian Federation, May 2016. Coordination between ET-GOV and ET-CCP is crucial with regard to the global survey of ET-GOV (activity 1) in identifying the correct focal points. The report of the meeting is available on the </w:t>
      </w:r>
      <w:hyperlink r:id="rId10" w:history="1">
        <w:r w:rsidRPr="008E7492">
          <w:rPr>
            <w:rStyle w:val="Hyperlink"/>
            <w:rFonts w:ascii="Verdana" w:hAnsi="Verdana"/>
            <w:bCs/>
            <w:sz w:val="20"/>
            <w:szCs w:val="20"/>
          </w:rPr>
          <w:t xml:space="preserve">WMO </w:t>
        </w:r>
        <w:r w:rsidR="004D4B97">
          <w:rPr>
            <w:rStyle w:val="Hyperlink"/>
            <w:rFonts w:ascii="Verdana" w:hAnsi="Verdana"/>
            <w:bCs/>
            <w:sz w:val="20"/>
            <w:szCs w:val="20"/>
          </w:rPr>
          <w:t>AEM</w:t>
        </w:r>
        <w:r w:rsidR="004D4B97">
          <w:rPr>
            <w:rStyle w:val="Hyperlink"/>
            <w:rFonts w:ascii="Verdana" w:hAnsi="Verdana"/>
            <w:bCs/>
            <w:sz w:val="20"/>
            <w:szCs w:val="20"/>
          </w:rPr>
          <w:t>P</w:t>
        </w:r>
        <w:r w:rsidRPr="008E7492">
          <w:rPr>
            <w:rStyle w:val="Hyperlink"/>
            <w:rFonts w:ascii="Verdana" w:hAnsi="Verdana"/>
            <w:bCs/>
            <w:sz w:val="20"/>
            <w:szCs w:val="20"/>
          </w:rPr>
          <w:t xml:space="preserve"> website</w:t>
        </w:r>
      </w:hyperlink>
      <w:r>
        <w:rPr>
          <w:rFonts w:ascii="Verdana" w:hAnsi="Verdana"/>
          <w:bCs/>
          <w:sz w:val="20"/>
          <w:szCs w:val="20"/>
        </w:rPr>
        <w:t xml:space="preserve">. </w:t>
      </w:r>
    </w:p>
    <w:p w:rsidR="002919F3" w:rsidRDefault="002919F3" w:rsidP="006C09B5">
      <w:pPr>
        <w:jc w:val="both"/>
        <w:rPr>
          <w:rFonts w:ascii="Verdana" w:hAnsi="Verdana"/>
          <w:bCs/>
          <w:sz w:val="20"/>
          <w:szCs w:val="20"/>
        </w:rPr>
      </w:pPr>
    </w:p>
    <w:p w:rsidR="00A579AE" w:rsidRDefault="00B33669" w:rsidP="00B33669">
      <w:pPr>
        <w:ind w:firstLine="720"/>
        <w:jc w:val="both"/>
        <w:rPr>
          <w:rFonts w:ascii="Verdana" w:hAnsi="Verdana"/>
          <w:bCs/>
          <w:sz w:val="20"/>
          <w:szCs w:val="20"/>
        </w:rPr>
      </w:pPr>
      <w:r>
        <w:rPr>
          <w:rFonts w:ascii="Verdana" w:hAnsi="Verdana"/>
          <w:bCs/>
          <w:sz w:val="20"/>
          <w:szCs w:val="20"/>
        </w:rPr>
        <w:t>ET-GOV (</w:t>
      </w:r>
      <w:r w:rsidR="00A579AE">
        <w:rPr>
          <w:rFonts w:ascii="Verdana" w:hAnsi="Verdana"/>
          <w:bCs/>
          <w:sz w:val="20"/>
          <w:szCs w:val="20"/>
        </w:rPr>
        <w:t xml:space="preserve">Jan </w:t>
      </w:r>
      <w:proofErr w:type="spellStart"/>
      <w:r w:rsidR="00A579AE">
        <w:rPr>
          <w:rFonts w:ascii="Verdana" w:hAnsi="Verdana"/>
          <w:bCs/>
          <w:sz w:val="20"/>
          <w:szCs w:val="20"/>
        </w:rPr>
        <w:t>Sondij</w:t>
      </w:r>
      <w:proofErr w:type="spellEnd"/>
      <w:r w:rsidR="00A579AE">
        <w:rPr>
          <w:rFonts w:ascii="Verdana" w:hAnsi="Verdana"/>
          <w:bCs/>
          <w:sz w:val="20"/>
          <w:szCs w:val="20"/>
        </w:rPr>
        <w:t xml:space="preserve">) attended the first meeting of the ad-hoc ICAO METP </w:t>
      </w:r>
      <w:r w:rsidR="00A579AE" w:rsidRPr="00A579AE">
        <w:rPr>
          <w:rFonts w:ascii="Verdana" w:hAnsi="Verdana"/>
          <w:bCs/>
          <w:sz w:val="20"/>
          <w:szCs w:val="20"/>
        </w:rPr>
        <w:t>Meteorological Cost Recovery Guidance and Governance</w:t>
      </w:r>
      <w:r w:rsidR="00A579AE">
        <w:rPr>
          <w:rFonts w:ascii="Verdana" w:hAnsi="Verdana"/>
          <w:bCs/>
          <w:sz w:val="20"/>
          <w:szCs w:val="20"/>
        </w:rPr>
        <w:t xml:space="preserve"> Group</w:t>
      </w:r>
      <w:r w:rsidR="00A579AE" w:rsidRPr="00A579AE">
        <w:rPr>
          <w:rFonts w:ascii="Verdana" w:hAnsi="Verdana"/>
          <w:bCs/>
          <w:sz w:val="20"/>
          <w:szCs w:val="20"/>
        </w:rPr>
        <w:t>(</w:t>
      </w:r>
      <w:r w:rsidR="00A579AE">
        <w:rPr>
          <w:rFonts w:ascii="Verdana" w:hAnsi="Verdana"/>
          <w:bCs/>
          <w:sz w:val="20"/>
          <w:szCs w:val="20"/>
        </w:rPr>
        <w:t xml:space="preserve">METP Ad Hoc – MCRGG) which took place following the ET-ETC-GOV meeting in Wellington. </w:t>
      </w:r>
      <w:r w:rsidR="002173B3">
        <w:rPr>
          <w:rFonts w:ascii="Verdana" w:hAnsi="Verdana"/>
          <w:bCs/>
          <w:sz w:val="20"/>
          <w:szCs w:val="20"/>
        </w:rPr>
        <w:t xml:space="preserve">The second METP MCRGG meeting took place at WMO in Geneva in July 2016 and was attended by </w:t>
      </w:r>
      <w:r w:rsidR="008413CA">
        <w:rPr>
          <w:rFonts w:ascii="Verdana" w:hAnsi="Verdana"/>
          <w:bCs/>
          <w:sz w:val="20"/>
          <w:szCs w:val="20"/>
        </w:rPr>
        <w:t>ET-GOV (</w:t>
      </w:r>
      <w:r w:rsidR="002173B3">
        <w:rPr>
          <w:rFonts w:ascii="Verdana" w:hAnsi="Verdana"/>
          <w:bCs/>
          <w:sz w:val="20"/>
          <w:szCs w:val="20"/>
        </w:rPr>
        <w:t xml:space="preserve">Kent Johnson and Jan </w:t>
      </w:r>
      <w:proofErr w:type="spellStart"/>
      <w:r w:rsidR="002173B3">
        <w:rPr>
          <w:rFonts w:ascii="Verdana" w:hAnsi="Verdana"/>
          <w:bCs/>
          <w:sz w:val="20"/>
          <w:szCs w:val="20"/>
        </w:rPr>
        <w:t>Sondij</w:t>
      </w:r>
      <w:proofErr w:type="spellEnd"/>
      <w:r w:rsidR="008413CA">
        <w:rPr>
          <w:rFonts w:ascii="Verdana" w:hAnsi="Verdana"/>
          <w:bCs/>
          <w:sz w:val="20"/>
          <w:szCs w:val="20"/>
        </w:rPr>
        <w:t>)</w:t>
      </w:r>
      <w:r w:rsidR="002173B3">
        <w:rPr>
          <w:rFonts w:ascii="Verdana" w:hAnsi="Verdana"/>
          <w:bCs/>
          <w:sz w:val="20"/>
          <w:szCs w:val="20"/>
        </w:rPr>
        <w:t>.</w:t>
      </w:r>
      <w:r>
        <w:rPr>
          <w:rFonts w:ascii="Verdana" w:hAnsi="Verdana"/>
          <w:bCs/>
          <w:sz w:val="20"/>
          <w:szCs w:val="20"/>
        </w:rPr>
        <w:t xml:space="preserve"> Both meetings were also attended by the Secretariat (</w:t>
      </w:r>
      <w:proofErr w:type="spellStart"/>
      <w:r>
        <w:rPr>
          <w:rFonts w:ascii="Verdana" w:hAnsi="Verdana"/>
          <w:bCs/>
          <w:sz w:val="20"/>
          <w:szCs w:val="20"/>
        </w:rPr>
        <w:t>Dimitar</w:t>
      </w:r>
      <w:proofErr w:type="spellEnd"/>
      <w:r>
        <w:rPr>
          <w:rFonts w:ascii="Verdana" w:hAnsi="Verdana"/>
          <w:bCs/>
          <w:sz w:val="20"/>
          <w:szCs w:val="20"/>
        </w:rPr>
        <w:t xml:space="preserve"> Ivanov). </w:t>
      </w:r>
    </w:p>
    <w:p w:rsidR="002173B3" w:rsidRDefault="002173B3" w:rsidP="00A579AE">
      <w:pPr>
        <w:jc w:val="both"/>
        <w:rPr>
          <w:rFonts w:ascii="Verdana" w:hAnsi="Verdana"/>
          <w:bCs/>
          <w:sz w:val="20"/>
          <w:szCs w:val="20"/>
        </w:rPr>
      </w:pPr>
    </w:p>
    <w:p w:rsidR="002173B3" w:rsidRDefault="00FB1AB1" w:rsidP="00FB1AB1">
      <w:pPr>
        <w:ind w:firstLine="720"/>
        <w:jc w:val="both"/>
        <w:rPr>
          <w:rFonts w:ascii="Verdana" w:hAnsi="Verdana"/>
          <w:bCs/>
          <w:sz w:val="20"/>
          <w:szCs w:val="20"/>
        </w:rPr>
      </w:pPr>
      <w:r>
        <w:rPr>
          <w:rFonts w:ascii="Verdana" w:hAnsi="Verdana"/>
          <w:bCs/>
          <w:sz w:val="20"/>
          <w:szCs w:val="20"/>
        </w:rPr>
        <w:t>A two-</w:t>
      </w:r>
      <w:r w:rsidR="00DF11E0">
        <w:rPr>
          <w:rFonts w:ascii="Verdana" w:hAnsi="Verdana"/>
          <w:bCs/>
          <w:sz w:val="20"/>
          <w:szCs w:val="20"/>
        </w:rPr>
        <w:t>d</w:t>
      </w:r>
      <w:r w:rsidR="00B33669">
        <w:rPr>
          <w:rFonts w:ascii="Verdana" w:hAnsi="Verdana"/>
          <w:bCs/>
          <w:sz w:val="20"/>
          <w:szCs w:val="20"/>
        </w:rPr>
        <w:t>ay meeting was organiz</w:t>
      </w:r>
      <w:r w:rsidR="00DF11E0">
        <w:rPr>
          <w:rFonts w:ascii="Verdana" w:hAnsi="Verdana"/>
          <w:bCs/>
          <w:sz w:val="20"/>
          <w:szCs w:val="20"/>
        </w:rPr>
        <w:t xml:space="preserve">ed with the </w:t>
      </w:r>
      <w:r w:rsidR="00A42ECE">
        <w:rPr>
          <w:rFonts w:ascii="Verdana" w:hAnsi="Verdana"/>
          <w:bCs/>
          <w:sz w:val="20"/>
          <w:szCs w:val="20"/>
        </w:rPr>
        <w:t>S</w:t>
      </w:r>
      <w:r w:rsidR="00DF11E0">
        <w:rPr>
          <w:rFonts w:ascii="Verdana" w:hAnsi="Verdana"/>
          <w:bCs/>
          <w:sz w:val="20"/>
          <w:szCs w:val="20"/>
        </w:rPr>
        <w:t>ecretariat in April 2016 at WMO in Geneva to draft the strawman for WMO</w:t>
      </w:r>
      <w:r>
        <w:rPr>
          <w:rFonts w:ascii="Verdana" w:hAnsi="Verdana"/>
          <w:bCs/>
          <w:sz w:val="20"/>
          <w:szCs w:val="20"/>
        </w:rPr>
        <w:t xml:space="preserve">-No. </w:t>
      </w:r>
      <w:r w:rsidR="00DF11E0">
        <w:rPr>
          <w:rFonts w:ascii="Verdana" w:hAnsi="Verdana"/>
          <w:bCs/>
          <w:sz w:val="20"/>
          <w:szCs w:val="20"/>
        </w:rPr>
        <w:t xml:space="preserve">732. Attendees on behalf of ET-GOV were Jaakko Nuottokari en Jan Sondij. </w:t>
      </w:r>
    </w:p>
    <w:p w:rsidR="00664E64" w:rsidRDefault="00664E64" w:rsidP="006C09B5">
      <w:pPr>
        <w:jc w:val="both"/>
        <w:rPr>
          <w:rFonts w:ascii="Verdana" w:hAnsi="Verdana"/>
          <w:bCs/>
          <w:sz w:val="20"/>
          <w:szCs w:val="20"/>
        </w:rPr>
      </w:pPr>
    </w:p>
    <w:p w:rsidR="00D4714A" w:rsidRDefault="00B33669" w:rsidP="00B33669">
      <w:pPr>
        <w:pStyle w:val="ListParagraph"/>
        <w:ind w:left="0"/>
        <w:jc w:val="center"/>
        <w:rPr>
          <w:rFonts w:ascii="Verdana" w:hAnsi="Verdana"/>
          <w:bCs/>
          <w:sz w:val="20"/>
          <w:szCs w:val="20"/>
        </w:rPr>
      </w:pPr>
      <w:r>
        <w:rPr>
          <w:rFonts w:ascii="Verdana" w:hAnsi="Verdana"/>
          <w:bCs/>
          <w:sz w:val="20"/>
          <w:szCs w:val="20"/>
        </w:rPr>
        <w:t>_____</w:t>
      </w:r>
    </w:p>
    <w:p w:rsidR="00B33669" w:rsidRDefault="00B33669" w:rsidP="00B33669">
      <w:pPr>
        <w:pStyle w:val="ListParagraph"/>
        <w:ind w:left="0"/>
        <w:jc w:val="center"/>
        <w:rPr>
          <w:rFonts w:ascii="Verdana" w:hAnsi="Verdana"/>
          <w:bCs/>
          <w:sz w:val="20"/>
          <w:szCs w:val="20"/>
        </w:rPr>
        <w:sectPr w:rsidR="00B33669" w:rsidSect="00921CA5">
          <w:headerReference w:type="first" r:id="rId11"/>
          <w:pgSz w:w="11900" w:h="16840"/>
          <w:pgMar w:top="1418" w:right="985" w:bottom="1276" w:left="1138" w:header="431" w:footer="193" w:gutter="0"/>
          <w:cols w:space="720"/>
          <w:docGrid w:linePitch="326"/>
        </w:sectPr>
      </w:pPr>
    </w:p>
    <w:p w:rsidR="00B33669" w:rsidRPr="00B33669" w:rsidRDefault="00B33669" w:rsidP="00B33669">
      <w:pPr>
        <w:rPr>
          <w:rFonts w:ascii="Times New Roman" w:eastAsiaTheme="minorEastAsia" w:hAnsi="Times New Roman"/>
          <w:sz w:val="24"/>
          <w:lang w:val="en-US" w:eastAsia="en-US"/>
        </w:rPr>
      </w:pPr>
    </w:p>
    <w:tbl>
      <w:tblPr>
        <w:tblW w:w="10349" w:type="dxa"/>
        <w:tblInd w:w="-279" w:type="dxa"/>
        <w:shd w:val="clear" w:color="auto" w:fill="FFFFFF"/>
        <w:tblLayout w:type="fixed"/>
        <w:tblLook w:val="0000" w:firstRow="0" w:lastRow="0" w:firstColumn="0" w:lastColumn="0" w:noHBand="0" w:noVBand="0"/>
      </w:tblPr>
      <w:tblGrid>
        <w:gridCol w:w="1702"/>
        <w:gridCol w:w="2268"/>
        <w:gridCol w:w="2280"/>
        <w:gridCol w:w="761"/>
        <w:gridCol w:w="3338"/>
      </w:tblGrid>
      <w:tr w:rsidR="00B33669" w:rsidRPr="00B33669" w:rsidTr="00CA3198">
        <w:trPr>
          <w:cantSplit/>
          <w:trHeight w:val="35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B33669" w:rsidRPr="00B33669" w:rsidRDefault="00B33669" w:rsidP="00FB1AB1">
            <w:pPr>
              <w:rPr>
                <w:rFonts w:ascii="Verdana" w:eastAsiaTheme="minorEastAsia" w:hAnsi="Verdana"/>
                <w:sz w:val="18"/>
                <w:szCs w:val="18"/>
                <w:lang w:val="en-US" w:eastAsia="en-US"/>
              </w:rPr>
            </w:pPr>
            <w:r w:rsidRPr="00B33669">
              <w:rPr>
                <w:rFonts w:ascii="Verdana" w:eastAsia="Helvetica" w:hAnsi="Verdana"/>
                <w:b/>
                <w:caps/>
                <w:color w:val="000000"/>
                <w:sz w:val="18"/>
                <w:szCs w:val="18"/>
                <w:lang w:val="en-US" w:eastAsia="en-US"/>
              </w:rPr>
              <w:t xml:space="preserve">version 0.62 02/11/2016          </w:t>
            </w:r>
            <w:r w:rsidR="00FB1AB1" w:rsidRPr="00FB1AB1">
              <w:rPr>
                <w:rFonts w:ascii="Verdana" w:eastAsia="Helvetica" w:hAnsi="Verdana"/>
                <w:b/>
                <w:caps/>
                <w:color w:val="000000"/>
                <w:sz w:val="18"/>
                <w:szCs w:val="18"/>
                <w:lang w:val="en-US" w:eastAsia="en-US"/>
              </w:rPr>
              <w:t xml:space="preserve">                      </w:t>
            </w:r>
            <w:r w:rsidRPr="00B33669">
              <w:rPr>
                <w:rFonts w:ascii="Verdana" w:eastAsia="Helvetica" w:hAnsi="Verdana"/>
                <w:b/>
                <w:caps/>
                <w:color w:val="000000"/>
                <w:sz w:val="24"/>
                <w:lang w:val="en-US" w:eastAsia="en-US"/>
              </w:rPr>
              <w:t>TEAM</w:t>
            </w:r>
            <w:r w:rsidRPr="00B33669">
              <w:rPr>
                <w:rFonts w:ascii="Verdana" w:eastAsia="Helvetica" w:hAnsi="Verdana"/>
                <w:b/>
                <w:caps/>
                <w:color w:val="000000"/>
                <w:sz w:val="18"/>
                <w:szCs w:val="18"/>
                <w:lang w:val="en-US" w:eastAsia="en-US"/>
              </w:rPr>
              <w:t xml:space="preserve"> </w:t>
            </w:r>
          </w:p>
        </w:tc>
      </w:tr>
      <w:tr w:rsidR="00B33669" w:rsidRPr="00B33669" w:rsidTr="00CA3198">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Commission</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firstLine="142"/>
              <w:rPr>
                <w:rFonts w:ascii="Verdana" w:eastAsiaTheme="minorEastAsia" w:hAnsi="Verdana"/>
                <w:b/>
                <w:sz w:val="18"/>
                <w:szCs w:val="18"/>
                <w:lang w:val="en-US" w:eastAsia="en-US"/>
              </w:rPr>
            </w:pPr>
            <w:r w:rsidRPr="00B33669">
              <w:rPr>
                <w:rFonts w:ascii="Verdana" w:eastAsia="Helvetica" w:hAnsi="Verdana"/>
                <w:b/>
                <w:color w:val="000000"/>
                <w:sz w:val="18"/>
                <w:szCs w:val="18"/>
                <w:lang w:val="en-US" w:eastAsia="en-US"/>
              </w:rPr>
              <w:t>WMO Commission for Aeronautical Meteorology (</w:t>
            </w:r>
            <w:proofErr w:type="spellStart"/>
            <w:r w:rsidRPr="00B33669">
              <w:rPr>
                <w:rFonts w:ascii="Verdana" w:eastAsia="Helvetica" w:hAnsi="Verdana"/>
                <w:b/>
                <w:color w:val="000000"/>
                <w:sz w:val="18"/>
                <w:szCs w:val="18"/>
                <w:lang w:val="en-US" w:eastAsia="en-US"/>
              </w:rPr>
              <w:t>CAeM</w:t>
            </w:r>
            <w:proofErr w:type="spellEnd"/>
            <w:r w:rsidRPr="00B33669">
              <w:rPr>
                <w:rFonts w:ascii="Verdana" w:eastAsia="Helvetica" w:hAnsi="Verdana"/>
                <w:b/>
                <w:color w:val="000000"/>
                <w:sz w:val="18"/>
                <w:szCs w:val="18"/>
                <w:lang w:val="en-US" w:eastAsia="en-US"/>
              </w:rPr>
              <w:t>)</w:t>
            </w:r>
          </w:p>
        </w:tc>
      </w:tr>
      <w:tr w:rsidR="00B33669" w:rsidRPr="00B33669" w:rsidTr="00CA3198">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Expert Team on</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142"/>
              <w:rPr>
                <w:rFonts w:ascii="Verdana" w:eastAsia="PMingLiU" w:hAnsi="Verdana" w:cs="Arial"/>
                <w:sz w:val="18"/>
                <w:szCs w:val="18"/>
                <w:lang w:val="en-AU"/>
              </w:rPr>
            </w:pPr>
            <w:r w:rsidRPr="00B33669">
              <w:rPr>
                <w:rFonts w:ascii="Verdana" w:eastAsia="PMingLiU" w:hAnsi="Verdana" w:cs="Arial"/>
                <w:sz w:val="18"/>
                <w:szCs w:val="18"/>
                <w:lang w:val="en-AU"/>
              </w:rPr>
              <w:t>Expert Team on Governance (ET-GOV)</w:t>
            </w:r>
          </w:p>
        </w:tc>
      </w:tr>
      <w:tr w:rsidR="00B33669" w:rsidRPr="00B33669" w:rsidTr="00CA3198">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Start Date / End Date</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142"/>
              <w:rPr>
                <w:rFonts w:ascii="Verdana" w:eastAsia="PMingLiU" w:hAnsi="Verdana" w:cs="Arial"/>
                <w:sz w:val="18"/>
                <w:szCs w:val="18"/>
                <w:lang w:val="en-AU"/>
              </w:rPr>
            </w:pPr>
            <w:r w:rsidRPr="00B33669">
              <w:rPr>
                <w:rFonts w:ascii="Verdana" w:eastAsia="PMingLiU" w:hAnsi="Verdana" w:cs="Arial"/>
                <w:sz w:val="18"/>
                <w:szCs w:val="18"/>
                <w:lang w:val="en-AU"/>
              </w:rPr>
              <w:t>October 2014</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142"/>
              <w:rPr>
                <w:rFonts w:ascii="Verdana" w:eastAsia="PMingLiU" w:hAnsi="Verdana" w:cs="Arial"/>
                <w:sz w:val="18"/>
                <w:szCs w:val="18"/>
                <w:lang w:val="en-AU"/>
              </w:rPr>
            </w:pPr>
            <w:r w:rsidRPr="00B33669">
              <w:rPr>
                <w:rFonts w:ascii="Verdana" w:eastAsia="PMingLiU" w:hAnsi="Verdana" w:cs="Arial"/>
                <w:sz w:val="18"/>
                <w:szCs w:val="18"/>
                <w:lang w:val="en-AU"/>
              </w:rPr>
              <w:t>August 2018</w:t>
            </w:r>
          </w:p>
        </w:tc>
      </w:tr>
      <w:tr w:rsidR="00B33669" w:rsidRPr="00B33669" w:rsidTr="00CA3198">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Stakeholders</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ascii="Verdana" w:eastAsia="PMingLiU" w:hAnsi="Verdana" w:cs="Arial"/>
                <w:sz w:val="18"/>
                <w:szCs w:val="18"/>
                <w:lang w:val="en-AU"/>
              </w:rPr>
            </w:pPr>
            <w:r w:rsidRPr="00B33669">
              <w:rPr>
                <w:rFonts w:ascii="Verdana" w:eastAsia="PMingLiU" w:hAnsi="Verdana" w:cs="Arial"/>
                <w:sz w:val="18"/>
                <w:szCs w:val="18"/>
                <w:lang w:val="en-AU"/>
              </w:rPr>
              <w:t xml:space="preserve">Air Traffic Management (ATM) community, Aeronautical Meteorological Service Providers (AMSPs), National Meteorological Services (NMHSs), ICAO MET Panel, WMO </w:t>
            </w: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MG</w:t>
            </w:r>
          </w:p>
        </w:tc>
      </w:tr>
      <w:tr w:rsidR="00B33669" w:rsidRPr="00B33669" w:rsidTr="00CA3198">
        <w:trPr>
          <w:cantSplit/>
          <w:trHeight w:val="350"/>
        </w:trPr>
        <w:tc>
          <w:tcPr>
            <w:tcW w:w="1702"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Team</w:t>
            </w:r>
          </w:p>
        </w:tc>
        <w:tc>
          <w:tcPr>
            <w:tcW w:w="2268"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firstLine="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Name</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firstLine="95"/>
              <w:rPr>
                <w:rFonts w:ascii="Verdana" w:eastAsiaTheme="minorEastAsia" w:hAnsi="Verdana"/>
                <w:sz w:val="18"/>
                <w:szCs w:val="18"/>
                <w:lang w:val="en-US" w:eastAsia="en-US"/>
              </w:rPr>
            </w:pPr>
            <w:r w:rsidRPr="00B33669">
              <w:rPr>
                <w:rFonts w:ascii="Verdana" w:eastAsia="Helvetica" w:hAnsi="Verdana"/>
                <w:b/>
                <w:color w:val="000000"/>
                <w:sz w:val="18"/>
                <w:szCs w:val="18"/>
                <w:lang w:val="en-US" w:eastAsia="en-US"/>
              </w:rPr>
              <w:t xml:space="preserve">Organization / Country </w:t>
            </w:r>
          </w:p>
        </w:tc>
        <w:tc>
          <w:tcPr>
            <w:tcW w:w="3338"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firstLine="77"/>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E-mail</w:t>
            </w:r>
          </w:p>
        </w:tc>
      </w:tr>
      <w:tr w:rsidR="00B33669" w:rsidRPr="00B33669" w:rsidTr="00CA3198">
        <w:trPr>
          <w:cantSplit/>
          <w:trHeight w:val="579"/>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Co-chairs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142"/>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Kent JOHNSON</w:t>
            </w:r>
          </w:p>
          <w:p w:rsidR="00B33669" w:rsidRPr="00B33669" w:rsidRDefault="00B33669" w:rsidP="00B33669">
            <w:pPr>
              <w:widowControl w:val="0"/>
              <w:suppressAutoHyphens/>
              <w:autoSpaceDE w:val="0"/>
              <w:ind w:firstLine="142"/>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Jan SONDIJ</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95"/>
              <w:rPr>
                <w:rFonts w:ascii="Verdana" w:eastAsia="PMingLiU" w:hAnsi="Verdana" w:cs="Arial"/>
                <w:sz w:val="18"/>
                <w:szCs w:val="18"/>
                <w:lang w:val="en-AU"/>
              </w:rPr>
            </w:pPr>
            <w:r w:rsidRPr="00B33669">
              <w:rPr>
                <w:rFonts w:ascii="Verdana" w:eastAsia="PMingLiU" w:hAnsi="Verdana" w:cs="Arial"/>
                <w:sz w:val="18"/>
                <w:szCs w:val="18"/>
                <w:lang w:val="en-AU"/>
              </w:rPr>
              <w:t>Environmental Canada, Canada</w:t>
            </w:r>
          </w:p>
          <w:p w:rsidR="00B33669" w:rsidRPr="00B33669" w:rsidRDefault="00B33669" w:rsidP="00B33669">
            <w:pPr>
              <w:widowControl w:val="0"/>
              <w:suppressAutoHyphens/>
              <w:autoSpaceDE w:val="0"/>
              <w:snapToGrid w:val="0"/>
              <w:ind w:firstLine="95"/>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KNMI, The Netherlands</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77"/>
              <w:rPr>
                <w:rFonts w:ascii="Verdana" w:eastAsia="PMingLiU" w:hAnsi="Verdana" w:cs="Arial"/>
                <w:sz w:val="18"/>
                <w:szCs w:val="18"/>
                <w:lang w:val="en-AU"/>
              </w:rPr>
            </w:pPr>
            <w:hyperlink r:id="rId12" w:history="1">
              <w:r w:rsidRPr="00FB1AB1">
                <w:rPr>
                  <w:rFonts w:ascii="Verdana" w:eastAsia="PMingLiU" w:hAnsi="Verdana" w:cs="Arial"/>
                  <w:color w:val="0000FF"/>
                  <w:sz w:val="18"/>
                  <w:szCs w:val="18"/>
                  <w:u w:val="single"/>
                  <w:lang w:val="en-AU"/>
                </w:rPr>
                <w:t>kent.johnson@ec.gc.ca</w:t>
              </w:r>
            </w:hyperlink>
          </w:p>
          <w:p w:rsidR="00B33669" w:rsidRPr="00B33669" w:rsidRDefault="00B33669" w:rsidP="00B33669">
            <w:pPr>
              <w:widowControl w:val="0"/>
              <w:suppressAutoHyphens/>
              <w:autoSpaceDE w:val="0"/>
              <w:ind w:firstLine="77"/>
              <w:rPr>
                <w:rFonts w:ascii="Verdana" w:eastAsia="MS Mincho" w:hAnsi="Verdana" w:cs="Arial"/>
                <w:sz w:val="18"/>
                <w:szCs w:val="18"/>
                <w:lang w:val="en-AU" w:eastAsia="ja-JP"/>
              </w:rPr>
            </w:pPr>
            <w:hyperlink r:id="rId13" w:history="1">
              <w:r w:rsidRPr="00FB1AB1">
                <w:rPr>
                  <w:rFonts w:ascii="Verdana" w:eastAsia="PMingLiU" w:hAnsi="Verdana" w:cs="Arial"/>
                  <w:color w:val="0000FF"/>
                  <w:sz w:val="18"/>
                  <w:szCs w:val="18"/>
                  <w:u w:val="single"/>
                  <w:lang w:val="en-AU"/>
                </w:rPr>
                <w:t>jan.sondij@knmi.nl</w:t>
              </w:r>
            </w:hyperlink>
          </w:p>
        </w:tc>
      </w:tr>
      <w:tr w:rsidR="00B33669" w:rsidRPr="00B33669" w:rsidTr="00CA3198">
        <w:trPr>
          <w:cantSplit/>
          <w:trHeight w:val="112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Core Members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Yuki KATO</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Peter LECHNER</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Jaakko NUOTTOKARI</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Miriam Andrioli</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ZHANG Zhong Feng</w:t>
            </w:r>
          </w:p>
          <w:p w:rsidR="00B33669" w:rsidRPr="00B33669" w:rsidRDefault="00B33669" w:rsidP="00B33669">
            <w:pPr>
              <w:widowControl w:val="0"/>
              <w:suppressAutoHyphens/>
              <w:autoSpaceDE w:val="0"/>
              <w:ind w:firstLine="142"/>
              <w:rPr>
                <w:rFonts w:ascii="Verdana" w:eastAsia="MS Mincho" w:hAnsi="Verdana" w:cs="Arial"/>
                <w:sz w:val="18"/>
                <w:szCs w:val="18"/>
                <w:lang w:val="it-IT" w:eastAsia="ja-JP"/>
              </w:rPr>
            </w:pP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95"/>
              <w:rPr>
                <w:rFonts w:ascii="Verdana" w:eastAsia="PMingLiU" w:hAnsi="Verdana" w:cs="Arial"/>
                <w:sz w:val="18"/>
                <w:szCs w:val="18"/>
                <w:lang w:val="en-AU"/>
              </w:rPr>
            </w:pPr>
            <w:r w:rsidRPr="00B33669">
              <w:rPr>
                <w:rFonts w:ascii="Verdana" w:eastAsia="PMingLiU" w:hAnsi="Verdana" w:cs="Arial"/>
                <w:sz w:val="18"/>
                <w:szCs w:val="18"/>
                <w:lang w:val="en-AU"/>
              </w:rPr>
              <w:t>JMA, Japan</w:t>
            </w:r>
          </w:p>
          <w:p w:rsidR="00B33669" w:rsidRPr="00B33669" w:rsidRDefault="00B33669" w:rsidP="00B33669">
            <w:pPr>
              <w:widowControl w:val="0"/>
              <w:suppressAutoHyphens/>
              <w:autoSpaceDE w:val="0"/>
              <w:snapToGrid w:val="0"/>
              <w:ind w:firstLine="95"/>
              <w:rPr>
                <w:rFonts w:ascii="Verdana" w:eastAsia="PMingLiU" w:hAnsi="Verdana" w:cs="Arial"/>
                <w:sz w:val="18"/>
                <w:szCs w:val="18"/>
                <w:lang w:val="en-AU"/>
              </w:rPr>
            </w:pPr>
            <w:r w:rsidRPr="00B33669">
              <w:rPr>
                <w:rFonts w:ascii="Verdana" w:eastAsia="PMingLiU" w:hAnsi="Verdana" w:cs="Arial"/>
                <w:sz w:val="18"/>
                <w:szCs w:val="18"/>
                <w:lang w:val="en-AU"/>
              </w:rPr>
              <w:t>CAA, New Zealand</w:t>
            </w:r>
          </w:p>
          <w:p w:rsidR="00B33669" w:rsidRPr="00B33669" w:rsidRDefault="00B33669" w:rsidP="00B33669">
            <w:pPr>
              <w:widowControl w:val="0"/>
              <w:suppressAutoHyphens/>
              <w:autoSpaceDE w:val="0"/>
              <w:ind w:firstLine="95"/>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FMI, Finland</w:t>
            </w:r>
          </w:p>
          <w:p w:rsidR="00B33669" w:rsidRPr="00B33669" w:rsidRDefault="00B33669" w:rsidP="00B33669">
            <w:pPr>
              <w:widowControl w:val="0"/>
              <w:suppressAutoHyphens/>
              <w:autoSpaceDE w:val="0"/>
              <w:ind w:firstLine="95"/>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SMN, Argentina</w:t>
            </w:r>
          </w:p>
          <w:p w:rsidR="00B33669" w:rsidRPr="00B33669" w:rsidRDefault="00B33669" w:rsidP="00B33669">
            <w:pPr>
              <w:widowControl w:val="0"/>
              <w:suppressAutoHyphens/>
              <w:autoSpaceDE w:val="0"/>
              <w:ind w:firstLine="95"/>
              <w:rPr>
                <w:rFonts w:ascii="Verdana" w:eastAsia="MS Mincho" w:hAnsi="Verdana" w:cs="Arial"/>
                <w:sz w:val="18"/>
                <w:szCs w:val="18"/>
                <w:lang w:val="en-AU" w:eastAsia="ja-JP"/>
              </w:rPr>
            </w:pPr>
            <w:r w:rsidRPr="00B33669">
              <w:rPr>
                <w:rFonts w:ascii="Verdana" w:eastAsia="MS Mincho" w:hAnsi="Verdana" w:cs="Arial"/>
                <w:sz w:val="18"/>
                <w:szCs w:val="18"/>
                <w:lang w:val="en-AU" w:eastAsia="ja-JP"/>
              </w:rPr>
              <w:t>CMA, China</w:t>
            </w:r>
          </w:p>
          <w:p w:rsidR="00B33669" w:rsidRPr="00B33669" w:rsidRDefault="00B33669" w:rsidP="00B33669">
            <w:pPr>
              <w:widowControl w:val="0"/>
              <w:suppressAutoHyphens/>
              <w:autoSpaceDE w:val="0"/>
              <w:ind w:firstLine="95"/>
              <w:rPr>
                <w:rFonts w:ascii="Verdana" w:eastAsia="MS Mincho" w:hAnsi="Verdana" w:cs="Arial"/>
                <w:sz w:val="18"/>
                <w:szCs w:val="18"/>
                <w:lang w:val="en-AU" w:eastAsia="ja-JP"/>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77"/>
              <w:rPr>
                <w:rFonts w:ascii="Verdana" w:eastAsia="MS Mincho" w:hAnsi="Verdana" w:cs="Arial"/>
                <w:sz w:val="18"/>
                <w:szCs w:val="18"/>
                <w:lang w:val="en-AU" w:eastAsia="ja-JP"/>
              </w:rPr>
            </w:pPr>
            <w:hyperlink r:id="rId14" w:history="1">
              <w:r w:rsidRPr="00FB1AB1">
                <w:rPr>
                  <w:rFonts w:ascii="Verdana" w:eastAsia="MS Mincho" w:hAnsi="Verdana" w:cs="Arial"/>
                  <w:color w:val="0000FF"/>
                  <w:sz w:val="18"/>
                  <w:szCs w:val="18"/>
                  <w:u w:val="single"/>
                  <w:lang w:val="en-AU" w:eastAsia="ja-JP"/>
                </w:rPr>
                <w:t>yukikato@met.kishou.go.jp</w:t>
              </w:r>
            </w:hyperlink>
          </w:p>
          <w:p w:rsidR="00B33669" w:rsidRPr="00B33669" w:rsidRDefault="00B33669" w:rsidP="00B33669">
            <w:pPr>
              <w:widowControl w:val="0"/>
              <w:suppressAutoHyphens/>
              <w:autoSpaceDE w:val="0"/>
              <w:ind w:firstLine="77"/>
              <w:rPr>
                <w:rFonts w:ascii="Verdana" w:eastAsia="MS Mincho" w:hAnsi="Verdana" w:cs="Arial"/>
                <w:sz w:val="18"/>
                <w:szCs w:val="18"/>
                <w:lang w:val="en-AU" w:eastAsia="ja-JP"/>
              </w:rPr>
            </w:pPr>
            <w:hyperlink r:id="rId15" w:history="1">
              <w:r w:rsidRPr="00FB1AB1">
                <w:rPr>
                  <w:rFonts w:ascii="Verdana" w:eastAsia="MS Mincho" w:hAnsi="Verdana" w:cs="Arial"/>
                  <w:color w:val="0000FF"/>
                  <w:sz w:val="18"/>
                  <w:szCs w:val="18"/>
                  <w:u w:val="single"/>
                  <w:lang w:val="en-AU" w:eastAsia="ja-JP"/>
                </w:rPr>
                <w:t>peter.lechner@caa.govt.nz</w:t>
              </w:r>
            </w:hyperlink>
          </w:p>
          <w:p w:rsidR="00B33669" w:rsidRPr="00FB1AB1" w:rsidRDefault="00B33669" w:rsidP="00B33669">
            <w:pPr>
              <w:widowControl w:val="0"/>
              <w:suppressAutoHyphens/>
              <w:autoSpaceDE w:val="0"/>
              <w:ind w:firstLine="77"/>
              <w:rPr>
                <w:rFonts w:ascii="Verdana" w:eastAsia="MS Mincho" w:hAnsi="Verdana" w:cs="Arial"/>
                <w:color w:val="0000FF"/>
                <w:sz w:val="18"/>
                <w:szCs w:val="18"/>
                <w:u w:val="single"/>
                <w:lang w:val="en-AU" w:eastAsia="ja-JP"/>
              </w:rPr>
            </w:pPr>
            <w:hyperlink r:id="rId16" w:history="1">
              <w:r w:rsidRPr="00FB1AB1">
                <w:rPr>
                  <w:rFonts w:ascii="Verdana" w:eastAsia="MS Mincho" w:hAnsi="Verdana" w:cs="Arial"/>
                  <w:color w:val="0000FF"/>
                  <w:sz w:val="18"/>
                  <w:szCs w:val="18"/>
                  <w:u w:val="single"/>
                  <w:lang w:val="en-AU" w:eastAsia="ja-JP"/>
                </w:rPr>
                <w:t>Jaakko.nuottokari@fmi.fi</w:t>
              </w:r>
            </w:hyperlink>
          </w:p>
          <w:p w:rsidR="00B33669" w:rsidRPr="00B33669" w:rsidRDefault="00B33669" w:rsidP="00B33669">
            <w:pPr>
              <w:widowControl w:val="0"/>
              <w:suppressAutoHyphens/>
              <w:autoSpaceDE w:val="0"/>
              <w:ind w:firstLine="77"/>
              <w:rPr>
                <w:rFonts w:ascii="Verdana" w:eastAsia="MS Mincho" w:hAnsi="Verdana" w:cs="Arial"/>
                <w:sz w:val="18"/>
                <w:szCs w:val="18"/>
                <w:lang w:val="en-AU" w:eastAsia="ja-JP"/>
              </w:rPr>
            </w:pPr>
            <w:hyperlink r:id="rId17" w:history="1">
              <w:r w:rsidRPr="00FB1AB1">
                <w:rPr>
                  <w:rFonts w:ascii="Verdana" w:eastAsia="MS Mincho" w:hAnsi="Verdana" w:cs="Arial"/>
                  <w:color w:val="0000FF"/>
                  <w:sz w:val="18"/>
                  <w:szCs w:val="18"/>
                  <w:u w:val="single"/>
                  <w:lang w:val="en-AU" w:eastAsia="ja-JP"/>
                </w:rPr>
                <w:t>andrioli@smn.gov.ar</w:t>
              </w:r>
            </w:hyperlink>
          </w:p>
          <w:p w:rsidR="00B33669" w:rsidRPr="00FB1AB1" w:rsidRDefault="00B33669" w:rsidP="00B33669">
            <w:pPr>
              <w:widowControl w:val="0"/>
              <w:suppressAutoHyphens/>
              <w:autoSpaceDE w:val="0"/>
              <w:ind w:firstLine="77"/>
              <w:rPr>
                <w:rFonts w:ascii="Verdana" w:eastAsia="MS Mincho" w:hAnsi="Verdana" w:cs="Arial"/>
                <w:color w:val="0000FF"/>
                <w:sz w:val="18"/>
                <w:szCs w:val="18"/>
                <w:u w:val="single"/>
                <w:lang w:val="en-AU" w:eastAsia="ja-JP"/>
              </w:rPr>
            </w:pPr>
            <w:hyperlink r:id="rId18" w:history="1">
              <w:r w:rsidRPr="00FB1AB1">
                <w:rPr>
                  <w:rFonts w:ascii="Verdana" w:eastAsia="MS Mincho" w:hAnsi="Verdana" w:cs="Arial"/>
                  <w:color w:val="0000FF"/>
                  <w:sz w:val="18"/>
                  <w:szCs w:val="18"/>
                  <w:u w:val="single"/>
                  <w:lang w:val="en-AU" w:eastAsia="ja-JP"/>
                </w:rPr>
                <w:t>mazzf@vip.sina.com</w:t>
              </w:r>
            </w:hyperlink>
          </w:p>
          <w:p w:rsidR="00B33669" w:rsidRPr="00B33669" w:rsidRDefault="00B33669" w:rsidP="00B33669">
            <w:pPr>
              <w:widowControl w:val="0"/>
              <w:suppressAutoHyphens/>
              <w:autoSpaceDE w:val="0"/>
              <w:ind w:firstLine="77"/>
              <w:rPr>
                <w:rFonts w:ascii="Verdana" w:eastAsia="MS Mincho" w:hAnsi="Verdana" w:cs="Arial"/>
                <w:sz w:val="18"/>
                <w:szCs w:val="18"/>
                <w:lang w:val="en-AU" w:eastAsia="ja-JP"/>
              </w:rPr>
            </w:pPr>
          </w:p>
        </w:tc>
      </w:tr>
      <w:tr w:rsidR="00B33669" w:rsidRPr="00B33669" w:rsidTr="00CA3198">
        <w:trPr>
          <w:cantSplit/>
          <w:trHeight w:val="523"/>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proofErr w:type="spellStart"/>
            <w:r w:rsidRPr="00B33669">
              <w:rPr>
                <w:rFonts w:ascii="Verdana" w:eastAsia="Helvetica" w:hAnsi="Verdana"/>
                <w:b/>
                <w:color w:val="000000"/>
                <w:sz w:val="18"/>
                <w:szCs w:val="18"/>
                <w:lang w:val="en-US" w:eastAsia="en-US"/>
              </w:rPr>
              <w:t>Non Core</w:t>
            </w:r>
            <w:proofErr w:type="spellEnd"/>
            <w:r w:rsidRPr="00B33669">
              <w:rPr>
                <w:rFonts w:ascii="Verdana" w:eastAsia="Helvetica" w:hAnsi="Verdana"/>
                <w:b/>
                <w:color w:val="000000"/>
                <w:sz w:val="18"/>
                <w:szCs w:val="18"/>
                <w:lang w:val="en-US" w:eastAsia="en-US"/>
              </w:rPr>
              <w:t xml:space="preserve"> Members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Goama ILBOUDO</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r w:rsidRPr="00B33669">
              <w:rPr>
                <w:rFonts w:ascii="Verdana" w:eastAsia="PMingLiU" w:hAnsi="Verdana" w:cs="Arial"/>
                <w:sz w:val="18"/>
                <w:szCs w:val="18"/>
                <w:lang w:val="it-IT"/>
              </w:rPr>
              <w:t>Olga PETROVA</w:t>
            </w:r>
          </w:p>
          <w:p w:rsidR="00B33669" w:rsidRPr="00B33669" w:rsidRDefault="00B33669" w:rsidP="00B33669">
            <w:pPr>
              <w:widowControl w:val="0"/>
              <w:suppressAutoHyphens/>
              <w:autoSpaceDE w:val="0"/>
              <w:ind w:firstLine="142"/>
              <w:rPr>
                <w:rFonts w:ascii="Verdana" w:eastAsia="PMingLiU" w:hAnsi="Verdana" w:cs="Arial"/>
                <w:sz w:val="18"/>
                <w:szCs w:val="18"/>
                <w:lang w:val="it-IT"/>
              </w:rPr>
            </w:pP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95"/>
              <w:rPr>
                <w:rFonts w:ascii="Verdana" w:eastAsia="PMingLiU" w:hAnsi="Verdana" w:cs="Arial"/>
                <w:sz w:val="18"/>
                <w:szCs w:val="18"/>
                <w:lang w:val="en-AU"/>
              </w:rPr>
            </w:pPr>
            <w:r w:rsidRPr="00B33669">
              <w:rPr>
                <w:rFonts w:ascii="Verdana" w:eastAsia="MS Mincho" w:hAnsi="Verdana" w:cs="Arial"/>
                <w:sz w:val="18"/>
                <w:szCs w:val="18"/>
                <w:lang w:val="en-AU" w:eastAsia="ja-JP"/>
              </w:rPr>
              <w:t>ASECNA</w:t>
            </w:r>
          </w:p>
          <w:p w:rsidR="00B33669" w:rsidRPr="00B33669" w:rsidRDefault="00B33669" w:rsidP="00B33669">
            <w:pPr>
              <w:widowControl w:val="0"/>
              <w:suppressAutoHyphens/>
              <w:autoSpaceDE w:val="0"/>
              <w:snapToGrid w:val="0"/>
              <w:ind w:firstLine="95"/>
              <w:rPr>
                <w:rFonts w:ascii="Verdana" w:eastAsia="PMingLiU" w:hAnsi="Verdana" w:cs="Arial"/>
                <w:sz w:val="18"/>
                <w:szCs w:val="18"/>
                <w:lang w:val="en-AU"/>
              </w:rPr>
            </w:pPr>
            <w:proofErr w:type="spellStart"/>
            <w:r w:rsidRPr="00B33669">
              <w:rPr>
                <w:rFonts w:ascii="Verdana" w:eastAsia="PMingLiU" w:hAnsi="Verdana" w:cs="Arial"/>
                <w:sz w:val="18"/>
                <w:szCs w:val="18"/>
                <w:lang w:val="en-AU"/>
              </w:rPr>
              <w:t>Roshydromet</w:t>
            </w:r>
            <w:proofErr w:type="spellEnd"/>
            <w:r w:rsidRPr="00B33669">
              <w:rPr>
                <w:rFonts w:ascii="Verdana" w:eastAsia="PMingLiU" w:hAnsi="Verdana" w:cs="Arial"/>
                <w:sz w:val="18"/>
                <w:szCs w:val="18"/>
                <w:lang w:val="en-AU"/>
              </w:rPr>
              <w:t>, Russian Federation</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ind w:firstLine="77"/>
              <w:rPr>
                <w:rFonts w:ascii="Verdana" w:eastAsia="PMingLiU" w:hAnsi="Verdana" w:cs="Arial"/>
                <w:sz w:val="18"/>
                <w:szCs w:val="18"/>
                <w:lang w:val="en-AU"/>
              </w:rPr>
            </w:pPr>
            <w:hyperlink r:id="rId19" w:history="1">
              <w:r w:rsidRPr="00FB1AB1">
                <w:rPr>
                  <w:rFonts w:ascii="Verdana" w:eastAsia="PMingLiU" w:hAnsi="Verdana" w:cs="Arial"/>
                  <w:color w:val="0000FF"/>
                  <w:sz w:val="18"/>
                  <w:szCs w:val="18"/>
                  <w:u w:val="single"/>
                  <w:lang w:val="en-AU"/>
                </w:rPr>
                <w:t>ilboudogoa@gmail.com</w:t>
              </w:r>
            </w:hyperlink>
          </w:p>
          <w:p w:rsidR="00B33669" w:rsidRPr="00B33669" w:rsidRDefault="00B33669" w:rsidP="00B33669">
            <w:pPr>
              <w:widowControl w:val="0"/>
              <w:suppressAutoHyphens/>
              <w:autoSpaceDE w:val="0"/>
              <w:ind w:firstLine="77"/>
              <w:rPr>
                <w:rFonts w:ascii="Verdana" w:eastAsia="PMingLiU" w:hAnsi="Verdana" w:cs="Arial"/>
                <w:sz w:val="18"/>
                <w:szCs w:val="18"/>
                <w:lang w:val="en-AU"/>
              </w:rPr>
            </w:pPr>
            <w:hyperlink r:id="rId20" w:history="1">
              <w:r w:rsidRPr="00FB1AB1">
                <w:rPr>
                  <w:rFonts w:ascii="Verdana" w:eastAsia="PMingLiU" w:hAnsi="Verdana" w:cs="Arial"/>
                  <w:color w:val="0000FF"/>
                  <w:sz w:val="18"/>
                  <w:szCs w:val="18"/>
                  <w:u w:val="single"/>
                  <w:lang w:val="en-AU"/>
                </w:rPr>
                <w:t>olpetrova2004@yandex.ru</w:t>
              </w:r>
            </w:hyperlink>
          </w:p>
        </w:tc>
      </w:tr>
    </w:tbl>
    <w:p w:rsidR="00B33669" w:rsidRPr="00B33669" w:rsidRDefault="00B33669" w:rsidP="00B33669">
      <w:pPr>
        <w:numPr>
          <w:ilvl w:val="1"/>
          <w:numId w:val="0"/>
        </w:numPr>
        <w:rPr>
          <w:rFonts w:ascii="Verdana" w:eastAsiaTheme="majorEastAsia" w:hAnsi="Verdana" w:cstheme="majorBidi"/>
          <w:i/>
          <w:iCs/>
          <w:color w:val="4F81BD" w:themeColor="accent1"/>
          <w:spacing w:val="15"/>
          <w:sz w:val="18"/>
          <w:szCs w:val="18"/>
          <w:lang w:val="en-US" w:eastAsia="en-US"/>
        </w:rPr>
      </w:pPr>
    </w:p>
    <w:tbl>
      <w:tblPr>
        <w:tblW w:w="0" w:type="auto"/>
        <w:tblInd w:w="-279" w:type="dxa"/>
        <w:shd w:val="clear" w:color="auto" w:fill="FFFFFF"/>
        <w:tblLook w:val="0000" w:firstRow="0" w:lastRow="0" w:firstColumn="0" w:lastColumn="0" w:noHBand="0" w:noVBand="0"/>
      </w:tblPr>
      <w:tblGrid>
        <w:gridCol w:w="1236"/>
        <w:gridCol w:w="9178"/>
      </w:tblGrid>
      <w:tr w:rsidR="00B33669" w:rsidRPr="00B33669" w:rsidTr="00CA3198">
        <w:trPr>
          <w:trHeight w:val="3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B33669" w:rsidRPr="00B33669" w:rsidRDefault="00B33669" w:rsidP="00B33669">
            <w:pPr>
              <w:ind w:left="206" w:hanging="206"/>
              <w:jc w:val="center"/>
              <w:rPr>
                <w:rFonts w:ascii="Verdana" w:eastAsia="Helvetica" w:hAnsi="Verdana"/>
                <w:b/>
                <w:color w:val="000000"/>
                <w:sz w:val="24"/>
                <w:lang w:val="en-US" w:eastAsia="en-US"/>
              </w:rPr>
            </w:pPr>
            <w:r w:rsidRPr="00B33669">
              <w:rPr>
                <w:rFonts w:ascii="Verdana" w:eastAsia="Helvetica" w:hAnsi="Verdana"/>
                <w:b/>
                <w:caps/>
                <w:color w:val="000000"/>
                <w:sz w:val="24"/>
                <w:lang w:val="en-US" w:eastAsia="en-US"/>
              </w:rPr>
              <w:t>DESCRIPTION</w:t>
            </w:r>
          </w:p>
        </w:tc>
      </w:tr>
      <w:tr w:rsidR="00B33669" w:rsidRPr="00B33669" w:rsidTr="00CA3198">
        <w:trPr>
          <w:trHeight w:val="350"/>
        </w:trPr>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Objectives</w:t>
            </w:r>
          </w:p>
        </w:tc>
        <w:tc>
          <w:tcPr>
            <w:tcW w:w="9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07" w:right="284"/>
              <w:jc w:val="both"/>
              <w:rPr>
                <w:rFonts w:ascii="Verdana" w:eastAsia="ヒラギノ角ゴ Pro W3" w:hAnsi="Verdana" w:cs="Arial"/>
                <w:b/>
                <w:color w:val="000000"/>
                <w:sz w:val="18"/>
                <w:szCs w:val="18"/>
                <w:lang w:val="en-AU"/>
              </w:rPr>
            </w:pPr>
            <w:r w:rsidRPr="00B33669">
              <w:rPr>
                <w:rFonts w:ascii="Verdana" w:eastAsia="PMingLiU" w:hAnsi="Verdana" w:cs="Arial"/>
                <w:sz w:val="18"/>
                <w:szCs w:val="18"/>
                <w:lang w:val="en-AU"/>
              </w:rPr>
              <w:t xml:space="preserve">To provide guidance and address governance issues related to service improvements and institutional changes stemming from the ICAO Global Air Navigation Plan and the ICAO Aviation System Block upgrades (GANP/ASBU framework), including but not limited to cost recovery and the regionalization of aeronautical meteorological services. The results will be put forward to WMO </w:t>
            </w: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and ICAO MET Panel during the intersession period and shall be reported to the WMO </w:t>
            </w: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16th session in 2018.</w:t>
            </w:r>
          </w:p>
        </w:tc>
      </w:tr>
      <w:tr w:rsidR="00B33669" w:rsidRPr="00B33669" w:rsidTr="00FB1AB1">
        <w:trPr>
          <w:trHeight w:val="1469"/>
        </w:trPr>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ヒラギノ角ゴ Pro W3" w:hAnsi="Verdana"/>
                <w:b/>
                <w:color w:val="000000"/>
                <w:sz w:val="18"/>
                <w:szCs w:val="18"/>
                <w:lang w:val="en-US" w:eastAsia="en-US"/>
              </w:rPr>
            </w:pPr>
            <w:r w:rsidRPr="00B33669">
              <w:rPr>
                <w:rFonts w:ascii="Verdana" w:eastAsia="Helvetica" w:hAnsi="Verdana"/>
                <w:b/>
                <w:color w:val="000000"/>
                <w:sz w:val="18"/>
                <w:szCs w:val="18"/>
                <w:lang w:val="en-US" w:eastAsia="en-US"/>
              </w:rPr>
              <w:t xml:space="preserve">Background </w:t>
            </w:r>
          </w:p>
        </w:tc>
        <w:tc>
          <w:tcPr>
            <w:tcW w:w="9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07" w:right="284"/>
              <w:jc w:val="both"/>
              <w:rPr>
                <w:rFonts w:ascii="Verdana" w:eastAsia="PMingLiU" w:hAnsi="Verdana" w:cs="Arial"/>
                <w:sz w:val="18"/>
                <w:szCs w:val="18"/>
                <w:lang w:val="en-AU"/>
              </w:rPr>
            </w:pPr>
            <w:r w:rsidRPr="00B33669">
              <w:rPr>
                <w:rFonts w:ascii="Verdana" w:eastAsia="PMingLiU" w:hAnsi="Verdana" w:cs="Arial"/>
                <w:sz w:val="18"/>
                <w:szCs w:val="18"/>
                <w:lang w:val="en-US"/>
              </w:rPr>
              <w:t xml:space="preserve">One of the purposes of WMO is to further the application of meteorology to aviation. The </w:t>
            </w:r>
            <w:hyperlink r:id="rId21" w:history="1">
              <w:r w:rsidRPr="00FB1AB1">
                <w:rPr>
                  <w:rFonts w:ascii="Verdana" w:eastAsia="PMingLiU" w:hAnsi="Verdana" w:cs="Arial"/>
                  <w:color w:val="0000FF"/>
                  <w:sz w:val="18"/>
                  <w:szCs w:val="18"/>
                  <w:u w:val="single"/>
                  <w:lang w:val="en-US"/>
                </w:rPr>
                <w:t xml:space="preserve">Aeronautical Meteorology </w:t>
              </w:r>
              <w:proofErr w:type="spellStart"/>
              <w:r w:rsidRPr="00FB1AB1">
                <w:rPr>
                  <w:rFonts w:ascii="Verdana" w:eastAsia="PMingLiU" w:hAnsi="Verdana" w:cs="Arial"/>
                  <w:color w:val="0000FF"/>
                  <w:sz w:val="18"/>
                  <w:szCs w:val="18"/>
                  <w:u w:val="single"/>
                  <w:lang w:val="en-US"/>
                </w:rPr>
                <w:t>Programme</w:t>
              </w:r>
              <w:proofErr w:type="spellEnd"/>
              <w:r w:rsidRPr="00FB1AB1">
                <w:rPr>
                  <w:rFonts w:ascii="Verdana" w:eastAsia="PMingLiU" w:hAnsi="Verdana" w:cs="Arial"/>
                  <w:color w:val="0000FF"/>
                  <w:sz w:val="18"/>
                  <w:szCs w:val="18"/>
                  <w:u w:val="single"/>
                  <w:lang w:val="en-US"/>
                </w:rPr>
                <w:t xml:space="preserve"> (</w:t>
              </w:r>
              <w:proofErr w:type="spellStart"/>
              <w:r w:rsidRPr="00FB1AB1">
                <w:rPr>
                  <w:rFonts w:ascii="Verdana" w:eastAsia="PMingLiU" w:hAnsi="Verdana" w:cs="Arial"/>
                  <w:color w:val="0000FF"/>
                  <w:sz w:val="18"/>
                  <w:szCs w:val="18"/>
                  <w:u w:val="single"/>
                  <w:lang w:val="en-US"/>
                </w:rPr>
                <w:t>AeMP</w:t>
              </w:r>
              <w:proofErr w:type="spellEnd"/>
              <w:r w:rsidRPr="00FB1AB1">
                <w:rPr>
                  <w:rFonts w:ascii="Verdana" w:eastAsia="PMingLiU" w:hAnsi="Verdana" w:cs="Arial"/>
                  <w:color w:val="0000FF"/>
                  <w:sz w:val="18"/>
                  <w:szCs w:val="18"/>
                  <w:u w:val="single"/>
                  <w:lang w:val="en-US"/>
                </w:rPr>
                <w:t>)</w:t>
              </w:r>
            </w:hyperlink>
            <w:r w:rsidRPr="00B33669">
              <w:rPr>
                <w:rFonts w:ascii="Verdana" w:eastAsia="PMingLiU" w:hAnsi="Verdana" w:cs="Arial"/>
                <w:sz w:val="18"/>
                <w:szCs w:val="18"/>
                <w:lang w:val="en-US"/>
              </w:rPr>
              <w:t xml:space="preserve"> has the main long-term objective of ensuring worldwide, reliable provision of high quality, timely and cost-effective meteorological service to aviation users. </w:t>
            </w:r>
          </w:p>
          <w:p w:rsidR="00B33669" w:rsidRPr="00B33669" w:rsidRDefault="00B33669" w:rsidP="00B33669">
            <w:pPr>
              <w:widowControl w:val="0"/>
              <w:suppressAutoHyphens/>
              <w:autoSpaceDE w:val="0"/>
              <w:snapToGrid w:val="0"/>
              <w:ind w:left="207" w:right="284"/>
              <w:jc w:val="both"/>
              <w:rPr>
                <w:rFonts w:ascii="Verdana" w:eastAsia="PMingLiU" w:hAnsi="Verdana" w:cs="Arial"/>
                <w:sz w:val="18"/>
                <w:szCs w:val="18"/>
                <w:lang w:val="en-AU"/>
              </w:rPr>
            </w:pPr>
          </w:p>
          <w:p w:rsidR="00B33669" w:rsidRPr="00B33669" w:rsidRDefault="00B33669" w:rsidP="00B33669">
            <w:pPr>
              <w:widowControl w:val="0"/>
              <w:suppressAutoHyphens/>
              <w:autoSpaceDE w:val="0"/>
              <w:ind w:left="207" w:right="284"/>
              <w:jc w:val="both"/>
              <w:rPr>
                <w:rFonts w:ascii="Verdana" w:eastAsia="PMingLiU" w:hAnsi="Verdana" w:cs="Arial"/>
                <w:sz w:val="18"/>
                <w:szCs w:val="18"/>
                <w:lang w:val="en-AU"/>
              </w:rPr>
            </w:pPr>
            <w:r w:rsidRPr="00B33669">
              <w:rPr>
                <w:rFonts w:ascii="Verdana" w:eastAsia="PMingLiU" w:hAnsi="Verdana" w:cs="Arial"/>
                <w:sz w:val="18"/>
                <w:szCs w:val="18"/>
                <w:lang w:val="en-AU"/>
              </w:rPr>
              <w:t>In July 2014 the ICAO Meteorology Divisional Meeting (</w:t>
            </w:r>
            <w:hyperlink r:id="rId22" w:history="1">
              <w:r w:rsidRPr="00FB1AB1">
                <w:rPr>
                  <w:rFonts w:ascii="Verdana" w:eastAsia="PMingLiU" w:hAnsi="Verdana" w:cs="Arial"/>
                  <w:color w:val="0000FF"/>
                  <w:sz w:val="18"/>
                  <w:szCs w:val="18"/>
                  <w:u w:val="single"/>
                  <w:lang w:val="en-AU"/>
                </w:rPr>
                <w:t>METDIV14</w:t>
              </w:r>
            </w:hyperlink>
            <w:r w:rsidRPr="00B33669">
              <w:rPr>
                <w:rFonts w:ascii="Verdana" w:eastAsia="PMingLiU" w:hAnsi="Verdana" w:cs="Arial"/>
                <w:sz w:val="18"/>
                <w:szCs w:val="18"/>
                <w:lang w:val="en-AU"/>
              </w:rPr>
              <w:t xml:space="preserve">), in part conjointly with the Fifteenth Session of the WMO </w:t>
            </w: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(CAeM-15), took place in Montreal. The meeting addressed issues vital to the current and future provision of aeronautical meteorological services, in support of the "One Sky" concept and the related ICAO GANP/ASBU framework. The recommendations developed by METDIV14, see </w:t>
            </w:r>
            <w:hyperlink r:id="rId23" w:history="1">
              <w:r w:rsidRPr="00FB1AB1">
                <w:rPr>
                  <w:rFonts w:ascii="Verdana" w:eastAsia="PMingLiU" w:hAnsi="Verdana" w:cs="Arial"/>
                  <w:color w:val="0000FF"/>
                  <w:sz w:val="18"/>
                  <w:szCs w:val="18"/>
                  <w:u w:val="single"/>
                  <w:lang w:val="en-AU"/>
                </w:rPr>
                <w:t>yellow cover report</w:t>
              </w:r>
            </w:hyperlink>
            <w:r w:rsidRPr="00B33669">
              <w:rPr>
                <w:rFonts w:ascii="Verdana" w:eastAsia="PMingLiU" w:hAnsi="Verdana" w:cs="Arial"/>
                <w:sz w:val="18"/>
                <w:szCs w:val="18"/>
                <w:lang w:val="en-AU"/>
              </w:rPr>
              <w:t>, direct the course of work for enhancing the provision of meteorological service to international air navigation.</w:t>
            </w:r>
          </w:p>
          <w:p w:rsidR="00B33669" w:rsidRPr="00B33669" w:rsidRDefault="00B33669" w:rsidP="00B33669">
            <w:pPr>
              <w:widowControl w:val="0"/>
              <w:suppressAutoHyphens/>
              <w:autoSpaceDE w:val="0"/>
              <w:ind w:left="207" w:right="284"/>
              <w:jc w:val="both"/>
              <w:rPr>
                <w:rFonts w:ascii="Verdana" w:eastAsia="PMingLiU" w:hAnsi="Verdana" w:cs="Arial"/>
                <w:sz w:val="18"/>
                <w:szCs w:val="18"/>
                <w:lang w:val="en-AU"/>
              </w:rPr>
            </w:pPr>
          </w:p>
          <w:p w:rsidR="00B33669" w:rsidRPr="00B33669" w:rsidRDefault="00B33669" w:rsidP="00B33669">
            <w:pPr>
              <w:widowControl w:val="0"/>
              <w:suppressAutoHyphens/>
              <w:autoSpaceDE w:val="0"/>
              <w:ind w:left="207" w:right="284"/>
              <w:jc w:val="both"/>
              <w:rPr>
                <w:rFonts w:ascii="Verdana" w:eastAsia="PMingLiU" w:hAnsi="Verdana" w:cs="Arial"/>
                <w:sz w:val="18"/>
                <w:szCs w:val="18"/>
                <w:lang w:val="en-AU"/>
              </w:rPr>
            </w:pPr>
            <w:r w:rsidRPr="00B33669">
              <w:rPr>
                <w:rFonts w:ascii="Verdana" w:eastAsia="PMingLiU" w:hAnsi="Verdana" w:cs="Arial"/>
                <w:sz w:val="18"/>
                <w:szCs w:val="18"/>
                <w:lang w:val="en-AU"/>
              </w:rPr>
              <w:t>During CAeM-15 the Expert Team on Governance (ET-GOV) was established (</w:t>
            </w:r>
            <w:hyperlink r:id="rId24" w:history="1">
              <w:r w:rsidRPr="00FB1AB1">
                <w:rPr>
                  <w:rFonts w:ascii="Verdana" w:eastAsia="PMingLiU" w:hAnsi="Verdana" w:cs="Arial"/>
                  <w:color w:val="0000FF"/>
                  <w:sz w:val="18"/>
                  <w:szCs w:val="18"/>
                  <w:u w:val="single"/>
                  <w:lang w:val="en-AU"/>
                </w:rPr>
                <w:t>CAeM-15 Final Report</w:t>
              </w:r>
            </w:hyperlink>
            <w:r w:rsidRPr="00B33669">
              <w:rPr>
                <w:rFonts w:ascii="Verdana" w:eastAsia="PMingLiU" w:hAnsi="Verdana" w:cs="Arial"/>
                <w:sz w:val="18"/>
                <w:szCs w:val="18"/>
                <w:lang w:val="en-AU"/>
              </w:rPr>
              <w:t xml:space="preserve">) and the  objectives are listed in the final report. The </w:t>
            </w:r>
            <w:hyperlink r:id="rId25" w:history="1">
              <w:proofErr w:type="spellStart"/>
              <w:r w:rsidRPr="00FB1AB1">
                <w:rPr>
                  <w:rFonts w:ascii="Verdana" w:eastAsia="PMingLiU" w:hAnsi="Verdana" w:cs="Arial"/>
                  <w:color w:val="0000FF"/>
                  <w:sz w:val="18"/>
                  <w:szCs w:val="18"/>
                  <w:u w:val="single"/>
                  <w:lang w:val="en-AU"/>
                </w:rPr>
                <w:t>CAeM</w:t>
              </w:r>
              <w:proofErr w:type="spellEnd"/>
              <w:r w:rsidRPr="00FB1AB1">
                <w:rPr>
                  <w:rFonts w:ascii="Verdana" w:eastAsia="PMingLiU" w:hAnsi="Verdana" w:cs="Arial"/>
                  <w:color w:val="0000FF"/>
                  <w:sz w:val="18"/>
                  <w:szCs w:val="18"/>
                  <w:u w:val="single"/>
                  <w:lang w:val="en-AU"/>
                </w:rPr>
                <w:t xml:space="preserve"> Management Group Meeting</w:t>
              </w:r>
            </w:hyperlink>
            <w:r w:rsidRPr="00B33669">
              <w:rPr>
                <w:rFonts w:ascii="Verdana" w:eastAsia="PMingLiU" w:hAnsi="Verdana" w:cs="Arial"/>
                <w:sz w:val="18"/>
                <w:szCs w:val="18"/>
                <w:lang w:val="en-AU"/>
              </w:rPr>
              <w:t xml:space="preserve"> (Cape Town May 2015) revised the Terms of Reference of ET-GOV and are described below. The connection of the ET-GOV objectives with the METDIV14 recommendations are listed as well. </w:t>
            </w:r>
          </w:p>
          <w:p w:rsidR="00B33669" w:rsidRPr="00B33669" w:rsidRDefault="00B33669" w:rsidP="00B33669">
            <w:pPr>
              <w:widowControl w:val="0"/>
              <w:suppressAutoHyphens/>
              <w:autoSpaceDE w:val="0"/>
              <w:ind w:left="207" w:right="284"/>
              <w:rPr>
                <w:rFonts w:ascii="Verdana" w:eastAsia="PMingLiU" w:hAnsi="Verdana" w:cs="Arial"/>
                <w:sz w:val="18"/>
                <w:szCs w:val="18"/>
                <w:lang w:val="en-AU"/>
              </w:rPr>
            </w:pPr>
          </w:p>
          <w:p w:rsidR="00B33669" w:rsidRPr="00B33669" w:rsidRDefault="00B33669" w:rsidP="00B33669">
            <w:pPr>
              <w:widowControl w:val="0"/>
              <w:suppressAutoHyphens/>
              <w:autoSpaceDE w:val="0"/>
              <w:ind w:left="207" w:right="284"/>
              <w:jc w:val="both"/>
              <w:rPr>
                <w:rFonts w:ascii="Verdana" w:eastAsia="PMingLiU" w:hAnsi="Verdana" w:cs="Arial"/>
                <w:sz w:val="18"/>
                <w:szCs w:val="18"/>
                <w:lang w:val="en-AU"/>
              </w:rPr>
            </w:pPr>
            <w:r w:rsidRPr="00B33669">
              <w:rPr>
                <w:rFonts w:ascii="Verdana" w:eastAsia="PMingLiU" w:hAnsi="Verdana" w:cs="Arial"/>
                <w:sz w:val="18"/>
                <w:szCs w:val="18"/>
                <w:lang w:val="en-AU"/>
              </w:rPr>
              <w:t xml:space="preserve">In April 2015 the first meeting of the </w:t>
            </w:r>
            <w:hyperlink r:id="rId26" w:history="1">
              <w:r w:rsidRPr="00FB1AB1">
                <w:rPr>
                  <w:rFonts w:ascii="Verdana" w:eastAsia="PMingLiU" w:hAnsi="Verdana" w:cs="Arial"/>
                  <w:color w:val="0000FF"/>
                  <w:sz w:val="18"/>
                  <w:szCs w:val="18"/>
                  <w:u w:val="single"/>
                  <w:lang w:val="en-AU"/>
                </w:rPr>
                <w:t>ICAO Meteorology Panel</w:t>
              </w:r>
            </w:hyperlink>
            <w:r w:rsidRPr="00B33669">
              <w:rPr>
                <w:rFonts w:ascii="Verdana" w:eastAsia="PMingLiU" w:hAnsi="Verdana" w:cs="Arial"/>
                <w:sz w:val="18"/>
                <w:szCs w:val="18"/>
                <w:lang w:val="en-AU"/>
              </w:rPr>
              <w:t xml:space="preserve"> (METP) took place in Montreal. The METP was established by the ICAO Air Navigation Commission to define and elaborate concepts and to develop ICAO provisions for aeronautical meteorological (MET) services consistent with operational improvements envisioned by the Global Air Navigation Plan (GANP) (Doc 9750) and in keeping with the Working Arrangements between the International Civil Aviation Organization and the World Meteorological Organization </w:t>
            </w:r>
          </w:p>
          <w:p w:rsidR="00B33669" w:rsidRPr="00B33669" w:rsidRDefault="00B33669" w:rsidP="00B33669">
            <w:pPr>
              <w:widowControl w:val="0"/>
              <w:suppressAutoHyphens/>
              <w:autoSpaceDE w:val="0"/>
              <w:ind w:left="207" w:right="284"/>
              <w:jc w:val="both"/>
              <w:rPr>
                <w:rFonts w:ascii="Verdana" w:eastAsia="PMingLiU" w:hAnsi="Verdana" w:cs="Arial"/>
                <w:sz w:val="18"/>
                <w:szCs w:val="18"/>
                <w:lang w:val="en-AU"/>
              </w:rPr>
            </w:pPr>
          </w:p>
          <w:p w:rsidR="00B33669" w:rsidRPr="00B33669" w:rsidRDefault="00B33669" w:rsidP="00B33669">
            <w:pPr>
              <w:widowControl w:val="0"/>
              <w:suppressAutoHyphens/>
              <w:autoSpaceDE w:val="0"/>
              <w:ind w:left="207" w:right="284"/>
              <w:jc w:val="both"/>
              <w:rPr>
                <w:rFonts w:ascii="Verdana" w:eastAsia="PMingLiU" w:hAnsi="Verdana" w:cs="Arial"/>
                <w:sz w:val="18"/>
                <w:szCs w:val="18"/>
              </w:rPr>
            </w:pPr>
            <w:r w:rsidRPr="00B33669">
              <w:rPr>
                <w:rFonts w:ascii="Verdana" w:eastAsia="PMingLiU" w:hAnsi="Verdana" w:cs="Arial"/>
                <w:sz w:val="18"/>
                <w:szCs w:val="18"/>
                <w:lang w:val="en-AU"/>
              </w:rPr>
              <w:t xml:space="preserve">The METP shall collaboratively determine operational requirements for aeronautical MET service provision as an enabling function for a future globally interoperable air traffic management system and identify solutions, in coordination with WMO, to effectively and efficiently fulfil the requirements through sound scientific and/or technological capabilities. The activities of the METP are defined via Job Cards and the relation between the current Job Cards and the WMO ET-GOV objectives are described underneath. </w:t>
            </w:r>
          </w:p>
        </w:tc>
      </w:tr>
      <w:tr w:rsidR="00B33669" w:rsidRPr="00B33669" w:rsidTr="00CA3198">
        <w:trPr>
          <w:trHeight w:val="350"/>
        </w:trPr>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Terms of Reference</w:t>
            </w:r>
          </w:p>
          <w:p w:rsidR="00B33669" w:rsidRPr="00B33669" w:rsidRDefault="00B33669" w:rsidP="00B33669">
            <w:pPr>
              <w:ind w:left="142"/>
              <w:rPr>
                <w:rFonts w:ascii="Verdana" w:eastAsia="Helvetica" w:hAnsi="Verdana"/>
                <w:b/>
                <w:color w:val="000000"/>
                <w:sz w:val="18"/>
                <w:szCs w:val="18"/>
                <w:lang w:val="en-US" w:eastAsia="en-US"/>
              </w:rPr>
            </w:pPr>
          </w:p>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of WMO</w:t>
            </w:r>
          </w:p>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ET-GOV</w:t>
            </w:r>
          </w:p>
        </w:tc>
        <w:tc>
          <w:tcPr>
            <w:tcW w:w="9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Terms of Reference of WMO ET-GOV</w:t>
            </w:r>
          </w:p>
          <w:p w:rsidR="00B33669" w:rsidRPr="00B33669" w:rsidRDefault="00B33669" w:rsidP="00B33669">
            <w:pPr>
              <w:tabs>
                <w:tab w:val="left" w:pos="460"/>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460"/>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 xml:space="preserve">(a) To work in coordination with the ICAO METP to review/update/consolidate existing service delivery guidance material e.g. WMO-No. 732, 904 and 1001 in collaboration with the appropriate </w:t>
            </w:r>
            <w:proofErr w:type="spellStart"/>
            <w:r w:rsidRPr="00B33669">
              <w:rPr>
                <w:rFonts w:ascii="Verdana" w:eastAsiaTheme="minorEastAsia" w:hAnsi="Verdana" w:cs="Arial"/>
                <w:sz w:val="18"/>
                <w:szCs w:val="18"/>
                <w:lang w:val="en-US" w:eastAsia="zh-TW"/>
              </w:rPr>
              <w:t>CAeM</w:t>
            </w:r>
            <w:proofErr w:type="spellEnd"/>
            <w:r w:rsidRPr="00B33669">
              <w:rPr>
                <w:rFonts w:ascii="Verdana" w:eastAsiaTheme="minorEastAsia" w:hAnsi="Verdana" w:cs="Arial"/>
                <w:sz w:val="18"/>
                <w:szCs w:val="18"/>
                <w:lang w:val="en-US" w:eastAsia="zh-TW"/>
              </w:rPr>
              <w:t xml:space="preserve"> ETs and WMO bodies;</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 xml:space="preserve">(b) To work in coordination with the ICAO METP on developing governance and cost-recovery guidance material to support the development of provisions for regional service provision, including Regional Hazardous Weather Advisory </w:t>
            </w:r>
            <w:proofErr w:type="spellStart"/>
            <w:r w:rsidRPr="00B33669">
              <w:rPr>
                <w:rFonts w:ascii="Verdana" w:eastAsiaTheme="minorEastAsia" w:hAnsi="Verdana" w:cs="Arial"/>
                <w:sz w:val="18"/>
                <w:szCs w:val="18"/>
                <w:lang w:val="en-US" w:eastAsia="zh-TW"/>
              </w:rPr>
              <w:t>Centres</w:t>
            </w:r>
            <w:proofErr w:type="spellEnd"/>
            <w:r w:rsidRPr="00B33669">
              <w:rPr>
                <w:rFonts w:ascii="Verdana" w:eastAsiaTheme="minorEastAsia" w:hAnsi="Verdana" w:cs="Arial"/>
                <w:sz w:val="18"/>
                <w:szCs w:val="18"/>
                <w:lang w:val="en-US" w:eastAsia="zh-TW"/>
              </w:rPr>
              <w:t>;</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(c) To address relevant WMO and ICAO data management and governance policies in consultation with the ICAO METP and relevant WMO bodies (</w:t>
            </w:r>
            <w:r w:rsidRPr="00B33669">
              <w:rPr>
                <w:rFonts w:ascii="Verdana" w:eastAsiaTheme="minorEastAsia" w:hAnsi="Verdana" w:cs="Arial"/>
                <w:i/>
                <w:iCs/>
                <w:sz w:val="18"/>
                <w:szCs w:val="18"/>
                <w:lang w:val="en-US" w:eastAsia="zh-TW"/>
              </w:rPr>
              <w:t>revised December 2015</w:t>
            </w:r>
            <w:r w:rsidRPr="00B33669">
              <w:rPr>
                <w:rFonts w:ascii="Verdana" w:eastAsiaTheme="minorEastAsia" w:hAnsi="Verdana" w:cs="Arial"/>
                <w:sz w:val="18"/>
                <w:szCs w:val="18"/>
                <w:lang w:val="en-US" w:eastAsia="zh-TW"/>
              </w:rPr>
              <w:t>);</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(d) To collect and share best practices in relation to competency of aviation MET service oversight personnel and provide inputs to ICAO in developing guidance material;`</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(e) To collect and share best practices of roles and responsibilities of meteorological authority and meteorological service provider and provide inputs to ICAO in developing guidance material;</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(f) To coordinate on the evolution of the WMO regulatory material on aeronautical MET in line with ICAO plans for restructuring Annex 3;</w:t>
            </w: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cs="Arial"/>
                <w:sz w:val="18"/>
                <w:szCs w:val="18"/>
                <w:lang w:val="en-US" w:eastAsia="zh-TW"/>
              </w:rPr>
            </w:pPr>
          </w:p>
          <w:p w:rsidR="00B33669" w:rsidRPr="00B33669" w:rsidRDefault="00B33669" w:rsidP="00B33669">
            <w:pPr>
              <w:tabs>
                <w:tab w:val="left" w:pos="349"/>
              </w:tabs>
              <w:autoSpaceDE w:val="0"/>
              <w:autoSpaceDN w:val="0"/>
              <w:adjustRightInd w:val="0"/>
              <w:ind w:left="490" w:right="284" w:hanging="283"/>
              <w:jc w:val="both"/>
              <w:rPr>
                <w:rFonts w:ascii="Verdana" w:eastAsiaTheme="minorEastAsia" w:hAnsi="Verdana"/>
                <w:sz w:val="18"/>
                <w:szCs w:val="18"/>
                <w:lang w:val="en-US" w:eastAsia="zh-TW"/>
              </w:rPr>
            </w:pPr>
            <w:r w:rsidRPr="00B33669">
              <w:rPr>
                <w:rFonts w:ascii="Verdana" w:eastAsiaTheme="minorEastAsia" w:hAnsi="Verdana" w:cs="Arial"/>
                <w:sz w:val="18"/>
                <w:szCs w:val="18"/>
                <w:lang w:val="en-US" w:eastAsia="zh-TW"/>
              </w:rPr>
              <w:t>(g) To report regularly on progress to the president of the Commission;</w:t>
            </w:r>
          </w:p>
        </w:tc>
      </w:tr>
      <w:tr w:rsidR="00B33669" w:rsidRPr="00B33669" w:rsidTr="00CA3198">
        <w:trPr>
          <w:trHeight w:val="350"/>
        </w:trPr>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p>
          <w:p w:rsidR="00B33669" w:rsidRPr="00B33669" w:rsidRDefault="00B33669" w:rsidP="00B33669">
            <w:pPr>
              <w:ind w:left="142"/>
              <w:rPr>
                <w:rFonts w:ascii="Verdana" w:eastAsia="Helvetica" w:hAnsi="Verdana"/>
                <w:b/>
                <w:color w:val="000000"/>
                <w:sz w:val="18"/>
                <w:szCs w:val="18"/>
                <w:lang w:val="en-US" w:eastAsia="en-US"/>
              </w:rPr>
            </w:pPr>
          </w:p>
          <w:p w:rsidR="00B33669" w:rsidRPr="00B33669" w:rsidRDefault="00B33669" w:rsidP="00B33669">
            <w:pPr>
              <w:ind w:left="142"/>
              <w:rPr>
                <w:rFonts w:ascii="Verdana" w:eastAsia="Helvetica" w:hAnsi="Verdana"/>
                <w:b/>
                <w:color w:val="000000"/>
                <w:sz w:val="18"/>
                <w:szCs w:val="18"/>
                <w:lang w:val="en-US" w:eastAsia="en-US"/>
              </w:rPr>
            </w:pPr>
          </w:p>
          <w:p w:rsidR="00B33669" w:rsidRPr="00B33669" w:rsidRDefault="00B33669" w:rsidP="00B33669">
            <w:pPr>
              <w:ind w:left="142"/>
              <w:rPr>
                <w:rFonts w:ascii="Verdana" w:eastAsia="Helvetica" w:hAnsi="Verdana"/>
                <w:b/>
                <w:color w:val="000000"/>
                <w:sz w:val="18"/>
                <w:szCs w:val="18"/>
                <w:lang w:val="fr-CA" w:eastAsia="en-US"/>
              </w:rPr>
            </w:pPr>
            <w:r w:rsidRPr="00B33669">
              <w:rPr>
                <w:rFonts w:ascii="Verdana" w:eastAsia="Helvetica" w:hAnsi="Verdana"/>
                <w:b/>
                <w:color w:val="000000"/>
                <w:sz w:val="18"/>
                <w:szCs w:val="18"/>
                <w:lang w:val="fr-CA" w:eastAsia="en-US"/>
              </w:rPr>
              <w:t>ET-GOV (a/b/c)</w:t>
            </w: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FB1AB1" w:rsidRPr="00B33669" w:rsidRDefault="00FB1AB1" w:rsidP="00FB1AB1">
            <w:pPr>
              <w:ind w:left="142"/>
              <w:rPr>
                <w:rFonts w:ascii="Verdana" w:eastAsia="Helvetica" w:hAnsi="Verdana"/>
                <w:b/>
                <w:color w:val="000000"/>
                <w:sz w:val="18"/>
                <w:szCs w:val="18"/>
                <w:lang w:val="fr-CA" w:eastAsia="en-US"/>
              </w:rPr>
            </w:pPr>
            <w:r w:rsidRPr="00B33669">
              <w:rPr>
                <w:rFonts w:ascii="Verdana" w:eastAsia="Helvetica" w:hAnsi="Verdana"/>
                <w:b/>
                <w:color w:val="000000"/>
                <w:sz w:val="18"/>
                <w:szCs w:val="18"/>
                <w:lang w:val="fr-CA" w:eastAsia="en-US"/>
              </w:rPr>
              <w:t>ET-GOV (d)</w:t>
            </w: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FB1AB1" w:rsidRDefault="00FB1AB1" w:rsidP="00B33669">
            <w:pPr>
              <w:ind w:left="142"/>
              <w:rPr>
                <w:rFonts w:ascii="Verdana" w:eastAsia="Helvetica" w:hAnsi="Verdana"/>
                <w:b/>
                <w:color w:val="000000"/>
                <w:sz w:val="18"/>
                <w:szCs w:val="18"/>
                <w:lang w:val="fr-CA" w:eastAsia="en-US"/>
              </w:rPr>
            </w:pPr>
          </w:p>
          <w:p w:rsidR="00FB1AB1" w:rsidRDefault="00FB1AB1" w:rsidP="00B33669">
            <w:pPr>
              <w:ind w:left="142"/>
              <w:rPr>
                <w:rFonts w:ascii="Verdana" w:eastAsia="Helvetica" w:hAnsi="Verdana"/>
                <w:b/>
                <w:color w:val="000000"/>
                <w:sz w:val="18"/>
                <w:szCs w:val="18"/>
                <w:lang w:val="fr-CA" w:eastAsia="en-US"/>
              </w:rPr>
            </w:pPr>
          </w:p>
          <w:p w:rsidR="00FB1AB1" w:rsidRDefault="00FB1AB1" w:rsidP="00B33669">
            <w:pPr>
              <w:ind w:left="142"/>
              <w:rPr>
                <w:rFonts w:ascii="Verdana" w:eastAsia="Helvetica" w:hAnsi="Verdana"/>
                <w:b/>
                <w:color w:val="000000"/>
                <w:sz w:val="18"/>
                <w:szCs w:val="18"/>
                <w:lang w:val="fr-CA" w:eastAsia="en-US"/>
              </w:rPr>
            </w:pPr>
          </w:p>
          <w:p w:rsidR="00FB1AB1" w:rsidRDefault="00FB1AB1"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r w:rsidRPr="00B33669">
              <w:rPr>
                <w:rFonts w:ascii="Verdana" w:eastAsia="Helvetica" w:hAnsi="Verdana"/>
                <w:b/>
                <w:color w:val="000000"/>
                <w:sz w:val="18"/>
                <w:szCs w:val="18"/>
                <w:lang w:val="fr-CA" w:eastAsia="en-US"/>
              </w:rPr>
              <w:t>ET-GOV (e)</w:t>
            </w: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r w:rsidRPr="00B33669">
              <w:rPr>
                <w:rFonts w:ascii="Verdana" w:eastAsia="Helvetica" w:hAnsi="Verdana"/>
                <w:b/>
                <w:color w:val="000000"/>
                <w:sz w:val="18"/>
                <w:szCs w:val="18"/>
                <w:lang w:val="fr-CA" w:eastAsia="en-US"/>
              </w:rPr>
              <w:t>ET-GOV (f)</w:t>
            </w: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p w:rsidR="00B33669" w:rsidRPr="00B33669" w:rsidRDefault="00B33669" w:rsidP="00B33669">
            <w:pPr>
              <w:ind w:left="142"/>
              <w:rPr>
                <w:rFonts w:ascii="Verdana" w:eastAsia="Helvetica" w:hAnsi="Verdana"/>
                <w:b/>
                <w:color w:val="000000"/>
                <w:sz w:val="18"/>
                <w:szCs w:val="18"/>
                <w:lang w:val="fr-CA" w:eastAsia="en-US"/>
              </w:rPr>
            </w:pPr>
          </w:p>
        </w:tc>
        <w:tc>
          <w:tcPr>
            <w:tcW w:w="9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Connection with METDIV14 recommendations</w:t>
            </w:r>
          </w:p>
          <w:p w:rsidR="00B33669" w:rsidRPr="00B33669" w:rsidRDefault="00B33669" w:rsidP="00B33669">
            <w:pPr>
              <w:autoSpaceDE w:val="0"/>
              <w:autoSpaceDN w:val="0"/>
              <w:adjustRightInd w:val="0"/>
              <w:ind w:left="207" w:right="284"/>
              <w:jc w:val="both"/>
              <w:rPr>
                <w:rFonts w:ascii="Verdana" w:eastAsia="Helvetica" w:hAnsi="Verdana"/>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2/4 Review of MET information service provision framework to reflect GANP objectives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b)( iv)</w:t>
            </w:r>
            <w:r w:rsidRPr="00B33669">
              <w:rPr>
                <w:rFonts w:ascii="Verdana" w:eastAsiaTheme="minorEastAsia" w:hAnsi="Verdana" w:cs="Arial"/>
                <w:sz w:val="18"/>
                <w:szCs w:val="18"/>
                <w:lang w:val="en-US" w:eastAsia="zh-TW"/>
              </w:rPr>
              <w:t xml:space="preserve"> development of guidance for States concerning how their ICAO obligations may be met in the context of local, sub-regional, regional, multi-regional and global MET, including cost recovery and governance considerations.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d)</w:t>
            </w:r>
            <w:r w:rsidRPr="00B33669">
              <w:rPr>
                <w:rFonts w:ascii="Verdana" w:eastAsiaTheme="minorEastAsia" w:hAnsi="Verdana" w:cs="Arial"/>
                <w:sz w:val="18"/>
                <w:szCs w:val="18"/>
                <w:lang w:val="en-US" w:eastAsia="zh-TW"/>
              </w:rPr>
              <w:t>ensure that guiding principles respecting the mandates of both ICAO and WMO are developed for States to facilitate inclusive MET service provisions to be done locally, sub-regionally, regionally, multi-regionally and globally when required and local, sub-regional, regional, multi-regional and global user communities could use this information in their operations.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2/7 Development of provisions for information concerning space weather</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b)</w:t>
            </w:r>
            <w:r w:rsidRPr="00B33669">
              <w:rPr>
                <w:rFonts w:ascii="Verdana" w:eastAsiaTheme="minorEastAsia" w:hAnsi="Verdana" w:cs="Arial"/>
                <w:sz w:val="18"/>
                <w:szCs w:val="18"/>
                <w:lang w:val="en-US" w:eastAsia="zh-TW"/>
              </w:rPr>
              <w:t xml:space="preserve"> selection criteria and associated capability for the designation of global and regional space weather centers, including the optimum number thereof;</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 xml:space="preserve">c) </w:t>
            </w:r>
            <w:r w:rsidRPr="00B33669">
              <w:rPr>
                <w:rFonts w:ascii="Verdana" w:eastAsiaTheme="minorEastAsia" w:hAnsi="Verdana" w:cs="Arial"/>
                <w:sz w:val="18"/>
                <w:szCs w:val="18"/>
                <w:lang w:val="en-US" w:eastAsia="zh-TW"/>
              </w:rPr>
              <w:t>appropriate governance and cost recovery arrangements for the provision of space weather information services on a global and regional basis.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 xml:space="preserve">Recommendation 2/9 Implementation of a regional advisory system for select </w:t>
            </w:r>
            <w:proofErr w:type="spellStart"/>
            <w:r w:rsidRPr="00B33669">
              <w:rPr>
                <w:rFonts w:ascii="Verdana" w:eastAsiaTheme="minorEastAsia" w:hAnsi="Verdana" w:cs="Arial"/>
                <w:b/>
                <w:bCs/>
                <w:sz w:val="18"/>
                <w:szCs w:val="18"/>
                <w:lang w:val="en-US" w:eastAsia="zh-TW"/>
              </w:rPr>
              <w:t>en</w:t>
            </w:r>
            <w:proofErr w:type="spellEnd"/>
            <w:r w:rsidRPr="00B33669">
              <w:rPr>
                <w:rFonts w:ascii="Verdana" w:eastAsiaTheme="minorEastAsia" w:hAnsi="Verdana" w:cs="Arial"/>
                <w:b/>
                <w:bCs/>
                <w:sz w:val="18"/>
                <w:szCs w:val="18"/>
                <w:lang w:val="en-US" w:eastAsia="zh-TW"/>
              </w:rPr>
              <w:t>-route hazardous meteorological conditions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a)</w:t>
            </w:r>
            <w:r w:rsidRPr="00B33669">
              <w:rPr>
                <w:rFonts w:ascii="Verdana" w:eastAsiaTheme="minorEastAsia" w:hAnsi="Verdana" w:cs="Arial"/>
                <w:sz w:val="18"/>
                <w:szCs w:val="18"/>
                <w:lang w:val="en-US" w:eastAsia="zh-TW"/>
              </w:rPr>
              <w:t xml:space="preserve"> expeditiously develop provisions supporting the implementation of a phenomenon-based regional advisory system for select </w:t>
            </w:r>
            <w:proofErr w:type="spellStart"/>
            <w:r w:rsidRPr="00B33669">
              <w:rPr>
                <w:rFonts w:ascii="Verdana" w:eastAsiaTheme="minorEastAsia" w:hAnsi="Verdana" w:cs="Arial"/>
                <w:sz w:val="18"/>
                <w:szCs w:val="18"/>
                <w:lang w:val="en-US" w:eastAsia="zh-TW"/>
              </w:rPr>
              <w:t>en</w:t>
            </w:r>
            <w:proofErr w:type="spellEnd"/>
            <w:r w:rsidRPr="00B33669">
              <w:rPr>
                <w:rFonts w:ascii="Verdana" w:eastAsiaTheme="minorEastAsia" w:hAnsi="Verdana" w:cs="Arial"/>
                <w:sz w:val="18"/>
                <w:szCs w:val="18"/>
                <w:lang w:val="en-US" w:eastAsia="zh-TW"/>
              </w:rPr>
              <w:t>-route hazardous meteorological conditions consistent with the evolving users' long-standing requirements, especially in those States where notable SIGMET-related deficiencies persist using, as appropriate, the strategic, governance and cost-recovery assessments provided in Appendices D and E;</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 xml:space="preserve">c) </w:t>
            </w:r>
            <w:r w:rsidRPr="00B33669">
              <w:rPr>
                <w:rFonts w:ascii="Verdana" w:eastAsiaTheme="minorEastAsia" w:hAnsi="Verdana" w:cs="Arial"/>
                <w:sz w:val="18"/>
                <w:szCs w:val="18"/>
                <w:lang w:val="en-US" w:eastAsia="zh-TW"/>
              </w:rPr>
              <w:t>develop appropriate guidance material to support the selection criteria of regional hazardous weather advisory centers taking account of cost effectiveness, the processes for the preparation and dissemination of the advisory information, mutual cooperation, sustainability of the existing meteorological infrastructure and use of local expertise.</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3/2 Inclusion of aeronautical meteorological information in the future SWIM-enabled environment</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d) the evolution towards an information management environment should be guided by a roadmap including a transparent system of governance and risk mitigation actions and the foreseen role of existing ICAO information exchange functions for aeronautical meteorology such as regional OPMET databanks (RODB), inter-regional OPMET gateways (IROG) and internet based services.</w:t>
            </w: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4/4 Guidance/guidelines on the recovery of costs of aeronautical meteorological service provision</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 xml:space="preserve">That ICAO and WMO undertake a review and, as necessary, update of the ICAO Manual on </w:t>
            </w:r>
            <w:r w:rsidRPr="00B33669">
              <w:rPr>
                <w:rFonts w:ascii="Verdana" w:eastAsiaTheme="minorEastAsia" w:hAnsi="Verdana" w:cs="Arial"/>
                <w:i/>
                <w:iCs/>
                <w:sz w:val="18"/>
                <w:szCs w:val="18"/>
                <w:lang w:val="en-US" w:eastAsia="zh-TW"/>
              </w:rPr>
              <w:t xml:space="preserve">Air Navigation Service Economics </w:t>
            </w:r>
            <w:r w:rsidRPr="00B33669">
              <w:rPr>
                <w:rFonts w:ascii="Verdana" w:eastAsiaTheme="minorEastAsia" w:hAnsi="Verdana" w:cs="Arial"/>
                <w:sz w:val="18"/>
                <w:szCs w:val="18"/>
                <w:lang w:val="en-US" w:eastAsia="zh-TW"/>
              </w:rPr>
              <w:t xml:space="preserve">(DOC 9161) and WMO </w:t>
            </w:r>
            <w:r w:rsidRPr="00B33669">
              <w:rPr>
                <w:rFonts w:ascii="Verdana" w:eastAsiaTheme="minorEastAsia" w:hAnsi="Verdana" w:cs="Arial"/>
                <w:i/>
                <w:iCs/>
                <w:sz w:val="18"/>
                <w:szCs w:val="18"/>
                <w:lang w:val="en-US" w:eastAsia="zh-TW"/>
              </w:rPr>
              <w:t>Guide on Aeronautical Meteorological Service Cost Recovery</w:t>
            </w:r>
            <w:r w:rsidRPr="00B33669">
              <w:rPr>
                <w:rFonts w:ascii="Verdana" w:eastAsiaTheme="minorEastAsia" w:hAnsi="Verdana" w:cs="Arial"/>
                <w:sz w:val="18"/>
                <w:szCs w:val="18"/>
                <w:lang w:val="en-US" w:eastAsia="zh-TW"/>
              </w:rPr>
              <w:t xml:space="preserve"> (WMO Publication No. 904) so as to ensure that they appropriately reflect agreed and equitable cost recovery practices in those instances where aeronautical meteorological service provision is fulfills on a multi-regional, regional or sub-regional (multi-State) basis.</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4/3 Oversight of aeronautical meteorological service provision</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a)</w:t>
            </w:r>
            <w:r w:rsidRPr="00B33669">
              <w:rPr>
                <w:rFonts w:ascii="Verdana" w:eastAsiaTheme="minorEastAsia" w:hAnsi="Verdana" w:cs="Arial"/>
                <w:sz w:val="18"/>
                <w:szCs w:val="18"/>
                <w:lang w:val="en-US" w:eastAsia="zh-TW"/>
              </w:rPr>
              <w:t xml:space="preserve"> urge States to ensure that the personnel performing safety oversight functions of the aeronautical meteorological service are adequately qualified and competent meeting the requirements of Annex 19 - </w:t>
            </w:r>
            <w:r w:rsidRPr="00B33669">
              <w:rPr>
                <w:rFonts w:ascii="Verdana" w:eastAsiaTheme="minorEastAsia" w:hAnsi="Verdana" w:cs="Arial"/>
                <w:i/>
                <w:iCs/>
                <w:sz w:val="18"/>
                <w:szCs w:val="18"/>
                <w:lang w:val="en-US" w:eastAsia="zh-TW"/>
              </w:rPr>
              <w:t>Safety Management</w:t>
            </w:r>
            <w:r w:rsidRPr="00B33669">
              <w:rPr>
                <w:rFonts w:ascii="Verdana" w:eastAsiaTheme="minorEastAsia" w:hAnsi="Verdana" w:cs="Arial"/>
                <w:sz w:val="18"/>
                <w:szCs w:val="18"/>
                <w:lang w:val="en-US" w:eastAsia="zh-TW"/>
              </w:rPr>
              <w:t>; and</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b)</w:t>
            </w:r>
            <w:r w:rsidRPr="00B33669">
              <w:rPr>
                <w:rFonts w:ascii="Verdana" w:eastAsiaTheme="minorEastAsia" w:hAnsi="Verdana" w:cs="Arial"/>
                <w:sz w:val="18"/>
                <w:szCs w:val="18"/>
                <w:lang w:val="en-US" w:eastAsia="zh-TW"/>
              </w:rPr>
              <w:t xml:space="preserve"> develop appropriate guidance material to assist States in establishing oversight of aeronautical meteorological service provision</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4/2 Definition of meteorological authority</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That ICAO, in coordination with MWO, further clarify the notion of meteorological authority, through appropriate amendments to ICAO provisions and supporting guidance material.</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b/>
                <w:bCs/>
                <w:sz w:val="18"/>
                <w:szCs w:val="18"/>
                <w:lang w:val="en-US" w:eastAsia="zh-TW"/>
              </w:rPr>
            </w:pPr>
            <w:r w:rsidRPr="00B33669">
              <w:rPr>
                <w:rFonts w:ascii="Verdana" w:eastAsiaTheme="minorEastAsia" w:hAnsi="Verdana" w:cs="Arial"/>
                <w:b/>
                <w:bCs/>
                <w:sz w:val="18"/>
                <w:szCs w:val="18"/>
                <w:lang w:val="en-US" w:eastAsia="zh-TW"/>
              </w:rPr>
              <w:t>Recommendation 5/2 Reorganization of provisions relating to aeronautical meteorology</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a)</w:t>
            </w:r>
            <w:r w:rsidRPr="00B33669">
              <w:rPr>
                <w:rFonts w:ascii="Verdana" w:eastAsiaTheme="minorEastAsia" w:hAnsi="Verdana" w:cs="Arial"/>
                <w:sz w:val="18"/>
                <w:szCs w:val="18"/>
                <w:lang w:val="en-US" w:eastAsia="zh-TW"/>
              </w:rPr>
              <w:t xml:space="preserve"> a restructuring of Annex 3/Technical Regulations as part of amendment 78; and</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b/>
                <w:bCs/>
                <w:sz w:val="18"/>
                <w:szCs w:val="18"/>
                <w:lang w:val="en-US" w:eastAsia="zh-TW"/>
              </w:rPr>
              <w:t>b)</w:t>
            </w:r>
            <w:r w:rsidRPr="00B33669">
              <w:rPr>
                <w:rFonts w:ascii="Verdana" w:eastAsiaTheme="minorEastAsia" w:hAnsi="Verdana" w:cs="Arial"/>
                <w:sz w:val="18"/>
                <w:szCs w:val="18"/>
                <w:lang w:val="en-US" w:eastAsia="zh-TW"/>
              </w:rPr>
              <w:t xml:space="preserve"> the development of a Procedures for Air Navigation Services - Meteorology (PANS-MET) so that a first edition be available concurrent with Amendment 78 referenced in a) above</w:t>
            </w: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p>
          <w:p w:rsidR="00B33669" w:rsidRPr="00B33669" w:rsidRDefault="00B33669" w:rsidP="00B33669">
            <w:pPr>
              <w:autoSpaceDE w:val="0"/>
              <w:autoSpaceDN w:val="0"/>
              <w:adjustRightInd w:val="0"/>
              <w:ind w:left="207" w:right="284"/>
              <w:jc w:val="both"/>
              <w:rPr>
                <w:rFonts w:ascii="Verdana" w:eastAsiaTheme="minorEastAsia" w:hAnsi="Verdana" w:cs="Arial"/>
                <w:sz w:val="18"/>
                <w:szCs w:val="18"/>
                <w:lang w:val="en-US" w:eastAsia="zh-TW"/>
              </w:rPr>
            </w:pPr>
            <w:r w:rsidRPr="00B33669">
              <w:rPr>
                <w:rFonts w:ascii="Verdana" w:eastAsiaTheme="minorEastAsia" w:hAnsi="Verdana" w:cs="Arial"/>
                <w:sz w:val="18"/>
                <w:szCs w:val="18"/>
                <w:lang w:val="en-US" w:eastAsia="zh-TW"/>
              </w:rPr>
              <w:t>based on a roadmap (to be developed and published by ICAO) and the principles contained in Appendix E. </w:t>
            </w:r>
          </w:p>
        </w:tc>
      </w:tr>
      <w:tr w:rsidR="00B33669" w:rsidRPr="00B33669" w:rsidTr="00CA3198">
        <w:trPr>
          <w:trHeight w:val="350"/>
        </w:trPr>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ICAO MET Panel Job Cards</w:t>
            </w:r>
          </w:p>
        </w:tc>
        <w:tc>
          <w:tcPr>
            <w:tcW w:w="9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Connection of ET-GOV with ICAO MET Panel Job Cards</w:t>
            </w:r>
          </w:p>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The following ICAO MET Panel Job Cards have a link with the WMO ET-GOV</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METP.003.01  Further development of the International Airways Volcano Watch (IAVW)</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METP.004.01  Inclusion of aeronautical meteorological information in the SWIM-enabled environment and further development of SWIM relating to MET</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METP.005.01  Reorganization of provisions relating to aeronautical meteorology</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 xml:space="preserve">METP.007.01  Implementation of a regional advisory system for select </w:t>
            </w:r>
            <w:proofErr w:type="spellStart"/>
            <w:r w:rsidRPr="00B33669">
              <w:rPr>
                <w:rFonts w:ascii="Verdana" w:eastAsia="Helvetica" w:hAnsi="Verdana"/>
                <w:bCs/>
                <w:color w:val="000000"/>
                <w:sz w:val="18"/>
                <w:szCs w:val="18"/>
                <w:lang w:val="en-US" w:eastAsia="en-US"/>
              </w:rPr>
              <w:t>en</w:t>
            </w:r>
            <w:proofErr w:type="spellEnd"/>
            <w:r w:rsidRPr="00B33669">
              <w:rPr>
                <w:rFonts w:ascii="Verdana" w:eastAsia="Helvetica" w:hAnsi="Verdana"/>
                <w:bCs/>
                <w:color w:val="000000"/>
                <w:sz w:val="18"/>
                <w:szCs w:val="18"/>
                <w:lang w:val="en-US" w:eastAsia="en-US"/>
              </w:rPr>
              <w:t>-route hazardous MET conditions</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METP.008.01  Further development of the satellite distribution system for information relating to air navigation (SADIS)</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METP.009.01  Development of provisions for information on space weather to international air navigation</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METP.010.01  Further development of the World Area Forecast System (WAFS)</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METP.011.01  Development of cost-recovery implementation guidance and governance considerations</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r w:rsidRPr="00B33669">
              <w:rPr>
                <w:rFonts w:ascii="Verdana" w:eastAsia="Helvetica" w:hAnsi="Verdana"/>
                <w:bCs/>
                <w:color w:val="000000"/>
                <w:sz w:val="18"/>
                <w:szCs w:val="18"/>
                <w:lang w:eastAsia="en-US"/>
              </w:rPr>
              <w:t xml:space="preserve">Job Cards METP.003, METP.007, METP.008, METP.009 and METP.010 have a link with the overall governance principles and cost recovery of regionalized service provision as described in ET-GOV activity 3 governance issues.    </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r w:rsidRPr="00B33669">
              <w:rPr>
                <w:rFonts w:ascii="Verdana" w:eastAsia="Helvetica" w:hAnsi="Verdana"/>
                <w:bCs/>
                <w:color w:val="000000"/>
                <w:sz w:val="18"/>
                <w:szCs w:val="18"/>
                <w:lang w:eastAsia="en-US"/>
              </w:rPr>
              <w:t>Job Card METP.004 is linked to ET-GOV activity 6 address WMO and ICAO data management and governance policies.</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r w:rsidRPr="00B33669">
              <w:rPr>
                <w:rFonts w:ascii="Verdana" w:eastAsia="Helvetica" w:hAnsi="Verdana"/>
                <w:bCs/>
                <w:color w:val="000000"/>
                <w:sz w:val="18"/>
                <w:szCs w:val="18"/>
                <w:lang w:eastAsia="en-US"/>
              </w:rPr>
              <w:t>Job Card METP.005 is linked to ET-GOV activity 7 coordination of evolution of WMO regulatory and guidance material on aeronautical meteorology.</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eastAsia="en-US"/>
              </w:rPr>
              <w:t xml:space="preserve">Job Card METP.011 is linked to ET-GOV activity 3 governance issues. </w:t>
            </w:r>
            <w:r w:rsidRPr="00B33669">
              <w:rPr>
                <w:rFonts w:ascii="Verdana" w:eastAsia="Helvetica" w:hAnsi="Verdana"/>
                <w:bCs/>
                <w:color w:val="000000"/>
                <w:sz w:val="18"/>
                <w:szCs w:val="18"/>
                <w:lang w:val="en-US" w:eastAsia="en-US"/>
              </w:rPr>
              <w:t>The ICAO MET Panel Ad-hoc Working Group on Meteorological Cost Recovery Guidance and Governance (AG-MCRGG/1) deals with the development of  cost-recovery implementation guidance and governance. The METP MCRGG members have attended the ET-GOV meeting in Wellington (December 2015) as invited experts, and the ET-GOV works in cooperation with the METP MCRGG.</w:t>
            </w: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p>
          <w:p w:rsidR="00B33669" w:rsidRPr="00B33669" w:rsidRDefault="00B33669" w:rsidP="00B33669">
            <w:pPr>
              <w:autoSpaceDE w:val="0"/>
              <w:autoSpaceDN w:val="0"/>
              <w:adjustRightInd w:val="0"/>
              <w:ind w:left="207" w:right="284"/>
              <w:jc w:val="both"/>
              <w:rPr>
                <w:rFonts w:ascii="Verdana" w:eastAsia="Helvetica" w:hAnsi="Verdana"/>
                <w:bCs/>
                <w:color w:val="000000"/>
                <w:sz w:val="18"/>
                <w:szCs w:val="18"/>
                <w:lang w:val="en-US" w:eastAsia="en-US"/>
              </w:rPr>
            </w:pPr>
            <w:r w:rsidRPr="00B33669">
              <w:rPr>
                <w:rFonts w:ascii="Verdana" w:eastAsia="Helvetica" w:hAnsi="Verdana"/>
                <w:bCs/>
                <w:color w:val="000000"/>
                <w:sz w:val="18"/>
                <w:szCs w:val="18"/>
                <w:lang w:val="en-US" w:eastAsia="en-US"/>
              </w:rPr>
              <w:t xml:space="preserve">Members of the METP MCRGG are Peter </w:t>
            </w:r>
            <w:proofErr w:type="spellStart"/>
            <w:r w:rsidRPr="00B33669">
              <w:rPr>
                <w:rFonts w:ascii="Verdana" w:eastAsia="Helvetica" w:hAnsi="Verdana"/>
                <w:bCs/>
                <w:color w:val="000000"/>
                <w:sz w:val="18"/>
                <w:szCs w:val="18"/>
                <w:lang w:val="en-US" w:eastAsia="en-US"/>
              </w:rPr>
              <w:t>Lechner</w:t>
            </w:r>
            <w:proofErr w:type="spellEnd"/>
            <w:r w:rsidRPr="00B33669">
              <w:rPr>
                <w:rFonts w:ascii="Verdana" w:eastAsia="Helvetica" w:hAnsi="Verdana"/>
                <w:bCs/>
                <w:color w:val="000000"/>
                <w:sz w:val="18"/>
                <w:szCs w:val="18"/>
                <w:lang w:val="en-US" w:eastAsia="en-US"/>
              </w:rPr>
              <w:t xml:space="preserve"> – New Zealand, CAA (Chair), Dennis Hart – EUROCONTROL, Michael </w:t>
            </w:r>
            <w:proofErr w:type="spellStart"/>
            <w:r w:rsidRPr="00B33669">
              <w:rPr>
                <w:rFonts w:ascii="Verdana" w:eastAsia="Helvetica" w:hAnsi="Verdana"/>
                <w:bCs/>
                <w:color w:val="000000"/>
                <w:sz w:val="18"/>
                <w:szCs w:val="18"/>
                <w:lang w:val="en-US" w:eastAsia="en-US"/>
              </w:rPr>
              <w:t>Berechree</w:t>
            </w:r>
            <w:proofErr w:type="spellEnd"/>
            <w:r w:rsidRPr="00B33669">
              <w:rPr>
                <w:rFonts w:ascii="Verdana" w:eastAsia="Helvetica" w:hAnsi="Verdana"/>
                <w:bCs/>
                <w:color w:val="000000"/>
                <w:sz w:val="18"/>
                <w:szCs w:val="18"/>
                <w:lang w:val="en-US" w:eastAsia="en-US"/>
              </w:rPr>
              <w:t xml:space="preserve"> – Australia, BoM. Klaus Sturm – Germany, DWD, Christiane </w:t>
            </w:r>
            <w:proofErr w:type="spellStart"/>
            <w:r w:rsidRPr="00B33669">
              <w:rPr>
                <w:rFonts w:ascii="Verdana" w:eastAsia="Helvetica" w:hAnsi="Verdana"/>
                <w:bCs/>
                <w:color w:val="000000"/>
                <w:sz w:val="18"/>
                <w:szCs w:val="18"/>
                <w:lang w:val="en-US" w:eastAsia="en-US"/>
              </w:rPr>
              <w:t>Givone</w:t>
            </w:r>
            <w:proofErr w:type="spellEnd"/>
            <w:r w:rsidRPr="00B33669">
              <w:rPr>
                <w:rFonts w:ascii="Verdana" w:eastAsia="Helvetica" w:hAnsi="Verdana"/>
                <w:bCs/>
                <w:color w:val="000000"/>
                <w:sz w:val="18"/>
                <w:szCs w:val="18"/>
                <w:lang w:val="en-US" w:eastAsia="en-US"/>
              </w:rPr>
              <w:t xml:space="preserve"> – France, </w:t>
            </w:r>
            <w:proofErr w:type="spellStart"/>
            <w:r w:rsidRPr="00B33669">
              <w:rPr>
                <w:rFonts w:ascii="Verdana" w:eastAsia="Helvetica" w:hAnsi="Verdana"/>
                <w:bCs/>
                <w:color w:val="000000"/>
                <w:sz w:val="18"/>
                <w:szCs w:val="18"/>
                <w:lang w:val="en-US" w:eastAsia="en-US"/>
              </w:rPr>
              <w:t>Meteo</w:t>
            </w:r>
            <w:proofErr w:type="spellEnd"/>
            <w:r w:rsidRPr="00B33669">
              <w:rPr>
                <w:rFonts w:ascii="Verdana" w:eastAsia="Helvetica" w:hAnsi="Verdana"/>
                <w:bCs/>
                <w:color w:val="000000"/>
                <w:sz w:val="18"/>
                <w:szCs w:val="18"/>
                <w:lang w:val="en-US" w:eastAsia="en-US"/>
              </w:rPr>
              <w:t xml:space="preserve">, Colin </w:t>
            </w:r>
            <w:proofErr w:type="spellStart"/>
            <w:r w:rsidRPr="00B33669">
              <w:rPr>
                <w:rFonts w:ascii="Verdana" w:eastAsia="Helvetica" w:hAnsi="Verdana"/>
                <w:bCs/>
                <w:color w:val="000000"/>
                <w:sz w:val="18"/>
                <w:szCs w:val="18"/>
                <w:lang w:val="en-US" w:eastAsia="en-US"/>
              </w:rPr>
              <w:t>Hord</w:t>
            </w:r>
            <w:proofErr w:type="spellEnd"/>
            <w:r w:rsidRPr="00B33669">
              <w:rPr>
                <w:rFonts w:ascii="Verdana" w:eastAsia="Helvetica" w:hAnsi="Verdana"/>
                <w:bCs/>
                <w:color w:val="000000"/>
                <w:sz w:val="18"/>
                <w:szCs w:val="18"/>
                <w:lang w:val="en-US" w:eastAsia="en-US"/>
              </w:rPr>
              <w:t xml:space="preserve"> – United Kingdom, CAA, Dirk </w:t>
            </w:r>
            <w:proofErr w:type="spellStart"/>
            <w:r w:rsidRPr="00B33669">
              <w:rPr>
                <w:rFonts w:ascii="Verdana" w:eastAsia="Helvetica" w:hAnsi="Verdana"/>
                <w:bCs/>
                <w:color w:val="000000"/>
                <w:sz w:val="18"/>
                <w:szCs w:val="18"/>
                <w:lang w:val="en-US" w:eastAsia="en-US"/>
              </w:rPr>
              <w:t>Engelbart</w:t>
            </w:r>
            <w:proofErr w:type="spellEnd"/>
            <w:r w:rsidRPr="00B33669">
              <w:rPr>
                <w:rFonts w:ascii="Verdana" w:eastAsia="Helvetica" w:hAnsi="Verdana"/>
                <w:bCs/>
                <w:color w:val="000000"/>
                <w:sz w:val="18"/>
                <w:szCs w:val="18"/>
                <w:lang w:val="en-US" w:eastAsia="en-US"/>
              </w:rPr>
              <w:t xml:space="preserve"> – Germany, BMVI, Kent Johnson – </w:t>
            </w:r>
          </w:p>
          <w:p w:rsidR="00B33669" w:rsidRPr="00B33669" w:rsidRDefault="00B33669" w:rsidP="00B33669">
            <w:pPr>
              <w:autoSpaceDE w:val="0"/>
              <w:autoSpaceDN w:val="0"/>
              <w:adjustRightInd w:val="0"/>
              <w:ind w:left="207" w:right="284"/>
              <w:jc w:val="both"/>
              <w:rPr>
                <w:rFonts w:ascii="Verdana" w:eastAsia="Helvetica" w:hAnsi="Verdana"/>
                <w:b/>
                <w:color w:val="000000"/>
                <w:sz w:val="18"/>
                <w:szCs w:val="18"/>
                <w:lang w:val="nl-NL" w:eastAsia="en-US"/>
              </w:rPr>
            </w:pPr>
            <w:r w:rsidRPr="00B33669">
              <w:rPr>
                <w:rFonts w:ascii="Verdana" w:eastAsia="Helvetica" w:hAnsi="Verdana"/>
                <w:bCs/>
                <w:color w:val="000000"/>
                <w:sz w:val="18"/>
                <w:szCs w:val="18"/>
                <w:lang w:val="nl-NL" w:eastAsia="en-US"/>
              </w:rPr>
              <w:t xml:space="preserve">Canada, Env, Jan Sondij – Netherlands, KNMI. </w:t>
            </w:r>
          </w:p>
        </w:tc>
      </w:tr>
    </w:tbl>
    <w:p w:rsidR="00B33669" w:rsidRDefault="00B33669" w:rsidP="00B33669">
      <w:pPr>
        <w:keepNext/>
        <w:widowControl w:val="0"/>
        <w:spacing w:before="48" w:after="120"/>
        <w:outlineLvl w:val="0"/>
        <w:rPr>
          <w:rFonts w:eastAsia="ヒラギノ角ゴ Pro W3"/>
          <w:b/>
          <w:color w:val="000000"/>
          <w:sz w:val="18"/>
          <w:szCs w:val="20"/>
          <w:lang w:val="nl-NL" w:eastAsia="zh-TW"/>
        </w:rPr>
      </w:pPr>
    </w:p>
    <w:p w:rsidR="00FB1AB1" w:rsidRPr="00B33669" w:rsidRDefault="00FB1AB1" w:rsidP="00B33669">
      <w:pPr>
        <w:keepNext/>
        <w:widowControl w:val="0"/>
        <w:spacing w:before="48" w:after="120"/>
        <w:outlineLvl w:val="0"/>
        <w:rPr>
          <w:rFonts w:eastAsia="ヒラギノ角ゴ Pro W3"/>
          <w:b/>
          <w:color w:val="000000"/>
          <w:sz w:val="18"/>
          <w:szCs w:val="20"/>
          <w:lang w:val="nl-NL" w:eastAsia="zh-TW"/>
        </w:rPr>
      </w:pPr>
    </w:p>
    <w:tbl>
      <w:tblPr>
        <w:tblW w:w="10349" w:type="dxa"/>
        <w:tblInd w:w="-279" w:type="dxa"/>
        <w:shd w:val="clear" w:color="auto" w:fill="FFFFFF"/>
        <w:tblLayout w:type="fixed"/>
        <w:tblLook w:val="0000" w:firstRow="0" w:lastRow="0" w:firstColumn="0" w:lastColumn="0" w:noHBand="0" w:noVBand="0"/>
      </w:tblPr>
      <w:tblGrid>
        <w:gridCol w:w="1661"/>
        <w:gridCol w:w="1840"/>
        <w:gridCol w:w="1954"/>
        <w:gridCol w:w="3105"/>
        <w:gridCol w:w="1789"/>
      </w:tblGrid>
      <w:tr w:rsidR="00B33669" w:rsidRPr="00B33669" w:rsidTr="00CA3198">
        <w:trPr>
          <w:cantSplit/>
          <w:trHeight w:val="350"/>
        </w:trPr>
        <w:tc>
          <w:tcPr>
            <w:tcW w:w="10349" w:type="dxa"/>
            <w:gridSpan w:val="5"/>
            <w:tcBorders>
              <w:top w:val="single" w:sz="4" w:space="0" w:color="000000"/>
              <w:left w:val="single" w:sz="4" w:space="0" w:color="000000"/>
              <w:bottom w:val="single" w:sz="4" w:space="0" w:color="000000"/>
              <w:right w:val="single" w:sz="4" w:space="0" w:color="000000"/>
            </w:tcBorders>
            <w:shd w:val="clear" w:color="auto" w:fill="CCFFFF"/>
            <w:tcMar>
              <w:top w:w="80" w:type="dxa"/>
              <w:left w:w="0" w:type="dxa"/>
              <w:bottom w:w="80" w:type="dxa"/>
              <w:right w:w="0" w:type="dxa"/>
            </w:tcMar>
          </w:tcPr>
          <w:p w:rsidR="00B33669" w:rsidRPr="00B33669" w:rsidRDefault="00B33669" w:rsidP="00B33669">
            <w:pPr>
              <w:jc w:val="center"/>
              <w:rPr>
                <w:rFonts w:ascii="Verdana" w:eastAsia="Helvetica" w:hAnsi="Verdana"/>
                <w:b/>
                <w:color w:val="000000"/>
                <w:sz w:val="24"/>
                <w:lang w:val="en-US" w:eastAsia="en-US"/>
              </w:rPr>
            </w:pPr>
            <w:r w:rsidRPr="00B33669">
              <w:rPr>
                <w:rFonts w:ascii="Verdana" w:eastAsia="Helvetica" w:hAnsi="Verdana"/>
                <w:b/>
                <w:caps/>
                <w:color w:val="000000"/>
                <w:sz w:val="24"/>
                <w:lang w:val="en-US" w:eastAsia="en-US"/>
              </w:rPr>
              <w:t>Communication Strategies</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42"/>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Description</w:t>
            </w:r>
          </w:p>
        </w:tc>
        <w:tc>
          <w:tcPr>
            <w:tcW w:w="1840"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83"/>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Target Audience</w:t>
            </w:r>
          </w:p>
        </w:tc>
        <w:tc>
          <w:tcPr>
            <w:tcW w:w="1954"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85"/>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Delivery Method</w:t>
            </w:r>
          </w:p>
        </w:tc>
        <w:tc>
          <w:tcPr>
            <w:tcW w:w="3105"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216"/>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Frequency / Date</w:t>
            </w:r>
          </w:p>
        </w:tc>
        <w:tc>
          <w:tcPr>
            <w:tcW w:w="1789"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88"/>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Responsibility</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Work Plan</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US"/>
              </w:rPr>
            </w:pPr>
            <w:proofErr w:type="spellStart"/>
            <w:r w:rsidRPr="00B33669">
              <w:rPr>
                <w:rFonts w:ascii="Verdana" w:eastAsia="PMingLiU" w:hAnsi="Verdana" w:cs="Arial"/>
                <w:sz w:val="18"/>
                <w:szCs w:val="18"/>
                <w:lang w:val="en-US"/>
              </w:rPr>
              <w:t>CAeM</w:t>
            </w:r>
            <w:proofErr w:type="spellEnd"/>
            <w:r w:rsidRPr="00B33669">
              <w:rPr>
                <w:rFonts w:ascii="Verdana" w:eastAsia="PMingLiU" w:hAnsi="Verdana" w:cs="Arial"/>
                <w:sz w:val="18"/>
                <w:szCs w:val="18"/>
                <w:lang w:val="en-US"/>
              </w:rPr>
              <w:t xml:space="preserve"> MG, ET-GOV, aviation stakeholders</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website</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rPr>
            </w:pPr>
            <w:r w:rsidRPr="00B33669">
              <w:rPr>
                <w:rFonts w:ascii="Verdana" w:eastAsia="PMingLiU" w:hAnsi="Verdana" w:cs="Arial"/>
                <w:sz w:val="18"/>
                <w:szCs w:val="18"/>
                <w:lang w:val="en-AU"/>
              </w:rPr>
              <w:t>Annual review from March 2015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sz w:val="18"/>
                <w:szCs w:val="18"/>
                <w:lang w:val="en-AU"/>
              </w:rPr>
            </w:pPr>
            <w:r w:rsidRPr="00B33669">
              <w:rPr>
                <w:rFonts w:ascii="Verdana" w:eastAsia="PMingLiU" w:hAnsi="Verdana" w:cs="Arial"/>
                <w:sz w:val="18"/>
                <w:szCs w:val="18"/>
              </w:rPr>
              <w:t>ET-GOV co-chairs</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General correspondence</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AU"/>
              </w:rPr>
            </w:pPr>
            <w:r w:rsidRPr="00B33669">
              <w:rPr>
                <w:rFonts w:ascii="Verdana" w:eastAsia="PMingLiU" w:hAnsi="Verdana" w:cs="Arial"/>
                <w:sz w:val="18"/>
                <w:szCs w:val="18"/>
                <w:lang w:val="en-AU"/>
              </w:rPr>
              <w:t>ET-GOV</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r w:rsidRPr="00B33669">
              <w:rPr>
                <w:rFonts w:ascii="Verdana" w:eastAsia="PMingLiU" w:hAnsi="Verdana" w:cs="Arial"/>
                <w:sz w:val="18"/>
                <w:szCs w:val="18"/>
                <w:lang w:val="en-AU"/>
              </w:rPr>
              <w:t>Email</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lang w:val="en-AU"/>
              </w:rPr>
            </w:pPr>
            <w:r w:rsidRPr="00B33669">
              <w:rPr>
                <w:rFonts w:ascii="Verdana" w:eastAsia="PMingLiU" w:hAnsi="Verdana" w:cs="Arial"/>
                <w:sz w:val="18"/>
                <w:szCs w:val="18"/>
                <w:lang w:val="en-AU"/>
              </w:rPr>
              <w:t>As required</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sz w:val="18"/>
                <w:szCs w:val="18"/>
                <w:lang w:val="en-AU"/>
              </w:rPr>
            </w:pPr>
            <w:r w:rsidRPr="00B33669">
              <w:rPr>
                <w:rFonts w:ascii="Verdana" w:eastAsia="PMingLiU" w:hAnsi="Verdana" w:cs="Arial"/>
                <w:sz w:val="18"/>
                <w:szCs w:val="18"/>
                <w:lang w:val="en-AU"/>
              </w:rPr>
              <w:t>ET-GOV</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Team Meetings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AU"/>
              </w:rPr>
            </w:pPr>
            <w:r w:rsidRPr="00B33669">
              <w:rPr>
                <w:rFonts w:ascii="Verdana" w:eastAsia="PMingLiU" w:hAnsi="Verdana" w:cs="Arial"/>
                <w:sz w:val="18"/>
                <w:szCs w:val="18"/>
                <w:lang w:val="en-AU"/>
              </w:rPr>
              <w:t>ET-GOV</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r w:rsidRPr="00B33669">
              <w:rPr>
                <w:rFonts w:ascii="Verdana" w:eastAsia="PMingLiU" w:hAnsi="Verdana" w:cs="Arial"/>
                <w:sz w:val="18"/>
                <w:szCs w:val="18"/>
                <w:lang w:val="en-AU"/>
              </w:rPr>
              <w:t>Teleconference</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lang w:val="en-AU"/>
              </w:rPr>
            </w:pPr>
            <w:r w:rsidRPr="00B33669">
              <w:rPr>
                <w:rFonts w:ascii="Verdana" w:eastAsia="PMingLiU" w:hAnsi="Verdana" w:cs="Arial"/>
                <w:sz w:val="18"/>
                <w:szCs w:val="18"/>
                <w:lang w:val="en-AU"/>
              </w:rPr>
              <w:t xml:space="preserve">As required, approx. 4-monthly </w:t>
            </w:r>
          </w:p>
          <w:p w:rsidR="00B33669" w:rsidRPr="00B33669" w:rsidRDefault="00B33669" w:rsidP="00B33669">
            <w:pPr>
              <w:widowControl w:val="0"/>
              <w:suppressAutoHyphens/>
              <w:autoSpaceDE w:val="0"/>
              <w:snapToGrid w:val="0"/>
              <w:ind w:left="216"/>
              <w:rPr>
                <w:rFonts w:ascii="Verdana" w:eastAsia="PMingLiU" w:hAnsi="Verdana" w:cs="Arial"/>
                <w:sz w:val="18"/>
                <w:szCs w:val="18"/>
                <w:lang w:val="en-AU"/>
              </w:rPr>
            </w:pPr>
            <w:r w:rsidRPr="00B33669">
              <w:rPr>
                <w:rFonts w:ascii="Verdana" w:eastAsia="PMingLiU" w:hAnsi="Verdana" w:cs="Arial"/>
                <w:sz w:val="18"/>
                <w:szCs w:val="18"/>
                <w:lang w:val="en-AU"/>
              </w:rPr>
              <w:t>from March 2015</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sz w:val="18"/>
                <w:szCs w:val="18"/>
                <w:lang w:val="en-AU"/>
              </w:rPr>
            </w:pPr>
            <w:r w:rsidRPr="00B33669">
              <w:rPr>
                <w:rFonts w:ascii="Verdana" w:eastAsia="PMingLiU" w:hAnsi="Verdana" w:cs="Arial"/>
                <w:sz w:val="18"/>
                <w:szCs w:val="18"/>
                <w:lang w:val="en-AU"/>
              </w:rPr>
              <w:t>ET-GOV co-chairs</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Team Meetings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color w:val="000000"/>
                <w:sz w:val="18"/>
                <w:szCs w:val="18"/>
                <w:lang w:val="en-AU"/>
              </w:rPr>
            </w:pPr>
            <w:r w:rsidRPr="00B33669">
              <w:rPr>
                <w:rFonts w:ascii="Verdana" w:eastAsia="PMingLiU" w:hAnsi="Verdana" w:cs="Arial"/>
                <w:color w:val="000000"/>
                <w:sz w:val="18"/>
                <w:szCs w:val="18"/>
                <w:lang w:val="en-AU"/>
              </w:rPr>
              <w:t>ET-GOV</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color w:val="000000"/>
                <w:sz w:val="18"/>
                <w:szCs w:val="18"/>
                <w:lang w:val="en-AU"/>
              </w:rPr>
            </w:pPr>
            <w:r w:rsidRPr="00B33669">
              <w:rPr>
                <w:rFonts w:ascii="Verdana" w:eastAsia="PMingLiU" w:hAnsi="Verdana" w:cs="Arial"/>
                <w:color w:val="000000"/>
                <w:sz w:val="18"/>
                <w:szCs w:val="18"/>
                <w:lang w:val="en-AU"/>
              </w:rPr>
              <w:t>Face-to face meeting</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color w:val="000000"/>
                <w:sz w:val="18"/>
                <w:szCs w:val="18"/>
              </w:rPr>
            </w:pPr>
            <w:r w:rsidRPr="00B33669">
              <w:rPr>
                <w:rFonts w:ascii="Verdana" w:eastAsia="PMingLiU" w:hAnsi="Verdana" w:cs="Arial"/>
                <w:color w:val="000000"/>
                <w:sz w:val="18"/>
                <w:szCs w:val="18"/>
                <w:lang w:val="en-AU"/>
              </w:rPr>
              <w:t xml:space="preserve">Q4 2015 </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iCs/>
                <w:sz w:val="18"/>
                <w:szCs w:val="18"/>
                <w:lang w:val="en-AU"/>
              </w:rPr>
            </w:pPr>
            <w:r w:rsidRPr="00B33669">
              <w:rPr>
                <w:rFonts w:ascii="Verdana" w:eastAsia="PMingLiU" w:hAnsi="Verdana" w:cs="Arial"/>
                <w:color w:val="000000"/>
                <w:sz w:val="18"/>
                <w:szCs w:val="18"/>
              </w:rPr>
              <w:t xml:space="preserve">ET-GOV co-chairs &amp; WMO </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Team Meetings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AU"/>
              </w:rPr>
            </w:pPr>
            <w:r w:rsidRPr="00B33669">
              <w:rPr>
                <w:rFonts w:ascii="Verdana" w:eastAsia="PMingLiU" w:hAnsi="Verdana" w:cs="Arial"/>
                <w:sz w:val="18"/>
                <w:szCs w:val="18"/>
                <w:lang w:val="en-AU"/>
              </w:rPr>
              <w:t>ET-GOV</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r w:rsidRPr="00B33669">
              <w:rPr>
                <w:rFonts w:ascii="Verdana" w:eastAsia="PMingLiU" w:hAnsi="Verdana" w:cs="Arial"/>
                <w:sz w:val="18"/>
                <w:szCs w:val="18"/>
                <w:lang w:val="en-AU"/>
              </w:rPr>
              <w:t>Face to face meeting</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rPr>
            </w:pPr>
            <w:r w:rsidRPr="00B33669">
              <w:rPr>
                <w:rFonts w:ascii="Verdana" w:eastAsia="PMingLiU" w:hAnsi="Verdana" w:cs="Arial"/>
                <w:sz w:val="18"/>
                <w:szCs w:val="18"/>
                <w:lang w:val="en-AU"/>
              </w:rPr>
              <w:t>2017 TBC</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iCs/>
                <w:sz w:val="18"/>
                <w:szCs w:val="18"/>
                <w:lang w:val="en-AU"/>
              </w:rPr>
            </w:pPr>
            <w:r w:rsidRPr="00B33669">
              <w:rPr>
                <w:rFonts w:ascii="Verdana" w:eastAsia="PMingLiU" w:hAnsi="Verdana" w:cs="Arial"/>
                <w:sz w:val="18"/>
                <w:szCs w:val="18"/>
              </w:rPr>
              <w:t>ET-GOV co-</w:t>
            </w:r>
            <w:r w:rsidRPr="00B33669">
              <w:rPr>
                <w:rFonts w:ascii="Verdana" w:eastAsia="PMingLiU" w:hAnsi="Verdana" w:cs="Arial"/>
                <w:sz w:val="18"/>
                <w:szCs w:val="18"/>
                <w:lang w:val="en-US"/>
              </w:rPr>
              <w:t>chairs &amp;WMO</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rPr>
                <w:rFonts w:ascii="Verdana" w:eastAsia="Helvetica" w:hAnsi="Verdana"/>
                <w:b/>
                <w:color w:val="000000"/>
                <w:sz w:val="18"/>
                <w:szCs w:val="18"/>
                <w:lang w:val="en-US" w:eastAsia="en-US"/>
              </w:rPr>
            </w:pPr>
            <w:r w:rsidRPr="00B33669">
              <w:rPr>
                <w:rFonts w:ascii="Verdana" w:eastAsia="Helvetica" w:hAnsi="Verdana"/>
                <w:b/>
                <w:color w:val="000000"/>
                <w:sz w:val="18"/>
                <w:szCs w:val="18"/>
                <w:lang w:val="en-US" w:eastAsia="en-US"/>
              </w:rPr>
              <w:t>Milestone Reports</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AU"/>
              </w:rPr>
            </w:pP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MG, ICAO MET Panel, aviation stakeholders</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proofErr w:type="spellStart"/>
            <w:r w:rsidRPr="00B33669">
              <w:rPr>
                <w:rFonts w:ascii="Verdana" w:eastAsia="PMingLiU" w:hAnsi="Verdana" w:cs="Arial"/>
                <w:sz w:val="18"/>
                <w:szCs w:val="18"/>
                <w:lang w:val="en-AU"/>
              </w:rPr>
              <w:t>CAeM</w:t>
            </w:r>
            <w:proofErr w:type="spellEnd"/>
            <w:r w:rsidRPr="00B33669">
              <w:rPr>
                <w:rFonts w:ascii="Verdana" w:eastAsia="PMingLiU" w:hAnsi="Verdana" w:cs="Arial"/>
                <w:sz w:val="18"/>
                <w:szCs w:val="18"/>
                <w:lang w:val="en-AU"/>
              </w:rPr>
              <w:t xml:space="preserve"> website</w:t>
            </w:r>
          </w:p>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r w:rsidRPr="00B33669">
              <w:rPr>
                <w:rFonts w:ascii="Verdana" w:eastAsia="PMingLiU" w:hAnsi="Verdana" w:cs="Arial"/>
                <w:sz w:val="18"/>
                <w:szCs w:val="18"/>
                <w:lang w:val="en-AU"/>
              </w:rPr>
              <w:t>ICAO/WMO papers</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lang w:val="fr-FR"/>
              </w:rPr>
            </w:pPr>
            <w:proofErr w:type="spellStart"/>
            <w:r w:rsidRPr="00B33669">
              <w:rPr>
                <w:rFonts w:ascii="Verdana" w:eastAsia="PMingLiU" w:hAnsi="Verdana" w:cs="Arial"/>
                <w:sz w:val="18"/>
                <w:szCs w:val="18"/>
                <w:lang w:val="fr-FR"/>
              </w:rPr>
              <w:t>See</w:t>
            </w:r>
            <w:proofErr w:type="spellEnd"/>
            <w:r w:rsidRPr="00B33669">
              <w:rPr>
                <w:rFonts w:ascii="Verdana" w:eastAsia="PMingLiU" w:hAnsi="Verdana" w:cs="Arial"/>
                <w:sz w:val="18"/>
                <w:szCs w:val="18"/>
                <w:lang w:val="fr-FR"/>
              </w:rPr>
              <w:t xml:space="preserve"> </w:t>
            </w:r>
            <w:proofErr w:type="spellStart"/>
            <w:r w:rsidRPr="00B33669">
              <w:rPr>
                <w:rFonts w:ascii="Verdana" w:eastAsia="PMingLiU" w:hAnsi="Verdana" w:cs="Arial"/>
                <w:sz w:val="18"/>
                <w:szCs w:val="18"/>
                <w:lang w:val="fr-FR"/>
              </w:rPr>
              <w:t>milestones</w:t>
            </w:r>
            <w:proofErr w:type="spellEnd"/>
            <w:r w:rsidRPr="00B33669">
              <w:rPr>
                <w:rFonts w:ascii="Verdana" w:eastAsia="PMingLiU" w:hAnsi="Verdana" w:cs="Arial"/>
                <w:sz w:val="18"/>
                <w:szCs w:val="18"/>
                <w:lang w:val="fr-FR"/>
              </w:rPr>
              <w:t xml:space="preserve"> / </w:t>
            </w:r>
            <w:proofErr w:type="spellStart"/>
            <w:r w:rsidRPr="00B33669">
              <w:rPr>
                <w:rFonts w:ascii="Verdana" w:eastAsia="PMingLiU" w:hAnsi="Verdana" w:cs="Arial"/>
                <w:sz w:val="18"/>
                <w:szCs w:val="18"/>
                <w:lang w:val="fr-FR"/>
              </w:rPr>
              <w:t>workplan</w:t>
            </w:r>
            <w:proofErr w:type="spellEnd"/>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sz w:val="18"/>
                <w:szCs w:val="18"/>
                <w:lang w:val="en-AU"/>
              </w:rPr>
            </w:pPr>
            <w:r w:rsidRPr="00B33669">
              <w:rPr>
                <w:rFonts w:ascii="Verdana" w:eastAsia="PMingLiU" w:hAnsi="Verdana" w:cs="Arial"/>
                <w:sz w:val="18"/>
                <w:szCs w:val="18"/>
              </w:rPr>
              <w:t>ET-GOV co-chairs</w:t>
            </w:r>
          </w:p>
        </w:tc>
      </w:tr>
      <w:tr w:rsidR="00B33669" w:rsidRPr="00B33669" w:rsidTr="00CA3198">
        <w:trPr>
          <w:cantSplit/>
          <w:trHeight w:val="350"/>
        </w:trPr>
        <w:tc>
          <w:tcPr>
            <w:tcW w:w="16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rPr>
                <w:rFonts w:ascii="Verdana" w:eastAsia="PMingLiU" w:hAnsi="Verdana" w:cs="Arial"/>
                <w:b/>
                <w:sz w:val="18"/>
                <w:szCs w:val="18"/>
                <w:lang w:val="en-AU"/>
              </w:rPr>
            </w:pPr>
            <w:r w:rsidRPr="00B33669">
              <w:rPr>
                <w:rFonts w:ascii="Verdana" w:eastAsia="PMingLiU" w:hAnsi="Verdana" w:cs="Arial"/>
                <w:b/>
                <w:sz w:val="18"/>
                <w:szCs w:val="18"/>
                <w:lang w:val="en-AU"/>
              </w:rPr>
              <w:t>Final report</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3"/>
              <w:rPr>
                <w:rFonts w:ascii="Verdana" w:eastAsia="PMingLiU" w:hAnsi="Verdana" w:cs="Arial"/>
                <w:sz w:val="18"/>
                <w:szCs w:val="18"/>
                <w:lang w:val="en-AU"/>
              </w:rPr>
            </w:pPr>
            <w:r w:rsidRPr="00B33669">
              <w:rPr>
                <w:rFonts w:ascii="Verdana" w:eastAsia="PMingLiU" w:hAnsi="Verdana" w:cs="Arial"/>
                <w:sz w:val="18"/>
                <w:szCs w:val="18"/>
                <w:lang w:val="en-AU"/>
              </w:rPr>
              <w:t>CAeM-16</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85"/>
              <w:rPr>
                <w:rFonts w:ascii="Verdana" w:eastAsia="PMingLiU" w:hAnsi="Verdana" w:cs="Arial"/>
                <w:sz w:val="18"/>
                <w:szCs w:val="18"/>
                <w:lang w:val="en-AU"/>
              </w:rPr>
            </w:pPr>
            <w:r w:rsidRPr="00B33669">
              <w:rPr>
                <w:rFonts w:ascii="Verdana" w:eastAsia="PMingLiU" w:hAnsi="Verdana" w:cs="Arial"/>
                <w:sz w:val="18"/>
                <w:szCs w:val="18"/>
                <w:lang w:val="en-AU"/>
              </w:rPr>
              <w:t xml:space="preserve">Working paper(s) and presentation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216"/>
              <w:rPr>
                <w:rFonts w:ascii="Verdana" w:eastAsia="PMingLiU" w:hAnsi="Verdana" w:cs="Arial"/>
                <w:sz w:val="18"/>
                <w:szCs w:val="18"/>
                <w:lang w:val="fr-FR"/>
              </w:rPr>
            </w:pPr>
            <w:r w:rsidRPr="00B33669">
              <w:rPr>
                <w:rFonts w:ascii="Verdana" w:eastAsia="PMingLiU" w:hAnsi="Verdana" w:cs="Arial"/>
                <w:sz w:val="18"/>
                <w:szCs w:val="18"/>
                <w:lang w:val="en-AU"/>
              </w:rPr>
              <w:t>February 2018</w:t>
            </w:r>
          </w:p>
        </w:tc>
        <w:tc>
          <w:tcPr>
            <w:tcW w:w="17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88"/>
              <w:rPr>
                <w:rFonts w:ascii="Verdana" w:eastAsia="PMingLiU" w:hAnsi="Verdana" w:cs="Arial"/>
                <w:sz w:val="18"/>
                <w:szCs w:val="18"/>
                <w:lang w:val="en-AU"/>
              </w:rPr>
            </w:pPr>
            <w:r w:rsidRPr="00B33669">
              <w:rPr>
                <w:rFonts w:ascii="Verdana" w:eastAsia="PMingLiU" w:hAnsi="Verdana" w:cs="Arial"/>
                <w:sz w:val="18"/>
                <w:szCs w:val="18"/>
              </w:rPr>
              <w:t>ET-GOV co-chairs</w:t>
            </w:r>
          </w:p>
        </w:tc>
      </w:tr>
    </w:tbl>
    <w:p w:rsidR="00B33669" w:rsidRPr="00B33669" w:rsidRDefault="00B33669" w:rsidP="00B33669">
      <w:pPr>
        <w:keepNext/>
        <w:widowControl w:val="0"/>
        <w:spacing w:before="48" w:after="120"/>
        <w:outlineLvl w:val="0"/>
        <w:rPr>
          <w:rFonts w:eastAsia="ヒラギノ角ゴ Pro W3"/>
          <w:b/>
          <w:color w:val="000000"/>
          <w:sz w:val="18"/>
          <w:szCs w:val="20"/>
          <w:lang w:val="en-US" w:eastAsia="zh-TW"/>
        </w:rPr>
      </w:pPr>
    </w:p>
    <w:p w:rsidR="00B33669" w:rsidRPr="00B33669" w:rsidRDefault="00B33669" w:rsidP="00B33669">
      <w:pPr>
        <w:keepNext/>
        <w:widowControl w:val="0"/>
        <w:spacing w:before="48" w:after="120"/>
        <w:outlineLvl w:val="0"/>
        <w:rPr>
          <w:rFonts w:eastAsia="ヒラギノ角ゴ Pro W3"/>
          <w:b/>
          <w:color w:val="000000"/>
          <w:sz w:val="18"/>
          <w:szCs w:val="20"/>
          <w:lang w:val="en-US" w:eastAsia="zh-TW"/>
        </w:rPr>
        <w:sectPr w:rsidR="00B33669" w:rsidRPr="00B33669" w:rsidSect="00B33669">
          <w:headerReference w:type="default" r:id="rId27"/>
          <w:headerReference w:type="first" r:id="rId28"/>
          <w:footerReference w:type="first" r:id="rId29"/>
          <w:pgSz w:w="11900" w:h="16840"/>
          <w:pgMar w:top="938" w:right="637" w:bottom="939" w:left="1138" w:header="432" w:footer="57" w:gutter="0"/>
          <w:pgNumType w:start="1"/>
          <w:cols w:space="720"/>
          <w:titlePg/>
          <w:docGrid w:linePitch="326"/>
        </w:sectPr>
      </w:pPr>
    </w:p>
    <w:tbl>
      <w:tblPr>
        <w:tblW w:w="15735" w:type="dxa"/>
        <w:tblInd w:w="-601" w:type="dxa"/>
        <w:shd w:val="clear" w:color="auto" w:fill="FFFFFF"/>
        <w:tblLayout w:type="fixed"/>
        <w:tblLook w:val="0000" w:firstRow="0" w:lastRow="0" w:firstColumn="0" w:lastColumn="0" w:noHBand="0" w:noVBand="0"/>
      </w:tblPr>
      <w:tblGrid>
        <w:gridCol w:w="5813"/>
        <w:gridCol w:w="1134"/>
        <w:gridCol w:w="2409"/>
        <w:gridCol w:w="3261"/>
        <w:gridCol w:w="1276"/>
        <w:gridCol w:w="1842"/>
      </w:tblGrid>
      <w:tr w:rsidR="00B33669" w:rsidRPr="00B33669" w:rsidTr="00B33669">
        <w:trPr>
          <w:cantSplit/>
          <w:trHeight w:val="350"/>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CCFFFF"/>
          </w:tcPr>
          <w:p w:rsidR="00B33669" w:rsidRPr="00B33669" w:rsidRDefault="00B33669" w:rsidP="00B33669">
            <w:pPr>
              <w:ind w:left="272"/>
              <w:jc w:val="center"/>
              <w:rPr>
                <w:rFonts w:ascii="Times New Roman" w:eastAsiaTheme="minorEastAsia" w:hAnsi="Times New Roman"/>
                <w:sz w:val="28"/>
                <w:szCs w:val="28"/>
                <w:lang w:val="en-US" w:eastAsia="en-US"/>
              </w:rPr>
            </w:pPr>
            <w:r w:rsidRPr="00B33669">
              <w:rPr>
                <w:rFonts w:eastAsia="Helvetica" w:hAnsi="Helvetica"/>
                <w:b/>
                <w:caps/>
                <w:color w:val="000000"/>
                <w:sz w:val="28"/>
                <w:szCs w:val="28"/>
                <w:lang w:val="en-US" w:eastAsia="en-US"/>
              </w:rPr>
              <w:t>MILESTONES / WORKPLAN</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42"/>
              <w:rPr>
                <w:rFonts w:eastAsia="Helvetica" w:cs="Arial"/>
                <w:b/>
                <w:color w:val="000000"/>
                <w:sz w:val="18"/>
                <w:szCs w:val="18"/>
                <w:lang w:val="en-US" w:eastAsia="en-US"/>
              </w:rPr>
            </w:pPr>
            <w:r w:rsidRPr="00B33669">
              <w:rPr>
                <w:rFonts w:eastAsia="Helvetica" w:cs="Arial"/>
                <w:b/>
                <w:color w:val="000000"/>
                <w:sz w:val="18"/>
                <w:szCs w:val="18"/>
                <w:lang w:val="en-US" w:eastAsia="en-US"/>
              </w:rPr>
              <w:t>Milestone / Activity / Task</w:t>
            </w:r>
          </w:p>
        </w:tc>
        <w:tc>
          <w:tcPr>
            <w:tcW w:w="1134"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69"/>
              <w:jc w:val="center"/>
              <w:rPr>
                <w:rFonts w:eastAsia="Helvetica" w:cs="Arial"/>
                <w:b/>
                <w:color w:val="000000"/>
                <w:sz w:val="18"/>
                <w:szCs w:val="18"/>
                <w:lang w:val="en-US" w:eastAsia="en-US"/>
              </w:rPr>
            </w:pPr>
            <w:r w:rsidRPr="00B33669">
              <w:rPr>
                <w:rFonts w:eastAsia="Helvetica" w:cs="Arial"/>
                <w:b/>
                <w:color w:val="000000"/>
                <w:sz w:val="18"/>
                <w:szCs w:val="18"/>
                <w:lang w:val="en-US" w:eastAsia="en-US"/>
              </w:rPr>
              <w:t>ET</w:t>
            </w:r>
          </w:p>
          <w:p w:rsidR="00B33669" w:rsidRPr="00B33669" w:rsidRDefault="00B33669" w:rsidP="00B33669">
            <w:pPr>
              <w:ind w:left="69"/>
              <w:jc w:val="center"/>
              <w:rPr>
                <w:rFonts w:eastAsia="Helvetica" w:cs="Arial"/>
                <w:b/>
                <w:color w:val="000000"/>
                <w:sz w:val="18"/>
                <w:szCs w:val="18"/>
                <w:lang w:val="en-US" w:eastAsia="en-US"/>
              </w:rPr>
            </w:pPr>
            <w:r w:rsidRPr="00B33669">
              <w:rPr>
                <w:rFonts w:eastAsia="Helvetica" w:cs="Arial"/>
                <w:b/>
                <w:color w:val="000000"/>
                <w:sz w:val="18"/>
                <w:szCs w:val="18"/>
                <w:lang w:val="en-US" w:eastAsia="en-US"/>
              </w:rPr>
              <w:t>TOR(s)</w:t>
            </w:r>
          </w:p>
        </w:tc>
        <w:tc>
          <w:tcPr>
            <w:tcW w:w="2409"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69"/>
              <w:rPr>
                <w:rFonts w:eastAsia="Helvetica" w:cs="Arial"/>
                <w:b/>
                <w:color w:val="000000"/>
                <w:sz w:val="18"/>
                <w:szCs w:val="18"/>
                <w:lang w:val="en-US" w:eastAsia="en-US"/>
              </w:rPr>
            </w:pPr>
            <w:r w:rsidRPr="00B33669">
              <w:rPr>
                <w:rFonts w:eastAsia="Helvetica" w:cs="Arial"/>
                <w:b/>
                <w:color w:val="000000"/>
                <w:sz w:val="18"/>
                <w:szCs w:val="18"/>
                <w:lang w:val="en-US" w:eastAsia="en-US"/>
              </w:rPr>
              <w:t>Accountability</w:t>
            </w:r>
          </w:p>
        </w:tc>
        <w:tc>
          <w:tcPr>
            <w:tcW w:w="3261"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71"/>
              <w:rPr>
                <w:rFonts w:eastAsia="Helvetica" w:cs="Arial"/>
                <w:b/>
                <w:color w:val="000000"/>
                <w:sz w:val="18"/>
                <w:szCs w:val="18"/>
                <w:lang w:val="en-US" w:eastAsia="en-US"/>
              </w:rPr>
            </w:pPr>
            <w:r w:rsidRPr="00B33669">
              <w:rPr>
                <w:rFonts w:eastAsia="Helvetica" w:cs="Arial"/>
                <w:b/>
                <w:color w:val="000000"/>
                <w:sz w:val="18"/>
                <w:szCs w:val="18"/>
                <w:lang w:val="en-US" w:eastAsia="en-US"/>
              </w:rPr>
              <w:t>Deliverables</w:t>
            </w:r>
          </w:p>
        </w:tc>
        <w:tc>
          <w:tcPr>
            <w:tcW w:w="1276"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71"/>
              <w:rPr>
                <w:rFonts w:eastAsia="Helvetica" w:cs="Arial"/>
                <w:b/>
                <w:color w:val="000000"/>
                <w:sz w:val="18"/>
                <w:szCs w:val="18"/>
                <w:lang w:val="en-US" w:eastAsia="en-US"/>
              </w:rPr>
            </w:pPr>
            <w:r w:rsidRPr="00B33669">
              <w:rPr>
                <w:rFonts w:eastAsia="Helvetica" w:cs="Arial"/>
                <w:b/>
                <w:color w:val="000000"/>
                <w:sz w:val="18"/>
                <w:szCs w:val="18"/>
                <w:lang w:val="en-US" w:eastAsia="en-US"/>
              </w:rPr>
              <w:t>Dates</w:t>
            </w:r>
          </w:p>
        </w:tc>
        <w:tc>
          <w:tcPr>
            <w:tcW w:w="1842" w:type="dxa"/>
            <w:tcBorders>
              <w:top w:val="single" w:sz="4" w:space="0" w:color="000000"/>
              <w:left w:val="single" w:sz="4" w:space="0" w:color="000000"/>
              <w:bottom w:val="single" w:sz="4" w:space="0" w:color="000000"/>
              <w:right w:val="single" w:sz="4" w:space="0" w:color="000000"/>
            </w:tcBorders>
            <w:shd w:val="clear" w:color="auto" w:fill="F5E7FF"/>
            <w:tcMar>
              <w:top w:w="80" w:type="dxa"/>
              <w:left w:w="0" w:type="dxa"/>
              <w:bottom w:w="80" w:type="dxa"/>
              <w:right w:w="0" w:type="dxa"/>
            </w:tcMar>
          </w:tcPr>
          <w:p w:rsidR="00B33669" w:rsidRPr="00B33669" w:rsidRDefault="00B33669" w:rsidP="00B33669">
            <w:pPr>
              <w:ind w:left="131"/>
              <w:rPr>
                <w:rFonts w:eastAsia="Helvetica" w:cs="Arial"/>
                <w:b/>
                <w:color w:val="000000"/>
                <w:sz w:val="18"/>
                <w:szCs w:val="18"/>
                <w:lang w:val="en-US" w:eastAsia="en-US"/>
              </w:rPr>
            </w:pPr>
            <w:r w:rsidRPr="00B33669">
              <w:rPr>
                <w:rFonts w:eastAsia="Helvetica" w:cs="Arial"/>
                <w:b/>
                <w:color w:val="000000"/>
                <w:sz w:val="18"/>
                <w:szCs w:val="18"/>
                <w:lang w:val="en-US" w:eastAsia="en-US"/>
              </w:rPr>
              <w:t>Status</w:t>
            </w:r>
          </w:p>
          <w:p w:rsidR="00B33669" w:rsidRPr="00B33669" w:rsidRDefault="00B33669" w:rsidP="00B33669">
            <w:pPr>
              <w:ind w:left="131"/>
              <w:rPr>
                <w:rFonts w:eastAsia="Helvetica" w:cs="Arial"/>
                <w:b/>
                <w:color w:val="000000"/>
                <w:sz w:val="18"/>
                <w:szCs w:val="18"/>
                <w:lang w:val="en-US" w:eastAsia="en-US"/>
              </w:rPr>
            </w:pPr>
            <w:r w:rsidRPr="00B33669">
              <w:rPr>
                <w:rFonts w:eastAsia="Helvetica" w:cs="Arial"/>
                <w:b/>
                <w:color w:val="000000"/>
                <w:sz w:val="18"/>
                <w:szCs w:val="18"/>
                <w:lang w:val="en-US" w:eastAsia="en-US"/>
              </w:rPr>
              <w:t>(not started, ongoing, closed)</w:t>
            </w:r>
          </w:p>
        </w:tc>
      </w:tr>
      <w:tr w:rsidR="00B33669" w:rsidRPr="00B33669" w:rsidTr="00B33669">
        <w:trPr>
          <w:cantSplit/>
          <w:trHeight w:val="350"/>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69" w:hanging="35"/>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1:  </w:t>
            </w:r>
            <w:r w:rsidRPr="00B33669">
              <w:rPr>
                <w:rFonts w:eastAsia="Helvetica" w:cs="Arial"/>
                <w:b/>
                <w:color w:val="000000"/>
                <w:sz w:val="18"/>
                <w:szCs w:val="18"/>
                <w:lang w:val="en-US" w:eastAsia="en-US"/>
              </w:rPr>
              <w:tab/>
              <w:t>Monitor global landscape of aeronautical meteorological service provision</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sz w:val="18"/>
                <w:szCs w:val="18"/>
                <w:lang w:val="en-US"/>
              </w:rPr>
            </w:pPr>
            <w:r w:rsidRPr="00B33669">
              <w:rPr>
                <w:rFonts w:eastAsia="PMingLiU" w:cs="Arial"/>
                <w:sz w:val="18"/>
                <w:szCs w:val="18"/>
                <w:lang w:val="en-US"/>
              </w:rPr>
              <w:t xml:space="preserve">Task 1: Monitor global landscape of aeronautical meteorological service provision. This includes organization of regulator, oversight and service provider and the various meteorological functions (AMS, AMO, MWO etc.), </w:t>
            </w:r>
            <w:proofErr w:type="spellStart"/>
            <w:r w:rsidRPr="00B33669">
              <w:rPr>
                <w:rFonts w:eastAsia="PMingLiU" w:cs="Arial"/>
                <w:sz w:val="18"/>
                <w:szCs w:val="18"/>
                <w:lang w:val="en-US"/>
              </w:rPr>
              <w:t>legislatory</w:t>
            </w:r>
            <w:proofErr w:type="spellEnd"/>
            <w:r w:rsidRPr="00B33669">
              <w:rPr>
                <w:rFonts w:eastAsia="PMingLiU" w:cs="Arial"/>
                <w:sz w:val="18"/>
                <w:szCs w:val="18"/>
                <w:lang w:val="en-US"/>
              </w:rPr>
              <w:t xml:space="preserve"> framework, implementation of QMS, SMS and competency assessment, and cost recovery.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r w:rsidRPr="00B33669">
              <w:rPr>
                <w:rFonts w:eastAsia="PMingLiU" w:cs="Arial"/>
                <w:sz w:val="18"/>
                <w:szCs w:val="18"/>
                <w:lang w:val="en-AU"/>
              </w:rPr>
              <w:t>ET-GOV (c)</w:t>
            </w:r>
          </w:p>
          <w:p w:rsidR="00B33669" w:rsidRPr="00B33669" w:rsidRDefault="00B33669" w:rsidP="00B33669">
            <w:pPr>
              <w:widowControl w:val="0"/>
              <w:suppressAutoHyphens/>
              <w:autoSpaceDE w:val="0"/>
              <w:snapToGrid w:val="0"/>
              <w:ind w:left="69"/>
              <w:rPr>
                <w:rFonts w:eastAsia="PMingLiU" w:cs="Arial"/>
                <w:sz w:val="18"/>
                <w:szCs w:val="18"/>
                <w:lang w:val="en-AU"/>
              </w:rPr>
            </w:pPr>
          </w:p>
          <w:p w:rsidR="00B33669" w:rsidRPr="00B33669" w:rsidRDefault="00B33669" w:rsidP="00B33669">
            <w:pPr>
              <w:widowControl w:val="0"/>
              <w:suppressAutoHyphens/>
              <w:autoSpaceDE w:val="0"/>
              <w:snapToGrid w:val="0"/>
              <w:ind w:left="69"/>
              <w:rPr>
                <w:rFonts w:eastAsia="PMingLiU" w:cs="Arial"/>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r w:rsidRPr="00B33669">
              <w:rPr>
                <w:rFonts w:eastAsia="PMingLiU" w:cs="Arial"/>
                <w:sz w:val="18"/>
                <w:szCs w:val="18"/>
                <w:lang w:val="en-AU"/>
              </w:rPr>
              <w:t>ET-GOV</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r w:rsidRPr="00B33669">
              <w:rPr>
                <w:rFonts w:eastAsia="PMingLiU" w:cs="Arial"/>
                <w:sz w:val="18"/>
                <w:szCs w:val="18"/>
                <w:lang w:val="en-A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1"/>
              <w:rPr>
                <w:rFonts w:eastAsia="PMingLiU" w:cs="Arial"/>
                <w:sz w:val="18"/>
                <w:szCs w:val="18"/>
                <w:lang w:val="en-AU"/>
              </w:rPr>
            </w:pPr>
          </w:p>
          <w:p w:rsidR="00B33669" w:rsidRPr="00B33669" w:rsidRDefault="00B33669" w:rsidP="00B33669">
            <w:pPr>
              <w:widowControl w:val="0"/>
              <w:suppressAutoHyphens/>
              <w:autoSpaceDE w:val="0"/>
              <w:snapToGrid w:val="0"/>
              <w:ind w:left="141"/>
              <w:rPr>
                <w:rFonts w:eastAsia="PMingLiU" w:cs="Arial"/>
                <w:sz w:val="18"/>
                <w:szCs w:val="18"/>
                <w:lang w:val="en-AU"/>
              </w:rPr>
            </w:pPr>
          </w:p>
          <w:p w:rsidR="00B33669" w:rsidRPr="00B33669" w:rsidRDefault="00B33669" w:rsidP="00B33669">
            <w:pPr>
              <w:widowControl w:val="0"/>
              <w:suppressAutoHyphens/>
              <w:autoSpaceDE w:val="0"/>
              <w:snapToGrid w:val="0"/>
              <w:ind w:left="141"/>
              <w:rPr>
                <w:rFonts w:eastAsia="PMingLiU" w:cs="Arial"/>
                <w:sz w:val="18"/>
                <w:szCs w:val="18"/>
                <w:lang w:val="en-A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rPr>
                <w:rFonts w:eastAsiaTheme="minorEastAsia" w:cs="Arial"/>
                <w:sz w:val="18"/>
                <w:szCs w:val="18"/>
                <w:lang w:val="en-US" w:eastAsia="en-US"/>
              </w:rPr>
            </w:pP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sz w:val="18"/>
                <w:szCs w:val="18"/>
                <w:lang w:val="en-US"/>
              </w:rPr>
            </w:pPr>
            <w:r w:rsidRPr="00B33669">
              <w:rPr>
                <w:rFonts w:eastAsia="PMingLiU" w:cs="Arial"/>
                <w:sz w:val="18"/>
                <w:szCs w:val="18"/>
                <w:lang w:val="en-US"/>
              </w:rPr>
              <w:t xml:space="preserve">Task 1.1: Organize a first global web survey (targeted information gathering) using survey monkey in such a way that regular updates can easily be performed with limited effort.  </w:t>
            </w:r>
          </w:p>
        </w:tc>
        <w:tc>
          <w:tcPr>
            <w:tcW w:w="1134" w:type="dxa"/>
            <w:tcBorders>
              <w:top w:val="single" w:sz="4" w:space="0" w:color="000000"/>
              <w:left w:val="single" w:sz="4" w:space="0" w:color="000000"/>
              <w:bottom w:val="single" w:sz="4" w:space="0" w:color="000000"/>
              <w:right w:val="single" w:sz="4" w:space="0" w:color="000000"/>
            </w:tcBorders>
            <w:shd w:val="pct10"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r w:rsidRPr="00B33669">
              <w:rPr>
                <w:rFonts w:eastAsia="PMingLiU" w:cs="Arial"/>
                <w:sz w:val="18"/>
                <w:szCs w:val="18"/>
                <w:lang w:val="en-AU"/>
              </w:rPr>
              <w:t xml:space="preserve">Jan </w:t>
            </w:r>
            <w:proofErr w:type="spellStart"/>
            <w:r w:rsidRPr="00B33669">
              <w:rPr>
                <w:rFonts w:eastAsia="PMingLiU" w:cs="Arial"/>
                <w:sz w:val="18"/>
                <w:szCs w:val="18"/>
                <w:lang w:val="en-AU"/>
              </w:rPr>
              <w:t>Sondij</w:t>
            </w:r>
            <w:proofErr w:type="spellEnd"/>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PMingLiU" w:cs="Arial"/>
                <w:sz w:val="18"/>
                <w:szCs w:val="18"/>
                <w:highlight w:val="green"/>
                <w:lang w:val="en-AU"/>
              </w:rPr>
            </w:pPr>
            <w:r w:rsidRPr="00B33669">
              <w:rPr>
                <w:rFonts w:eastAsia="PMingLiU" w:cs="Arial"/>
                <w:sz w:val="18"/>
                <w:szCs w:val="18"/>
                <w:highlight w:val="green"/>
                <w:lang w:val="en-AU"/>
              </w:rPr>
              <w:t xml:space="preserve">- First set of questions available in survey monkey. </w:t>
            </w:r>
            <w:r w:rsidRPr="00B33669">
              <w:rPr>
                <w:rFonts w:eastAsia="PMingLiU" w:cs="Arial"/>
                <w:sz w:val="18"/>
                <w:szCs w:val="18"/>
                <w:highlight w:val="green"/>
                <w:lang w:val="en-AU"/>
              </w:rPr>
              <w:sym w:font="Wingdings" w:char="F0E0"/>
            </w:r>
            <w:r w:rsidRPr="00B33669">
              <w:rPr>
                <w:rFonts w:eastAsia="PMingLiU" w:cs="Arial"/>
                <w:sz w:val="18"/>
                <w:szCs w:val="18"/>
                <w:highlight w:val="green"/>
                <w:lang w:val="en-AU"/>
              </w:rPr>
              <w:t xml:space="preserve"> completed  in October 2016</w:t>
            </w:r>
          </w:p>
          <w:p w:rsidR="00B33669" w:rsidRPr="00B33669"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highlight w:val="green"/>
                <w:lang w:val="en-AU"/>
              </w:rPr>
              <w:t xml:space="preserve">- Target date of sending out the web based survey using updated </w:t>
            </w:r>
            <w:proofErr w:type="spellStart"/>
            <w:r w:rsidRPr="00B33669">
              <w:rPr>
                <w:rFonts w:eastAsia="PMingLiU" w:cs="Arial"/>
                <w:sz w:val="18"/>
                <w:szCs w:val="18"/>
                <w:highlight w:val="green"/>
                <w:lang w:val="en-AU"/>
              </w:rPr>
              <w:t>CAeM</w:t>
            </w:r>
            <w:proofErr w:type="spellEnd"/>
            <w:r w:rsidRPr="00B33669">
              <w:rPr>
                <w:rFonts w:eastAsia="PMingLiU" w:cs="Arial"/>
                <w:sz w:val="18"/>
                <w:szCs w:val="18"/>
                <w:highlight w:val="green"/>
                <w:lang w:val="en-AU"/>
              </w:rPr>
              <w:t xml:space="preserve"> Member list </w:t>
            </w:r>
            <w:r w:rsidRPr="00B33669">
              <w:rPr>
                <w:rFonts w:eastAsia="PMingLiU" w:cs="Arial"/>
                <w:sz w:val="18"/>
                <w:szCs w:val="18"/>
                <w:highlight w:val="green"/>
                <w:lang w:val="en-AU"/>
              </w:rPr>
              <w:sym w:font="Wingdings" w:char="F0E0"/>
            </w:r>
            <w:r w:rsidRPr="00B33669">
              <w:rPr>
                <w:rFonts w:eastAsia="PMingLiU" w:cs="Arial"/>
                <w:sz w:val="18"/>
                <w:szCs w:val="18"/>
                <w:highlight w:val="green"/>
                <w:lang w:val="en-AU"/>
              </w:rPr>
              <w:t xml:space="preserve"> completed in November 2016 with assistance of ET-CCP</w:t>
            </w:r>
          </w:p>
          <w:p w:rsidR="00B33669" w:rsidRPr="00B33669" w:rsidDel="00F650B8"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lang w:val="en-AU"/>
              </w:rPr>
              <w:t>- First report on global landscape and compliancy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1" w:right="142"/>
              <w:rPr>
                <w:rFonts w:eastAsia="PMingLiU" w:cs="Arial"/>
                <w:sz w:val="18"/>
                <w:szCs w:val="18"/>
                <w:lang w:val="en-AU"/>
              </w:rPr>
            </w:pPr>
            <w:r w:rsidRPr="00B33669">
              <w:rPr>
                <w:rFonts w:eastAsia="PMingLiU" w:cs="Arial"/>
                <w:sz w:val="18"/>
                <w:szCs w:val="18"/>
                <w:lang w:val="en-AU"/>
              </w:rPr>
              <w:t>February 29</w:t>
            </w:r>
            <w:r w:rsidRPr="00B33669">
              <w:rPr>
                <w:rFonts w:eastAsia="PMingLiU" w:cs="Arial"/>
                <w:sz w:val="18"/>
                <w:szCs w:val="18"/>
                <w:vertAlign w:val="superscript"/>
                <w:lang w:val="en-AU"/>
              </w:rPr>
              <w:t>th</w:t>
            </w:r>
            <w:r w:rsidRPr="00B33669">
              <w:rPr>
                <w:rFonts w:eastAsia="PMingLiU" w:cs="Arial"/>
                <w:sz w:val="18"/>
                <w:szCs w:val="18"/>
                <w:lang w:val="en-AU"/>
              </w:rPr>
              <w:t xml:space="preserve"> 2016</w:t>
            </w:r>
          </w:p>
          <w:p w:rsidR="00B33669" w:rsidRPr="00B33669" w:rsidRDefault="00B33669" w:rsidP="00B33669">
            <w:pPr>
              <w:widowControl w:val="0"/>
              <w:suppressAutoHyphens/>
              <w:autoSpaceDE w:val="0"/>
              <w:snapToGrid w:val="0"/>
              <w:ind w:left="141"/>
              <w:rPr>
                <w:rFonts w:eastAsia="PMingLiU" w:cs="Arial"/>
                <w:sz w:val="18"/>
                <w:szCs w:val="18"/>
                <w:lang w:val="en-AU"/>
              </w:rPr>
            </w:pPr>
          </w:p>
          <w:p w:rsidR="00B33669" w:rsidRPr="00B33669" w:rsidRDefault="00B33669" w:rsidP="00B33669">
            <w:pPr>
              <w:widowControl w:val="0"/>
              <w:suppressAutoHyphens/>
              <w:autoSpaceDE w:val="0"/>
              <w:snapToGrid w:val="0"/>
              <w:ind w:left="141"/>
              <w:rPr>
                <w:rFonts w:eastAsia="PMingLiU" w:cs="Arial"/>
                <w:sz w:val="18"/>
                <w:szCs w:val="18"/>
                <w:lang w:val="en-AU"/>
              </w:rPr>
            </w:pPr>
            <w:r w:rsidRPr="00B33669">
              <w:rPr>
                <w:rFonts w:eastAsia="PMingLiU" w:cs="Arial"/>
                <w:sz w:val="18"/>
                <w:szCs w:val="18"/>
                <w:lang w:val="en-AU"/>
              </w:rPr>
              <w:t>May 2016</w:t>
            </w:r>
          </w:p>
          <w:p w:rsidR="00B33669" w:rsidRPr="00B33669" w:rsidRDefault="00B33669" w:rsidP="00B33669">
            <w:pPr>
              <w:widowControl w:val="0"/>
              <w:suppressAutoHyphens/>
              <w:autoSpaceDE w:val="0"/>
              <w:snapToGrid w:val="0"/>
              <w:ind w:left="141"/>
              <w:rPr>
                <w:rFonts w:eastAsia="PMingLiU" w:cs="Arial"/>
                <w:sz w:val="18"/>
                <w:szCs w:val="18"/>
                <w:lang w:val="en-AU"/>
              </w:rPr>
            </w:pPr>
          </w:p>
          <w:p w:rsidR="00B33669" w:rsidRPr="00B33669" w:rsidRDefault="00B33669" w:rsidP="00B33669">
            <w:pPr>
              <w:widowControl w:val="0"/>
              <w:suppressAutoHyphens/>
              <w:autoSpaceDE w:val="0"/>
              <w:snapToGrid w:val="0"/>
              <w:ind w:left="141" w:right="142"/>
              <w:rPr>
                <w:rFonts w:eastAsia="PMingLiU" w:cs="Arial"/>
                <w:sz w:val="18"/>
                <w:szCs w:val="18"/>
                <w:lang w:val="en-AU"/>
              </w:rPr>
            </w:pPr>
          </w:p>
          <w:p w:rsidR="00B33669" w:rsidRPr="00B33669" w:rsidRDefault="00B33669" w:rsidP="00B33669">
            <w:pPr>
              <w:widowControl w:val="0"/>
              <w:suppressAutoHyphens/>
              <w:autoSpaceDE w:val="0"/>
              <w:snapToGrid w:val="0"/>
              <w:ind w:left="141" w:right="142"/>
              <w:rPr>
                <w:rFonts w:eastAsia="PMingLiU" w:cs="Arial"/>
                <w:sz w:val="18"/>
                <w:szCs w:val="18"/>
                <w:lang w:val="en-AU"/>
              </w:rPr>
            </w:pPr>
          </w:p>
          <w:p w:rsidR="00B33669" w:rsidRPr="00B33669" w:rsidRDefault="00B33669" w:rsidP="00B33669">
            <w:pPr>
              <w:widowControl w:val="0"/>
              <w:suppressAutoHyphens/>
              <w:autoSpaceDE w:val="0"/>
              <w:snapToGrid w:val="0"/>
              <w:ind w:left="141" w:right="142"/>
              <w:rPr>
                <w:rFonts w:eastAsia="PMingLiU" w:cs="Arial"/>
                <w:sz w:val="18"/>
                <w:szCs w:val="18"/>
                <w:lang w:val="en-AU"/>
              </w:rPr>
            </w:pPr>
            <w:r w:rsidRPr="00B33669">
              <w:rPr>
                <w:rFonts w:eastAsia="PMingLiU" w:cs="Arial"/>
                <w:sz w:val="18"/>
                <w:szCs w:val="18"/>
                <w:lang w:val="en-AU"/>
              </w:rPr>
              <w:t>March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1"/>
              <w:rPr>
                <w:rFonts w:eastAsiaTheme="minorEastAsia" w:cs="Arial"/>
                <w:sz w:val="18"/>
                <w:szCs w:val="18"/>
                <w:lang w:val="en-US" w:eastAsia="en-US"/>
              </w:rPr>
            </w:pPr>
            <w:r w:rsidRPr="00B33669">
              <w:rPr>
                <w:rFonts w:eastAsiaTheme="minorEastAsia" w:cs="Arial"/>
                <w:sz w:val="18"/>
                <w:szCs w:val="18"/>
                <w:highlight w:val="green"/>
                <w:lang w:val="en-US" w:eastAsia="en-US"/>
              </w:rPr>
              <w:t>completed</w:t>
            </w:r>
          </w:p>
          <w:p w:rsidR="00B33669" w:rsidRPr="00B33669" w:rsidRDefault="00B33669" w:rsidP="00B33669">
            <w:pPr>
              <w:ind w:left="141"/>
              <w:rPr>
                <w:rFonts w:eastAsiaTheme="minorEastAsia" w:cs="Arial"/>
                <w:sz w:val="18"/>
                <w:szCs w:val="18"/>
                <w:lang w:val="en-US" w:eastAsia="en-US"/>
              </w:rPr>
            </w:pPr>
          </w:p>
          <w:p w:rsidR="00B33669" w:rsidRPr="00B33669" w:rsidRDefault="00B33669" w:rsidP="00B33669">
            <w:pPr>
              <w:ind w:left="141"/>
              <w:rPr>
                <w:rFonts w:eastAsiaTheme="minorEastAsia" w:cs="Arial"/>
                <w:sz w:val="18"/>
                <w:szCs w:val="18"/>
                <w:lang w:val="en-US" w:eastAsia="en-US"/>
              </w:rPr>
            </w:pPr>
          </w:p>
          <w:p w:rsidR="00B33669" w:rsidRPr="00B33669" w:rsidRDefault="00B33669" w:rsidP="00B33669">
            <w:pPr>
              <w:ind w:left="141"/>
              <w:rPr>
                <w:rFonts w:eastAsiaTheme="minorEastAsia" w:cs="Arial"/>
                <w:sz w:val="18"/>
                <w:szCs w:val="18"/>
                <w:lang w:val="en-US" w:eastAsia="en-US"/>
              </w:rPr>
            </w:pPr>
            <w:r w:rsidRPr="00B33669">
              <w:rPr>
                <w:rFonts w:eastAsiaTheme="minorEastAsia" w:cs="Arial"/>
                <w:sz w:val="18"/>
                <w:szCs w:val="18"/>
                <w:highlight w:val="green"/>
                <w:lang w:val="en-US" w:eastAsia="en-US"/>
              </w:rPr>
              <w:t>completed</w:t>
            </w:r>
          </w:p>
          <w:p w:rsidR="00B33669" w:rsidRPr="00B33669" w:rsidRDefault="00B33669" w:rsidP="00B33669">
            <w:pPr>
              <w:ind w:left="141"/>
              <w:rPr>
                <w:rFonts w:eastAsiaTheme="minorEastAsia" w:cs="Arial"/>
                <w:sz w:val="18"/>
                <w:szCs w:val="18"/>
                <w:lang w:val="en-US" w:eastAsia="en-US"/>
              </w:rPr>
            </w:pPr>
          </w:p>
          <w:p w:rsidR="00B33669" w:rsidRPr="00B33669" w:rsidRDefault="00B33669" w:rsidP="00B33669">
            <w:pPr>
              <w:ind w:left="141"/>
              <w:rPr>
                <w:rFonts w:eastAsiaTheme="minorEastAsia" w:cs="Arial"/>
                <w:sz w:val="18"/>
                <w:szCs w:val="18"/>
                <w:lang w:val="en-US" w:eastAsia="en-US"/>
              </w:rPr>
            </w:pPr>
          </w:p>
          <w:p w:rsidR="00B33669" w:rsidRPr="00B33669" w:rsidRDefault="00B33669" w:rsidP="00B33669">
            <w:pPr>
              <w:ind w:left="141"/>
              <w:rPr>
                <w:rFonts w:eastAsiaTheme="minorEastAsia" w:cs="Arial"/>
                <w:sz w:val="18"/>
                <w:szCs w:val="18"/>
                <w:lang w:val="en-US" w:eastAsia="en-US"/>
              </w:rPr>
            </w:pPr>
          </w:p>
          <w:p w:rsidR="00B33669" w:rsidRPr="00B33669" w:rsidRDefault="00B33669" w:rsidP="00B33669">
            <w:pPr>
              <w:ind w:left="141"/>
              <w:rPr>
                <w:rFonts w:eastAsiaTheme="minorEastAsia" w:cs="Arial"/>
                <w:sz w:val="18"/>
                <w:szCs w:val="18"/>
                <w:lang w:val="en-US" w:eastAsia="en-US"/>
              </w:rPr>
            </w:pPr>
            <w:r w:rsidRPr="00B33669">
              <w:rPr>
                <w:rFonts w:eastAsiaTheme="minorEastAsia" w:cs="Arial"/>
                <w:sz w:val="18"/>
                <w:szCs w:val="18"/>
                <w:lang w:val="en-US" w:eastAsia="en-US"/>
              </w:rPr>
              <w:t>ongoing</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sz w:val="18"/>
                <w:szCs w:val="18"/>
                <w:lang w:val="en-US"/>
              </w:rPr>
            </w:pPr>
            <w:r w:rsidRPr="00B33669">
              <w:rPr>
                <w:rFonts w:eastAsia="PMingLiU" w:cs="Arial"/>
                <w:sz w:val="18"/>
                <w:szCs w:val="18"/>
                <w:lang w:val="en-US"/>
              </w:rPr>
              <w:t xml:space="preserve">Task 1:2: Provide regular updates of global landscape and compliance monitoring of aeronautical meteorological service provision using web based surveys. </w:t>
            </w:r>
          </w:p>
        </w:tc>
        <w:tc>
          <w:tcPr>
            <w:tcW w:w="1134" w:type="dxa"/>
            <w:tcBorders>
              <w:top w:val="single" w:sz="4" w:space="0" w:color="000000"/>
              <w:left w:val="single" w:sz="4" w:space="0" w:color="000000"/>
              <w:bottom w:val="single" w:sz="4" w:space="0" w:color="000000"/>
              <w:right w:val="single" w:sz="4" w:space="0" w:color="000000"/>
            </w:tcBorders>
            <w:shd w:val="pct10"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hanging="73"/>
              <w:rPr>
                <w:rFonts w:eastAsia="PMingLiU" w:cs="Arial"/>
                <w:sz w:val="18"/>
                <w:szCs w:val="18"/>
                <w:lang w:val="en-AU"/>
              </w:rPr>
            </w:pPr>
            <w:r w:rsidRPr="00B33669">
              <w:rPr>
                <w:rFonts w:eastAsia="PMingLiU" w:cs="Arial"/>
                <w:sz w:val="18"/>
                <w:szCs w:val="18"/>
                <w:lang w:val="en-AU"/>
              </w:rPr>
              <w:t>ET-GOV</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PMingLiU" w:cs="Arial"/>
                <w:sz w:val="18"/>
                <w:szCs w:val="18"/>
                <w:lang w:val="en-AU"/>
              </w:rPr>
            </w:pPr>
            <w:r w:rsidRPr="00B33669">
              <w:rPr>
                <w:rFonts w:eastAsia="PMingLiU" w:cs="Arial"/>
                <w:sz w:val="18"/>
                <w:szCs w:val="18"/>
                <w:lang w:val="en-AU"/>
              </w:rPr>
              <w:t>Regular updates of targeted information reporting.</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1"/>
              <w:rPr>
                <w:rFonts w:eastAsia="PMingLiU" w:cs="Arial"/>
                <w:sz w:val="18"/>
                <w:szCs w:val="18"/>
                <w:lang w:val="en-AU"/>
              </w:rPr>
            </w:pPr>
            <w:r w:rsidRPr="00B33669">
              <w:rPr>
                <w:rFonts w:eastAsia="PMingLiU" w:cs="Arial"/>
                <w:sz w:val="18"/>
                <w:szCs w:val="18"/>
                <w:lang w:val="en-A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B33669">
        <w:trPr>
          <w:cantSplit/>
          <w:trHeight w:val="391"/>
        </w:trPr>
        <w:tc>
          <w:tcPr>
            <w:tcW w:w="15735"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131" w:right="142" w:hanging="97"/>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2:  </w:t>
            </w:r>
            <w:r w:rsidRPr="00B33669">
              <w:rPr>
                <w:rFonts w:eastAsia="Helvetica" w:cs="Arial"/>
                <w:b/>
                <w:color w:val="000000"/>
                <w:sz w:val="18"/>
                <w:szCs w:val="18"/>
                <w:lang w:val="en-US" w:eastAsia="en-US"/>
              </w:rPr>
              <w:tab/>
              <w:t>Guidance on oversight of aeronautical meteorological service provision</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tabs>
                <w:tab w:val="left" w:pos="780"/>
              </w:tabs>
              <w:ind w:left="142" w:right="142"/>
              <w:rPr>
                <w:rFonts w:eastAsiaTheme="minorEastAsia" w:cs="Arial"/>
                <w:i/>
                <w:iCs/>
                <w:sz w:val="18"/>
                <w:szCs w:val="18"/>
                <w:lang w:val="en-US" w:eastAsia="en-US"/>
              </w:rPr>
            </w:pPr>
            <w:r w:rsidRPr="00B33669">
              <w:rPr>
                <w:rFonts w:eastAsia="Helvetica" w:cs="Arial"/>
                <w:color w:val="000000"/>
                <w:sz w:val="18"/>
                <w:szCs w:val="18"/>
                <w:lang w:val="en-US" w:eastAsia="en-US"/>
              </w:rPr>
              <w:t>Task 2: Develop appropriate guidance material to assist States in</w:t>
            </w:r>
            <w:r w:rsidRPr="00B33669">
              <w:rPr>
                <w:rFonts w:eastAsiaTheme="minorEastAsia" w:cs="Arial"/>
                <w:sz w:val="18"/>
                <w:szCs w:val="18"/>
                <w:lang w:val="en-US" w:eastAsia="en-US"/>
              </w:rPr>
              <w:t xml:space="preserve"> ensuring that the personnel performing safety oversight functions of the aeronautical meteorological service are adequately competent meeting the requirements of Annex 19 - </w:t>
            </w:r>
            <w:r w:rsidRPr="00B33669">
              <w:rPr>
                <w:rFonts w:eastAsiaTheme="minorEastAsia" w:cs="Arial"/>
                <w:i/>
                <w:iCs/>
                <w:sz w:val="18"/>
                <w:szCs w:val="18"/>
                <w:lang w:val="en-US" w:eastAsia="en-US"/>
              </w:rPr>
              <w:t>Safety Management.</w:t>
            </w:r>
          </w:p>
          <w:p w:rsidR="00B33669" w:rsidRPr="00B33669" w:rsidRDefault="00B33669" w:rsidP="00B33669">
            <w:pPr>
              <w:tabs>
                <w:tab w:val="left" w:pos="780"/>
              </w:tabs>
              <w:ind w:right="142"/>
              <w:rPr>
                <w:rFonts w:eastAsia="Helvetica" w:cs="Arial"/>
                <w:color w:val="000000"/>
                <w:sz w:val="18"/>
                <w:szCs w:val="18"/>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ET-GOV (d)</w:t>
            </w: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METDIV14</w:t>
            </w:r>
          </w:p>
          <w:p w:rsidR="00B33669" w:rsidRPr="00B33669" w:rsidRDefault="00B33669" w:rsidP="00B33669">
            <w:pPr>
              <w:widowControl w:val="0"/>
              <w:suppressAutoHyphens/>
              <w:autoSpaceDE w:val="0"/>
              <w:snapToGrid w:val="0"/>
              <w:ind w:left="69"/>
              <w:rPr>
                <w:rFonts w:eastAsia="PMingLiU" w:cs="Arial"/>
                <w:sz w:val="18"/>
                <w:szCs w:val="18"/>
                <w:lang w:val="en-US"/>
              </w:rPr>
            </w:pPr>
            <w:proofErr w:type="spellStart"/>
            <w:r w:rsidRPr="00B33669">
              <w:rPr>
                <w:rFonts w:eastAsia="PMingLiU" w:cs="Arial"/>
                <w:sz w:val="18"/>
                <w:szCs w:val="18"/>
                <w:lang w:val="en-US"/>
              </w:rPr>
              <w:t>recomm</w:t>
            </w:r>
            <w:proofErr w:type="spellEnd"/>
            <w:r w:rsidRPr="00B33669">
              <w:rPr>
                <w:rFonts w:eastAsia="PMingLiU" w:cs="Arial"/>
                <w:sz w:val="18"/>
                <w:szCs w:val="18"/>
                <w:lang w:val="en-US"/>
              </w:rPr>
              <w:t xml:space="preserve"> 4/3</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PMingLiU" w:cs="Arial"/>
                <w:sz w:val="18"/>
                <w:szCs w:val="18"/>
                <w:lang w:val="en-AU"/>
              </w:rPr>
            </w:pP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tabs>
                <w:tab w:val="left" w:pos="780"/>
              </w:tabs>
              <w:ind w:left="142" w:right="142"/>
              <w:rPr>
                <w:rFonts w:eastAsia="Helvetica" w:cs="Arial"/>
                <w:color w:val="000000"/>
                <w:sz w:val="18"/>
                <w:szCs w:val="18"/>
                <w:lang w:val="en-US" w:eastAsia="en-US"/>
              </w:rPr>
            </w:pPr>
            <w:r w:rsidRPr="00B33669">
              <w:rPr>
                <w:rFonts w:eastAsia="Helvetica" w:cs="Arial"/>
                <w:color w:val="000000"/>
                <w:sz w:val="18"/>
                <w:szCs w:val="18"/>
                <w:lang w:val="en-US" w:eastAsia="en-US"/>
              </w:rPr>
              <w:t>Task 2.1: Provide a draft skeleton document for guidance and current practices with regard to qualifications of personnel performing safety oversight in the context of the ICAO Universal Safety Audit Oversight Program (USAOP).</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 xml:space="preserve">Lead: Christiane </w:t>
            </w:r>
            <w:proofErr w:type="spellStart"/>
            <w:r w:rsidRPr="00B33669">
              <w:rPr>
                <w:rFonts w:eastAsia="PMingLiU" w:cs="Arial"/>
                <w:sz w:val="18"/>
                <w:szCs w:val="18"/>
                <w:lang w:val="en-US"/>
              </w:rPr>
              <w:t>Givone</w:t>
            </w:r>
            <w:proofErr w:type="spellEnd"/>
            <w:r w:rsidRPr="00B33669">
              <w:rPr>
                <w:rFonts w:eastAsia="PMingLiU" w:cs="Arial"/>
                <w:sz w:val="18"/>
                <w:szCs w:val="18"/>
                <w:lang w:val="en-US"/>
              </w:rPr>
              <w:t xml:space="preserve">  (METP MCRGG)</w:t>
            </w: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Dennis Hart (METP)</w:t>
            </w: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ET-GOV</w:t>
            </w:r>
          </w:p>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 xml:space="preserve">METP </w:t>
            </w:r>
          </w:p>
          <w:p w:rsidR="00B33669" w:rsidRPr="00B33669" w:rsidRDefault="00B33669" w:rsidP="00B33669">
            <w:pPr>
              <w:widowControl w:val="0"/>
              <w:suppressAutoHyphens/>
              <w:autoSpaceDE w:val="0"/>
              <w:snapToGrid w:val="0"/>
              <w:ind w:left="69"/>
              <w:rPr>
                <w:rFonts w:eastAsia="MS Mincho" w:cs="Arial"/>
                <w:sz w:val="18"/>
                <w:szCs w:val="18"/>
                <w:lang w:val="nl-NL" w:eastAsia="ja-JP"/>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lang w:val="en-AU"/>
              </w:rPr>
              <w:t xml:space="preserve">Provide a draft skeleton document for the guidance document  </w:t>
            </w: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highlight w:val="green"/>
                <w:lang w:val="en-AU"/>
              </w:rPr>
              <w:t xml:space="preserve">Provide information on the EUROCONTROL course for oversight staff of National Supervisory Authorities in Europe </w:t>
            </w:r>
            <w:r w:rsidRPr="00B33669">
              <w:rPr>
                <w:rFonts w:eastAsia="PMingLiU" w:cs="Arial"/>
                <w:sz w:val="18"/>
                <w:szCs w:val="18"/>
                <w:highlight w:val="green"/>
                <w:lang w:val="en-AU"/>
              </w:rPr>
              <w:sym w:font="Wingdings" w:char="F0E0"/>
            </w:r>
            <w:r w:rsidRPr="00B33669">
              <w:rPr>
                <w:rFonts w:eastAsia="PMingLiU" w:cs="Arial"/>
                <w:sz w:val="18"/>
                <w:szCs w:val="18"/>
                <w:highlight w:val="green"/>
                <w:lang w:val="en-AU"/>
              </w:rPr>
              <w:t xml:space="preserve"> Module on MET regulatory Context provided  in July 2016 to use as background information</w:t>
            </w: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ight="142"/>
              <w:rPr>
                <w:rFonts w:eastAsia="PMingLiU" w:cs="Arial"/>
                <w:sz w:val="18"/>
                <w:szCs w:val="18"/>
                <w:lang w:val="en-AU"/>
              </w:rPr>
            </w:pPr>
            <w:r w:rsidRPr="00B33669">
              <w:rPr>
                <w:rFonts w:eastAsia="PMingLiU" w:cs="Arial"/>
                <w:sz w:val="18"/>
                <w:szCs w:val="18"/>
                <w:lang w:val="en-AU"/>
              </w:rPr>
              <w:t xml:space="preserve">Provide feedback on the draft skeleton document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January 22</w:t>
            </w:r>
            <w:r w:rsidRPr="00B33669">
              <w:rPr>
                <w:rFonts w:eastAsia="MS Mincho" w:cs="Arial"/>
                <w:sz w:val="18"/>
                <w:szCs w:val="18"/>
                <w:vertAlign w:val="superscript"/>
                <w:lang w:val="en-AU" w:eastAsia="ja-JP"/>
              </w:rPr>
              <w:t>nd</w:t>
            </w:r>
            <w:r w:rsidRPr="00B33669">
              <w:rPr>
                <w:rFonts w:eastAsia="MS Mincho" w:cs="Arial"/>
                <w:sz w:val="18"/>
                <w:szCs w:val="18"/>
                <w:lang w:val="en-AU" w:eastAsia="ja-JP"/>
              </w:rPr>
              <w:t xml:space="preserve"> 2016</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right="-69"/>
              <w:rPr>
                <w:rFonts w:eastAsia="MS Mincho" w:cs="Arial"/>
                <w:sz w:val="18"/>
                <w:szCs w:val="18"/>
                <w:vertAlign w:val="superscript"/>
                <w:lang w:val="en-AU" w:eastAsia="ja-JP"/>
              </w:rPr>
            </w:pPr>
            <w:r w:rsidRPr="00B33669">
              <w:rPr>
                <w:rFonts w:eastAsia="MS Mincho" w:cs="Arial"/>
                <w:sz w:val="18"/>
                <w:szCs w:val="18"/>
                <w:lang w:val="en-AU" w:eastAsia="ja-JP"/>
              </w:rPr>
              <w:t xml:space="preserve"> January 22</w:t>
            </w:r>
            <w:r w:rsidRPr="00B33669">
              <w:rPr>
                <w:rFonts w:eastAsia="MS Mincho" w:cs="Arial"/>
                <w:sz w:val="18"/>
                <w:szCs w:val="18"/>
                <w:vertAlign w:val="superscript"/>
                <w:lang w:val="en-AU" w:eastAsia="ja-JP"/>
              </w:rPr>
              <w:t>nd</w:t>
            </w:r>
          </w:p>
          <w:p w:rsidR="00B33669" w:rsidRPr="00B33669" w:rsidRDefault="00B33669" w:rsidP="00B33669">
            <w:pPr>
              <w:widowControl w:val="0"/>
              <w:suppressAutoHyphens/>
              <w:autoSpaceDE w:val="0"/>
              <w:snapToGrid w:val="0"/>
              <w:ind w:right="-69"/>
              <w:rPr>
                <w:rFonts w:eastAsia="MS Mincho" w:cs="Arial"/>
                <w:sz w:val="18"/>
                <w:szCs w:val="18"/>
                <w:lang w:val="en-AU" w:eastAsia="ja-JP"/>
              </w:rPr>
            </w:pPr>
            <w:r w:rsidRPr="00B33669">
              <w:rPr>
                <w:rFonts w:eastAsia="MS Mincho" w:cs="Arial"/>
                <w:sz w:val="18"/>
                <w:szCs w:val="18"/>
                <w:vertAlign w:val="superscript"/>
                <w:lang w:val="en-AU" w:eastAsia="ja-JP"/>
              </w:rPr>
              <w:t xml:space="preserve">  </w:t>
            </w:r>
            <w:r w:rsidRPr="00B33669">
              <w:rPr>
                <w:rFonts w:eastAsia="MS Mincho" w:cs="Arial"/>
                <w:sz w:val="18"/>
                <w:szCs w:val="18"/>
                <w:lang w:val="en-AU" w:eastAsia="ja-JP"/>
              </w:rPr>
              <w:t>2016</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April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highlight w:val="magenta"/>
                <w:lang w:val="en-AU"/>
              </w:rPr>
              <w:t>ongoing</w:t>
            </w: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highlight w:val="green"/>
                <w:lang w:val="en-AU"/>
              </w:rPr>
              <w:t>completed</w:t>
            </w: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lang w:val="en-AU"/>
              </w:rPr>
              <w:t>not started</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tabs>
                <w:tab w:val="left" w:pos="780"/>
              </w:tabs>
              <w:ind w:left="142" w:right="142"/>
              <w:rPr>
                <w:rFonts w:eastAsia="Helvetica" w:cs="Arial"/>
                <w:color w:val="000000"/>
                <w:sz w:val="18"/>
                <w:szCs w:val="18"/>
                <w:lang w:val="en-US" w:eastAsia="en-US"/>
              </w:rPr>
            </w:pPr>
            <w:r w:rsidRPr="00B33669">
              <w:rPr>
                <w:rFonts w:eastAsia="Helvetica" w:cs="Arial"/>
                <w:color w:val="000000"/>
                <w:sz w:val="18"/>
                <w:szCs w:val="18"/>
                <w:lang w:val="en-US" w:eastAsia="en-US"/>
              </w:rPr>
              <w:t>Task 2.2: Provide best practices with regard to qualifications of personnel performing safety oversight in the context of the ICAO Universal Safety Audit Oversight Program (USAOP)</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fr-FR"/>
              </w:rPr>
            </w:pPr>
            <w:proofErr w:type="spellStart"/>
            <w:r w:rsidRPr="00B33669">
              <w:rPr>
                <w:rFonts w:eastAsia="PMingLiU" w:cs="Arial"/>
                <w:sz w:val="18"/>
                <w:szCs w:val="18"/>
                <w:lang w:val="fr-FR"/>
              </w:rPr>
              <w:t>Yuki</w:t>
            </w:r>
            <w:proofErr w:type="spellEnd"/>
            <w:r w:rsidRPr="00B33669">
              <w:rPr>
                <w:rFonts w:eastAsia="PMingLiU" w:cs="Arial"/>
                <w:sz w:val="18"/>
                <w:szCs w:val="18"/>
                <w:lang w:val="fr-FR"/>
              </w:rPr>
              <w:t xml:space="preserve"> </w:t>
            </w:r>
            <w:proofErr w:type="spellStart"/>
            <w:r w:rsidRPr="00B33669">
              <w:rPr>
                <w:rFonts w:eastAsia="PMingLiU" w:cs="Arial"/>
                <w:sz w:val="18"/>
                <w:szCs w:val="18"/>
                <w:lang w:val="fr-FR"/>
              </w:rPr>
              <w:t>Kato</w:t>
            </w:r>
            <w:proofErr w:type="spellEnd"/>
            <w:r w:rsidRPr="00B33669">
              <w:rPr>
                <w:rFonts w:eastAsia="PMingLiU" w:cs="Arial"/>
                <w:sz w:val="18"/>
                <w:szCs w:val="18"/>
                <w:lang w:val="fr-FR"/>
              </w:rPr>
              <w:t xml:space="preserve"> (ET-GOV)</w:t>
            </w:r>
          </w:p>
          <w:p w:rsidR="00B33669" w:rsidRPr="00B33669" w:rsidRDefault="00B33669" w:rsidP="00B33669">
            <w:pPr>
              <w:widowControl w:val="0"/>
              <w:suppressAutoHyphens/>
              <w:autoSpaceDE w:val="0"/>
              <w:snapToGrid w:val="0"/>
              <w:ind w:left="69"/>
              <w:rPr>
                <w:rFonts w:eastAsia="PMingLiU" w:cs="Arial"/>
                <w:sz w:val="18"/>
                <w:szCs w:val="18"/>
                <w:lang w:val="fr-FR"/>
              </w:rPr>
            </w:pPr>
            <w:r w:rsidRPr="00B33669">
              <w:rPr>
                <w:rFonts w:eastAsia="PMingLiU" w:cs="Arial"/>
                <w:sz w:val="18"/>
                <w:szCs w:val="18"/>
                <w:lang w:val="fr-FR"/>
              </w:rPr>
              <w:t>Juana Ravines (ET-GOV)</w:t>
            </w:r>
          </w:p>
          <w:p w:rsidR="00B33669" w:rsidRPr="00B33669" w:rsidRDefault="00B33669" w:rsidP="00B33669">
            <w:pPr>
              <w:widowControl w:val="0"/>
              <w:suppressAutoHyphens/>
              <w:autoSpaceDE w:val="0"/>
              <w:snapToGrid w:val="0"/>
              <w:ind w:left="69"/>
              <w:rPr>
                <w:rFonts w:eastAsia="PMingLiU" w:cs="Arial"/>
                <w:sz w:val="18"/>
                <w:szCs w:val="18"/>
                <w:lang w:val="fr-FR"/>
              </w:rPr>
            </w:pPr>
            <w:r w:rsidRPr="00B33669">
              <w:rPr>
                <w:rFonts w:eastAsia="PMingLiU" w:cs="Arial"/>
                <w:sz w:val="18"/>
                <w:szCs w:val="18"/>
                <w:lang w:val="fr-FR"/>
              </w:rPr>
              <w:t xml:space="preserve">Christiane </w:t>
            </w:r>
            <w:proofErr w:type="spellStart"/>
            <w:r w:rsidRPr="00B33669">
              <w:rPr>
                <w:rFonts w:eastAsia="PMingLiU" w:cs="Arial"/>
                <w:sz w:val="18"/>
                <w:szCs w:val="18"/>
                <w:lang w:val="fr-FR"/>
              </w:rPr>
              <w:t>Givone</w:t>
            </w:r>
            <w:proofErr w:type="spellEnd"/>
            <w:r w:rsidRPr="00B33669">
              <w:rPr>
                <w:rFonts w:eastAsia="PMingLiU" w:cs="Arial"/>
                <w:sz w:val="18"/>
                <w:szCs w:val="18"/>
                <w:lang w:val="fr-FR"/>
              </w:rPr>
              <w:t xml:space="preserve"> (METP)</w:t>
            </w:r>
            <w:r w:rsidRPr="00B33669">
              <w:rPr>
                <w:rFonts w:eastAsia="PMingLiU" w:cs="Arial"/>
                <w:sz w:val="18"/>
                <w:szCs w:val="18"/>
                <w:lang w:val="fr-FR"/>
              </w:rPr>
              <w:br/>
              <w:t>Andrea Henderson (ET-ETC)</w:t>
            </w:r>
          </w:p>
          <w:p w:rsidR="00B33669" w:rsidRPr="00B33669" w:rsidRDefault="00B33669" w:rsidP="00B33669">
            <w:pPr>
              <w:widowControl w:val="0"/>
              <w:suppressAutoHyphens/>
              <w:autoSpaceDE w:val="0"/>
              <w:snapToGrid w:val="0"/>
              <w:ind w:left="69"/>
              <w:rPr>
                <w:rFonts w:eastAsia="PMingLiU" w:cs="Arial"/>
                <w:sz w:val="18"/>
                <w:szCs w:val="18"/>
                <w:lang w:val="fr-FR"/>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lang w:val="en-AU"/>
              </w:rPr>
              <w:t>Provide best practice material to be included in the document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April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lang w:val="en-AU"/>
              </w:rPr>
              <w:t>ongoing</w:t>
            </w:r>
          </w:p>
        </w:tc>
      </w:tr>
      <w:tr w:rsidR="00B33669" w:rsidRPr="00B33669" w:rsidTr="00B33669">
        <w:trPr>
          <w:cantSplit/>
          <w:trHeight w:val="76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Helvetica" w:cs="Arial"/>
                <w:iCs/>
                <w:color w:val="000000"/>
                <w:sz w:val="18"/>
                <w:szCs w:val="18"/>
                <w:lang w:val="en-AU"/>
              </w:rPr>
              <w:t xml:space="preserve">Task 2.3: Prepare draft report based on input from task 2.1 and 2.2 containing current practices and guidance on the qualifications of personnel performing safety oversight.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i/>
                <w:sz w:val="18"/>
                <w:szCs w:val="18"/>
                <w:lang w:val="pt-BR" w:eastAsia="ja-JP"/>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pt-BR" w:eastAsia="ja-JP"/>
              </w:rPr>
            </w:pPr>
            <w:r w:rsidRPr="00B33669">
              <w:rPr>
                <w:rFonts w:eastAsia="MS Mincho" w:cs="Arial"/>
                <w:sz w:val="18"/>
                <w:szCs w:val="18"/>
                <w:lang w:val="pt-BR" w:eastAsia="ja-JP"/>
              </w:rPr>
              <w:t xml:space="preserve">ET-GOV with input from Andrea Henderson (ET-ETC)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Draft report.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September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MS Mincho" w:cs="Arial"/>
                <w:i/>
                <w:sz w:val="18"/>
                <w:szCs w:val="18"/>
                <w:lang w:val="en-AU" w:eastAsia="ja-JP"/>
              </w:rPr>
            </w:pPr>
            <w:r w:rsidRPr="00B33669">
              <w:rPr>
                <w:rFonts w:eastAsia="PMingLiU" w:cs="Arial"/>
                <w:sz w:val="18"/>
                <w:szCs w:val="18"/>
                <w:lang w:val="en-AU"/>
              </w:rPr>
              <w:t>not started</w:t>
            </w:r>
          </w:p>
        </w:tc>
      </w:tr>
      <w:tr w:rsidR="00B33669" w:rsidRPr="00B33669" w:rsidTr="00B33669">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PMingLiU" w:cs="Arial"/>
                <w:i/>
                <w:iCs/>
                <w:sz w:val="18"/>
                <w:szCs w:val="18"/>
                <w:lang w:val="en-AU"/>
              </w:rPr>
              <w:t xml:space="preserve">Milestone 1:Final report containing recommendations, current practices and guidance on the competencies of personnel performing safety oversight of aeronautical meteorological services. </w:t>
            </w:r>
          </w:p>
          <w:p w:rsidR="00B33669" w:rsidRPr="00B33669" w:rsidRDefault="00B33669" w:rsidP="00B33669">
            <w:pPr>
              <w:widowControl w:val="0"/>
              <w:suppressAutoHyphens/>
              <w:autoSpaceDE w:val="0"/>
              <w:snapToGrid w:val="0"/>
              <w:ind w:left="142" w:right="142"/>
              <w:rPr>
                <w:rFonts w:eastAsia="PMingLiU" w:cs="Arial"/>
                <w:i/>
                <w:iCs/>
                <w:sz w:val="18"/>
                <w:szCs w:val="18"/>
                <w:lang w:val="en-AU"/>
              </w:rPr>
            </w:pPr>
          </w:p>
          <w:p w:rsidR="00B33669" w:rsidRPr="00B33669" w:rsidRDefault="00B33669" w:rsidP="00FB1AB1">
            <w:pPr>
              <w:widowControl w:val="0"/>
              <w:suppressAutoHyphens/>
              <w:autoSpaceDE w:val="0"/>
              <w:snapToGrid w:val="0"/>
              <w:ind w:left="142" w:right="142"/>
              <w:rPr>
                <w:rFonts w:eastAsia="PMingLiU" w:cs="Arial"/>
                <w:sz w:val="18"/>
                <w:szCs w:val="18"/>
                <w:lang w:val="en-AU"/>
              </w:rPr>
            </w:pPr>
            <w:r w:rsidRPr="00B33669">
              <w:rPr>
                <w:rFonts w:eastAsia="PMingLiU" w:cs="Arial"/>
                <w:sz w:val="18"/>
                <w:szCs w:val="18"/>
                <w:lang w:val="en-AU"/>
              </w:rPr>
              <w:t xml:space="preserve">The final report will be provided to ICAO METP and be published on the </w:t>
            </w:r>
            <w:proofErr w:type="spellStart"/>
            <w:r w:rsidRPr="00B33669">
              <w:rPr>
                <w:rFonts w:eastAsia="PMingLiU" w:cs="Arial"/>
                <w:sz w:val="18"/>
                <w:szCs w:val="18"/>
                <w:lang w:val="en-AU"/>
              </w:rPr>
              <w:t>CAeM</w:t>
            </w:r>
            <w:proofErr w:type="spellEnd"/>
            <w:r w:rsidRPr="00B33669">
              <w:rPr>
                <w:rFonts w:eastAsia="PMingLiU" w:cs="Arial"/>
                <w:sz w:val="18"/>
                <w:szCs w:val="18"/>
                <w:lang w:val="en-AU"/>
              </w:rPr>
              <w:t xml:space="preserve"> website. The report is also input for activity 5, the review of WMO</w:t>
            </w:r>
            <w:r w:rsidR="00FB1AB1">
              <w:rPr>
                <w:rFonts w:eastAsia="PMingLiU" w:cs="Arial"/>
                <w:sz w:val="18"/>
                <w:szCs w:val="18"/>
                <w:lang w:val="en-AU"/>
              </w:rPr>
              <w:t xml:space="preserve">-No. </w:t>
            </w:r>
            <w:r w:rsidRPr="00B33669">
              <w:rPr>
                <w:rFonts w:eastAsia="PMingLiU" w:cs="Arial"/>
                <w:sz w:val="18"/>
                <w:szCs w:val="18"/>
                <w:lang w:val="en-AU"/>
              </w:rPr>
              <w:t xml:space="preserve">732.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i/>
                <w:sz w:val="18"/>
                <w:szCs w:val="18"/>
                <w:lang w:val="pt-BR" w:eastAsia="ja-JP"/>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ET-GOV</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Final report</w:t>
            </w:r>
            <w:r w:rsidRPr="00B33669">
              <w:rPr>
                <w:rFonts w:eastAsia="PMingLiU" w:cs="Arial"/>
                <w:i/>
                <w:sz w:val="18"/>
                <w:szCs w:val="18"/>
                <w:lang w:val="en-AU"/>
              </w:rPr>
              <w:t xml:space="preserve"> containing recommendations, current practices and guidance material on the competencies of personnel performing safety oversight of aeronautical meteorological services.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PMingLiU" w:cs="Arial"/>
                <w:sz w:val="18"/>
                <w:szCs w:val="18"/>
                <w:lang w:val="en-AU"/>
              </w:rPr>
              <w:t>November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bl>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p w:rsidR="00B33669" w:rsidRPr="00B33669" w:rsidRDefault="00B33669" w:rsidP="00B33669">
      <w:pPr>
        <w:rPr>
          <w:rFonts w:ascii="Times New Roman" w:eastAsiaTheme="minorEastAsia" w:hAnsi="Times New Roman"/>
          <w:sz w:val="24"/>
          <w:lang w:val="en-US" w:eastAsia="en-US"/>
        </w:rPr>
      </w:pPr>
    </w:p>
    <w:tbl>
      <w:tblPr>
        <w:tblW w:w="15593" w:type="dxa"/>
        <w:tblInd w:w="-459" w:type="dxa"/>
        <w:shd w:val="clear" w:color="auto" w:fill="FFFFFF"/>
        <w:tblLayout w:type="fixed"/>
        <w:tblLook w:val="0000" w:firstRow="0" w:lastRow="0" w:firstColumn="0" w:lastColumn="0" w:noHBand="0" w:noVBand="0"/>
      </w:tblPr>
      <w:tblGrid>
        <w:gridCol w:w="5813"/>
        <w:gridCol w:w="1134"/>
        <w:gridCol w:w="2409"/>
        <w:gridCol w:w="3119"/>
        <w:gridCol w:w="1276"/>
        <w:gridCol w:w="1842"/>
      </w:tblGrid>
      <w:tr w:rsidR="00B33669" w:rsidRPr="00B33669" w:rsidTr="0043384F">
        <w:trPr>
          <w:cantSplit/>
          <w:trHeight w:val="350"/>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131" w:hanging="97"/>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3:  </w:t>
            </w:r>
            <w:r w:rsidRPr="00B33669">
              <w:rPr>
                <w:rFonts w:eastAsia="Helvetica" w:cs="Arial"/>
                <w:b/>
                <w:color w:val="000000"/>
                <w:sz w:val="18"/>
                <w:szCs w:val="18"/>
                <w:lang w:val="en-US" w:eastAsia="en-US"/>
              </w:rPr>
              <w:tab/>
            </w:r>
            <w:r w:rsidRPr="00B33669">
              <w:rPr>
                <w:rFonts w:eastAsiaTheme="minorEastAsia" w:cs="Arial"/>
                <w:b/>
                <w:sz w:val="18"/>
                <w:szCs w:val="18"/>
                <w:lang w:val="en-US" w:eastAsia="en-US"/>
              </w:rPr>
              <w:t>Governance issues</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42" w:right="284"/>
              <w:rPr>
                <w:rFonts w:eastAsia="Helvetica" w:cs="Arial"/>
                <w:color w:val="000000"/>
                <w:sz w:val="18"/>
                <w:szCs w:val="18"/>
                <w:lang w:val="en-US" w:eastAsia="en-US"/>
              </w:rPr>
            </w:pPr>
            <w:r w:rsidRPr="00B33669">
              <w:rPr>
                <w:rFonts w:eastAsia="Helvetica" w:cs="Arial"/>
                <w:color w:val="000000"/>
                <w:sz w:val="18"/>
                <w:szCs w:val="18"/>
                <w:lang w:val="en-US" w:eastAsia="en-US"/>
              </w:rPr>
              <w:t>Task 3: Address governance issues related to service improvements and institutional changes stemming from the meteorological components of the Global Air Navigation Plan and the Aviation System Block Upgrades, including but not limited to cost recovery (A) and the regionalization of aeronautical meteorological services (B).</w:t>
            </w:r>
          </w:p>
          <w:p w:rsidR="00B33669" w:rsidRPr="00B33669" w:rsidRDefault="00B33669" w:rsidP="00B33669">
            <w:pPr>
              <w:ind w:left="142" w:right="284"/>
              <w:rPr>
                <w:rFonts w:eastAsia="Helvetica" w:cs="Arial"/>
                <w:i/>
                <w:color w:val="000000"/>
                <w:sz w:val="18"/>
                <w:szCs w:val="18"/>
                <w:lang w:val="en-US"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ET-GOV (b)</w:t>
            </w:r>
          </w:p>
          <w:p w:rsidR="00B33669" w:rsidRPr="00B33669" w:rsidRDefault="00B33669" w:rsidP="00B33669">
            <w:pPr>
              <w:ind w:left="69"/>
              <w:rPr>
                <w:rFonts w:eastAsia="Helvetica" w:cs="Arial"/>
                <w:color w:val="000000"/>
                <w:sz w:val="18"/>
                <w:szCs w:val="18"/>
                <w:lang w:val="en-US" w:eastAsia="en-US"/>
              </w:rPr>
            </w:pP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METDIV14</w:t>
            </w:r>
          </w:p>
          <w:p w:rsidR="00B33669" w:rsidRPr="00B33669" w:rsidRDefault="00B33669" w:rsidP="00B33669">
            <w:pPr>
              <w:ind w:left="69"/>
              <w:rPr>
                <w:rFonts w:eastAsia="Helvetica" w:cs="Arial"/>
                <w:color w:val="000000"/>
                <w:sz w:val="18"/>
                <w:szCs w:val="18"/>
                <w:lang w:val="en-US" w:eastAsia="en-US"/>
              </w:rPr>
            </w:pPr>
            <w:proofErr w:type="spellStart"/>
            <w:r w:rsidRPr="00B33669">
              <w:rPr>
                <w:rFonts w:eastAsia="Helvetica" w:cs="Arial"/>
                <w:color w:val="000000"/>
                <w:sz w:val="18"/>
                <w:szCs w:val="18"/>
                <w:lang w:val="en-US" w:eastAsia="en-US"/>
              </w:rPr>
              <w:t>recomm</w:t>
            </w:r>
            <w:proofErr w:type="spellEnd"/>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2/4b(iv), 2.4d, 2/7b,</w:t>
            </w: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2/7c, 2/9a,</w:t>
            </w: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2/9c, 3/2d,</w:t>
            </w: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 xml:space="preserve">4/4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ET-GOV</w:t>
            </w: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METP</w:t>
            </w:r>
          </w:p>
          <w:p w:rsidR="00B33669" w:rsidRPr="00B33669" w:rsidRDefault="00B33669" w:rsidP="00B33669">
            <w:pPr>
              <w:ind w:left="69"/>
              <w:rPr>
                <w:rFonts w:eastAsia="Helvetica" w:cs="Arial"/>
                <w:color w:val="000000"/>
                <w:sz w:val="18"/>
                <w:szCs w:val="18"/>
                <w:lang w:val="en-US" w:eastAsia="en-US"/>
              </w:rPr>
            </w:pPr>
          </w:p>
          <w:p w:rsidR="00B33669" w:rsidRPr="00B33669" w:rsidRDefault="00B33669" w:rsidP="00B33669">
            <w:pPr>
              <w:ind w:left="69"/>
              <w:rPr>
                <w:rFonts w:eastAsia="Helvetica" w:cs="Arial"/>
                <w:color w:val="000000"/>
                <w:sz w:val="18"/>
                <w:szCs w:val="18"/>
                <w:lang w:val="en-US" w:eastAsia="en-US"/>
              </w:rPr>
            </w:pPr>
            <w:r w:rsidRPr="00B33669">
              <w:rPr>
                <w:rFonts w:eastAsia="Helvetica" w:cs="Arial"/>
                <w:color w:val="000000"/>
                <w:sz w:val="18"/>
                <w:szCs w:val="18"/>
                <w:lang w:val="en-US" w:eastAsia="en-US"/>
              </w:rPr>
              <w:t xml:space="preserve">Support: Christiane </w:t>
            </w:r>
            <w:proofErr w:type="spellStart"/>
            <w:r w:rsidRPr="00B33669">
              <w:rPr>
                <w:rFonts w:eastAsia="Helvetica" w:cs="Arial"/>
                <w:color w:val="000000"/>
                <w:sz w:val="18"/>
                <w:szCs w:val="18"/>
                <w:lang w:val="en-US" w:eastAsia="en-US"/>
              </w:rPr>
              <w:t>Givone</w:t>
            </w:r>
            <w:proofErr w:type="spellEnd"/>
            <w:r w:rsidRPr="00B33669">
              <w:rPr>
                <w:rFonts w:eastAsia="Helvetica" w:cs="Arial"/>
                <w:color w:val="000000"/>
                <w:sz w:val="18"/>
                <w:szCs w:val="18"/>
                <w:lang w:val="en-US" w:eastAsia="en-US"/>
              </w:rPr>
              <w:t xml:space="preserve"> (METP)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71" w:right="142"/>
              <w:rPr>
                <w:rFonts w:eastAsiaTheme="minorEastAsia" w:cs="Arial"/>
                <w:sz w:val="18"/>
                <w:szCs w:val="18"/>
                <w:lang w:val="en-US" w:eastAsia="en-US"/>
              </w:rPr>
            </w:pPr>
            <w:r w:rsidRPr="00B33669">
              <w:rPr>
                <w:rFonts w:eastAsiaTheme="minorEastAsia" w:cs="Arial"/>
                <w:sz w:val="18"/>
                <w:szCs w:val="18"/>
                <w:lang w:val="en-US" w:eastAsia="en-US"/>
              </w:rPr>
              <w:t>Meet with representatives of ICAO MET Panel to discuss governance issues, determine responsibilities and set priorities.</w:t>
            </w:r>
          </w:p>
          <w:p w:rsidR="00B33669" w:rsidRPr="00B33669" w:rsidRDefault="00B33669" w:rsidP="00B33669">
            <w:pPr>
              <w:ind w:left="71" w:right="142"/>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r w:rsidRPr="00B33669">
              <w:rPr>
                <w:rFonts w:eastAsiaTheme="minorEastAsia" w:cs="Arial"/>
                <w:sz w:val="18"/>
                <w:szCs w:val="18"/>
                <w:lang w:val="en-US" w:eastAsia="en-US"/>
              </w:rPr>
              <w:t>.</w:t>
            </w: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p w:rsidR="00B33669" w:rsidRPr="00B33669" w:rsidRDefault="00B33669" w:rsidP="00B33669">
            <w:pPr>
              <w:ind w:left="71"/>
              <w:rPr>
                <w:rFonts w:eastAsiaTheme="minorEastAsia" w:cs="Arial"/>
                <w:sz w:val="18"/>
                <w:szCs w:val="18"/>
                <w:lang w:val="en-US"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iCs/>
                <w:sz w:val="18"/>
                <w:szCs w:val="18"/>
                <w:lang w:val="en-AU"/>
              </w:rPr>
            </w:pPr>
            <w:r w:rsidRPr="00B33669">
              <w:rPr>
                <w:rFonts w:eastAsia="PMingLiU" w:cs="Arial"/>
                <w:iCs/>
                <w:sz w:val="18"/>
                <w:szCs w:val="18"/>
                <w:lang w:val="en-AU"/>
              </w:rPr>
              <w:t xml:space="preserve">Task 3.1: (A) Update information on cost-recovery models applied in different countries and regions (e.g. ASECNA) and EU (e.g. via EUMETNET AVIMET, NAMCON) and share best practices. </w:t>
            </w: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B33669">
            <w:pPr>
              <w:widowControl w:val="0"/>
              <w:suppressAutoHyphens/>
              <w:autoSpaceDE w:val="0"/>
              <w:snapToGrid w:val="0"/>
              <w:ind w:left="142" w:right="284"/>
              <w:rPr>
                <w:rFonts w:eastAsia="PMingLiU" w:cs="Arial"/>
                <w:iCs/>
                <w:sz w:val="18"/>
                <w:szCs w:val="18"/>
                <w:lang w:val="en-AU"/>
              </w:rPr>
            </w:pPr>
          </w:p>
          <w:p w:rsidR="00B33669" w:rsidRPr="00B33669" w:rsidRDefault="00B33669" w:rsidP="00FB1AB1">
            <w:pPr>
              <w:widowControl w:val="0"/>
              <w:suppressAutoHyphens/>
              <w:autoSpaceDE w:val="0"/>
              <w:snapToGrid w:val="0"/>
              <w:ind w:left="142" w:right="284"/>
              <w:rPr>
                <w:rFonts w:eastAsia="PMingLiU" w:cs="Arial"/>
                <w:iCs/>
                <w:sz w:val="18"/>
                <w:szCs w:val="18"/>
                <w:lang w:val="en-AU"/>
              </w:rPr>
            </w:pPr>
            <w:r w:rsidRPr="00B33669">
              <w:rPr>
                <w:rFonts w:eastAsia="PMingLiU" w:cs="Arial"/>
                <w:iCs/>
                <w:sz w:val="18"/>
                <w:szCs w:val="18"/>
                <w:lang w:val="en-AU"/>
              </w:rPr>
              <w:t>Provide an update on the current best practice on cost recovery in WMO</w:t>
            </w:r>
            <w:r w:rsidR="00FB1AB1">
              <w:rPr>
                <w:rFonts w:eastAsia="PMingLiU" w:cs="Arial"/>
                <w:iCs/>
                <w:sz w:val="18"/>
                <w:szCs w:val="18"/>
                <w:lang w:val="en-AU"/>
              </w:rPr>
              <w:t xml:space="preserve">-No. </w:t>
            </w:r>
            <w:r w:rsidRPr="00B33669">
              <w:rPr>
                <w:rFonts w:eastAsia="PMingLiU" w:cs="Arial"/>
                <w:iCs/>
                <w:sz w:val="18"/>
                <w:szCs w:val="18"/>
                <w:lang w:val="en-AU"/>
              </w:rPr>
              <w:t>904.</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lang w:val="en-AU"/>
              </w:rPr>
            </w:pPr>
          </w:p>
          <w:p w:rsidR="00B33669" w:rsidRPr="00B33669" w:rsidRDefault="00B33669" w:rsidP="00B33669">
            <w:pPr>
              <w:widowControl w:val="0"/>
              <w:suppressAutoHyphens/>
              <w:autoSpaceDE w:val="0"/>
              <w:snapToGrid w:val="0"/>
              <w:ind w:left="69"/>
              <w:rPr>
                <w:rFonts w:eastAsia="PMingLiU" w:cs="Arial"/>
                <w:iCs/>
                <w:sz w:val="18"/>
                <w:szCs w:val="18"/>
                <w:lang w:val="en-AU"/>
              </w:rPr>
            </w:pPr>
          </w:p>
          <w:p w:rsidR="00B33669" w:rsidRPr="00B33669" w:rsidRDefault="00B33669" w:rsidP="00B33669">
            <w:pPr>
              <w:widowControl w:val="0"/>
              <w:suppressAutoHyphens/>
              <w:autoSpaceDE w:val="0"/>
              <w:snapToGrid w:val="0"/>
              <w:ind w:left="69"/>
              <w:rPr>
                <w:rFonts w:eastAsia="PMingLiU" w:cs="Arial"/>
                <w:iCs/>
                <w:sz w:val="18"/>
                <w:szCs w:val="18"/>
                <w:lang w:val="en-AU"/>
              </w:rPr>
            </w:pPr>
          </w:p>
          <w:p w:rsidR="00B33669" w:rsidRPr="00B33669" w:rsidRDefault="00B33669" w:rsidP="00B33669">
            <w:pPr>
              <w:widowControl w:val="0"/>
              <w:suppressAutoHyphens/>
              <w:autoSpaceDE w:val="0"/>
              <w:snapToGrid w:val="0"/>
              <w:ind w:left="69"/>
              <w:rPr>
                <w:rFonts w:eastAsia="PMingLiU" w:cs="Arial"/>
                <w:iCs/>
                <w:sz w:val="18"/>
                <w:szCs w:val="18"/>
                <w:lang w:val="en-AU"/>
              </w:rPr>
            </w:pPr>
          </w:p>
          <w:p w:rsidR="00B33669" w:rsidRPr="00B33669" w:rsidRDefault="00B33669" w:rsidP="00B33669">
            <w:pPr>
              <w:widowControl w:val="0"/>
              <w:suppressAutoHyphens/>
              <w:autoSpaceDE w:val="0"/>
              <w:snapToGrid w:val="0"/>
              <w:ind w:left="69"/>
              <w:rPr>
                <w:rFonts w:eastAsia="PMingLiU" w:cs="Arial"/>
                <w:iCs/>
                <w:sz w:val="18"/>
                <w:szCs w:val="18"/>
                <w:lang w:val="en-AU"/>
              </w:rPr>
            </w:pPr>
          </w:p>
          <w:p w:rsidR="00B33669" w:rsidRPr="00B33669" w:rsidRDefault="00B33669" w:rsidP="00B33669">
            <w:pPr>
              <w:widowControl w:val="0"/>
              <w:suppressAutoHyphens/>
              <w:autoSpaceDE w:val="0"/>
              <w:snapToGrid w:val="0"/>
              <w:ind w:left="69"/>
              <w:rPr>
                <w:rFonts w:eastAsia="PMingLiU" w:cs="Arial"/>
                <w:iCs/>
                <w:sz w:val="18"/>
                <w:szCs w:val="18"/>
                <w:lang w:val="nl-NL"/>
              </w:rPr>
            </w:pPr>
            <w:r w:rsidRPr="00B33669">
              <w:rPr>
                <w:rFonts w:eastAsia="PMingLiU" w:cs="Arial"/>
                <w:iCs/>
                <w:sz w:val="18"/>
                <w:szCs w:val="18"/>
                <w:lang w:val="nl-NL"/>
              </w:rPr>
              <w:t>Jaakko Nuottokari (ET-GOV)</w:t>
            </w:r>
          </w:p>
          <w:p w:rsidR="00B33669" w:rsidRPr="00B33669" w:rsidRDefault="00B33669" w:rsidP="00B33669">
            <w:pPr>
              <w:widowControl w:val="0"/>
              <w:suppressAutoHyphens/>
              <w:autoSpaceDE w:val="0"/>
              <w:snapToGrid w:val="0"/>
              <w:ind w:left="69"/>
              <w:rPr>
                <w:rFonts w:eastAsia="PMingLiU" w:cs="Arial"/>
                <w:iCs/>
                <w:sz w:val="18"/>
                <w:szCs w:val="18"/>
                <w:lang w:val="nl-NL"/>
              </w:rPr>
            </w:pPr>
            <w:r w:rsidRPr="00B33669">
              <w:rPr>
                <w:rFonts w:eastAsia="PMingLiU" w:cs="Arial"/>
                <w:iCs/>
                <w:sz w:val="18"/>
                <w:szCs w:val="18"/>
                <w:lang w:val="nl-NL"/>
              </w:rPr>
              <w:t>Michael Berechree (METP)</w:t>
            </w:r>
          </w:p>
          <w:p w:rsidR="00B33669" w:rsidRPr="00B33669" w:rsidRDefault="00B33669" w:rsidP="00B33669">
            <w:pPr>
              <w:widowControl w:val="0"/>
              <w:suppressAutoHyphens/>
              <w:autoSpaceDE w:val="0"/>
              <w:snapToGrid w:val="0"/>
              <w:ind w:left="69"/>
              <w:rPr>
                <w:rFonts w:eastAsia="PMingLiU" w:cs="Arial"/>
                <w:iCs/>
                <w:sz w:val="18"/>
                <w:szCs w:val="18"/>
                <w:lang w:val="nl-NL"/>
              </w:rPr>
            </w:pPr>
            <w:r w:rsidRPr="00B33669">
              <w:rPr>
                <w:rFonts w:eastAsia="PMingLiU" w:cs="Arial"/>
                <w:iCs/>
                <w:sz w:val="18"/>
                <w:szCs w:val="18"/>
                <w:lang w:val="nl-NL"/>
              </w:rPr>
              <w:t>Ilboudo Goama (ET-GOV)</w:t>
            </w:r>
          </w:p>
          <w:p w:rsidR="00B33669" w:rsidRPr="00B33669" w:rsidRDefault="00B33669" w:rsidP="00B33669">
            <w:pPr>
              <w:widowControl w:val="0"/>
              <w:suppressAutoHyphens/>
              <w:autoSpaceDE w:val="0"/>
              <w:snapToGrid w:val="0"/>
              <w:ind w:left="69"/>
              <w:rPr>
                <w:rFonts w:eastAsia="PMingLiU" w:cs="Arial"/>
                <w:iCs/>
                <w:sz w:val="18"/>
                <w:szCs w:val="18"/>
                <w:lang w:val="nl-NL"/>
              </w:rPr>
            </w:pPr>
            <w:r w:rsidRPr="00B33669">
              <w:rPr>
                <w:rFonts w:eastAsia="PMingLiU" w:cs="Arial"/>
                <w:iCs/>
                <w:sz w:val="18"/>
                <w:szCs w:val="18"/>
                <w:lang w:val="nl-NL"/>
              </w:rPr>
              <w:t>Jan Sondij (ET-GOV)</w:t>
            </w:r>
          </w:p>
          <w:p w:rsidR="00B33669" w:rsidRPr="00B33669" w:rsidRDefault="00B33669" w:rsidP="00B33669">
            <w:pPr>
              <w:widowControl w:val="0"/>
              <w:suppressAutoHyphens/>
              <w:autoSpaceDE w:val="0"/>
              <w:snapToGrid w:val="0"/>
              <w:ind w:left="69"/>
              <w:rPr>
                <w:rFonts w:eastAsia="PMingLiU" w:cs="Arial"/>
                <w:iCs/>
                <w:sz w:val="18"/>
                <w:szCs w:val="18"/>
                <w:lang w:val="nl-NL"/>
              </w:rPr>
            </w:pPr>
            <w:r w:rsidRPr="00B33669">
              <w:rPr>
                <w:rFonts w:eastAsia="PMingLiU" w:cs="Arial"/>
                <w:iCs/>
                <w:sz w:val="18"/>
                <w:szCs w:val="18"/>
                <w:lang w:val="nl-NL"/>
              </w:rPr>
              <w:t>Dennis Hart (METP)</w:t>
            </w:r>
          </w:p>
          <w:p w:rsidR="00B33669" w:rsidRPr="00B33669" w:rsidRDefault="00B33669" w:rsidP="00B33669">
            <w:pPr>
              <w:widowControl w:val="0"/>
              <w:suppressAutoHyphens/>
              <w:autoSpaceDE w:val="0"/>
              <w:snapToGrid w:val="0"/>
              <w:ind w:left="69"/>
              <w:rPr>
                <w:rFonts w:eastAsia="PMingLiU" w:cs="Arial"/>
                <w:iCs/>
                <w:sz w:val="18"/>
                <w:szCs w:val="18"/>
              </w:rPr>
            </w:pPr>
            <w:r w:rsidRPr="00B33669">
              <w:rPr>
                <w:rFonts w:eastAsia="PMingLiU" w:cs="Arial"/>
                <w:iCs/>
                <w:sz w:val="18"/>
                <w:szCs w:val="18"/>
              </w:rPr>
              <w:t>Juana Ravines (ET-GOV)</w:t>
            </w:r>
          </w:p>
          <w:p w:rsidR="00B33669" w:rsidRPr="00B33669" w:rsidRDefault="00B33669" w:rsidP="00B33669">
            <w:pPr>
              <w:widowControl w:val="0"/>
              <w:suppressAutoHyphens/>
              <w:autoSpaceDE w:val="0"/>
              <w:snapToGrid w:val="0"/>
              <w:ind w:left="69"/>
              <w:rPr>
                <w:rFonts w:eastAsia="PMingLiU" w:cs="Arial"/>
                <w:iCs/>
                <w:sz w:val="18"/>
                <w:szCs w:val="18"/>
              </w:rPr>
            </w:pPr>
          </w:p>
          <w:p w:rsidR="00B33669" w:rsidRPr="00B33669" w:rsidRDefault="00B33669" w:rsidP="00B33669">
            <w:pPr>
              <w:widowControl w:val="0"/>
              <w:suppressAutoHyphens/>
              <w:autoSpaceDE w:val="0"/>
              <w:snapToGrid w:val="0"/>
              <w:ind w:left="69"/>
              <w:rPr>
                <w:rFonts w:eastAsia="PMingLiU" w:cs="Arial"/>
                <w:iCs/>
                <w:sz w:val="18"/>
                <w:szCs w:val="18"/>
              </w:rPr>
            </w:pPr>
          </w:p>
          <w:p w:rsidR="00B33669" w:rsidRPr="00B33669" w:rsidRDefault="00B33669" w:rsidP="00B33669">
            <w:pPr>
              <w:widowControl w:val="0"/>
              <w:suppressAutoHyphens/>
              <w:autoSpaceDE w:val="0"/>
              <w:snapToGrid w:val="0"/>
              <w:ind w:left="69"/>
              <w:rPr>
                <w:rFonts w:eastAsia="PMingLiU" w:cs="Arial"/>
                <w:iCs/>
                <w:sz w:val="18"/>
                <w:szCs w:val="18"/>
              </w:rPr>
            </w:pPr>
          </w:p>
          <w:p w:rsidR="00B33669" w:rsidRPr="00B33669" w:rsidRDefault="00B33669" w:rsidP="00B33669">
            <w:pPr>
              <w:widowControl w:val="0"/>
              <w:suppressAutoHyphens/>
              <w:autoSpaceDE w:val="0"/>
              <w:snapToGrid w:val="0"/>
              <w:ind w:left="69"/>
              <w:rPr>
                <w:rFonts w:eastAsia="PMingLiU" w:cs="Arial"/>
                <w:iCs/>
                <w:sz w:val="18"/>
                <w:szCs w:val="18"/>
                <w:lang w:val="en-AU"/>
              </w:rPr>
            </w:pPr>
            <w:r w:rsidRPr="00B33669">
              <w:rPr>
                <w:rFonts w:eastAsia="PMingLiU" w:cs="Arial"/>
                <w:iCs/>
                <w:sz w:val="18"/>
                <w:szCs w:val="18"/>
                <w:lang w:val="en-AU"/>
              </w:rPr>
              <w:t>Klaus Sturm (METP)</w:t>
            </w:r>
          </w:p>
          <w:p w:rsidR="00B33669" w:rsidRPr="00B33669" w:rsidRDefault="00B33669" w:rsidP="00B33669">
            <w:pPr>
              <w:widowControl w:val="0"/>
              <w:suppressAutoHyphens/>
              <w:autoSpaceDE w:val="0"/>
              <w:snapToGrid w:val="0"/>
              <w:ind w:left="69"/>
              <w:rPr>
                <w:rFonts w:eastAsia="PMingLiU" w:cs="Arial"/>
                <w:iCs/>
                <w:sz w:val="18"/>
                <w:szCs w:val="18"/>
                <w:lang w:val="en-AU"/>
              </w:rPr>
            </w:pPr>
            <w:proofErr w:type="spellStart"/>
            <w:r w:rsidRPr="00B33669">
              <w:rPr>
                <w:rFonts w:eastAsia="PMingLiU" w:cs="Arial"/>
                <w:iCs/>
                <w:sz w:val="18"/>
                <w:szCs w:val="18"/>
                <w:lang w:val="en-AU"/>
              </w:rPr>
              <w:t>Chistiane</w:t>
            </w:r>
            <w:proofErr w:type="spellEnd"/>
            <w:r w:rsidRPr="00B33669">
              <w:rPr>
                <w:rFonts w:eastAsia="PMingLiU" w:cs="Arial"/>
                <w:iCs/>
                <w:sz w:val="18"/>
                <w:szCs w:val="18"/>
                <w:lang w:val="en-AU"/>
              </w:rPr>
              <w:t xml:space="preserve"> </w:t>
            </w:r>
            <w:proofErr w:type="spellStart"/>
            <w:r w:rsidRPr="00B33669">
              <w:rPr>
                <w:rFonts w:eastAsia="PMingLiU" w:cs="Arial"/>
                <w:iCs/>
                <w:sz w:val="18"/>
                <w:szCs w:val="18"/>
                <w:lang w:val="en-AU"/>
              </w:rPr>
              <w:t>Givone</w:t>
            </w:r>
            <w:proofErr w:type="spellEnd"/>
            <w:r w:rsidRPr="00B33669">
              <w:rPr>
                <w:rFonts w:eastAsia="PMingLiU" w:cs="Arial"/>
                <w:iCs/>
                <w:sz w:val="18"/>
                <w:szCs w:val="18"/>
                <w:lang w:val="en-AU"/>
              </w:rPr>
              <w:t xml:space="preserve"> (METP)</w:t>
            </w:r>
          </w:p>
          <w:p w:rsidR="00B33669" w:rsidRPr="00B33669" w:rsidRDefault="00B33669" w:rsidP="00B33669">
            <w:pPr>
              <w:widowControl w:val="0"/>
              <w:suppressAutoHyphens/>
              <w:autoSpaceDE w:val="0"/>
              <w:snapToGrid w:val="0"/>
              <w:ind w:left="69"/>
              <w:rPr>
                <w:rFonts w:eastAsia="PMingLiU" w:cs="Arial"/>
                <w:iCs/>
                <w:sz w:val="18"/>
                <w:szCs w:val="18"/>
                <w:lang w:val="en-AU"/>
              </w:rPr>
            </w:pPr>
            <w:r w:rsidRPr="00B33669">
              <w:rPr>
                <w:rFonts w:eastAsia="PMingLiU" w:cs="Arial"/>
                <w:iCs/>
                <w:sz w:val="18"/>
                <w:szCs w:val="18"/>
                <w:lang w:val="en-AU"/>
              </w:rPr>
              <w:t xml:space="preserve">Olga </w:t>
            </w:r>
            <w:proofErr w:type="spellStart"/>
            <w:r w:rsidRPr="00B33669">
              <w:rPr>
                <w:rFonts w:eastAsia="PMingLiU" w:cs="Arial"/>
                <w:iCs/>
                <w:sz w:val="18"/>
                <w:szCs w:val="18"/>
                <w:lang w:val="en-AU"/>
              </w:rPr>
              <w:t>Petrova</w:t>
            </w:r>
            <w:proofErr w:type="spellEnd"/>
            <w:r w:rsidRPr="00B33669">
              <w:rPr>
                <w:rFonts w:eastAsia="PMingLiU" w:cs="Arial"/>
                <w:iCs/>
                <w:sz w:val="18"/>
                <w:szCs w:val="18"/>
                <w:lang w:val="en-AU"/>
              </w:rPr>
              <w:t xml:space="preserve"> (ET-GOV</w:t>
            </w:r>
          </w:p>
          <w:p w:rsidR="00B33669" w:rsidRPr="00B33669" w:rsidRDefault="00B33669" w:rsidP="00B33669">
            <w:pPr>
              <w:widowControl w:val="0"/>
              <w:suppressAutoHyphens/>
              <w:autoSpaceDE w:val="0"/>
              <w:snapToGrid w:val="0"/>
              <w:ind w:left="69"/>
              <w:rPr>
                <w:rFonts w:eastAsia="MS Mincho" w:cs="Arial"/>
                <w:iCs/>
                <w:sz w:val="18"/>
                <w:szCs w:val="18"/>
                <w:lang w:val="en-AU" w:eastAsia="ja-JP"/>
              </w:rPr>
            </w:pPr>
            <w:r w:rsidRPr="00B33669">
              <w:rPr>
                <w:rFonts w:eastAsia="PMingLiU" w:cs="Arial"/>
                <w:iCs/>
                <w:sz w:val="18"/>
                <w:szCs w:val="18"/>
                <w:lang w:val="en-AU"/>
              </w:rPr>
              <w:t xml:space="preserve">Colin </w:t>
            </w:r>
            <w:proofErr w:type="spellStart"/>
            <w:r w:rsidRPr="00B33669">
              <w:rPr>
                <w:rFonts w:eastAsia="PMingLiU" w:cs="Arial"/>
                <w:iCs/>
                <w:sz w:val="18"/>
                <w:szCs w:val="18"/>
                <w:lang w:val="en-AU"/>
              </w:rPr>
              <w:t>Hord</w:t>
            </w:r>
            <w:proofErr w:type="spellEnd"/>
            <w:r w:rsidRPr="00B33669">
              <w:rPr>
                <w:rFonts w:eastAsia="PMingLiU" w:cs="Arial"/>
                <w:iCs/>
                <w:sz w:val="18"/>
                <w:szCs w:val="18"/>
                <w:lang w:val="en-AU"/>
              </w:rPr>
              <w:t xml:space="preserve"> (METP)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 xml:space="preserve">Draft information paper on global  cost-recovery models for aeronautical meteorological service provision. </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NAMCOM</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Australia</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ASECNA</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 xml:space="preserve">EUMETNET </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Europe</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COSESNA</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p>
          <w:p w:rsidR="00B33669" w:rsidRPr="00B33669" w:rsidRDefault="00B33669" w:rsidP="00B33669">
            <w:pPr>
              <w:widowControl w:val="0"/>
              <w:suppressAutoHyphens/>
              <w:autoSpaceDE w:val="0"/>
              <w:snapToGrid w:val="0"/>
              <w:ind w:left="71" w:right="142"/>
              <w:rPr>
                <w:rFonts w:eastAsia="PMingLiU" w:cs="Arial"/>
                <w:iCs/>
                <w:sz w:val="18"/>
                <w:szCs w:val="18"/>
                <w:lang w:val="en-AU"/>
              </w:rPr>
            </w:pPr>
          </w:p>
          <w:p w:rsidR="00B33669" w:rsidRPr="00B33669" w:rsidRDefault="00B33669" w:rsidP="00B33669">
            <w:pPr>
              <w:widowControl w:val="0"/>
              <w:suppressAutoHyphens/>
              <w:autoSpaceDE w:val="0"/>
              <w:snapToGrid w:val="0"/>
              <w:ind w:left="71" w:right="142"/>
              <w:rPr>
                <w:rFonts w:eastAsia="PMingLiU" w:cs="Arial"/>
                <w:iCs/>
                <w:sz w:val="18"/>
                <w:szCs w:val="18"/>
                <w:lang w:val="en-AU"/>
              </w:rPr>
            </w:pP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Germany</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France</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 xml:space="preserve">Russia </w:t>
            </w:r>
          </w:p>
          <w:p w:rsidR="00B33669" w:rsidRPr="00B33669" w:rsidRDefault="00B33669" w:rsidP="00B33669">
            <w:pPr>
              <w:widowControl w:val="0"/>
              <w:suppressAutoHyphens/>
              <w:autoSpaceDE w:val="0"/>
              <w:snapToGrid w:val="0"/>
              <w:ind w:left="71" w:right="142"/>
              <w:rPr>
                <w:rFonts w:eastAsia="PMingLiU" w:cs="Arial"/>
                <w:iCs/>
                <w:sz w:val="18"/>
                <w:szCs w:val="18"/>
                <w:lang w:val="en-AU"/>
              </w:rPr>
            </w:pPr>
            <w:r w:rsidRPr="00B33669">
              <w:rPr>
                <w:rFonts w:eastAsia="PMingLiU" w:cs="Arial"/>
                <w:iCs/>
                <w:sz w:val="18"/>
                <w:szCs w:val="18"/>
                <w:lang w:val="en-AU"/>
              </w:rPr>
              <w:t>United Kingdom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PMingLiU" w:cs="Arial"/>
                <w:iCs/>
                <w:sz w:val="18"/>
                <w:szCs w:val="18"/>
                <w:lang w:val="en-AU"/>
              </w:rPr>
            </w:pPr>
            <w:r w:rsidRPr="00B33669">
              <w:rPr>
                <w:rFonts w:eastAsia="PMingLiU" w:cs="Arial"/>
                <w:iCs/>
                <w:sz w:val="18"/>
                <w:szCs w:val="18"/>
                <w:lang w:val="en-AU"/>
              </w:rPr>
              <w:t>May 1</w:t>
            </w:r>
            <w:r w:rsidRPr="00B33669">
              <w:rPr>
                <w:rFonts w:eastAsia="PMingLiU" w:cs="Arial"/>
                <w:iCs/>
                <w:sz w:val="18"/>
                <w:szCs w:val="18"/>
                <w:vertAlign w:val="superscript"/>
                <w:lang w:val="en-AU"/>
              </w:rPr>
              <w:t>st</w:t>
            </w:r>
            <w:r w:rsidRPr="00B33669">
              <w:rPr>
                <w:rFonts w:eastAsia="PMingLiU" w:cs="Arial"/>
                <w:iCs/>
                <w:sz w:val="18"/>
                <w:szCs w:val="18"/>
                <w:lang w:val="en-AU"/>
              </w:rPr>
              <w:t xml:space="preserve"> 2016</w:t>
            </w: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r w:rsidRPr="00B33669">
              <w:rPr>
                <w:rFonts w:eastAsia="PMingLiU" w:cs="Arial"/>
                <w:iCs/>
                <w:sz w:val="18"/>
                <w:szCs w:val="18"/>
                <w:lang w:val="en-AU"/>
              </w:rPr>
              <w:t>May 1</w:t>
            </w:r>
            <w:r w:rsidRPr="00B33669">
              <w:rPr>
                <w:rFonts w:eastAsia="PMingLiU" w:cs="Arial"/>
                <w:iCs/>
                <w:sz w:val="18"/>
                <w:szCs w:val="18"/>
                <w:vertAlign w:val="superscript"/>
                <w:lang w:val="en-AU"/>
              </w:rPr>
              <w:t>st</w:t>
            </w:r>
            <w:r w:rsidRPr="00B33669">
              <w:rPr>
                <w:rFonts w:eastAsia="PMingLiU" w:cs="Arial"/>
                <w:iCs/>
                <w:sz w:val="18"/>
                <w:szCs w:val="18"/>
                <w:lang w:val="en-AU"/>
              </w:rPr>
              <w:t xml:space="preserve"> 2016</w:t>
            </w: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p>
          <w:p w:rsidR="00B33669" w:rsidRPr="00B33669" w:rsidRDefault="00B33669" w:rsidP="00B33669">
            <w:pPr>
              <w:widowControl w:val="0"/>
              <w:suppressAutoHyphens/>
              <w:autoSpaceDE w:val="0"/>
              <w:snapToGrid w:val="0"/>
              <w:ind w:left="71"/>
              <w:rPr>
                <w:rFonts w:eastAsia="PMingLiU" w:cs="Arial"/>
                <w:iCs/>
                <w:sz w:val="18"/>
                <w:szCs w:val="18"/>
                <w:lang w:val="en-AU"/>
              </w:rPr>
            </w:pPr>
            <w:r w:rsidRPr="00B33669">
              <w:rPr>
                <w:rFonts w:eastAsia="PMingLiU" w:cs="Arial"/>
                <w:iCs/>
                <w:sz w:val="18"/>
                <w:szCs w:val="18"/>
                <w:lang w:val="en-AU"/>
              </w:rPr>
              <w:t>June 1</w:t>
            </w:r>
            <w:r w:rsidRPr="00B33669">
              <w:rPr>
                <w:rFonts w:eastAsia="PMingLiU" w:cs="Arial"/>
                <w:iCs/>
                <w:sz w:val="18"/>
                <w:szCs w:val="18"/>
                <w:vertAlign w:val="superscript"/>
                <w:lang w:val="en-AU"/>
              </w:rPr>
              <w:t>st</w:t>
            </w:r>
            <w:r w:rsidRPr="00B33669">
              <w:rPr>
                <w:rFonts w:eastAsia="PMingLiU" w:cs="Arial"/>
                <w:iCs/>
                <w:sz w:val="18"/>
                <w:szCs w:val="18"/>
                <w:lang w:val="en-AU"/>
              </w:rPr>
              <w:t xml:space="preserve"> </w:t>
            </w:r>
          </w:p>
          <w:p w:rsidR="00B33669" w:rsidRPr="00B33669" w:rsidRDefault="00B33669" w:rsidP="00B33669">
            <w:pPr>
              <w:widowControl w:val="0"/>
              <w:suppressAutoHyphens/>
              <w:autoSpaceDE w:val="0"/>
              <w:snapToGrid w:val="0"/>
              <w:ind w:left="71"/>
              <w:rPr>
                <w:rFonts w:eastAsia="PMingLiU" w:cs="Arial"/>
                <w:iCs/>
                <w:sz w:val="18"/>
                <w:szCs w:val="18"/>
                <w:lang w:val="en-AU"/>
              </w:rPr>
            </w:pPr>
            <w:r w:rsidRPr="00B33669">
              <w:rPr>
                <w:rFonts w:eastAsia="PMingLiU" w:cs="Arial"/>
                <w:iCs/>
                <w:sz w:val="18"/>
                <w:szCs w:val="18"/>
                <w:lang w:val="en-AU"/>
              </w:rPr>
              <w:t>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magenta"/>
                <w:lang w:val="en-US" w:eastAsia="en-US"/>
              </w:rPr>
              <w:t>ongoing</w:t>
            </w: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p>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magenta"/>
                <w:lang w:val="en-US" w:eastAsia="en-US"/>
              </w:rPr>
              <w:t>ongoing</w:t>
            </w:r>
            <w:r w:rsidRPr="00B33669">
              <w:rPr>
                <w:rFonts w:eastAsiaTheme="minorEastAsia" w:cs="Arial"/>
                <w:sz w:val="18"/>
                <w:szCs w:val="18"/>
                <w:lang w:val="en-US" w:eastAsia="en-US"/>
              </w:rPr>
              <w:t xml:space="preserve"> </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iCs/>
                <w:sz w:val="18"/>
                <w:szCs w:val="18"/>
                <w:lang w:val="en-AU"/>
              </w:rPr>
            </w:pPr>
            <w:r w:rsidRPr="00B33669">
              <w:rPr>
                <w:rFonts w:eastAsia="PMingLiU" w:cs="Arial"/>
                <w:iCs/>
                <w:sz w:val="18"/>
                <w:szCs w:val="18"/>
                <w:lang w:val="en-AU"/>
              </w:rPr>
              <w:t>Task 3.2: (A) Provide an overview of the governance and cost recovery issues with regard to Small Island Developing States (SIDS).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lang w:val="fr-CH"/>
              </w:rPr>
            </w:pPr>
            <w:proofErr w:type="spellStart"/>
            <w:r w:rsidRPr="00B33669">
              <w:rPr>
                <w:rFonts w:eastAsia="PMingLiU" w:cs="Arial"/>
                <w:iCs/>
                <w:sz w:val="18"/>
                <w:szCs w:val="18"/>
                <w:lang w:val="fr-CH"/>
              </w:rPr>
              <w:t>Dimitar</w:t>
            </w:r>
            <w:proofErr w:type="spellEnd"/>
            <w:r w:rsidRPr="00B33669">
              <w:rPr>
                <w:rFonts w:eastAsia="PMingLiU" w:cs="Arial"/>
                <w:iCs/>
                <w:sz w:val="18"/>
                <w:szCs w:val="18"/>
                <w:lang w:val="fr-CH"/>
              </w:rPr>
              <w:t xml:space="preserve"> Ivanov (WMO)</w:t>
            </w:r>
          </w:p>
          <w:p w:rsidR="00B33669" w:rsidRPr="00B33669" w:rsidRDefault="00B33669" w:rsidP="00B33669">
            <w:pPr>
              <w:widowControl w:val="0"/>
              <w:suppressAutoHyphens/>
              <w:autoSpaceDE w:val="0"/>
              <w:snapToGrid w:val="0"/>
              <w:ind w:left="69"/>
              <w:rPr>
                <w:rFonts w:eastAsia="PMingLiU" w:cs="Arial"/>
                <w:iCs/>
                <w:sz w:val="18"/>
                <w:szCs w:val="18"/>
                <w:lang w:val="fr-CH"/>
              </w:rPr>
            </w:pPr>
            <w:r w:rsidRPr="00B33669">
              <w:rPr>
                <w:rFonts w:eastAsia="PMingLiU" w:cs="Arial"/>
                <w:iCs/>
                <w:sz w:val="18"/>
                <w:szCs w:val="18"/>
                <w:lang w:val="fr-CH"/>
              </w:rPr>
              <w:t>Peter Lechner (METP)</w:t>
            </w:r>
          </w:p>
          <w:p w:rsidR="00B33669" w:rsidRPr="00B33669" w:rsidRDefault="00B33669" w:rsidP="00B33669">
            <w:pPr>
              <w:widowControl w:val="0"/>
              <w:suppressAutoHyphens/>
              <w:autoSpaceDE w:val="0"/>
              <w:snapToGrid w:val="0"/>
              <w:ind w:left="69"/>
              <w:rPr>
                <w:rFonts w:eastAsia="PMingLiU" w:cs="Arial"/>
                <w:iCs/>
                <w:sz w:val="18"/>
                <w:szCs w:val="18"/>
              </w:rPr>
            </w:pPr>
            <w:r w:rsidRPr="00B33669">
              <w:rPr>
                <w:rFonts w:eastAsia="PMingLiU" w:cs="Arial"/>
                <w:iCs/>
                <w:sz w:val="18"/>
                <w:szCs w:val="18"/>
              </w:rPr>
              <w:t xml:space="preserve">Keith </w:t>
            </w:r>
            <w:proofErr w:type="spellStart"/>
            <w:r w:rsidRPr="00B33669">
              <w:rPr>
                <w:rFonts w:eastAsia="PMingLiU" w:cs="Arial"/>
                <w:iCs/>
                <w:sz w:val="18"/>
                <w:szCs w:val="18"/>
              </w:rPr>
              <w:t>Mackersy</w:t>
            </w:r>
            <w:proofErr w:type="spellEnd"/>
            <w:r w:rsidRPr="00B33669">
              <w:rPr>
                <w:rFonts w:eastAsia="PMingLiU" w:cs="Arial"/>
                <w:iCs/>
                <w:sz w:val="18"/>
                <w:szCs w:val="18"/>
              </w:rPr>
              <w:t xml:space="preserve"> (METP)</w:t>
            </w:r>
          </w:p>
          <w:p w:rsidR="00B33669" w:rsidRPr="00B33669" w:rsidRDefault="00B33669" w:rsidP="00B33669">
            <w:pPr>
              <w:widowControl w:val="0"/>
              <w:suppressAutoHyphens/>
              <w:autoSpaceDE w:val="0"/>
              <w:snapToGrid w:val="0"/>
              <w:ind w:left="69"/>
              <w:rPr>
                <w:rFonts w:eastAsia="PMingLiU" w:cs="Arial"/>
                <w:iCs/>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eastAsia="ja-JP"/>
              </w:rPr>
            </w:pPr>
            <w:r w:rsidRPr="00B33669">
              <w:rPr>
                <w:rFonts w:eastAsia="MS Mincho" w:cs="Arial"/>
                <w:sz w:val="18"/>
                <w:szCs w:val="18"/>
                <w:lang w:eastAsia="ja-JP"/>
              </w:rPr>
              <w:t>Information paper on governance and cost recovery issues for SIDS.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February 29</w:t>
            </w:r>
            <w:r w:rsidRPr="00B33669">
              <w:rPr>
                <w:rFonts w:eastAsia="MS Mincho" w:cs="Arial"/>
                <w:sz w:val="18"/>
                <w:szCs w:val="18"/>
                <w:vertAlign w:val="superscript"/>
                <w:lang w:val="en-AU" w:eastAsia="ja-JP"/>
              </w:rPr>
              <w:t>th</w:t>
            </w:r>
            <w:r w:rsidRPr="00B33669">
              <w:rPr>
                <w:rFonts w:eastAsia="MS Mincho" w:cs="Arial"/>
                <w:sz w:val="18"/>
                <w:szCs w:val="18"/>
                <w:lang w:val="en-AU" w:eastAsia="ja-JP"/>
              </w:rPr>
              <w:t xml:space="preserve">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magenta"/>
                <w:lang w:val="en-US" w:eastAsia="en-US"/>
              </w:rPr>
              <w:t>ongoing</w:t>
            </w:r>
          </w:p>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iCs/>
                <w:sz w:val="18"/>
                <w:szCs w:val="18"/>
              </w:rPr>
            </w:pPr>
            <w:r w:rsidRPr="00B33669">
              <w:rPr>
                <w:rFonts w:eastAsia="PMingLiU" w:cs="Arial"/>
                <w:iCs/>
                <w:sz w:val="18"/>
                <w:szCs w:val="18"/>
                <w:lang w:val="en-AU"/>
              </w:rPr>
              <w:t xml:space="preserve">Task 3.3: (A) </w:t>
            </w:r>
            <w:r w:rsidRPr="00B33669">
              <w:rPr>
                <w:rFonts w:eastAsia="MS Mincho" w:cs="Arial"/>
                <w:iCs/>
                <w:sz w:val="18"/>
                <w:szCs w:val="18"/>
                <w:lang w:val="en-AU" w:eastAsia="ja-JP"/>
              </w:rPr>
              <w:t>Identify questions, among others based on task 3.1 and 3.2, relating to cost recovery and convey these to ICAO for clarification or to update the ICAO policies.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PMingLiU" w:cs="Arial"/>
                <w:iCs/>
                <w:sz w:val="18"/>
                <w:szCs w:val="18"/>
              </w:rPr>
              <w:t>All</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List with cost recovery related issues and questions sent to ICAO for clarification or to update the policy.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Cs/>
                <w:sz w:val="18"/>
                <w:szCs w:val="18"/>
                <w:lang w:val="en-AU" w:eastAsia="ja-JP"/>
              </w:rPr>
            </w:pPr>
            <w:r w:rsidRPr="00B33669">
              <w:rPr>
                <w:rFonts w:eastAsia="MS Mincho" w:cs="Arial"/>
                <w:sz w:val="18"/>
                <w:szCs w:val="18"/>
                <w:lang w:val="en-AU" w:eastAsia="ja-JP"/>
              </w:rPr>
              <w:t>June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MS Mincho" w:cs="Arial"/>
                <w:iCs/>
                <w:sz w:val="18"/>
                <w:szCs w:val="18"/>
                <w:lang w:eastAsia="ja-JP"/>
              </w:rPr>
            </w:pPr>
            <w:r w:rsidRPr="00B33669">
              <w:rPr>
                <w:rFonts w:eastAsia="MS Mincho" w:cs="Arial"/>
                <w:iCs/>
                <w:sz w:val="18"/>
                <w:szCs w:val="18"/>
                <w:lang w:eastAsia="ja-JP"/>
              </w:rPr>
              <w:t>Task 3.4: (A) Prepare a draft report on cost recovery issues, proposals and existing practices based on the output of task 3.1, 3.2 and task 3.3.</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 xml:space="preserve">Jan </w:t>
            </w:r>
            <w:proofErr w:type="spellStart"/>
            <w:r w:rsidRPr="00B33669">
              <w:rPr>
                <w:rFonts w:eastAsia="MS Mincho" w:cs="Arial"/>
                <w:sz w:val="18"/>
                <w:szCs w:val="18"/>
                <w:lang w:val="en-AU" w:eastAsia="ja-JP"/>
              </w:rPr>
              <w:t>Sondij</w:t>
            </w:r>
            <w:proofErr w:type="spellEnd"/>
            <w:r w:rsidRPr="00B33669">
              <w:rPr>
                <w:rFonts w:eastAsia="MS Mincho" w:cs="Arial"/>
                <w:sz w:val="18"/>
                <w:szCs w:val="18"/>
                <w:lang w:val="en-AU" w:eastAsia="ja-JP"/>
              </w:rPr>
              <w:t xml:space="preserve"> (ET-GOV)</w:t>
            </w:r>
          </w:p>
          <w:p w:rsidR="00B33669" w:rsidRPr="00B33669" w:rsidRDefault="00B33669" w:rsidP="00B33669">
            <w:pPr>
              <w:widowControl w:val="0"/>
              <w:suppressAutoHyphens/>
              <w:autoSpaceDE w:val="0"/>
              <w:snapToGrid w:val="0"/>
              <w:ind w:left="69" w:right="141"/>
              <w:rPr>
                <w:rFonts w:eastAsia="MS Mincho" w:cs="Arial"/>
                <w:sz w:val="18"/>
                <w:szCs w:val="18"/>
                <w:lang w:val="en-AU" w:eastAsia="ja-JP"/>
              </w:rPr>
            </w:pPr>
            <w:r w:rsidRPr="00B33669">
              <w:rPr>
                <w:rFonts w:eastAsia="MS Mincho" w:cs="Arial"/>
                <w:sz w:val="18"/>
                <w:szCs w:val="18"/>
                <w:lang w:val="en-AU" w:eastAsia="ja-JP"/>
              </w:rPr>
              <w:t>Support ET-GOV and METP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iCs/>
                <w:sz w:val="18"/>
                <w:szCs w:val="18"/>
                <w:lang w:val="en-AU" w:eastAsia="ja-JP"/>
              </w:rPr>
            </w:pPr>
            <w:r w:rsidRPr="00B33669">
              <w:rPr>
                <w:rFonts w:eastAsia="MS Mincho" w:cs="Arial"/>
                <w:iCs/>
                <w:sz w:val="18"/>
                <w:szCs w:val="18"/>
                <w:lang w:val="en-AU" w:eastAsia="ja-JP"/>
              </w:rPr>
              <w:t>Draft report on cost recovery issues, proposals and existing practices.</w:t>
            </w:r>
          </w:p>
          <w:p w:rsidR="00B33669" w:rsidRPr="00B33669" w:rsidRDefault="00B33669" w:rsidP="00B33669">
            <w:pPr>
              <w:widowControl w:val="0"/>
              <w:suppressAutoHyphens/>
              <w:autoSpaceDE w:val="0"/>
              <w:snapToGrid w:val="0"/>
              <w:ind w:right="142"/>
              <w:rPr>
                <w:rFonts w:eastAsia="MS Mincho" w:cs="Arial"/>
                <w:iCs/>
                <w:sz w:val="18"/>
                <w:szCs w:val="18"/>
                <w:lang w:val="en-AU"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Cs/>
                <w:sz w:val="18"/>
                <w:szCs w:val="18"/>
                <w:lang w:val="en-AU" w:eastAsia="ja-JP"/>
              </w:rPr>
            </w:pPr>
            <w:r w:rsidRPr="00B33669">
              <w:rPr>
                <w:rFonts w:eastAsia="MS Mincho" w:cs="Arial"/>
                <w:iCs/>
                <w:sz w:val="18"/>
                <w:szCs w:val="18"/>
                <w:lang w:val="en-AU" w:eastAsia="ja-JP"/>
              </w:rPr>
              <w:t>April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sz w:val="18"/>
                <w:szCs w:val="18"/>
              </w:rPr>
            </w:pPr>
            <w:r w:rsidRPr="00B33669">
              <w:rPr>
                <w:rFonts w:eastAsia="PMingLiU" w:cs="Arial"/>
                <w:sz w:val="18"/>
                <w:szCs w:val="18"/>
              </w:rPr>
              <w:t xml:space="preserve">Task 3.5 (B) Study existing models on regionalization of services including ASECNA and NAMCON and other forms of international cooperation e.g. MET Alliance in Europe and service provision in European Functional Airspace Blocks.  </w:t>
            </w:r>
          </w:p>
          <w:p w:rsidR="00B33669" w:rsidRPr="00B33669" w:rsidRDefault="00B33669" w:rsidP="00B33669">
            <w:pPr>
              <w:widowControl w:val="0"/>
              <w:suppressAutoHyphens/>
              <w:autoSpaceDE w:val="0"/>
              <w:snapToGrid w:val="0"/>
              <w:ind w:left="142" w:right="284"/>
              <w:rPr>
                <w:rFonts w:eastAsia="PMingLiU"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eastAsia="ja-JP"/>
              </w:rPr>
            </w:pPr>
            <w:r w:rsidRPr="00B33669">
              <w:rPr>
                <w:rFonts w:eastAsia="MS Mincho" w:cs="Arial"/>
                <w:sz w:val="18"/>
                <w:szCs w:val="18"/>
                <w:lang w:eastAsia="ja-JP"/>
              </w:rPr>
              <w:t>Lead: Kent Johnson (ET-GOV)</w:t>
            </w:r>
          </w:p>
          <w:p w:rsidR="00B33669" w:rsidRPr="00B33669" w:rsidRDefault="00B33669" w:rsidP="00B33669">
            <w:pPr>
              <w:widowControl w:val="0"/>
              <w:suppressAutoHyphens/>
              <w:autoSpaceDE w:val="0"/>
              <w:snapToGrid w:val="0"/>
              <w:ind w:left="69"/>
              <w:rPr>
                <w:rFonts w:eastAsia="MS Mincho" w:cs="Arial"/>
                <w:sz w:val="18"/>
                <w:szCs w:val="18"/>
                <w:lang w:eastAsia="ja-JP"/>
              </w:rPr>
            </w:pPr>
            <w:r w:rsidRPr="00B33669">
              <w:rPr>
                <w:rFonts w:eastAsia="MS Mincho" w:cs="Arial"/>
                <w:sz w:val="18"/>
                <w:szCs w:val="18"/>
                <w:lang w:eastAsia="ja-JP"/>
              </w:rPr>
              <w:t>Support: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 xml:space="preserve">Draft information paper on existing models on regionalization of aeronautical meteorological service provision, providing a MET Service provider view on governance and regionalization.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February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sz w:val="18"/>
                <w:szCs w:val="18"/>
              </w:rPr>
            </w:pPr>
            <w:r w:rsidRPr="00B33669">
              <w:rPr>
                <w:rFonts w:eastAsia="PMingLiU" w:cs="Arial"/>
                <w:sz w:val="18"/>
                <w:szCs w:val="18"/>
              </w:rPr>
              <w:t>Task 3.6: (B) Examine different levels of regionalization (forecasting) within larger countries such as Canada, China, the Russian Federation and USA.</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Lead: Kent Johnson (ET-GOV)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Support:</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 xml:space="preserve">Olga </w:t>
            </w:r>
            <w:proofErr w:type="spellStart"/>
            <w:r w:rsidRPr="00B33669">
              <w:rPr>
                <w:rFonts w:eastAsia="MS Mincho" w:cs="Arial"/>
                <w:sz w:val="18"/>
                <w:szCs w:val="18"/>
                <w:lang w:val="en-AU" w:eastAsia="ja-JP"/>
              </w:rPr>
              <w:t>Petrova</w:t>
            </w:r>
            <w:proofErr w:type="spellEnd"/>
            <w:r w:rsidRPr="00B33669">
              <w:rPr>
                <w:rFonts w:eastAsia="MS Mincho" w:cs="Arial"/>
                <w:sz w:val="18"/>
                <w:szCs w:val="18"/>
                <w:lang w:val="en-AU" w:eastAsia="ja-JP"/>
              </w:rPr>
              <w:t xml:space="preserve"> (ET-GOV)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Feng Zhang (ET-GOV)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Kent Johnson (ET-GOV)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 xml:space="preserve">Olga </w:t>
            </w:r>
            <w:proofErr w:type="spellStart"/>
            <w:r w:rsidRPr="00B33669">
              <w:rPr>
                <w:rFonts w:eastAsia="MS Mincho" w:cs="Arial"/>
                <w:sz w:val="18"/>
                <w:szCs w:val="18"/>
                <w:lang w:val="en-AU" w:eastAsia="ja-JP"/>
              </w:rPr>
              <w:t>Petrova</w:t>
            </w:r>
            <w:proofErr w:type="spellEnd"/>
            <w:r w:rsidRPr="00B33669">
              <w:rPr>
                <w:rFonts w:eastAsia="MS Mincho" w:cs="Arial"/>
                <w:sz w:val="18"/>
                <w:szCs w:val="18"/>
                <w:lang w:val="en-AU" w:eastAsia="ja-JP"/>
              </w:rPr>
              <w:t xml:space="preserve"> (ET-GOV)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Feng Zhang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 xml:space="preserve">Draft paper on regionalization (forecasting) within larger countries of aeronautical meteorological service provision.  </w:t>
            </w: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USA and Canada</w:t>
            </w: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Russia</w:t>
            </w: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China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 xml:space="preserve">November 2016 </w:t>
            </w:r>
            <w:r w:rsidRPr="00B33669">
              <w:rPr>
                <w:rFonts w:eastAsia="MS Mincho" w:cs="Arial"/>
                <w:sz w:val="18"/>
                <w:szCs w:val="18"/>
                <w:lang w:val="en-AU" w:eastAsia="ja-JP"/>
              </w:rPr>
              <w:sym w:font="Wingdings" w:char="F0E0"/>
            </w:r>
            <w:r w:rsidRPr="00B33669">
              <w:rPr>
                <w:rFonts w:eastAsia="MS Mincho" w:cs="Arial"/>
                <w:sz w:val="18"/>
                <w:szCs w:val="18"/>
                <w:lang w:val="en-AU" w:eastAsia="ja-JP"/>
              </w:rPr>
              <w:t xml:space="preserve"> report expected in December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magenta"/>
                <w:lang w:val="en-US" w:eastAsia="en-US"/>
              </w:rPr>
              <w:t>Ongoing</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sz w:val="18"/>
                <w:szCs w:val="18"/>
              </w:rPr>
            </w:pPr>
            <w:r w:rsidRPr="00B33669">
              <w:rPr>
                <w:rFonts w:eastAsia="PMingLiU" w:cs="Arial"/>
                <w:sz w:val="18"/>
                <w:szCs w:val="18"/>
              </w:rPr>
              <w:t>Task 3.7: (B) Develop summary paper on regionalization of aeronautical meteorological service provision including cost recovery</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Kent Johnson</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Support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 xml:space="preserve">Draft paper on regionalization of aeronautical meteorological service provision.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to be determined</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284"/>
              <w:rPr>
                <w:rFonts w:eastAsia="PMingLiU" w:cs="Arial"/>
                <w:iCs/>
                <w:sz w:val="18"/>
                <w:szCs w:val="18"/>
                <w:lang w:val="en-AU"/>
              </w:rPr>
            </w:pPr>
            <w:r w:rsidRPr="00B33669">
              <w:rPr>
                <w:rFonts w:eastAsia="PMingLiU" w:cs="Arial"/>
                <w:i/>
                <w:iCs/>
                <w:sz w:val="18"/>
                <w:szCs w:val="18"/>
                <w:lang w:val="en-AU"/>
              </w:rPr>
              <w:t>Milestone 2:Final report containing best practice and guidance, and proposed amendments to WMO documentation, on governance of aeronautical meteorological service provision in line with ICAO GANP and ASBU developments.</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Cs/>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iCs/>
                <w:sz w:val="18"/>
                <w:szCs w:val="18"/>
                <w:lang w:val="en-AU"/>
              </w:rPr>
            </w:pPr>
            <w:r w:rsidRPr="00B33669">
              <w:rPr>
                <w:rFonts w:eastAsia="PMingLiU" w:cs="Arial"/>
                <w:i/>
                <w:iCs/>
                <w:sz w:val="18"/>
                <w:szCs w:val="18"/>
                <w:lang w:val="en-AU"/>
              </w:rPr>
              <w:t>ICAO MET Panel with support from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PMingLiU" w:cs="Arial"/>
                <w:i/>
                <w:iCs/>
                <w:sz w:val="18"/>
                <w:szCs w:val="18"/>
                <w:lang w:val="en-AU"/>
              </w:rPr>
            </w:pPr>
            <w:r w:rsidRPr="00B33669">
              <w:rPr>
                <w:rFonts w:eastAsia="PMingLiU" w:cs="Arial"/>
                <w:i/>
                <w:iCs/>
                <w:sz w:val="18"/>
                <w:szCs w:val="18"/>
                <w:lang w:val="en-AU"/>
              </w:rPr>
              <w:t>Final report containing best practice and guidance, and proposed amendments to ICAO and WMO documentation, on governance of aeronautical meteorological service provision in line with ICAO GANP and ASBU developments.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PMingLiU" w:cs="Arial"/>
                <w:i/>
                <w:iCs/>
                <w:sz w:val="18"/>
                <w:szCs w:val="18"/>
                <w:lang w:val="en-AU"/>
              </w:rPr>
            </w:pPr>
            <w:r w:rsidRPr="00B33669">
              <w:rPr>
                <w:rFonts w:eastAsia="PMingLiU" w:cs="Arial"/>
                <w:i/>
                <w:iCs/>
                <w:sz w:val="18"/>
                <w:szCs w:val="18"/>
                <w:lang w:val="en-AU"/>
              </w:rPr>
              <w:t>to be determined</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i/>
                <w:sz w:val="18"/>
                <w:szCs w:val="18"/>
                <w:lang w:val="en-US" w:eastAsia="en-US"/>
              </w:rPr>
            </w:pPr>
            <w:r w:rsidRPr="00B33669">
              <w:rPr>
                <w:rFonts w:eastAsiaTheme="minorEastAsia" w:cs="Arial"/>
                <w:i/>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D427CC">
            <w:pPr>
              <w:widowControl w:val="0"/>
              <w:suppressAutoHyphens/>
              <w:autoSpaceDE w:val="0"/>
              <w:snapToGrid w:val="0"/>
              <w:ind w:left="142" w:right="284"/>
              <w:rPr>
                <w:rFonts w:eastAsia="PMingLiU" w:cs="Arial"/>
                <w:i/>
                <w:sz w:val="18"/>
                <w:szCs w:val="18"/>
              </w:rPr>
            </w:pPr>
            <w:r w:rsidRPr="00B33669">
              <w:rPr>
                <w:rFonts w:eastAsia="PMingLiU" w:cs="Arial"/>
                <w:i/>
                <w:iCs/>
                <w:sz w:val="18"/>
                <w:szCs w:val="18"/>
                <w:lang w:val="en-AU"/>
              </w:rPr>
              <w:t>Milestone 3: Update of WMO</w:t>
            </w:r>
            <w:r w:rsidR="00D427CC">
              <w:rPr>
                <w:rFonts w:eastAsia="PMingLiU" w:cs="Arial"/>
                <w:i/>
                <w:iCs/>
                <w:sz w:val="18"/>
                <w:szCs w:val="18"/>
                <w:lang w:val="en-AU"/>
              </w:rPr>
              <w:t xml:space="preserve">-No. </w:t>
            </w:r>
            <w:r w:rsidRPr="00B33669">
              <w:rPr>
                <w:rFonts w:eastAsia="PMingLiU" w:cs="Arial"/>
                <w:i/>
                <w:iCs/>
                <w:sz w:val="18"/>
                <w:szCs w:val="18"/>
                <w:lang w:val="en-AU"/>
              </w:rPr>
              <w:t>904 - Guide on aeronautical meteorological services cost recovery - Principles and guidance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i/>
                <w:sz w:val="18"/>
                <w:szCs w:val="18"/>
                <w:lang w:val="en-AU" w:eastAsia="ja-JP"/>
              </w:rPr>
            </w:pPr>
            <w:r w:rsidRPr="00B33669">
              <w:rPr>
                <w:rFonts w:eastAsia="MS Mincho" w:cs="Arial"/>
                <w:i/>
                <w:sz w:val="18"/>
                <w:szCs w:val="18"/>
                <w:lang w:val="en-AU" w:eastAsia="ja-JP"/>
              </w:rPr>
              <w:t>TBD</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i/>
                <w:sz w:val="18"/>
                <w:szCs w:val="18"/>
                <w:lang w:val="en-AU" w:eastAsia="ja-JP"/>
              </w:rPr>
            </w:pPr>
            <w:r w:rsidRPr="00B33669">
              <w:rPr>
                <w:rFonts w:eastAsia="MS Mincho" w:cs="Arial"/>
                <w:i/>
                <w:sz w:val="18"/>
                <w:szCs w:val="18"/>
                <w:lang w:val="en-AU" w:eastAsia="ja-JP"/>
              </w:rPr>
              <w:t>Update of WMO</w:t>
            </w:r>
            <w:r w:rsidR="00D427CC">
              <w:rPr>
                <w:rFonts w:eastAsia="MS Mincho" w:cs="Arial"/>
                <w:i/>
                <w:sz w:val="18"/>
                <w:szCs w:val="18"/>
                <w:lang w:val="en-AU" w:eastAsia="ja-JP"/>
              </w:rPr>
              <w:t>-No.</w:t>
            </w:r>
            <w:r w:rsidRPr="00B33669">
              <w:rPr>
                <w:rFonts w:eastAsia="MS Mincho" w:cs="Arial"/>
                <w:i/>
                <w:sz w:val="18"/>
                <w:szCs w:val="18"/>
                <w:lang w:val="en-AU" w:eastAsia="ja-JP"/>
              </w:rPr>
              <w:t xml:space="preserve"> 904 - </w:t>
            </w:r>
            <w:r w:rsidRPr="00B33669">
              <w:rPr>
                <w:rFonts w:eastAsia="PMingLiU" w:cs="Arial"/>
                <w:i/>
                <w:iCs/>
                <w:sz w:val="18"/>
                <w:szCs w:val="18"/>
                <w:lang w:val="en-AU"/>
              </w:rPr>
              <w:t>Guide on aeronautical meteorological services cost recovery - Principles and guidance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November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131" w:right="142" w:hanging="97"/>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4:  </w:t>
            </w:r>
            <w:r w:rsidRPr="00B33669">
              <w:rPr>
                <w:rFonts w:eastAsia="Helvetica" w:cs="Arial"/>
                <w:b/>
                <w:color w:val="000000"/>
                <w:sz w:val="18"/>
                <w:szCs w:val="18"/>
                <w:lang w:val="en-US" w:eastAsia="en-US"/>
              </w:rPr>
              <w:tab/>
              <w:t>Guidance on roles and responsibilities of meteorological authorities and meteorological service providers</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tabs>
                <w:tab w:val="left" w:pos="720"/>
              </w:tabs>
              <w:ind w:left="142" w:right="284"/>
              <w:rPr>
                <w:rFonts w:eastAsia="Helvetica" w:cs="Arial"/>
                <w:color w:val="000000"/>
                <w:sz w:val="18"/>
                <w:szCs w:val="18"/>
                <w:lang w:val="en-US" w:eastAsia="en-US"/>
              </w:rPr>
            </w:pPr>
            <w:r w:rsidRPr="00B33669">
              <w:rPr>
                <w:rFonts w:eastAsiaTheme="minorEastAsia" w:cs="Arial"/>
                <w:sz w:val="18"/>
                <w:szCs w:val="18"/>
                <w:lang w:val="en-US" w:eastAsia="zh-TW"/>
              </w:rPr>
              <w:t xml:space="preserve">Task 4: Share examples and assist Members in establishing optimal governance at national level with regard to meteorological authorities and meteorological service providers and their roles and responsibility, and </w:t>
            </w:r>
            <w:r w:rsidRPr="00B33669">
              <w:rPr>
                <w:rFonts w:eastAsia="Helvetica" w:cs="Arial"/>
                <w:color w:val="000000"/>
                <w:sz w:val="18"/>
                <w:szCs w:val="18"/>
                <w:lang w:val="en-US" w:eastAsia="en-US"/>
              </w:rPr>
              <w:t>provide inputs to ICAO in developing guidance material.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69"/>
              <w:rPr>
                <w:rFonts w:eastAsia="PMingLiU" w:cs="Arial"/>
                <w:sz w:val="18"/>
                <w:szCs w:val="18"/>
                <w:lang w:val="en-AU"/>
              </w:rPr>
            </w:pPr>
            <w:r w:rsidRPr="00B33669">
              <w:rPr>
                <w:rFonts w:eastAsia="PMingLiU" w:cs="Arial"/>
                <w:sz w:val="18"/>
                <w:szCs w:val="18"/>
                <w:lang w:val="en-AU"/>
              </w:rPr>
              <w:t>ET-GOV (d)</w:t>
            </w:r>
          </w:p>
          <w:p w:rsidR="00B33669" w:rsidRPr="00B33669" w:rsidRDefault="00B33669" w:rsidP="00B33669">
            <w:pPr>
              <w:widowControl w:val="0"/>
              <w:suppressAutoHyphens/>
              <w:autoSpaceDE w:val="0"/>
              <w:snapToGrid w:val="0"/>
              <w:ind w:firstLine="69"/>
              <w:rPr>
                <w:rFonts w:eastAsia="PMingLiU" w:cs="Arial"/>
                <w:sz w:val="18"/>
                <w:szCs w:val="18"/>
                <w:lang w:val="en-AU"/>
              </w:rPr>
            </w:pPr>
          </w:p>
          <w:p w:rsidR="00B33669" w:rsidRPr="00B33669" w:rsidRDefault="00B33669" w:rsidP="00B33669">
            <w:pPr>
              <w:widowControl w:val="0"/>
              <w:suppressAutoHyphens/>
              <w:autoSpaceDE w:val="0"/>
              <w:snapToGrid w:val="0"/>
              <w:ind w:firstLine="69"/>
              <w:rPr>
                <w:rFonts w:eastAsia="PMingLiU" w:cs="Arial"/>
                <w:sz w:val="18"/>
                <w:szCs w:val="18"/>
                <w:lang w:val="en-AU"/>
              </w:rPr>
            </w:pPr>
            <w:r w:rsidRPr="00B33669">
              <w:rPr>
                <w:rFonts w:eastAsia="PMingLiU" w:cs="Arial"/>
                <w:sz w:val="18"/>
                <w:szCs w:val="18"/>
                <w:lang w:val="en-AU"/>
              </w:rPr>
              <w:t>METDIV14</w:t>
            </w:r>
          </w:p>
          <w:p w:rsidR="00B33669" w:rsidRPr="00B33669" w:rsidRDefault="00B33669" w:rsidP="00B33669">
            <w:pPr>
              <w:widowControl w:val="0"/>
              <w:suppressAutoHyphens/>
              <w:autoSpaceDE w:val="0"/>
              <w:snapToGrid w:val="0"/>
              <w:ind w:firstLine="69"/>
              <w:rPr>
                <w:rFonts w:eastAsia="PMingLiU" w:cs="Arial"/>
                <w:sz w:val="18"/>
                <w:szCs w:val="18"/>
                <w:lang w:val="en-AU"/>
              </w:rPr>
            </w:pPr>
            <w:proofErr w:type="spellStart"/>
            <w:r w:rsidRPr="00B33669">
              <w:rPr>
                <w:rFonts w:eastAsia="PMingLiU" w:cs="Arial"/>
                <w:sz w:val="18"/>
                <w:szCs w:val="18"/>
                <w:lang w:val="en-AU"/>
              </w:rPr>
              <w:t>recomm</w:t>
            </w:r>
            <w:proofErr w:type="spellEnd"/>
          </w:p>
          <w:p w:rsidR="00B33669" w:rsidRPr="00B33669" w:rsidRDefault="00B33669" w:rsidP="00B33669">
            <w:pPr>
              <w:widowControl w:val="0"/>
              <w:suppressAutoHyphens/>
              <w:autoSpaceDE w:val="0"/>
              <w:snapToGrid w:val="0"/>
              <w:ind w:firstLine="69"/>
              <w:rPr>
                <w:rFonts w:eastAsia="PMingLiU" w:cs="Arial"/>
                <w:sz w:val="18"/>
                <w:szCs w:val="18"/>
                <w:lang w:val="en-AU"/>
              </w:rPr>
            </w:pPr>
            <w:r w:rsidRPr="00B33669">
              <w:rPr>
                <w:rFonts w:eastAsia="PMingLiU" w:cs="Arial"/>
                <w:sz w:val="18"/>
                <w:szCs w:val="18"/>
                <w:lang w:val="en-AU"/>
              </w:rPr>
              <w:t>4/2, 5/2</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firstLine="69"/>
              <w:rPr>
                <w:rFonts w:eastAsia="PMingLiU" w:cs="Arial"/>
                <w:sz w:val="18"/>
                <w:szCs w:val="18"/>
                <w:lang w:val="en-A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PMingLiU" w:cs="Arial"/>
                <w:sz w:val="18"/>
                <w:szCs w:val="18"/>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tabs>
                <w:tab w:val="left" w:pos="780"/>
              </w:tabs>
              <w:ind w:left="142" w:right="284"/>
              <w:rPr>
                <w:rFonts w:eastAsia="Helvetica" w:cs="Arial"/>
                <w:color w:val="000000"/>
                <w:sz w:val="18"/>
                <w:szCs w:val="18"/>
                <w:lang w:val="en-US" w:eastAsia="en-US"/>
              </w:rPr>
            </w:pPr>
            <w:r w:rsidRPr="00B33669">
              <w:rPr>
                <w:rFonts w:eastAsia="Helvetica" w:cs="Arial"/>
                <w:color w:val="000000"/>
                <w:sz w:val="18"/>
                <w:szCs w:val="18"/>
                <w:lang w:val="en-US" w:eastAsia="en-US"/>
              </w:rPr>
              <w:t xml:space="preserve">Task 4.1:Prepare a skeleton for a guidance document that provides information on these roles and responsibilities and related topics, seen from an NMHS perspective. Included will be links to various documents where these functions are addressed, </w:t>
            </w:r>
            <w:proofErr w:type="spellStart"/>
            <w:r w:rsidRPr="00B33669">
              <w:rPr>
                <w:rFonts w:eastAsia="Helvetica" w:cs="Arial"/>
                <w:color w:val="000000"/>
                <w:sz w:val="18"/>
                <w:szCs w:val="18"/>
                <w:lang w:val="en-US" w:eastAsia="en-US"/>
              </w:rPr>
              <w:t>legislatory</w:t>
            </w:r>
            <w:proofErr w:type="spellEnd"/>
            <w:r w:rsidRPr="00B33669">
              <w:rPr>
                <w:rFonts w:eastAsia="Helvetica" w:cs="Arial"/>
                <w:color w:val="000000"/>
                <w:sz w:val="18"/>
                <w:szCs w:val="18"/>
                <w:lang w:val="en-US" w:eastAsia="en-US"/>
              </w:rPr>
              <w:t xml:space="preserve"> framework, the relationship with cost recovering the services, and various service delivery models including cross border service provision and the link with commercial service providers. Included in the document will be a number of national and regional good practices.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US"/>
              </w:rPr>
            </w:pPr>
            <w:r w:rsidRPr="00B33669">
              <w:rPr>
                <w:rFonts w:eastAsia="PMingLiU" w:cs="Arial"/>
                <w:sz w:val="18"/>
                <w:szCs w:val="18"/>
                <w:lang w:val="en-US"/>
              </w:rPr>
              <w:t xml:space="preserve">Lead: Christiane </w:t>
            </w:r>
            <w:proofErr w:type="spellStart"/>
            <w:r w:rsidRPr="00B33669">
              <w:rPr>
                <w:rFonts w:eastAsia="PMingLiU" w:cs="Arial"/>
                <w:sz w:val="18"/>
                <w:szCs w:val="18"/>
                <w:lang w:val="en-US"/>
              </w:rPr>
              <w:t>Givone</w:t>
            </w:r>
            <w:proofErr w:type="spellEnd"/>
            <w:r w:rsidRPr="00B33669">
              <w:rPr>
                <w:rFonts w:eastAsia="PMingLiU" w:cs="Arial"/>
                <w:sz w:val="18"/>
                <w:szCs w:val="18"/>
                <w:lang w:val="en-US"/>
              </w:rPr>
              <w:t xml:space="preserve"> (METP MCRGG)</w:t>
            </w:r>
          </w:p>
          <w:p w:rsidR="00B33669" w:rsidRPr="00B33669" w:rsidRDefault="00B33669" w:rsidP="00B33669">
            <w:pPr>
              <w:widowControl w:val="0"/>
              <w:suppressAutoHyphens/>
              <w:autoSpaceDE w:val="0"/>
              <w:snapToGrid w:val="0"/>
              <w:ind w:left="69"/>
              <w:rPr>
                <w:rFonts w:eastAsia="PMingLiU" w:cs="Arial"/>
                <w:sz w:val="18"/>
                <w:szCs w:val="18"/>
                <w:lang w:val="en-US"/>
              </w:rPr>
            </w:pPr>
          </w:p>
          <w:p w:rsidR="00B33669" w:rsidRPr="00B33669" w:rsidRDefault="00B33669" w:rsidP="00B33669">
            <w:pPr>
              <w:widowControl w:val="0"/>
              <w:suppressAutoHyphens/>
              <w:autoSpaceDE w:val="0"/>
              <w:snapToGrid w:val="0"/>
              <w:ind w:left="69"/>
              <w:rPr>
                <w:rFonts w:eastAsia="PMingLiU" w:cs="Arial"/>
                <w:sz w:val="18"/>
                <w:szCs w:val="18"/>
                <w:lang w:val="fr-FR"/>
              </w:rPr>
            </w:pPr>
            <w:r w:rsidRPr="00B33669">
              <w:rPr>
                <w:rFonts w:eastAsia="PMingLiU" w:cs="Arial"/>
                <w:sz w:val="18"/>
                <w:szCs w:val="18"/>
                <w:lang w:val="fr-FR"/>
              </w:rPr>
              <w:t>Support : ET-GOV</w:t>
            </w:r>
          </w:p>
          <w:p w:rsidR="00B33669" w:rsidRPr="00B33669" w:rsidRDefault="00B33669" w:rsidP="00B33669">
            <w:pPr>
              <w:widowControl w:val="0"/>
              <w:suppressAutoHyphens/>
              <w:autoSpaceDE w:val="0"/>
              <w:snapToGrid w:val="0"/>
              <w:ind w:left="69"/>
              <w:rPr>
                <w:rFonts w:eastAsia="PMingLiU" w:cs="Arial"/>
                <w:sz w:val="18"/>
                <w:szCs w:val="18"/>
                <w:lang w:val="fr-FR"/>
              </w:rPr>
            </w:pPr>
          </w:p>
          <w:p w:rsidR="00B33669" w:rsidRPr="00B33669" w:rsidRDefault="00B33669" w:rsidP="00B33669">
            <w:pPr>
              <w:widowControl w:val="0"/>
              <w:suppressAutoHyphens/>
              <w:autoSpaceDE w:val="0"/>
              <w:snapToGrid w:val="0"/>
              <w:ind w:left="69"/>
              <w:rPr>
                <w:rFonts w:eastAsia="PMingLiU" w:cs="Arial"/>
                <w:sz w:val="18"/>
                <w:szCs w:val="18"/>
                <w:lang w:val="fr-CH"/>
              </w:rPr>
            </w:pPr>
          </w:p>
          <w:p w:rsidR="00B33669" w:rsidRPr="00B33669" w:rsidRDefault="00B33669" w:rsidP="00B33669">
            <w:pPr>
              <w:widowControl w:val="0"/>
              <w:suppressAutoHyphens/>
              <w:autoSpaceDE w:val="0"/>
              <w:snapToGrid w:val="0"/>
              <w:ind w:left="69"/>
              <w:rPr>
                <w:rFonts w:eastAsia="PMingLiU" w:cs="Arial"/>
                <w:sz w:val="18"/>
                <w:szCs w:val="18"/>
                <w:lang w:val="fr-CH"/>
              </w:rPr>
            </w:pPr>
            <w:r w:rsidRPr="00B33669">
              <w:rPr>
                <w:rFonts w:eastAsia="PMingLiU" w:cs="Arial"/>
                <w:sz w:val="18"/>
                <w:szCs w:val="18"/>
                <w:lang w:val="fr-CH"/>
              </w:rPr>
              <w:t>ET-GOV</w:t>
            </w: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PMingLiU" w:cs="Arial"/>
                <w:sz w:val="18"/>
                <w:szCs w:val="18"/>
                <w:lang w:val="fr-CH"/>
              </w:rPr>
              <w:t>METP</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PMingLiU" w:cs="Arial"/>
                <w:sz w:val="18"/>
                <w:szCs w:val="18"/>
                <w:lang w:val="en-AU"/>
              </w:rPr>
            </w:pPr>
            <w:r w:rsidRPr="00B33669">
              <w:rPr>
                <w:rFonts w:eastAsia="PMingLiU" w:cs="Arial"/>
                <w:sz w:val="18"/>
                <w:szCs w:val="18"/>
                <w:highlight w:val="green"/>
                <w:lang w:val="en-AU"/>
              </w:rPr>
              <w:t xml:space="preserve">Provide a draft skeleton document for the guidance document  </w:t>
            </w:r>
            <w:r w:rsidRPr="00B33669">
              <w:rPr>
                <w:rFonts w:eastAsia="PMingLiU" w:cs="Arial"/>
                <w:sz w:val="18"/>
                <w:szCs w:val="18"/>
                <w:highlight w:val="green"/>
                <w:lang w:val="en-AU"/>
              </w:rPr>
              <w:sym w:font="Wingdings" w:char="F0E0"/>
            </w:r>
            <w:r w:rsidRPr="00B33669">
              <w:rPr>
                <w:rFonts w:eastAsia="PMingLiU" w:cs="Arial"/>
                <w:sz w:val="18"/>
                <w:szCs w:val="18"/>
                <w:highlight w:val="green"/>
                <w:lang w:val="en-AU"/>
              </w:rPr>
              <w:t xml:space="preserve"> completed in April</w:t>
            </w: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r w:rsidRPr="00B33669">
              <w:rPr>
                <w:rFonts w:eastAsia="PMingLiU" w:cs="Arial"/>
                <w:sz w:val="18"/>
                <w:szCs w:val="18"/>
                <w:lang w:val="en-AU"/>
              </w:rPr>
              <w:t xml:space="preserve">Provide feedback on skeleton </w:t>
            </w:r>
          </w:p>
          <w:p w:rsidR="00B33669" w:rsidRPr="00B33669" w:rsidRDefault="00B33669" w:rsidP="00B33669">
            <w:pPr>
              <w:widowControl w:val="0"/>
              <w:suppressAutoHyphens/>
              <w:autoSpaceDE w:val="0"/>
              <w:snapToGrid w:val="0"/>
              <w:ind w:left="71"/>
              <w:rPr>
                <w:rFonts w:eastAsia="PMingLiU" w:cs="Arial"/>
                <w:sz w:val="18"/>
                <w:szCs w:val="18"/>
                <w:lang w:val="en-AU"/>
              </w:rPr>
            </w:pPr>
          </w:p>
          <w:p w:rsidR="00B33669" w:rsidRPr="00B33669" w:rsidRDefault="00B33669" w:rsidP="00B33669">
            <w:pPr>
              <w:widowControl w:val="0"/>
              <w:suppressAutoHyphens/>
              <w:autoSpaceDE w:val="0"/>
              <w:snapToGrid w:val="0"/>
              <w:ind w:left="71"/>
              <w:rPr>
                <w:rFonts w:eastAsia="PMingLiU" w:cs="Arial"/>
                <w:sz w:val="18"/>
                <w:szCs w:val="18"/>
                <w:lang w:val="en-A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March 2016</w:t>
            </w: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August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lang w:val="en-AU"/>
              </w:rPr>
              <w:t>ongoing</w:t>
            </w: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p>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lang w:val="en-AU"/>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Helvetica" w:cs="Arial"/>
                <w:iCs/>
                <w:color w:val="000000"/>
                <w:sz w:val="18"/>
                <w:szCs w:val="18"/>
                <w:lang w:val="en-AU"/>
              </w:rPr>
              <w:t xml:space="preserve">Task 4.2: To provide best practices, including </w:t>
            </w:r>
            <w:proofErr w:type="spellStart"/>
            <w:r w:rsidRPr="00B33669">
              <w:rPr>
                <w:rFonts w:eastAsia="Helvetica" w:cs="Arial"/>
                <w:iCs/>
                <w:color w:val="000000"/>
                <w:sz w:val="18"/>
                <w:szCs w:val="18"/>
                <w:lang w:val="en-AU"/>
              </w:rPr>
              <w:t>legislatory</w:t>
            </w:r>
            <w:proofErr w:type="spellEnd"/>
            <w:r w:rsidRPr="00B33669">
              <w:rPr>
                <w:rFonts w:eastAsia="Helvetica" w:cs="Arial"/>
                <w:iCs/>
                <w:color w:val="000000"/>
                <w:sz w:val="18"/>
                <w:szCs w:val="18"/>
                <w:lang w:val="en-AU"/>
              </w:rPr>
              <w:t xml:space="preserve"> framework, to be included in the document.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i/>
                <w:sz w:val="18"/>
                <w:szCs w:val="18"/>
                <w:lang w:val="pt-BR" w:eastAsia="ja-JP"/>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Dennis Hart (METP)</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Keith Mackersy/Michael Berechree (METP)</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Ilboudo Goama (ET-GOV)</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Kent Johnson (ET-GOV)</w:t>
            </w:r>
          </w:p>
          <w:p w:rsidR="00B33669" w:rsidRPr="00B33669" w:rsidRDefault="00B33669" w:rsidP="00B33669">
            <w:pPr>
              <w:widowControl w:val="0"/>
              <w:suppressAutoHyphens/>
              <w:autoSpaceDE w:val="0"/>
              <w:snapToGrid w:val="0"/>
              <w:ind w:left="69" w:right="-69"/>
              <w:rPr>
                <w:rFonts w:eastAsia="MS Mincho" w:cs="Arial"/>
                <w:i/>
                <w:iCs/>
                <w:sz w:val="18"/>
                <w:szCs w:val="18"/>
                <w:lang w:val="pt-BR" w:eastAsia="ja-JP"/>
              </w:rPr>
            </w:pPr>
            <w:r w:rsidRPr="00B33669">
              <w:rPr>
                <w:rFonts w:eastAsia="MS Mincho" w:cs="Arial"/>
                <w:i/>
                <w:iCs/>
                <w:sz w:val="18"/>
                <w:szCs w:val="18"/>
                <w:lang w:val="pt-BR" w:eastAsia="ja-JP"/>
              </w:rPr>
              <w:t>Juana Ravines (ET-GOV)</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Feng Zhang (ET-GOV)</w:t>
            </w:r>
          </w:p>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Yuki Kato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Best practices for inclusion in the document</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EU situation</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New Zealand and Australia</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ASECNA</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USA and Canada</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Peru</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China</w:t>
            </w:r>
          </w:p>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MS Mincho" w:cs="Arial"/>
                <w:sz w:val="18"/>
                <w:szCs w:val="18"/>
                <w:lang w:val="en-AU" w:eastAsia="ja-JP"/>
              </w:rPr>
              <w:t>Japan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right="142"/>
              <w:rPr>
                <w:rFonts w:eastAsia="MS Mincho" w:cs="Arial"/>
                <w:sz w:val="18"/>
                <w:szCs w:val="18"/>
                <w:lang w:val="en-AU" w:eastAsia="ja-JP"/>
              </w:rPr>
            </w:pPr>
            <w:r w:rsidRPr="00B33669">
              <w:rPr>
                <w:rFonts w:eastAsia="MS Mincho" w:cs="Arial"/>
                <w:sz w:val="18"/>
                <w:szCs w:val="18"/>
                <w:lang w:val="en-AU" w:eastAsia="ja-JP"/>
              </w:rPr>
              <w:t xml:space="preserve"> April 2016</w:t>
            </w: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MS Mincho" w:cs="Arial"/>
                <w:i/>
                <w:sz w:val="18"/>
                <w:szCs w:val="18"/>
                <w:lang w:val="en-AU" w:eastAsia="ja-JP"/>
              </w:rPr>
            </w:pPr>
            <w:r w:rsidRPr="00B33669">
              <w:rPr>
                <w:rFonts w:eastAsia="PMingLiU" w:cs="Arial"/>
                <w:sz w:val="18"/>
                <w:szCs w:val="18"/>
                <w:highlight w:val="magenta"/>
                <w:lang w:val="en-AU"/>
              </w:rPr>
              <w:t>on going</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Helvetica" w:cs="Arial"/>
                <w:iCs/>
                <w:color w:val="000000"/>
                <w:sz w:val="18"/>
                <w:szCs w:val="18"/>
                <w:lang w:val="en-AU"/>
              </w:rPr>
            </w:pPr>
            <w:r w:rsidRPr="00B33669">
              <w:rPr>
                <w:rFonts w:eastAsia="PMingLiU" w:cs="Arial"/>
                <w:iCs/>
                <w:sz w:val="18"/>
                <w:szCs w:val="18"/>
                <w:lang w:val="en-AU"/>
              </w:rPr>
              <w:t xml:space="preserve">Task 4.3: Prepare draft report based on input from task 4.1 and 4,2 containing best practices and </w:t>
            </w:r>
            <w:r w:rsidRPr="00B33669">
              <w:rPr>
                <w:rFonts w:eastAsia="PMingLiU" w:cs="Arial"/>
                <w:iCs/>
                <w:sz w:val="18"/>
                <w:szCs w:val="18"/>
                <w:lang w:val="en-AU" w:eastAsia="zh-TW"/>
              </w:rPr>
              <w:t>optimal governance at national level with regard to meteorological authorities and meteorological service providers and their roles and responsibility</w:t>
            </w:r>
            <w:r w:rsidRPr="00B33669">
              <w:rPr>
                <w:rFonts w:eastAsia="PMingLiU" w:cs="Arial"/>
                <w:iCs/>
                <w:sz w:val="18"/>
                <w:szCs w:val="18"/>
                <w:lang w:val="en-AU"/>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i/>
                <w:sz w:val="18"/>
                <w:szCs w:val="18"/>
                <w:lang w:val="pt-BR" w:eastAsia="ja-JP"/>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PMingLiU" w:cs="Arial"/>
                <w:sz w:val="18"/>
                <w:szCs w:val="18"/>
                <w:lang w:val="en-AU"/>
              </w:rPr>
            </w:pPr>
            <w:r w:rsidRPr="00B33669">
              <w:rPr>
                <w:rFonts w:eastAsia="PMingLiU" w:cs="Arial"/>
                <w:sz w:val="18"/>
                <w:szCs w:val="18"/>
                <w:lang w:val="en-AU"/>
              </w:rPr>
              <w:t xml:space="preserve">Christiane </w:t>
            </w:r>
            <w:proofErr w:type="spellStart"/>
            <w:r w:rsidRPr="00B33669">
              <w:rPr>
                <w:rFonts w:eastAsia="PMingLiU" w:cs="Arial"/>
                <w:sz w:val="18"/>
                <w:szCs w:val="18"/>
                <w:lang w:val="en-AU"/>
              </w:rPr>
              <w:t>Givone</w:t>
            </w:r>
            <w:proofErr w:type="spellEnd"/>
            <w:r w:rsidRPr="00B33669">
              <w:rPr>
                <w:rFonts w:eastAsia="PMingLiU" w:cs="Arial"/>
                <w:sz w:val="18"/>
                <w:szCs w:val="18"/>
                <w:lang w:val="en-AU"/>
              </w:rPr>
              <w:t xml:space="preserve"> (METP)</w:t>
            </w:r>
          </w:p>
          <w:p w:rsidR="00B33669" w:rsidRPr="00B33669" w:rsidDel="00320BD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PMingLiU" w:cs="Arial"/>
                <w:sz w:val="18"/>
                <w:szCs w:val="18"/>
                <w:lang w:val="en-AU"/>
              </w:rPr>
              <w:t>with support of 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69"/>
              <w:rPr>
                <w:rFonts w:eastAsia="MS Mincho" w:cs="Arial"/>
                <w:sz w:val="18"/>
                <w:szCs w:val="18"/>
                <w:lang w:val="en-AU" w:eastAsia="ja-JP"/>
              </w:rPr>
            </w:pPr>
            <w:r w:rsidRPr="00B33669">
              <w:rPr>
                <w:rFonts w:eastAsia="PMingLiU" w:cs="Arial"/>
                <w:sz w:val="18"/>
                <w:szCs w:val="18"/>
                <w:lang w:val="en-AU"/>
              </w:rPr>
              <w:t>Draft report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PMingLiU" w:cs="Arial"/>
                <w:sz w:val="18"/>
                <w:szCs w:val="18"/>
                <w:lang w:val="en-AU"/>
              </w:rPr>
              <w:t>August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69"/>
              <w:rPr>
                <w:rFonts w:eastAsia="PMingLiU" w:cs="Arial"/>
                <w:sz w:val="18"/>
                <w:szCs w:val="18"/>
                <w:lang w:val="en-AU"/>
              </w:rPr>
            </w:pPr>
            <w:r w:rsidRPr="00B33669">
              <w:rPr>
                <w:rFonts w:eastAsia="PMingLiU" w:cs="Arial"/>
                <w:sz w:val="18"/>
                <w:szCs w:val="18"/>
                <w:lang w:val="en-AU"/>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PMingLiU" w:cs="Arial"/>
                <w:i/>
                <w:iCs/>
                <w:sz w:val="18"/>
                <w:szCs w:val="18"/>
                <w:lang w:val="en-AU"/>
              </w:rPr>
              <w:t xml:space="preserve">Milestone 4: Final report containing guidance on the </w:t>
            </w:r>
            <w:r w:rsidRPr="00B33669">
              <w:rPr>
                <w:rFonts w:eastAsia="PMingLiU" w:cs="Arial"/>
                <w:i/>
                <w:iCs/>
                <w:sz w:val="18"/>
                <w:szCs w:val="18"/>
                <w:lang w:val="en-US"/>
              </w:rPr>
              <w:t>roles and responsibilities of meteorological authorities and meteorological service providers</w:t>
            </w:r>
            <w:r w:rsidRPr="00B33669">
              <w:rPr>
                <w:rFonts w:eastAsia="PMingLiU" w:cs="Arial"/>
                <w:i/>
                <w:iCs/>
                <w:sz w:val="18"/>
                <w:szCs w:val="18"/>
                <w:lang w:val="en-AU"/>
              </w:rPr>
              <w:t xml:space="preserve">. </w:t>
            </w:r>
          </w:p>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PMingLiU" w:cs="Arial"/>
                <w:i/>
                <w:iCs/>
                <w:sz w:val="18"/>
                <w:szCs w:val="18"/>
                <w:lang w:val="en-AU"/>
              </w:rPr>
              <w:t xml:space="preserve"> </w:t>
            </w:r>
          </w:p>
          <w:p w:rsidR="00B33669" w:rsidRPr="00B33669" w:rsidRDefault="00B33669" w:rsidP="00B33669">
            <w:pPr>
              <w:widowControl w:val="0"/>
              <w:suppressAutoHyphens/>
              <w:autoSpaceDE w:val="0"/>
              <w:snapToGrid w:val="0"/>
              <w:ind w:left="142" w:right="142"/>
              <w:rPr>
                <w:rFonts w:eastAsia="PMingLiU" w:cs="Arial"/>
                <w:i/>
                <w:iCs/>
                <w:sz w:val="18"/>
                <w:szCs w:val="18"/>
                <w:lang w:val="en-AU"/>
              </w:rPr>
            </w:pPr>
            <w:r w:rsidRPr="00B33669">
              <w:rPr>
                <w:rFonts w:eastAsia="PMingLiU" w:cs="Arial"/>
                <w:sz w:val="18"/>
                <w:szCs w:val="18"/>
                <w:lang w:val="en-AU"/>
              </w:rPr>
              <w:t xml:space="preserve">The final report will be provided to ICAO METP and be published on the </w:t>
            </w:r>
            <w:proofErr w:type="spellStart"/>
            <w:r w:rsidRPr="00B33669">
              <w:rPr>
                <w:rFonts w:eastAsia="PMingLiU" w:cs="Arial"/>
                <w:sz w:val="18"/>
                <w:szCs w:val="18"/>
                <w:lang w:val="en-AU"/>
              </w:rPr>
              <w:t>CAeM</w:t>
            </w:r>
            <w:proofErr w:type="spellEnd"/>
            <w:r w:rsidRPr="00B33669">
              <w:rPr>
                <w:rFonts w:eastAsia="PMingLiU" w:cs="Arial"/>
                <w:sz w:val="18"/>
                <w:szCs w:val="18"/>
                <w:lang w:val="en-AU"/>
              </w:rPr>
              <w:t xml:space="preserve"> website.</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i/>
                <w:sz w:val="18"/>
                <w:szCs w:val="18"/>
                <w:lang w:val="pt-BR" w:eastAsia="ja-JP"/>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ight="-69"/>
              <w:rPr>
                <w:rFonts w:eastAsia="MS Mincho" w:cs="Arial"/>
                <w:sz w:val="18"/>
                <w:szCs w:val="18"/>
                <w:lang w:val="pt-BR" w:eastAsia="ja-JP"/>
              </w:rPr>
            </w:pPr>
            <w:r w:rsidRPr="00B33669">
              <w:rPr>
                <w:rFonts w:eastAsia="MS Mincho" w:cs="Arial"/>
                <w:sz w:val="18"/>
                <w:szCs w:val="18"/>
                <w:lang w:val="pt-BR" w:eastAsia="ja-JP"/>
              </w:rPr>
              <w:t>ET-GOV</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i/>
                <w:sz w:val="18"/>
                <w:szCs w:val="18"/>
                <w:lang w:val="en-AU" w:eastAsia="ja-JP"/>
              </w:rPr>
            </w:pPr>
            <w:r w:rsidRPr="00B33669">
              <w:rPr>
                <w:rFonts w:eastAsia="MS Mincho" w:cs="Arial"/>
                <w:i/>
                <w:sz w:val="18"/>
                <w:szCs w:val="18"/>
                <w:lang w:val="en-AU" w:eastAsia="ja-JP"/>
              </w:rPr>
              <w:t>Final report</w:t>
            </w:r>
            <w:r w:rsidRPr="00B33669">
              <w:rPr>
                <w:rFonts w:eastAsia="PMingLiU" w:cs="Arial"/>
                <w:i/>
                <w:sz w:val="18"/>
                <w:szCs w:val="18"/>
                <w:lang w:val="en-AU"/>
              </w:rPr>
              <w:t xml:space="preserve"> containing current practices and guidance on the </w:t>
            </w:r>
            <w:r w:rsidRPr="00B33669">
              <w:rPr>
                <w:rFonts w:eastAsia="PMingLiU" w:cs="Arial"/>
                <w:i/>
                <w:sz w:val="18"/>
                <w:szCs w:val="18"/>
                <w:lang w:val="en-US"/>
              </w:rPr>
              <w:t>roles and responsibilities of meteorological authorities and meteorological service providers</w:t>
            </w:r>
            <w:r w:rsidRPr="00B33669">
              <w:rPr>
                <w:rFonts w:eastAsia="PMingLiU" w:cs="Arial"/>
                <w:i/>
                <w:sz w:val="18"/>
                <w:szCs w:val="18"/>
                <w:lang w:val="en-AU"/>
              </w:rPr>
              <w:t xml:space="preserve"> – as an input to relevant ICAO and WNO regulatory and guidance material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PMingLiU" w:cs="Arial"/>
                <w:sz w:val="18"/>
                <w:szCs w:val="18"/>
                <w:lang w:val="en-AU"/>
              </w:rPr>
              <w:t>December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247"/>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B33669" w:rsidRPr="00B33669" w:rsidRDefault="00B33669" w:rsidP="00FB1AB1">
            <w:pPr>
              <w:tabs>
                <w:tab w:val="left" w:pos="1310"/>
              </w:tabs>
              <w:ind w:left="131" w:hanging="97"/>
              <w:rPr>
                <w:rFonts w:eastAsia="Helvetica" w:cs="Arial"/>
                <w:b/>
                <w:color w:val="000000"/>
                <w:sz w:val="18"/>
                <w:szCs w:val="18"/>
                <w:lang w:val="en-US" w:eastAsia="en-US"/>
              </w:rPr>
            </w:pPr>
            <w:r w:rsidRPr="00B33669">
              <w:rPr>
                <w:rFonts w:eastAsia="Helvetica" w:cs="Arial"/>
                <w:b/>
                <w:color w:val="000000"/>
                <w:sz w:val="18"/>
                <w:szCs w:val="18"/>
                <w:lang w:val="en-US" w:eastAsia="en-US"/>
              </w:rPr>
              <w:t xml:space="preserve"> ACTIVITY 5:  </w:t>
            </w:r>
            <w:r w:rsidRPr="00B33669">
              <w:rPr>
                <w:rFonts w:eastAsia="Helvetica" w:cs="Arial"/>
                <w:b/>
                <w:color w:val="000000"/>
                <w:sz w:val="18"/>
                <w:szCs w:val="18"/>
                <w:lang w:val="en-US" w:eastAsia="en-US"/>
              </w:rPr>
              <w:tab/>
              <w:t>Review of WMO</w:t>
            </w:r>
            <w:r w:rsidR="00FB1AB1">
              <w:rPr>
                <w:rFonts w:eastAsia="Helvetica" w:cs="Arial"/>
                <w:b/>
                <w:color w:val="000000"/>
                <w:sz w:val="18"/>
                <w:szCs w:val="18"/>
                <w:lang w:val="en-US" w:eastAsia="en-US"/>
              </w:rPr>
              <w:t>-</w:t>
            </w:r>
            <w:r w:rsidRPr="00B33669">
              <w:rPr>
                <w:rFonts w:eastAsia="Helvetica" w:cs="Arial"/>
                <w:b/>
                <w:color w:val="000000"/>
                <w:sz w:val="18"/>
                <w:szCs w:val="18"/>
                <w:lang w:val="en-US" w:eastAsia="en-US"/>
              </w:rPr>
              <w:t xml:space="preserve"> No. 732, Guide to practices for meteorological offices serving aviation</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D427CC">
            <w:pPr>
              <w:widowControl w:val="0"/>
              <w:suppressAutoHyphens/>
              <w:autoSpaceDE w:val="0"/>
              <w:snapToGrid w:val="0"/>
              <w:ind w:left="142" w:right="142"/>
              <w:rPr>
                <w:rFonts w:eastAsia="PMingLiU" w:cs="Arial"/>
                <w:sz w:val="18"/>
                <w:szCs w:val="18"/>
              </w:rPr>
            </w:pPr>
            <w:r w:rsidRPr="00B33669">
              <w:rPr>
                <w:rFonts w:eastAsia="PMingLiU" w:cs="Arial"/>
                <w:sz w:val="18"/>
                <w:szCs w:val="18"/>
              </w:rPr>
              <w:t xml:space="preserve">Task 5: Conduct a review of </w:t>
            </w:r>
            <w:hyperlink r:id="rId30" w:history="1">
              <w:r w:rsidRPr="00B33669">
                <w:rPr>
                  <w:rFonts w:eastAsia="PMingLiU" w:cs="Arial"/>
                  <w:color w:val="0000FF"/>
                  <w:sz w:val="18"/>
                  <w:szCs w:val="18"/>
                  <w:u w:val="single"/>
                </w:rPr>
                <w:t>WMO</w:t>
              </w:r>
              <w:r w:rsidR="00FB1AB1">
                <w:rPr>
                  <w:rFonts w:eastAsia="PMingLiU" w:cs="Arial"/>
                  <w:color w:val="0000FF"/>
                  <w:sz w:val="18"/>
                  <w:szCs w:val="18"/>
                  <w:u w:val="single"/>
                </w:rPr>
                <w:t>-</w:t>
              </w:r>
              <w:r w:rsidRPr="00B33669">
                <w:rPr>
                  <w:rFonts w:eastAsia="PMingLiU" w:cs="Arial"/>
                  <w:color w:val="0000FF"/>
                  <w:sz w:val="18"/>
                  <w:szCs w:val="18"/>
                  <w:u w:val="single"/>
                </w:rPr>
                <w:t xml:space="preserve"> No. 732</w:t>
              </w:r>
            </w:hyperlink>
            <w:r w:rsidRPr="00B33669">
              <w:rPr>
                <w:rFonts w:eastAsia="PMingLiU" w:cs="Arial"/>
                <w:sz w:val="18"/>
                <w:szCs w:val="18"/>
              </w:rPr>
              <w:t>, Guide to practices for meteorological offices serving aviation and consider the possibility to use this document for publication of the output of the ET GOV in the form of guidance material. The WMO</w:t>
            </w:r>
            <w:r w:rsidR="00FB1AB1">
              <w:rPr>
                <w:rFonts w:eastAsia="PMingLiU" w:cs="Arial"/>
                <w:sz w:val="18"/>
                <w:szCs w:val="18"/>
              </w:rPr>
              <w:t>-No</w:t>
            </w:r>
            <w:r w:rsidRPr="00B33669">
              <w:rPr>
                <w:rFonts w:eastAsia="PMingLiU" w:cs="Arial"/>
                <w:sz w:val="18"/>
                <w:szCs w:val="18"/>
              </w:rPr>
              <w:t xml:space="preserve">. 732 will be complementary material to ICAO Doc 8896 </w:t>
            </w:r>
            <w:r w:rsidRPr="00B33669">
              <w:rPr>
                <w:rFonts w:eastAsia="PMingLiU" w:cs="Arial"/>
                <w:iCs/>
                <w:sz w:val="18"/>
                <w:szCs w:val="18"/>
                <w:lang w:val="en-AU"/>
              </w:rPr>
              <w:t xml:space="preserve">Manual of Aeronautical Meteorological Practice.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r w:rsidRPr="00B33669">
              <w:rPr>
                <w:rFonts w:eastAsia="PMingLiU" w:cs="Arial"/>
                <w:sz w:val="18"/>
                <w:szCs w:val="18"/>
              </w:rPr>
              <w:t>ET-GOV (a)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ight="141"/>
              <w:rPr>
                <w:rFonts w:eastAsia="MS Mincho" w:cs="Arial"/>
                <w:sz w:val="18"/>
                <w:szCs w:val="18"/>
                <w:lang w:val="en-AU" w:eastAsia="ja-JP"/>
              </w:rPr>
            </w:pPr>
            <w:r w:rsidRPr="00B33669">
              <w:rPr>
                <w:rFonts w:eastAsia="MS Mincho" w:cs="Arial"/>
                <w:sz w:val="18"/>
                <w:szCs w:val="18"/>
                <w:lang w:val="en-AU" w:eastAsia="ja-JP"/>
              </w:rPr>
              <w:t>ET-GOV + contracted expert</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p>
          <w:p w:rsidR="00B33669" w:rsidRPr="00B33669" w:rsidRDefault="00B33669" w:rsidP="00B33669">
            <w:pPr>
              <w:widowControl w:val="0"/>
              <w:suppressAutoHyphens/>
              <w:autoSpaceDE w:val="0"/>
              <w:snapToGrid w:val="0"/>
              <w:ind w:left="69"/>
              <w:rPr>
                <w:rFonts w:eastAsia="MS Mincho" w:cs="Arial"/>
                <w:sz w:val="18"/>
                <w:szCs w:val="18"/>
                <w:lang w:val="en-AU" w:eastAsia="ja-JP"/>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rPr>
                <w:rFonts w:eastAsia="MS Mincho" w:cs="Arial"/>
                <w:sz w:val="18"/>
                <w:szCs w:val="18"/>
                <w:lang w:val="en-AU" w:eastAsia="ja-JP"/>
              </w:rPr>
            </w:pPr>
          </w:p>
          <w:p w:rsidR="00B33669" w:rsidRPr="00B33669" w:rsidRDefault="00B33669" w:rsidP="00B33669">
            <w:pPr>
              <w:widowControl w:val="0"/>
              <w:suppressAutoHyphens/>
              <w:autoSpaceDE w:val="0"/>
              <w:snapToGrid w:val="0"/>
              <w:ind w:left="431"/>
              <w:rPr>
                <w:rFonts w:eastAsia="MS Mincho" w:cs="Arial"/>
                <w:sz w:val="18"/>
                <w:szCs w:val="18"/>
                <w:lang w:val="en-AU" w:eastAsia="ja-JP"/>
              </w:rPr>
            </w:pPr>
          </w:p>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71"/>
              <w:rPr>
                <w:rFonts w:eastAsia="MS Mincho" w:cs="Arial"/>
                <w:sz w:val="18"/>
                <w:szCs w:val="18"/>
                <w:lang w:val="en-AU" w:eastAsia="ja-JP"/>
              </w:rPr>
            </w:pPr>
            <w:r w:rsidRPr="00B33669">
              <w:rPr>
                <w:rFonts w:eastAsia="Helvetica" w:cs="Arial"/>
                <w:iCs/>
                <w:color w:val="000000"/>
                <w:sz w:val="18"/>
                <w:szCs w:val="18"/>
                <w:lang w:val="en-AU"/>
              </w:rPr>
              <w:t>Task 5.1: Perform a first review of the WMO</w:t>
            </w:r>
            <w:r w:rsidR="00FB1AB1">
              <w:rPr>
                <w:rFonts w:eastAsia="Helvetica" w:cs="Arial"/>
                <w:iCs/>
                <w:color w:val="000000"/>
                <w:sz w:val="18"/>
                <w:szCs w:val="18"/>
                <w:lang w:val="en-AU"/>
              </w:rPr>
              <w:t>-</w:t>
            </w:r>
            <w:r w:rsidRPr="00B33669">
              <w:rPr>
                <w:rFonts w:eastAsia="Helvetica" w:cs="Arial"/>
                <w:iCs/>
                <w:color w:val="000000"/>
                <w:sz w:val="18"/>
                <w:szCs w:val="18"/>
                <w:lang w:val="en-AU"/>
              </w:rPr>
              <w:t xml:space="preserve"> No. 732 </w:t>
            </w:r>
            <w:r w:rsidRPr="00B33669">
              <w:rPr>
                <w:rFonts w:eastAsia="MS Mincho" w:cs="Arial"/>
                <w:sz w:val="18"/>
                <w:szCs w:val="18"/>
                <w:lang w:val="en-AU" w:eastAsia="ja-JP"/>
              </w:rPr>
              <w:t>Guide to practices for meteorological offices serving aviation and provide a revised draft skeleton. The review will consider the name of the document, a possible merge with WMO</w:t>
            </w:r>
            <w:r w:rsidR="00FB1AB1">
              <w:rPr>
                <w:rFonts w:eastAsia="MS Mincho" w:cs="Arial"/>
                <w:sz w:val="18"/>
                <w:szCs w:val="18"/>
                <w:lang w:val="en-AU" w:eastAsia="ja-JP"/>
              </w:rPr>
              <w:t>-No.</w:t>
            </w:r>
            <w:r w:rsidRPr="00B33669">
              <w:rPr>
                <w:rFonts w:eastAsia="MS Mincho" w:cs="Arial"/>
                <w:sz w:val="18"/>
                <w:szCs w:val="18"/>
                <w:lang w:val="en-AU" w:eastAsia="ja-JP"/>
              </w:rPr>
              <w:t xml:space="preserve">731, the current situation on data policies, and input of ET-ETC on training and competence.  </w:t>
            </w:r>
          </w:p>
          <w:p w:rsidR="00B33669" w:rsidRPr="00B33669" w:rsidRDefault="00B33669" w:rsidP="00B33669">
            <w:pPr>
              <w:widowControl w:val="0"/>
              <w:suppressAutoHyphens/>
              <w:autoSpaceDE w:val="0"/>
              <w:snapToGrid w:val="0"/>
              <w:ind w:left="142"/>
              <w:rPr>
                <w:rFonts w:eastAsia="PMingLiU"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 xml:space="preserve">Lead: </w:t>
            </w:r>
            <w:proofErr w:type="spellStart"/>
            <w:r w:rsidRPr="00B33669">
              <w:rPr>
                <w:rFonts w:eastAsia="MS Mincho" w:cs="Arial"/>
                <w:sz w:val="18"/>
                <w:szCs w:val="18"/>
                <w:lang w:val="fr-CH" w:eastAsia="ja-JP"/>
              </w:rPr>
              <w:t>Jaakko</w:t>
            </w:r>
            <w:proofErr w:type="spellEnd"/>
            <w:r w:rsidRPr="00B33669">
              <w:rPr>
                <w:rFonts w:eastAsia="MS Mincho" w:cs="Arial"/>
                <w:sz w:val="18"/>
                <w:szCs w:val="18"/>
                <w:lang w:val="fr-CH" w:eastAsia="ja-JP"/>
              </w:rPr>
              <w:t xml:space="preserve"> </w:t>
            </w:r>
            <w:proofErr w:type="spellStart"/>
            <w:r w:rsidRPr="00B33669">
              <w:rPr>
                <w:rFonts w:eastAsia="MS Mincho" w:cs="Arial"/>
                <w:sz w:val="18"/>
                <w:szCs w:val="18"/>
                <w:lang w:val="fr-CH" w:eastAsia="ja-JP"/>
              </w:rPr>
              <w:t>Nuottokari</w:t>
            </w:r>
            <w:proofErr w:type="spellEnd"/>
          </w:p>
          <w:p w:rsidR="00B33669" w:rsidRPr="00B33669" w:rsidRDefault="00B33669" w:rsidP="00B33669">
            <w:pPr>
              <w:widowControl w:val="0"/>
              <w:suppressAutoHyphens/>
              <w:autoSpaceDE w:val="0"/>
              <w:snapToGrid w:val="0"/>
              <w:ind w:left="69"/>
              <w:rPr>
                <w:rFonts w:eastAsia="MS Mincho" w:cs="Arial"/>
                <w:sz w:val="18"/>
                <w:szCs w:val="18"/>
                <w:lang w:val="fr-CH" w:eastAsia="ja-JP"/>
              </w:rPr>
            </w:pP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 xml:space="preserve">Support: </w:t>
            </w: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 xml:space="preserve">Christiane </w:t>
            </w:r>
            <w:proofErr w:type="spellStart"/>
            <w:r w:rsidRPr="00B33669">
              <w:rPr>
                <w:rFonts w:eastAsia="MS Mincho" w:cs="Arial"/>
                <w:sz w:val="18"/>
                <w:szCs w:val="18"/>
                <w:lang w:val="fr-CH" w:eastAsia="ja-JP"/>
              </w:rPr>
              <w:t>Givone</w:t>
            </w:r>
            <w:proofErr w:type="spellEnd"/>
            <w:r w:rsidRPr="00B33669">
              <w:rPr>
                <w:rFonts w:eastAsia="MS Mincho" w:cs="Arial"/>
                <w:sz w:val="18"/>
                <w:szCs w:val="18"/>
                <w:lang w:val="fr-CH" w:eastAsia="ja-JP"/>
              </w:rPr>
              <w:t xml:space="preserve"> (METP)</w:t>
            </w: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Chris Webster (ET-ETC)</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Revised draft skeleton for WMO</w:t>
            </w:r>
            <w:r w:rsidR="00FB1AB1">
              <w:rPr>
                <w:rFonts w:eastAsia="MS Mincho" w:cs="Arial"/>
                <w:sz w:val="18"/>
                <w:szCs w:val="18"/>
                <w:lang w:val="en-AU" w:eastAsia="ja-JP"/>
              </w:rPr>
              <w:t>-No</w:t>
            </w:r>
            <w:r w:rsidRPr="00B33669">
              <w:rPr>
                <w:rFonts w:eastAsia="MS Mincho" w:cs="Arial"/>
                <w:sz w:val="18"/>
                <w:szCs w:val="18"/>
                <w:lang w:val="en-AU" w:eastAsia="ja-JP"/>
              </w:rPr>
              <w:t>.</w:t>
            </w:r>
            <w:r w:rsidR="00FB1AB1">
              <w:rPr>
                <w:rFonts w:eastAsia="MS Mincho" w:cs="Arial"/>
                <w:sz w:val="18"/>
                <w:szCs w:val="18"/>
                <w:lang w:val="en-AU" w:eastAsia="ja-JP"/>
              </w:rPr>
              <w:t xml:space="preserve"> </w:t>
            </w:r>
            <w:r w:rsidRPr="00B33669">
              <w:rPr>
                <w:rFonts w:eastAsia="MS Mincho" w:cs="Arial"/>
                <w:sz w:val="18"/>
                <w:szCs w:val="18"/>
                <w:lang w:val="en-AU" w:eastAsia="ja-JP"/>
              </w:rPr>
              <w:t xml:space="preserve"> 732 </w:t>
            </w:r>
            <w:r w:rsidRPr="00B33669">
              <w:rPr>
                <w:rFonts w:eastAsia="MS Mincho" w:cs="Arial"/>
                <w:sz w:val="18"/>
                <w:szCs w:val="18"/>
                <w:lang w:val="en-AU" w:eastAsia="ja-JP"/>
              </w:rPr>
              <w:sym w:font="Wingdings" w:char="F0E0"/>
            </w:r>
            <w:r w:rsidRPr="00B33669">
              <w:rPr>
                <w:rFonts w:eastAsia="MS Mincho" w:cs="Arial"/>
                <w:sz w:val="18"/>
                <w:szCs w:val="18"/>
                <w:lang w:val="en-AU" w:eastAsia="ja-JP"/>
              </w:rPr>
              <w:t xml:space="preserve"> available in April 2016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February 29</w:t>
            </w:r>
            <w:r w:rsidRPr="00B33669">
              <w:rPr>
                <w:rFonts w:eastAsia="MS Mincho" w:cs="Arial"/>
                <w:sz w:val="18"/>
                <w:szCs w:val="18"/>
                <w:vertAlign w:val="superscript"/>
                <w:lang w:val="en-AU" w:eastAsia="ja-JP"/>
              </w:rPr>
              <w:t>th</w:t>
            </w:r>
            <w:r w:rsidRPr="00B33669">
              <w:rPr>
                <w:rFonts w:eastAsia="MS Mincho" w:cs="Arial"/>
                <w:sz w:val="18"/>
                <w:szCs w:val="18"/>
                <w:lang w:val="en-AU" w:eastAsia="ja-JP"/>
              </w:rPr>
              <w:t xml:space="preserve">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green"/>
                <w:lang w:val="en-US" w:eastAsia="en-US"/>
              </w:rPr>
              <w:t>completed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sz w:val="18"/>
                <w:szCs w:val="18"/>
              </w:rPr>
            </w:pPr>
            <w:r w:rsidRPr="00B33669">
              <w:rPr>
                <w:rFonts w:eastAsia="Helvetica" w:cs="Arial"/>
                <w:iCs/>
                <w:color w:val="000000"/>
                <w:sz w:val="18"/>
                <w:szCs w:val="18"/>
                <w:lang w:val="en-AU"/>
              </w:rPr>
              <w:t>Task 5.2: Decide on document structure and select contractor for drafting</w:t>
            </w:r>
            <w:r w:rsidRPr="00B33669">
              <w:rPr>
                <w:rFonts w:eastAsia="PMingLiU" w:cs="Arial"/>
                <w:sz w:val="18"/>
                <w:szCs w:val="18"/>
              </w:rPr>
              <w:t xml:space="preserve"> updated document.</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 xml:space="preserve">ET-GOV </w:t>
            </w: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ET-ETC</w:t>
            </w:r>
          </w:p>
          <w:p w:rsidR="00B33669" w:rsidRPr="00B33669" w:rsidRDefault="00B33669" w:rsidP="00B33669">
            <w:pPr>
              <w:widowControl w:val="0"/>
              <w:suppressAutoHyphens/>
              <w:autoSpaceDE w:val="0"/>
              <w:snapToGrid w:val="0"/>
              <w:ind w:left="69"/>
              <w:rPr>
                <w:rFonts w:eastAsia="MS Mincho" w:cs="Arial"/>
                <w:sz w:val="18"/>
                <w:szCs w:val="18"/>
                <w:lang w:val="fr-CH" w:eastAsia="ja-JP"/>
              </w:rPr>
            </w:pPr>
            <w:r w:rsidRPr="00B33669">
              <w:rPr>
                <w:rFonts w:eastAsia="MS Mincho" w:cs="Arial"/>
                <w:sz w:val="18"/>
                <w:szCs w:val="18"/>
                <w:lang w:val="fr-CH" w:eastAsia="ja-JP"/>
              </w:rPr>
              <w:t xml:space="preserve">WMO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Agreed upon skeleton of updated document and contract awarded to expert in charge of revision, due date February 2017.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June 2016</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magenta"/>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142"/>
              <w:rPr>
                <w:rFonts w:eastAsia="PMingLiU" w:cs="Arial"/>
                <w:sz w:val="18"/>
                <w:szCs w:val="18"/>
              </w:rPr>
            </w:pPr>
            <w:r w:rsidRPr="00B33669">
              <w:rPr>
                <w:rFonts w:eastAsia="PMingLiU" w:cs="Arial"/>
                <w:sz w:val="18"/>
                <w:szCs w:val="18"/>
              </w:rPr>
              <w:t>Task 5.3: Review updated WMO</w:t>
            </w:r>
            <w:r w:rsidR="00FB1AB1">
              <w:rPr>
                <w:rFonts w:eastAsia="PMingLiU" w:cs="Arial"/>
                <w:sz w:val="18"/>
                <w:szCs w:val="18"/>
              </w:rPr>
              <w:t>-No.</w:t>
            </w:r>
            <w:r w:rsidRPr="00B33669">
              <w:rPr>
                <w:rFonts w:eastAsia="PMingLiU" w:cs="Arial"/>
                <w:sz w:val="18"/>
                <w:szCs w:val="18"/>
              </w:rPr>
              <w:t>732.</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ET-GOV</w:t>
            </w:r>
          </w:p>
          <w:p w:rsidR="00B33669" w:rsidRPr="00B33669" w:rsidRDefault="00B33669" w:rsidP="00B33669">
            <w:pPr>
              <w:widowControl w:val="0"/>
              <w:suppressAutoHyphens/>
              <w:autoSpaceDE w:val="0"/>
              <w:snapToGrid w:val="0"/>
              <w:ind w:left="69"/>
              <w:rPr>
                <w:rFonts w:eastAsia="MS Mincho" w:cs="Arial"/>
                <w:sz w:val="18"/>
                <w:szCs w:val="18"/>
                <w:lang w:val="en-AU" w:eastAsia="ja-JP"/>
              </w:rPr>
            </w:pPr>
            <w:r w:rsidRPr="00B33669">
              <w:rPr>
                <w:rFonts w:eastAsia="MS Mincho" w:cs="Arial"/>
                <w:sz w:val="18"/>
                <w:szCs w:val="18"/>
                <w:lang w:val="en-AU" w:eastAsia="ja-JP"/>
              </w:rPr>
              <w:t>ET-ETC</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Final review of updated WMO</w:t>
            </w:r>
            <w:r w:rsidR="00FB1AB1">
              <w:rPr>
                <w:rFonts w:eastAsia="MS Mincho" w:cs="Arial"/>
                <w:sz w:val="18"/>
                <w:szCs w:val="18"/>
                <w:lang w:val="en-AU" w:eastAsia="ja-JP"/>
              </w:rPr>
              <w:t xml:space="preserve">-No. </w:t>
            </w:r>
            <w:r w:rsidRPr="00B33669">
              <w:rPr>
                <w:rFonts w:eastAsia="MS Mincho" w:cs="Arial"/>
                <w:sz w:val="18"/>
                <w:szCs w:val="18"/>
                <w:lang w:val="en-AU" w:eastAsia="ja-JP"/>
              </w:rPr>
              <w:t>732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May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142"/>
              <w:rPr>
                <w:rFonts w:eastAsia="PMingLiU" w:cs="Arial"/>
                <w:sz w:val="18"/>
                <w:szCs w:val="18"/>
              </w:rPr>
            </w:pPr>
            <w:r w:rsidRPr="00B33669">
              <w:rPr>
                <w:rFonts w:eastAsia="PMingLiU" w:cs="Arial"/>
                <w:i/>
                <w:iCs/>
                <w:sz w:val="18"/>
                <w:szCs w:val="18"/>
                <w:lang w:val="en-AU"/>
              </w:rPr>
              <w:t>Milestone 5: Publication of revised WMO</w:t>
            </w:r>
            <w:r w:rsidR="00FB1AB1">
              <w:rPr>
                <w:rFonts w:eastAsia="PMingLiU" w:cs="Arial"/>
                <w:i/>
                <w:iCs/>
                <w:sz w:val="18"/>
                <w:szCs w:val="18"/>
                <w:lang w:val="en-AU"/>
              </w:rPr>
              <w:t>-</w:t>
            </w:r>
            <w:r w:rsidRPr="00B33669">
              <w:rPr>
                <w:rFonts w:eastAsia="PMingLiU" w:cs="Arial"/>
                <w:i/>
                <w:iCs/>
                <w:sz w:val="18"/>
                <w:szCs w:val="18"/>
                <w:lang w:val="en-AU"/>
              </w:rPr>
              <w:t xml:space="preserve"> No. </w:t>
            </w:r>
            <w:bookmarkStart w:id="0" w:name="_GoBack"/>
            <w:bookmarkEnd w:id="0"/>
            <w:r w:rsidRPr="00B33669">
              <w:rPr>
                <w:rFonts w:eastAsia="PMingLiU" w:cs="Arial"/>
                <w:i/>
                <w:iCs/>
                <w:sz w:val="18"/>
                <w:szCs w:val="18"/>
                <w:lang w:val="en-AU"/>
              </w:rPr>
              <w:t>732.</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MS Mincho" w:cs="Arial"/>
                <w:sz w:val="18"/>
                <w:szCs w:val="18"/>
                <w:lang w:val="en-AU" w:eastAsia="ja-JP"/>
              </w:rPr>
            </w:pPr>
            <w:proofErr w:type="spellStart"/>
            <w:r w:rsidRPr="00B33669">
              <w:rPr>
                <w:rFonts w:eastAsia="MS Mincho" w:cs="Arial"/>
                <w:sz w:val="18"/>
                <w:szCs w:val="18"/>
                <w:lang w:val="en-AU" w:eastAsia="ja-JP"/>
              </w:rPr>
              <w:t>Dimitar</w:t>
            </w:r>
            <w:proofErr w:type="spellEnd"/>
            <w:r w:rsidRPr="00B33669">
              <w:rPr>
                <w:rFonts w:eastAsia="MS Mincho" w:cs="Arial"/>
                <w:sz w:val="18"/>
                <w:szCs w:val="18"/>
                <w:lang w:val="en-AU" w:eastAsia="ja-JP"/>
              </w:rPr>
              <w:t xml:space="preserve"> Ivanov (WMO)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FB1AB1">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Publication of revised WMO</w:t>
            </w:r>
            <w:r w:rsidR="00FB1AB1">
              <w:rPr>
                <w:rFonts w:eastAsia="MS Mincho" w:cs="Arial"/>
                <w:sz w:val="18"/>
                <w:szCs w:val="18"/>
                <w:lang w:val="en-AU" w:eastAsia="ja-JP"/>
              </w:rPr>
              <w:t>-No.</w:t>
            </w:r>
            <w:r w:rsidRPr="00B33669">
              <w:rPr>
                <w:rFonts w:eastAsia="MS Mincho" w:cs="Arial"/>
                <w:sz w:val="18"/>
                <w:szCs w:val="18"/>
                <w:lang w:val="en-AU" w:eastAsia="ja-JP"/>
              </w:rPr>
              <w:t xml:space="preserve"> 732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August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131" w:hanging="97"/>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6:  </w:t>
            </w:r>
            <w:r w:rsidRPr="00B33669">
              <w:rPr>
                <w:rFonts w:eastAsia="Helvetica" w:cs="Arial"/>
                <w:b/>
                <w:color w:val="000000"/>
                <w:sz w:val="18"/>
                <w:szCs w:val="18"/>
                <w:lang w:val="en-US" w:eastAsia="en-US"/>
              </w:rPr>
              <w:tab/>
              <w:t>Address WMO and ICAO data management and governance policies</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sz w:val="18"/>
                <w:szCs w:val="18"/>
                <w:lang w:val="en-US"/>
              </w:rPr>
            </w:pPr>
            <w:r w:rsidRPr="00B33669">
              <w:rPr>
                <w:rFonts w:eastAsia="PMingLiU" w:cs="Arial"/>
                <w:sz w:val="18"/>
                <w:szCs w:val="18"/>
                <w:lang w:val="en-US"/>
              </w:rPr>
              <w:t>Task 7: To address relevant WMO and ICAO data management and governance policies in consultation with the ICAO METP and relevant WMO bodies;</w:t>
            </w:r>
          </w:p>
          <w:p w:rsidR="00B33669" w:rsidRPr="00B33669" w:rsidRDefault="00B33669" w:rsidP="00B33669">
            <w:pPr>
              <w:widowControl w:val="0"/>
              <w:suppressAutoHyphens/>
              <w:autoSpaceDE w:val="0"/>
              <w:snapToGrid w:val="0"/>
              <w:ind w:left="142"/>
              <w:rPr>
                <w:rFonts w:eastAsia="PMingLiU" w:cs="Arial"/>
                <w:sz w:val="18"/>
                <w:szCs w:val="18"/>
                <w:lang w:val="en-US"/>
              </w:rPr>
            </w:pPr>
          </w:p>
          <w:p w:rsidR="00B33669" w:rsidRPr="00B33669" w:rsidRDefault="00B33669" w:rsidP="00B33669">
            <w:pPr>
              <w:widowControl w:val="0"/>
              <w:suppressAutoHyphens/>
              <w:autoSpaceDE w:val="0"/>
              <w:snapToGrid w:val="0"/>
              <w:ind w:left="142"/>
              <w:rPr>
                <w:rFonts w:eastAsia="PMingLiU" w:cs="Arial"/>
                <w:sz w:val="18"/>
                <w:szCs w:val="18"/>
                <w:lang w:val="en-AU"/>
              </w:rPr>
            </w:pPr>
            <w:r w:rsidRPr="00B33669">
              <w:rPr>
                <w:rFonts w:eastAsia="PMingLiU" w:cs="Arial"/>
                <w:sz w:val="18"/>
                <w:szCs w:val="18"/>
                <w:lang w:val="en-US"/>
              </w:rPr>
              <w:t xml:space="preserve">Currently no formal task of ET-GOV awaiting the outcome of SWIM developments, and the WMO task team on data policies. Take note that SWIM does not mean that data will be available for free to the public.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US" w:eastAsia="ja-JP"/>
              </w:rPr>
            </w:pPr>
            <w:r w:rsidRPr="00B33669">
              <w:rPr>
                <w:rFonts w:eastAsia="MS Mincho" w:cs="Arial"/>
                <w:sz w:val="18"/>
                <w:szCs w:val="18"/>
                <w:lang w:val="en-US" w:eastAsia="ja-JP"/>
              </w:rPr>
              <w:t>No deliverables determined yet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jc w:val="center"/>
              <w:rPr>
                <w:rFonts w:eastAsia="MS Mincho" w:cs="Arial"/>
                <w:sz w:val="18"/>
                <w:szCs w:val="18"/>
                <w:lang w:val="en-AU" w:eastAsia="ja-JP"/>
              </w:rPr>
            </w:pPr>
            <w:r w:rsidRPr="00B33669">
              <w:rPr>
                <w:rFonts w:eastAsia="MS Mincho" w:cs="Arial"/>
                <w:sz w:val="18"/>
                <w:szCs w:val="18"/>
                <w:lang w:val="en-AU" w:eastAsia="ja-JP"/>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tcMar>
              <w:top w:w="80" w:type="dxa"/>
              <w:left w:w="0" w:type="dxa"/>
              <w:bottom w:w="80" w:type="dxa"/>
              <w:right w:w="0" w:type="dxa"/>
            </w:tcMar>
            <w:vAlign w:val="center"/>
          </w:tcPr>
          <w:p w:rsidR="00B33669" w:rsidRPr="00B33669" w:rsidRDefault="00B33669" w:rsidP="00B33669">
            <w:pPr>
              <w:ind w:left="131"/>
              <w:rPr>
                <w:rFonts w:eastAsiaTheme="minorEastAsia" w:cs="Arial"/>
                <w:sz w:val="18"/>
                <w:szCs w:val="18"/>
                <w:lang w:val="en-US" w:eastAsia="en-US"/>
              </w:rPr>
            </w:pPr>
            <w:r w:rsidRPr="00B33669">
              <w:rPr>
                <w:rFonts w:eastAsia="Helvetica" w:cs="Arial"/>
                <w:b/>
                <w:color w:val="000000"/>
                <w:sz w:val="18"/>
                <w:szCs w:val="18"/>
                <w:lang w:val="en-US" w:eastAsia="en-US"/>
              </w:rPr>
              <w:t xml:space="preserve">ACTIVITY 7:  </w:t>
            </w:r>
            <w:r w:rsidRPr="00B33669">
              <w:rPr>
                <w:rFonts w:eastAsia="Helvetica" w:cs="Arial"/>
                <w:b/>
                <w:color w:val="000000"/>
                <w:sz w:val="18"/>
                <w:szCs w:val="18"/>
                <w:lang w:val="en-US" w:eastAsia="en-US"/>
              </w:rPr>
              <w:tab/>
              <w:t>Coordination of evolution of WMO regulatory and guidance material on aeronautical meteorology</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sz w:val="18"/>
                <w:szCs w:val="18"/>
                <w:lang w:val="en-US"/>
              </w:rPr>
            </w:pPr>
            <w:r w:rsidRPr="00B33669">
              <w:rPr>
                <w:rFonts w:eastAsia="PMingLiU" w:cs="Arial"/>
                <w:sz w:val="18"/>
                <w:szCs w:val="18"/>
                <w:lang w:val="en-US"/>
              </w:rPr>
              <w:t xml:space="preserve">Task 7: To coordinate on the </w:t>
            </w:r>
            <w:r w:rsidRPr="00B33669">
              <w:rPr>
                <w:rFonts w:eastAsia="PMingLiU" w:cs="Arial"/>
                <w:sz w:val="18"/>
                <w:szCs w:val="18"/>
                <w:lang w:val="en-AU" w:eastAsia="zh-TW"/>
              </w:rPr>
              <w:t xml:space="preserve">evolution of the WMO regulatory material on aeronautical meteorological service provision in line with ICAO plans for restructuring Annex 3, and review/update/consolidate existing service delivery guidance material.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w:t>
            </w:r>
            <w:proofErr w:type="spellStart"/>
            <w:r w:rsidRPr="00B33669">
              <w:rPr>
                <w:rFonts w:eastAsia="PMingLiU" w:cs="Arial"/>
                <w:sz w:val="18"/>
                <w:szCs w:val="18"/>
                <w:lang w:val="en-AU"/>
              </w:rPr>
              <w:t>e,f</w:t>
            </w:r>
            <w:proofErr w:type="spellEnd"/>
            <w:r w:rsidRPr="00B33669">
              <w:rPr>
                <w:rFonts w:eastAsia="PMingLiU" w:cs="Arial"/>
                <w:sz w:val="18"/>
                <w:szCs w:val="18"/>
                <w:lang w:val="en-AU"/>
              </w:rPr>
              <w:t>)</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US"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jc w:val="center"/>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Helvetica" w:cs="Arial"/>
                <w:iCs/>
                <w:color w:val="000000"/>
                <w:sz w:val="18"/>
                <w:szCs w:val="18"/>
                <w:lang w:val="en-AU"/>
              </w:rPr>
            </w:pPr>
            <w:r w:rsidRPr="00B33669">
              <w:rPr>
                <w:rFonts w:eastAsia="Helvetica" w:cs="Arial"/>
                <w:iCs/>
                <w:color w:val="000000"/>
                <w:sz w:val="18"/>
                <w:szCs w:val="18"/>
                <w:lang w:val="en-AU"/>
              </w:rPr>
              <w:t xml:space="preserve">Task 7.1: Provide a first draft of existing ICAO and WMO regulatory material and a proposal to review/update/consolidate this material.     </w:t>
            </w:r>
          </w:p>
          <w:p w:rsidR="00B33669" w:rsidRPr="00B33669" w:rsidRDefault="00B33669" w:rsidP="00B33669">
            <w:pPr>
              <w:widowControl w:val="0"/>
              <w:suppressAutoHyphens/>
              <w:autoSpaceDE w:val="0"/>
              <w:snapToGrid w:val="0"/>
              <w:ind w:left="142"/>
              <w:rPr>
                <w:rFonts w:eastAsia="PMingLiU" w:cs="Arial"/>
                <w:sz w:val="18"/>
                <w:szCs w:val="18"/>
                <w:lang w:val="en-US"/>
              </w:rPr>
            </w:pPr>
          </w:p>
        </w:tc>
        <w:tc>
          <w:tcPr>
            <w:tcW w:w="1134" w:type="dxa"/>
            <w:tcBorders>
              <w:top w:val="single" w:sz="4" w:space="0" w:color="000000"/>
              <w:left w:val="single" w:sz="4" w:space="0" w:color="000000"/>
              <w:bottom w:val="single" w:sz="4" w:space="0" w:color="000000"/>
              <w:right w:val="single" w:sz="4" w:space="0" w:color="000000"/>
            </w:tcBorders>
            <w:shd w:val="pct10"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co-chairs</w:t>
            </w:r>
          </w:p>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 xml:space="preserve">Lead: Jan </w:t>
            </w:r>
            <w:proofErr w:type="spellStart"/>
            <w:r w:rsidRPr="00B33669">
              <w:rPr>
                <w:rFonts w:eastAsia="PMingLiU" w:cs="Arial"/>
                <w:sz w:val="18"/>
                <w:szCs w:val="18"/>
                <w:lang w:val="en-AU"/>
              </w:rPr>
              <w:t>Sondij</w:t>
            </w:r>
            <w:proofErr w:type="spellEnd"/>
          </w:p>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Support: Kent Johnson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US" w:eastAsia="ja-JP"/>
              </w:rPr>
            </w:pPr>
            <w:r w:rsidRPr="00B33669">
              <w:rPr>
                <w:rFonts w:eastAsia="MS Mincho" w:cs="Arial"/>
                <w:sz w:val="18"/>
                <w:szCs w:val="18"/>
                <w:lang w:val="en-US" w:eastAsia="ja-JP"/>
              </w:rPr>
              <w:t>First draft of existing ICAO and WMO regulatory material and a proposal to review/update/consolidate this material.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 xml:space="preserve">October 2016 </w:t>
            </w:r>
            <w:r w:rsidRPr="00B33669">
              <w:rPr>
                <w:rFonts w:eastAsia="MS Mincho" w:cs="Arial"/>
                <w:sz w:val="18"/>
                <w:szCs w:val="18"/>
                <w:lang w:val="en-AU" w:eastAsia="ja-JP"/>
              </w:rPr>
              <w:sym w:font="Wingdings" w:char="F0E0"/>
            </w:r>
            <w:r w:rsidRPr="00B33669">
              <w:rPr>
                <w:rFonts w:eastAsia="MS Mincho" w:cs="Arial"/>
                <w:sz w:val="18"/>
                <w:szCs w:val="18"/>
                <w:lang w:val="en-AU" w:eastAsia="ja-JP"/>
              </w:rPr>
              <w:t xml:space="preserve"> April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highlight w:val="red"/>
                <w:lang w:val="en-US" w:eastAsia="en-US"/>
              </w:rPr>
              <w:t>ongoing</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ight="142"/>
              <w:rPr>
                <w:rFonts w:eastAsia="PMingLiU" w:cs="Arial"/>
                <w:sz w:val="18"/>
                <w:szCs w:val="18"/>
                <w:lang w:val="en-AU"/>
              </w:rPr>
            </w:pPr>
            <w:r w:rsidRPr="00B33669">
              <w:rPr>
                <w:rFonts w:eastAsia="PMingLiU" w:cs="Arial"/>
                <w:sz w:val="18"/>
                <w:szCs w:val="18"/>
                <w:lang w:val="en-US"/>
              </w:rPr>
              <w:t>Task 7.2: Provide a draft proposal on ICAO and WMO regulatory material on aeronautical meteorological service provision.</w:t>
            </w:r>
          </w:p>
        </w:tc>
        <w:tc>
          <w:tcPr>
            <w:tcW w:w="1134" w:type="dxa"/>
            <w:tcBorders>
              <w:top w:val="single" w:sz="4" w:space="0" w:color="000000"/>
              <w:left w:val="single" w:sz="4" w:space="0" w:color="000000"/>
              <w:bottom w:val="single" w:sz="4" w:space="0" w:color="000000"/>
              <w:right w:val="single" w:sz="4" w:space="0" w:color="000000"/>
            </w:tcBorders>
            <w:shd w:val="pct10"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US" w:eastAsia="ja-JP"/>
              </w:rPr>
            </w:pPr>
            <w:r w:rsidRPr="00B33669">
              <w:rPr>
                <w:rFonts w:eastAsia="MS Mincho" w:cs="Arial"/>
                <w:sz w:val="18"/>
                <w:szCs w:val="18"/>
                <w:lang w:val="en-US" w:eastAsia="ja-JP"/>
              </w:rPr>
              <w:t>Draft proposal on ICAO and WMO regulatory material on aeronautical meteorological service provision.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r w:rsidRPr="00B33669">
              <w:rPr>
                <w:rFonts w:eastAsia="MS Mincho" w:cs="Arial"/>
                <w:sz w:val="18"/>
                <w:szCs w:val="18"/>
                <w:lang w:val="en-AU" w:eastAsia="ja-JP"/>
              </w:rPr>
              <w:t>September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i/>
                <w:iCs/>
                <w:sz w:val="18"/>
                <w:szCs w:val="18"/>
                <w:lang w:val="en-AU"/>
              </w:rPr>
            </w:pPr>
            <w:r w:rsidRPr="00B33669">
              <w:rPr>
                <w:rFonts w:eastAsia="PMingLiU" w:cs="Arial"/>
                <w:i/>
                <w:iCs/>
                <w:sz w:val="18"/>
                <w:szCs w:val="18"/>
                <w:lang w:val="en-US"/>
              </w:rPr>
              <w:t xml:space="preserve">Milestone 6: Final report providing proposal on WMO and ICAO regulatory material on aeronautical meteorological service provision. </w:t>
            </w:r>
          </w:p>
          <w:p w:rsidR="00B33669" w:rsidRPr="00B33669" w:rsidRDefault="00B33669" w:rsidP="00B33669">
            <w:pPr>
              <w:widowControl w:val="0"/>
              <w:suppressAutoHyphens/>
              <w:autoSpaceDE w:val="0"/>
              <w:snapToGrid w:val="0"/>
              <w:ind w:left="142"/>
              <w:rPr>
                <w:rFonts w:eastAsia="PMingLiU" w:cs="Arial"/>
                <w:i/>
                <w:iCs/>
                <w:sz w:val="18"/>
                <w:szCs w:val="18"/>
                <w:lang w:val="en-AU"/>
              </w:rPr>
            </w:pPr>
          </w:p>
          <w:p w:rsidR="00B33669" w:rsidRPr="00B33669" w:rsidRDefault="00B33669" w:rsidP="00B33669">
            <w:pPr>
              <w:widowControl w:val="0"/>
              <w:suppressAutoHyphens/>
              <w:autoSpaceDE w:val="0"/>
              <w:snapToGrid w:val="0"/>
              <w:ind w:left="142"/>
              <w:rPr>
                <w:rFonts w:eastAsia="PMingLiU" w:cs="Arial"/>
                <w:sz w:val="18"/>
                <w:szCs w:val="18"/>
                <w:lang w:val="en-AU"/>
              </w:rPr>
            </w:pPr>
            <w:r w:rsidRPr="00B33669">
              <w:rPr>
                <w:rFonts w:eastAsia="PMingLiU" w:cs="Arial"/>
                <w:iCs/>
                <w:sz w:val="18"/>
                <w:szCs w:val="18"/>
                <w:lang w:val="en-AU"/>
              </w:rPr>
              <w:t xml:space="preserve">The final report will be put on the agenda for </w:t>
            </w:r>
            <w:proofErr w:type="spellStart"/>
            <w:r w:rsidRPr="00B33669">
              <w:rPr>
                <w:rFonts w:eastAsia="PMingLiU" w:cs="Arial"/>
                <w:iCs/>
                <w:sz w:val="18"/>
                <w:szCs w:val="18"/>
                <w:lang w:val="en-AU"/>
              </w:rPr>
              <w:t>CAeM</w:t>
            </w:r>
            <w:proofErr w:type="spellEnd"/>
            <w:r w:rsidRPr="00B33669">
              <w:rPr>
                <w:rFonts w:eastAsia="PMingLiU" w:cs="Arial"/>
                <w:iCs/>
                <w:sz w:val="18"/>
                <w:szCs w:val="18"/>
                <w:lang w:val="en-AU"/>
              </w:rPr>
              <w:t xml:space="preserve"> 16 in April 2018 and the WMO Congress 18 in 2019. </w:t>
            </w:r>
          </w:p>
        </w:tc>
        <w:tc>
          <w:tcPr>
            <w:tcW w:w="1134" w:type="dxa"/>
            <w:tcBorders>
              <w:top w:val="single" w:sz="4" w:space="0" w:color="000000"/>
              <w:left w:val="single" w:sz="4" w:space="0" w:color="000000"/>
              <w:bottom w:val="single" w:sz="4" w:space="0" w:color="000000"/>
              <w:right w:val="single" w:sz="4" w:space="0" w:color="000000"/>
            </w:tcBorders>
            <w:shd w:val="pct10"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US" w:eastAsia="ja-JP"/>
              </w:rPr>
            </w:pPr>
            <w:r w:rsidRPr="00B33669">
              <w:rPr>
                <w:rFonts w:eastAsia="MS Mincho" w:cs="Arial"/>
                <w:sz w:val="18"/>
                <w:szCs w:val="18"/>
                <w:lang w:val="en-US" w:eastAsia="ja-JP"/>
              </w:rPr>
              <w:t>Final report providing proposal on WMO and ICAO regulatory material on aeronautical meteorological service provision.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sz w:val="18"/>
                <w:szCs w:val="18"/>
                <w:lang w:val="en-AU" w:eastAsia="ja-JP"/>
              </w:rPr>
            </w:pPr>
            <w:r w:rsidRPr="00B33669">
              <w:rPr>
                <w:rFonts w:eastAsia="MS Mincho" w:cs="Arial"/>
                <w:sz w:val="18"/>
                <w:szCs w:val="18"/>
                <w:lang w:val="en-AU" w:eastAsia="ja-JP"/>
              </w:rPr>
              <w:t>October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r w:rsidRPr="00B33669">
              <w:rPr>
                <w:rFonts w:eastAsiaTheme="minorEastAsia" w:cs="Arial"/>
                <w:sz w:val="18"/>
                <w:szCs w:val="18"/>
                <w:lang w:val="en-US" w:eastAsia="en-US"/>
              </w:rPr>
              <w:t>not started</w:t>
            </w:r>
          </w:p>
        </w:tc>
      </w:tr>
      <w:tr w:rsidR="00B33669" w:rsidRPr="00B33669" w:rsidTr="0043384F">
        <w:trPr>
          <w:cantSplit/>
          <w:trHeight w:val="350"/>
        </w:trPr>
        <w:tc>
          <w:tcPr>
            <w:tcW w:w="15593" w:type="dxa"/>
            <w:gridSpan w:val="6"/>
            <w:tcBorders>
              <w:top w:val="single" w:sz="4" w:space="0" w:color="000000"/>
              <w:left w:val="single" w:sz="4" w:space="0" w:color="000000"/>
              <w:bottom w:val="single" w:sz="4" w:space="0" w:color="000000"/>
              <w:right w:val="single" w:sz="4" w:space="0" w:color="000000"/>
            </w:tcBorders>
            <w:shd w:val="clear" w:color="auto" w:fill="FFFFCC"/>
            <w:vAlign w:val="center"/>
          </w:tcPr>
          <w:p w:rsidR="00B33669" w:rsidRPr="00B33669" w:rsidRDefault="00B33669" w:rsidP="00B33669">
            <w:pPr>
              <w:tabs>
                <w:tab w:val="left" w:pos="1310"/>
              </w:tabs>
              <w:ind w:left="131" w:hanging="97"/>
              <w:rPr>
                <w:rFonts w:eastAsiaTheme="minorEastAsia" w:cs="Arial"/>
                <w:b/>
                <w:sz w:val="18"/>
                <w:szCs w:val="18"/>
                <w:lang w:val="en-US" w:eastAsia="en-US"/>
              </w:rPr>
            </w:pPr>
            <w:r w:rsidRPr="00B33669">
              <w:rPr>
                <w:rFonts w:eastAsia="Helvetica" w:cs="Arial"/>
                <w:b/>
                <w:color w:val="000000"/>
                <w:sz w:val="18"/>
                <w:szCs w:val="18"/>
                <w:lang w:val="en-US" w:eastAsia="en-US"/>
              </w:rPr>
              <w:t xml:space="preserve">ACTIVITY 8:  </w:t>
            </w:r>
            <w:r w:rsidRPr="00B33669">
              <w:rPr>
                <w:rFonts w:eastAsia="Helvetica" w:cs="Arial"/>
                <w:b/>
                <w:color w:val="000000"/>
                <w:sz w:val="18"/>
                <w:szCs w:val="18"/>
                <w:lang w:val="en-US" w:eastAsia="en-US"/>
              </w:rPr>
              <w:tab/>
            </w:r>
            <w:r w:rsidRPr="00B33669">
              <w:rPr>
                <w:rFonts w:eastAsiaTheme="minorEastAsia" w:cs="Arial"/>
                <w:b/>
                <w:sz w:val="18"/>
                <w:szCs w:val="18"/>
                <w:lang w:val="en-US" w:eastAsia="en-US"/>
              </w:rPr>
              <w:t xml:space="preserve">Reporting on progress of WMO </w:t>
            </w:r>
            <w:proofErr w:type="spellStart"/>
            <w:r w:rsidRPr="00B33669">
              <w:rPr>
                <w:rFonts w:eastAsiaTheme="minorEastAsia" w:cs="Arial"/>
                <w:b/>
                <w:sz w:val="18"/>
                <w:szCs w:val="18"/>
                <w:lang w:val="en-US" w:eastAsia="en-US"/>
              </w:rPr>
              <w:t>CAeM</w:t>
            </w:r>
            <w:proofErr w:type="spellEnd"/>
            <w:r w:rsidRPr="00B33669">
              <w:rPr>
                <w:rFonts w:eastAsiaTheme="minorEastAsia" w:cs="Arial"/>
                <w:b/>
                <w:sz w:val="18"/>
                <w:szCs w:val="18"/>
                <w:lang w:val="en-US" w:eastAsia="en-US"/>
              </w:rPr>
              <w:t xml:space="preserve"> ET-GOV</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sz w:val="18"/>
                <w:szCs w:val="18"/>
                <w:lang w:val="en-AU"/>
              </w:rPr>
            </w:pPr>
            <w:r w:rsidRPr="00B33669">
              <w:rPr>
                <w:rFonts w:eastAsia="PMingLiU" w:cs="Arial"/>
                <w:sz w:val="18"/>
                <w:szCs w:val="18"/>
                <w:lang w:val="en-US"/>
              </w:rPr>
              <w:t>Task 8: To report regularly on progress to the president of the Commission via annual progress reports and updated work plan.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(g)</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sz w:val="18"/>
                <w:szCs w:val="18"/>
                <w:lang w:val="en-AU"/>
              </w:rPr>
            </w:pPr>
            <w:r w:rsidRPr="00B33669">
              <w:rPr>
                <w:rFonts w:eastAsia="PMingLiU" w:cs="Arial"/>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sz w:val="18"/>
                <w:szCs w:val="18"/>
                <w:lang w:val="en-AU" w:eastAsia="ja-JP"/>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i/>
                <w:sz w:val="18"/>
                <w:szCs w:val="18"/>
                <w:lang w:val="en-AU"/>
              </w:rPr>
            </w:pPr>
            <w:r w:rsidRPr="00B33669">
              <w:rPr>
                <w:rFonts w:eastAsia="PMingLiU" w:cs="Arial"/>
                <w:i/>
                <w:sz w:val="18"/>
                <w:szCs w:val="18"/>
                <w:lang w:val="en-AU"/>
              </w:rPr>
              <w:t>Milestone 7: Provide annual progress report and updated work plan 2015</w:t>
            </w:r>
          </w:p>
        </w:tc>
        <w:tc>
          <w:tcPr>
            <w:tcW w:w="1134"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r w:rsidRPr="00B33669">
              <w:rPr>
                <w:rFonts w:eastAsia="PMingLiU" w:cs="Arial"/>
                <w:i/>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Progress report and updated work plan</w:t>
            </w:r>
          </w:p>
          <w:p w:rsidR="00B33669" w:rsidRPr="00B33669" w:rsidRDefault="00B33669" w:rsidP="00B33669">
            <w:pPr>
              <w:widowControl w:val="0"/>
              <w:numPr>
                <w:ilvl w:val="0"/>
                <w:numId w:val="14"/>
              </w:numPr>
              <w:suppressAutoHyphens/>
              <w:autoSpaceDE w:val="0"/>
              <w:snapToGrid w:val="0"/>
              <w:rPr>
                <w:rFonts w:eastAsia="MS Mincho" w:cs="Arial"/>
                <w:i/>
                <w:sz w:val="18"/>
                <w:szCs w:val="18"/>
                <w:lang w:val="en-AU" w:eastAsia="ja-JP"/>
              </w:rPr>
            </w:pPr>
            <w:r w:rsidRPr="00B33669">
              <w:rPr>
                <w:rFonts w:eastAsia="MS Mincho" w:cs="Arial"/>
                <w:i/>
                <w:sz w:val="18"/>
                <w:szCs w:val="18"/>
                <w:lang w:val="en-AU" w:eastAsia="ja-JP"/>
              </w:rPr>
              <w:t>Report of Wellington meeting</w:t>
            </w:r>
          </w:p>
          <w:p w:rsidR="00B33669" w:rsidRPr="00B33669" w:rsidRDefault="00B33669" w:rsidP="00B33669">
            <w:pPr>
              <w:widowControl w:val="0"/>
              <w:numPr>
                <w:ilvl w:val="0"/>
                <w:numId w:val="14"/>
              </w:numPr>
              <w:suppressAutoHyphens/>
              <w:autoSpaceDE w:val="0"/>
              <w:snapToGrid w:val="0"/>
              <w:ind w:right="142"/>
              <w:rPr>
                <w:rFonts w:eastAsia="MS Mincho" w:cs="Arial"/>
                <w:i/>
                <w:sz w:val="18"/>
                <w:szCs w:val="18"/>
                <w:lang w:val="en-AU" w:eastAsia="ja-JP"/>
              </w:rPr>
            </w:pPr>
            <w:r w:rsidRPr="00B33669">
              <w:rPr>
                <w:rFonts w:eastAsia="MS Mincho" w:cs="Arial"/>
                <w:i/>
                <w:sz w:val="18"/>
                <w:szCs w:val="18"/>
                <w:lang w:val="en-AU" w:eastAsia="ja-JP"/>
              </w:rPr>
              <w:t>Updated ET-GOV work plan v0.6</w:t>
            </w:r>
          </w:p>
          <w:p w:rsidR="00B33669" w:rsidRPr="00B33669" w:rsidRDefault="00B33669" w:rsidP="00B33669">
            <w:pPr>
              <w:widowControl w:val="0"/>
              <w:numPr>
                <w:ilvl w:val="0"/>
                <w:numId w:val="14"/>
              </w:numPr>
              <w:suppressAutoHyphens/>
              <w:autoSpaceDE w:val="0"/>
              <w:snapToGrid w:val="0"/>
              <w:rPr>
                <w:rFonts w:eastAsia="MS Mincho" w:cs="Arial"/>
                <w:i/>
                <w:sz w:val="18"/>
                <w:szCs w:val="18"/>
                <w:lang w:val="en-AU" w:eastAsia="ja-JP"/>
              </w:rPr>
            </w:pPr>
            <w:proofErr w:type="spellStart"/>
            <w:r w:rsidRPr="00B33669">
              <w:rPr>
                <w:rFonts w:eastAsia="MS Mincho" w:cs="Arial"/>
                <w:i/>
                <w:sz w:val="18"/>
                <w:szCs w:val="18"/>
                <w:lang w:val="en-AU" w:eastAsia="ja-JP"/>
              </w:rPr>
              <w:t>Powerpoint</w:t>
            </w:r>
            <w:proofErr w:type="spellEnd"/>
            <w:r w:rsidRPr="00B33669">
              <w:rPr>
                <w:rFonts w:eastAsia="MS Mincho" w:cs="Arial"/>
                <w:i/>
                <w:sz w:val="18"/>
                <w:szCs w:val="18"/>
                <w:lang w:val="en-AU" w:eastAsia="ja-JP"/>
              </w:rPr>
              <w:t xml:space="preserve"> for MG WebEx December 2015</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December 2015</w:t>
            </w:r>
          </w:p>
        </w:tc>
        <w:tc>
          <w:tcPr>
            <w:tcW w:w="1842" w:type="dxa"/>
            <w:tcBorders>
              <w:top w:val="single" w:sz="4" w:space="0" w:color="000000"/>
              <w:left w:val="single" w:sz="4" w:space="0" w:color="000000"/>
              <w:bottom w:val="single" w:sz="4" w:space="0" w:color="000000"/>
              <w:right w:val="single" w:sz="4" w:space="0" w:color="000000"/>
            </w:tcBorders>
            <w:shd w:val="clear" w:color="auto" w:fill="92D050"/>
            <w:tcMar>
              <w:top w:w="80" w:type="dxa"/>
              <w:left w:w="0" w:type="dxa"/>
              <w:bottom w:w="80" w:type="dxa"/>
              <w:right w:w="0" w:type="dxa"/>
            </w:tcMar>
          </w:tcPr>
          <w:p w:rsidR="00B33669" w:rsidRPr="00B33669" w:rsidRDefault="00B33669" w:rsidP="00B33669">
            <w:pPr>
              <w:ind w:left="131"/>
              <w:rPr>
                <w:rFonts w:eastAsiaTheme="minorEastAsia" w:cs="Arial"/>
                <w:i/>
                <w:sz w:val="18"/>
                <w:szCs w:val="18"/>
                <w:lang w:val="en-US" w:eastAsia="en-US"/>
              </w:rPr>
            </w:pPr>
            <w:r w:rsidRPr="00B33669">
              <w:rPr>
                <w:rFonts w:eastAsiaTheme="minorEastAsia" w:cs="Arial"/>
                <w:i/>
                <w:sz w:val="18"/>
                <w:szCs w:val="18"/>
                <w:lang w:val="en-US" w:eastAsia="en-US"/>
              </w:rPr>
              <w:t>closed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i/>
                <w:sz w:val="18"/>
                <w:szCs w:val="18"/>
                <w:lang w:val="en-AU"/>
              </w:rPr>
            </w:pPr>
            <w:r w:rsidRPr="00B33669">
              <w:rPr>
                <w:rFonts w:eastAsia="PMingLiU" w:cs="Arial"/>
                <w:i/>
                <w:sz w:val="18"/>
                <w:szCs w:val="18"/>
                <w:lang w:val="en-AU"/>
              </w:rPr>
              <w:t>Milestone 8: Provide annual progress report and updated work plan 2016</w:t>
            </w:r>
          </w:p>
        </w:tc>
        <w:tc>
          <w:tcPr>
            <w:tcW w:w="1134"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r w:rsidRPr="00B33669">
              <w:rPr>
                <w:rFonts w:eastAsia="PMingLiU" w:cs="Arial"/>
                <w:i/>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Progress report and updated work plan</w:t>
            </w:r>
          </w:p>
          <w:p w:rsidR="00B33669" w:rsidRPr="00B33669" w:rsidRDefault="00B33669" w:rsidP="00B33669">
            <w:pPr>
              <w:widowControl w:val="0"/>
              <w:numPr>
                <w:ilvl w:val="0"/>
                <w:numId w:val="14"/>
              </w:numPr>
              <w:suppressAutoHyphens/>
              <w:autoSpaceDE w:val="0"/>
              <w:snapToGrid w:val="0"/>
              <w:rPr>
                <w:rFonts w:eastAsia="MS Mincho" w:cs="Arial"/>
                <w:i/>
                <w:sz w:val="18"/>
                <w:szCs w:val="18"/>
                <w:lang w:val="en-AU" w:eastAsia="ja-JP"/>
              </w:rPr>
            </w:pPr>
            <w:r w:rsidRPr="00B33669">
              <w:rPr>
                <w:rFonts w:eastAsia="MS Mincho" w:cs="Arial"/>
                <w:i/>
                <w:sz w:val="18"/>
                <w:szCs w:val="18"/>
                <w:lang w:val="en-AU" w:eastAsia="ja-JP"/>
              </w:rPr>
              <w:t>Report of MG Meeting Innsbruck November 2016</w:t>
            </w:r>
          </w:p>
          <w:p w:rsidR="00B33669" w:rsidRPr="00B33669" w:rsidRDefault="00B33669" w:rsidP="00B33669">
            <w:pPr>
              <w:widowControl w:val="0"/>
              <w:numPr>
                <w:ilvl w:val="0"/>
                <w:numId w:val="14"/>
              </w:numPr>
              <w:suppressAutoHyphens/>
              <w:autoSpaceDE w:val="0"/>
              <w:snapToGrid w:val="0"/>
              <w:rPr>
                <w:rFonts w:eastAsia="MS Mincho" w:cs="Arial"/>
                <w:i/>
                <w:sz w:val="18"/>
                <w:szCs w:val="18"/>
                <w:lang w:val="en-AU" w:eastAsia="ja-JP"/>
              </w:rPr>
            </w:pPr>
            <w:r w:rsidRPr="00B33669">
              <w:rPr>
                <w:rFonts w:eastAsia="MS Mincho" w:cs="Arial"/>
                <w:i/>
                <w:sz w:val="18"/>
                <w:szCs w:val="18"/>
                <w:lang w:val="en-AU" w:eastAsia="ja-JP"/>
              </w:rPr>
              <w:t xml:space="preserve">Updated ET-GOV work plan v0.62 </w:t>
            </w:r>
          </w:p>
        </w:tc>
        <w:tc>
          <w:tcPr>
            <w:tcW w:w="1276"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December 2016</w:t>
            </w:r>
          </w:p>
        </w:tc>
        <w:tc>
          <w:tcPr>
            <w:tcW w:w="1842" w:type="dxa"/>
            <w:tcBorders>
              <w:top w:val="single" w:sz="4" w:space="0" w:color="000000"/>
              <w:left w:val="single" w:sz="4" w:space="0" w:color="000000"/>
              <w:bottom w:val="single" w:sz="4" w:space="0" w:color="000000"/>
              <w:right w:val="single" w:sz="4" w:space="0" w:color="000000"/>
            </w:tcBorders>
            <w:shd w:val="solid" w:color="92D050" w:fill="auto"/>
            <w:tcMar>
              <w:top w:w="80" w:type="dxa"/>
              <w:left w:w="0" w:type="dxa"/>
              <w:bottom w:w="80" w:type="dxa"/>
              <w:right w:w="0" w:type="dxa"/>
            </w:tcMar>
          </w:tcPr>
          <w:p w:rsidR="00B33669" w:rsidRPr="00B33669" w:rsidRDefault="00B33669" w:rsidP="00B33669">
            <w:pPr>
              <w:ind w:left="131"/>
              <w:rPr>
                <w:rFonts w:eastAsiaTheme="minorEastAsia" w:cs="Arial"/>
                <w:i/>
                <w:sz w:val="18"/>
                <w:szCs w:val="18"/>
                <w:lang w:val="en-US" w:eastAsia="en-US"/>
              </w:rPr>
            </w:pPr>
            <w:r w:rsidRPr="00B33669">
              <w:rPr>
                <w:rFonts w:eastAsiaTheme="minorEastAsia" w:cs="Arial"/>
                <w:i/>
                <w:sz w:val="18"/>
                <w:szCs w:val="18"/>
                <w:lang w:val="en-US" w:eastAsia="en-US"/>
              </w:rPr>
              <w:t>closed</w:t>
            </w:r>
          </w:p>
          <w:p w:rsidR="00B33669" w:rsidRPr="00B33669" w:rsidRDefault="00B33669" w:rsidP="00B33669">
            <w:pPr>
              <w:ind w:left="131"/>
              <w:rPr>
                <w:rFonts w:eastAsiaTheme="minorEastAsia" w:cs="Arial"/>
                <w:i/>
                <w:sz w:val="18"/>
                <w:szCs w:val="18"/>
                <w:lang w:val="en-US" w:eastAsia="en-US"/>
              </w:rPr>
            </w:pP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i/>
                <w:sz w:val="18"/>
                <w:szCs w:val="18"/>
                <w:lang w:val="en-AU"/>
              </w:rPr>
            </w:pPr>
            <w:r w:rsidRPr="00B33669">
              <w:rPr>
                <w:rFonts w:eastAsia="PMingLiU" w:cs="Arial"/>
                <w:i/>
                <w:sz w:val="18"/>
                <w:szCs w:val="18"/>
                <w:lang w:val="en-AU"/>
              </w:rPr>
              <w:t>Milestone 9: Provide annual progress report and updated work plan 2017</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r w:rsidRPr="00B33669">
              <w:rPr>
                <w:rFonts w:eastAsia="PMingLiU" w:cs="Arial"/>
                <w:i/>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Progress report and updated work plan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December 2017</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i/>
                <w:sz w:val="18"/>
                <w:szCs w:val="18"/>
                <w:lang w:val="en-US" w:eastAsia="en-US"/>
              </w:rPr>
            </w:pPr>
            <w:r w:rsidRPr="00B33669">
              <w:rPr>
                <w:rFonts w:eastAsiaTheme="minorEastAsia" w:cs="Arial"/>
                <w:i/>
                <w:sz w:val="18"/>
                <w:szCs w:val="18"/>
                <w:lang w:val="en-US" w:eastAsia="en-US"/>
              </w:rPr>
              <w:t>not started</w:t>
            </w:r>
          </w:p>
        </w:tc>
      </w:tr>
      <w:tr w:rsidR="00B33669" w:rsidRPr="00B33669" w:rsidTr="0043384F">
        <w:trPr>
          <w:cantSplit/>
          <w:trHeight w:val="350"/>
        </w:trPr>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142"/>
              <w:rPr>
                <w:rFonts w:eastAsia="PMingLiU" w:cs="Arial"/>
                <w:i/>
                <w:sz w:val="18"/>
                <w:szCs w:val="18"/>
                <w:lang w:val="en-AU"/>
              </w:rPr>
            </w:pPr>
            <w:r w:rsidRPr="00B33669">
              <w:rPr>
                <w:rFonts w:eastAsia="PMingLiU" w:cs="Arial"/>
                <w:i/>
                <w:sz w:val="18"/>
                <w:szCs w:val="18"/>
                <w:lang w:val="en-AU"/>
              </w:rPr>
              <w:t>Milestone 10: Provide final report and presentation for CAeM16,</w:t>
            </w:r>
          </w:p>
        </w:tc>
        <w:tc>
          <w:tcPr>
            <w:tcW w:w="1134"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69"/>
              <w:rPr>
                <w:rFonts w:eastAsia="PMingLiU" w:cs="Arial"/>
                <w:i/>
                <w:sz w:val="18"/>
                <w:szCs w:val="18"/>
                <w:lang w:val="en-AU"/>
              </w:rPr>
            </w:pPr>
            <w:r w:rsidRPr="00B33669">
              <w:rPr>
                <w:rFonts w:eastAsia="PMingLiU" w:cs="Arial"/>
                <w:i/>
                <w:sz w:val="18"/>
                <w:szCs w:val="18"/>
                <w:lang w:val="en-AU"/>
              </w:rPr>
              <w:t>All,</w:t>
            </w:r>
          </w:p>
          <w:p w:rsidR="00B33669" w:rsidRPr="00B33669" w:rsidRDefault="00B33669" w:rsidP="00B33669">
            <w:pPr>
              <w:widowControl w:val="0"/>
              <w:suppressAutoHyphens/>
              <w:autoSpaceDE w:val="0"/>
              <w:snapToGrid w:val="0"/>
              <w:ind w:left="69"/>
              <w:rPr>
                <w:rFonts w:eastAsia="PMingLiU" w:cs="Arial"/>
                <w:i/>
                <w:sz w:val="18"/>
                <w:szCs w:val="18"/>
                <w:lang w:val="en-AU"/>
              </w:rPr>
            </w:pPr>
            <w:r w:rsidRPr="00B33669">
              <w:rPr>
                <w:rFonts w:eastAsia="PMingLiU" w:cs="Arial"/>
                <w:i/>
                <w:sz w:val="18"/>
                <w:szCs w:val="18"/>
                <w:lang w:val="en-AU"/>
              </w:rPr>
              <w:t>ET-GOV co-chairs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Pr>
                <w:rFonts w:eastAsia="MS Mincho" w:cs="Arial"/>
                <w:i/>
                <w:sz w:val="18"/>
                <w:szCs w:val="18"/>
                <w:lang w:val="en-AU" w:eastAsia="ja-JP"/>
              </w:rPr>
            </w:pPr>
            <w:r w:rsidRPr="00B33669">
              <w:rPr>
                <w:rFonts w:eastAsia="MS Mincho" w:cs="Arial"/>
                <w:i/>
                <w:sz w:val="18"/>
                <w:szCs w:val="18"/>
                <w:lang w:val="en-AU" w:eastAsia="ja-JP"/>
              </w:rPr>
              <w:t xml:space="preserve">Final report and presentation for CAeM16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widowControl w:val="0"/>
              <w:suppressAutoHyphens/>
              <w:autoSpaceDE w:val="0"/>
              <w:snapToGrid w:val="0"/>
              <w:ind w:left="71" w:right="142"/>
              <w:rPr>
                <w:rFonts w:eastAsia="MS Mincho" w:cs="Arial"/>
                <w:i/>
                <w:sz w:val="18"/>
                <w:szCs w:val="18"/>
                <w:lang w:val="en-AU" w:eastAsia="ja-JP"/>
              </w:rPr>
            </w:pPr>
            <w:r w:rsidRPr="00B33669">
              <w:rPr>
                <w:rFonts w:eastAsia="MS Mincho" w:cs="Arial"/>
                <w:i/>
                <w:sz w:val="18"/>
                <w:szCs w:val="18"/>
                <w:lang w:val="en-AU" w:eastAsia="ja-JP"/>
              </w:rPr>
              <w:t>February 2018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33669" w:rsidRPr="00B33669" w:rsidRDefault="00B33669" w:rsidP="00B33669">
            <w:pPr>
              <w:ind w:left="131"/>
              <w:rPr>
                <w:rFonts w:eastAsiaTheme="minorEastAsia" w:cs="Arial"/>
                <w:i/>
                <w:sz w:val="18"/>
                <w:szCs w:val="18"/>
                <w:lang w:val="en-US" w:eastAsia="en-US"/>
              </w:rPr>
            </w:pPr>
            <w:r w:rsidRPr="00B33669">
              <w:rPr>
                <w:rFonts w:eastAsiaTheme="minorEastAsia" w:cs="Arial"/>
                <w:i/>
                <w:sz w:val="18"/>
                <w:szCs w:val="18"/>
                <w:lang w:val="en-US" w:eastAsia="en-US"/>
              </w:rPr>
              <w:t>not started</w:t>
            </w:r>
          </w:p>
        </w:tc>
      </w:tr>
    </w:tbl>
    <w:p w:rsidR="00B33669" w:rsidRPr="00B33669" w:rsidRDefault="00B33669" w:rsidP="00B33669">
      <w:pPr>
        <w:widowControl w:val="0"/>
        <w:suppressAutoHyphens/>
        <w:jc w:val="both"/>
        <w:rPr>
          <w:rFonts w:eastAsia="PMingLiU" w:cs="Arial"/>
          <w:b/>
          <w:bCs/>
          <w:sz w:val="16"/>
          <w:szCs w:val="16"/>
          <w:lang w:val="en-AU"/>
        </w:rPr>
      </w:pPr>
    </w:p>
    <w:p w:rsidR="00B33669" w:rsidRPr="00B33669" w:rsidRDefault="00B33669" w:rsidP="00B33669">
      <w:pPr>
        <w:widowControl w:val="0"/>
        <w:suppressAutoHyphens/>
        <w:jc w:val="both"/>
        <w:rPr>
          <w:rFonts w:eastAsia="PMingLiU" w:cs="Arial"/>
          <w:b/>
          <w:bCs/>
          <w:sz w:val="16"/>
          <w:szCs w:val="16"/>
          <w:lang w:val="en-AU"/>
        </w:rPr>
      </w:pPr>
    </w:p>
    <w:p w:rsidR="007C7C0D" w:rsidRDefault="007C7C0D" w:rsidP="00B33669">
      <w:pPr>
        <w:widowControl w:val="0"/>
        <w:suppressAutoHyphens/>
        <w:jc w:val="both"/>
        <w:rPr>
          <w:rFonts w:eastAsia="PMingLiU" w:cs="Arial"/>
          <w:b/>
          <w:bCs/>
          <w:sz w:val="16"/>
          <w:szCs w:val="16"/>
          <w:lang w:val="en-AU"/>
        </w:rPr>
        <w:sectPr w:rsidR="007C7C0D" w:rsidSect="00B33669">
          <w:pgSz w:w="16840" w:h="11900" w:orient="landscape"/>
          <w:pgMar w:top="1140" w:right="1111" w:bottom="987" w:left="1276" w:header="431" w:footer="193" w:gutter="0"/>
          <w:cols w:space="720"/>
          <w:titlePg/>
          <w:docGrid w:linePitch="326"/>
        </w:sectPr>
      </w:pPr>
    </w:p>
    <w:p w:rsidR="007C7C0D" w:rsidRDefault="007C7C0D" w:rsidP="007C7C0D">
      <w:pPr>
        <w:jc w:val="center"/>
        <w:rPr>
          <w:rFonts w:ascii="Verdana" w:hAnsi="Verdana" w:cs="Arial"/>
          <w:sz w:val="18"/>
          <w:szCs w:val="18"/>
          <w:lang w:val="en-US"/>
        </w:rPr>
      </w:pPr>
    </w:p>
    <w:p w:rsidR="007C7C0D" w:rsidRDefault="007C7C0D" w:rsidP="007C7C0D">
      <w:pPr>
        <w:jc w:val="center"/>
        <w:rPr>
          <w:rFonts w:ascii="Verdana" w:hAnsi="Verdana" w:cs="Arial"/>
          <w:sz w:val="18"/>
          <w:szCs w:val="18"/>
          <w:lang w:val="en-US"/>
        </w:rPr>
      </w:pPr>
    </w:p>
    <w:p w:rsidR="007C7C0D" w:rsidRPr="000A740C" w:rsidRDefault="007C7C0D" w:rsidP="007C7C0D">
      <w:pPr>
        <w:jc w:val="center"/>
        <w:rPr>
          <w:rFonts w:ascii="Verdana" w:hAnsi="Verdana" w:cs="Arial"/>
          <w:sz w:val="18"/>
          <w:szCs w:val="18"/>
          <w:lang w:val="en-US"/>
        </w:rPr>
      </w:pPr>
      <w:r w:rsidRPr="000A740C">
        <w:rPr>
          <w:rFonts w:ascii="Verdana" w:hAnsi="Verdana" w:cs="Arial"/>
          <w:sz w:val="18"/>
          <w:szCs w:val="18"/>
          <w:lang w:val="en-US"/>
        </w:rPr>
        <w:t>Guidance material about MET Authority and MET Service provider</w:t>
      </w:r>
    </w:p>
    <w:p w:rsidR="007C7C0D" w:rsidRPr="000A740C" w:rsidRDefault="007C7C0D" w:rsidP="007C7C0D">
      <w:pPr>
        <w:jc w:val="center"/>
        <w:rPr>
          <w:rFonts w:ascii="Verdana" w:hAnsi="Verdana" w:cs="Arial"/>
          <w:sz w:val="18"/>
          <w:szCs w:val="18"/>
          <w:lang w:val="en-US"/>
        </w:rPr>
      </w:pPr>
      <w:r w:rsidRPr="000A740C">
        <w:rPr>
          <w:rFonts w:ascii="Verdana" w:hAnsi="Verdana" w:cs="Arial"/>
          <w:sz w:val="18"/>
          <w:szCs w:val="18"/>
          <w:lang w:val="en-US"/>
        </w:rPr>
        <w:t>Recommendations to amend the existing material</w:t>
      </w:r>
    </w:p>
    <w:p w:rsidR="007C7C0D" w:rsidRPr="000A740C" w:rsidRDefault="007C7C0D" w:rsidP="007C7C0D">
      <w:pPr>
        <w:jc w:val="both"/>
        <w:rPr>
          <w:rFonts w:ascii="Verdana" w:hAnsi="Verdana" w:cs="Arial"/>
          <w:sz w:val="18"/>
          <w:szCs w:val="18"/>
          <w:lang w:val="en-US"/>
        </w:rPr>
      </w:pPr>
    </w:p>
    <w:p w:rsidR="007C7C0D" w:rsidRPr="000A740C" w:rsidRDefault="007C7C0D" w:rsidP="007C7C0D">
      <w:pPr>
        <w:jc w:val="both"/>
        <w:rPr>
          <w:rFonts w:ascii="Verdana" w:hAnsi="Verdana" w:cs="Arial"/>
          <w:sz w:val="18"/>
          <w:szCs w:val="18"/>
          <w:lang w:val="en-US"/>
        </w:rPr>
      </w:pPr>
    </w:p>
    <w:p w:rsidR="007C7C0D" w:rsidRPr="000A740C" w:rsidRDefault="007C7C0D" w:rsidP="007C7C0D">
      <w:pPr>
        <w:jc w:val="both"/>
        <w:rPr>
          <w:rFonts w:ascii="Verdana" w:hAnsi="Verdana" w:cs="Arial"/>
          <w:sz w:val="18"/>
          <w:szCs w:val="18"/>
          <w:lang w:val="en-US"/>
        </w:rPr>
      </w:pPr>
      <w:r w:rsidRPr="000A740C">
        <w:rPr>
          <w:rFonts w:ascii="Verdana" w:hAnsi="Verdana" w:cs="Arial"/>
          <w:sz w:val="18"/>
          <w:szCs w:val="18"/>
        </w:rPr>
        <w:t>I - Introduction</w:t>
      </w:r>
      <w:r w:rsidRPr="000A740C">
        <w:rPr>
          <w:rFonts w:ascii="Verdana" w:hAnsi="Verdana" w:cs="Arial"/>
          <w:sz w:val="18"/>
          <w:szCs w:val="18"/>
          <w:lang w:val="en-US"/>
        </w:rPr>
        <w:t xml:space="preserve"> </w:t>
      </w:r>
    </w:p>
    <w:p w:rsidR="007C7C0D" w:rsidRPr="000A740C" w:rsidRDefault="007C7C0D" w:rsidP="007C7C0D">
      <w:pPr>
        <w:jc w:val="both"/>
        <w:rPr>
          <w:rFonts w:ascii="Verdana" w:hAnsi="Verdana" w:cs="Arial"/>
          <w:sz w:val="18"/>
          <w:szCs w:val="18"/>
          <w:lang w:val="en-US"/>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II – Inventory of the documents where these functions are already addressed</w:t>
      </w:r>
    </w:p>
    <w:p w:rsidR="007C7C0D" w:rsidRPr="000A740C" w:rsidRDefault="007C7C0D" w:rsidP="007C7C0D">
      <w:pPr>
        <w:numPr>
          <w:ilvl w:val="0"/>
          <w:numId w:val="17"/>
        </w:numPr>
        <w:jc w:val="both"/>
        <w:rPr>
          <w:rFonts w:ascii="Verdana" w:hAnsi="Verdana" w:cs="Arial"/>
          <w:sz w:val="18"/>
          <w:szCs w:val="18"/>
          <w:lang w:val="en-US"/>
        </w:rPr>
      </w:pPr>
      <w:r w:rsidRPr="000A740C">
        <w:rPr>
          <w:rFonts w:ascii="Verdana" w:hAnsi="Verdana" w:cs="Arial"/>
          <w:sz w:val="18"/>
          <w:szCs w:val="18"/>
          <w:lang w:val="en-US"/>
        </w:rPr>
        <w:t>Article 28 of the Chicago Convention: requires each Contracting State to provide in its territory meteorological services to facilitate international air navigation</w:t>
      </w:r>
    </w:p>
    <w:p w:rsidR="007C7C0D" w:rsidRPr="000A740C" w:rsidRDefault="007C7C0D" w:rsidP="007C7C0D">
      <w:pPr>
        <w:jc w:val="both"/>
        <w:rPr>
          <w:rFonts w:ascii="Verdana" w:hAnsi="Verdana" w:cs="Arial"/>
          <w:sz w:val="18"/>
          <w:szCs w:val="18"/>
          <w:lang w:val="en-US"/>
        </w:rPr>
      </w:pPr>
    </w:p>
    <w:p w:rsidR="007C7C0D" w:rsidRPr="000A740C" w:rsidRDefault="007C7C0D" w:rsidP="007C7C0D">
      <w:pPr>
        <w:numPr>
          <w:ilvl w:val="0"/>
          <w:numId w:val="17"/>
        </w:numPr>
        <w:jc w:val="both"/>
        <w:rPr>
          <w:rFonts w:ascii="Verdana" w:hAnsi="Verdana" w:cs="Arial"/>
          <w:sz w:val="18"/>
          <w:szCs w:val="18"/>
          <w:lang w:val="en-US"/>
        </w:rPr>
      </w:pPr>
      <w:r w:rsidRPr="000A740C">
        <w:rPr>
          <w:rFonts w:ascii="Verdana" w:hAnsi="Verdana" w:cs="Arial"/>
          <w:sz w:val="18"/>
          <w:szCs w:val="18"/>
          <w:lang w:val="en-US"/>
        </w:rPr>
        <w:t>ICAO Annex 3 : Meteorological Authority: the authority providing or arranging for the provision of meteorological service for international air navigation on behalf of a contracting state</w:t>
      </w:r>
    </w:p>
    <w:p w:rsidR="007C7C0D" w:rsidRPr="000A740C" w:rsidRDefault="007C7C0D" w:rsidP="007C7C0D">
      <w:pPr>
        <w:ind w:left="360"/>
        <w:jc w:val="both"/>
        <w:rPr>
          <w:rFonts w:ascii="Verdana" w:hAnsi="Verdana" w:cs="Arial"/>
          <w:sz w:val="18"/>
          <w:szCs w:val="18"/>
          <w:lang w:val="en-US"/>
        </w:rPr>
      </w:pPr>
      <w:r w:rsidRPr="000A740C">
        <w:rPr>
          <w:rFonts w:ascii="Verdana" w:hAnsi="Verdana" w:cs="Arial"/>
          <w:sz w:val="18"/>
          <w:szCs w:val="18"/>
          <w:lang w:val="en-US"/>
        </w:rPr>
        <w:t>- two different notions (sometimes even more)</w:t>
      </w:r>
    </w:p>
    <w:p w:rsidR="007C7C0D" w:rsidRPr="000A740C" w:rsidRDefault="007C7C0D" w:rsidP="007C7C0D">
      <w:pPr>
        <w:jc w:val="both"/>
        <w:rPr>
          <w:rFonts w:ascii="Verdana" w:hAnsi="Verdana" w:cs="Arial"/>
          <w:sz w:val="18"/>
          <w:szCs w:val="18"/>
          <w:lang w:val="en-US"/>
        </w:rPr>
      </w:pPr>
    </w:p>
    <w:p w:rsidR="007C7C0D" w:rsidRPr="000A740C" w:rsidRDefault="007C7C0D" w:rsidP="007C7C0D">
      <w:pPr>
        <w:numPr>
          <w:ilvl w:val="0"/>
          <w:numId w:val="17"/>
        </w:numPr>
        <w:jc w:val="both"/>
        <w:rPr>
          <w:rFonts w:ascii="Verdana" w:hAnsi="Verdana" w:cs="Arial"/>
          <w:sz w:val="18"/>
          <w:szCs w:val="18"/>
          <w:lang w:val="en-US"/>
        </w:rPr>
      </w:pPr>
      <w:r w:rsidRPr="000A740C">
        <w:rPr>
          <w:rFonts w:ascii="Verdana" w:hAnsi="Verdana" w:cs="Arial"/>
          <w:sz w:val="18"/>
          <w:szCs w:val="18"/>
          <w:lang w:val="en-US"/>
        </w:rPr>
        <w:t xml:space="preserve">Doc 8896 (Manual of Aeronautical Meteorological Practice) : </w:t>
      </w:r>
    </w:p>
    <w:p w:rsidR="007C7C0D" w:rsidRPr="000A740C" w:rsidRDefault="007C7C0D" w:rsidP="007C7C0D">
      <w:pPr>
        <w:jc w:val="both"/>
        <w:rPr>
          <w:rFonts w:ascii="Verdana" w:hAnsi="Verdana" w:cs="Arial"/>
          <w:sz w:val="19"/>
          <w:szCs w:val="19"/>
          <w:lang w:val="en-US"/>
        </w:rPr>
      </w:pPr>
    </w:p>
    <w:p w:rsidR="007C7C0D" w:rsidRPr="000A740C" w:rsidRDefault="007C7C0D" w:rsidP="007C7C0D">
      <w:pPr>
        <w:numPr>
          <w:ilvl w:val="0"/>
          <w:numId w:val="17"/>
        </w:numPr>
        <w:jc w:val="both"/>
        <w:rPr>
          <w:rFonts w:ascii="Verdana" w:hAnsi="Verdana" w:cs="Arial"/>
          <w:sz w:val="18"/>
          <w:szCs w:val="18"/>
          <w:lang w:val="en-US"/>
        </w:rPr>
      </w:pPr>
      <w:r w:rsidRPr="000A740C">
        <w:rPr>
          <w:rFonts w:ascii="Verdana" w:hAnsi="Verdana" w:cs="Arial"/>
          <w:sz w:val="18"/>
          <w:szCs w:val="18"/>
          <w:lang w:val="en-US"/>
        </w:rPr>
        <w:t xml:space="preserve">Doc 9873 (manual on the Quality management System for the Provision of Meteorological Service for International Air Navigation) : to be completed, </w:t>
      </w:r>
      <w:proofErr w:type="spellStart"/>
      <w:r w:rsidRPr="000A740C">
        <w:rPr>
          <w:rFonts w:ascii="Verdana" w:hAnsi="Verdana" w:cs="Arial"/>
          <w:sz w:val="18"/>
          <w:szCs w:val="18"/>
        </w:rPr>
        <w:t>voir</w:t>
      </w:r>
      <w:proofErr w:type="spellEnd"/>
      <w:r w:rsidRPr="000A740C">
        <w:rPr>
          <w:rFonts w:ascii="Verdana" w:hAnsi="Verdana" w:cs="Arial"/>
          <w:sz w:val="18"/>
          <w:szCs w:val="18"/>
        </w:rPr>
        <w:t xml:space="preserve"> MET/14-WP30 CAeM-15/Doc.30</w:t>
      </w:r>
    </w:p>
    <w:p w:rsidR="007C7C0D" w:rsidRPr="000A740C" w:rsidRDefault="007C7C0D" w:rsidP="007C7C0D">
      <w:pPr>
        <w:jc w:val="both"/>
        <w:rPr>
          <w:rFonts w:ascii="Verdana" w:hAnsi="Verdana" w:cs="Arial"/>
          <w:sz w:val="18"/>
          <w:szCs w:val="18"/>
        </w:rPr>
      </w:pPr>
    </w:p>
    <w:p w:rsidR="007C7C0D" w:rsidRPr="000A740C" w:rsidRDefault="007C7C0D" w:rsidP="007C7C0D">
      <w:pPr>
        <w:numPr>
          <w:ilvl w:val="0"/>
          <w:numId w:val="17"/>
        </w:numPr>
        <w:jc w:val="both"/>
        <w:rPr>
          <w:rFonts w:ascii="Verdana" w:hAnsi="Verdana" w:cs="Arial"/>
          <w:sz w:val="18"/>
          <w:szCs w:val="18"/>
        </w:rPr>
      </w:pPr>
      <w:r w:rsidRPr="000A740C">
        <w:rPr>
          <w:rFonts w:ascii="Verdana" w:hAnsi="Verdana" w:cs="Arial"/>
          <w:sz w:val="18"/>
          <w:szCs w:val="18"/>
        </w:rPr>
        <w:t>SES Legislative framework</w:t>
      </w:r>
    </w:p>
    <w:p w:rsidR="007C7C0D" w:rsidRPr="000A740C" w:rsidRDefault="007C7C0D" w:rsidP="007C7C0D">
      <w:pPr>
        <w:numPr>
          <w:ilvl w:val="0"/>
          <w:numId w:val="21"/>
        </w:numPr>
        <w:jc w:val="both"/>
        <w:rPr>
          <w:rFonts w:ascii="Verdana" w:hAnsi="Verdana" w:cs="Arial"/>
          <w:sz w:val="18"/>
          <w:szCs w:val="18"/>
        </w:rPr>
      </w:pPr>
      <w:r w:rsidRPr="000A740C">
        <w:rPr>
          <w:rFonts w:ascii="Verdana" w:hAnsi="Verdana" w:cs="Arial"/>
          <w:sz w:val="18"/>
          <w:szCs w:val="18"/>
        </w:rPr>
        <w:t>national/civil aviation authority</w:t>
      </w:r>
    </w:p>
    <w:p w:rsidR="007C7C0D" w:rsidRPr="000A740C" w:rsidRDefault="007C7C0D" w:rsidP="007C7C0D">
      <w:pPr>
        <w:numPr>
          <w:ilvl w:val="0"/>
          <w:numId w:val="21"/>
        </w:numPr>
        <w:jc w:val="both"/>
        <w:rPr>
          <w:rFonts w:ascii="Verdana" w:hAnsi="Verdana" w:cs="Arial"/>
          <w:sz w:val="18"/>
          <w:szCs w:val="18"/>
        </w:rPr>
      </w:pPr>
      <w:r w:rsidRPr="000A740C">
        <w:rPr>
          <w:rFonts w:ascii="Verdana" w:hAnsi="Verdana" w:cs="Arial"/>
          <w:sz w:val="18"/>
          <w:szCs w:val="18"/>
        </w:rPr>
        <w:t>competent authorities</w:t>
      </w:r>
    </w:p>
    <w:p w:rsidR="007C7C0D" w:rsidRPr="000A740C" w:rsidRDefault="007C7C0D" w:rsidP="007C7C0D">
      <w:pPr>
        <w:ind w:left="360"/>
        <w:jc w:val="both"/>
        <w:rPr>
          <w:rFonts w:ascii="Verdana" w:hAnsi="Verdana" w:cs="Arial"/>
          <w:sz w:val="18"/>
          <w:szCs w:val="18"/>
        </w:rPr>
      </w:pPr>
    </w:p>
    <w:p w:rsidR="007C7C0D" w:rsidRPr="000A740C" w:rsidRDefault="007C7C0D" w:rsidP="007C7C0D">
      <w:pPr>
        <w:numPr>
          <w:ilvl w:val="0"/>
          <w:numId w:val="17"/>
        </w:numPr>
        <w:jc w:val="both"/>
        <w:rPr>
          <w:rFonts w:ascii="Verdana" w:hAnsi="Verdana" w:cs="Arial"/>
          <w:sz w:val="18"/>
          <w:szCs w:val="18"/>
        </w:rPr>
      </w:pPr>
      <w:r w:rsidRPr="000A740C">
        <w:rPr>
          <w:rFonts w:ascii="Verdana" w:hAnsi="Verdana" w:cs="Arial"/>
          <w:sz w:val="18"/>
          <w:szCs w:val="18"/>
        </w:rPr>
        <w:t xml:space="preserve">WMO n°1112 Guidelines on the Role, Operation and Management of the National Meteorological and </w:t>
      </w:r>
      <w:proofErr w:type="spellStart"/>
      <w:r w:rsidRPr="000A740C">
        <w:rPr>
          <w:rFonts w:ascii="Verdana" w:hAnsi="Verdana" w:cs="Arial"/>
          <w:sz w:val="18"/>
          <w:szCs w:val="18"/>
        </w:rPr>
        <w:t>Hydrometeorological</w:t>
      </w:r>
      <w:proofErr w:type="spellEnd"/>
      <w:r w:rsidRPr="000A740C">
        <w:rPr>
          <w:rFonts w:ascii="Verdana" w:hAnsi="Verdana" w:cs="Arial"/>
          <w:sz w:val="18"/>
          <w:szCs w:val="18"/>
        </w:rPr>
        <w:t xml:space="preserve"> Service (NHMS)</w:t>
      </w:r>
    </w:p>
    <w:p w:rsidR="007C7C0D" w:rsidRPr="000A740C" w:rsidRDefault="007C7C0D" w:rsidP="007C7C0D">
      <w:pPr>
        <w:ind w:left="720"/>
        <w:jc w:val="both"/>
        <w:rPr>
          <w:rFonts w:ascii="Verdana" w:hAnsi="Verdana" w:cs="Arial"/>
          <w:sz w:val="18"/>
          <w:szCs w:val="18"/>
        </w:rPr>
      </w:pPr>
    </w:p>
    <w:p w:rsidR="007C7C0D" w:rsidRPr="000A740C" w:rsidRDefault="007C7C0D" w:rsidP="007C7C0D">
      <w:pPr>
        <w:numPr>
          <w:ilvl w:val="0"/>
          <w:numId w:val="17"/>
        </w:numPr>
        <w:jc w:val="both"/>
        <w:rPr>
          <w:rFonts w:ascii="Verdana" w:hAnsi="Verdana" w:cs="Arial"/>
          <w:sz w:val="18"/>
          <w:szCs w:val="18"/>
        </w:rPr>
      </w:pPr>
      <w:r w:rsidRPr="000A740C">
        <w:rPr>
          <w:rFonts w:ascii="Verdana" w:hAnsi="Verdana" w:cs="Arial"/>
          <w:sz w:val="18"/>
          <w:szCs w:val="18"/>
        </w:rPr>
        <w:t>…</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III - MET Authority</w:t>
      </w:r>
    </w:p>
    <w:p w:rsidR="007C7C0D" w:rsidRPr="000A740C" w:rsidRDefault="007C7C0D" w:rsidP="007C7C0D">
      <w:pPr>
        <w:numPr>
          <w:ilvl w:val="0"/>
          <w:numId w:val="18"/>
        </w:numPr>
        <w:jc w:val="both"/>
        <w:rPr>
          <w:rFonts w:ascii="Verdana" w:hAnsi="Verdana" w:cs="Arial"/>
          <w:sz w:val="18"/>
          <w:szCs w:val="18"/>
        </w:rPr>
      </w:pPr>
      <w:r w:rsidRPr="000A740C">
        <w:rPr>
          <w:rFonts w:ascii="Verdana" w:hAnsi="Verdana" w:cs="Arial"/>
          <w:sz w:val="18"/>
          <w:szCs w:val="18"/>
        </w:rPr>
        <w:t>Definition</w:t>
      </w:r>
    </w:p>
    <w:p w:rsidR="007C7C0D" w:rsidRPr="000A740C" w:rsidRDefault="007C7C0D" w:rsidP="007C7C0D">
      <w:pPr>
        <w:numPr>
          <w:ilvl w:val="0"/>
          <w:numId w:val="18"/>
        </w:numPr>
        <w:jc w:val="both"/>
        <w:rPr>
          <w:rFonts w:ascii="Verdana" w:hAnsi="Verdana" w:cs="Arial"/>
          <w:sz w:val="18"/>
          <w:szCs w:val="18"/>
        </w:rPr>
      </w:pPr>
      <w:r w:rsidRPr="000A740C">
        <w:rPr>
          <w:rFonts w:ascii="Verdana" w:hAnsi="Verdana" w:cs="Arial"/>
          <w:sz w:val="18"/>
          <w:szCs w:val="18"/>
        </w:rPr>
        <w:t>Role and Responsibilities</w:t>
      </w:r>
    </w:p>
    <w:p w:rsidR="007C7C0D" w:rsidRPr="000A740C" w:rsidRDefault="007C7C0D" w:rsidP="007C7C0D">
      <w:pPr>
        <w:numPr>
          <w:ilvl w:val="1"/>
          <w:numId w:val="18"/>
        </w:numPr>
        <w:jc w:val="both"/>
        <w:rPr>
          <w:rFonts w:ascii="Verdana" w:hAnsi="Verdana" w:cs="Arial"/>
          <w:sz w:val="18"/>
          <w:szCs w:val="18"/>
        </w:rPr>
      </w:pPr>
      <w:r w:rsidRPr="000A740C">
        <w:rPr>
          <w:rFonts w:ascii="Verdana" w:hAnsi="Verdana" w:cs="Arial"/>
          <w:sz w:val="18"/>
          <w:szCs w:val="18"/>
        </w:rPr>
        <w:t>regulation</w:t>
      </w:r>
    </w:p>
    <w:p w:rsidR="007C7C0D" w:rsidRPr="000A740C" w:rsidRDefault="007C7C0D" w:rsidP="007C7C0D">
      <w:pPr>
        <w:numPr>
          <w:ilvl w:val="1"/>
          <w:numId w:val="18"/>
        </w:numPr>
        <w:jc w:val="both"/>
        <w:rPr>
          <w:rFonts w:ascii="Verdana" w:hAnsi="Verdana" w:cs="Arial"/>
          <w:sz w:val="18"/>
          <w:szCs w:val="18"/>
        </w:rPr>
      </w:pPr>
      <w:r w:rsidRPr="000A740C">
        <w:rPr>
          <w:rFonts w:ascii="Verdana" w:hAnsi="Verdana" w:cs="Arial"/>
          <w:sz w:val="18"/>
          <w:szCs w:val="18"/>
        </w:rPr>
        <w:t>safety oversight of aeronautical meteorological service provision</w:t>
      </w:r>
    </w:p>
    <w:p w:rsidR="007C7C0D" w:rsidRPr="000A740C" w:rsidRDefault="007C7C0D" w:rsidP="007C7C0D">
      <w:pPr>
        <w:numPr>
          <w:ilvl w:val="1"/>
          <w:numId w:val="18"/>
        </w:numPr>
        <w:jc w:val="both"/>
        <w:rPr>
          <w:rFonts w:ascii="Verdana" w:hAnsi="Verdana" w:cs="Arial"/>
          <w:sz w:val="18"/>
          <w:szCs w:val="18"/>
        </w:rPr>
      </w:pPr>
      <w:r w:rsidRPr="000A740C">
        <w:rPr>
          <w:rFonts w:ascii="Verdana" w:hAnsi="Verdana" w:cs="Arial"/>
          <w:sz w:val="18"/>
          <w:szCs w:val="18"/>
        </w:rPr>
        <w:t>…</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IV- NMHS/MET Service Provider</w:t>
      </w:r>
    </w:p>
    <w:p w:rsidR="007C7C0D" w:rsidRPr="000A740C" w:rsidRDefault="007C7C0D" w:rsidP="007C7C0D">
      <w:pPr>
        <w:numPr>
          <w:ilvl w:val="0"/>
          <w:numId w:val="19"/>
        </w:numPr>
        <w:jc w:val="both"/>
        <w:rPr>
          <w:rFonts w:ascii="Verdana" w:hAnsi="Verdana" w:cs="Arial"/>
          <w:sz w:val="18"/>
          <w:szCs w:val="18"/>
        </w:rPr>
      </w:pPr>
      <w:r w:rsidRPr="000A740C">
        <w:rPr>
          <w:rFonts w:ascii="Verdana" w:hAnsi="Verdana" w:cs="Arial"/>
          <w:sz w:val="18"/>
          <w:szCs w:val="18"/>
        </w:rPr>
        <w:t>Definition</w:t>
      </w:r>
    </w:p>
    <w:p w:rsidR="007C7C0D" w:rsidRPr="000A740C" w:rsidRDefault="007C7C0D" w:rsidP="007C7C0D">
      <w:pPr>
        <w:numPr>
          <w:ilvl w:val="0"/>
          <w:numId w:val="19"/>
        </w:numPr>
        <w:jc w:val="both"/>
        <w:rPr>
          <w:rFonts w:ascii="Verdana" w:hAnsi="Verdana" w:cs="Arial"/>
          <w:sz w:val="18"/>
          <w:szCs w:val="18"/>
        </w:rPr>
      </w:pPr>
      <w:r w:rsidRPr="000A740C">
        <w:rPr>
          <w:rFonts w:ascii="Verdana" w:hAnsi="Verdana" w:cs="Arial"/>
          <w:sz w:val="18"/>
          <w:szCs w:val="18"/>
        </w:rPr>
        <w:t>Role and Responsibilities</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V – Organization Principles and Relationships between MET Authority and NMHS/MET service provider</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VI – Cost recovery of services and various business models</w:t>
      </w:r>
    </w:p>
    <w:p w:rsidR="007C7C0D" w:rsidRPr="000A740C" w:rsidRDefault="007C7C0D" w:rsidP="007C7C0D">
      <w:pPr>
        <w:numPr>
          <w:ilvl w:val="0"/>
          <w:numId w:val="22"/>
        </w:numPr>
        <w:jc w:val="both"/>
        <w:rPr>
          <w:rFonts w:ascii="Verdana" w:hAnsi="Verdana" w:cs="Arial"/>
          <w:sz w:val="18"/>
          <w:szCs w:val="18"/>
        </w:rPr>
      </w:pPr>
      <w:r w:rsidRPr="000A740C">
        <w:rPr>
          <w:rFonts w:ascii="Verdana" w:hAnsi="Verdana" w:cs="Arial"/>
          <w:sz w:val="18"/>
          <w:szCs w:val="18"/>
        </w:rPr>
        <w:t>Using outcome of the global survey, highlighting trend toward cross border service provision in some regions, and commercial service providers</w:t>
      </w:r>
    </w:p>
    <w:p w:rsidR="007C7C0D" w:rsidRPr="000A740C" w:rsidRDefault="007C7C0D" w:rsidP="007C7C0D">
      <w:pPr>
        <w:numPr>
          <w:ilvl w:val="0"/>
          <w:numId w:val="22"/>
        </w:numPr>
        <w:jc w:val="both"/>
        <w:rPr>
          <w:rFonts w:ascii="Verdana" w:hAnsi="Verdana" w:cs="Arial"/>
          <w:sz w:val="18"/>
          <w:szCs w:val="18"/>
        </w:rPr>
      </w:pPr>
      <w:r w:rsidRPr="000A740C">
        <w:rPr>
          <w:rFonts w:ascii="Verdana" w:hAnsi="Verdana" w:cs="Arial"/>
          <w:sz w:val="18"/>
          <w:szCs w:val="18"/>
        </w:rPr>
        <w:t>….</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 xml:space="preserve">VII - Recommendations to amend the existing (annex 3, doc 8896, …) and upcoming material (PANS-MET) </w:t>
      </w:r>
    </w:p>
    <w:p w:rsidR="007C7C0D" w:rsidRPr="000A740C" w:rsidRDefault="007C7C0D" w:rsidP="007C7C0D">
      <w:pPr>
        <w:jc w:val="both"/>
        <w:rPr>
          <w:rFonts w:ascii="Verdana" w:hAnsi="Verdana" w:cs="Arial"/>
          <w:sz w:val="18"/>
          <w:szCs w:val="18"/>
          <w:lang w:val="fr-FR"/>
        </w:rPr>
      </w:pPr>
      <w:r w:rsidRPr="000A740C">
        <w:rPr>
          <w:rFonts w:ascii="Verdana" w:hAnsi="Verdana" w:cs="Arial"/>
          <w:sz w:val="18"/>
          <w:szCs w:val="18"/>
          <w:lang w:val="fr-FR"/>
        </w:rPr>
        <w:t xml:space="preserve">- </w:t>
      </w:r>
      <w:proofErr w:type="spellStart"/>
      <w:r w:rsidRPr="000A740C">
        <w:rPr>
          <w:rFonts w:ascii="Verdana" w:hAnsi="Verdana" w:cs="Arial"/>
          <w:sz w:val="18"/>
          <w:szCs w:val="18"/>
          <w:lang w:val="fr-FR"/>
        </w:rPr>
        <w:t>Annex</w:t>
      </w:r>
      <w:proofErr w:type="spellEnd"/>
      <w:r w:rsidRPr="000A740C">
        <w:rPr>
          <w:rFonts w:ascii="Verdana" w:hAnsi="Verdana" w:cs="Arial"/>
          <w:sz w:val="18"/>
          <w:szCs w:val="18"/>
          <w:lang w:val="fr-FR"/>
        </w:rPr>
        <w:t xml:space="preserve"> 3 </w:t>
      </w:r>
      <w:proofErr w:type="spellStart"/>
      <w:r w:rsidRPr="000A740C">
        <w:rPr>
          <w:rFonts w:ascii="Verdana" w:hAnsi="Verdana" w:cs="Arial"/>
          <w:sz w:val="18"/>
          <w:szCs w:val="18"/>
          <w:lang w:val="fr-FR"/>
        </w:rPr>
        <w:t>SARPs</w:t>
      </w:r>
      <w:proofErr w:type="spellEnd"/>
    </w:p>
    <w:p w:rsidR="007C7C0D" w:rsidRPr="000A740C" w:rsidRDefault="007C7C0D" w:rsidP="007C7C0D">
      <w:pPr>
        <w:jc w:val="both"/>
        <w:rPr>
          <w:rFonts w:ascii="Verdana" w:hAnsi="Verdana" w:cs="Arial"/>
          <w:sz w:val="18"/>
          <w:szCs w:val="18"/>
          <w:lang w:val="fr-FR"/>
        </w:rPr>
      </w:pPr>
      <w:r w:rsidRPr="000A740C">
        <w:rPr>
          <w:rFonts w:ascii="Verdana" w:hAnsi="Verdana" w:cs="Arial"/>
          <w:sz w:val="18"/>
          <w:szCs w:val="18"/>
          <w:lang w:val="fr-FR"/>
        </w:rPr>
        <w:t>- Doc 8896</w:t>
      </w:r>
    </w:p>
    <w:p w:rsidR="007C7C0D" w:rsidRPr="000A740C" w:rsidRDefault="007C7C0D" w:rsidP="007C7C0D">
      <w:pPr>
        <w:jc w:val="both"/>
        <w:rPr>
          <w:rFonts w:ascii="Verdana" w:hAnsi="Verdana" w:cs="Arial"/>
          <w:sz w:val="18"/>
          <w:szCs w:val="18"/>
          <w:lang w:val="fr-FR"/>
        </w:rPr>
      </w:pPr>
      <w:r w:rsidRPr="000A740C">
        <w:rPr>
          <w:rFonts w:ascii="Verdana" w:hAnsi="Verdana" w:cs="Arial"/>
          <w:sz w:val="18"/>
          <w:szCs w:val="18"/>
          <w:lang w:val="fr-FR"/>
        </w:rPr>
        <w:t>- WMO n°1112</w:t>
      </w:r>
    </w:p>
    <w:p w:rsidR="007C7C0D" w:rsidRPr="000A740C" w:rsidRDefault="007C7C0D" w:rsidP="007C7C0D">
      <w:pPr>
        <w:jc w:val="both"/>
        <w:rPr>
          <w:rFonts w:ascii="Verdana" w:hAnsi="Verdana" w:cs="Arial"/>
          <w:sz w:val="18"/>
          <w:szCs w:val="18"/>
          <w:lang w:val="en-US"/>
        </w:rPr>
      </w:pPr>
      <w:r w:rsidRPr="000A740C">
        <w:rPr>
          <w:rFonts w:ascii="Verdana" w:hAnsi="Verdana" w:cs="Arial"/>
          <w:sz w:val="18"/>
          <w:szCs w:val="18"/>
          <w:lang w:val="en-US"/>
        </w:rPr>
        <w:t>- PANS-MET</w:t>
      </w: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 …</w:t>
      </w:r>
    </w:p>
    <w:p w:rsidR="007C7C0D" w:rsidRPr="000A740C" w:rsidRDefault="007C7C0D" w:rsidP="007C7C0D">
      <w:pPr>
        <w:jc w:val="both"/>
        <w:rPr>
          <w:rFonts w:ascii="Verdana" w:hAnsi="Verdana" w:cs="Arial"/>
          <w:sz w:val="18"/>
          <w:szCs w:val="18"/>
        </w:rPr>
      </w:pPr>
    </w:p>
    <w:p w:rsidR="007C7C0D" w:rsidRPr="000A740C" w:rsidRDefault="007C7C0D" w:rsidP="007C7C0D">
      <w:pPr>
        <w:jc w:val="both"/>
        <w:rPr>
          <w:rFonts w:ascii="Verdana" w:hAnsi="Verdana" w:cs="Arial"/>
          <w:sz w:val="18"/>
          <w:szCs w:val="18"/>
        </w:rPr>
      </w:pPr>
      <w:r w:rsidRPr="000A740C">
        <w:rPr>
          <w:rFonts w:ascii="Verdana" w:hAnsi="Verdana" w:cs="Arial"/>
          <w:sz w:val="18"/>
          <w:szCs w:val="18"/>
        </w:rPr>
        <w:t xml:space="preserve">Annex 1: Examples of national and regional good practices including </w:t>
      </w:r>
      <w:proofErr w:type="spellStart"/>
      <w:r w:rsidRPr="000A740C">
        <w:rPr>
          <w:rFonts w:ascii="Verdana" w:hAnsi="Verdana" w:cs="Arial"/>
          <w:sz w:val="18"/>
          <w:szCs w:val="18"/>
        </w:rPr>
        <w:t>legislatory</w:t>
      </w:r>
      <w:proofErr w:type="spellEnd"/>
      <w:r w:rsidRPr="000A740C">
        <w:rPr>
          <w:rFonts w:ascii="Verdana" w:hAnsi="Verdana" w:cs="Arial"/>
          <w:sz w:val="18"/>
          <w:szCs w:val="18"/>
        </w:rPr>
        <w:t xml:space="preserve"> framework</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New Zealand and Australia</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France</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European Union</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ASECNA</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China</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Japan</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USA and Canada</w:t>
      </w:r>
    </w:p>
    <w:p w:rsidR="007C7C0D" w:rsidRPr="000A740C" w:rsidRDefault="007C7C0D" w:rsidP="007C7C0D">
      <w:pPr>
        <w:numPr>
          <w:ilvl w:val="0"/>
          <w:numId w:val="20"/>
        </w:numPr>
        <w:jc w:val="both"/>
        <w:rPr>
          <w:rFonts w:ascii="Verdana" w:hAnsi="Verdana" w:cs="Arial"/>
          <w:sz w:val="18"/>
          <w:szCs w:val="18"/>
        </w:rPr>
      </w:pPr>
      <w:r w:rsidRPr="000A740C">
        <w:rPr>
          <w:rFonts w:ascii="Verdana" w:hAnsi="Verdana" w:cs="Arial"/>
          <w:sz w:val="18"/>
          <w:szCs w:val="18"/>
        </w:rPr>
        <w:t>Argentina</w:t>
      </w:r>
    </w:p>
    <w:p w:rsidR="007C7C0D" w:rsidRPr="000A740C" w:rsidRDefault="007C7C0D" w:rsidP="007C7C0D">
      <w:pPr>
        <w:numPr>
          <w:ilvl w:val="0"/>
          <w:numId w:val="20"/>
        </w:numPr>
        <w:jc w:val="both"/>
        <w:rPr>
          <w:rFonts w:ascii="Verdana" w:hAnsi="Verdana" w:cs="Arial"/>
          <w:bCs/>
          <w:sz w:val="18"/>
          <w:szCs w:val="18"/>
          <w:lang w:eastAsia="es-ES"/>
        </w:rPr>
      </w:pPr>
      <w:r w:rsidRPr="000A740C">
        <w:rPr>
          <w:rFonts w:ascii="Verdana" w:hAnsi="Verdana" w:cs="Arial"/>
          <w:sz w:val="18"/>
          <w:szCs w:val="18"/>
        </w:rPr>
        <w:t>…..</w:t>
      </w:r>
    </w:p>
    <w:p w:rsidR="00B33669" w:rsidRPr="00B33669" w:rsidRDefault="00B33669" w:rsidP="00B33669">
      <w:pPr>
        <w:widowControl w:val="0"/>
        <w:suppressAutoHyphens/>
        <w:jc w:val="both"/>
        <w:rPr>
          <w:rFonts w:eastAsia="PMingLiU" w:cs="Arial"/>
          <w:b/>
          <w:bCs/>
          <w:sz w:val="16"/>
          <w:szCs w:val="16"/>
          <w:lang w:val="en-AU"/>
        </w:rPr>
      </w:pPr>
    </w:p>
    <w:sectPr w:rsidR="00B33669" w:rsidRPr="00B33669" w:rsidSect="00737A88">
      <w:headerReference w:type="default" r:id="rId31"/>
      <w:pgSz w:w="11906" w:h="16838"/>
      <w:pgMar w:top="709"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C0" w:rsidRDefault="00916FC0">
      <w:r>
        <w:separator/>
      </w:r>
    </w:p>
  </w:endnote>
  <w:endnote w:type="continuationSeparator" w:id="0">
    <w:p w:rsidR="00916FC0" w:rsidRDefault="0091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69" w:rsidRPr="00627E58" w:rsidRDefault="00B33669" w:rsidP="0062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C0" w:rsidRDefault="00916FC0">
      <w:r>
        <w:separator/>
      </w:r>
    </w:p>
  </w:footnote>
  <w:footnote w:type="continuationSeparator" w:id="0">
    <w:p w:rsidR="00916FC0" w:rsidRDefault="0091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B5" w:rsidRPr="00846160" w:rsidRDefault="006C09B5" w:rsidP="00846160">
    <w:pPr>
      <w:pStyle w:val="Header"/>
      <w:jc w:val="center"/>
      <w:rPr>
        <w:rFonts w:ascii="Verdana" w:hAnsi="Verdana"/>
        <w:sz w:val="18"/>
        <w:szCs w:val="18"/>
        <w:lang w:val="en-US"/>
      </w:rPr>
    </w:pPr>
    <w:proofErr w:type="spellStart"/>
    <w:r w:rsidRPr="00846160">
      <w:rPr>
        <w:rFonts w:ascii="Verdana" w:hAnsi="Verdana"/>
        <w:sz w:val="18"/>
        <w:szCs w:val="18"/>
        <w:lang w:val="de-DE"/>
      </w:rPr>
      <w:t>CAeM</w:t>
    </w:r>
    <w:proofErr w:type="spellEnd"/>
    <w:r w:rsidRPr="00846160">
      <w:rPr>
        <w:rFonts w:ascii="Verdana" w:hAnsi="Verdana"/>
        <w:sz w:val="18"/>
        <w:szCs w:val="18"/>
        <w:lang w:val="de-DE"/>
      </w:rPr>
      <w:t>-MG/2016/Doc. 4.1(</w:t>
    </w:r>
    <w:r w:rsidR="00846160" w:rsidRPr="00846160">
      <w:rPr>
        <w:rFonts w:ascii="Verdana" w:hAnsi="Verdana"/>
        <w:sz w:val="18"/>
        <w:szCs w:val="18"/>
        <w:lang w:val="de-DE"/>
      </w:rPr>
      <w:t>1</w:t>
    </w:r>
    <w:r w:rsidRPr="00846160">
      <w:rPr>
        <w:rFonts w:ascii="Verdana" w:hAnsi="Verdana"/>
        <w:sz w:val="18"/>
        <w:szCs w:val="18"/>
        <w:lang w:val="de-DE"/>
      </w:rPr>
      <w:t>),</w:t>
    </w:r>
    <w:r w:rsidRPr="00846160">
      <w:rPr>
        <w:rFonts w:ascii="Verdana" w:hAnsi="Verdana"/>
        <w:sz w:val="18"/>
        <w:szCs w:val="18"/>
        <w:lang w:val="en-US"/>
      </w:rPr>
      <w:t xml:space="preserve"> p. </w:t>
    </w:r>
    <w:r w:rsidRPr="00846160">
      <w:rPr>
        <w:rStyle w:val="PageNumber"/>
        <w:rFonts w:ascii="Verdana" w:hAnsi="Verdana"/>
        <w:sz w:val="18"/>
        <w:szCs w:val="18"/>
      </w:rPr>
      <w:fldChar w:fldCharType="begin"/>
    </w:r>
    <w:r w:rsidRPr="00846160">
      <w:rPr>
        <w:rStyle w:val="PageNumber"/>
        <w:rFonts w:ascii="Verdana" w:hAnsi="Verdana"/>
        <w:sz w:val="18"/>
        <w:szCs w:val="18"/>
      </w:rPr>
      <w:instrText xml:space="preserve"> PAGE </w:instrText>
    </w:r>
    <w:r w:rsidRPr="00846160">
      <w:rPr>
        <w:rStyle w:val="PageNumber"/>
        <w:rFonts w:ascii="Verdana" w:hAnsi="Verdana"/>
        <w:sz w:val="18"/>
        <w:szCs w:val="18"/>
      </w:rPr>
      <w:fldChar w:fldCharType="separate"/>
    </w:r>
    <w:r w:rsidR="00FB1AB1">
      <w:rPr>
        <w:rStyle w:val="PageNumber"/>
        <w:rFonts w:ascii="Verdana" w:hAnsi="Verdana"/>
        <w:noProof/>
        <w:sz w:val="18"/>
        <w:szCs w:val="18"/>
      </w:rPr>
      <w:t>3</w:t>
    </w:r>
    <w:r w:rsidRPr="00846160">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B5" w:rsidRPr="00E70820" w:rsidRDefault="006C09B5" w:rsidP="00E41DD8">
    <w:pPr>
      <w:pStyle w:val="Header"/>
      <w:jc w:val="center"/>
      <w:rPr>
        <w:sz w:val="20"/>
        <w:szCs w:val="20"/>
      </w:rPr>
    </w:pPr>
    <w:proofErr w:type="spellStart"/>
    <w:r w:rsidRPr="00BF6F78">
      <w:rPr>
        <w:sz w:val="20"/>
        <w:szCs w:val="20"/>
        <w:lang w:val="de-DE"/>
      </w:rPr>
      <w:t>C</w:t>
    </w:r>
    <w:r>
      <w:rPr>
        <w:sz w:val="20"/>
        <w:szCs w:val="20"/>
        <w:lang w:val="de-DE"/>
      </w:rPr>
      <w:t>AeM</w:t>
    </w:r>
    <w:proofErr w:type="spellEnd"/>
    <w:r>
      <w:rPr>
        <w:sz w:val="20"/>
        <w:szCs w:val="20"/>
        <w:lang w:val="de-DE"/>
      </w:rPr>
      <w:t>-</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Pr>
        <w:sz w:val="20"/>
        <w:szCs w:val="20"/>
        <w:lang w:val="de-DE"/>
      </w:rPr>
      <w:t>4.1(3)</w:t>
    </w:r>
    <w:r w:rsidRPr="00BF6F78">
      <w:rPr>
        <w:sz w:val="20"/>
        <w:szCs w:val="20"/>
        <w:lang w:val="de-DE"/>
      </w:rPr>
      <w:t xml:space="preserve">, p. </w:t>
    </w:r>
    <w:r w:rsidRPr="00E70820">
      <w:rPr>
        <w:rStyle w:val="PageNumber"/>
        <w:sz w:val="20"/>
        <w:szCs w:val="20"/>
      </w:rPr>
      <w:fldChar w:fldCharType="begin"/>
    </w:r>
    <w:r w:rsidRPr="00BF6F78">
      <w:rPr>
        <w:rStyle w:val="PageNumber"/>
        <w:sz w:val="20"/>
        <w:szCs w:val="20"/>
        <w:lang w:val="de-DE"/>
      </w:rPr>
      <w:instrText xml:space="preserve"> PAGE </w:instrText>
    </w:r>
    <w:r w:rsidRPr="00E70820">
      <w:rPr>
        <w:rStyle w:val="PageNumber"/>
        <w:sz w:val="20"/>
        <w:szCs w:val="20"/>
      </w:rPr>
      <w:fldChar w:fldCharType="separate"/>
    </w:r>
    <w:r w:rsidR="00B33669">
      <w:rPr>
        <w:rStyle w:val="PageNumber"/>
        <w:noProof/>
        <w:sz w:val="20"/>
        <w:szCs w:val="20"/>
        <w:lang w:val="de-DE"/>
      </w:rPr>
      <w:t>4</w:t>
    </w:r>
    <w:r w:rsidRPr="00E70820">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69" w:rsidRPr="00846160" w:rsidRDefault="00B33669" w:rsidP="00B33669">
    <w:pPr>
      <w:pStyle w:val="Header"/>
      <w:jc w:val="center"/>
      <w:rPr>
        <w:rFonts w:ascii="Verdana" w:hAnsi="Verdana"/>
        <w:sz w:val="18"/>
        <w:szCs w:val="18"/>
        <w:lang w:val="en-US"/>
      </w:rPr>
    </w:pPr>
    <w:proofErr w:type="spellStart"/>
    <w:r w:rsidRPr="00846160">
      <w:rPr>
        <w:rFonts w:ascii="Verdana" w:hAnsi="Verdana"/>
        <w:sz w:val="18"/>
        <w:szCs w:val="18"/>
        <w:lang w:val="de-DE"/>
      </w:rPr>
      <w:t>CAeM</w:t>
    </w:r>
    <w:proofErr w:type="spellEnd"/>
    <w:r w:rsidRPr="00846160">
      <w:rPr>
        <w:rFonts w:ascii="Verdana" w:hAnsi="Verdana"/>
        <w:sz w:val="18"/>
        <w:szCs w:val="18"/>
        <w:lang w:val="de-DE"/>
      </w:rPr>
      <w:t>-MG/2016/Doc. 4.1(1),</w:t>
    </w:r>
    <w:r w:rsidRPr="00846160">
      <w:rPr>
        <w:rFonts w:ascii="Verdana" w:hAnsi="Verdana"/>
        <w:sz w:val="18"/>
        <w:szCs w:val="18"/>
        <w:lang w:val="en-US"/>
      </w:rPr>
      <w:t xml:space="preserve"> </w:t>
    </w:r>
    <w:r>
      <w:rPr>
        <w:rFonts w:ascii="Verdana" w:hAnsi="Verdana"/>
        <w:sz w:val="18"/>
        <w:szCs w:val="18"/>
        <w:lang w:val="en-US"/>
      </w:rPr>
      <w:t xml:space="preserve">Annex 1, p. </w:t>
    </w:r>
    <w:r w:rsidRPr="00B33669">
      <w:rPr>
        <w:rFonts w:ascii="Verdana" w:hAnsi="Verdana"/>
        <w:sz w:val="18"/>
        <w:szCs w:val="18"/>
        <w:lang w:val="en-US"/>
      </w:rPr>
      <w:fldChar w:fldCharType="begin"/>
    </w:r>
    <w:r w:rsidRPr="00B33669">
      <w:rPr>
        <w:rFonts w:ascii="Verdana" w:hAnsi="Verdana"/>
        <w:sz w:val="18"/>
        <w:szCs w:val="18"/>
        <w:lang w:val="en-US"/>
      </w:rPr>
      <w:instrText xml:space="preserve"> PAGE   \* MERGEFORMAT </w:instrText>
    </w:r>
    <w:r w:rsidRPr="00B33669">
      <w:rPr>
        <w:rFonts w:ascii="Verdana" w:hAnsi="Verdana"/>
        <w:sz w:val="18"/>
        <w:szCs w:val="18"/>
        <w:lang w:val="en-US"/>
      </w:rPr>
      <w:fldChar w:fldCharType="separate"/>
    </w:r>
    <w:r w:rsidR="00D427CC">
      <w:rPr>
        <w:rFonts w:ascii="Verdana" w:hAnsi="Verdana"/>
        <w:noProof/>
        <w:sz w:val="18"/>
        <w:szCs w:val="18"/>
        <w:lang w:val="en-US"/>
      </w:rPr>
      <w:t>10</w:t>
    </w:r>
    <w:r w:rsidRPr="00B33669">
      <w:rPr>
        <w:rFonts w:ascii="Verdana" w:hAnsi="Verdana"/>
        <w:noProof/>
        <w:sz w:val="18"/>
        <w:szCs w:val="18"/>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69" w:rsidRPr="00846160" w:rsidRDefault="00B33669" w:rsidP="00B33669">
    <w:pPr>
      <w:pStyle w:val="Header"/>
      <w:jc w:val="center"/>
      <w:rPr>
        <w:rFonts w:ascii="Verdana" w:hAnsi="Verdana"/>
        <w:sz w:val="18"/>
        <w:szCs w:val="18"/>
        <w:lang w:val="en-US"/>
      </w:rPr>
    </w:pPr>
    <w:proofErr w:type="spellStart"/>
    <w:r w:rsidRPr="00846160">
      <w:rPr>
        <w:rFonts w:ascii="Verdana" w:hAnsi="Verdana"/>
        <w:sz w:val="18"/>
        <w:szCs w:val="18"/>
        <w:lang w:val="de-DE"/>
      </w:rPr>
      <w:t>CAeM</w:t>
    </w:r>
    <w:proofErr w:type="spellEnd"/>
    <w:r w:rsidRPr="00846160">
      <w:rPr>
        <w:rFonts w:ascii="Verdana" w:hAnsi="Verdana"/>
        <w:sz w:val="18"/>
        <w:szCs w:val="18"/>
        <w:lang w:val="de-DE"/>
      </w:rPr>
      <w:t>-MG/2016/Doc. 4.1(1),</w:t>
    </w:r>
    <w:r w:rsidRPr="00846160">
      <w:rPr>
        <w:rFonts w:ascii="Verdana" w:hAnsi="Verdana"/>
        <w:sz w:val="18"/>
        <w:szCs w:val="18"/>
        <w:lang w:val="en-US"/>
      </w:rPr>
      <w:t xml:space="preserve"> </w:t>
    </w:r>
    <w:r>
      <w:rPr>
        <w:rFonts w:ascii="Verdana" w:hAnsi="Verdana"/>
        <w:sz w:val="18"/>
        <w:szCs w:val="18"/>
        <w:lang w:val="en-US"/>
      </w:rPr>
      <w:t>Annex 1</w:t>
    </w:r>
    <w:r>
      <w:rPr>
        <w:rFonts w:ascii="Verdana" w:hAnsi="Verdana"/>
        <w:sz w:val="18"/>
        <w:szCs w:val="18"/>
        <w:lang w:val="en-US"/>
      </w:rPr>
      <w:t xml:space="preserve">, p. </w:t>
    </w:r>
    <w:r w:rsidRPr="00B33669">
      <w:rPr>
        <w:rFonts w:ascii="Verdana" w:hAnsi="Verdana"/>
        <w:sz w:val="18"/>
        <w:szCs w:val="18"/>
        <w:lang w:val="en-US"/>
      </w:rPr>
      <w:fldChar w:fldCharType="begin"/>
    </w:r>
    <w:r w:rsidRPr="00B33669">
      <w:rPr>
        <w:rFonts w:ascii="Verdana" w:hAnsi="Verdana"/>
        <w:sz w:val="18"/>
        <w:szCs w:val="18"/>
        <w:lang w:val="en-US"/>
      </w:rPr>
      <w:instrText xml:space="preserve"> PAGE   \* MERGEFORMAT </w:instrText>
    </w:r>
    <w:r w:rsidRPr="00B33669">
      <w:rPr>
        <w:rFonts w:ascii="Verdana" w:hAnsi="Verdana"/>
        <w:sz w:val="18"/>
        <w:szCs w:val="18"/>
        <w:lang w:val="en-US"/>
      </w:rPr>
      <w:fldChar w:fldCharType="separate"/>
    </w:r>
    <w:r w:rsidR="00D427CC">
      <w:rPr>
        <w:rFonts w:ascii="Verdana" w:hAnsi="Verdana"/>
        <w:noProof/>
        <w:sz w:val="18"/>
        <w:szCs w:val="18"/>
        <w:lang w:val="en-US"/>
      </w:rPr>
      <w:t>1</w:t>
    </w:r>
    <w:r w:rsidRPr="00B33669">
      <w:rPr>
        <w:rFonts w:ascii="Verdana" w:hAnsi="Verdana"/>
        <w:noProof/>
        <w:sz w:val="18"/>
        <w:szCs w:val="18"/>
        <w:lang w:val="en-US"/>
      </w:rPr>
      <w:fldChar w:fldCharType="end"/>
    </w:r>
    <w:r>
      <w:rPr>
        <w:rFonts w:ascii="Verdana" w:hAnsi="Verdana"/>
        <w:sz w:val="18"/>
        <w:szCs w:val="18"/>
        <w:lang w:val="en-US"/>
      </w:rPr>
      <w:t xml:space="preserve"> </w:t>
    </w:r>
  </w:p>
  <w:p w:rsidR="00B33669" w:rsidRDefault="00B336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0D" w:rsidRPr="00846160" w:rsidRDefault="007C7C0D" w:rsidP="007C7C0D">
    <w:pPr>
      <w:pStyle w:val="Header"/>
      <w:jc w:val="center"/>
      <w:rPr>
        <w:rFonts w:ascii="Verdana" w:hAnsi="Verdana"/>
        <w:sz w:val="18"/>
        <w:szCs w:val="18"/>
        <w:lang w:val="en-US"/>
      </w:rPr>
    </w:pPr>
    <w:proofErr w:type="spellStart"/>
    <w:r w:rsidRPr="00846160">
      <w:rPr>
        <w:rFonts w:ascii="Verdana" w:hAnsi="Verdana"/>
        <w:sz w:val="18"/>
        <w:szCs w:val="18"/>
        <w:lang w:val="de-DE"/>
      </w:rPr>
      <w:t>CAeM</w:t>
    </w:r>
    <w:proofErr w:type="spellEnd"/>
    <w:r w:rsidRPr="00846160">
      <w:rPr>
        <w:rFonts w:ascii="Verdana" w:hAnsi="Verdana"/>
        <w:sz w:val="18"/>
        <w:szCs w:val="18"/>
        <w:lang w:val="de-DE"/>
      </w:rPr>
      <w:t>-MG/2016/Doc. 4.1(1),</w:t>
    </w:r>
    <w:r w:rsidRPr="00846160">
      <w:rPr>
        <w:rFonts w:ascii="Verdana" w:hAnsi="Verdana"/>
        <w:sz w:val="18"/>
        <w:szCs w:val="18"/>
        <w:lang w:val="en-US"/>
      </w:rPr>
      <w:t xml:space="preserve"> </w:t>
    </w:r>
    <w:r>
      <w:rPr>
        <w:rFonts w:ascii="Verdana" w:hAnsi="Verdana"/>
        <w:sz w:val="18"/>
        <w:szCs w:val="18"/>
        <w:lang w:val="en-US"/>
      </w:rPr>
      <w:t>Annex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Wingdings"/>
      </w:rPr>
    </w:lvl>
  </w:abstractNum>
  <w:abstractNum w:abstractNumId="1">
    <w:nsid w:val="06DB201D"/>
    <w:multiLevelType w:val="hybridMultilevel"/>
    <w:tmpl w:val="9D984EEA"/>
    <w:lvl w:ilvl="0" w:tplc="4F04BE00">
      <w:start w:val="6"/>
      <w:numFmt w:val="bullet"/>
      <w:lvlText w:val="-"/>
      <w:lvlJc w:val="left"/>
      <w:pPr>
        <w:ind w:left="431" w:hanging="360"/>
      </w:pPr>
      <w:rPr>
        <w:rFonts w:ascii="Arial" w:eastAsia="MS Mincho" w:hAnsi="Arial" w:cs="Arial" w:hint="default"/>
      </w:rPr>
    </w:lvl>
    <w:lvl w:ilvl="1" w:tplc="04130003" w:tentative="1">
      <w:start w:val="1"/>
      <w:numFmt w:val="bullet"/>
      <w:lvlText w:val="o"/>
      <w:lvlJc w:val="left"/>
      <w:pPr>
        <w:ind w:left="1151" w:hanging="360"/>
      </w:pPr>
      <w:rPr>
        <w:rFonts w:ascii="Courier New" w:hAnsi="Courier New" w:cs="Courier New" w:hint="default"/>
      </w:rPr>
    </w:lvl>
    <w:lvl w:ilvl="2" w:tplc="04130005" w:tentative="1">
      <w:start w:val="1"/>
      <w:numFmt w:val="bullet"/>
      <w:lvlText w:val=""/>
      <w:lvlJc w:val="left"/>
      <w:pPr>
        <w:ind w:left="1871" w:hanging="360"/>
      </w:pPr>
      <w:rPr>
        <w:rFonts w:ascii="Wingdings" w:hAnsi="Wingdings" w:hint="default"/>
      </w:rPr>
    </w:lvl>
    <w:lvl w:ilvl="3" w:tplc="04130001" w:tentative="1">
      <w:start w:val="1"/>
      <w:numFmt w:val="bullet"/>
      <w:lvlText w:val=""/>
      <w:lvlJc w:val="left"/>
      <w:pPr>
        <w:ind w:left="2591" w:hanging="360"/>
      </w:pPr>
      <w:rPr>
        <w:rFonts w:ascii="Symbol" w:hAnsi="Symbol" w:hint="default"/>
      </w:rPr>
    </w:lvl>
    <w:lvl w:ilvl="4" w:tplc="04130003" w:tentative="1">
      <w:start w:val="1"/>
      <w:numFmt w:val="bullet"/>
      <w:lvlText w:val="o"/>
      <w:lvlJc w:val="left"/>
      <w:pPr>
        <w:ind w:left="3311" w:hanging="360"/>
      </w:pPr>
      <w:rPr>
        <w:rFonts w:ascii="Courier New" w:hAnsi="Courier New" w:cs="Courier New" w:hint="default"/>
      </w:rPr>
    </w:lvl>
    <w:lvl w:ilvl="5" w:tplc="04130005" w:tentative="1">
      <w:start w:val="1"/>
      <w:numFmt w:val="bullet"/>
      <w:lvlText w:val=""/>
      <w:lvlJc w:val="left"/>
      <w:pPr>
        <w:ind w:left="4031" w:hanging="360"/>
      </w:pPr>
      <w:rPr>
        <w:rFonts w:ascii="Wingdings" w:hAnsi="Wingdings" w:hint="default"/>
      </w:rPr>
    </w:lvl>
    <w:lvl w:ilvl="6" w:tplc="04130001" w:tentative="1">
      <w:start w:val="1"/>
      <w:numFmt w:val="bullet"/>
      <w:lvlText w:val=""/>
      <w:lvlJc w:val="left"/>
      <w:pPr>
        <w:ind w:left="4751" w:hanging="360"/>
      </w:pPr>
      <w:rPr>
        <w:rFonts w:ascii="Symbol" w:hAnsi="Symbol" w:hint="default"/>
      </w:rPr>
    </w:lvl>
    <w:lvl w:ilvl="7" w:tplc="04130003" w:tentative="1">
      <w:start w:val="1"/>
      <w:numFmt w:val="bullet"/>
      <w:lvlText w:val="o"/>
      <w:lvlJc w:val="left"/>
      <w:pPr>
        <w:ind w:left="5471" w:hanging="360"/>
      </w:pPr>
      <w:rPr>
        <w:rFonts w:ascii="Courier New" w:hAnsi="Courier New" w:cs="Courier New" w:hint="default"/>
      </w:rPr>
    </w:lvl>
    <w:lvl w:ilvl="8" w:tplc="04130005" w:tentative="1">
      <w:start w:val="1"/>
      <w:numFmt w:val="bullet"/>
      <w:lvlText w:val=""/>
      <w:lvlJc w:val="left"/>
      <w:pPr>
        <w:ind w:left="6191" w:hanging="360"/>
      </w:pPr>
      <w:rPr>
        <w:rFonts w:ascii="Wingdings" w:hAnsi="Wingdings" w:hint="default"/>
      </w:rPr>
    </w:lvl>
  </w:abstractNum>
  <w:abstractNum w:abstractNumId="2">
    <w:nsid w:val="089F6A4F"/>
    <w:multiLevelType w:val="hybridMultilevel"/>
    <w:tmpl w:val="4126CA36"/>
    <w:lvl w:ilvl="0" w:tplc="040C0011">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B4D4C55"/>
    <w:multiLevelType w:val="hybridMultilevel"/>
    <w:tmpl w:val="47168A76"/>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141E7284"/>
    <w:multiLevelType w:val="hybridMultilevel"/>
    <w:tmpl w:val="08A05212"/>
    <w:lvl w:ilvl="0" w:tplc="ECDEB5C0">
      <w:start w:val="1"/>
      <w:numFmt w:val="bullet"/>
      <w:lvlText w:val="-"/>
      <w:lvlJc w:val="left"/>
      <w:pPr>
        <w:ind w:left="431" w:hanging="360"/>
      </w:pPr>
      <w:rPr>
        <w:rFonts w:ascii="Arial" w:eastAsia="MS Mincho" w:hAnsi="Arial" w:cs="Arial" w:hint="default"/>
      </w:rPr>
    </w:lvl>
    <w:lvl w:ilvl="1" w:tplc="04130003" w:tentative="1">
      <w:start w:val="1"/>
      <w:numFmt w:val="bullet"/>
      <w:lvlText w:val="o"/>
      <w:lvlJc w:val="left"/>
      <w:pPr>
        <w:ind w:left="1151" w:hanging="360"/>
      </w:pPr>
      <w:rPr>
        <w:rFonts w:ascii="Courier New" w:hAnsi="Courier New" w:cs="Courier New" w:hint="default"/>
      </w:rPr>
    </w:lvl>
    <w:lvl w:ilvl="2" w:tplc="04130005" w:tentative="1">
      <w:start w:val="1"/>
      <w:numFmt w:val="bullet"/>
      <w:lvlText w:val=""/>
      <w:lvlJc w:val="left"/>
      <w:pPr>
        <w:ind w:left="1871" w:hanging="360"/>
      </w:pPr>
      <w:rPr>
        <w:rFonts w:ascii="Wingdings" w:hAnsi="Wingdings" w:hint="default"/>
      </w:rPr>
    </w:lvl>
    <w:lvl w:ilvl="3" w:tplc="04130001" w:tentative="1">
      <w:start w:val="1"/>
      <w:numFmt w:val="bullet"/>
      <w:lvlText w:val=""/>
      <w:lvlJc w:val="left"/>
      <w:pPr>
        <w:ind w:left="2591" w:hanging="360"/>
      </w:pPr>
      <w:rPr>
        <w:rFonts w:ascii="Symbol" w:hAnsi="Symbol" w:hint="default"/>
      </w:rPr>
    </w:lvl>
    <w:lvl w:ilvl="4" w:tplc="04130003" w:tentative="1">
      <w:start w:val="1"/>
      <w:numFmt w:val="bullet"/>
      <w:lvlText w:val="o"/>
      <w:lvlJc w:val="left"/>
      <w:pPr>
        <w:ind w:left="3311" w:hanging="360"/>
      </w:pPr>
      <w:rPr>
        <w:rFonts w:ascii="Courier New" w:hAnsi="Courier New" w:cs="Courier New" w:hint="default"/>
      </w:rPr>
    </w:lvl>
    <w:lvl w:ilvl="5" w:tplc="04130005" w:tentative="1">
      <w:start w:val="1"/>
      <w:numFmt w:val="bullet"/>
      <w:lvlText w:val=""/>
      <w:lvlJc w:val="left"/>
      <w:pPr>
        <w:ind w:left="4031" w:hanging="360"/>
      </w:pPr>
      <w:rPr>
        <w:rFonts w:ascii="Wingdings" w:hAnsi="Wingdings" w:hint="default"/>
      </w:rPr>
    </w:lvl>
    <w:lvl w:ilvl="6" w:tplc="04130001" w:tentative="1">
      <w:start w:val="1"/>
      <w:numFmt w:val="bullet"/>
      <w:lvlText w:val=""/>
      <w:lvlJc w:val="left"/>
      <w:pPr>
        <w:ind w:left="4751" w:hanging="360"/>
      </w:pPr>
      <w:rPr>
        <w:rFonts w:ascii="Symbol" w:hAnsi="Symbol" w:hint="default"/>
      </w:rPr>
    </w:lvl>
    <w:lvl w:ilvl="7" w:tplc="04130003" w:tentative="1">
      <w:start w:val="1"/>
      <w:numFmt w:val="bullet"/>
      <w:lvlText w:val="o"/>
      <w:lvlJc w:val="left"/>
      <w:pPr>
        <w:ind w:left="5471" w:hanging="360"/>
      </w:pPr>
      <w:rPr>
        <w:rFonts w:ascii="Courier New" w:hAnsi="Courier New" w:cs="Courier New" w:hint="default"/>
      </w:rPr>
    </w:lvl>
    <w:lvl w:ilvl="8" w:tplc="04130005" w:tentative="1">
      <w:start w:val="1"/>
      <w:numFmt w:val="bullet"/>
      <w:lvlText w:val=""/>
      <w:lvlJc w:val="left"/>
      <w:pPr>
        <w:ind w:left="6191" w:hanging="360"/>
      </w:pPr>
      <w:rPr>
        <w:rFonts w:ascii="Wingdings" w:hAnsi="Wingdings" w:hint="default"/>
      </w:rPr>
    </w:lvl>
  </w:abstractNum>
  <w:abstractNum w:abstractNumId="5">
    <w:nsid w:val="159779D5"/>
    <w:multiLevelType w:val="hybridMultilevel"/>
    <w:tmpl w:val="4126CA36"/>
    <w:lvl w:ilvl="0" w:tplc="040C0011">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2EBE77E0"/>
    <w:multiLevelType w:val="hybridMultilevel"/>
    <w:tmpl w:val="4D96CD66"/>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8">
    <w:nsid w:val="307D78E4"/>
    <w:multiLevelType w:val="multilevel"/>
    <w:tmpl w:val="00621FE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172184"/>
    <w:multiLevelType w:val="hybridMultilevel"/>
    <w:tmpl w:val="E00E3124"/>
    <w:lvl w:ilvl="0" w:tplc="14090017">
      <w:start w:val="1"/>
      <w:numFmt w:val="lowerLetter"/>
      <w:lvlText w:val="%1)"/>
      <w:lvlJc w:val="left"/>
      <w:pPr>
        <w:ind w:left="431" w:hanging="360"/>
      </w:pPr>
      <w:rPr>
        <w:rFonts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abstractNum w:abstractNumId="10">
    <w:nsid w:val="376900B3"/>
    <w:multiLevelType w:val="hybridMultilevel"/>
    <w:tmpl w:val="CB7E47DC"/>
    <w:lvl w:ilvl="0" w:tplc="B936C29E">
      <w:start w:val="1"/>
      <w:numFmt w:val="bullet"/>
      <w:lvlText w:val="-"/>
      <w:lvlJc w:val="left"/>
      <w:pPr>
        <w:ind w:left="431" w:hanging="360"/>
      </w:pPr>
      <w:rPr>
        <w:rFonts w:ascii="Arial" w:eastAsia="MS Mincho" w:hAnsi="Arial" w:cs="Arial" w:hint="default"/>
      </w:rPr>
    </w:lvl>
    <w:lvl w:ilvl="1" w:tplc="04130003" w:tentative="1">
      <w:start w:val="1"/>
      <w:numFmt w:val="bullet"/>
      <w:lvlText w:val="o"/>
      <w:lvlJc w:val="left"/>
      <w:pPr>
        <w:ind w:left="1151" w:hanging="360"/>
      </w:pPr>
      <w:rPr>
        <w:rFonts w:ascii="Courier New" w:hAnsi="Courier New" w:cs="Courier New" w:hint="default"/>
      </w:rPr>
    </w:lvl>
    <w:lvl w:ilvl="2" w:tplc="04130005" w:tentative="1">
      <w:start w:val="1"/>
      <w:numFmt w:val="bullet"/>
      <w:lvlText w:val=""/>
      <w:lvlJc w:val="left"/>
      <w:pPr>
        <w:ind w:left="1871" w:hanging="360"/>
      </w:pPr>
      <w:rPr>
        <w:rFonts w:ascii="Wingdings" w:hAnsi="Wingdings" w:hint="default"/>
      </w:rPr>
    </w:lvl>
    <w:lvl w:ilvl="3" w:tplc="04130001" w:tentative="1">
      <w:start w:val="1"/>
      <w:numFmt w:val="bullet"/>
      <w:lvlText w:val=""/>
      <w:lvlJc w:val="left"/>
      <w:pPr>
        <w:ind w:left="2591" w:hanging="360"/>
      </w:pPr>
      <w:rPr>
        <w:rFonts w:ascii="Symbol" w:hAnsi="Symbol" w:hint="default"/>
      </w:rPr>
    </w:lvl>
    <w:lvl w:ilvl="4" w:tplc="04130003" w:tentative="1">
      <w:start w:val="1"/>
      <w:numFmt w:val="bullet"/>
      <w:lvlText w:val="o"/>
      <w:lvlJc w:val="left"/>
      <w:pPr>
        <w:ind w:left="3311" w:hanging="360"/>
      </w:pPr>
      <w:rPr>
        <w:rFonts w:ascii="Courier New" w:hAnsi="Courier New" w:cs="Courier New" w:hint="default"/>
      </w:rPr>
    </w:lvl>
    <w:lvl w:ilvl="5" w:tplc="04130005" w:tentative="1">
      <w:start w:val="1"/>
      <w:numFmt w:val="bullet"/>
      <w:lvlText w:val=""/>
      <w:lvlJc w:val="left"/>
      <w:pPr>
        <w:ind w:left="4031" w:hanging="360"/>
      </w:pPr>
      <w:rPr>
        <w:rFonts w:ascii="Wingdings" w:hAnsi="Wingdings" w:hint="default"/>
      </w:rPr>
    </w:lvl>
    <w:lvl w:ilvl="6" w:tplc="04130001" w:tentative="1">
      <w:start w:val="1"/>
      <w:numFmt w:val="bullet"/>
      <w:lvlText w:val=""/>
      <w:lvlJc w:val="left"/>
      <w:pPr>
        <w:ind w:left="4751" w:hanging="360"/>
      </w:pPr>
      <w:rPr>
        <w:rFonts w:ascii="Symbol" w:hAnsi="Symbol" w:hint="default"/>
      </w:rPr>
    </w:lvl>
    <w:lvl w:ilvl="7" w:tplc="04130003" w:tentative="1">
      <w:start w:val="1"/>
      <w:numFmt w:val="bullet"/>
      <w:lvlText w:val="o"/>
      <w:lvlJc w:val="left"/>
      <w:pPr>
        <w:ind w:left="5471" w:hanging="360"/>
      </w:pPr>
      <w:rPr>
        <w:rFonts w:ascii="Courier New" w:hAnsi="Courier New" w:cs="Courier New" w:hint="default"/>
      </w:rPr>
    </w:lvl>
    <w:lvl w:ilvl="8" w:tplc="04130005" w:tentative="1">
      <w:start w:val="1"/>
      <w:numFmt w:val="bullet"/>
      <w:lvlText w:val=""/>
      <w:lvlJc w:val="left"/>
      <w:pPr>
        <w:ind w:left="6191" w:hanging="360"/>
      </w:pPr>
      <w:rPr>
        <w:rFonts w:ascii="Wingdings" w:hAnsi="Wingdings" w:hint="default"/>
      </w:rPr>
    </w:lvl>
  </w:abstractNum>
  <w:abstractNum w:abstractNumId="11">
    <w:nsid w:val="39B16E7D"/>
    <w:multiLevelType w:val="hybridMultilevel"/>
    <w:tmpl w:val="081C9542"/>
    <w:lvl w:ilvl="0" w:tplc="520A9FEE">
      <w:start w:val="3"/>
      <w:numFmt w:val="bullet"/>
      <w:lvlText w:val="-"/>
      <w:lvlJc w:val="left"/>
      <w:pPr>
        <w:ind w:left="431" w:hanging="360"/>
      </w:pPr>
      <w:rPr>
        <w:rFonts w:ascii="Arial" w:eastAsiaTheme="minorEastAsia" w:hAnsi="Arial" w:cs="Arial"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abstractNum w:abstractNumId="12">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13">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14">
    <w:nsid w:val="509D6F82"/>
    <w:multiLevelType w:val="hybridMultilevel"/>
    <w:tmpl w:val="8F124BB2"/>
    <w:lvl w:ilvl="0" w:tplc="33941E88">
      <w:numFmt w:val="bullet"/>
      <w:lvlText w:val="-"/>
      <w:lvlJc w:val="left"/>
      <w:pPr>
        <w:ind w:left="720" w:hanging="360"/>
      </w:pPr>
      <w:rPr>
        <w:rFonts w:ascii="Verdana" w:eastAsia="SimSu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5B70C7E"/>
    <w:multiLevelType w:val="hybridMultilevel"/>
    <w:tmpl w:val="F990BAB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17">
    <w:nsid w:val="5CB67113"/>
    <w:multiLevelType w:val="hybridMultilevel"/>
    <w:tmpl w:val="831E803C"/>
    <w:lvl w:ilvl="0" w:tplc="040C0011">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1">
      <w:start w:val="1"/>
      <w:numFmt w:val="decimal"/>
      <w:lvlText w:val="%3)"/>
      <w:lvlJc w:val="left"/>
      <w:pPr>
        <w:tabs>
          <w:tab w:val="num" w:pos="2340"/>
        </w:tabs>
        <w:ind w:left="2340" w:hanging="36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nsid w:val="626D37C0"/>
    <w:multiLevelType w:val="hybridMultilevel"/>
    <w:tmpl w:val="AE5EBA46"/>
    <w:lvl w:ilvl="0" w:tplc="EBFA955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E3827E7"/>
    <w:multiLevelType w:val="hybridMultilevel"/>
    <w:tmpl w:val="EC40D7CA"/>
    <w:lvl w:ilvl="0" w:tplc="68E0D110">
      <w:start w:val="16"/>
      <w:numFmt w:val="bullet"/>
      <w:lvlText w:val="-"/>
      <w:lvlJc w:val="left"/>
      <w:pPr>
        <w:ind w:left="1485" w:hanging="360"/>
      </w:pPr>
      <w:rPr>
        <w:rFonts w:ascii="Arial" w:eastAsia="PMingLiU" w:hAnsi="Arial" w:cs="Arial" w:hint="default"/>
      </w:rPr>
    </w:lvl>
    <w:lvl w:ilvl="1" w:tplc="04130003">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0">
    <w:nsid w:val="6FBA7C45"/>
    <w:multiLevelType w:val="hybridMultilevel"/>
    <w:tmpl w:val="BA62E5BC"/>
    <w:lvl w:ilvl="0" w:tplc="F5C8C0A2">
      <w:start w:val="1"/>
      <w:numFmt w:val="decimal"/>
      <w:lvlText w:val="%1."/>
      <w:lvlJc w:val="left"/>
      <w:pPr>
        <w:ind w:left="567" w:hanging="360"/>
      </w:pPr>
      <w:rPr>
        <w:rFonts w:hint="default"/>
      </w:r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1">
    <w:nsid w:val="761967A7"/>
    <w:multiLevelType w:val="hybridMultilevel"/>
    <w:tmpl w:val="A1C6C3C4"/>
    <w:lvl w:ilvl="0" w:tplc="F4D432F0">
      <w:start w:val="1"/>
      <w:numFmt w:val="lowerRoman"/>
      <w:lvlText w:val="%1)"/>
      <w:lvlJc w:val="right"/>
      <w:pPr>
        <w:ind w:left="431" w:hanging="360"/>
      </w:pPr>
      <w:rPr>
        <w:rFonts w:hint="default"/>
      </w:rPr>
    </w:lvl>
    <w:lvl w:ilvl="1" w:tplc="14090003" w:tentative="1">
      <w:start w:val="1"/>
      <w:numFmt w:val="bullet"/>
      <w:lvlText w:val="o"/>
      <w:lvlJc w:val="left"/>
      <w:pPr>
        <w:ind w:left="1151" w:hanging="360"/>
      </w:pPr>
      <w:rPr>
        <w:rFonts w:ascii="Courier New" w:hAnsi="Courier New" w:cs="Courier New" w:hint="default"/>
      </w:rPr>
    </w:lvl>
    <w:lvl w:ilvl="2" w:tplc="14090005" w:tentative="1">
      <w:start w:val="1"/>
      <w:numFmt w:val="bullet"/>
      <w:lvlText w:val=""/>
      <w:lvlJc w:val="left"/>
      <w:pPr>
        <w:ind w:left="1871" w:hanging="360"/>
      </w:pPr>
      <w:rPr>
        <w:rFonts w:ascii="Wingdings" w:hAnsi="Wingdings" w:hint="default"/>
      </w:rPr>
    </w:lvl>
    <w:lvl w:ilvl="3" w:tplc="14090001" w:tentative="1">
      <w:start w:val="1"/>
      <w:numFmt w:val="bullet"/>
      <w:lvlText w:val=""/>
      <w:lvlJc w:val="left"/>
      <w:pPr>
        <w:ind w:left="2591" w:hanging="360"/>
      </w:pPr>
      <w:rPr>
        <w:rFonts w:ascii="Symbol" w:hAnsi="Symbol" w:hint="default"/>
      </w:rPr>
    </w:lvl>
    <w:lvl w:ilvl="4" w:tplc="14090003" w:tentative="1">
      <w:start w:val="1"/>
      <w:numFmt w:val="bullet"/>
      <w:lvlText w:val="o"/>
      <w:lvlJc w:val="left"/>
      <w:pPr>
        <w:ind w:left="3311" w:hanging="360"/>
      </w:pPr>
      <w:rPr>
        <w:rFonts w:ascii="Courier New" w:hAnsi="Courier New" w:cs="Courier New" w:hint="default"/>
      </w:rPr>
    </w:lvl>
    <w:lvl w:ilvl="5" w:tplc="14090005" w:tentative="1">
      <w:start w:val="1"/>
      <w:numFmt w:val="bullet"/>
      <w:lvlText w:val=""/>
      <w:lvlJc w:val="left"/>
      <w:pPr>
        <w:ind w:left="4031" w:hanging="360"/>
      </w:pPr>
      <w:rPr>
        <w:rFonts w:ascii="Wingdings" w:hAnsi="Wingdings" w:hint="default"/>
      </w:rPr>
    </w:lvl>
    <w:lvl w:ilvl="6" w:tplc="14090001" w:tentative="1">
      <w:start w:val="1"/>
      <w:numFmt w:val="bullet"/>
      <w:lvlText w:val=""/>
      <w:lvlJc w:val="left"/>
      <w:pPr>
        <w:ind w:left="4751" w:hanging="360"/>
      </w:pPr>
      <w:rPr>
        <w:rFonts w:ascii="Symbol" w:hAnsi="Symbol" w:hint="default"/>
      </w:rPr>
    </w:lvl>
    <w:lvl w:ilvl="7" w:tplc="14090003" w:tentative="1">
      <w:start w:val="1"/>
      <w:numFmt w:val="bullet"/>
      <w:lvlText w:val="o"/>
      <w:lvlJc w:val="left"/>
      <w:pPr>
        <w:ind w:left="5471" w:hanging="360"/>
      </w:pPr>
      <w:rPr>
        <w:rFonts w:ascii="Courier New" w:hAnsi="Courier New" w:cs="Courier New" w:hint="default"/>
      </w:rPr>
    </w:lvl>
    <w:lvl w:ilvl="8" w:tplc="14090005" w:tentative="1">
      <w:start w:val="1"/>
      <w:numFmt w:val="bullet"/>
      <w:lvlText w:val=""/>
      <w:lvlJc w:val="left"/>
      <w:pPr>
        <w:ind w:left="6191" w:hanging="360"/>
      </w:pPr>
      <w:rPr>
        <w:rFonts w:ascii="Wingdings" w:hAnsi="Wingdings" w:hint="default"/>
      </w:rPr>
    </w:lvl>
  </w:abstractNum>
  <w:num w:numId="1">
    <w:abstractNumId w:val="12"/>
  </w:num>
  <w:num w:numId="2">
    <w:abstractNumId w:val="13"/>
  </w:num>
  <w:num w:numId="3">
    <w:abstractNumId w:val="7"/>
  </w:num>
  <w:num w:numId="4">
    <w:abstractNumId w:val="16"/>
  </w:num>
  <w:num w:numId="5">
    <w:abstractNumId w:val="8"/>
  </w:num>
  <w:num w:numId="6">
    <w:abstractNumId w:val="11"/>
  </w:num>
  <w:num w:numId="7">
    <w:abstractNumId w:val="21"/>
  </w:num>
  <w:num w:numId="8">
    <w:abstractNumId w:val="15"/>
  </w:num>
  <w:num w:numId="9">
    <w:abstractNumId w:val="14"/>
  </w:num>
  <w:num w:numId="10">
    <w:abstractNumId w:val="9"/>
  </w:num>
  <w:num w:numId="11">
    <w:abstractNumId w:val="0"/>
  </w:num>
  <w:num w:numId="12">
    <w:abstractNumId w:val="19"/>
  </w:num>
  <w:num w:numId="13">
    <w:abstractNumId w:val="1"/>
  </w:num>
  <w:num w:numId="14">
    <w:abstractNumId w:val="4"/>
  </w:num>
  <w:num w:numId="15">
    <w:abstractNumId w:val="10"/>
  </w:num>
  <w:num w:numId="16">
    <w:abstractNumId w:val="20"/>
  </w:num>
  <w:num w:numId="17">
    <w:abstractNumId w:val="3"/>
  </w:num>
  <w:num w:numId="18">
    <w:abstractNumId w:val="17"/>
  </w:num>
  <w:num w:numId="19">
    <w:abstractNumId w:val="2"/>
  </w:num>
  <w:num w:numId="20">
    <w:abstractNumId w:val="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138E3"/>
    <w:rsid w:val="00020BB2"/>
    <w:rsid w:val="000222CA"/>
    <w:rsid w:val="000363F5"/>
    <w:rsid w:val="00045D3A"/>
    <w:rsid w:val="00053F82"/>
    <w:rsid w:val="0006335A"/>
    <w:rsid w:val="00070D6B"/>
    <w:rsid w:val="0007106B"/>
    <w:rsid w:val="00071F24"/>
    <w:rsid w:val="000B5BD7"/>
    <w:rsid w:val="000D2927"/>
    <w:rsid w:val="000E0BE9"/>
    <w:rsid w:val="001406D3"/>
    <w:rsid w:val="00142E28"/>
    <w:rsid w:val="0016061E"/>
    <w:rsid w:val="00185C87"/>
    <w:rsid w:val="00193B5C"/>
    <w:rsid w:val="001B4AAD"/>
    <w:rsid w:val="001C051E"/>
    <w:rsid w:val="001C23A6"/>
    <w:rsid w:val="001C528D"/>
    <w:rsid w:val="001D1C47"/>
    <w:rsid w:val="00201EC3"/>
    <w:rsid w:val="00214256"/>
    <w:rsid w:val="002169EF"/>
    <w:rsid w:val="002172F1"/>
    <w:rsid w:val="002173B3"/>
    <w:rsid w:val="002238D1"/>
    <w:rsid w:val="00234E41"/>
    <w:rsid w:val="00247AA3"/>
    <w:rsid w:val="002661C3"/>
    <w:rsid w:val="002919F3"/>
    <w:rsid w:val="002C33B7"/>
    <w:rsid w:val="002C6386"/>
    <w:rsid w:val="002F014F"/>
    <w:rsid w:val="002F6B1C"/>
    <w:rsid w:val="003019DA"/>
    <w:rsid w:val="00306317"/>
    <w:rsid w:val="0031041F"/>
    <w:rsid w:val="00323310"/>
    <w:rsid w:val="00375416"/>
    <w:rsid w:val="00377D67"/>
    <w:rsid w:val="00392D48"/>
    <w:rsid w:val="003B0310"/>
    <w:rsid w:val="003B1630"/>
    <w:rsid w:val="003B7DF3"/>
    <w:rsid w:val="003C33BF"/>
    <w:rsid w:val="003F3F39"/>
    <w:rsid w:val="00405D97"/>
    <w:rsid w:val="004078D7"/>
    <w:rsid w:val="00413A03"/>
    <w:rsid w:val="00416C7E"/>
    <w:rsid w:val="0042330F"/>
    <w:rsid w:val="00427F47"/>
    <w:rsid w:val="00433700"/>
    <w:rsid w:val="0043384F"/>
    <w:rsid w:val="00443F9A"/>
    <w:rsid w:val="004455AB"/>
    <w:rsid w:val="0045228F"/>
    <w:rsid w:val="004B4533"/>
    <w:rsid w:val="004D4B97"/>
    <w:rsid w:val="004D7EB0"/>
    <w:rsid w:val="004E7D31"/>
    <w:rsid w:val="004F442D"/>
    <w:rsid w:val="004F5414"/>
    <w:rsid w:val="00507A81"/>
    <w:rsid w:val="00515ACF"/>
    <w:rsid w:val="00544101"/>
    <w:rsid w:val="00567B52"/>
    <w:rsid w:val="005737A9"/>
    <w:rsid w:val="00581E2E"/>
    <w:rsid w:val="005A67A9"/>
    <w:rsid w:val="005C33E5"/>
    <w:rsid w:val="005C642B"/>
    <w:rsid w:val="005C7507"/>
    <w:rsid w:val="005D1686"/>
    <w:rsid w:val="005D4D48"/>
    <w:rsid w:val="005E62E9"/>
    <w:rsid w:val="00611102"/>
    <w:rsid w:val="006120E2"/>
    <w:rsid w:val="00613C50"/>
    <w:rsid w:val="0061608A"/>
    <w:rsid w:val="00636C55"/>
    <w:rsid w:val="00650D4C"/>
    <w:rsid w:val="0065561B"/>
    <w:rsid w:val="00664E64"/>
    <w:rsid w:val="006970C1"/>
    <w:rsid w:val="006A0FC3"/>
    <w:rsid w:val="006C09B5"/>
    <w:rsid w:val="006F4D15"/>
    <w:rsid w:val="00703DA3"/>
    <w:rsid w:val="00712B98"/>
    <w:rsid w:val="007240C4"/>
    <w:rsid w:val="007358B9"/>
    <w:rsid w:val="00757681"/>
    <w:rsid w:val="007733F7"/>
    <w:rsid w:val="0077512B"/>
    <w:rsid w:val="007762B9"/>
    <w:rsid w:val="00785281"/>
    <w:rsid w:val="00786A31"/>
    <w:rsid w:val="007A0B86"/>
    <w:rsid w:val="007C522B"/>
    <w:rsid w:val="007C7C0D"/>
    <w:rsid w:val="007D51D3"/>
    <w:rsid w:val="007F1878"/>
    <w:rsid w:val="007F4804"/>
    <w:rsid w:val="00802EAA"/>
    <w:rsid w:val="00826DAF"/>
    <w:rsid w:val="00837527"/>
    <w:rsid w:val="008413CA"/>
    <w:rsid w:val="00845EA9"/>
    <w:rsid w:val="00846160"/>
    <w:rsid w:val="00847D8F"/>
    <w:rsid w:val="008516A1"/>
    <w:rsid w:val="00851783"/>
    <w:rsid w:val="008714DC"/>
    <w:rsid w:val="00891728"/>
    <w:rsid w:val="008A1569"/>
    <w:rsid w:val="008B796A"/>
    <w:rsid w:val="008D1AC2"/>
    <w:rsid w:val="008D45ED"/>
    <w:rsid w:val="008D6DEF"/>
    <w:rsid w:val="008E7492"/>
    <w:rsid w:val="008F0602"/>
    <w:rsid w:val="009060EC"/>
    <w:rsid w:val="00916FC0"/>
    <w:rsid w:val="00921CA5"/>
    <w:rsid w:val="0092483E"/>
    <w:rsid w:val="00924FE2"/>
    <w:rsid w:val="0093290D"/>
    <w:rsid w:val="00936085"/>
    <w:rsid w:val="009811AC"/>
    <w:rsid w:val="009846A0"/>
    <w:rsid w:val="009C3989"/>
    <w:rsid w:val="009C70DA"/>
    <w:rsid w:val="00A03A9D"/>
    <w:rsid w:val="00A312DB"/>
    <w:rsid w:val="00A375E6"/>
    <w:rsid w:val="00A42ECE"/>
    <w:rsid w:val="00A50FA3"/>
    <w:rsid w:val="00A579AE"/>
    <w:rsid w:val="00A65A1A"/>
    <w:rsid w:val="00AD5EA7"/>
    <w:rsid w:val="00AE5EE7"/>
    <w:rsid w:val="00AF236D"/>
    <w:rsid w:val="00AF62C8"/>
    <w:rsid w:val="00B02547"/>
    <w:rsid w:val="00B02E5F"/>
    <w:rsid w:val="00B21E7B"/>
    <w:rsid w:val="00B30AED"/>
    <w:rsid w:val="00B3179A"/>
    <w:rsid w:val="00B33669"/>
    <w:rsid w:val="00B33A3C"/>
    <w:rsid w:val="00B402F9"/>
    <w:rsid w:val="00B51572"/>
    <w:rsid w:val="00B61935"/>
    <w:rsid w:val="00B86710"/>
    <w:rsid w:val="00B92C71"/>
    <w:rsid w:val="00BA0751"/>
    <w:rsid w:val="00BA0E8B"/>
    <w:rsid w:val="00BF6F78"/>
    <w:rsid w:val="00C1531A"/>
    <w:rsid w:val="00C241CB"/>
    <w:rsid w:val="00C27B15"/>
    <w:rsid w:val="00C32ABD"/>
    <w:rsid w:val="00C61105"/>
    <w:rsid w:val="00C63365"/>
    <w:rsid w:val="00CC0F5E"/>
    <w:rsid w:val="00CD4AD7"/>
    <w:rsid w:val="00CF01A8"/>
    <w:rsid w:val="00CF5ACC"/>
    <w:rsid w:val="00D14D5B"/>
    <w:rsid w:val="00D17397"/>
    <w:rsid w:val="00D348FB"/>
    <w:rsid w:val="00D363C0"/>
    <w:rsid w:val="00D41D53"/>
    <w:rsid w:val="00D427CC"/>
    <w:rsid w:val="00D43286"/>
    <w:rsid w:val="00D45E93"/>
    <w:rsid w:val="00D4714A"/>
    <w:rsid w:val="00D91C23"/>
    <w:rsid w:val="00DD1837"/>
    <w:rsid w:val="00DD5B51"/>
    <w:rsid w:val="00DF11E0"/>
    <w:rsid w:val="00E04A91"/>
    <w:rsid w:val="00E06C55"/>
    <w:rsid w:val="00E17A7A"/>
    <w:rsid w:val="00E33B49"/>
    <w:rsid w:val="00E40775"/>
    <w:rsid w:val="00E41DD8"/>
    <w:rsid w:val="00E631B0"/>
    <w:rsid w:val="00E70820"/>
    <w:rsid w:val="00E72C91"/>
    <w:rsid w:val="00E73525"/>
    <w:rsid w:val="00E811C6"/>
    <w:rsid w:val="00E91755"/>
    <w:rsid w:val="00EA64E8"/>
    <w:rsid w:val="00EB1657"/>
    <w:rsid w:val="00EC29AA"/>
    <w:rsid w:val="00EC5977"/>
    <w:rsid w:val="00ED6D90"/>
    <w:rsid w:val="00ED7270"/>
    <w:rsid w:val="00EE767C"/>
    <w:rsid w:val="00EF4F8A"/>
    <w:rsid w:val="00F03121"/>
    <w:rsid w:val="00F070E5"/>
    <w:rsid w:val="00F244D6"/>
    <w:rsid w:val="00F44289"/>
    <w:rsid w:val="00F51327"/>
    <w:rsid w:val="00F84610"/>
    <w:rsid w:val="00F86C44"/>
    <w:rsid w:val="00FB1AB1"/>
    <w:rsid w:val="00FB2328"/>
    <w:rsid w:val="00FE3D7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1C051E"/>
    <w:rPr>
      <w:rFonts w:ascii="Tahoma" w:hAnsi="Tahoma" w:cs="Tahoma"/>
      <w:sz w:val="16"/>
      <w:szCs w:val="16"/>
    </w:rPr>
  </w:style>
  <w:style w:type="character" w:customStyle="1" w:styleId="BalloonTextChar">
    <w:name w:val="Balloon Text Char"/>
    <w:basedOn w:val="DefaultParagraphFont"/>
    <w:link w:val="BalloonText"/>
    <w:rsid w:val="001C051E"/>
    <w:rPr>
      <w:rFonts w:ascii="Tahoma" w:hAnsi="Tahoma" w:cs="Tahoma"/>
      <w:sz w:val="16"/>
      <w:szCs w:val="16"/>
      <w:lang w:val="en-GB" w:eastAsia="zh-CN"/>
    </w:rPr>
  </w:style>
  <w:style w:type="paragraph" w:styleId="ListParagraph">
    <w:name w:val="List Paragraph"/>
    <w:basedOn w:val="Normal"/>
    <w:uiPriority w:val="34"/>
    <w:qFormat/>
    <w:rsid w:val="00045D3A"/>
    <w:pPr>
      <w:ind w:left="720"/>
      <w:contextualSpacing/>
    </w:pPr>
  </w:style>
  <w:style w:type="paragraph" w:customStyle="1" w:styleId="TableText">
    <w:name w:val="Table Text"/>
    <w:basedOn w:val="Normal"/>
    <w:rsid w:val="00045D3A"/>
    <w:rPr>
      <w:rFonts w:eastAsia="Times New Roman"/>
      <w:spacing w:val="-5"/>
      <w:sz w:val="18"/>
      <w:szCs w:val="20"/>
      <w:lang w:val="en-CA" w:eastAsia="ru-RU"/>
    </w:rPr>
  </w:style>
  <w:style w:type="paragraph" w:customStyle="1" w:styleId="Body1">
    <w:name w:val="Body 1"/>
    <w:rsid w:val="006970C1"/>
    <w:pPr>
      <w:outlineLvl w:val="0"/>
    </w:pPr>
    <w:rPr>
      <w:rFonts w:eastAsia="ヒラギノ角ゴ Pro W3"/>
      <w:color w:val="000000"/>
      <w:sz w:val="23"/>
    </w:rPr>
  </w:style>
  <w:style w:type="character" w:customStyle="1" w:styleId="FooterChar">
    <w:name w:val="Footer Char"/>
    <w:link w:val="Footer"/>
    <w:uiPriority w:val="99"/>
    <w:rsid w:val="006970C1"/>
    <w:rPr>
      <w:rFonts w:ascii="Arial" w:hAnsi="Arial"/>
      <w:sz w:val="22"/>
      <w:szCs w:val="24"/>
      <w:lang w:val="en-GB" w:eastAsia="zh-CN"/>
    </w:rPr>
  </w:style>
  <w:style w:type="character" w:styleId="Hyperlink">
    <w:name w:val="Hyperlink"/>
    <w:basedOn w:val="DefaultParagraphFont"/>
    <w:rsid w:val="006970C1"/>
    <w:rPr>
      <w:color w:val="0000FF" w:themeColor="hyperlink"/>
      <w:u w:val="single"/>
    </w:rPr>
  </w:style>
  <w:style w:type="paragraph" w:styleId="PlainText">
    <w:name w:val="Plain Text"/>
    <w:basedOn w:val="Normal"/>
    <w:link w:val="PlainTextChar"/>
    <w:uiPriority w:val="99"/>
    <w:unhideWhenUsed/>
    <w:rsid w:val="006970C1"/>
    <w:rPr>
      <w:rFonts w:ascii="Calibri" w:eastAsia="Calibri" w:hAnsi="Calibri"/>
      <w:szCs w:val="21"/>
      <w:lang w:val="en-NZ" w:eastAsia="en-US"/>
    </w:rPr>
  </w:style>
  <w:style w:type="character" w:customStyle="1" w:styleId="PlainTextChar">
    <w:name w:val="Plain Text Char"/>
    <w:basedOn w:val="DefaultParagraphFont"/>
    <w:link w:val="PlainText"/>
    <w:uiPriority w:val="99"/>
    <w:rsid w:val="006970C1"/>
    <w:rPr>
      <w:rFonts w:ascii="Calibri" w:eastAsia="Calibri" w:hAnsi="Calibri"/>
      <w:sz w:val="22"/>
      <w:szCs w:val="21"/>
      <w:lang w:val="en-NZ" w:eastAsia="en-US"/>
    </w:rPr>
  </w:style>
  <w:style w:type="character" w:customStyle="1" w:styleId="HeaderChar">
    <w:name w:val="Header Char"/>
    <w:basedOn w:val="DefaultParagraphFont"/>
    <w:link w:val="Header"/>
    <w:uiPriority w:val="99"/>
    <w:rsid w:val="006970C1"/>
    <w:rPr>
      <w:rFonts w:ascii="Arial" w:hAnsi="Arial"/>
      <w:sz w:val="22"/>
      <w:szCs w:val="24"/>
      <w:lang w:val="en-GB" w:eastAsia="zh-CN"/>
    </w:rPr>
  </w:style>
  <w:style w:type="character" w:styleId="FollowedHyperlink">
    <w:name w:val="FollowedHyperlink"/>
    <w:basedOn w:val="DefaultParagraphFont"/>
    <w:rsid w:val="0061608A"/>
    <w:rPr>
      <w:color w:val="800080" w:themeColor="followedHyperlink"/>
      <w:u w:val="single"/>
    </w:rPr>
  </w:style>
  <w:style w:type="numbering" w:customStyle="1" w:styleId="NoList1">
    <w:name w:val="No List1"/>
    <w:next w:val="NoList"/>
    <w:uiPriority w:val="99"/>
    <w:semiHidden/>
    <w:unhideWhenUsed/>
    <w:rsid w:val="00B33669"/>
  </w:style>
  <w:style w:type="character" w:styleId="CommentReference">
    <w:name w:val="annotation reference"/>
    <w:rsid w:val="00B33669"/>
    <w:rPr>
      <w:sz w:val="16"/>
      <w:szCs w:val="16"/>
    </w:rPr>
  </w:style>
  <w:style w:type="paragraph" w:styleId="CommentText">
    <w:name w:val="annotation text"/>
    <w:basedOn w:val="Normal"/>
    <w:link w:val="CommentTextChar"/>
    <w:rsid w:val="00B33669"/>
    <w:pPr>
      <w:widowControl w:val="0"/>
      <w:suppressAutoHyphens/>
    </w:pPr>
    <w:rPr>
      <w:rFonts w:ascii="Times New Roman" w:eastAsia="PMingLiU" w:hAnsi="Times New Roman" w:cs="CG Times (WN)"/>
      <w:sz w:val="20"/>
      <w:szCs w:val="20"/>
      <w:lang w:val="en-AU"/>
    </w:rPr>
  </w:style>
  <w:style w:type="character" w:customStyle="1" w:styleId="CommentTextChar">
    <w:name w:val="Comment Text Char"/>
    <w:basedOn w:val="DefaultParagraphFont"/>
    <w:link w:val="CommentText"/>
    <w:rsid w:val="00B33669"/>
    <w:rPr>
      <w:rFonts w:eastAsia="PMingLiU" w:cs="CG Times (WN)"/>
      <w:lang w:val="en-AU" w:eastAsia="zh-CN"/>
    </w:rPr>
  </w:style>
  <w:style w:type="character" w:customStyle="1" w:styleId="Caractresdenotedebasdepage">
    <w:name w:val="Caractères de note de bas de page"/>
    <w:rsid w:val="00B33669"/>
    <w:rPr>
      <w:vertAlign w:val="superscript"/>
    </w:rPr>
  </w:style>
  <w:style w:type="paragraph" w:styleId="FootnoteText">
    <w:name w:val="footnote text"/>
    <w:basedOn w:val="Normal"/>
    <w:link w:val="FootnoteTextChar"/>
    <w:rsid w:val="00B33669"/>
    <w:pPr>
      <w:widowControl w:val="0"/>
      <w:suppressAutoHyphens/>
      <w:spacing w:after="60"/>
      <w:ind w:left="284" w:hanging="284"/>
    </w:pPr>
    <w:rPr>
      <w:rFonts w:eastAsia="PMingLiU" w:cs="Arial"/>
      <w:sz w:val="18"/>
      <w:szCs w:val="20"/>
      <w:lang w:val="en-AU"/>
    </w:rPr>
  </w:style>
  <w:style w:type="character" w:customStyle="1" w:styleId="FootnoteTextChar">
    <w:name w:val="Footnote Text Char"/>
    <w:basedOn w:val="DefaultParagraphFont"/>
    <w:link w:val="FootnoteText"/>
    <w:rsid w:val="00B33669"/>
    <w:rPr>
      <w:rFonts w:ascii="Arial" w:eastAsia="PMingLiU" w:hAnsi="Arial" w:cs="Arial"/>
      <w:sz w:val="18"/>
      <w:lang w:val="en-AU" w:eastAsia="zh-CN"/>
    </w:rPr>
  </w:style>
  <w:style w:type="character" w:customStyle="1" w:styleId="Absatz-Standardschriftart">
    <w:name w:val="Absatz-Standardschriftart"/>
    <w:rsid w:val="00B33669"/>
  </w:style>
  <w:style w:type="paragraph" w:customStyle="1" w:styleId="TableTextItalics">
    <w:name w:val="Table Text Italics"/>
    <w:basedOn w:val="TableText"/>
    <w:rsid w:val="00B33669"/>
    <w:pPr>
      <w:widowControl w:val="0"/>
      <w:suppressAutoHyphens/>
      <w:autoSpaceDE w:val="0"/>
    </w:pPr>
    <w:rPr>
      <w:rFonts w:eastAsia="PMingLiU" w:cs="Arial"/>
      <w:iCs/>
      <w:spacing w:val="0"/>
      <w:szCs w:val="18"/>
      <w:lang w:val="en-AU" w:eastAsia="zh-CN"/>
    </w:rPr>
  </w:style>
  <w:style w:type="paragraph" w:customStyle="1" w:styleId="TableTextSubHeader">
    <w:name w:val="Table Text Sub Header"/>
    <w:basedOn w:val="TableText"/>
    <w:rsid w:val="00B33669"/>
    <w:pPr>
      <w:widowControl w:val="0"/>
      <w:suppressAutoHyphens/>
      <w:autoSpaceDE w:val="0"/>
    </w:pPr>
    <w:rPr>
      <w:rFonts w:eastAsia="PMingLiU" w:cs="Arial"/>
      <w:b/>
      <w:spacing w:val="0"/>
      <w:szCs w:val="18"/>
      <w:lang w:val="en-AU" w:eastAsia="zh-CN"/>
    </w:rPr>
  </w:style>
  <w:style w:type="paragraph" w:customStyle="1" w:styleId="normaltext">
    <w:name w:val="normal text"/>
    <w:basedOn w:val="Normal"/>
    <w:rsid w:val="00B33669"/>
    <w:pPr>
      <w:widowControl w:val="0"/>
      <w:suppressAutoHyphens/>
      <w:jc w:val="both"/>
    </w:pPr>
    <w:rPr>
      <w:rFonts w:eastAsia="PMingLiU" w:cs="Arial"/>
      <w:lang w:val="en-AU"/>
    </w:rPr>
  </w:style>
  <w:style w:type="paragraph" w:styleId="CommentSubject">
    <w:name w:val="annotation subject"/>
    <w:basedOn w:val="CommentText"/>
    <w:next w:val="CommentText"/>
    <w:link w:val="CommentSubjectChar"/>
    <w:unhideWhenUsed/>
    <w:rsid w:val="00B33669"/>
    <w:pPr>
      <w:widowControl/>
      <w:suppressAutoHyphens w:val="0"/>
    </w:pPr>
    <w:rPr>
      <w:rFonts w:eastAsiaTheme="minorEastAsia" w:cs="Times New Roman"/>
      <w:b/>
      <w:bCs/>
      <w:sz w:val="24"/>
      <w:szCs w:val="24"/>
      <w:lang w:val="en-US" w:eastAsia="en-US"/>
    </w:rPr>
  </w:style>
  <w:style w:type="character" w:customStyle="1" w:styleId="CommentSubjectChar">
    <w:name w:val="Comment Subject Char"/>
    <w:basedOn w:val="CommentTextChar"/>
    <w:link w:val="CommentSubject"/>
    <w:rsid w:val="00B33669"/>
    <w:rPr>
      <w:rFonts w:eastAsiaTheme="minorEastAsia" w:cs="CG Times (WN)"/>
      <w:b/>
      <w:bCs/>
      <w:sz w:val="24"/>
      <w:szCs w:val="24"/>
      <w:lang w:val="en-AU" w:eastAsia="en-US"/>
    </w:rPr>
  </w:style>
  <w:style w:type="paragraph" w:styleId="Subtitle">
    <w:name w:val="Subtitle"/>
    <w:basedOn w:val="Normal"/>
    <w:next w:val="Normal"/>
    <w:link w:val="SubtitleChar"/>
    <w:qFormat/>
    <w:rsid w:val="00B33669"/>
    <w:pPr>
      <w:numPr>
        <w:ilvl w:val="1"/>
      </w:numPr>
    </w:pPr>
    <w:rPr>
      <w:rFonts w:asciiTheme="majorHAnsi" w:eastAsiaTheme="majorEastAsia" w:hAnsiTheme="majorHAnsi" w:cstheme="majorBidi"/>
      <w:i/>
      <w:iCs/>
      <w:color w:val="4F81BD" w:themeColor="accent1"/>
      <w:spacing w:val="15"/>
      <w:sz w:val="24"/>
      <w:lang w:val="en-US" w:eastAsia="en-US"/>
    </w:rPr>
  </w:style>
  <w:style w:type="character" w:customStyle="1" w:styleId="SubtitleChar">
    <w:name w:val="Subtitle Char"/>
    <w:basedOn w:val="DefaultParagraphFont"/>
    <w:link w:val="Subtitle"/>
    <w:rsid w:val="00B33669"/>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1C051E"/>
    <w:rPr>
      <w:rFonts w:ascii="Tahoma" w:hAnsi="Tahoma" w:cs="Tahoma"/>
      <w:sz w:val="16"/>
      <w:szCs w:val="16"/>
    </w:rPr>
  </w:style>
  <w:style w:type="character" w:customStyle="1" w:styleId="BalloonTextChar">
    <w:name w:val="Balloon Text Char"/>
    <w:basedOn w:val="DefaultParagraphFont"/>
    <w:link w:val="BalloonText"/>
    <w:rsid w:val="001C051E"/>
    <w:rPr>
      <w:rFonts w:ascii="Tahoma" w:hAnsi="Tahoma" w:cs="Tahoma"/>
      <w:sz w:val="16"/>
      <w:szCs w:val="16"/>
      <w:lang w:val="en-GB" w:eastAsia="zh-CN"/>
    </w:rPr>
  </w:style>
  <w:style w:type="paragraph" w:styleId="ListParagraph">
    <w:name w:val="List Paragraph"/>
    <w:basedOn w:val="Normal"/>
    <w:uiPriority w:val="34"/>
    <w:qFormat/>
    <w:rsid w:val="00045D3A"/>
    <w:pPr>
      <w:ind w:left="720"/>
      <w:contextualSpacing/>
    </w:pPr>
  </w:style>
  <w:style w:type="paragraph" w:customStyle="1" w:styleId="TableText">
    <w:name w:val="Table Text"/>
    <w:basedOn w:val="Normal"/>
    <w:rsid w:val="00045D3A"/>
    <w:rPr>
      <w:rFonts w:eastAsia="Times New Roman"/>
      <w:spacing w:val="-5"/>
      <w:sz w:val="18"/>
      <w:szCs w:val="20"/>
      <w:lang w:val="en-CA" w:eastAsia="ru-RU"/>
    </w:rPr>
  </w:style>
  <w:style w:type="paragraph" w:customStyle="1" w:styleId="Body1">
    <w:name w:val="Body 1"/>
    <w:rsid w:val="006970C1"/>
    <w:pPr>
      <w:outlineLvl w:val="0"/>
    </w:pPr>
    <w:rPr>
      <w:rFonts w:eastAsia="ヒラギノ角ゴ Pro W3"/>
      <w:color w:val="000000"/>
      <w:sz w:val="23"/>
    </w:rPr>
  </w:style>
  <w:style w:type="character" w:customStyle="1" w:styleId="FooterChar">
    <w:name w:val="Footer Char"/>
    <w:link w:val="Footer"/>
    <w:uiPriority w:val="99"/>
    <w:rsid w:val="006970C1"/>
    <w:rPr>
      <w:rFonts w:ascii="Arial" w:hAnsi="Arial"/>
      <w:sz w:val="22"/>
      <w:szCs w:val="24"/>
      <w:lang w:val="en-GB" w:eastAsia="zh-CN"/>
    </w:rPr>
  </w:style>
  <w:style w:type="character" w:styleId="Hyperlink">
    <w:name w:val="Hyperlink"/>
    <w:basedOn w:val="DefaultParagraphFont"/>
    <w:rsid w:val="006970C1"/>
    <w:rPr>
      <w:color w:val="0000FF" w:themeColor="hyperlink"/>
      <w:u w:val="single"/>
    </w:rPr>
  </w:style>
  <w:style w:type="paragraph" w:styleId="PlainText">
    <w:name w:val="Plain Text"/>
    <w:basedOn w:val="Normal"/>
    <w:link w:val="PlainTextChar"/>
    <w:uiPriority w:val="99"/>
    <w:unhideWhenUsed/>
    <w:rsid w:val="006970C1"/>
    <w:rPr>
      <w:rFonts w:ascii="Calibri" w:eastAsia="Calibri" w:hAnsi="Calibri"/>
      <w:szCs w:val="21"/>
      <w:lang w:val="en-NZ" w:eastAsia="en-US"/>
    </w:rPr>
  </w:style>
  <w:style w:type="character" w:customStyle="1" w:styleId="PlainTextChar">
    <w:name w:val="Plain Text Char"/>
    <w:basedOn w:val="DefaultParagraphFont"/>
    <w:link w:val="PlainText"/>
    <w:uiPriority w:val="99"/>
    <w:rsid w:val="006970C1"/>
    <w:rPr>
      <w:rFonts w:ascii="Calibri" w:eastAsia="Calibri" w:hAnsi="Calibri"/>
      <w:sz w:val="22"/>
      <w:szCs w:val="21"/>
      <w:lang w:val="en-NZ" w:eastAsia="en-US"/>
    </w:rPr>
  </w:style>
  <w:style w:type="character" w:customStyle="1" w:styleId="HeaderChar">
    <w:name w:val="Header Char"/>
    <w:basedOn w:val="DefaultParagraphFont"/>
    <w:link w:val="Header"/>
    <w:uiPriority w:val="99"/>
    <w:rsid w:val="006970C1"/>
    <w:rPr>
      <w:rFonts w:ascii="Arial" w:hAnsi="Arial"/>
      <w:sz w:val="22"/>
      <w:szCs w:val="24"/>
      <w:lang w:val="en-GB" w:eastAsia="zh-CN"/>
    </w:rPr>
  </w:style>
  <w:style w:type="character" w:styleId="FollowedHyperlink">
    <w:name w:val="FollowedHyperlink"/>
    <w:basedOn w:val="DefaultParagraphFont"/>
    <w:rsid w:val="0061608A"/>
    <w:rPr>
      <w:color w:val="800080" w:themeColor="followedHyperlink"/>
      <w:u w:val="single"/>
    </w:rPr>
  </w:style>
  <w:style w:type="numbering" w:customStyle="1" w:styleId="NoList1">
    <w:name w:val="No List1"/>
    <w:next w:val="NoList"/>
    <w:uiPriority w:val="99"/>
    <w:semiHidden/>
    <w:unhideWhenUsed/>
    <w:rsid w:val="00B33669"/>
  </w:style>
  <w:style w:type="character" w:styleId="CommentReference">
    <w:name w:val="annotation reference"/>
    <w:rsid w:val="00B33669"/>
    <w:rPr>
      <w:sz w:val="16"/>
      <w:szCs w:val="16"/>
    </w:rPr>
  </w:style>
  <w:style w:type="paragraph" w:styleId="CommentText">
    <w:name w:val="annotation text"/>
    <w:basedOn w:val="Normal"/>
    <w:link w:val="CommentTextChar"/>
    <w:rsid w:val="00B33669"/>
    <w:pPr>
      <w:widowControl w:val="0"/>
      <w:suppressAutoHyphens/>
    </w:pPr>
    <w:rPr>
      <w:rFonts w:ascii="Times New Roman" w:eastAsia="PMingLiU" w:hAnsi="Times New Roman" w:cs="CG Times (WN)"/>
      <w:sz w:val="20"/>
      <w:szCs w:val="20"/>
      <w:lang w:val="en-AU"/>
    </w:rPr>
  </w:style>
  <w:style w:type="character" w:customStyle="1" w:styleId="CommentTextChar">
    <w:name w:val="Comment Text Char"/>
    <w:basedOn w:val="DefaultParagraphFont"/>
    <w:link w:val="CommentText"/>
    <w:rsid w:val="00B33669"/>
    <w:rPr>
      <w:rFonts w:eastAsia="PMingLiU" w:cs="CG Times (WN)"/>
      <w:lang w:val="en-AU" w:eastAsia="zh-CN"/>
    </w:rPr>
  </w:style>
  <w:style w:type="character" w:customStyle="1" w:styleId="Caractresdenotedebasdepage">
    <w:name w:val="Caractères de note de bas de page"/>
    <w:rsid w:val="00B33669"/>
    <w:rPr>
      <w:vertAlign w:val="superscript"/>
    </w:rPr>
  </w:style>
  <w:style w:type="paragraph" w:styleId="FootnoteText">
    <w:name w:val="footnote text"/>
    <w:basedOn w:val="Normal"/>
    <w:link w:val="FootnoteTextChar"/>
    <w:rsid w:val="00B33669"/>
    <w:pPr>
      <w:widowControl w:val="0"/>
      <w:suppressAutoHyphens/>
      <w:spacing w:after="60"/>
      <w:ind w:left="284" w:hanging="284"/>
    </w:pPr>
    <w:rPr>
      <w:rFonts w:eastAsia="PMingLiU" w:cs="Arial"/>
      <w:sz w:val="18"/>
      <w:szCs w:val="20"/>
      <w:lang w:val="en-AU"/>
    </w:rPr>
  </w:style>
  <w:style w:type="character" w:customStyle="1" w:styleId="FootnoteTextChar">
    <w:name w:val="Footnote Text Char"/>
    <w:basedOn w:val="DefaultParagraphFont"/>
    <w:link w:val="FootnoteText"/>
    <w:rsid w:val="00B33669"/>
    <w:rPr>
      <w:rFonts w:ascii="Arial" w:eastAsia="PMingLiU" w:hAnsi="Arial" w:cs="Arial"/>
      <w:sz w:val="18"/>
      <w:lang w:val="en-AU" w:eastAsia="zh-CN"/>
    </w:rPr>
  </w:style>
  <w:style w:type="character" w:customStyle="1" w:styleId="Absatz-Standardschriftart">
    <w:name w:val="Absatz-Standardschriftart"/>
    <w:rsid w:val="00B33669"/>
  </w:style>
  <w:style w:type="paragraph" w:customStyle="1" w:styleId="TableTextItalics">
    <w:name w:val="Table Text Italics"/>
    <w:basedOn w:val="TableText"/>
    <w:rsid w:val="00B33669"/>
    <w:pPr>
      <w:widowControl w:val="0"/>
      <w:suppressAutoHyphens/>
      <w:autoSpaceDE w:val="0"/>
    </w:pPr>
    <w:rPr>
      <w:rFonts w:eastAsia="PMingLiU" w:cs="Arial"/>
      <w:iCs/>
      <w:spacing w:val="0"/>
      <w:szCs w:val="18"/>
      <w:lang w:val="en-AU" w:eastAsia="zh-CN"/>
    </w:rPr>
  </w:style>
  <w:style w:type="paragraph" w:customStyle="1" w:styleId="TableTextSubHeader">
    <w:name w:val="Table Text Sub Header"/>
    <w:basedOn w:val="TableText"/>
    <w:rsid w:val="00B33669"/>
    <w:pPr>
      <w:widowControl w:val="0"/>
      <w:suppressAutoHyphens/>
      <w:autoSpaceDE w:val="0"/>
    </w:pPr>
    <w:rPr>
      <w:rFonts w:eastAsia="PMingLiU" w:cs="Arial"/>
      <w:b/>
      <w:spacing w:val="0"/>
      <w:szCs w:val="18"/>
      <w:lang w:val="en-AU" w:eastAsia="zh-CN"/>
    </w:rPr>
  </w:style>
  <w:style w:type="paragraph" w:customStyle="1" w:styleId="normaltext">
    <w:name w:val="normal text"/>
    <w:basedOn w:val="Normal"/>
    <w:rsid w:val="00B33669"/>
    <w:pPr>
      <w:widowControl w:val="0"/>
      <w:suppressAutoHyphens/>
      <w:jc w:val="both"/>
    </w:pPr>
    <w:rPr>
      <w:rFonts w:eastAsia="PMingLiU" w:cs="Arial"/>
      <w:lang w:val="en-AU"/>
    </w:rPr>
  </w:style>
  <w:style w:type="paragraph" w:styleId="CommentSubject">
    <w:name w:val="annotation subject"/>
    <w:basedOn w:val="CommentText"/>
    <w:next w:val="CommentText"/>
    <w:link w:val="CommentSubjectChar"/>
    <w:unhideWhenUsed/>
    <w:rsid w:val="00B33669"/>
    <w:pPr>
      <w:widowControl/>
      <w:suppressAutoHyphens w:val="0"/>
    </w:pPr>
    <w:rPr>
      <w:rFonts w:eastAsiaTheme="minorEastAsia" w:cs="Times New Roman"/>
      <w:b/>
      <w:bCs/>
      <w:sz w:val="24"/>
      <w:szCs w:val="24"/>
      <w:lang w:val="en-US" w:eastAsia="en-US"/>
    </w:rPr>
  </w:style>
  <w:style w:type="character" w:customStyle="1" w:styleId="CommentSubjectChar">
    <w:name w:val="Comment Subject Char"/>
    <w:basedOn w:val="CommentTextChar"/>
    <w:link w:val="CommentSubject"/>
    <w:rsid w:val="00B33669"/>
    <w:rPr>
      <w:rFonts w:eastAsiaTheme="minorEastAsia" w:cs="CG Times (WN)"/>
      <w:b/>
      <w:bCs/>
      <w:sz w:val="24"/>
      <w:szCs w:val="24"/>
      <w:lang w:val="en-AU" w:eastAsia="en-US"/>
    </w:rPr>
  </w:style>
  <w:style w:type="paragraph" w:styleId="Subtitle">
    <w:name w:val="Subtitle"/>
    <w:basedOn w:val="Normal"/>
    <w:next w:val="Normal"/>
    <w:link w:val="SubtitleChar"/>
    <w:qFormat/>
    <w:rsid w:val="00B33669"/>
    <w:pPr>
      <w:numPr>
        <w:ilvl w:val="1"/>
      </w:numPr>
    </w:pPr>
    <w:rPr>
      <w:rFonts w:asciiTheme="majorHAnsi" w:eastAsiaTheme="majorEastAsia" w:hAnsiTheme="majorHAnsi" w:cstheme="majorBidi"/>
      <w:i/>
      <w:iCs/>
      <w:color w:val="4F81BD" w:themeColor="accent1"/>
      <w:spacing w:val="15"/>
      <w:sz w:val="24"/>
      <w:lang w:val="en-US" w:eastAsia="en-US"/>
    </w:rPr>
  </w:style>
  <w:style w:type="character" w:customStyle="1" w:styleId="SubtitleChar">
    <w:name w:val="Subtitle Char"/>
    <w:basedOn w:val="DefaultParagraphFont"/>
    <w:link w:val="Subtitle"/>
    <w:rsid w:val="00B33669"/>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n.sondij@knmi.nl" TargetMode="External"/><Relationship Id="rId18" Type="http://schemas.openxmlformats.org/officeDocument/2006/relationships/hyperlink" Target="mailto:mazzf@vip.sina.com" TargetMode="External"/><Relationship Id="rId26" Type="http://schemas.openxmlformats.org/officeDocument/2006/relationships/hyperlink" Target="http://www.icao.int/airnavigation/METP/Documents/Invitation%20and%20TOR.pdf" TargetMode="External"/><Relationship Id="rId3" Type="http://schemas.microsoft.com/office/2007/relationships/stylesWithEffects" Target="stylesWithEffects.xml"/><Relationship Id="rId21" Type="http://schemas.openxmlformats.org/officeDocument/2006/relationships/hyperlink" Target="http://www.wmo.int/aemp/" TargetMode="External"/><Relationship Id="rId7" Type="http://schemas.openxmlformats.org/officeDocument/2006/relationships/endnotes" Target="endnotes.xml"/><Relationship Id="rId12" Type="http://schemas.openxmlformats.org/officeDocument/2006/relationships/hyperlink" Target="mailto:kent.johnson@ec.gc.ca" TargetMode="External"/><Relationship Id="rId17" Type="http://schemas.openxmlformats.org/officeDocument/2006/relationships/hyperlink" Target="mailto:andrioli@smn.gov.ar" TargetMode="External"/><Relationship Id="rId25" Type="http://schemas.openxmlformats.org/officeDocument/2006/relationships/hyperlink" Target="https://www.wmo.int/aemp/sites/default/files/MG_2015_final-report_v05_0.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akko.nuottokari@fmi.fi" TargetMode="External"/><Relationship Id="rId20" Type="http://schemas.openxmlformats.org/officeDocument/2006/relationships/hyperlink" Target="mailto:olpetrova2004@yandex.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wmo.int/aemp/?q=node/5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ter.lechner@caa.govt.nz" TargetMode="External"/><Relationship Id="rId23" Type="http://schemas.openxmlformats.org/officeDocument/2006/relationships/hyperlink" Target="http://www.icao.int/Meetings/METDIV14/Pages/YellowCoverReport.aspx" TargetMode="External"/><Relationship Id="rId28" Type="http://schemas.openxmlformats.org/officeDocument/2006/relationships/header" Target="header4.xml"/><Relationship Id="rId10" Type="http://schemas.openxmlformats.org/officeDocument/2006/relationships/hyperlink" Target="https://www.wmo.int/aemp/ET-CCP-1" TargetMode="External"/><Relationship Id="rId19" Type="http://schemas.openxmlformats.org/officeDocument/2006/relationships/hyperlink" Target="mailto:ilboudogoa@gmail.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mo.int/aemp/ET-ETC/GOV-2015" TargetMode="External"/><Relationship Id="rId14" Type="http://schemas.openxmlformats.org/officeDocument/2006/relationships/hyperlink" Target="mailto:yukikato@met.kishou.go.jp" TargetMode="External"/><Relationship Id="rId22" Type="http://schemas.openxmlformats.org/officeDocument/2006/relationships/hyperlink" Target="http://www.icao.int/meetings/METDIV14/Pages/default.aspx" TargetMode="External"/><Relationship Id="rId27" Type="http://schemas.openxmlformats.org/officeDocument/2006/relationships/header" Target="header3.xml"/><Relationship Id="rId30" Type="http://schemas.openxmlformats.org/officeDocument/2006/relationships/hyperlink" Target="https://drive.google.com/file/d/0BwdvoC9AeWjUaUVGcnN3aERvQj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5076</Words>
  <Characters>31248</Characters>
  <Application>Microsoft Office Word</Application>
  <DocSecurity>0</DocSecurity>
  <Lines>260</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2016-11-03T11:53:00Z</dcterms:created>
  <dcterms:modified xsi:type="dcterms:W3CDTF">2016-11-03T12:31:00Z</dcterms:modified>
</cp:coreProperties>
</file>