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F100CC">
        <w:trPr>
          <w:trHeight w:val="282"/>
        </w:trPr>
        <w:tc>
          <w:tcPr>
            <w:tcW w:w="6912"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7CD8FFB7" wp14:editId="2BD6FF9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AE4C77">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-1/Doc. </w:t>
            </w:r>
            <w:r w:rsidR="00AE4C77">
              <w:rPr>
                <w:rFonts w:cs="Tahoma"/>
                <w:b/>
                <w:bCs/>
                <w:color w:val="365F91" w:themeColor="accent1" w:themeShade="BF"/>
                <w:szCs w:val="22"/>
                <w:lang w:val="en-US"/>
              </w:rPr>
              <w:t>2.2</w:t>
            </w:r>
          </w:p>
        </w:tc>
      </w:tr>
      <w:tr w:rsidR="00993581" w:rsidRPr="005D666D" w:rsidTr="00F100CC">
        <w:trPr>
          <w:trHeight w:val="730"/>
        </w:trPr>
        <w:tc>
          <w:tcPr>
            <w:tcW w:w="6912" w:type="dxa"/>
            <w:vMerge/>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D0292F">
            <w:pPr>
              <w:tabs>
                <w:tab w:val="clear" w:pos="1134"/>
              </w:tabs>
              <w:ind w:right="-108"/>
              <w:jc w:val="right"/>
            </w:pPr>
            <w:r>
              <w:rPr>
                <w:rFonts w:cs="Tahoma"/>
                <w:color w:val="365F91" w:themeColor="accent1" w:themeShade="BF"/>
              </w:rPr>
              <w:t>Submitted by:</w:t>
            </w:r>
            <w:r>
              <w:rPr>
                <w:rFonts w:cs="Tahoma"/>
                <w:color w:val="365F91" w:themeColor="accent1" w:themeShade="BF"/>
              </w:rPr>
              <w:br/>
            </w:r>
            <w:r w:rsidR="008C043E">
              <w:rPr>
                <w:rFonts w:cs="Tahoma"/>
                <w:color w:val="365F91" w:themeColor="accent1" w:themeShade="BF"/>
              </w:rPr>
              <w:t>Secretariat</w:t>
            </w:r>
            <w:r>
              <w:rPr>
                <w:rFonts w:cs="Tahoma"/>
                <w:color w:val="365F91" w:themeColor="accent1" w:themeShade="BF"/>
              </w:rPr>
              <w:t xml:space="preserve">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sidR="00D0292F">
              <w:rPr>
                <w:rFonts w:cs="Tahoma"/>
                <w:color w:val="365F91" w:themeColor="accent1" w:themeShade="BF"/>
                <w:szCs w:val="22"/>
              </w:rPr>
              <w:t>11</w:t>
            </w:r>
            <w:r w:rsidR="008C043E">
              <w:rPr>
                <w:rFonts w:cs="Tahoma"/>
                <w:color w:val="365F91" w:themeColor="accent1" w:themeShade="BF"/>
                <w:szCs w:val="22"/>
              </w:rPr>
              <w:t>.</w:t>
            </w:r>
            <w:r>
              <w:rPr>
                <w:rFonts w:cs="Tahoma"/>
                <w:color w:val="365F91" w:themeColor="accent1" w:themeShade="BF"/>
                <w:szCs w:val="22"/>
              </w:rPr>
              <w:t>V.2016</w:t>
            </w:r>
          </w:p>
        </w:tc>
      </w:tr>
    </w:tbl>
    <w:p w:rsidR="00082C80" w:rsidRPr="002A0BB4" w:rsidRDefault="006F1FCD" w:rsidP="00834A43">
      <w:pPr>
        <w:pStyle w:val="WMOBodyText"/>
        <w:tabs>
          <w:tab w:val="clear" w:pos="1134"/>
          <w:tab w:val="left" w:pos="2552"/>
        </w:tabs>
        <w:spacing w:before="0"/>
        <w:rPr>
          <w:b/>
          <w:bCs/>
          <w:szCs w:val="20"/>
        </w:rPr>
      </w:pPr>
      <w:r>
        <w:rPr>
          <w:b/>
          <w:bCs/>
        </w:rPr>
        <w:br/>
      </w:r>
      <w:r>
        <w:rPr>
          <w:b/>
          <w:bCs/>
        </w:rPr>
        <w:br/>
      </w:r>
      <w:r w:rsidR="00535706" w:rsidRPr="002A0BB4">
        <w:rPr>
          <w:b/>
          <w:bCs/>
          <w:szCs w:val="20"/>
        </w:rPr>
        <w:t xml:space="preserve">AGENDA ITEM </w:t>
      </w:r>
      <w:r w:rsidR="009903E5">
        <w:rPr>
          <w:b/>
          <w:bCs/>
          <w:szCs w:val="20"/>
        </w:rPr>
        <w:t>2</w:t>
      </w:r>
      <w:r w:rsidR="008C043E">
        <w:rPr>
          <w:b/>
          <w:bCs/>
          <w:szCs w:val="20"/>
        </w:rPr>
        <w:t>.</w:t>
      </w:r>
      <w:r w:rsidR="009903E5">
        <w:rPr>
          <w:b/>
          <w:bCs/>
          <w:szCs w:val="20"/>
        </w:rPr>
        <w:t>2</w:t>
      </w:r>
      <w:r w:rsidR="00535706" w:rsidRPr="002A0BB4">
        <w:rPr>
          <w:b/>
          <w:bCs/>
          <w:szCs w:val="20"/>
        </w:rPr>
        <w:t>:</w:t>
      </w:r>
      <w:r w:rsidR="00535706" w:rsidRPr="002A0BB4">
        <w:rPr>
          <w:b/>
          <w:bCs/>
          <w:szCs w:val="20"/>
        </w:rPr>
        <w:tab/>
      </w:r>
      <w:r w:rsidR="009903E5">
        <w:rPr>
          <w:b/>
          <w:bCs/>
          <w:szCs w:val="20"/>
        </w:rPr>
        <w:t>RELEVANT RECENT DEVELOPMENTS</w:t>
      </w:r>
      <w:r w:rsidR="00D0292F">
        <w:rPr>
          <w:b/>
          <w:bCs/>
          <w:szCs w:val="20"/>
        </w:rPr>
        <w:t xml:space="preserve"> – WMO </w:t>
      </w:r>
      <w:r w:rsidR="00834A43">
        <w:rPr>
          <w:b/>
          <w:bCs/>
          <w:szCs w:val="20"/>
        </w:rPr>
        <w:t>AND</w:t>
      </w:r>
      <w:r w:rsidR="00D0292F">
        <w:rPr>
          <w:b/>
          <w:bCs/>
          <w:szCs w:val="20"/>
        </w:rPr>
        <w:t xml:space="preserve"> ICAO</w:t>
      </w:r>
    </w:p>
    <w:p w:rsidR="006F1FCD" w:rsidRPr="002A0BB4" w:rsidRDefault="006F1FCD" w:rsidP="006F1FCD">
      <w:pPr>
        <w:pStyle w:val="Default"/>
        <w:rPr>
          <w:sz w:val="20"/>
          <w:szCs w:val="20"/>
        </w:rPr>
      </w:pPr>
      <w:r w:rsidRPr="002A0BB4">
        <w:rPr>
          <w:sz w:val="20"/>
          <w:szCs w:val="20"/>
        </w:rPr>
        <w:br/>
      </w:r>
    </w:p>
    <w:p w:rsidR="00E416A3" w:rsidRDefault="00E416A3" w:rsidP="00A1627A">
      <w:pPr>
        <w:pStyle w:val="Default"/>
        <w:numPr>
          <w:ilvl w:val="0"/>
          <w:numId w:val="1"/>
        </w:numPr>
        <w:ind w:hanging="720"/>
        <w:rPr>
          <w:b/>
          <w:bCs/>
          <w:sz w:val="20"/>
          <w:szCs w:val="20"/>
        </w:rPr>
      </w:pPr>
      <w:r w:rsidRPr="00E416A3">
        <w:rPr>
          <w:b/>
          <w:bCs/>
          <w:sz w:val="20"/>
          <w:szCs w:val="20"/>
        </w:rPr>
        <w:t>SUMMARY F</w:t>
      </w:r>
      <w:r>
        <w:rPr>
          <w:b/>
          <w:bCs/>
          <w:sz w:val="20"/>
          <w:szCs w:val="20"/>
        </w:rPr>
        <w:t>OR INCLUSION IN THE FINAL REPORT</w:t>
      </w:r>
    </w:p>
    <w:p w:rsidR="00E416A3" w:rsidRDefault="00E416A3" w:rsidP="00E416A3">
      <w:pPr>
        <w:pStyle w:val="Default"/>
        <w:rPr>
          <w:sz w:val="20"/>
          <w:szCs w:val="20"/>
        </w:rPr>
      </w:pPr>
    </w:p>
    <w:p w:rsidR="008C043E" w:rsidRPr="00A1627A" w:rsidRDefault="00AE4C77" w:rsidP="00A1627A">
      <w:pPr>
        <w:pStyle w:val="Default"/>
        <w:numPr>
          <w:ilvl w:val="1"/>
          <w:numId w:val="4"/>
        </w:numPr>
        <w:tabs>
          <w:tab w:val="left" w:pos="709"/>
        </w:tabs>
        <w:rPr>
          <w:b/>
          <w:bCs/>
          <w:sz w:val="20"/>
          <w:szCs w:val="20"/>
        </w:rPr>
      </w:pPr>
      <w:r w:rsidRPr="00A1627A">
        <w:rPr>
          <w:b/>
          <w:bCs/>
          <w:sz w:val="20"/>
          <w:szCs w:val="20"/>
        </w:rPr>
        <w:t>WMO developments</w:t>
      </w:r>
    </w:p>
    <w:p w:rsidR="009315E7" w:rsidRDefault="009315E7" w:rsidP="009315E7">
      <w:pPr>
        <w:pStyle w:val="Default"/>
        <w:tabs>
          <w:tab w:val="left" w:pos="709"/>
        </w:tabs>
        <w:rPr>
          <w:sz w:val="20"/>
          <w:szCs w:val="20"/>
        </w:rPr>
      </w:pPr>
    </w:p>
    <w:p w:rsidR="009315E7" w:rsidRPr="009315E7" w:rsidRDefault="009315E7" w:rsidP="00F12061">
      <w:pPr>
        <w:pStyle w:val="Default"/>
        <w:tabs>
          <w:tab w:val="left" w:pos="709"/>
        </w:tabs>
        <w:rPr>
          <w:i/>
          <w:iCs/>
          <w:sz w:val="20"/>
          <w:szCs w:val="20"/>
        </w:rPr>
      </w:pPr>
      <w:r w:rsidRPr="009315E7">
        <w:rPr>
          <w:i/>
          <w:iCs/>
          <w:sz w:val="20"/>
          <w:szCs w:val="20"/>
        </w:rPr>
        <w:t xml:space="preserve">Congress </w:t>
      </w:r>
    </w:p>
    <w:p w:rsidR="00BC1D21" w:rsidRDefault="00BC1D21" w:rsidP="002706B1">
      <w:pPr>
        <w:pStyle w:val="Default"/>
        <w:tabs>
          <w:tab w:val="left" w:pos="709"/>
        </w:tabs>
        <w:rPr>
          <w:sz w:val="20"/>
          <w:szCs w:val="20"/>
        </w:rPr>
      </w:pPr>
    </w:p>
    <w:p w:rsidR="00BC1D21" w:rsidRDefault="00BC1D21" w:rsidP="00A1627A">
      <w:pPr>
        <w:pStyle w:val="Default"/>
        <w:numPr>
          <w:ilvl w:val="2"/>
          <w:numId w:val="2"/>
        </w:numPr>
        <w:tabs>
          <w:tab w:val="left" w:pos="851"/>
        </w:tabs>
        <w:ind w:left="0" w:firstLine="0"/>
        <w:rPr>
          <w:sz w:val="20"/>
          <w:szCs w:val="20"/>
        </w:rPr>
      </w:pPr>
      <w:r>
        <w:rPr>
          <w:sz w:val="20"/>
          <w:szCs w:val="20"/>
        </w:rPr>
        <w:t xml:space="preserve">The </w:t>
      </w:r>
      <w:r w:rsidR="00AE4C77">
        <w:rPr>
          <w:sz w:val="20"/>
          <w:szCs w:val="20"/>
        </w:rPr>
        <w:t>meeting was informed of the decisions of the WMO 17</w:t>
      </w:r>
      <w:r w:rsidR="00AE4C77" w:rsidRPr="00AE4C77">
        <w:rPr>
          <w:sz w:val="20"/>
          <w:szCs w:val="20"/>
          <w:vertAlign w:val="superscript"/>
        </w:rPr>
        <w:t>th</w:t>
      </w:r>
      <w:r w:rsidR="00AE4C77">
        <w:rPr>
          <w:sz w:val="20"/>
          <w:szCs w:val="20"/>
        </w:rPr>
        <w:t xml:space="preserve"> Congress (25 May-12 June 2015) related to the aeronautical meteorology </w:t>
      </w:r>
      <w:proofErr w:type="spellStart"/>
      <w:r w:rsidR="00AE4C77">
        <w:rPr>
          <w:sz w:val="20"/>
          <w:szCs w:val="20"/>
        </w:rPr>
        <w:t>programme</w:t>
      </w:r>
      <w:proofErr w:type="spellEnd"/>
      <w:r w:rsidR="00AE4C77">
        <w:rPr>
          <w:sz w:val="20"/>
          <w:szCs w:val="20"/>
        </w:rPr>
        <w:t xml:space="preserve"> and </w:t>
      </w:r>
      <w:proofErr w:type="spellStart"/>
      <w:r w:rsidR="00AE4C77">
        <w:rPr>
          <w:sz w:val="20"/>
          <w:szCs w:val="20"/>
        </w:rPr>
        <w:t>CAeM</w:t>
      </w:r>
      <w:proofErr w:type="spellEnd"/>
      <w:r>
        <w:rPr>
          <w:sz w:val="20"/>
          <w:szCs w:val="20"/>
        </w:rPr>
        <w:t>.</w:t>
      </w:r>
      <w:r w:rsidR="00AE4C77">
        <w:rPr>
          <w:sz w:val="20"/>
          <w:szCs w:val="20"/>
        </w:rPr>
        <w:t xml:space="preserve"> These decisions are contained in the R</w:t>
      </w:r>
      <w:r w:rsidR="00D66094">
        <w:rPr>
          <w:sz w:val="20"/>
          <w:szCs w:val="20"/>
        </w:rPr>
        <w:t>esolutions 1, 3 and 66 of Cg-17 (see INF.3).</w:t>
      </w:r>
    </w:p>
    <w:p w:rsidR="00D66094" w:rsidRDefault="00D66094" w:rsidP="00D66094">
      <w:pPr>
        <w:pStyle w:val="Default"/>
        <w:tabs>
          <w:tab w:val="left" w:pos="851"/>
        </w:tabs>
        <w:rPr>
          <w:sz w:val="20"/>
          <w:szCs w:val="20"/>
        </w:rPr>
      </w:pPr>
    </w:p>
    <w:p w:rsidR="00D66094" w:rsidRDefault="00D66094" w:rsidP="00A1627A">
      <w:pPr>
        <w:pStyle w:val="Default"/>
        <w:numPr>
          <w:ilvl w:val="2"/>
          <w:numId w:val="2"/>
        </w:numPr>
        <w:tabs>
          <w:tab w:val="left" w:pos="851"/>
        </w:tabs>
        <w:ind w:left="0" w:firstLine="0"/>
        <w:rPr>
          <w:sz w:val="20"/>
          <w:szCs w:val="20"/>
        </w:rPr>
      </w:pPr>
      <w:r>
        <w:rPr>
          <w:sz w:val="20"/>
          <w:szCs w:val="20"/>
        </w:rPr>
        <w:t xml:space="preserve">Cg-17 reconfirmed the aeronautical meteorology as one of the WMO strategic priorities. The priority tasks of the aeronautical meteorology </w:t>
      </w:r>
      <w:proofErr w:type="spellStart"/>
      <w:r>
        <w:rPr>
          <w:sz w:val="20"/>
          <w:szCs w:val="20"/>
        </w:rPr>
        <w:t>programme</w:t>
      </w:r>
      <w:proofErr w:type="spellEnd"/>
      <w:r>
        <w:rPr>
          <w:sz w:val="20"/>
          <w:szCs w:val="20"/>
        </w:rPr>
        <w:t xml:space="preserve"> and, respectively, of the </w:t>
      </w:r>
      <w:proofErr w:type="spellStart"/>
      <w:r>
        <w:rPr>
          <w:sz w:val="20"/>
          <w:szCs w:val="20"/>
        </w:rPr>
        <w:t>CAeM</w:t>
      </w:r>
      <w:proofErr w:type="spellEnd"/>
      <w:r>
        <w:rPr>
          <w:sz w:val="20"/>
          <w:szCs w:val="20"/>
        </w:rPr>
        <w:t xml:space="preserve"> for the financial period 2016 - 2019, were defined as follows:</w:t>
      </w:r>
    </w:p>
    <w:p w:rsidR="00D66094" w:rsidRDefault="00D66094" w:rsidP="00D66094">
      <w:pPr>
        <w:pStyle w:val="ListParagraph"/>
      </w:pPr>
    </w:p>
    <w:p w:rsidR="00D66094" w:rsidRPr="00D66094" w:rsidRDefault="00D66094" w:rsidP="00D0292F">
      <w:pPr>
        <w:pStyle w:val="ListParagraph"/>
        <w:numPr>
          <w:ilvl w:val="1"/>
          <w:numId w:val="3"/>
        </w:numPr>
        <w:tabs>
          <w:tab w:val="clear" w:pos="1134"/>
          <w:tab w:val="left" w:pos="1418"/>
        </w:tabs>
        <w:ind w:left="1418" w:hanging="567"/>
        <w:jc w:val="left"/>
        <w:rPr>
          <w:szCs w:val="18"/>
        </w:rPr>
      </w:pPr>
      <w:r w:rsidRPr="00D66094">
        <w:rPr>
          <w:szCs w:val="18"/>
        </w:rPr>
        <w:t xml:space="preserve">Accelerating the implementation of ICAO/WMO competency and qualification standards and QMS; </w:t>
      </w:r>
      <w:r w:rsidR="00D0292F">
        <w:rPr>
          <w:szCs w:val="18"/>
        </w:rPr>
        <w:t xml:space="preserve"> </w:t>
      </w:r>
    </w:p>
    <w:p w:rsidR="00D66094" w:rsidRDefault="00D0292F" w:rsidP="00D0292F">
      <w:pPr>
        <w:tabs>
          <w:tab w:val="clear" w:pos="1134"/>
          <w:tab w:val="left" w:pos="1418"/>
        </w:tabs>
        <w:ind w:left="1418" w:hanging="567"/>
        <w:jc w:val="left"/>
        <w:rPr>
          <w:szCs w:val="18"/>
        </w:rPr>
      </w:pPr>
      <w:r>
        <w:rPr>
          <w:szCs w:val="18"/>
        </w:rPr>
        <w:t xml:space="preserve"> </w:t>
      </w:r>
    </w:p>
    <w:p w:rsidR="00D66094" w:rsidRPr="00D66094" w:rsidRDefault="00D66094" w:rsidP="00D0292F">
      <w:pPr>
        <w:pStyle w:val="ListParagraph"/>
        <w:numPr>
          <w:ilvl w:val="1"/>
          <w:numId w:val="3"/>
        </w:numPr>
        <w:tabs>
          <w:tab w:val="clear" w:pos="1134"/>
          <w:tab w:val="left" w:pos="1418"/>
        </w:tabs>
        <w:ind w:left="1418" w:hanging="567"/>
        <w:jc w:val="left"/>
        <w:rPr>
          <w:szCs w:val="18"/>
        </w:rPr>
      </w:pPr>
      <w:r w:rsidRPr="00D66094">
        <w:rPr>
          <w:szCs w:val="18"/>
        </w:rPr>
        <w:t>Addressing the emerging institutional and technological challenges associated with the ICAO Global Air Navigation Plan; and</w:t>
      </w:r>
      <w:r w:rsidR="00D0292F">
        <w:rPr>
          <w:szCs w:val="18"/>
        </w:rPr>
        <w:t>,</w:t>
      </w:r>
      <w:r w:rsidRPr="00D66094">
        <w:rPr>
          <w:szCs w:val="18"/>
        </w:rPr>
        <w:t xml:space="preserve"> </w:t>
      </w:r>
    </w:p>
    <w:p w:rsidR="00D66094" w:rsidRDefault="00D66094" w:rsidP="00D0292F">
      <w:pPr>
        <w:tabs>
          <w:tab w:val="clear" w:pos="1134"/>
          <w:tab w:val="left" w:pos="1418"/>
        </w:tabs>
        <w:ind w:left="1418" w:hanging="567"/>
        <w:jc w:val="left"/>
        <w:rPr>
          <w:szCs w:val="18"/>
        </w:rPr>
      </w:pPr>
    </w:p>
    <w:p w:rsidR="00D66094" w:rsidRDefault="00D66094" w:rsidP="00D0292F">
      <w:pPr>
        <w:pStyle w:val="ListParagraph"/>
        <w:numPr>
          <w:ilvl w:val="1"/>
          <w:numId w:val="3"/>
        </w:numPr>
        <w:tabs>
          <w:tab w:val="clear" w:pos="1134"/>
          <w:tab w:val="left" w:pos="1418"/>
        </w:tabs>
        <w:ind w:left="1418" w:hanging="567"/>
        <w:jc w:val="left"/>
        <w:rPr>
          <w:szCs w:val="18"/>
        </w:rPr>
      </w:pPr>
      <w:r w:rsidRPr="00D66094">
        <w:rPr>
          <w:szCs w:val="18"/>
        </w:rPr>
        <w:t>Strengthening the sustainability and competitiveness of aeronautical meteorological service provision through improved cost recovery mechanisms and suitable business models for service delivery frameworks.</w:t>
      </w:r>
      <w:r w:rsidR="00D0292F">
        <w:rPr>
          <w:szCs w:val="18"/>
        </w:rPr>
        <w:t xml:space="preserve"> </w:t>
      </w:r>
    </w:p>
    <w:p w:rsidR="006C245D" w:rsidRPr="006C245D" w:rsidRDefault="006C245D" w:rsidP="006C245D">
      <w:pPr>
        <w:pStyle w:val="ListParagraph"/>
        <w:rPr>
          <w:szCs w:val="18"/>
        </w:rPr>
      </w:pPr>
    </w:p>
    <w:p w:rsidR="006C245D" w:rsidRDefault="006C245D" w:rsidP="006C245D">
      <w:pPr>
        <w:jc w:val="left"/>
        <w:rPr>
          <w:i/>
          <w:iCs/>
          <w:szCs w:val="18"/>
        </w:rPr>
      </w:pPr>
      <w:r w:rsidRPr="006C245D">
        <w:rPr>
          <w:i/>
          <w:iCs/>
          <w:szCs w:val="18"/>
        </w:rPr>
        <w:t xml:space="preserve">Executive Council </w:t>
      </w:r>
      <w:r w:rsidR="00D0292F">
        <w:rPr>
          <w:i/>
          <w:iCs/>
          <w:szCs w:val="18"/>
        </w:rPr>
        <w:t xml:space="preserve"> </w:t>
      </w:r>
    </w:p>
    <w:p w:rsidR="006C245D" w:rsidRPr="006C245D" w:rsidRDefault="006C245D" w:rsidP="006C245D">
      <w:pPr>
        <w:pStyle w:val="WMOBodyText"/>
        <w:spacing w:before="0"/>
        <w:rPr>
          <w:lang w:eastAsia="en-US"/>
        </w:rPr>
      </w:pPr>
    </w:p>
    <w:p w:rsidR="006C245D" w:rsidRDefault="006C245D" w:rsidP="00D0292F">
      <w:pPr>
        <w:pStyle w:val="Default"/>
        <w:numPr>
          <w:ilvl w:val="2"/>
          <w:numId w:val="2"/>
        </w:numPr>
        <w:tabs>
          <w:tab w:val="left" w:pos="851"/>
        </w:tabs>
        <w:ind w:left="0" w:firstLine="0"/>
        <w:rPr>
          <w:sz w:val="20"/>
          <w:szCs w:val="20"/>
          <w:lang w:eastAsia="en-US"/>
        </w:rPr>
      </w:pPr>
      <w:r w:rsidRPr="006C245D">
        <w:rPr>
          <w:sz w:val="20"/>
          <w:szCs w:val="20"/>
          <w:lang w:eastAsia="en-US"/>
        </w:rPr>
        <w:t>The meeting noted the aviation-related documents submitted to EC-68 (June 2016) and the expected decisions by the EC which will give further directio</w:t>
      </w:r>
      <w:r>
        <w:rPr>
          <w:sz w:val="20"/>
          <w:szCs w:val="20"/>
          <w:lang w:eastAsia="en-US"/>
        </w:rPr>
        <w:t xml:space="preserve">ns to </w:t>
      </w:r>
      <w:proofErr w:type="spellStart"/>
      <w:r>
        <w:rPr>
          <w:sz w:val="20"/>
          <w:szCs w:val="20"/>
          <w:lang w:eastAsia="en-US"/>
        </w:rPr>
        <w:t>CAeM</w:t>
      </w:r>
      <w:proofErr w:type="spellEnd"/>
      <w:r>
        <w:rPr>
          <w:sz w:val="20"/>
          <w:szCs w:val="20"/>
          <w:lang w:eastAsia="en-US"/>
        </w:rPr>
        <w:t xml:space="preserve"> and its expert teams (see EC-68 </w:t>
      </w:r>
      <w:proofErr w:type="spellStart"/>
      <w:r>
        <w:rPr>
          <w:sz w:val="20"/>
          <w:szCs w:val="20"/>
          <w:lang w:eastAsia="en-US"/>
        </w:rPr>
        <w:t>AeM</w:t>
      </w:r>
      <w:proofErr w:type="spellEnd"/>
      <w:r>
        <w:rPr>
          <w:sz w:val="20"/>
          <w:szCs w:val="20"/>
          <w:lang w:eastAsia="en-US"/>
        </w:rPr>
        <w:t xml:space="preserve"> documents</w:t>
      </w:r>
      <w:r w:rsidR="00F12061">
        <w:rPr>
          <w:sz w:val="20"/>
          <w:szCs w:val="20"/>
          <w:lang w:eastAsia="en-US"/>
        </w:rPr>
        <w:t>:</w:t>
      </w:r>
      <w:r>
        <w:rPr>
          <w:sz w:val="20"/>
          <w:szCs w:val="20"/>
          <w:lang w:eastAsia="en-US"/>
        </w:rPr>
        <w:t xml:space="preserve"> d06-1, </w:t>
      </w:r>
      <w:r w:rsidR="00F12061">
        <w:rPr>
          <w:sz w:val="20"/>
          <w:szCs w:val="20"/>
          <w:lang w:eastAsia="en-US"/>
        </w:rPr>
        <w:t>d06-2, d13 on</w:t>
      </w:r>
      <w:r>
        <w:rPr>
          <w:sz w:val="20"/>
          <w:szCs w:val="20"/>
          <w:lang w:eastAsia="en-US"/>
        </w:rPr>
        <w:t xml:space="preserve"> </w:t>
      </w:r>
      <w:hyperlink r:id="rId10" w:history="1">
        <w:r w:rsidR="00F12061" w:rsidRPr="00932263">
          <w:rPr>
            <w:rStyle w:val="Hyperlink"/>
            <w:sz w:val="20"/>
            <w:szCs w:val="20"/>
            <w:lang w:eastAsia="en-US"/>
          </w:rPr>
          <w:t>http://ec-68.wmo.int/</w:t>
        </w:r>
      </w:hyperlink>
      <w:r w:rsidR="00F12061">
        <w:rPr>
          <w:sz w:val="20"/>
          <w:szCs w:val="20"/>
          <w:lang w:eastAsia="en-US"/>
        </w:rPr>
        <w:t>)</w:t>
      </w:r>
    </w:p>
    <w:p w:rsidR="00F12061" w:rsidRDefault="00F12061" w:rsidP="00F12061">
      <w:pPr>
        <w:pStyle w:val="Default"/>
        <w:tabs>
          <w:tab w:val="left" w:pos="851"/>
        </w:tabs>
        <w:ind w:left="851" w:hanging="851"/>
        <w:rPr>
          <w:sz w:val="20"/>
          <w:szCs w:val="20"/>
          <w:lang w:eastAsia="en-US"/>
        </w:rPr>
      </w:pPr>
    </w:p>
    <w:p w:rsidR="00F12061" w:rsidRPr="006C245D" w:rsidRDefault="00F12061" w:rsidP="00A1627A">
      <w:pPr>
        <w:pStyle w:val="Default"/>
        <w:numPr>
          <w:ilvl w:val="2"/>
          <w:numId w:val="2"/>
        </w:numPr>
        <w:tabs>
          <w:tab w:val="left" w:pos="851"/>
        </w:tabs>
        <w:ind w:left="851" w:hanging="851"/>
        <w:rPr>
          <w:sz w:val="20"/>
          <w:szCs w:val="20"/>
          <w:lang w:eastAsia="en-US"/>
        </w:rPr>
      </w:pPr>
      <w:r>
        <w:rPr>
          <w:sz w:val="20"/>
          <w:szCs w:val="20"/>
          <w:lang w:eastAsia="en-US"/>
        </w:rPr>
        <w:t xml:space="preserve">A side event on aviation-related matter is also planned during EC-68. </w:t>
      </w:r>
    </w:p>
    <w:p w:rsidR="009315E7" w:rsidRPr="009315E7" w:rsidRDefault="009315E7" w:rsidP="009315E7">
      <w:pPr>
        <w:pStyle w:val="ListParagraph"/>
        <w:rPr>
          <w:szCs w:val="18"/>
        </w:rPr>
      </w:pPr>
    </w:p>
    <w:p w:rsidR="009315E7" w:rsidRPr="009315E7" w:rsidRDefault="009315E7" w:rsidP="009315E7">
      <w:pPr>
        <w:jc w:val="left"/>
        <w:rPr>
          <w:i/>
          <w:iCs/>
          <w:szCs w:val="18"/>
        </w:rPr>
      </w:pPr>
      <w:proofErr w:type="spellStart"/>
      <w:r w:rsidRPr="009315E7">
        <w:rPr>
          <w:i/>
          <w:iCs/>
          <w:szCs w:val="18"/>
        </w:rPr>
        <w:t>CAeM</w:t>
      </w:r>
      <w:proofErr w:type="spellEnd"/>
    </w:p>
    <w:p w:rsidR="00D66094" w:rsidRPr="00D66094" w:rsidRDefault="00D66094" w:rsidP="00D66094">
      <w:pPr>
        <w:pStyle w:val="ListParagraph"/>
        <w:rPr>
          <w:szCs w:val="18"/>
        </w:rPr>
      </w:pPr>
    </w:p>
    <w:p w:rsidR="00D66094" w:rsidRDefault="00D66094" w:rsidP="00A1627A">
      <w:pPr>
        <w:pStyle w:val="Default"/>
        <w:numPr>
          <w:ilvl w:val="2"/>
          <w:numId w:val="2"/>
        </w:numPr>
        <w:tabs>
          <w:tab w:val="left" w:pos="851"/>
        </w:tabs>
        <w:ind w:left="0" w:firstLine="0"/>
        <w:rPr>
          <w:sz w:val="20"/>
          <w:szCs w:val="14"/>
        </w:rPr>
      </w:pPr>
      <w:r w:rsidRPr="0077514C">
        <w:rPr>
          <w:sz w:val="20"/>
          <w:szCs w:val="14"/>
        </w:rPr>
        <w:t xml:space="preserve">The </w:t>
      </w:r>
      <w:proofErr w:type="spellStart"/>
      <w:r w:rsidRPr="0077514C">
        <w:rPr>
          <w:sz w:val="20"/>
          <w:szCs w:val="14"/>
        </w:rPr>
        <w:t>CAeM</w:t>
      </w:r>
      <w:proofErr w:type="spellEnd"/>
      <w:r w:rsidRPr="0077514C">
        <w:rPr>
          <w:sz w:val="20"/>
          <w:szCs w:val="14"/>
        </w:rPr>
        <w:t xml:space="preserve"> Management Group </w:t>
      </w:r>
      <w:r w:rsidR="0077514C" w:rsidRPr="0077514C">
        <w:rPr>
          <w:sz w:val="20"/>
          <w:szCs w:val="14"/>
        </w:rPr>
        <w:t xml:space="preserve">updated the </w:t>
      </w:r>
      <w:proofErr w:type="spellStart"/>
      <w:r w:rsidR="0077514C" w:rsidRPr="0077514C">
        <w:rPr>
          <w:sz w:val="20"/>
          <w:szCs w:val="14"/>
        </w:rPr>
        <w:t>ToRs</w:t>
      </w:r>
      <w:proofErr w:type="spellEnd"/>
      <w:r w:rsidR="0077514C" w:rsidRPr="0077514C">
        <w:rPr>
          <w:sz w:val="20"/>
          <w:szCs w:val="14"/>
        </w:rPr>
        <w:t xml:space="preserve"> of all Expert teams and aligned them with the main directives given by Cg-17</w:t>
      </w:r>
      <w:r w:rsidR="0077514C">
        <w:rPr>
          <w:sz w:val="20"/>
          <w:szCs w:val="14"/>
        </w:rPr>
        <w:t xml:space="preserve"> (see INF.1)</w:t>
      </w:r>
      <w:r w:rsidR="0077514C" w:rsidRPr="0077514C">
        <w:rPr>
          <w:sz w:val="20"/>
          <w:szCs w:val="14"/>
        </w:rPr>
        <w:t>.</w:t>
      </w:r>
    </w:p>
    <w:p w:rsidR="0077514C" w:rsidRDefault="0077514C" w:rsidP="0077514C">
      <w:pPr>
        <w:pStyle w:val="Default"/>
        <w:tabs>
          <w:tab w:val="left" w:pos="851"/>
        </w:tabs>
        <w:rPr>
          <w:sz w:val="20"/>
          <w:szCs w:val="14"/>
        </w:rPr>
      </w:pPr>
    </w:p>
    <w:p w:rsidR="0077514C" w:rsidRDefault="0077514C" w:rsidP="00A1627A">
      <w:pPr>
        <w:pStyle w:val="Default"/>
        <w:numPr>
          <w:ilvl w:val="2"/>
          <w:numId w:val="2"/>
        </w:numPr>
        <w:tabs>
          <w:tab w:val="left" w:pos="851"/>
        </w:tabs>
        <w:ind w:left="0" w:firstLine="0"/>
        <w:rPr>
          <w:sz w:val="20"/>
          <w:szCs w:val="14"/>
        </w:rPr>
      </w:pPr>
      <w:r>
        <w:rPr>
          <w:sz w:val="20"/>
          <w:szCs w:val="14"/>
        </w:rPr>
        <w:t xml:space="preserve">The meeting noted that four </w:t>
      </w:r>
      <w:proofErr w:type="spellStart"/>
      <w:r>
        <w:rPr>
          <w:sz w:val="20"/>
          <w:szCs w:val="14"/>
        </w:rPr>
        <w:t>CAeM</w:t>
      </w:r>
      <w:proofErr w:type="spellEnd"/>
      <w:r>
        <w:rPr>
          <w:sz w:val="20"/>
          <w:szCs w:val="14"/>
        </w:rPr>
        <w:t xml:space="preserve"> ETs have conducted their first face-to-face meeting during 2015: ET-ISA and ET-ASC had a conjoint meeting in Toulouse </w:t>
      </w:r>
      <w:r w:rsidR="001D77CB">
        <w:rPr>
          <w:sz w:val="20"/>
          <w:szCs w:val="14"/>
        </w:rPr>
        <w:t>from 30 March to 1 April 2015 (</w:t>
      </w:r>
      <w:hyperlink r:id="rId11" w:history="1">
        <w:r w:rsidR="001D77CB" w:rsidRPr="00932263">
          <w:rPr>
            <w:rStyle w:val="Hyperlink"/>
            <w:sz w:val="20"/>
            <w:szCs w:val="14"/>
          </w:rPr>
          <w:t>http://www.wmo.int/aemp/node/61</w:t>
        </w:r>
      </w:hyperlink>
      <w:r w:rsidR="001D77CB">
        <w:rPr>
          <w:sz w:val="20"/>
          <w:szCs w:val="14"/>
        </w:rPr>
        <w:t>) , and ET-ETC and ET-GOV had their conjoint meeting in Wellington, New Zealand, from 30 November to 3 December 2015 (</w:t>
      </w:r>
      <w:hyperlink r:id="rId12" w:history="1">
        <w:r w:rsidR="001D77CB" w:rsidRPr="00932263">
          <w:rPr>
            <w:rStyle w:val="Hyperlink"/>
            <w:sz w:val="20"/>
            <w:szCs w:val="14"/>
          </w:rPr>
          <w:t>http://www.wmo.int/aemp/ET-ETC/GOV-2015</w:t>
        </w:r>
      </w:hyperlink>
      <w:r w:rsidR="001D77CB">
        <w:rPr>
          <w:sz w:val="20"/>
          <w:szCs w:val="14"/>
        </w:rPr>
        <w:t xml:space="preserve">). These conjoint meetings allowed for better coordination of the ET’s work </w:t>
      </w:r>
      <w:proofErr w:type="spellStart"/>
      <w:r w:rsidR="001D77CB">
        <w:rPr>
          <w:sz w:val="20"/>
          <w:szCs w:val="14"/>
        </w:rPr>
        <w:t>programmes</w:t>
      </w:r>
      <w:proofErr w:type="spellEnd"/>
      <w:r w:rsidR="001D77CB">
        <w:rPr>
          <w:sz w:val="20"/>
          <w:szCs w:val="14"/>
        </w:rPr>
        <w:t xml:space="preserve"> and deliverables in order to avoid </w:t>
      </w:r>
      <w:r w:rsidR="009315E7">
        <w:rPr>
          <w:sz w:val="20"/>
          <w:szCs w:val="14"/>
        </w:rPr>
        <w:t xml:space="preserve">duplication. </w:t>
      </w:r>
    </w:p>
    <w:p w:rsidR="009315E7" w:rsidRDefault="009315E7" w:rsidP="009315E7">
      <w:pPr>
        <w:pStyle w:val="ListParagraph"/>
        <w:rPr>
          <w:szCs w:val="14"/>
        </w:rPr>
      </w:pPr>
    </w:p>
    <w:p w:rsidR="009315E7" w:rsidRDefault="009315E7" w:rsidP="00A1627A">
      <w:pPr>
        <w:pStyle w:val="Default"/>
        <w:numPr>
          <w:ilvl w:val="2"/>
          <w:numId w:val="2"/>
        </w:numPr>
        <w:tabs>
          <w:tab w:val="left" w:pos="851"/>
        </w:tabs>
        <w:ind w:left="851" w:hanging="851"/>
        <w:rPr>
          <w:sz w:val="20"/>
          <w:szCs w:val="14"/>
        </w:rPr>
      </w:pPr>
      <w:bookmarkStart w:id="0" w:name="_GoBack"/>
      <w:bookmarkEnd w:id="0"/>
      <w:r>
        <w:rPr>
          <w:sz w:val="20"/>
          <w:szCs w:val="14"/>
        </w:rPr>
        <w:t>Tasks that nee</w:t>
      </w:r>
      <w:r w:rsidR="006C245D">
        <w:rPr>
          <w:sz w:val="20"/>
          <w:szCs w:val="14"/>
        </w:rPr>
        <w:t>d</w:t>
      </w:r>
      <w:r>
        <w:rPr>
          <w:sz w:val="20"/>
          <w:szCs w:val="14"/>
        </w:rPr>
        <w:t xml:space="preserve"> coordination with ET-CCP include:</w:t>
      </w:r>
    </w:p>
    <w:p w:rsidR="009315E7" w:rsidRDefault="009315E7" w:rsidP="009315E7">
      <w:pPr>
        <w:pStyle w:val="ListParagraph"/>
        <w:rPr>
          <w:szCs w:val="14"/>
        </w:rPr>
      </w:pPr>
    </w:p>
    <w:p w:rsidR="009315E7" w:rsidRPr="00D0292F" w:rsidRDefault="009315E7" w:rsidP="00A1627A">
      <w:pPr>
        <w:pStyle w:val="Default"/>
        <w:numPr>
          <w:ilvl w:val="3"/>
          <w:numId w:val="5"/>
        </w:numPr>
        <w:tabs>
          <w:tab w:val="left" w:pos="851"/>
        </w:tabs>
        <w:ind w:hanging="229"/>
        <w:rPr>
          <w:sz w:val="20"/>
          <w:szCs w:val="14"/>
        </w:rPr>
      </w:pPr>
      <w:r>
        <w:rPr>
          <w:sz w:val="20"/>
          <w:szCs w:val="14"/>
          <w:lang w:val="en-GB"/>
        </w:rPr>
        <w:t>The survey</w:t>
      </w:r>
      <w:r w:rsidR="00F12061">
        <w:rPr>
          <w:sz w:val="20"/>
          <w:szCs w:val="14"/>
          <w:lang w:val="en-GB"/>
        </w:rPr>
        <w:t xml:space="preserve"> on governance and business models</w:t>
      </w:r>
      <w:r w:rsidR="00D0292F">
        <w:rPr>
          <w:sz w:val="20"/>
          <w:szCs w:val="14"/>
          <w:lang w:val="en-GB"/>
        </w:rPr>
        <w:t xml:space="preserve">; </w:t>
      </w:r>
    </w:p>
    <w:p w:rsidR="00D0292F" w:rsidRPr="006C245D" w:rsidRDefault="00D0292F" w:rsidP="00D0292F">
      <w:pPr>
        <w:pStyle w:val="Default"/>
        <w:tabs>
          <w:tab w:val="left" w:pos="851"/>
        </w:tabs>
        <w:ind w:left="1080"/>
        <w:rPr>
          <w:sz w:val="20"/>
          <w:szCs w:val="14"/>
        </w:rPr>
      </w:pPr>
    </w:p>
    <w:p w:rsidR="006C245D" w:rsidRPr="009315E7" w:rsidRDefault="006C245D" w:rsidP="00A1627A">
      <w:pPr>
        <w:pStyle w:val="Default"/>
        <w:numPr>
          <w:ilvl w:val="3"/>
          <w:numId w:val="5"/>
        </w:numPr>
        <w:tabs>
          <w:tab w:val="left" w:pos="851"/>
        </w:tabs>
        <w:ind w:hanging="229"/>
        <w:rPr>
          <w:sz w:val="20"/>
          <w:szCs w:val="14"/>
        </w:rPr>
      </w:pPr>
      <w:r>
        <w:rPr>
          <w:sz w:val="20"/>
          <w:szCs w:val="14"/>
          <w:lang w:val="en-GB"/>
        </w:rPr>
        <w:t xml:space="preserve">The information bulletin – to inform the community of the </w:t>
      </w:r>
      <w:proofErr w:type="spellStart"/>
      <w:r>
        <w:rPr>
          <w:sz w:val="20"/>
          <w:szCs w:val="14"/>
          <w:lang w:val="en-GB"/>
        </w:rPr>
        <w:t>CAeM</w:t>
      </w:r>
      <w:proofErr w:type="spellEnd"/>
      <w:r>
        <w:rPr>
          <w:sz w:val="20"/>
          <w:szCs w:val="14"/>
          <w:lang w:val="en-GB"/>
        </w:rPr>
        <w:t xml:space="preserve"> activities</w:t>
      </w:r>
      <w:r w:rsidR="00D0292F">
        <w:rPr>
          <w:sz w:val="20"/>
          <w:szCs w:val="14"/>
          <w:lang w:val="en-GB"/>
        </w:rPr>
        <w:t>.</w:t>
      </w:r>
    </w:p>
    <w:p w:rsidR="009315E7" w:rsidRPr="006C245D" w:rsidRDefault="009315E7" w:rsidP="006C245D">
      <w:pPr>
        <w:rPr>
          <w:szCs w:val="14"/>
        </w:rPr>
      </w:pPr>
    </w:p>
    <w:p w:rsidR="009315E7" w:rsidRPr="009315E7" w:rsidRDefault="009315E7" w:rsidP="009315E7">
      <w:pPr>
        <w:pStyle w:val="Default"/>
        <w:tabs>
          <w:tab w:val="left" w:pos="851"/>
        </w:tabs>
        <w:rPr>
          <w:i/>
          <w:iCs/>
          <w:sz w:val="20"/>
          <w:szCs w:val="14"/>
        </w:rPr>
      </w:pPr>
      <w:r w:rsidRPr="009315E7">
        <w:rPr>
          <w:i/>
          <w:iCs/>
          <w:sz w:val="20"/>
          <w:szCs w:val="14"/>
        </w:rPr>
        <w:t>Regional Associations</w:t>
      </w:r>
    </w:p>
    <w:p w:rsidR="0077514C" w:rsidRPr="0077514C" w:rsidRDefault="0077514C" w:rsidP="0077514C">
      <w:pPr>
        <w:pStyle w:val="Default"/>
        <w:tabs>
          <w:tab w:val="left" w:pos="851"/>
        </w:tabs>
        <w:rPr>
          <w:sz w:val="20"/>
          <w:szCs w:val="14"/>
        </w:rPr>
      </w:pPr>
    </w:p>
    <w:p w:rsidR="00D66094" w:rsidRPr="0077514C" w:rsidRDefault="006C245D" w:rsidP="00A1627A">
      <w:pPr>
        <w:pStyle w:val="Default"/>
        <w:numPr>
          <w:ilvl w:val="2"/>
          <w:numId w:val="2"/>
        </w:numPr>
        <w:tabs>
          <w:tab w:val="left" w:pos="851"/>
        </w:tabs>
        <w:ind w:left="0" w:firstLine="0"/>
        <w:rPr>
          <w:sz w:val="20"/>
          <w:szCs w:val="20"/>
        </w:rPr>
      </w:pPr>
      <w:r>
        <w:rPr>
          <w:sz w:val="20"/>
          <w:szCs w:val="20"/>
        </w:rPr>
        <w:t>Several RAs called for organizing regional awareness events. ET-CCP should play an important role in this regard (</w:t>
      </w:r>
      <w:r w:rsidRPr="006C245D">
        <w:rPr>
          <w:i/>
          <w:iCs/>
          <w:sz w:val="20"/>
          <w:szCs w:val="20"/>
        </w:rPr>
        <w:t>further discussed under agenda item 4.1</w:t>
      </w:r>
      <w:r>
        <w:rPr>
          <w:sz w:val="20"/>
          <w:szCs w:val="20"/>
        </w:rPr>
        <w:t>)</w:t>
      </w:r>
    </w:p>
    <w:p w:rsidR="008C043E" w:rsidRDefault="008C043E" w:rsidP="002706B1">
      <w:pPr>
        <w:pStyle w:val="Default"/>
        <w:tabs>
          <w:tab w:val="left" w:pos="709"/>
        </w:tabs>
        <w:rPr>
          <w:sz w:val="20"/>
          <w:szCs w:val="20"/>
        </w:rPr>
      </w:pPr>
    </w:p>
    <w:p w:rsidR="00E416A3" w:rsidRPr="00A1627A" w:rsidRDefault="00F12061" w:rsidP="00A1627A">
      <w:pPr>
        <w:pStyle w:val="Default"/>
        <w:numPr>
          <w:ilvl w:val="1"/>
          <w:numId w:val="2"/>
        </w:numPr>
        <w:tabs>
          <w:tab w:val="left" w:pos="851"/>
        </w:tabs>
        <w:ind w:left="851" w:hanging="851"/>
        <w:rPr>
          <w:b/>
          <w:bCs/>
          <w:sz w:val="20"/>
          <w:szCs w:val="20"/>
        </w:rPr>
      </w:pPr>
      <w:r w:rsidRPr="00A1627A">
        <w:rPr>
          <w:b/>
          <w:bCs/>
          <w:sz w:val="20"/>
          <w:szCs w:val="20"/>
        </w:rPr>
        <w:t>ICAO developments</w:t>
      </w:r>
    </w:p>
    <w:p w:rsidR="00F22F18" w:rsidRDefault="00F22F18" w:rsidP="00F46465">
      <w:pPr>
        <w:pStyle w:val="Default"/>
        <w:tabs>
          <w:tab w:val="left" w:pos="851"/>
        </w:tabs>
        <w:ind w:left="851" w:hanging="851"/>
        <w:rPr>
          <w:sz w:val="20"/>
          <w:szCs w:val="20"/>
        </w:rPr>
      </w:pPr>
    </w:p>
    <w:p w:rsidR="00F22F18" w:rsidRDefault="00F22F18" w:rsidP="00A1627A">
      <w:pPr>
        <w:pStyle w:val="Default"/>
        <w:numPr>
          <w:ilvl w:val="2"/>
          <w:numId w:val="2"/>
        </w:numPr>
        <w:tabs>
          <w:tab w:val="left" w:pos="851"/>
        </w:tabs>
        <w:ind w:left="851" w:hanging="851"/>
        <w:rPr>
          <w:sz w:val="20"/>
          <w:szCs w:val="20"/>
        </w:rPr>
      </w:pPr>
      <w:r>
        <w:rPr>
          <w:sz w:val="20"/>
          <w:szCs w:val="20"/>
        </w:rPr>
        <w:t xml:space="preserve">The meeting noted information about the forthcoming meetings of the ICAO MET panel groups: </w:t>
      </w:r>
    </w:p>
    <w:p w:rsidR="00D0292F" w:rsidRDefault="00D0292F" w:rsidP="00D0292F">
      <w:pPr>
        <w:pStyle w:val="Default"/>
        <w:tabs>
          <w:tab w:val="left" w:pos="851"/>
        </w:tabs>
        <w:ind w:left="851"/>
        <w:rPr>
          <w:sz w:val="20"/>
          <w:szCs w:val="20"/>
        </w:rPr>
      </w:pPr>
    </w:p>
    <w:p w:rsidR="00F22F18" w:rsidRDefault="00F22F18" w:rsidP="00A1627A">
      <w:pPr>
        <w:pStyle w:val="Default"/>
        <w:numPr>
          <w:ilvl w:val="2"/>
          <w:numId w:val="6"/>
        </w:numPr>
        <w:tabs>
          <w:tab w:val="left" w:pos="851"/>
        </w:tabs>
        <w:ind w:left="1134" w:hanging="283"/>
        <w:rPr>
          <w:sz w:val="20"/>
          <w:szCs w:val="20"/>
        </w:rPr>
      </w:pPr>
      <w:r>
        <w:rPr>
          <w:sz w:val="20"/>
          <w:szCs w:val="20"/>
        </w:rPr>
        <w:t>WG-MIE: 23-27 May 2016, Paris, France</w:t>
      </w:r>
    </w:p>
    <w:p w:rsidR="00F22F18" w:rsidRDefault="00F22F18" w:rsidP="00A1627A">
      <w:pPr>
        <w:pStyle w:val="Default"/>
        <w:numPr>
          <w:ilvl w:val="2"/>
          <w:numId w:val="6"/>
        </w:numPr>
        <w:tabs>
          <w:tab w:val="left" w:pos="851"/>
        </w:tabs>
        <w:ind w:left="1134" w:hanging="283"/>
        <w:rPr>
          <w:sz w:val="20"/>
          <w:szCs w:val="20"/>
        </w:rPr>
      </w:pPr>
      <w:r>
        <w:rPr>
          <w:sz w:val="20"/>
          <w:szCs w:val="20"/>
        </w:rPr>
        <w:t xml:space="preserve">WG-MOG: </w:t>
      </w:r>
      <w:r w:rsidR="00F46465">
        <w:rPr>
          <w:sz w:val="20"/>
          <w:szCs w:val="20"/>
        </w:rPr>
        <w:t>13-16 June 2016, Gatwick, UK</w:t>
      </w:r>
    </w:p>
    <w:p w:rsidR="00F46465" w:rsidRPr="00E416A3" w:rsidRDefault="00F46465" w:rsidP="00A1627A">
      <w:pPr>
        <w:pStyle w:val="Default"/>
        <w:numPr>
          <w:ilvl w:val="2"/>
          <w:numId w:val="6"/>
        </w:numPr>
        <w:tabs>
          <w:tab w:val="left" w:pos="851"/>
        </w:tabs>
        <w:ind w:left="1134" w:hanging="283"/>
        <w:rPr>
          <w:sz w:val="20"/>
          <w:szCs w:val="20"/>
        </w:rPr>
      </w:pPr>
      <w:r>
        <w:rPr>
          <w:sz w:val="20"/>
          <w:szCs w:val="20"/>
        </w:rPr>
        <w:t>AG1-MCRGG: 4-6 July 2016, Geneva</w:t>
      </w:r>
    </w:p>
    <w:p w:rsidR="00F22F18" w:rsidRDefault="00F22F18" w:rsidP="00A1627A">
      <w:pPr>
        <w:pStyle w:val="Default"/>
        <w:numPr>
          <w:ilvl w:val="2"/>
          <w:numId w:val="6"/>
        </w:numPr>
        <w:tabs>
          <w:tab w:val="left" w:pos="851"/>
        </w:tabs>
        <w:ind w:left="1134" w:hanging="283"/>
        <w:rPr>
          <w:sz w:val="20"/>
          <w:szCs w:val="20"/>
        </w:rPr>
      </w:pPr>
      <w:r>
        <w:rPr>
          <w:sz w:val="20"/>
          <w:szCs w:val="20"/>
        </w:rPr>
        <w:t xml:space="preserve">WG-MISD: </w:t>
      </w:r>
      <w:r w:rsidR="00F46465">
        <w:rPr>
          <w:sz w:val="20"/>
          <w:szCs w:val="20"/>
        </w:rPr>
        <w:t>11-13 July 2016, Montreal, Canada</w:t>
      </w:r>
    </w:p>
    <w:p w:rsidR="00F22F18" w:rsidRDefault="00F22F18" w:rsidP="00A1627A">
      <w:pPr>
        <w:pStyle w:val="Default"/>
        <w:numPr>
          <w:ilvl w:val="2"/>
          <w:numId w:val="6"/>
        </w:numPr>
        <w:tabs>
          <w:tab w:val="left" w:pos="851"/>
        </w:tabs>
        <w:ind w:left="1134" w:hanging="283"/>
        <w:rPr>
          <w:sz w:val="20"/>
          <w:szCs w:val="20"/>
        </w:rPr>
      </w:pPr>
      <w:r>
        <w:rPr>
          <w:sz w:val="20"/>
          <w:szCs w:val="20"/>
        </w:rPr>
        <w:t>WG-MRI</w:t>
      </w:r>
      <w:r w:rsidR="00F46465">
        <w:rPr>
          <w:sz w:val="20"/>
          <w:szCs w:val="20"/>
        </w:rPr>
        <w:t>: 13-15 July 2016, Montreal, Canada</w:t>
      </w:r>
    </w:p>
    <w:p w:rsidR="00F46465" w:rsidRDefault="00F46465" w:rsidP="00A1627A">
      <w:pPr>
        <w:pStyle w:val="Default"/>
        <w:numPr>
          <w:ilvl w:val="2"/>
          <w:numId w:val="6"/>
        </w:numPr>
        <w:tabs>
          <w:tab w:val="left" w:pos="851"/>
        </w:tabs>
        <w:ind w:left="1134" w:hanging="283"/>
        <w:rPr>
          <w:sz w:val="20"/>
          <w:szCs w:val="20"/>
        </w:rPr>
      </w:pPr>
      <w:r>
        <w:rPr>
          <w:sz w:val="20"/>
          <w:szCs w:val="20"/>
        </w:rPr>
        <w:t>METP/2: 17-21 October 2016, Montreal, Canada</w:t>
      </w:r>
    </w:p>
    <w:p w:rsidR="00F46465" w:rsidRDefault="00F46465" w:rsidP="00F46465">
      <w:pPr>
        <w:pStyle w:val="Default"/>
        <w:tabs>
          <w:tab w:val="left" w:pos="851"/>
        </w:tabs>
        <w:ind w:left="1134"/>
        <w:rPr>
          <w:sz w:val="20"/>
          <w:szCs w:val="20"/>
        </w:rPr>
      </w:pPr>
    </w:p>
    <w:p w:rsidR="00F46465" w:rsidRDefault="00F46465" w:rsidP="00A1627A">
      <w:pPr>
        <w:pStyle w:val="Default"/>
        <w:numPr>
          <w:ilvl w:val="2"/>
          <w:numId w:val="2"/>
        </w:numPr>
        <w:tabs>
          <w:tab w:val="left" w:pos="851"/>
        </w:tabs>
        <w:ind w:left="0" w:firstLine="0"/>
        <w:rPr>
          <w:sz w:val="20"/>
          <w:szCs w:val="20"/>
        </w:rPr>
      </w:pPr>
      <w:r>
        <w:rPr>
          <w:sz w:val="20"/>
          <w:szCs w:val="20"/>
        </w:rPr>
        <w:t xml:space="preserve">The MET Panel groups have been working intensively on preparing </w:t>
      </w:r>
      <w:proofErr w:type="spellStart"/>
      <w:r>
        <w:rPr>
          <w:sz w:val="20"/>
          <w:szCs w:val="20"/>
        </w:rPr>
        <w:t>ConOps</w:t>
      </w:r>
      <w:proofErr w:type="spellEnd"/>
      <w:r>
        <w:rPr>
          <w:sz w:val="20"/>
          <w:szCs w:val="20"/>
        </w:rPr>
        <w:t xml:space="preserve"> and roadmaps for all major areas of aeronautical </w:t>
      </w:r>
      <w:r w:rsidR="00A1627A">
        <w:rPr>
          <w:sz w:val="20"/>
          <w:szCs w:val="20"/>
        </w:rPr>
        <w:t>meteorological</w:t>
      </w:r>
      <w:r>
        <w:rPr>
          <w:sz w:val="20"/>
          <w:szCs w:val="20"/>
        </w:rPr>
        <w:t xml:space="preserve"> services. </w:t>
      </w:r>
      <w:r w:rsidR="00A1627A">
        <w:rPr>
          <w:sz w:val="20"/>
          <w:szCs w:val="20"/>
        </w:rPr>
        <w:t>Draft provisions for Amendment 79 (2018) are also being prepared. The meeting noted in particular the developments related to the regionalization of the information for meteorological hazards and for the migration to the XML/GML.</w:t>
      </w:r>
    </w:p>
    <w:p w:rsidR="00E416A3" w:rsidRPr="00E416A3" w:rsidRDefault="00E416A3" w:rsidP="00A1627A">
      <w:pPr>
        <w:pStyle w:val="Default"/>
        <w:rPr>
          <w:sz w:val="20"/>
          <w:szCs w:val="20"/>
        </w:rPr>
      </w:pPr>
    </w:p>
    <w:p w:rsidR="00E416A3" w:rsidRDefault="00E416A3" w:rsidP="00A1627A">
      <w:pPr>
        <w:pStyle w:val="Default"/>
        <w:numPr>
          <w:ilvl w:val="0"/>
          <w:numId w:val="1"/>
        </w:numPr>
        <w:ind w:hanging="720"/>
        <w:rPr>
          <w:b/>
          <w:bCs/>
          <w:sz w:val="20"/>
          <w:szCs w:val="20"/>
        </w:rPr>
      </w:pPr>
      <w:r>
        <w:rPr>
          <w:b/>
          <w:bCs/>
          <w:sz w:val="20"/>
          <w:szCs w:val="20"/>
        </w:rPr>
        <w:t>ACTION/PLANS/RESPONSIBILITIES WITH DELIVERABLES</w:t>
      </w:r>
    </w:p>
    <w:p w:rsidR="00BD3B5E" w:rsidRDefault="00BD3B5E" w:rsidP="00BD3B5E">
      <w:pPr>
        <w:pStyle w:val="Default"/>
        <w:rPr>
          <w:b/>
          <w:bCs/>
          <w:sz w:val="20"/>
          <w:szCs w:val="20"/>
        </w:rPr>
      </w:pPr>
    </w:p>
    <w:p w:rsidR="00BD3B5E" w:rsidRPr="00AB3D71" w:rsidRDefault="00BD3B5E" w:rsidP="00BD3B5E">
      <w:pPr>
        <w:pStyle w:val="Default"/>
        <w:rPr>
          <w:i/>
          <w:iCs/>
          <w:sz w:val="20"/>
          <w:szCs w:val="20"/>
        </w:rPr>
      </w:pPr>
      <w:r w:rsidRPr="00AB3D71">
        <w:rPr>
          <w:i/>
          <w:iCs/>
          <w:sz w:val="20"/>
          <w:szCs w:val="20"/>
        </w:rPr>
        <w:t>(to be agreed during the meeting)</w:t>
      </w:r>
    </w:p>
    <w:p w:rsidR="00E416A3" w:rsidRPr="00E416A3" w:rsidRDefault="00E416A3" w:rsidP="00E416A3">
      <w:pPr>
        <w:pStyle w:val="Default"/>
        <w:ind w:left="720" w:hanging="720"/>
        <w:rPr>
          <w:sz w:val="20"/>
          <w:szCs w:val="20"/>
        </w:rPr>
      </w:pPr>
    </w:p>
    <w:p w:rsidR="00E416A3" w:rsidRPr="00E416A3" w:rsidRDefault="00E416A3" w:rsidP="00E416A3">
      <w:pPr>
        <w:pStyle w:val="Default"/>
        <w:rPr>
          <w:sz w:val="20"/>
          <w:szCs w:val="20"/>
        </w:rPr>
      </w:pPr>
    </w:p>
    <w:p w:rsidR="00C85809" w:rsidRDefault="00C85809" w:rsidP="002A0BB4">
      <w:pPr>
        <w:pStyle w:val="Default"/>
        <w:rPr>
          <w:sz w:val="20"/>
          <w:szCs w:val="20"/>
        </w:rPr>
        <w:sectPr w:rsidR="00C85809" w:rsidSect="00734B6A">
          <w:headerReference w:type="default" r:id="rId13"/>
          <w:pgSz w:w="11907" w:h="16840" w:code="9"/>
          <w:pgMar w:top="851" w:right="1134" w:bottom="1134" w:left="1134" w:header="1134" w:footer="1134" w:gutter="0"/>
          <w:cols w:space="720"/>
          <w:titlePg/>
          <w:docGrid w:linePitch="299"/>
        </w:sectPr>
      </w:pPr>
    </w:p>
    <w:tbl>
      <w:tblPr>
        <w:tblW w:w="10349" w:type="dxa"/>
        <w:tblInd w:w="-279" w:type="dxa"/>
        <w:shd w:val="clear" w:color="auto" w:fill="FFFFFF"/>
        <w:tblLayout w:type="fixed"/>
        <w:tblLook w:val="0000" w:firstRow="0" w:lastRow="0" w:firstColumn="0" w:lastColumn="0" w:noHBand="0" w:noVBand="0"/>
      </w:tblPr>
      <w:tblGrid>
        <w:gridCol w:w="1702"/>
        <w:gridCol w:w="2272"/>
        <w:gridCol w:w="2276"/>
        <w:gridCol w:w="761"/>
        <w:gridCol w:w="3338"/>
      </w:tblGrid>
      <w:tr w:rsidR="00C85809" w:rsidTr="00821A2C">
        <w:trPr>
          <w:cantSplit/>
          <w:trHeight w:val="35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jc w:val="center"/>
              <w:rPr>
                <w:sz w:val="28"/>
                <w:szCs w:val="28"/>
              </w:rPr>
            </w:pPr>
            <w:r w:rsidRPr="00C85809">
              <w:rPr>
                <w:rFonts w:cs="Tahoma"/>
                <w:b/>
                <w:bCs/>
                <w:noProof/>
                <w:color w:val="365F91" w:themeColor="accent1" w:themeShade="BF"/>
                <w:szCs w:val="22"/>
                <w:lang w:val="en-US" w:eastAsia="zh-CN"/>
              </w:rPr>
              <w:lastRenderedPageBreak/>
              <mc:AlternateContent>
                <mc:Choice Requires="wps">
                  <w:drawing>
                    <wp:anchor distT="0" distB="0" distL="114300" distR="114300" simplePos="0" relativeHeight="251673600" behindDoc="0" locked="0" layoutInCell="1" allowOverlap="1" wp14:anchorId="27DA02A9" wp14:editId="71A4E548">
                      <wp:simplePos x="0" y="0"/>
                      <wp:positionH relativeFrom="column">
                        <wp:posOffset>4648835</wp:posOffset>
                      </wp:positionH>
                      <wp:positionV relativeFrom="paragraph">
                        <wp:posOffset>-723900</wp:posOffset>
                      </wp:positionV>
                      <wp:extent cx="2114550" cy="38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7350"/>
                              </a:xfrm>
                              <a:prstGeom prst="rect">
                                <a:avLst/>
                              </a:prstGeom>
                              <a:noFill/>
                              <a:ln w="9525">
                                <a:noFill/>
                                <a:miter lim="800000"/>
                                <a:headEnd/>
                                <a:tailEnd/>
                              </a:ln>
                            </wps:spPr>
                            <wps:txbx>
                              <w:txbxContent>
                                <w:p w:rsidR="00C85809" w:rsidRPr="00C85809" w:rsidRDefault="00C85809" w:rsidP="00C85809">
                                  <w:pPr>
                                    <w:rPr>
                                      <w:b/>
                                      <w:bCs/>
                                    </w:rPr>
                                  </w:pPr>
                                  <w:r>
                                    <w:rPr>
                                      <w:rFonts w:cs="Tahoma"/>
                                      <w:b/>
                                      <w:bCs/>
                                      <w:color w:val="365F91" w:themeColor="accent1" w:themeShade="BF"/>
                                      <w:szCs w:val="22"/>
                                      <w:lang w:val="en-US"/>
                                    </w:rPr>
                                    <w:t>ET-CCP</w:t>
                                  </w:r>
                                  <w:r w:rsidRPr="00201B5F">
                                    <w:rPr>
                                      <w:rFonts w:cs="Tahoma"/>
                                      <w:b/>
                                      <w:bCs/>
                                      <w:color w:val="365F91" w:themeColor="accent1" w:themeShade="BF"/>
                                      <w:szCs w:val="22"/>
                                      <w:lang w:val="en-US"/>
                                    </w:rPr>
                                    <w:t>-1/Doc. </w:t>
                                  </w:r>
                                  <w:r>
                                    <w:rPr>
                                      <w:rFonts w:cs="Tahoma"/>
                                      <w:b/>
                                      <w:bCs/>
                                      <w:color w:val="365F91" w:themeColor="accent1" w:themeShade="BF"/>
                                      <w:szCs w:val="22"/>
                                      <w:lang w:val="en-US"/>
                                    </w:rPr>
                                    <w:t>3.1/ANNEX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05pt;margin-top:-57pt;width:166.5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" filled="f" stroked="f">
                      <v:textbox>
                        <w:txbxContent>
                          <w:p w:rsidR="00C85809" w:rsidRPr="00C85809" w:rsidRDefault="00C85809" w:rsidP="00C85809">
                            <w:pPr>
                              <w:rPr>
                                <w:b/>
                                <w:bCs/>
                              </w:rPr>
                            </w:pPr>
                            <w:r>
                              <w:rPr>
                                <w:rFonts w:cs="Tahoma"/>
                                <w:b/>
                                <w:bCs/>
                                <w:color w:val="365F91" w:themeColor="accent1" w:themeShade="BF"/>
                                <w:szCs w:val="22"/>
                                <w:lang w:val="en-US"/>
                              </w:rPr>
                              <w:t>ET-CCP</w:t>
                            </w:r>
                            <w:r w:rsidRPr="00201B5F">
                              <w:rPr>
                                <w:rFonts w:cs="Tahoma"/>
                                <w:b/>
                                <w:bCs/>
                                <w:color w:val="365F91" w:themeColor="accent1" w:themeShade="BF"/>
                                <w:szCs w:val="22"/>
                                <w:lang w:val="en-US"/>
                              </w:rPr>
                              <w:t>-1/Doc. </w:t>
                            </w:r>
                            <w:r>
                              <w:rPr>
                                <w:rFonts w:cs="Tahoma"/>
                                <w:b/>
                                <w:bCs/>
                                <w:color w:val="365F91" w:themeColor="accent1" w:themeShade="BF"/>
                                <w:szCs w:val="22"/>
                                <w:lang w:val="en-US"/>
                              </w:rPr>
                              <w:t>3.1/ANNEX</w:t>
                            </w:r>
                          </w:p>
                        </w:txbxContent>
                      </v:textbox>
                    </v:shape>
                  </w:pict>
                </mc:Fallback>
              </mc:AlternateContent>
            </w:r>
            <w:r w:rsidRPr="00921E43">
              <w:rPr>
                <w:rFonts w:ascii="Arial" w:eastAsia="Helvetica" w:hAnsi="Helvetica"/>
                <w:b/>
                <w:caps/>
                <w:color w:val="000000"/>
                <w:sz w:val="28"/>
                <w:szCs w:val="28"/>
              </w:rPr>
              <w:t>TEAM</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Commission</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33C2A" w:rsidRDefault="00C85809" w:rsidP="00821A2C">
            <w:pPr>
              <w:ind w:firstLine="142"/>
              <w:rPr>
                <w:b/>
              </w:rPr>
            </w:pPr>
            <w:r w:rsidRPr="00533C2A">
              <w:rPr>
                <w:rFonts w:ascii="Arial" w:eastAsia="Helvetica" w:hAnsi="Helvetica"/>
                <w:b/>
                <w:color w:val="000000"/>
                <w:sz w:val="18"/>
              </w:rPr>
              <w:t>WMO Commission for Aeronautical Meteorology (</w:t>
            </w:r>
            <w:proofErr w:type="spellStart"/>
            <w:r w:rsidRPr="00533C2A">
              <w:rPr>
                <w:rFonts w:ascii="Arial" w:eastAsia="Helvetica" w:hAnsi="Helvetica"/>
                <w:b/>
                <w:color w:val="000000"/>
                <w:sz w:val="18"/>
              </w:rPr>
              <w:t>CAeM</w:t>
            </w:r>
            <w:proofErr w:type="spellEnd"/>
            <w:r w:rsidRPr="00533C2A">
              <w:rPr>
                <w:rFonts w:ascii="Arial" w:eastAsia="Helvetica" w:hAnsi="Helvetica"/>
                <w:b/>
                <w:color w:val="000000"/>
                <w:sz w:val="18"/>
              </w:rPr>
              <w:t>)</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Expert Team</w:t>
            </w:r>
            <w:r>
              <w:rPr>
                <w:rFonts w:ascii="Arial" w:eastAsia="Helvetica" w:hAnsi="Helvetica"/>
                <w:b/>
                <w:color w:val="000000"/>
                <w:sz w:val="18"/>
              </w:rPr>
              <w:t xml:space="preserve"> on</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ind w:firstLine="142"/>
              <w:rPr>
                <w:rFonts w:ascii="Arial" w:hAnsi="Arial"/>
                <w:sz w:val="18"/>
                <w:szCs w:val="18"/>
              </w:rPr>
            </w:pPr>
            <w:r w:rsidRPr="000D19D1">
              <w:rPr>
                <w:rFonts w:ascii="Arial" w:hAnsi="Arial"/>
                <w:sz w:val="18"/>
                <w:szCs w:val="18"/>
              </w:rPr>
              <w:t>Expert Team on Communication, Coordination and Partnership (ET-CCP)</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Start Date / End Date</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C7328" w:rsidRDefault="00C85809" w:rsidP="00821A2C">
            <w:pPr>
              <w:ind w:firstLine="142"/>
              <w:rPr>
                <w:rFonts w:ascii="Arial" w:hAnsi="Arial"/>
                <w:sz w:val="18"/>
                <w:szCs w:val="18"/>
              </w:rPr>
            </w:pPr>
            <w:r w:rsidRPr="005C7328">
              <w:rPr>
                <w:rFonts w:ascii="Arial" w:hAnsi="Arial"/>
                <w:sz w:val="18"/>
                <w:szCs w:val="18"/>
              </w:rPr>
              <w:t xml:space="preserve">August  2014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C7328" w:rsidRDefault="00C85809" w:rsidP="00821A2C">
            <w:pPr>
              <w:ind w:firstLine="142"/>
              <w:rPr>
                <w:rFonts w:ascii="Arial" w:hAnsi="Arial"/>
                <w:sz w:val="18"/>
                <w:szCs w:val="18"/>
              </w:rPr>
            </w:pPr>
            <w:r w:rsidRPr="005C7328">
              <w:rPr>
                <w:rFonts w:ascii="Arial" w:hAnsi="Arial"/>
                <w:sz w:val="18"/>
                <w:szCs w:val="18"/>
              </w:rPr>
              <w:t>2018</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Stakeholders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42"/>
            </w:pPr>
            <w:r w:rsidRPr="000D19D1">
              <w:rPr>
                <w:rFonts w:cs="Arial"/>
              </w:rPr>
              <w:t>NMHS Aviation Weather Services/Aviation Industry/Regional Aviation TTs/Sub-groups</w:t>
            </w:r>
            <w:r>
              <w:rPr>
                <w:rFonts w:cs="Arial"/>
              </w:rPr>
              <w:t>/</w:t>
            </w:r>
            <w:r>
              <w:t xml:space="preserve"> ICAO MET Panel/ </w:t>
            </w:r>
          </w:p>
          <w:p w:rsidR="00C85809" w:rsidRDefault="00C85809" w:rsidP="00821A2C">
            <w:pPr>
              <w:pStyle w:val="TableText"/>
              <w:snapToGrid w:val="0"/>
              <w:ind w:left="142"/>
              <w:rPr>
                <w:rFonts w:cs="Arial"/>
              </w:rPr>
            </w:pPr>
            <w:r>
              <w:t>ICAO PIRG</w:t>
            </w:r>
            <w:r>
              <w:rPr>
                <w:lang w:val="ru-RU"/>
              </w:rPr>
              <w:t>s</w:t>
            </w:r>
            <w:r>
              <w:t xml:space="preserve">/WMO </w:t>
            </w:r>
            <w:proofErr w:type="spellStart"/>
            <w:r>
              <w:t>CAeM</w:t>
            </w:r>
            <w:proofErr w:type="spellEnd"/>
            <w:r>
              <w:t xml:space="preserve"> MG</w:t>
            </w:r>
          </w:p>
          <w:p w:rsidR="00C85809" w:rsidRPr="000D19D1" w:rsidRDefault="00C85809" w:rsidP="00821A2C">
            <w:pPr>
              <w:pStyle w:val="TableText"/>
              <w:snapToGrid w:val="0"/>
              <w:ind w:firstLine="142"/>
              <w:rPr>
                <w:rFonts w:cs="Arial"/>
              </w:rPr>
            </w:pP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ight="-142"/>
              <w:rPr>
                <w:rFonts w:ascii="Arial" w:eastAsia="Helvetica" w:hAnsi="Helvetica"/>
                <w:b/>
                <w:color w:val="000000"/>
                <w:sz w:val="18"/>
              </w:rPr>
            </w:pPr>
            <w:r>
              <w:rPr>
                <w:rFonts w:ascii="Arial" w:eastAsia="Helvetica" w:hAnsi="Helvetica"/>
                <w:b/>
                <w:color w:val="000000"/>
                <w:sz w:val="18"/>
              </w:rPr>
              <w:t>Team</w:t>
            </w:r>
          </w:p>
        </w:tc>
        <w:tc>
          <w:tcPr>
            <w:tcW w:w="227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Pr>
                <w:rFonts w:ascii="Arial" w:eastAsia="Helvetica" w:hAnsi="Helvetica"/>
                <w:b/>
                <w:color w:val="000000"/>
                <w:sz w:val="18"/>
              </w:rPr>
            </w:pPr>
            <w:r>
              <w:rPr>
                <w:rFonts w:ascii="Arial" w:eastAsia="Helvetica" w:hAnsi="Helvetica"/>
                <w:b/>
                <w:color w:val="000000"/>
                <w:sz w:val="18"/>
              </w:rPr>
              <w:t>Name</w:t>
            </w:r>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95"/>
            </w:pPr>
            <w:r>
              <w:rPr>
                <w:rFonts w:ascii="Arial" w:eastAsia="Helvetica" w:hAnsi="Helvetica"/>
                <w:b/>
                <w:color w:val="000000"/>
                <w:sz w:val="18"/>
              </w:rPr>
              <w:t xml:space="preserve">Organization / Country </w:t>
            </w:r>
          </w:p>
        </w:tc>
        <w:tc>
          <w:tcPr>
            <w:tcW w:w="333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77"/>
              <w:rPr>
                <w:rFonts w:ascii="Arial" w:eastAsia="Helvetica" w:hAnsi="Helvetica"/>
                <w:b/>
                <w:color w:val="000000"/>
                <w:sz w:val="18"/>
              </w:rPr>
            </w:pPr>
            <w:r>
              <w:rPr>
                <w:rFonts w:ascii="Arial" w:eastAsia="Helvetica" w:hAnsi="Helvetica"/>
                <w:b/>
                <w:color w:val="000000"/>
                <w:sz w:val="18"/>
              </w:rPr>
              <w:t>E-mail</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Chair</w:t>
            </w:r>
            <w:r>
              <w:rPr>
                <w:rFonts w:ascii="Arial" w:eastAsia="Helvetica" w:hAnsi="Helvetica"/>
                <w:b/>
                <w:color w:val="000000"/>
                <w:sz w:val="18"/>
              </w:rPr>
              <w:t xml:space="preserve"> / Co-chairs</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firstLine="142"/>
              <w:rPr>
                <w:rFonts w:cs="Arial"/>
                <w:szCs w:val="18"/>
              </w:rPr>
            </w:pPr>
            <w:r w:rsidRPr="000D19D1">
              <w:rPr>
                <w:rFonts w:cs="Arial"/>
                <w:szCs w:val="18"/>
              </w:rPr>
              <w:t xml:space="preserve">Marina </w:t>
            </w:r>
            <w:proofErr w:type="spellStart"/>
            <w:r w:rsidRPr="000D19D1">
              <w:rPr>
                <w:rFonts w:cs="Arial"/>
                <w:szCs w:val="18"/>
              </w:rPr>
              <w:t>Petrova</w:t>
            </w:r>
            <w:proofErr w:type="spellEnd"/>
          </w:p>
          <w:p w:rsidR="00C85809" w:rsidRPr="000D19D1" w:rsidRDefault="00C85809" w:rsidP="00821A2C">
            <w:pPr>
              <w:pStyle w:val="TableText"/>
              <w:snapToGrid w:val="0"/>
              <w:ind w:firstLine="142"/>
              <w:rPr>
                <w:rFonts w:cs="Arial"/>
                <w:szCs w:val="18"/>
              </w:rPr>
            </w:pPr>
            <w:proofErr w:type="spellStart"/>
            <w:r w:rsidRPr="000D19D1">
              <w:rPr>
                <w:rFonts w:cs="Arial"/>
                <w:szCs w:val="18"/>
              </w:rPr>
              <w:t>Gaborekwe</w:t>
            </w:r>
            <w:proofErr w:type="spellEnd"/>
            <w:r w:rsidRPr="000D19D1">
              <w:rPr>
                <w:rFonts w:cs="Arial"/>
                <w:szCs w:val="18"/>
              </w:rPr>
              <w:t xml:space="preserve"> </w:t>
            </w:r>
            <w:proofErr w:type="spellStart"/>
            <w:r w:rsidRPr="000D19D1">
              <w:rPr>
                <w:rFonts w:cs="Arial"/>
                <w:szCs w:val="18"/>
              </w:rPr>
              <w:t>Khambule</w:t>
            </w:r>
            <w:proofErr w:type="spellEnd"/>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firstLine="142"/>
              <w:rPr>
                <w:rFonts w:cs="Arial"/>
                <w:szCs w:val="18"/>
              </w:rPr>
            </w:pPr>
            <w:proofErr w:type="spellStart"/>
            <w:r w:rsidRPr="000D19D1">
              <w:rPr>
                <w:rFonts w:cs="Arial"/>
                <w:szCs w:val="18"/>
              </w:rPr>
              <w:t>Roshydromet</w:t>
            </w:r>
            <w:proofErr w:type="spellEnd"/>
            <w:r>
              <w:rPr>
                <w:rFonts w:cs="Arial"/>
                <w:szCs w:val="18"/>
              </w:rPr>
              <w:t>, Russian Federation</w:t>
            </w:r>
          </w:p>
          <w:p w:rsidR="00C85809" w:rsidRPr="000D19D1" w:rsidRDefault="00C85809" w:rsidP="00821A2C">
            <w:pPr>
              <w:pStyle w:val="TableText"/>
              <w:snapToGrid w:val="0"/>
              <w:ind w:firstLine="142"/>
              <w:rPr>
                <w:rFonts w:cs="Arial"/>
                <w:szCs w:val="18"/>
              </w:rPr>
            </w:pPr>
            <w:r w:rsidRPr="000D19D1">
              <w:rPr>
                <w:rFonts w:cs="Arial"/>
                <w:szCs w:val="18"/>
              </w:rPr>
              <w:t>SAWS</w:t>
            </w:r>
            <w:r>
              <w:rPr>
                <w:rFonts w:cs="Arial"/>
                <w:szCs w:val="18"/>
              </w:rPr>
              <w:t>, South Africa</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2C4205" w:rsidP="00821A2C">
            <w:pPr>
              <w:pStyle w:val="TableText"/>
              <w:snapToGrid w:val="0"/>
              <w:ind w:firstLine="77"/>
              <w:rPr>
                <w:rStyle w:val="Hyperlink"/>
                <w:rFonts w:cs="Arial"/>
                <w:szCs w:val="18"/>
              </w:rPr>
            </w:pPr>
            <w:hyperlink r:id="rId14" w:history="1">
              <w:r w:rsidR="00C85809" w:rsidRPr="000D19D1">
                <w:rPr>
                  <w:rStyle w:val="Hyperlink"/>
                  <w:rFonts w:cs="Arial"/>
                  <w:szCs w:val="18"/>
                </w:rPr>
                <w:t>petrovamv@mail.ru</w:t>
              </w:r>
            </w:hyperlink>
          </w:p>
          <w:p w:rsidR="00C85809" w:rsidRPr="000D19D1" w:rsidRDefault="002C4205" w:rsidP="00821A2C">
            <w:pPr>
              <w:autoSpaceDE w:val="0"/>
              <w:autoSpaceDN w:val="0"/>
              <w:adjustRightInd w:val="0"/>
              <w:ind w:firstLine="77"/>
              <w:rPr>
                <w:rFonts w:ascii="Arial" w:eastAsiaTheme="minorHAnsi" w:hAnsi="Arial"/>
                <w:color w:val="000000"/>
                <w:sz w:val="18"/>
                <w:szCs w:val="18"/>
              </w:rPr>
            </w:pPr>
            <w:hyperlink r:id="rId15" w:history="1">
              <w:r w:rsidR="00C85809" w:rsidRPr="00370D13">
                <w:rPr>
                  <w:rStyle w:val="Hyperlink"/>
                  <w:rFonts w:ascii="Arial" w:eastAsiaTheme="minorHAnsi" w:hAnsi="Arial"/>
                  <w:sz w:val="18"/>
                  <w:szCs w:val="18"/>
                </w:rPr>
                <w:t>gaborekwe.khambule@weathersa.co.za</w:t>
              </w:r>
            </w:hyperlink>
          </w:p>
          <w:p w:rsidR="00C85809" w:rsidRPr="000D19D1" w:rsidRDefault="00C85809" w:rsidP="00821A2C">
            <w:pPr>
              <w:pStyle w:val="TableText"/>
              <w:snapToGrid w:val="0"/>
              <w:ind w:firstLine="142"/>
              <w:rPr>
                <w:rStyle w:val="Hyperlink"/>
                <w:rFonts w:cs="Arial"/>
                <w:szCs w:val="18"/>
                <w:lang w:val="en-US"/>
              </w:rPr>
            </w:pPr>
          </w:p>
        </w:tc>
      </w:tr>
      <w:tr w:rsidR="00C85809" w:rsidTr="00821A2C">
        <w:trPr>
          <w:cantSplit/>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Pr>
                <w:rFonts w:ascii="Arial" w:eastAsia="Helvetica" w:hAnsi="Helvetica"/>
                <w:b/>
                <w:color w:val="000000"/>
                <w:sz w:val="18"/>
              </w:rPr>
              <w:t>Core Members</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ind w:firstLine="142"/>
              <w:rPr>
                <w:rFonts w:cs="Arial"/>
                <w:szCs w:val="18"/>
              </w:rPr>
            </w:pPr>
            <w:r w:rsidRPr="000D19D1">
              <w:rPr>
                <w:rFonts w:cs="Arial"/>
                <w:szCs w:val="18"/>
              </w:rPr>
              <w:t>Boon Leung Choy</w:t>
            </w:r>
          </w:p>
          <w:p w:rsidR="00C85809" w:rsidRDefault="00C85809" w:rsidP="00821A2C">
            <w:pPr>
              <w:pStyle w:val="TableText"/>
              <w:ind w:firstLine="142"/>
              <w:rPr>
                <w:rFonts w:cs="Arial"/>
                <w:szCs w:val="18"/>
              </w:rPr>
            </w:pPr>
          </w:p>
          <w:p w:rsidR="00C85809" w:rsidRPr="000D19D1" w:rsidRDefault="00D0292F" w:rsidP="00821A2C">
            <w:pPr>
              <w:pStyle w:val="TableText"/>
              <w:ind w:firstLine="142"/>
              <w:rPr>
                <w:rFonts w:cs="Arial"/>
                <w:szCs w:val="18"/>
              </w:rPr>
            </w:pPr>
            <w:proofErr w:type="spellStart"/>
            <w:r>
              <w:rPr>
                <w:rFonts w:cs="Arial"/>
                <w:szCs w:val="18"/>
              </w:rPr>
              <w:t>Ishiyaku</w:t>
            </w:r>
            <w:proofErr w:type="spellEnd"/>
            <w:r>
              <w:rPr>
                <w:rFonts w:cs="Arial"/>
                <w:szCs w:val="18"/>
              </w:rPr>
              <w:t xml:space="preserve"> Ibrahim</w:t>
            </w:r>
          </w:p>
          <w:p w:rsidR="00C85809" w:rsidRDefault="00C85809" w:rsidP="00821A2C">
            <w:pPr>
              <w:pStyle w:val="TableText"/>
              <w:ind w:firstLine="142"/>
              <w:rPr>
                <w:rFonts w:cs="Arial"/>
                <w:szCs w:val="18"/>
              </w:rPr>
            </w:pPr>
          </w:p>
          <w:p w:rsidR="00C85809" w:rsidRPr="000D19D1" w:rsidRDefault="00C85809" w:rsidP="00821A2C">
            <w:pPr>
              <w:pStyle w:val="TableText"/>
              <w:ind w:firstLine="142"/>
              <w:rPr>
                <w:rFonts w:cs="Arial"/>
                <w:szCs w:val="18"/>
              </w:rPr>
            </w:pPr>
            <w:proofErr w:type="spellStart"/>
            <w:r w:rsidRPr="000D19D1">
              <w:rPr>
                <w:rFonts w:cs="Arial"/>
                <w:szCs w:val="18"/>
              </w:rPr>
              <w:t>Kaspar</w:t>
            </w:r>
            <w:proofErr w:type="spellEnd"/>
            <w:r w:rsidRPr="000D19D1">
              <w:rPr>
                <w:rFonts w:cs="Arial"/>
                <w:szCs w:val="18"/>
              </w:rPr>
              <w:t xml:space="preserve"> Bucher-</w:t>
            </w:r>
            <w:proofErr w:type="spellStart"/>
            <w:r w:rsidRPr="000D19D1">
              <w:rPr>
                <w:rFonts w:cs="Arial"/>
                <w:szCs w:val="18"/>
              </w:rPr>
              <w:t>Studer</w:t>
            </w:r>
            <w:proofErr w:type="spellEnd"/>
          </w:p>
          <w:p w:rsidR="00C85809" w:rsidRPr="000D19D1" w:rsidRDefault="00C85809" w:rsidP="00821A2C">
            <w:pPr>
              <w:pStyle w:val="TableText"/>
              <w:ind w:firstLine="142"/>
              <w:rPr>
                <w:rFonts w:cs="Arial"/>
                <w:szCs w:val="18"/>
              </w:rPr>
            </w:pPr>
            <w:proofErr w:type="spellStart"/>
            <w:r w:rsidRPr="003B7DF3">
              <w:rPr>
                <w:rFonts w:cs="Arial"/>
                <w:szCs w:val="18"/>
              </w:rPr>
              <w:t>Cammye</w:t>
            </w:r>
            <w:proofErr w:type="spellEnd"/>
            <w:r w:rsidRPr="003B7DF3">
              <w:rPr>
                <w:rFonts w:cs="Arial"/>
                <w:szCs w:val="18"/>
              </w:rPr>
              <w:t xml:space="preserve"> </w:t>
            </w:r>
            <w:r>
              <w:rPr>
                <w:rFonts w:cs="Arial"/>
                <w:szCs w:val="18"/>
              </w:rPr>
              <w:t>Sims-</w:t>
            </w:r>
            <w:proofErr w:type="spellStart"/>
            <w:r>
              <w:rPr>
                <w:rFonts w:cs="Arial"/>
                <w:szCs w:val="18"/>
              </w:rPr>
              <w:t>U</w:t>
            </w:r>
            <w:r w:rsidRPr="003B7DF3">
              <w:rPr>
                <w:rFonts w:cs="Arial"/>
                <w:szCs w:val="18"/>
              </w:rPr>
              <w:t>skievich</w:t>
            </w:r>
            <w:proofErr w:type="spellEnd"/>
            <w:r w:rsidRPr="003B7DF3">
              <w:rPr>
                <w:rFonts w:cs="Arial"/>
                <w:szCs w:val="18"/>
              </w:rPr>
              <w:t xml:space="preserve">, </w:t>
            </w:r>
          </w:p>
          <w:p w:rsidR="00C85809" w:rsidRPr="000D19D1" w:rsidRDefault="00C85809" w:rsidP="00821A2C">
            <w:pPr>
              <w:pStyle w:val="TableText"/>
              <w:ind w:firstLine="142"/>
              <w:rPr>
                <w:rFonts w:cs="Arial"/>
                <w:szCs w:val="18"/>
              </w:rPr>
            </w:pPr>
            <w:proofErr w:type="spellStart"/>
            <w:r w:rsidRPr="003B7DF3">
              <w:rPr>
                <w:rFonts w:cs="Arial"/>
                <w:szCs w:val="18"/>
              </w:rPr>
              <w:t>Truusje</w:t>
            </w:r>
            <w:proofErr w:type="spellEnd"/>
            <w:r w:rsidRPr="003B7DF3">
              <w:rPr>
                <w:rFonts w:cs="Arial"/>
                <w:szCs w:val="18"/>
              </w:rPr>
              <w:t xml:space="preserve"> S</w:t>
            </w:r>
            <w:r>
              <w:rPr>
                <w:rFonts w:cs="Arial"/>
                <w:szCs w:val="18"/>
              </w:rPr>
              <w:t xml:space="preserve">. </w:t>
            </w:r>
            <w:proofErr w:type="spellStart"/>
            <w:r w:rsidRPr="003B7DF3">
              <w:rPr>
                <w:rFonts w:cs="Arial"/>
                <w:szCs w:val="18"/>
              </w:rPr>
              <w:t>Warsodikromo</w:t>
            </w:r>
            <w:proofErr w:type="spellEnd"/>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left="138" w:firstLine="4"/>
              <w:rPr>
                <w:rFonts w:cs="Arial"/>
                <w:szCs w:val="18"/>
              </w:rPr>
            </w:pPr>
            <w:r w:rsidRPr="000D19D1">
              <w:rPr>
                <w:rFonts w:cs="Arial"/>
                <w:szCs w:val="18"/>
              </w:rPr>
              <w:t>Hong Kong Observatory</w:t>
            </w:r>
            <w:r>
              <w:rPr>
                <w:rFonts w:cs="Arial"/>
                <w:szCs w:val="18"/>
              </w:rPr>
              <w:t>, Hong Kong, China</w:t>
            </w:r>
          </w:p>
          <w:p w:rsidR="00C85809" w:rsidRPr="000D19D1" w:rsidRDefault="00C85809" w:rsidP="00821A2C">
            <w:pPr>
              <w:pStyle w:val="TableText"/>
              <w:ind w:left="138"/>
              <w:rPr>
                <w:rFonts w:cs="Arial"/>
                <w:szCs w:val="18"/>
              </w:rPr>
            </w:pPr>
            <w:r w:rsidRPr="000D19D1">
              <w:rPr>
                <w:rFonts w:cs="Arial"/>
                <w:szCs w:val="18"/>
              </w:rPr>
              <w:t>Nigerian Meteorological Agency</w:t>
            </w:r>
            <w:r>
              <w:rPr>
                <w:rFonts w:cs="Arial"/>
                <w:szCs w:val="18"/>
              </w:rPr>
              <w:t>, Nigeria</w:t>
            </w:r>
          </w:p>
          <w:p w:rsidR="00C85809" w:rsidRPr="000D19D1" w:rsidRDefault="00C85809" w:rsidP="00821A2C">
            <w:pPr>
              <w:pStyle w:val="TableText"/>
              <w:ind w:left="138"/>
              <w:rPr>
                <w:rFonts w:cs="Arial"/>
                <w:szCs w:val="18"/>
              </w:rPr>
            </w:pPr>
            <w:proofErr w:type="spellStart"/>
            <w:r w:rsidRPr="000D19D1">
              <w:rPr>
                <w:rFonts w:cs="Arial"/>
                <w:szCs w:val="18"/>
              </w:rPr>
              <w:t>MeteoSwiss</w:t>
            </w:r>
            <w:proofErr w:type="spellEnd"/>
            <w:r>
              <w:rPr>
                <w:rFonts w:cs="Arial"/>
                <w:szCs w:val="18"/>
              </w:rPr>
              <w:t>, Switzerland</w:t>
            </w:r>
          </w:p>
          <w:p w:rsidR="00C85809" w:rsidRPr="000D19D1" w:rsidRDefault="00C85809" w:rsidP="00821A2C">
            <w:pPr>
              <w:pStyle w:val="TableText"/>
              <w:ind w:left="138"/>
              <w:rPr>
                <w:rFonts w:cs="Arial"/>
                <w:szCs w:val="18"/>
              </w:rPr>
            </w:pPr>
            <w:r w:rsidRPr="000D19D1">
              <w:rPr>
                <w:rFonts w:cs="Arial"/>
                <w:szCs w:val="18"/>
              </w:rPr>
              <w:t>NOAA/NWS, USA</w:t>
            </w:r>
          </w:p>
          <w:p w:rsidR="00C85809" w:rsidRPr="000D19D1" w:rsidRDefault="00C85809" w:rsidP="00821A2C">
            <w:pPr>
              <w:pStyle w:val="TableText"/>
              <w:ind w:left="138"/>
              <w:rPr>
                <w:rFonts w:cs="Arial"/>
                <w:szCs w:val="18"/>
              </w:rPr>
            </w:pPr>
            <w:r>
              <w:rPr>
                <w:rFonts w:cs="Arial"/>
                <w:szCs w:val="18"/>
              </w:rPr>
              <w:t>Meteorological Service, Suriname</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2C4205" w:rsidP="00821A2C">
            <w:pPr>
              <w:pStyle w:val="TableText"/>
              <w:ind w:firstLine="77"/>
              <w:rPr>
                <w:rFonts w:cs="Arial"/>
                <w:szCs w:val="18"/>
              </w:rPr>
            </w:pPr>
            <w:hyperlink r:id="rId16" w:history="1">
              <w:r w:rsidR="00C85809" w:rsidRPr="00BF31FE">
                <w:rPr>
                  <w:rStyle w:val="Hyperlink"/>
                  <w:rFonts w:cs="Arial"/>
                  <w:szCs w:val="18"/>
                </w:rPr>
                <w:t>blchoy@hko.gov.hk</w:t>
              </w:r>
            </w:hyperlink>
          </w:p>
          <w:p w:rsidR="00C85809" w:rsidRPr="00BF31FE" w:rsidRDefault="00C85809" w:rsidP="00821A2C">
            <w:pPr>
              <w:spacing w:line="259" w:lineRule="auto"/>
              <w:ind w:firstLine="77"/>
              <w:rPr>
                <w:sz w:val="18"/>
                <w:szCs w:val="18"/>
              </w:rPr>
            </w:pPr>
          </w:p>
          <w:p w:rsidR="00C85809" w:rsidRPr="00D0292F" w:rsidRDefault="00D0292F" w:rsidP="00821A2C">
            <w:pPr>
              <w:pStyle w:val="TableText"/>
              <w:ind w:firstLine="77"/>
              <w:rPr>
                <w:rFonts w:cs="Arial"/>
                <w:szCs w:val="18"/>
              </w:rPr>
            </w:pPr>
            <w:hyperlink r:id="rId17" w:history="1">
              <w:r w:rsidRPr="00D0292F">
                <w:rPr>
                  <w:rStyle w:val="Hyperlink"/>
                  <w:rFonts w:eastAsia="Arial" w:cs="Arial"/>
                  <w:spacing w:val="0"/>
                  <w:szCs w:val="18"/>
                  <w:lang w:val="en-GB"/>
                </w:rPr>
                <w:t>i_ishiyaku@yahoo.com</w:t>
              </w:r>
            </w:hyperlink>
            <w:r w:rsidRPr="00D0292F">
              <w:rPr>
                <w:rFonts w:eastAsia="Arial" w:cs="Arial"/>
                <w:spacing w:val="0"/>
                <w:szCs w:val="18"/>
                <w:lang w:val="en-GB"/>
              </w:rPr>
              <w:t xml:space="preserve"> </w:t>
            </w:r>
          </w:p>
          <w:p w:rsidR="00C85809" w:rsidRPr="00BF31FE" w:rsidRDefault="002C4205" w:rsidP="00821A2C">
            <w:pPr>
              <w:pStyle w:val="TableText"/>
              <w:ind w:firstLine="77"/>
              <w:rPr>
                <w:rFonts w:cs="Arial"/>
                <w:szCs w:val="18"/>
              </w:rPr>
            </w:pPr>
            <w:hyperlink r:id="rId18" w:history="1">
              <w:r w:rsidR="00C85809" w:rsidRPr="00BF31FE">
                <w:rPr>
                  <w:rStyle w:val="Hyperlink"/>
                  <w:rFonts w:cs="Arial"/>
                  <w:szCs w:val="18"/>
                </w:rPr>
                <w:t>kaspar.bucher@meteoswiss.ch</w:t>
              </w:r>
            </w:hyperlink>
          </w:p>
          <w:p w:rsidR="00C85809" w:rsidRPr="00BF31FE" w:rsidRDefault="002C4205" w:rsidP="00821A2C">
            <w:pPr>
              <w:pStyle w:val="TableText"/>
              <w:ind w:firstLine="77"/>
              <w:rPr>
                <w:rFonts w:cs="Arial"/>
                <w:szCs w:val="18"/>
              </w:rPr>
            </w:pPr>
            <w:hyperlink r:id="rId19" w:history="1">
              <w:r w:rsidR="00C85809" w:rsidRPr="00BF31FE">
                <w:rPr>
                  <w:rStyle w:val="Hyperlink"/>
                  <w:rFonts w:cs="Arial"/>
                  <w:szCs w:val="18"/>
                </w:rPr>
                <w:t>cammye.sims-uskievich@noaa.gov</w:t>
              </w:r>
            </w:hyperlink>
            <w:r w:rsidR="00C85809" w:rsidRPr="00BF31FE">
              <w:rPr>
                <w:rFonts w:cs="Arial"/>
                <w:szCs w:val="18"/>
              </w:rPr>
              <w:t xml:space="preserve"> </w:t>
            </w:r>
          </w:p>
          <w:p w:rsidR="00C85809" w:rsidRPr="000D19D1" w:rsidRDefault="002C4205" w:rsidP="00821A2C">
            <w:pPr>
              <w:pStyle w:val="TableText"/>
              <w:ind w:firstLine="77"/>
              <w:rPr>
                <w:rFonts w:cs="Arial"/>
                <w:szCs w:val="18"/>
              </w:rPr>
            </w:pPr>
            <w:hyperlink r:id="rId20" w:history="1">
              <w:r w:rsidR="00C85809" w:rsidRPr="00BF31FE">
                <w:rPr>
                  <w:rStyle w:val="Hyperlink"/>
                  <w:szCs w:val="18"/>
                </w:rPr>
                <w:t>Wtruus98@gmail.com</w:t>
              </w:r>
            </w:hyperlink>
            <w:r w:rsidR="00C85809" w:rsidRPr="00BF31FE">
              <w:rPr>
                <w:szCs w:val="18"/>
              </w:rPr>
              <w:t xml:space="preserve"> </w:t>
            </w:r>
          </w:p>
        </w:tc>
      </w:tr>
    </w:tbl>
    <w:p w:rsidR="00C85809" w:rsidRDefault="00C85809" w:rsidP="00C85809">
      <w:pPr>
        <w:pStyle w:val="Body1"/>
        <w:keepNext/>
        <w:widowControl w:val="0"/>
        <w:spacing w:before="48" w:after="120"/>
        <w:rPr>
          <w:color w:val="FF0000"/>
          <w:sz w:val="36"/>
        </w:rPr>
      </w:pPr>
    </w:p>
    <w:tbl>
      <w:tblPr>
        <w:tblW w:w="10349" w:type="dxa"/>
        <w:tblInd w:w="-279" w:type="dxa"/>
        <w:shd w:val="clear" w:color="auto" w:fill="FFFFFF"/>
        <w:tblLayout w:type="fixed"/>
        <w:tblLook w:val="0000" w:firstRow="0" w:lastRow="0" w:firstColumn="0" w:lastColumn="0" w:noHBand="0" w:noVBand="0"/>
      </w:tblPr>
      <w:tblGrid>
        <w:gridCol w:w="1495"/>
        <w:gridCol w:w="8854"/>
      </w:tblGrid>
      <w:tr w:rsidR="00C85809" w:rsidTr="00821A2C">
        <w:trPr>
          <w:trHeight w:val="35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ind w:left="206" w:hanging="206"/>
              <w:jc w:val="center"/>
              <w:rPr>
                <w:rFonts w:ascii="Arial" w:eastAsia="Helvetica" w:hAnsi="Helvetica"/>
                <w:b/>
                <w:color w:val="000000"/>
                <w:sz w:val="28"/>
                <w:szCs w:val="28"/>
              </w:rPr>
            </w:pPr>
            <w:r w:rsidRPr="00921E43">
              <w:rPr>
                <w:rFonts w:ascii="Arial" w:eastAsia="Helvetica" w:hAnsi="Helvetica"/>
                <w:b/>
                <w:caps/>
                <w:color w:val="000000"/>
                <w:sz w:val="28"/>
                <w:szCs w:val="28"/>
              </w:rPr>
              <w:t>DESCRIPTION</w:t>
            </w: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Objective</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92672" w:rsidRDefault="00C85809" w:rsidP="00821A2C">
            <w:pPr>
              <w:ind w:left="210" w:right="142"/>
              <w:rPr>
                <w:rFonts w:ascii="Arial" w:hAnsi="Arial"/>
                <w:sz w:val="18"/>
                <w:szCs w:val="18"/>
              </w:rPr>
            </w:pPr>
            <w:r w:rsidRPr="00B92672">
              <w:rPr>
                <w:rFonts w:ascii="Arial" w:hAnsi="Arial"/>
                <w:sz w:val="18"/>
                <w:szCs w:val="18"/>
              </w:rPr>
              <w:t xml:space="preserve">Close liaison with regional/sub-regional aviation task teams/subgroups and partner organizations, including ICAO and IATA; coordination of meteorological service improvements and institutional changes to meet the </w:t>
            </w:r>
            <w:proofErr w:type="spellStart"/>
            <w:r w:rsidRPr="00B92672">
              <w:rPr>
                <w:rFonts w:ascii="Arial" w:hAnsi="Arial"/>
                <w:sz w:val="18"/>
                <w:szCs w:val="18"/>
              </w:rPr>
              <w:t>AeM</w:t>
            </w:r>
            <w:proofErr w:type="spellEnd"/>
            <w:r w:rsidRPr="00B92672">
              <w:rPr>
                <w:rFonts w:ascii="Arial" w:hAnsi="Arial"/>
                <w:sz w:val="18"/>
                <w:szCs w:val="18"/>
              </w:rPr>
              <w:t xml:space="preserve"> priority areas and in the light of the ICAO GANP and ASBU-related developments at the regional, sub-regional and territorial levels.</w:t>
            </w:r>
          </w:p>
          <w:p w:rsidR="00C85809" w:rsidRPr="00B92672" w:rsidRDefault="00C85809" w:rsidP="00821A2C">
            <w:pPr>
              <w:ind w:left="210" w:right="142"/>
              <w:rPr>
                <w:rFonts w:ascii="Arial" w:eastAsia="ヒラギノ角ゴ Pro W3" w:hAnsi="Arial"/>
                <w:b/>
                <w:color w:val="000000"/>
              </w:rPr>
            </w:pP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ヒラギノ角ゴ Pro W3" w:hAnsi="Arial"/>
                <w:b/>
                <w:color w:val="000000"/>
                <w:sz w:val="18"/>
              </w:rPr>
            </w:pPr>
            <w:r w:rsidRPr="002A68B2">
              <w:rPr>
                <w:rFonts w:ascii="Arial" w:eastAsia="Helvetica" w:hAnsi="Helvetica"/>
                <w:b/>
                <w:color w:val="000000"/>
                <w:sz w:val="18"/>
              </w:rPr>
              <w:t xml:space="preserve">Background </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E6660" w:rsidRDefault="00C85809" w:rsidP="00821A2C">
            <w:pPr>
              <w:ind w:left="210" w:right="142"/>
              <w:rPr>
                <w:rFonts w:ascii="Arial" w:hAnsi="Arial"/>
                <w:sz w:val="18"/>
                <w:szCs w:val="18"/>
              </w:rPr>
            </w:pPr>
            <w:r w:rsidRPr="00CE6660">
              <w:rPr>
                <w:rFonts w:ascii="Arial" w:hAnsi="Arial"/>
                <w:sz w:val="18"/>
                <w:szCs w:val="18"/>
              </w:rPr>
              <w:t>The Expert Team on Communication, Coordination and Partnership (ET-CCP) succeeded the Implementation Coordination Team (MG-ICT) through the restructuring of the Commission for Aeronautical Meteorology at its fifteenth session (</w:t>
            </w:r>
            <w:proofErr w:type="spellStart"/>
            <w:r w:rsidRPr="00CE6660">
              <w:rPr>
                <w:rFonts w:ascii="Arial" w:hAnsi="Arial"/>
                <w:sz w:val="18"/>
                <w:szCs w:val="18"/>
              </w:rPr>
              <w:t>CAeM</w:t>
            </w:r>
            <w:proofErr w:type="spellEnd"/>
            <w:r w:rsidRPr="00CE6660">
              <w:rPr>
                <w:rFonts w:ascii="Arial" w:hAnsi="Arial"/>
                <w:sz w:val="18"/>
                <w:szCs w:val="18"/>
              </w:rPr>
              <w:t xml:space="preserve">-XV) held in Montreal, Canada, from 15 to 16 July 2014. The ET-CCP in the new </w:t>
            </w:r>
            <w:proofErr w:type="spellStart"/>
            <w:r w:rsidRPr="00CE6660">
              <w:rPr>
                <w:rFonts w:ascii="Arial" w:hAnsi="Arial"/>
                <w:sz w:val="18"/>
                <w:szCs w:val="18"/>
              </w:rPr>
              <w:t>CAeM</w:t>
            </w:r>
            <w:proofErr w:type="spellEnd"/>
            <w:r w:rsidRPr="00CE6660">
              <w:rPr>
                <w:rFonts w:ascii="Arial" w:hAnsi="Arial"/>
                <w:sz w:val="18"/>
                <w:szCs w:val="18"/>
              </w:rPr>
              <w:t xml:space="preserve"> structure for the period 2014-2018 would coordinate an encouraging response from the Commission to the requests for advice and guidance, enabling the Regional Associations to align their Strategic Operating Plans with the recommendations made at the ICAO/WMO Conjoint meeting in Montreal, including ICAO GANP and ASBU implementation</w:t>
            </w:r>
            <w:r w:rsidRPr="00CE6660">
              <w:rPr>
                <w:rFonts w:ascii="Arial" w:hAnsi="Arial"/>
                <w:b/>
                <w:sz w:val="18"/>
                <w:szCs w:val="18"/>
              </w:rPr>
              <w:t xml:space="preserve">. </w:t>
            </w:r>
            <w:r w:rsidRPr="00CE6660">
              <w:rPr>
                <w:rFonts w:ascii="Arial" w:hAnsi="Arial"/>
                <w:sz w:val="18"/>
                <w:szCs w:val="18"/>
              </w:rPr>
              <w:t>Monitoring and evaluation (M&amp;E) tools throughout the WMO Regions/sub-regions would be used by ET-CCP to identify gaps/challenges in the Members in meeting the requirements for enhanced meteorological service delivery arising from the GANP and ASBU strategies.</w:t>
            </w:r>
          </w:p>
          <w:p w:rsidR="00C85809" w:rsidRPr="00B92672" w:rsidRDefault="00C85809" w:rsidP="00821A2C">
            <w:pPr>
              <w:ind w:left="210" w:right="142"/>
              <w:rPr>
                <w:rFonts w:ascii="Arial" w:eastAsia="Helvetica" w:hAnsi="Arial"/>
                <w:color w:val="000000"/>
                <w:sz w:val="18"/>
              </w:rPr>
            </w:pP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Terms of Reference</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pStyle w:val="TableText"/>
              <w:autoSpaceDE w:val="0"/>
              <w:snapToGrid w:val="0"/>
              <w:ind w:left="207" w:right="142"/>
              <w:jc w:val="both"/>
              <w:rPr>
                <w:rFonts w:eastAsia="Helvetica" w:cs="Arial"/>
                <w:color w:val="000000"/>
                <w:szCs w:val="18"/>
              </w:rPr>
            </w:pPr>
            <w:r w:rsidRPr="00A227FA">
              <w:rPr>
                <w:rFonts w:eastAsia="Helvetica" w:cs="Arial"/>
                <w:color w:val="000000"/>
                <w:szCs w:val="18"/>
              </w:rPr>
              <w:t>(a) To promote</w:t>
            </w:r>
            <w:r>
              <w:rPr>
                <w:rFonts w:eastAsia="Helvetica" w:cs="Arial"/>
                <w:color w:val="000000"/>
                <w:szCs w:val="18"/>
              </w:rPr>
              <w:t xml:space="preserve"> and maintain </w:t>
            </w:r>
            <w:r w:rsidRPr="00A227FA">
              <w:rPr>
                <w:rFonts w:eastAsia="Helvetica" w:cs="Arial"/>
                <w:color w:val="000000"/>
                <w:szCs w:val="18"/>
              </w:rPr>
              <w:t xml:space="preserve">effective two-way communication </w:t>
            </w:r>
            <w:r>
              <w:rPr>
                <w:rFonts w:eastAsia="Helvetica" w:cs="Arial"/>
                <w:color w:val="000000"/>
                <w:szCs w:val="18"/>
              </w:rPr>
              <w:t>mechanisms on matters relating to aeronautical meteorology with Members through the Regional Associations to determine regional priorities, promote awareness of developments, opportunities and challenges, and to coordinate appropriate responses to requests for advice and guidance</w:t>
            </w:r>
            <w:r w:rsidRPr="00A227FA">
              <w:rPr>
                <w:rFonts w:eastAsia="Helvetica" w:cs="Arial"/>
                <w:color w:val="000000"/>
                <w:szCs w:val="18"/>
              </w:rPr>
              <w:t>;</w:t>
            </w:r>
            <w:r>
              <w:rPr>
                <w:rFonts w:eastAsia="Helvetica" w:cs="Arial"/>
                <w:color w:val="000000"/>
                <w:szCs w:val="18"/>
              </w:rPr>
              <w:br/>
            </w:r>
          </w:p>
          <w:p w:rsidR="00C85809" w:rsidRPr="00A227FA" w:rsidRDefault="00C85809" w:rsidP="00821A2C">
            <w:pPr>
              <w:autoSpaceDE w:val="0"/>
              <w:autoSpaceDN w:val="0"/>
              <w:adjustRightInd w:val="0"/>
              <w:ind w:left="207" w:right="142"/>
              <w:rPr>
                <w:rFonts w:ascii="Arial" w:hAnsi="Arial"/>
                <w:color w:val="000000"/>
                <w:sz w:val="18"/>
                <w:szCs w:val="18"/>
                <w:lang w:eastAsia="zh-TW"/>
              </w:rPr>
            </w:pPr>
            <w:r w:rsidRPr="00A227FA">
              <w:rPr>
                <w:rFonts w:ascii="Arial" w:hAnsi="Arial"/>
                <w:color w:val="000000"/>
                <w:sz w:val="18"/>
                <w:szCs w:val="18"/>
                <w:lang w:eastAsia="zh-TW"/>
              </w:rPr>
              <w:t>c) To establ</w:t>
            </w:r>
            <w:r>
              <w:rPr>
                <w:rFonts w:ascii="Arial" w:hAnsi="Arial"/>
                <w:color w:val="000000"/>
                <w:sz w:val="18"/>
                <w:szCs w:val="18"/>
                <w:lang w:eastAsia="zh-TW"/>
              </w:rPr>
              <w:t xml:space="preserve">ish an effective mechanism for </w:t>
            </w:r>
            <w:r w:rsidRPr="00A227FA">
              <w:rPr>
                <w:rFonts w:ascii="Arial" w:hAnsi="Arial"/>
                <w:color w:val="000000"/>
                <w:sz w:val="18"/>
                <w:szCs w:val="18"/>
                <w:lang w:eastAsia="zh-TW"/>
              </w:rPr>
              <w:t xml:space="preserve">monitoring and evaluation </w:t>
            </w:r>
            <w:r>
              <w:rPr>
                <w:rFonts w:ascii="Arial" w:hAnsi="Arial"/>
                <w:color w:val="000000"/>
                <w:sz w:val="18"/>
                <w:szCs w:val="18"/>
                <w:lang w:eastAsia="zh-TW"/>
              </w:rPr>
              <w:t xml:space="preserve">(M&amp;E) </w:t>
            </w:r>
            <w:r w:rsidRPr="00A227FA">
              <w:rPr>
                <w:rFonts w:ascii="Arial" w:hAnsi="Arial"/>
                <w:color w:val="000000"/>
                <w:sz w:val="18"/>
                <w:szCs w:val="18"/>
                <w:lang w:eastAsia="zh-TW"/>
              </w:rPr>
              <w:t xml:space="preserve">of the </w:t>
            </w:r>
            <w:proofErr w:type="spellStart"/>
            <w:r w:rsidRPr="00A227FA">
              <w:rPr>
                <w:rFonts w:ascii="Arial" w:hAnsi="Arial"/>
                <w:color w:val="000000"/>
                <w:sz w:val="18"/>
                <w:szCs w:val="18"/>
                <w:lang w:eastAsia="zh-TW"/>
              </w:rPr>
              <w:t>CAeM</w:t>
            </w:r>
            <w:proofErr w:type="spellEnd"/>
            <w:r>
              <w:rPr>
                <w:rFonts w:ascii="Arial" w:hAnsi="Arial"/>
                <w:color w:val="000000"/>
                <w:sz w:val="18"/>
                <w:szCs w:val="18"/>
                <w:lang w:eastAsia="zh-TW"/>
              </w:rPr>
              <w:t xml:space="preserve"> </w:t>
            </w:r>
            <w:r w:rsidRPr="00A227FA">
              <w:rPr>
                <w:rFonts w:ascii="Arial" w:hAnsi="Arial"/>
                <w:color w:val="000000"/>
                <w:sz w:val="18"/>
                <w:szCs w:val="18"/>
                <w:lang w:eastAsia="zh-TW"/>
              </w:rPr>
              <w:t xml:space="preserve">work programme </w:t>
            </w:r>
            <w:r>
              <w:rPr>
                <w:rFonts w:ascii="Arial" w:hAnsi="Arial"/>
                <w:color w:val="000000"/>
                <w:sz w:val="18"/>
                <w:szCs w:val="18"/>
                <w:lang w:eastAsia="zh-TW"/>
              </w:rPr>
              <w:t xml:space="preserve">in the Regions </w:t>
            </w:r>
            <w:r w:rsidRPr="00A227FA">
              <w:rPr>
                <w:rFonts w:ascii="Arial" w:hAnsi="Arial"/>
                <w:color w:val="000000"/>
                <w:sz w:val="18"/>
                <w:szCs w:val="18"/>
                <w:lang w:eastAsia="zh-TW"/>
              </w:rPr>
              <w:t xml:space="preserve">as an integral part of the WMO </w:t>
            </w:r>
            <w:r>
              <w:rPr>
                <w:rFonts w:ascii="Arial" w:hAnsi="Arial"/>
                <w:color w:val="000000"/>
                <w:sz w:val="18"/>
                <w:szCs w:val="18"/>
                <w:lang w:eastAsia="zh-TW"/>
              </w:rPr>
              <w:t>M&amp;E</w:t>
            </w:r>
            <w:r w:rsidRPr="00A227FA">
              <w:rPr>
                <w:rFonts w:ascii="Arial" w:hAnsi="Arial"/>
                <w:color w:val="000000"/>
                <w:sz w:val="18"/>
                <w:szCs w:val="18"/>
                <w:lang w:eastAsia="zh-TW"/>
              </w:rPr>
              <w:t xml:space="preserve"> system;</w:t>
            </w:r>
          </w:p>
          <w:p w:rsidR="00C85809" w:rsidRPr="00A227FA" w:rsidRDefault="00C85809" w:rsidP="00821A2C">
            <w:pPr>
              <w:autoSpaceDE w:val="0"/>
              <w:autoSpaceDN w:val="0"/>
              <w:adjustRightInd w:val="0"/>
              <w:ind w:left="207" w:right="142"/>
              <w:rPr>
                <w:rFonts w:ascii="Arial" w:hAnsi="Arial"/>
                <w:color w:val="000000"/>
                <w:sz w:val="18"/>
                <w:szCs w:val="18"/>
                <w:lang w:eastAsia="zh-TW"/>
              </w:rPr>
            </w:pPr>
            <w:r>
              <w:rPr>
                <w:rFonts w:ascii="Arial" w:hAnsi="Arial"/>
                <w:color w:val="000000"/>
                <w:sz w:val="18"/>
                <w:szCs w:val="18"/>
                <w:lang w:eastAsia="zh-TW"/>
              </w:rPr>
              <w:br/>
            </w:r>
            <w:r w:rsidRPr="00A227FA">
              <w:rPr>
                <w:rFonts w:ascii="Arial" w:hAnsi="Arial"/>
                <w:color w:val="000000"/>
                <w:sz w:val="18"/>
                <w:szCs w:val="18"/>
                <w:lang w:eastAsia="zh-TW"/>
              </w:rPr>
              <w:t xml:space="preserve">(d) To provide support to the Secretariat in </w:t>
            </w:r>
            <w:r w:rsidRPr="00A227FA">
              <w:rPr>
                <w:rFonts w:ascii="Arial" w:hAnsi="Arial"/>
                <w:color w:val="222222"/>
                <w:sz w:val="18"/>
                <w:szCs w:val="18"/>
                <w:lang w:eastAsia="zh-TW"/>
              </w:rPr>
              <w:t xml:space="preserve">developing and updating relevant </w:t>
            </w:r>
            <w:r>
              <w:rPr>
                <w:rFonts w:ascii="Arial" w:hAnsi="Arial"/>
                <w:color w:val="222222"/>
                <w:sz w:val="18"/>
                <w:szCs w:val="18"/>
                <w:lang w:eastAsia="zh-TW"/>
              </w:rPr>
              <w:t xml:space="preserve">Aeronautical Meteorological Programme </w:t>
            </w:r>
            <w:r w:rsidRPr="00A227FA">
              <w:rPr>
                <w:rFonts w:ascii="Arial" w:hAnsi="Arial"/>
                <w:color w:val="222222"/>
                <w:sz w:val="18"/>
                <w:szCs w:val="18"/>
                <w:lang w:eastAsia="zh-TW"/>
              </w:rPr>
              <w:t>data</w:t>
            </w:r>
            <w:r>
              <w:rPr>
                <w:rFonts w:ascii="Arial" w:hAnsi="Arial"/>
                <w:color w:val="222222"/>
                <w:sz w:val="18"/>
                <w:szCs w:val="18"/>
                <w:lang w:eastAsia="zh-TW"/>
              </w:rPr>
              <w:t>base entries, e.g. Country Profile database</w:t>
            </w:r>
            <w:r w:rsidRPr="00A227FA">
              <w:rPr>
                <w:rFonts w:ascii="Arial" w:hAnsi="Arial"/>
                <w:color w:val="000000"/>
                <w:sz w:val="18"/>
                <w:szCs w:val="18"/>
                <w:lang w:eastAsia="zh-TW"/>
              </w:rPr>
              <w:t>;</w:t>
            </w:r>
          </w:p>
          <w:p w:rsidR="00C85809" w:rsidRDefault="00C85809" w:rsidP="00821A2C">
            <w:pPr>
              <w:pStyle w:val="TableText"/>
              <w:autoSpaceDE w:val="0"/>
              <w:snapToGrid w:val="0"/>
              <w:ind w:left="207" w:right="142"/>
              <w:jc w:val="both"/>
              <w:rPr>
                <w:rFonts w:eastAsia="Helvetica" w:hAnsi="Helvetica"/>
                <w:color w:val="000000"/>
              </w:rPr>
            </w:pPr>
            <w:r>
              <w:rPr>
                <w:rFonts w:cs="Arial"/>
                <w:color w:val="000000"/>
                <w:szCs w:val="18"/>
                <w:lang w:eastAsia="zh-TW"/>
              </w:rPr>
              <w:br/>
              <w:t xml:space="preserve">(e) To facilitate WMO gender and equality policies within </w:t>
            </w:r>
            <w:proofErr w:type="spellStart"/>
            <w:r>
              <w:rPr>
                <w:rFonts w:cs="Arial"/>
                <w:color w:val="000000"/>
                <w:szCs w:val="18"/>
                <w:lang w:eastAsia="zh-TW"/>
              </w:rPr>
              <w:t>CAeM</w:t>
            </w:r>
            <w:proofErr w:type="spellEnd"/>
            <w:r>
              <w:rPr>
                <w:rFonts w:cs="Arial"/>
                <w:color w:val="000000"/>
                <w:szCs w:val="18"/>
                <w:lang w:eastAsia="zh-TW"/>
              </w:rPr>
              <w:t>.</w:t>
            </w:r>
          </w:p>
        </w:tc>
      </w:tr>
    </w:tbl>
    <w:p w:rsidR="00C85809" w:rsidRDefault="00C85809" w:rsidP="00C85809">
      <w:pPr>
        <w:pStyle w:val="Body1"/>
        <w:keepNext/>
        <w:widowControl w:val="0"/>
        <w:spacing w:before="48" w:after="120"/>
        <w:rPr>
          <w:rFonts w:ascii="Arial" w:hAnsi="Arial"/>
          <w:b/>
          <w:sz w:val="18"/>
        </w:rPr>
        <w:sectPr w:rsidR="00C85809" w:rsidSect="003E531A">
          <w:footerReference w:type="default" r:id="rId21"/>
          <w:headerReference w:type="first" r:id="rId22"/>
          <w:footerReference w:type="first" r:id="rId23"/>
          <w:pgSz w:w="11900" w:h="16840"/>
          <w:pgMar w:top="938" w:right="637" w:bottom="939" w:left="1138" w:header="432" w:footer="57" w:gutter="0"/>
          <w:pgNumType w:start="1"/>
          <w:cols w:space="720"/>
          <w:titlePg/>
          <w:docGrid w:linePitch="326"/>
        </w:sectPr>
      </w:pPr>
    </w:p>
    <w:p w:rsidR="00C85809" w:rsidRDefault="00C85809" w:rsidP="00C85809">
      <w:pPr>
        <w:pStyle w:val="Body1"/>
        <w:keepNext/>
        <w:widowControl w:val="0"/>
        <w:spacing w:before="48" w:after="120"/>
        <w:rPr>
          <w:rFonts w:ascii="Arial" w:hAnsi="Arial"/>
          <w:b/>
          <w:sz w:val="18"/>
        </w:rPr>
      </w:pPr>
    </w:p>
    <w:tbl>
      <w:tblPr>
        <w:tblW w:w="10349" w:type="dxa"/>
        <w:tblInd w:w="-279" w:type="dxa"/>
        <w:shd w:val="clear" w:color="auto" w:fill="FFFFFF"/>
        <w:tblLayout w:type="fixed"/>
        <w:tblLook w:val="0000" w:firstRow="0" w:lastRow="0" w:firstColumn="0" w:lastColumn="0" w:noHBand="0" w:noVBand="0"/>
      </w:tblPr>
      <w:tblGrid>
        <w:gridCol w:w="1661"/>
        <w:gridCol w:w="1840"/>
        <w:gridCol w:w="1954"/>
        <w:gridCol w:w="3105"/>
        <w:gridCol w:w="1789"/>
      </w:tblGrid>
      <w:tr w:rsidR="00C85809" w:rsidTr="00821A2C">
        <w:trPr>
          <w:cantSplit/>
          <w:trHeight w:val="35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jc w:val="center"/>
              <w:rPr>
                <w:rFonts w:ascii="Arial" w:eastAsia="Helvetica" w:hAnsi="Helvetica"/>
                <w:b/>
                <w:color w:val="000000"/>
                <w:sz w:val="28"/>
                <w:szCs w:val="28"/>
              </w:rPr>
            </w:pPr>
            <w:r w:rsidRPr="00921E43">
              <w:rPr>
                <w:rFonts w:ascii="Arial" w:eastAsia="Helvetica" w:hAnsi="Helvetica"/>
                <w:b/>
                <w:caps/>
                <w:color w:val="000000"/>
                <w:sz w:val="28"/>
                <w:szCs w:val="28"/>
              </w:rPr>
              <w:t>Communication Strategies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Pr>
                <w:rFonts w:ascii="Arial" w:eastAsia="Helvetica" w:hAnsi="Helvetica"/>
                <w:b/>
                <w:color w:val="000000"/>
                <w:sz w:val="18"/>
              </w:rPr>
            </w:pPr>
            <w:r>
              <w:rPr>
                <w:rFonts w:ascii="Arial" w:eastAsia="Helvetica" w:hAnsi="Helvetica"/>
                <w:b/>
                <w:color w:val="000000"/>
                <w:sz w:val="18"/>
              </w:rPr>
              <w:t>Description</w:t>
            </w:r>
          </w:p>
        </w:tc>
        <w:tc>
          <w:tcPr>
            <w:tcW w:w="1840"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83"/>
              <w:rPr>
                <w:rFonts w:ascii="Arial" w:eastAsia="Helvetica" w:hAnsi="Helvetica"/>
                <w:b/>
                <w:color w:val="000000"/>
                <w:sz w:val="18"/>
              </w:rPr>
            </w:pPr>
            <w:r>
              <w:rPr>
                <w:rFonts w:ascii="Arial" w:eastAsia="Helvetica" w:hAnsi="Helvetica"/>
                <w:b/>
                <w:color w:val="000000"/>
                <w:sz w:val="18"/>
              </w:rPr>
              <w:t>Target Audience</w:t>
            </w:r>
          </w:p>
        </w:tc>
        <w:tc>
          <w:tcPr>
            <w:tcW w:w="1954"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firstLine="185"/>
              <w:rPr>
                <w:rFonts w:ascii="Arial" w:eastAsia="Helvetica" w:hAnsi="Helvetica"/>
                <w:b/>
                <w:color w:val="000000"/>
                <w:sz w:val="18"/>
              </w:rPr>
            </w:pPr>
            <w:r>
              <w:rPr>
                <w:rFonts w:ascii="Arial" w:eastAsia="Helvetica" w:hAnsi="Helvetica"/>
                <w:b/>
                <w:color w:val="000000"/>
                <w:sz w:val="18"/>
              </w:rPr>
              <w:t>Delivery Method</w:t>
            </w:r>
          </w:p>
        </w:tc>
        <w:tc>
          <w:tcPr>
            <w:tcW w:w="3105"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216"/>
              <w:rPr>
                <w:rFonts w:ascii="Arial" w:eastAsia="Helvetica" w:hAnsi="Helvetica"/>
                <w:b/>
                <w:color w:val="000000"/>
                <w:sz w:val="18"/>
              </w:rPr>
            </w:pPr>
            <w:r>
              <w:rPr>
                <w:rFonts w:ascii="Arial" w:eastAsia="Helvetica" w:hAnsi="Helvetica"/>
                <w:b/>
                <w:color w:val="000000"/>
                <w:sz w:val="18"/>
              </w:rPr>
              <w:t>Frequency / Date</w:t>
            </w:r>
          </w:p>
        </w:tc>
        <w:tc>
          <w:tcPr>
            <w:tcW w:w="1789"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88"/>
              <w:rPr>
                <w:rFonts w:ascii="Arial" w:eastAsia="Helvetica" w:hAnsi="Helvetica"/>
                <w:b/>
                <w:color w:val="000000"/>
                <w:sz w:val="18"/>
              </w:rPr>
            </w:pPr>
            <w:r>
              <w:rPr>
                <w:rFonts w:ascii="Arial" w:eastAsia="Helvetica" w:hAnsi="Helvetica"/>
                <w:b/>
                <w:color w:val="000000"/>
                <w:sz w:val="18"/>
              </w:rPr>
              <w:t>Responsibility</w:t>
            </w:r>
          </w:p>
        </w:tc>
      </w:tr>
      <w:tr w:rsidR="00C85809" w:rsidTr="00821A2C">
        <w:trPr>
          <w:cantSplit/>
          <w:trHeight w:val="537"/>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Work Plan</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rPr>
                <w:lang w:val="fr-FR"/>
              </w:rPr>
            </w:pPr>
            <w:proofErr w:type="spellStart"/>
            <w:r>
              <w:rPr>
                <w:lang w:val="fr-FR"/>
              </w:rPr>
              <w:t>CAeM</w:t>
            </w:r>
            <w:proofErr w:type="spellEnd"/>
            <w:r>
              <w:rPr>
                <w:lang w:val="fr-FR"/>
              </w:rPr>
              <w:t xml:space="preserve"> MG/ET-CCP/</w:t>
            </w:r>
          </w:p>
          <w:p w:rsidR="00C85809" w:rsidRDefault="00C85809" w:rsidP="00821A2C">
            <w:pPr>
              <w:pStyle w:val="TableText"/>
              <w:snapToGrid w:val="0"/>
              <w:ind w:firstLine="183"/>
              <w:rPr>
                <w:lang w:val="fr-FR"/>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Document via email</w:t>
            </w:r>
          </w:p>
          <w:p w:rsidR="00C85809" w:rsidRDefault="00C85809" w:rsidP="00821A2C">
            <w:pPr>
              <w:pStyle w:val="TableText"/>
              <w:snapToGrid w:val="0"/>
              <w:ind w:left="185"/>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216"/>
              <w:rPr>
                <w:shd w:val="clear" w:color="auto" w:fill="00FF00"/>
              </w:rPr>
            </w:pPr>
            <w:r>
              <w:t>An yearly update from June 2015 to  be continued by annual reviews</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General correspondence</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pPr>
            <w:proofErr w:type="spellStart"/>
            <w:r>
              <w:rPr>
                <w:lang w:val="fr-FR"/>
              </w:rPr>
              <w:t>CAeM</w:t>
            </w:r>
            <w:proofErr w:type="spellEnd"/>
            <w:r>
              <w:rPr>
                <w:lang w:val="fr-FR"/>
              </w:rPr>
              <w:t xml:space="preserve"> MG/ET-CCP</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Email</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As required</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pPr>
            <w:proofErr w:type="spellStart"/>
            <w:r>
              <w:rPr>
                <w:lang w:val="fr-FR"/>
              </w:rPr>
              <w:t>CAeM</w:t>
            </w:r>
            <w:proofErr w:type="spellEnd"/>
            <w:r>
              <w:rPr>
                <w:lang w:val="fr-FR"/>
              </w:rPr>
              <w:t xml:space="preserve"> MG/ET-CCP</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Pr>
                <w:rFonts w:ascii="Arial" w:eastAsia="Helvetica" w:hAnsi="Helvetica"/>
                <w:b/>
                <w:color w:val="000000"/>
                <w:sz w:val="18"/>
              </w:rPr>
              <w:t>Team Meetings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C85809" w:rsidP="00821A2C">
            <w:pPr>
              <w:pStyle w:val="TableText"/>
              <w:snapToGrid w:val="0"/>
              <w:ind w:firstLine="183"/>
              <w:rPr>
                <w:lang w:val="en-US"/>
              </w:rPr>
            </w:pPr>
            <w:proofErr w:type="spellStart"/>
            <w:r w:rsidRPr="00BF31FE">
              <w:rPr>
                <w:lang w:val="en-US"/>
              </w:rPr>
              <w:t>CAeM</w:t>
            </w:r>
            <w:proofErr w:type="spellEnd"/>
            <w:r w:rsidRPr="00BF31FE">
              <w:rPr>
                <w:lang w:val="en-US"/>
              </w:rPr>
              <w:t xml:space="preserve"> ET-CCP</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Teleconference</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216"/>
            </w:pPr>
            <w:r>
              <w:rPr>
                <w:lang w:val="en-GB"/>
              </w:rPr>
              <w:t>As required, quarterly since March 2015</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88"/>
            </w:pPr>
            <w:r w:rsidRPr="00BF31FE">
              <w:rPr>
                <w:lang w:val="en-US"/>
              </w:rPr>
              <w:t>ET-CCP</w:t>
            </w:r>
            <w:r>
              <w:rPr>
                <w:lang w:val="en-US"/>
              </w:rPr>
              <w:t xml:space="preserve"> co-chairs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Team Meetings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C85809" w:rsidP="00821A2C">
            <w:pPr>
              <w:pStyle w:val="TableText"/>
              <w:snapToGrid w:val="0"/>
              <w:ind w:firstLine="183"/>
              <w:rPr>
                <w:lang w:val="en-US"/>
              </w:rPr>
            </w:pPr>
            <w:proofErr w:type="spellStart"/>
            <w:r w:rsidRPr="00BF31FE">
              <w:rPr>
                <w:lang w:val="en-US"/>
              </w:rPr>
              <w:t>CAeM</w:t>
            </w:r>
            <w:proofErr w:type="spellEnd"/>
            <w:r w:rsidRPr="00BF31FE">
              <w:rPr>
                <w:lang w:val="en-US"/>
              </w:rPr>
              <w:t xml:space="preserve"> ET-CCP </w:t>
            </w:r>
          </w:p>
          <w:p w:rsidR="00C85809" w:rsidRPr="00BF31FE" w:rsidRDefault="00C85809" w:rsidP="00821A2C">
            <w:pPr>
              <w:pStyle w:val="TableText"/>
              <w:snapToGrid w:val="0"/>
              <w:ind w:firstLine="183"/>
              <w:rPr>
                <w:lang w:val="en-US"/>
              </w:rPr>
            </w:pPr>
          </w:p>
          <w:p w:rsidR="00C85809" w:rsidRPr="00BF31FE" w:rsidRDefault="00C85809" w:rsidP="00821A2C">
            <w:pPr>
              <w:pStyle w:val="TableText"/>
              <w:snapToGrid w:val="0"/>
              <w:ind w:firstLine="183"/>
              <w:rPr>
                <w:lang w:val="en-US"/>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Face-to-face meetings</w:t>
            </w:r>
          </w:p>
          <w:p w:rsidR="00C85809" w:rsidRDefault="00C85809" w:rsidP="00821A2C">
            <w:pPr>
              <w:pStyle w:val="TableText"/>
              <w:snapToGrid w:val="0"/>
              <w:ind w:left="185"/>
            </w:pPr>
            <w:r>
              <w:t xml:space="preserve">Possibly back-to-back with RA meetings </w:t>
            </w:r>
          </w:p>
          <w:p w:rsidR="00C85809" w:rsidRDefault="00C85809" w:rsidP="00821A2C">
            <w:pPr>
              <w:pStyle w:val="TableText"/>
              <w:snapToGrid w:val="0"/>
              <w:ind w:left="185"/>
            </w:pPr>
          </w:p>
          <w:p w:rsidR="00C85809" w:rsidRDefault="00C85809" w:rsidP="00821A2C">
            <w:pPr>
              <w:pStyle w:val="TableText"/>
              <w:snapToGrid w:val="0"/>
              <w:ind w:left="185"/>
            </w:pPr>
          </w:p>
          <w:p w:rsidR="00C85809" w:rsidRDefault="00C85809" w:rsidP="00821A2C">
            <w:pPr>
              <w:pStyle w:val="TableText"/>
              <w:snapToGrid w:val="0"/>
              <w:ind w:left="185"/>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 xml:space="preserve">As scheduled by </w:t>
            </w:r>
            <w:proofErr w:type="spellStart"/>
            <w:r>
              <w:t>CAeM</w:t>
            </w:r>
            <w:proofErr w:type="spellEnd"/>
            <w:r>
              <w:t xml:space="preserve"> MG</w:t>
            </w:r>
          </w:p>
          <w:p w:rsidR="00C85809" w:rsidRDefault="00C85809" w:rsidP="00821A2C">
            <w:pPr>
              <w:pStyle w:val="TableText"/>
              <w:snapToGrid w:val="0"/>
              <w:ind w:firstLine="216"/>
            </w:pPr>
          </w:p>
          <w:p w:rsidR="00C85809" w:rsidRDefault="00C85809" w:rsidP="00821A2C">
            <w:pPr>
              <w:pStyle w:val="TableText"/>
              <w:snapToGrid w:val="0"/>
              <w:ind w:firstLine="216"/>
            </w:pPr>
          </w:p>
          <w:p w:rsidR="00C85809" w:rsidRDefault="00C85809" w:rsidP="00821A2C">
            <w:pPr>
              <w:pStyle w:val="TableText"/>
              <w:snapToGrid w:val="0"/>
              <w:ind w:firstLine="216"/>
            </w:pPr>
          </w:p>
          <w:p w:rsidR="00C85809" w:rsidRDefault="00C85809" w:rsidP="00821A2C">
            <w:pPr>
              <w:pStyle w:val="TableText"/>
              <w:snapToGrid w:val="0"/>
              <w:ind w:firstLine="216"/>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pPr>
            <w:proofErr w:type="spellStart"/>
            <w:r>
              <w:t>CAeM</w:t>
            </w:r>
            <w:proofErr w:type="spellEnd"/>
            <w:r>
              <w:t xml:space="preserve"> MG</w:t>
            </w:r>
          </w:p>
          <w:p w:rsidR="00C85809" w:rsidRDefault="00C85809" w:rsidP="00821A2C">
            <w:pPr>
              <w:pStyle w:val="TableText"/>
              <w:snapToGrid w:val="0"/>
              <w:ind w:firstLine="88"/>
            </w:pPr>
          </w:p>
          <w:p w:rsidR="00C85809" w:rsidRDefault="00C85809" w:rsidP="00821A2C">
            <w:pPr>
              <w:pStyle w:val="TableText"/>
              <w:snapToGrid w:val="0"/>
              <w:ind w:firstLine="88"/>
            </w:pPr>
          </w:p>
          <w:p w:rsidR="00C85809" w:rsidRDefault="00C85809" w:rsidP="00821A2C">
            <w:pPr>
              <w:pStyle w:val="TableText"/>
              <w:snapToGrid w:val="0"/>
              <w:ind w:firstLine="88"/>
              <w:rPr>
                <w:lang w:val="en-GB"/>
              </w:rPr>
            </w:pPr>
          </w:p>
          <w:p w:rsidR="00C85809" w:rsidRDefault="00C85809" w:rsidP="00821A2C">
            <w:pPr>
              <w:pStyle w:val="TableText"/>
              <w:snapToGrid w:val="0"/>
              <w:ind w:firstLine="88"/>
            </w:pP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Reports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rPr>
                <w:lang w:val="fr-FR"/>
              </w:rPr>
            </w:pPr>
            <w:proofErr w:type="spellStart"/>
            <w:r>
              <w:rPr>
                <w:lang w:val="fr-FR"/>
              </w:rPr>
              <w:t>CAeM</w:t>
            </w:r>
            <w:proofErr w:type="spellEnd"/>
            <w:r>
              <w:rPr>
                <w:lang w:val="fr-FR"/>
              </w:rPr>
              <w:t xml:space="preserve"> MG</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Reports via emails/ presentations for MG meetings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 xml:space="preserve">As scheduled by </w:t>
            </w:r>
            <w:proofErr w:type="spellStart"/>
            <w:r>
              <w:t>CAeM</w:t>
            </w:r>
            <w:proofErr w:type="spellEnd"/>
            <w:r>
              <w:t xml:space="preserve"> MG</w:t>
            </w:r>
          </w:p>
          <w:p w:rsidR="00C85809" w:rsidRDefault="00C85809" w:rsidP="00821A2C">
            <w:pPr>
              <w:pStyle w:val="TableText"/>
              <w:snapToGrid w:val="0"/>
              <w:ind w:firstLine="216"/>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 </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Final Report</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pPr>
            <w:r>
              <w:t>CAeM-16</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Working paper/presentation</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End-2017</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w:t>
            </w:r>
          </w:p>
        </w:tc>
      </w:tr>
    </w:tbl>
    <w:p w:rsidR="00C85809" w:rsidRDefault="00C85809" w:rsidP="00C85809">
      <w:pPr>
        <w:pStyle w:val="Body1"/>
        <w:keepNext/>
        <w:widowControl w:val="0"/>
        <w:spacing w:before="48" w:after="120"/>
        <w:rPr>
          <w:rFonts w:ascii="Arial" w:hAnsi="Arial"/>
          <w:b/>
          <w:sz w:val="18"/>
        </w:rPr>
        <w:sectPr w:rsidR="00C85809" w:rsidSect="00047143">
          <w:pgSz w:w="11900" w:h="16840"/>
          <w:pgMar w:top="938" w:right="637" w:bottom="939" w:left="1138" w:header="432" w:footer="57" w:gutter="0"/>
          <w:cols w:space="720"/>
          <w:titlePg/>
          <w:docGrid w:linePitch="326"/>
        </w:sectPr>
      </w:pPr>
    </w:p>
    <w:tbl>
      <w:tblPr>
        <w:tblW w:w="15452" w:type="dxa"/>
        <w:tblInd w:w="-176" w:type="dxa"/>
        <w:shd w:val="clear" w:color="auto" w:fill="FFFFFF"/>
        <w:tblLayout w:type="fixed"/>
        <w:tblLook w:val="0000" w:firstRow="0" w:lastRow="0" w:firstColumn="0" w:lastColumn="0" w:noHBand="0" w:noVBand="0"/>
      </w:tblPr>
      <w:tblGrid>
        <w:gridCol w:w="6169"/>
        <w:gridCol w:w="778"/>
        <w:gridCol w:w="2126"/>
        <w:gridCol w:w="3118"/>
        <w:gridCol w:w="1560"/>
        <w:gridCol w:w="1701"/>
      </w:tblGrid>
      <w:tr w:rsidR="00C8580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CCFFFF"/>
          </w:tcPr>
          <w:p w:rsidR="00C85809" w:rsidRPr="00921E43" w:rsidRDefault="00C85809" w:rsidP="00821A2C">
            <w:pPr>
              <w:jc w:val="center"/>
              <w:rPr>
                <w:sz w:val="28"/>
                <w:szCs w:val="28"/>
              </w:rPr>
            </w:pPr>
            <w:r w:rsidRPr="00921E43">
              <w:rPr>
                <w:rFonts w:ascii="Arial" w:eastAsia="Helvetica" w:hAnsi="Helvetica"/>
                <w:b/>
                <w:caps/>
                <w:color w:val="000000"/>
                <w:sz w:val="28"/>
                <w:szCs w:val="28"/>
              </w:rPr>
              <w:lastRenderedPageBreak/>
              <w:t>MILESTONES / WORKPLAN</w:t>
            </w: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142"/>
              <w:rPr>
                <w:rFonts w:ascii="Arial" w:eastAsia="Helvetica" w:hAnsi="Arial"/>
                <w:b/>
                <w:color w:val="000000"/>
                <w:sz w:val="18"/>
                <w:szCs w:val="18"/>
              </w:rPr>
            </w:pPr>
            <w:r w:rsidRPr="009A6FF9">
              <w:rPr>
                <w:rFonts w:ascii="Arial" w:eastAsia="Helvetica" w:hAnsi="Arial"/>
                <w:b/>
                <w:color w:val="000000"/>
                <w:sz w:val="18"/>
                <w:szCs w:val="18"/>
              </w:rPr>
              <w:t>Milestone</w:t>
            </w:r>
            <w:r>
              <w:rPr>
                <w:rFonts w:ascii="Arial" w:eastAsia="Helvetica" w:hAnsi="Arial"/>
                <w:b/>
                <w:color w:val="000000"/>
                <w:sz w:val="18"/>
                <w:szCs w:val="18"/>
              </w:rPr>
              <w:t xml:space="preserve"> / Activity / Task </w:t>
            </w:r>
          </w:p>
        </w:tc>
        <w:tc>
          <w:tcPr>
            <w:tcW w:w="77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69"/>
              <w:jc w:val="center"/>
              <w:rPr>
                <w:rFonts w:ascii="Arial" w:eastAsia="Helvetica" w:hAnsi="Arial"/>
                <w:b/>
                <w:color w:val="000000"/>
                <w:sz w:val="18"/>
                <w:szCs w:val="18"/>
              </w:rPr>
            </w:pPr>
            <w:r>
              <w:rPr>
                <w:rFonts w:ascii="Arial" w:eastAsia="Helvetica" w:hAnsi="Arial"/>
                <w:b/>
                <w:color w:val="000000"/>
                <w:sz w:val="18"/>
                <w:szCs w:val="18"/>
              </w:rPr>
              <w:t>ET</w:t>
            </w:r>
          </w:p>
          <w:p w:rsidR="00C85809" w:rsidRPr="009A6FF9" w:rsidRDefault="00C85809" w:rsidP="00821A2C">
            <w:pPr>
              <w:ind w:left="69"/>
              <w:jc w:val="center"/>
              <w:rPr>
                <w:rFonts w:ascii="Arial" w:eastAsia="Helvetica" w:hAnsi="Arial"/>
                <w:b/>
                <w:color w:val="000000"/>
                <w:sz w:val="18"/>
                <w:szCs w:val="18"/>
              </w:rPr>
            </w:pPr>
            <w:r>
              <w:rPr>
                <w:rFonts w:ascii="Arial" w:eastAsia="Helvetica" w:hAnsi="Arial"/>
                <w:b/>
                <w:color w:val="000000"/>
                <w:sz w:val="18"/>
                <w:szCs w:val="18"/>
              </w:rPr>
              <w:t>TORs</w:t>
            </w:r>
          </w:p>
        </w:tc>
        <w:tc>
          <w:tcPr>
            <w:tcW w:w="2126"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69"/>
              <w:rPr>
                <w:rFonts w:ascii="Arial" w:eastAsia="Helvetica" w:hAnsi="Arial"/>
                <w:b/>
                <w:color w:val="000000"/>
                <w:sz w:val="18"/>
                <w:szCs w:val="18"/>
              </w:rPr>
            </w:pPr>
            <w:r w:rsidRPr="009A6FF9">
              <w:rPr>
                <w:rFonts w:ascii="Arial" w:eastAsia="Helvetica" w:hAnsi="Arial"/>
                <w:b/>
                <w:color w:val="000000"/>
                <w:sz w:val="18"/>
                <w:szCs w:val="18"/>
              </w:rPr>
              <w:t>Accountability</w:t>
            </w:r>
          </w:p>
        </w:tc>
        <w:tc>
          <w:tcPr>
            <w:tcW w:w="311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71"/>
              <w:rPr>
                <w:rFonts w:ascii="Arial" w:eastAsia="Helvetica" w:hAnsi="Arial"/>
                <w:b/>
                <w:color w:val="000000"/>
                <w:sz w:val="18"/>
                <w:szCs w:val="18"/>
              </w:rPr>
            </w:pPr>
            <w:r>
              <w:rPr>
                <w:rFonts w:ascii="Arial" w:eastAsia="Helvetica" w:hAnsi="Arial"/>
                <w:b/>
                <w:color w:val="000000"/>
                <w:sz w:val="18"/>
                <w:szCs w:val="18"/>
              </w:rPr>
              <w:t>Deliverables</w:t>
            </w:r>
          </w:p>
        </w:tc>
        <w:tc>
          <w:tcPr>
            <w:tcW w:w="1560"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71"/>
              <w:rPr>
                <w:rFonts w:ascii="Arial" w:eastAsia="Helvetica" w:hAnsi="Arial"/>
                <w:b/>
                <w:color w:val="000000"/>
                <w:sz w:val="18"/>
                <w:szCs w:val="18"/>
              </w:rPr>
            </w:pPr>
            <w:r w:rsidRPr="009A6FF9">
              <w:rPr>
                <w:rFonts w:ascii="Arial" w:eastAsia="Helvetica" w:hAnsi="Arial"/>
                <w:b/>
                <w:color w:val="000000"/>
                <w:sz w:val="18"/>
                <w:szCs w:val="18"/>
              </w:rPr>
              <w:t>Dates</w:t>
            </w:r>
          </w:p>
        </w:tc>
        <w:tc>
          <w:tcPr>
            <w:tcW w:w="170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131"/>
              <w:rPr>
                <w:rFonts w:ascii="Arial" w:eastAsia="Helvetica" w:hAnsi="Arial"/>
                <w:b/>
                <w:color w:val="000000"/>
                <w:sz w:val="18"/>
                <w:szCs w:val="18"/>
              </w:rPr>
            </w:pPr>
            <w:r w:rsidRPr="009A6FF9">
              <w:rPr>
                <w:rFonts w:ascii="Arial" w:eastAsia="Helvetica" w:hAnsi="Arial"/>
                <w:b/>
                <w:color w:val="000000"/>
                <w:sz w:val="18"/>
                <w:szCs w:val="18"/>
              </w:rPr>
              <w:t>Status</w:t>
            </w: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02"/>
              </w:tabs>
              <w:ind w:left="131" w:hanging="97"/>
              <w:rPr>
                <w:rFonts w:ascii="Arial" w:hAnsi="Arial"/>
                <w:b/>
                <w:sz w:val="18"/>
                <w:szCs w:val="18"/>
              </w:rPr>
            </w:pPr>
            <w:r w:rsidRPr="00C84C2E">
              <w:rPr>
                <w:rFonts w:ascii="Arial" w:eastAsia="Helvetica" w:hAnsi="Arial"/>
                <w:b/>
                <w:color w:val="000000"/>
                <w:sz w:val="18"/>
                <w:szCs w:val="18"/>
              </w:rPr>
              <w:t xml:space="preserve">ACTIVITY 1:  </w:t>
            </w:r>
            <w:r>
              <w:rPr>
                <w:rFonts w:ascii="Arial" w:eastAsia="Helvetica" w:hAnsi="Arial"/>
                <w:b/>
                <w:color w:val="000000"/>
                <w:sz w:val="18"/>
                <w:szCs w:val="18"/>
              </w:rPr>
              <w:tab/>
            </w:r>
            <w:r w:rsidRPr="00C84C2E">
              <w:rPr>
                <w:rFonts w:ascii="Arial" w:hAnsi="Arial"/>
                <w:b/>
                <w:sz w:val="18"/>
                <w:szCs w:val="18"/>
              </w:rPr>
              <w:t>UPDATES OF WORK PLAN</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eastAsia="Helvetica" w:hAnsi="Arial"/>
                <w:i/>
                <w:color w:val="000000"/>
                <w:sz w:val="18"/>
                <w:szCs w:val="18"/>
              </w:rPr>
            </w:pPr>
            <w:r w:rsidRPr="00C84C2E">
              <w:rPr>
                <w:rFonts w:ascii="Arial" w:eastAsia="Helvetica" w:hAnsi="Arial"/>
                <w:i/>
                <w:color w:val="000000"/>
                <w:sz w:val="18"/>
                <w:szCs w:val="18"/>
              </w:rPr>
              <w:t xml:space="preserve">Milestone 1.1: </w:t>
            </w:r>
            <w:r w:rsidRPr="00C84C2E">
              <w:rPr>
                <w:rFonts w:ascii="Arial" w:hAnsi="Arial"/>
                <w:i/>
                <w:sz w:val="18"/>
                <w:szCs w:val="18"/>
              </w:rPr>
              <w:t>Consolidated Work Plan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sidRPr="00C84C2E">
              <w:rPr>
                <w:rFonts w:ascii="Arial" w:hAnsi="Arial"/>
                <w:i/>
                <w:sz w:val="18"/>
                <w:szCs w:val="18"/>
              </w:rPr>
              <w:t>MG &amp; ET-CCP</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Pr>
                <w:rFonts w:ascii="Arial" w:hAnsi="Arial"/>
                <w:i/>
                <w:sz w:val="18"/>
                <w:szCs w:val="18"/>
              </w:rPr>
              <w:t xml:space="preserve">Availability of  work plan on the </w:t>
            </w:r>
            <w:proofErr w:type="spellStart"/>
            <w:r>
              <w:rPr>
                <w:rFonts w:ascii="Arial" w:hAnsi="Arial"/>
                <w:i/>
                <w:sz w:val="18"/>
                <w:szCs w:val="18"/>
              </w:rPr>
              <w:t>CAeM</w:t>
            </w:r>
            <w:proofErr w:type="spellEnd"/>
            <w:r>
              <w:rPr>
                <w:rFonts w:ascii="Arial" w:hAnsi="Arial"/>
                <w:i/>
                <w:sz w:val="18"/>
                <w:szCs w:val="18"/>
              </w:rPr>
              <w:t xml:space="preserve"> web-site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sidRPr="00C84C2E">
              <w:rPr>
                <w:rFonts w:ascii="Arial" w:hAnsi="Arial"/>
                <w:i/>
                <w:sz w:val="18"/>
                <w:szCs w:val="18"/>
              </w:rPr>
              <w:t>30 Sep 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firstLine="142"/>
              <w:rPr>
                <w:rFonts w:ascii="Arial" w:hAnsi="Arial"/>
                <w:sz w:val="18"/>
                <w:szCs w:val="18"/>
              </w:rPr>
            </w:pPr>
            <w:r w:rsidRPr="00C84C2E">
              <w:rPr>
                <w:rFonts w:ascii="Arial" w:hAnsi="Arial"/>
                <w:sz w:val="18"/>
                <w:szCs w:val="18"/>
              </w:rPr>
              <w:t>Task 1.1 : Update ET-CCP work plan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sidRPr="00C84C2E">
              <w:rPr>
                <w:rFonts w:ascii="Arial" w:hAnsi="Arial"/>
                <w:sz w:val="18"/>
                <w:szCs w:val="18"/>
              </w:rPr>
              <w:t>ET-CCP</w:t>
            </w:r>
            <w:r>
              <w:rPr>
                <w:rFonts w:ascii="Arial" w:hAnsi="Arial"/>
                <w:sz w:val="18"/>
                <w:szCs w:val="18"/>
              </w:rPr>
              <w:t xml:space="preserve"> co-chairs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Pr>
                <w:rFonts w:ascii="Arial" w:hAnsi="Arial"/>
                <w:sz w:val="18"/>
                <w:szCs w:val="18"/>
              </w:rPr>
              <w:t>Annual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Pr>
                <w:rFonts w:ascii="Arial" w:hAnsi="Arial"/>
                <w:sz w:val="18"/>
                <w:szCs w:val="18"/>
              </w:rPr>
              <w:t>Starting from June 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18"/>
              </w:tabs>
              <w:ind w:left="131" w:hanging="97"/>
              <w:rPr>
                <w:rFonts w:ascii="Arial" w:hAnsi="Arial"/>
                <w:b/>
                <w:sz w:val="18"/>
                <w:szCs w:val="18"/>
              </w:rPr>
            </w:pPr>
            <w:r w:rsidRPr="00C84C2E">
              <w:rPr>
                <w:rFonts w:ascii="Arial" w:eastAsia="Helvetica" w:hAnsi="Arial"/>
                <w:b/>
                <w:color w:val="000000"/>
                <w:sz w:val="18"/>
                <w:szCs w:val="18"/>
              </w:rPr>
              <w:t xml:space="preserve">ACTIVITY 2:  </w:t>
            </w:r>
            <w:r>
              <w:rPr>
                <w:rFonts w:ascii="Arial" w:eastAsia="Helvetica" w:hAnsi="Arial"/>
                <w:b/>
                <w:color w:val="000000"/>
                <w:sz w:val="18"/>
                <w:szCs w:val="18"/>
              </w:rPr>
              <w:tab/>
            </w:r>
            <w:r w:rsidRPr="00C84C2E">
              <w:rPr>
                <w:rFonts w:ascii="Arial" w:hAnsi="Arial"/>
                <w:b/>
                <w:sz w:val="18"/>
                <w:szCs w:val="18"/>
              </w:rPr>
              <w:t>COORDINATION WITH REGIONAL ASSOCIATIONS (RAS) &amp; PARTNER ORGANIZATIONS, INCLUDING ICAO &amp; IATA</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 xml:space="preserve">Milestone 2.1: Updates on meteorological service improvements and institutional changes arising from the ICAO GANP and ASBU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r w:rsidRPr="00C84C2E">
              <w:rPr>
                <w:rFonts w:ascii="Arial" w:hAnsi="Arial"/>
                <w:i/>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Six-monthly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2.1: Cooperate/liaise with the regional aviation task teams/subgroups</w:t>
            </w:r>
            <w:r>
              <w:rPr>
                <w:rFonts w:ascii="Arial" w:hAnsi="Arial"/>
                <w:sz w:val="18"/>
                <w:szCs w:val="18"/>
              </w:rPr>
              <w:t xml:space="preserve"> &amp; ICAO METP WGs/PIRGs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w:t>
            </w:r>
          </w:p>
          <w:p w:rsidR="00C85809" w:rsidRPr="00C84C2E" w:rsidRDefault="00C85809" w:rsidP="00821A2C">
            <w:pPr>
              <w:ind w:left="69"/>
              <w:rPr>
                <w:rFonts w:ascii="Arial" w:hAnsi="Arial"/>
                <w:sz w:val="18"/>
                <w:szCs w:val="18"/>
              </w:rPr>
            </w:pPr>
            <w:r w:rsidRPr="00C84C2E">
              <w:rPr>
                <w:rFonts w:ascii="Arial" w:hAnsi="Arial"/>
                <w:sz w:val="18"/>
                <w:szCs w:val="18"/>
              </w:rPr>
              <w:t>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Intermediate reports on current activities &amp;proposals on future enhanced relations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Continuously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r>
              <w:rPr>
                <w:rFonts w:ascii="Arial" w:hAnsi="Arial"/>
                <w:sz w:val="18"/>
                <w:szCs w:val="18"/>
              </w:rPr>
              <w:t>On-going</w:t>
            </w: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2.2: Make inputs to relevant regional/sub-regional group work plans </w:t>
            </w:r>
          </w:p>
          <w:p w:rsidR="00C85809" w:rsidRPr="00C84C2E"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w:t>
            </w:r>
          </w:p>
          <w:p w:rsidR="00C85809" w:rsidRPr="00C84C2E" w:rsidRDefault="00C85809" w:rsidP="00821A2C">
            <w:pPr>
              <w:ind w:left="69"/>
              <w:rPr>
                <w:rFonts w:ascii="Arial" w:hAnsi="Arial"/>
                <w:sz w:val="18"/>
                <w:szCs w:val="18"/>
              </w:rPr>
            </w:pPr>
            <w:r w:rsidRPr="00C84C2E">
              <w:rPr>
                <w:rFonts w:ascii="Arial" w:hAnsi="Arial"/>
                <w:sz w:val="18"/>
                <w:szCs w:val="18"/>
              </w:rPr>
              <w:t>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Feedback from WMO/ICAO aviation WGs/TTs &amp; further detailed plans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2.3: Update on the on-going changes in the MET service delivery at the regional, sub-regional and territorial levels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 xml:space="preserve">CM, Ian, </w:t>
            </w: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Information exchange via emails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scheduled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2.4: Involve </w:t>
            </w:r>
            <w:r>
              <w:rPr>
                <w:rFonts w:ascii="Arial" w:hAnsi="Arial"/>
                <w:sz w:val="18"/>
                <w:szCs w:val="18"/>
              </w:rPr>
              <w:t xml:space="preserve">WMO </w:t>
            </w:r>
            <w:r w:rsidRPr="00C84C2E">
              <w:rPr>
                <w:rFonts w:ascii="Arial" w:hAnsi="Arial"/>
                <w:sz w:val="18"/>
                <w:szCs w:val="18"/>
              </w:rPr>
              <w:t>regional</w:t>
            </w:r>
            <w:r>
              <w:rPr>
                <w:rFonts w:ascii="Arial" w:hAnsi="Arial"/>
                <w:sz w:val="18"/>
                <w:szCs w:val="18"/>
              </w:rPr>
              <w:t>/ ICAO METP</w:t>
            </w:r>
            <w:r w:rsidRPr="00C84C2E">
              <w:rPr>
                <w:rFonts w:ascii="Arial" w:hAnsi="Arial"/>
                <w:sz w:val="18"/>
                <w:szCs w:val="18"/>
              </w:rPr>
              <w:t xml:space="preserve"> experts for better communication/response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List of contact MET focal points/collection &amp; consolidation of information on current &amp; future status of MET service provision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2.5: Identify regional </w:t>
            </w:r>
            <w:proofErr w:type="spellStart"/>
            <w:r w:rsidRPr="00C84C2E">
              <w:rPr>
                <w:rFonts w:ascii="Arial" w:hAnsi="Arial"/>
                <w:sz w:val="18"/>
                <w:szCs w:val="18"/>
              </w:rPr>
              <w:t>AeM</w:t>
            </w:r>
            <w:proofErr w:type="spellEnd"/>
            <w:r w:rsidRPr="00C84C2E">
              <w:rPr>
                <w:rFonts w:ascii="Arial" w:hAnsi="Arial"/>
                <w:sz w:val="18"/>
                <w:szCs w:val="18"/>
              </w:rPr>
              <w:t xml:space="preserve"> gaps/challenges</w:t>
            </w:r>
            <w:r>
              <w:rPr>
                <w:rFonts w:ascii="Arial" w:hAnsi="Arial"/>
                <w:sz w:val="18"/>
                <w:szCs w:val="18"/>
              </w:rPr>
              <w:t xml:space="preserve">, including those related to GANP/ASBU implementation, </w:t>
            </w:r>
            <w:r w:rsidRPr="00C84C2E">
              <w:rPr>
                <w:rFonts w:ascii="Arial" w:hAnsi="Arial"/>
                <w:sz w:val="18"/>
                <w:szCs w:val="18"/>
              </w:rPr>
              <w:t>through questionnaires, gap analysis &amp; RA</w:t>
            </w:r>
            <w:r>
              <w:rPr>
                <w:rFonts w:ascii="Arial" w:hAnsi="Arial"/>
                <w:sz w:val="18"/>
                <w:szCs w:val="18"/>
              </w:rPr>
              <w:t>/ICAO METP</w:t>
            </w:r>
            <w:r w:rsidRPr="00C84C2E">
              <w:rPr>
                <w:rFonts w:ascii="Arial" w:hAnsi="Arial"/>
                <w:sz w:val="18"/>
                <w:szCs w:val="18"/>
              </w:rPr>
              <w:t xml:space="preserve"> liaison experts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69"/>
              <w:rPr>
                <w:rFonts w:ascii="Arial" w:hAnsi="Arial"/>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Analysis of RA status/progress reports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lang w:val="fr-CH"/>
              </w:rPr>
            </w:pPr>
            <w:r>
              <w:rPr>
                <w:rFonts w:ascii="Arial" w:hAnsi="Arial"/>
                <w:sz w:val="18"/>
                <w:szCs w:val="18"/>
                <w:lang w:val="fr-CH"/>
              </w:rPr>
              <w:t>Q1 2016</w:t>
            </w:r>
          </w:p>
          <w:p w:rsidR="00C85809" w:rsidRPr="00C84C2E" w:rsidRDefault="00C85809" w:rsidP="00821A2C">
            <w:pPr>
              <w:ind w:left="71"/>
              <w:rPr>
                <w:rFonts w:ascii="Arial" w:hAnsi="Arial"/>
                <w:sz w:val="18"/>
                <w:szCs w:val="18"/>
                <w:lang w:val="fr-CH"/>
              </w:rPr>
            </w:pPr>
            <w:r>
              <w:rPr>
                <w:rFonts w:ascii="Arial" w:hAnsi="Arial"/>
                <w:sz w:val="18"/>
                <w:szCs w:val="18"/>
                <w:lang w:val="fr-CH"/>
              </w:rPr>
              <w:t>Q2 2017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2.6: Identify the on-going pilot projects on the enhanced meteorological service delivery in support of the GANP &amp; ASBU implementation at the regional, sub-regional and territorial levels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Updates on current pilot projects/Analysis of available results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lang w:val="fr-CH"/>
              </w:rPr>
            </w:pPr>
            <w:r>
              <w:rPr>
                <w:rFonts w:ascii="Arial" w:hAnsi="Arial"/>
                <w:sz w:val="18"/>
                <w:szCs w:val="18"/>
              </w:rPr>
              <w:t>Annually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2.7: Provide assistance at the request of the Members to launch relevant pilot projects in support of the GANP &amp; ASBU implementation</w:t>
            </w:r>
            <w:r>
              <w:rPr>
                <w:rFonts w:ascii="Arial" w:hAnsi="Arial"/>
                <w:sz w:val="18"/>
                <w:szCs w:val="18"/>
              </w:rPr>
              <w:t xml:space="preserve"> &amp; further gap analysis of </w:t>
            </w:r>
            <w:r w:rsidRPr="00C84C2E">
              <w:rPr>
                <w:rFonts w:ascii="Arial" w:hAnsi="Arial"/>
                <w:sz w:val="18"/>
                <w:szCs w:val="18"/>
              </w:rPr>
              <w:t>available technological, financial &amp; human resources for GANP &amp; ASBU implementation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Involvement of relevant WMO/ICAO aviation experts &amp; sharing of outcomes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lang w:val="fr-CH"/>
              </w:rPr>
            </w:pPr>
            <w:r>
              <w:rPr>
                <w:rFonts w:ascii="Arial" w:hAnsi="Arial"/>
                <w:sz w:val="18"/>
                <w:szCs w:val="18"/>
              </w:rPr>
              <w:t>Annually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lastRenderedPageBreak/>
              <w:t>Task 2.8</w:t>
            </w:r>
            <w:r w:rsidRPr="00C84C2E">
              <w:rPr>
                <w:rFonts w:ascii="Arial" w:hAnsi="Arial"/>
                <w:sz w:val="18"/>
                <w:szCs w:val="18"/>
              </w:rPr>
              <w:t xml:space="preserve">: Provide detailed advice &amp; guidance to RA management groups via </w:t>
            </w:r>
            <w:proofErr w:type="spellStart"/>
            <w:r w:rsidRPr="00C84C2E">
              <w:rPr>
                <w:rFonts w:ascii="Arial" w:hAnsi="Arial"/>
                <w:sz w:val="18"/>
                <w:szCs w:val="18"/>
              </w:rPr>
              <w:t>CAeM</w:t>
            </w:r>
            <w:proofErr w:type="spellEnd"/>
            <w:r w:rsidRPr="00C84C2E">
              <w:rPr>
                <w:rFonts w:ascii="Arial" w:hAnsi="Arial"/>
                <w:sz w:val="18"/>
                <w:szCs w:val="18"/>
              </w:rPr>
              <w:t xml:space="preserve"> experts</w:t>
            </w:r>
            <w:r>
              <w:rPr>
                <w:rFonts w:ascii="Arial" w:hAnsi="Arial"/>
                <w:sz w:val="18"/>
                <w:szCs w:val="18"/>
              </w:rPr>
              <w:t xml:space="preserve">, inter alia, for the </w:t>
            </w:r>
            <w:r w:rsidRPr="00C84C2E">
              <w:rPr>
                <w:rFonts w:ascii="Arial" w:hAnsi="Arial"/>
                <w:sz w:val="18"/>
                <w:szCs w:val="18"/>
              </w:rPr>
              <w:t>organization of GANP and ASBU-related workshops and development of pilot projects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 xml:space="preserve">CM, Ian, </w:t>
            </w: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5809">
              <w:rPr>
                <w:rFonts w:ascii="Arial" w:hAnsi="Arial"/>
                <w:sz w:val="18"/>
                <w:szCs w:val="18"/>
                <w:lang w:val="en-US"/>
              </w:rPr>
              <w:t>Involvement of WMO/ICAO competent aviation experts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23"/>
              </w:tabs>
              <w:ind w:left="131" w:hanging="97"/>
              <w:rPr>
                <w:rFonts w:ascii="Arial" w:hAnsi="Arial"/>
                <w:b/>
                <w:sz w:val="18"/>
                <w:szCs w:val="18"/>
              </w:rPr>
            </w:pPr>
            <w:r w:rsidRPr="00C84C2E">
              <w:rPr>
                <w:rFonts w:ascii="Arial" w:eastAsia="Helvetica" w:hAnsi="Arial"/>
                <w:b/>
                <w:color w:val="000000"/>
                <w:sz w:val="18"/>
                <w:szCs w:val="18"/>
              </w:rPr>
              <w:t xml:space="preserve">ACTIVITY 3:  </w:t>
            </w:r>
            <w:r>
              <w:rPr>
                <w:rFonts w:ascii="Arial" w:eastAsia="Helvetica" w:hAnsi="Arial"/>
                <w:b/>
                <w:color w:val="000000"/>
                <w:sz w:val="18"/>
                <w:szCs w:val="18"/>
              </w:rPr>
              <w:tab/>
            </w:r>
            <w:r w:rsidRPr="00C84C2E">
              <w:rPr>
                <w:rFonts w:ascii="Arial" w:hAnsi="Arial"/>
                <w:b/>
                <w:sz w:val="18"/>
                <w:szCs w:val="18"/>
              </w:rPr>
              <w:t>COORDINATION/COLLECTION OF BEST PRACTICE EXAMPLES IN REGIONS</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Milestone 3.1: Availability of best practice examples in</w:t>
            </w:r>
            <w:r w:rsidRPr="00C84C2E">
              <w:rPr>
                <w:rFonts w:ascii="Arial" w:hAnsi="Arial"/>
                <w:sz w:val="18"/>
                <w:szCs w:val="18"/>
              </w:rPr>
              <w:t xml:space="preserve"> </w:t>
            </w:r>
            <w:r w:rsidRPr="00C84C2E">
              <w:rPr>
                <w:rFonts w:ascii="Arial" w:hAnsi="Arial"/>
                <w:i/>
                <w:sz w:val="18"/>
                <w:szCs w:val="18"/>
              </w:rPr>
              <w:t>enhanced meteorological service delivery in support of the GANP/ASBU implementation &amp; establishment of SWIM environment on</w:t>
            </w:r>
            <w:r>
              <w:rPr>
                <w:rFonts w:ascii="Arial" w:hAnsi="Arial"/>
                <w:i/>
                <w:sz w:val="18"/>
                <w:szCs w:val="18"/>
              </w:rPr>
              <w:t xml:space="preserve"> </w:t>
            </w:r>
            <w:r w:rsidRPr="00C84C2E">
              <w:rPr>
                <w:rFonts w:ascii="Arial" w:hAnsi="Arial"/>
                <w:i/>
                <w:sz w:val="18"/>
                <w:szCs w:val="18"/>
              </w:rPr>
              <w:t xml:space="preserve"> caem.wmo.int website</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roofErr w:type="spellStart"/>
            <w:r w:rsidRPr="00C84C2E">
              <w:rPr>
                <w:rFonts w:ascii="Arial" w:hAnsi="Arial"/>
                <w:i/>
                <w:sz w:val="18"/>
                <w:szCs w:val="18"/>
              </w:rPr>
              <w:t>Dimitar</w:t>
            </w:r>
            <w:proofErr w:type="spellEnd"/>
            <w:r w:rsidRPr="00C84C2E">
              <w:rPr>
                <w:rFonts w:ascii="Arial" w:hAnsi="Arial"/>
                <w:i/>
                <w:sz w:val="18"/>
                <w:szCs w:val="18"/>
              </w:rPr>
              <w:t xml:space="preserve">, Marina, Gabo </w:t>
            </w:r>
          </w:p>
          <w:p w:rsidR="00C85809" w:rsidRPr="00C84C2E" w:rsidRDefault="00C85809" w:rsidP="00821A2C">
            <w:pPr>
              <w:ind w:left="69"/>
              <w:rPr>
                <w:rFonts w:ascii="Arial" w:hAnsi="Arial"/>
                <w:i/>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Collection of success stories/best practices per regions/sub-regions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 xml:space="preserve">Task 3.1: Identify, </w:t>
            </w:r>
            <w:r w:rsidRPr="00C84C2E">
              <w:rPr>
                <w:rFonts w:ascii="Arial" w:hAnsi="Arial"/>
                <w:sz w:val="18"/>
                <w:szCs w:val="18"/>
              </w:rPr>
              <w:t>collect</w:t>
            </w:r>
            <w:r>
              <w:rPr>
                <w:rFonts w:ascii="Arial" w:hAnsi="Arial"/>
                <w:sz w:val="18"/>
                <w:szCs w:val="18"/>
              </w:rPr>
              <w:t xml:space="preserve"> and share among the Members </w:t>
            </w:r>
            <w:r w:rsidRPr="00C84C2E">
              <w:rPr>
                <w:rFonts w:ascii="Arial" w:hAnsi="Arial"/>
                <w:sz w:val="18"/>
                <w:szCs w:val="18"/>
              </w:rPr>
              <w:t xml:space="preserve">examples of best practice in enhanced meteorological service delivery </w:t>
            </w:r>
            <w:r>
              <w:rPr>
                <w:rFonts w:ascii="Arial" w:hAnsi="Arial"/>
                <w:sz w:val="18"/>
                <w:szCs w:val="18"/>
              </w:rPr>
              <w:t xml:space="preserve">&amp; pilot projects </w:t>
            </w:r>
            <w:r w:rsidRPr="00C84C2E">
              <w:rPr>
                <w:rFonts w:ascii="Arial" w:hAnsi="Arial"/>
                <w:sz w:val="18"/>
                <w:szCs w:val="18"/>
              </w:rPr>
              <w:t xml:space="preserve">to meet the ICAO/WMO SARPs in the </w:t>
            </w:r>
            <w:proofErr w:type="spellStart"/>
            <w:r w:rsidRPr="00C84C2E">
              <w:rPr>
                <w:rFonts w:ascii="Arial" w:hAnsi="Arial"/>
                <w:sz w:val="18"/>
                <w:szCs w:val="18"/>
              </w:rPr>
              <w:t>AeM</w:t>
            </w:r>
            <w:proofErr w:type="spellEnd"/>
            <w:r w:rsidRPr="00C84C2E">
              <w:rPr>
                <w:rFonts w:ascii="Arial" w:hAnsi="Arial"/>
                <w:sz w:val="18"/>
                <w:szCs w:val="18"/>
              </w:rPr>
              <w:t xml:space="preserve"> key areas and in support of the GANP/ASBU implementation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MG, 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Exchange of examples between the regions/sub-regions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0A0B4D">
              <w:rPr>
                <w:rFonts w:ascii="Arial" w:hAnsi="Arial"/>
                <w:sz w:val="18"/>
                <w:szCs w:val="18"/>
              </w:rPr>
              <w:t>Continuously</w:t>
            </w:r>
            <w:r w:rsidRPr="00C84C2E">
              <w:rPr>
                <w:rFonts w:ascii="Arial" w:hAnsi="Arial"/>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C84C2E">
              <w:rPr>
                <w:rFonts w:ascii="Arial" w:hAnsi="Arial"/>
                <w:sz w:val="18"/>
                <w:szCs w:val="18"/>
              </w:rPr>
              <w:t>Task 3.2: Facilitate sharing of best practice examples among the Members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 Scylla,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rPr>
            </w:pPr>
            <w:r>
              <w:rPr>
                <w:rFonts w:ascii="Arial" w:hAnsi="Arial"/>
                <w:sz w:val="18"/>
                <w:szCs w:val="18"/>
              </w:rPr>
              <w:t>List of liaison experts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A0B4D" w:rsidRDefault="00C85809" w:rsidP="00821A2C">
            <w:pPr>
              <w:ind w:left="71"/>
              <w:rPr>
                <w:rFonts w:ascii="Arial" w:hAnsi="Arial"/>
                <w:sz w:val="18"/>
                <w:szCs w:val="18"/>
              </w:rPr>
            </w:pPr>
            <w:r>
              <w:rPr>
                <w:rFonts w:ascii="Arial" w:hAnsi="Arial"/>
                <w:sz w:val="18"/>
                <w:szCs w:val="18"/>
              </w:rPr>
              <w:t>Q4 2016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3.3</w:t>
            </w:r>
            <w:r w:rsidRPr="00C84C2E">
              <w:rPr>
                <w:rFonts w:ascii="Arial" w:hAnsi="Arial"/>
                <w:sz w:val="18"/>
                <w:szCs w:val="18"/>
              </w:rPr>
              <w:t xml:space="preserve">: Provide support to the Secretariat in developing &amp; updating relevant </w:t>
            </w:r>
            <w:proofErr w:type="spellStart"/>
            <w:r w:rsidRPr="00C84C2E">
              <w:rPr>
                <w:rFonts w:ascii="Arial" w:hAnsi="Arial"/>
                <w:sz w:val="18"/>
                <w:szCs w:val="18"/>
              </w:rPr>
              <w:t>AeM</w:t>
            </w:r>
            <w:proofErr w:type="spellEnd"/>
            <w:r w:rsidRPr="00C84C2E">
              <w:rPr>
                <w:rFonts w:ascii="Arial" w:hAnsi="Arial"/>
                <w:sz w:val="18"/>
                <w:szCs w:val="18"/>
              </w:rPr>
              <w:t xml:space="preserve">-related databases  </w:t>
            </w:r>
          </w:p>
          <w:p w:rsidR="00C85809" w:rsidRPr="00C84C2E"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w:t>
            </w:r>
            <w:r>
              <w:rPr>
                <w:rFonts w:ascii="Arial" w:hAnsi="Arial"/>
                <w:sz w:val="18"/>
                <w:szCs w:val="18"/>
              </w:rPr>
              <w:t xml:space="preserve"> </w:t>
            </w:r>
            <w:r w:rsidRPr="00C84C2E">
              <w:rPr>
                <w:rFonts w:ascii="Arial" w:hAnsi="Arial"/>
                <w:sz w:val="18"/>
                <w:szCs w:val="18"/>
              </w:rPr>
              <w:t>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 xml:space="preserve">Sharing of relevant information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12"/>
              </w:tabs>
              <w:ind w:left="131" w:hanging="97"/>
              <w:rPr>
                <w:rFonts w:ascii="Arial" w:hAnsi="Arial"/>
                <w:b/>
                <w:sz w:val="18"/>
                <w:szCs w:val="18"/>
              </w:rPr>
            </w:pPr>
            <w:r w:rsidRPr="00C84C2E">
              <w:rPr>
                <w:rFonts w:ascii="Arial" w:eastAsia="Helvetica" w:hAnsi="Arial"/>
                <w:b/>
                <w:color w:val="000000"/>
                <w:sz w:val="18"/>
                <w:szCs w:val="18"/>
              </w:rPr>
              <w:t xml:space="preserve">ACTIVITY 4:  </w:t>
            </w:r>
            <w:r>
              <w:rPr>
                <w:rFonts w:ascii="Arial" w:eastAsia="Helvetica" w:hAnsi="Arial"/>
                <w:b/>
                <w:color w:val="000000"/>
                <w:sz w:val="18"/>
                <w:szCs w:val="18"/>
              </w:rPr>
              <w:tab/>
              <w:t>PROMOTION OF SOCIAL JUSTICE ISSUES</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 xml:space="preserve">Milestone </w:t>
            </w:r>
            <w:r>
              <w:rPr>
                <w:rFonts w:ascii="Arial" w:hAnsi="Arial"/>
                <w:i/>
                <w:sz w:val="18"/>
                <w:szCs w:val="18"/>
              </w:rPr>
              <w:t>4</w:t>
            </w:r>
            <w:r w:rsidRPr="00C84C2E">
              <w:rPr>
                <w:rFonts w:ascii="Arial" w:hAnsi="Arial"/>
                <w:i/>
                <w:sz w:val="18"/>
                <w:szCs w:val="18"/>
              </w:rPr>
              <w:t>.1</w:t>
            </w:r>
            <w:r>
              <w:rPr>
                <w:rFonts w:ascii="Arial" w:hAnsi="Arial"/>
                <w:i/>
                <w:sz w:val="18"/>
                <w:szCs w:val="18"/>
              </w:rPr>
              <w:t>: Coordination of equality and gender specific actions across the Regions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A6FE3" w:rsidRDefault="00C85809" w:rsidP="00821A2C">
            <w:pPr>
              <w:ind w:left="69"/>
              <w:rPr>
                <w:rFonts w:ascii="Arial" w:hAnsi="Arial"/>
                <w:i/>
                <w:sz w:val="18"/>
                <w:szCs w:val="18"/>
              </w:rPr>
            </w:pPr>
            <w:r w:rsidRPr="00BA6FE3">
              <w:rPr>
                <w:rFonts w:ascii="Arial" w:hAnsi="Arial"/>
                <w:i/>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Collection of best practices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Continuously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 xml:space="preserve">Task 4.1: </w:t>
            </w:r>
            <w:r w:rsidRPr="000828AF">
              <w:rPr>
                <w:rFonts w:ascii="Arial" w:hAnsi="Arial"/>
                <w:sz w:val="18"/>
                <w:szCs w:val="18"/>
              </w:rPr>
              <w:t xml:space="preserve">Provide </w:t>
            </w:r>
            <w:r>
              <w:rPr>
                <w:rFonts w:ascii="Arial" w:hAnsi="Arial"/>
                <w:sz w:val="18"/>
                <w:szCs w:val="18"/>
              </w:rPr>
              <w:t>g</w:t>
            </w:r>
            <w:r w:rsidRPr="000828AF">
              <w:rPr>
                <w:rFonts w:ascii="Arial" w:hAnsi="Arial"/>
                <w:sz w:val="18"/>
                <w:szCs w:val="18"/>
              </w:rPr>
              <w:t>uidance and direction for Members on gender-specific actions in the areas of governance, employment, service delivery, monitoring and evaluation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E441A9"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Sharing of best practice examples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Task 4.2: Communicate to the Regional Associations &amp; Secretariat on</w:t>
            </w:r>
            <w:r w:rsidRPr="000828AF">
              <w:rPr>
                <w:rFonts w:ascii="Arial" w:hAnsi="Arial"/>
                <w:sz w:val="18"/>
                <w:szCs w:val="18"/>
              </w:rPr>
              <w:t xml:space="preserve"> gender mainstreaming solutions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sz w:val="18"/>
                <w:szCs w:val="18"/>
              </w:rPr>
              <w:t>Sharing of WMO specific gender policy docs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003F9" w:rsidRDefault="00C85809" w:rsidP="00821A2C">
            <w:pPr>
              <w:ind w:left="142"/>
              <w:rPr>
                <w:rFonts w:ascii="Arial" w:hAnsi="Arial"/>
                <w:sz w:val="18"/>
                <w:szCs w:val="18"/>
              </w:rPr>
            </w:pPr>
            <w:r>
              <w:rPr>
                <w:rFonts w:ascii="Arial" w:hAnsi="Arial"/>
                <w:sz w:val="18"/>
                <w:szCs w:val="18"/>
              </w:rPr>
              <w:t xml:space="preserve">Task 4.3: Contribute to the conduct of regional questionnaires on </w:t>
            </w:r>
            <w:r w:rsidRPr="005003F9">
              <w:rPr>
                <w:rFonts w:ascii="Arial" w:hAnsi="Arial"/>
                <w:sz w:val="18"/>
                <w:szCs w:val="18"/>
              </w:rPr>
              <w:t>gender mainstreaming activities</w:t>
            </w:r>
            <w:r>
              <w:rPr>
                <w:rFonts w:ascii="Arial" w:hAnsi="Arial"/>
                <w:sz w:val="18"/>
                <w:szCs w:val="18"/>
              </w:rPr>
              <w:t xml:space="preserve"> in the RAs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rPr>
            </w:pPr>
            <w:r>
              <w:rPr>
                <w:rFonts w:ascii="Arial" w:hAnsi="Arial"/>
                <w:sz w:val="18"/>
                <w:szCs w:val="18"/>
              </w:rPr>
              <w:t>Gap analysis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71"/>
              <w:rPr>
                <w:rFonts w:ascii="Arial" w:hAnsi="Arial"/>
                <w:sz w:val="18"/>
                <w:szCs w:val="18"/>
              </w:rPr>
            </w:pPr>
            <w:r>
              <w:rPr>
                <w:rFonts w:ascii="Arial" w:hAnsi="Arial"/>
                <w:sz w:val="18"/>
                <w:szCs w:val="18"/>
              </w:rPr>
              <w:t>Q1 2016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B46C4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B46C49" w:rsidRDefault="00C85809" w:rsidP="00821A2C">
            <w:pPr>
              <w:tabs>
                <w:tab w:val="left" w:pos="1402"/>
              </w:tabs>
              <w:ind w:left="131" w:hanging="97"/>
              <w:rPr>
                <w:rFonts w:ascii="Arial" w:hAnsi="Arial"/>
                <w:b/>
                <w:sz w:val="18"/>
                <w:szCs w:val="18"/>
              </w:rPr>
            </w:pPr>
            <w:r w:rsidRPr="00B46C49">
              <w:rPr>
                <w:rFonts w:ascii="Arial" w:eastAsia="Helvetica" w:hAnsi="Arial"/>
                <w:b/>
                <w:color w:val="000000"/>
                <w:sz w:val="18"/>
                <w:szCs w:val="18"/>
              </w:rPr>
              <w:t xml:space="preserve">ACTIVITY 5:  </w:t>
            </w:r>
            <w:r>
              <w:rPr>
                <w:rFonts w:ascii="Arial" w:eastAsia="Helvetica" w:hAnsi="Arial"/>
                <w:b/>
                <w:color w:val="000000"/>
                <w:sz w:val="18"/>
                <w:szCs w:val="18"/>
              </w:rPr>
              <w:tab/>
            </w:r>
            <w:r w:rsidRPr="00B46C49">
              <w:rPr>
                <w:rFonts w:ascii="Arial" w:hAnsi="Arial"/>
                <w:b/>
                <w:sz w:val="18"/>
                <w:szCs w:val="18"/>
              </w:rPr>
              <w:t>COORDINATION WITHIN ET-CCP AND WITH MG</w:t>
            </w: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Milestone 5.1: </w:t>
            </w:r>
            <w:r>
              <w:rPr>
                <w:rFonts w:ascii="Arial" w:hAnsi="Arial"/>
                <w:i/>
                <w:sz w:val="18"/>
                <w:szCs w:val="18"/>
              </w:rPr>
              <w:t xml:space="preserve">Interactions with MG and between </w:t>
            </w:r>
            <w:r w:rsidRPr="00B46C49">
              <w:rPr>
                <w:rFonts w:ascii="Arial" w:hAnsi="Arial"/>
                <w:i/>
                <w:sz w:val="18"/>
                <w:szCs w:val="18"/>
              </w:rPr>
              <w:t>ET-CCP</w:t>
            </w:r>
            <w:r>
              <w:rPr>
                <w:rFonts w:ascii="Arial" w:hAnsi="Arial"/>
                <w:i/>
                <w:sz w:val="18"/>
                <w:szCs w:val="18"/>
              </w:rPr>
              <w:t xml:space="preserve"> members </w:t>
            </w:r>
            <w:r w:rsidRPr="00B46C49">
              <w:rPr>
                <w:rFonts w:ascii="Arial" w:hAnsi="Arial"/>
                <w:i/>
                <w:sz w:val="18"/>
                <w:szCs w:val="18"/>
              </w:rPr>
              <w:t xml:space="preserve"> </w:t>
            </w:r>
          </w:p>
          <w:p w:rsidR="00C85809" w:rsidRPr="00B46C49" w:rsidRDefault="00C85809" w:rsidP="00821A2C">
            <w:pPr>
              <w:ind w:left="142"/>
              <w:rPr>
                <w:rFonts w:ascii="Arial" w:hAnsi="Arial"/>
                <w:i/>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i/>
                <w:sz w:val="18"/>
                <w:szCs w:val="18"/>
              </w:rPr>
            </w:pPr>
            <w:r w:rsidRPr="00B46C49">
              <w:rPr>
                <w:rFonts w:ascii="Arial" w:hAnsi="Arial"/>
                <w:i/>
                <w:sz w:val="18"/>
                <w:szCs w:val="18"/>
              </w:rPr>
              <w:t xml:space="preserve">CM, Ian, </w:t>
            </w:r>
            <w:proofErr w:type="spellStart"/>
            <w:r w:rsidRPr="00B46C49">
              <w:rPr>
                <w:rFonts w:ascii="Arial" w:hAnsi="Arial"/>
                <w:i/>
                <w:sz w:val="18"/>
                <w:szCs w:val="18"/>
              </w:rPr>
              <w:t>Dimitar</w:t>
            </w:r>
            <w:proofErr w:type="spellEnd"/>
            <w:r w:rsidRPr="00B46C49">
              <w:rPr>
                <w:rFonts w:ascii="Arial" w:hAnsi="Arial"/>
                <w:i/>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2014-2018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5.1: Provide progress reports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hanging="1"/>
              <w:rPr>
                <w:rFonts w:ascii="Arial" w:hAnsi="Arial"/>
                <w:sz w:val="18"/>
                <w:szCs w:val="18"/>
              </w:rPr>
            </w:pPr>
            <w:r>
              <w:rPr>
                <w:rFonts w:ascii="Arial" w:hAnsi="Arial"/>
                <w:sz w:val="18"/>
                <w:szCs w:val="18"/>
              </w:rPr>
              <w:t>ET-CCP co-chairs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Consolidated progress report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Task 5.</w:t>
            </w:r>
            <w:r>
              <w:rPr>
                <w:rFonts w:ascii="Arial" w:hAnsi="Arial"/>
                <w:sz w:val="18"/>
                <w:szCs w:val="18"/>
              </w:rPr>
              <w:t>2</w:t>
            </w:r>
            <w:r w:rsidRPr="00B46C49">
              <w:rPr>
                <w:rFonts w:ascii="Arial" w:hAnsi="Arial"/>
                <w:sz w:val="18"/>
                <w:szCs w:val="18"/>
              </w:rPr>
              <w:t xml:space="preserve">: Pool &amp; share inputs between the ET members, representing the WMO six Regions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sz w:val="18"/>
                <w:szCs w:val="18"/>
              </w:rPr>
            </w:pPr>
            <w:r w:rsidRPr="00B46C49">
              <w:rPr>
                <w:rFonts w:ascii="Arial" w:hAnsi="Arial"/>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 xml:space="preserve">Information papers during </w:t>
            </w:r>
            <w:proofErr w:type="spellStart"/>
            <w:r>
              <w:rPr>
                <w:rFonts w:ascii="Arial" w:hAnsi="Arial"/>
                <w:sz w:val="18"/>
                <w:szCs w:val="18"/>
              </w:rPr>
              <w:t>telecons</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Quarterly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B46C49">
              <w:rPr>
                <w:rFonts w:ascii="Arial" w:hAnsi="Arial"/>
                <w:sz w:val="18"/>
                <w:szCs w:val="18"/>
              </w:rPr>
              <w:lastRenderedPageBreak/>
              <w:t>Task 5.</w:t>
            </w:r>
            <w:r>
              <w:rPr>
                <w:rFonts w:ascii="Arial" w:hAnsi="Arial"/>
                <w:sz w:val="18"/>
                <w:szCs w:val="18"/>
              </w:rPr>
              <w:t>3</w:t>
            </w:r>
            <w:r w:rsidRPr="00B46C49">
              <w:rPr>
                <w:rFonts w:ascii="Arial" w:hAnsi="Arial"/>
                <w:sz w:val="18"/>
                <w:szCs w:val="18"/>
              </w:rPr>
              <w:t>: Make input to organization and conduct of ET-CCP  teleconferences</w:t>
            </w:r>
          </w:p>
          <w:p w:rsidR="00C85809" w:rsidRDefault="00C85809" w:rsidP="00821A2C">
            <w:pPr>
              <w:ind w:left="142"/>
              <w:rPr>
                <w:rFonts w:ascii="Arial" w:hAnsi="Arial"/>
                <w:sz w:val="18"/>
                <w:szCs w:val="18"/>
              </w:rPr>
            </w:pPr>
          </w:p>
          <w:p w:rsidR="00C85809" w:rsidRPr="00B46C49"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sz w:val="18"/>
                <w:szCs w:val="18"/>
              </w:rPr>
            </w:pPr>
            <w:r>
              <w:rPr>
                <w:rFonts w:ascii="Arial" w:hAnsi="Arial"/>
                <w:sz w:val="18"/>
                <w:szCs w:val="18"/>
              </w:rPr>
              <w:t xml:space="preserve">Marina, Gabo, </w:t>
            </w:r>
            <w:proofErr w:type="spellStart"/>
            <w:r>
              <w:rPr>
                <w:rFonts w:ascii="Arial" w:hAnsi="Arial"/>
                <w:sz w:val="18"/>
                <w:szCs w:val="18"/>
              </w:rPr>
              <w:t>Dimitar</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Agreed agenda, IPs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Quarterly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B46C4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B46C49" w:rsidRDefault="00C85809" w:rsidP="00821A2C">
            <w:pPr>
              <w:tabs>
                <w:tab w:val="left" w:pos="1380"/>
              </w:tabs>
              <w:ind w:left="131" w:hanging="97"/>
              <w:rPr>
                <w:rFonts w:ascii="Arial" w:hAnsi="Arial"/>
                <w:b/>
                <w:sz w:val="18"/>
                <w:szCs w:val="18"/>
              </w:rPr>
            </w:pPr>
            <w:r w:rsidRPr="00B46C49">
              <w:rPr>
                <w:rFonts w:ascii="Arial" w:eastAsia="Helvetica" w:hAnsi="Arial"/>
                <w:b/>
                <w:color w:val="000000"/>
                <w:sz w:val="18"/>
                <w:szCs w:val="18"/>
              </w:rPr>
              <w:t xml:space="preserve">ACTIVITY 6:  </w:t>
            </w:r>
            <w:r>
              <w:rPr>
                <w:rFonts w:ascii="Arial" w:eastAsia="Helvetica" w:hAnsi="Arial"/>
                <w:b/>
                <w:color w:val="000000"/>
                <w:sz w:val="18"/>
                <w:szCs w:val="18"/>
              </w:rPr>
              <w:tab/>
            </w:r>
            <w:r w:rsidRPr="00B46C49">
              <w:rPr>
                <w:rFonts w:ascii="Arial" w:hAnsi="Arial"/>
                <w:b/>
                <w:sz w:val="18"/>
                <w:szCs w:val="18"/>
              </w:rPr>
              <w:t xml:space="preserve">INPUTS TO WMO COUNTRY PROFILE DATABASE (CPD)  </w:t>
            </w: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Milestone 6.1: </w:t>
            </w:r>
            <w:proofErr w:type="spellStart"/>
            <w:r w:rsidRPr="00B46C49">
              <w:rPr>
                <w:rFonts w:ascii="Arial" w:hAnsi="Arial"/>
                <w:i/>
                <w:sz w:val="18"/>
                <w:szCs w:val="18"/>
              </w:rPr>
              <w:t>AeMP</w:t>
            </w:r>
            <w:proofErr w:type="spellEnd"/>
            <w:r w:rsidRPr="00B46C49">
              <w:rPr>
                <w:rFonts w:ascii="Arial" w:hAnsi="Arial"/>
                <w:i/>
                <w:sz w:val="18"/>
                <w:szCs w:val="18"/>
              </w:rPr>
              <w:t xml:space="preserve"> entries to </w:t>
            </w:r>
            <w:r w:rsidRPr="00B46C49">
              <w:rPr>
                <w:rFonts w:ascii="Arial" w:hAnsi="Arial"/>
                <w:sz w:val="18"/>
                <w:szCs w:val="18"/>
              </w:rPr>
              <w:t>WMO Country Profile Database (CPD)</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CM, Ian, </w:t>
            </w:r>
            <w:proofErr w:type="spellStart"/>
            <w:r w:rsidRPr="00B46C49">
              <w:rPr>
                <w:rFonts w:ascii="Arial" w:hAnsi="Arial"/>
                <w:i/>
                <w:sz w:val="18"/>
                <w:szCs w:val="18"/>
              </w:rPr>
              <w:t>Dimitar</w:t>
            </w:r>
            <w:proofErr w:type="spellEnd"/>
            <w:r w:rsidRPr="00B46C49">
              <w:rPr>
                <w:rFonts w:ascii="Arial" w:hAnsi="Arial"/>
                <w:i/>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Pr>
                <w:rFonts w:ascii="Arial" w:hAnsi="Arial"/>
                <w:i/>
                <w:sz w:val="18"/>
                <w:szCs w:val="18"/>
              </w:rPr>
              <w:t>Sharing of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i/>
                <w:sz w:val="18"/>
                <w:szCs w:val="18"/>
              </w:rPr>
            </w:pP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 xml:space="preserve">Task 6.1: Coordinate </w:t>
            </w:r>
            <w:proofErr w:type="spellStart"/>
            <w:r w:rsidRPr="00B46C49">
              <w:rPr>
                <w:rFonts w:ascii="Arial" w:hAnsi="Arial"/>
                <w:sz w:val="18"/>
                <w:szCs w:val="18"/>
              </w:rPr>
              <w:t>CAeM</w:t>
            </w:r>
            <w:proofErr w:type="spellEnd"/>
            <w:r w:rsidRPr="00B46C49">
              <w:rPr>
                <w:rFonts w:ascii="Arial" w:hAnsi="Arial"/>
                <w:sz w:val="18"/>
                <w:szCs w:val="18"/>
              </w:rPr>
              <w:t xml:space="preserve"> inputs to develop &amp; update relevant databases in </w:t>
            </w:r>
            <w:proofErr w:type="spellStart"/>
            <w:r w:rsidRPr="00B46C49">
              <w:rPr>
                <w:rFonts w:ascii="Arial" w:hAnsi="Arial"/>
                <w:sz w:val="18"/>
                <w:szCs w:val="18"/>
              </w:rPr>
              <w:t>AeMP</w:t>
            </w:r>
            <w:proofErr w:type="spellEnd"/>
            <w:r w:rsidRPr="00B46C49">
              <w:rPr>
                <w:rFonts w:ascii="Arial" w:hAnsi="Arial"/>
                <w:sz w:val="18"/>
                <w:szCs w:val="18"/>
              </w:rPr>
              <w:t xml:space="preserve"> for the WMO Country Profile Database (CPD)</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 xml:space="preserve">CM, Ian, </w:t>
            </w:r>
            <w:proofErr w:type="spellStart"/>
            <w:r w:rsidRPr="00B46C49">
              <w:rPr>
                <w:rFonts w:ascii="Arial" w:hAnsi="Arial"/>
                <w:sz w:val="18"/>
                <w:szCs w:val="18"/>
              </w:rPr>
              <w:t>Dimitar</w:t>
            </w:r>
            <w:proofErr w:type="spellEnd"/>
            <w:r w:rsidRPr="00B46C49">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Collection and communication of relevant information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If requested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sz w:val="18"/>
                <w:szCs w:val="18"/>
              </w:rPr>
            </w:pP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6</w:t>
            </w:r>
            <w:r w:rsidRPr="00C84C2E">
              <w:rPr>
                <w:rFonts w:ascii="Arial" w:hAnsi="Arial"/>
                <w:sz w:val="18"/>
                <w:szCs w:val="18"/>
              </w:rPr>
              <w:t>.</w:t>
            </w:r>
            <w:r>
              <w:rPr>
                <w:rFonts w:ascii="Arial" w:hAnsi="Arial"/>
                <w:sz w:val="18"/>
                <w:szCs w:val="18"/>
              </w:rPr>
              <w:t>2</w:t>
            </w:r>
            <w:r w:rsidRPr="00C84C2E">
              <w:rPr>
                <w:rFonts w:ascii="Arial" w:hAnsi="Arial"/>
                <w:sz w:val="18"/>
                <w:szCs w:val="18"/>
              </w:rPr>
              <w:t xml:space="preserve">: Provide support to the Secretariat in developing &amp; updating relevant </w:t>
            </w:r>
            <w:proofErr w:type="spellStart"/>
            <w:r w:rsidRPr="00C84C2E">
              <w:rPr>
                <w:rFonts w:ascii="Arial" w:hAnsi="Arial"/>
                <w:sz w:val="18"/>
                <w:szCs w:val="18"/>
              </w:rPr>
              <w:t>AeM</w:t>
            </w:r>
            <w:proofErr w:type="spellEnd"/>
            <w:r w:rsidRPr="00C84C2E">
              <w:rPr>
                <w:rFonts w:ascii="Arial" w:hAnsi="Arial"/>
                <w:sz w:val="18"/>
                <w:szCs w:val="18"/>
              </w:rPr>
              <w:t xml:space="preserve">-related databases  </w:t>
            </w:r>
          </w:p>
          <w:p w:rsidR="00C85809"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lang w:val="fr-CH"/>
              </w:rPr>
            </w:pPr>
            <w:proofErr w:type="spellStart"/>
            <w:r w:rsidRPr="00C84C2E">
              <w:rPr>
                <w:rFonts w:ascii="Arial" w:hAnsi="Arial"/>
                <w:sz w:val="18"/>
                <w:szCs w:val="18"/>
              </w:rPr>
              <w:t>Dimitar</w:t>
            </w:r>
            <w:proofErr w:type="spellEnd"/>
            <w:r w:rsidRPr="00C84C2E">
              <w:rPr>
                <w:rFonts w:ascii="Arial" w:hAnsi="Arial"/>
                <w:sz w:val="18"/>
                <w:szCs w:val="18"/>
              </w:rPr>
              <w:t>,</w:t>
            </w:r>
            <w:r>
              <w:rPr>
                <w:rFonts w:ascii="Arial" w:hAnsi="Arial"/>
                <w:sz w:val="18"/>
                <w:szCs w:val="18"/>
              </w:rPr>
              <w:t xml:space="preserve"> </w:t>
            </w:r>
            <w:r w:rsidRPr="00C84C2E">
              <w:rPr>
                <w:rFonts w:ascii="Arial" w:hAnsi="Arial"/>
                <w:sz w:val="18"/>
                <w:szCs w:val="18"/>
              </w:rPr>
              <w:t>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lang w:val="fr-CH"/>
              </w:rPr>
            </w:pPr>
            <w:r>
              <w:rPr>
                <w:rFonts w:ascii="Arial" w:hAnsi="Arial"/>
                <w:sz w:val="18"/>
                <w:szCs w:val="18"/>
              </w:rPr>
              <w:t>Sharing of relevant information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sz w:val="18"/>
                <w:szCs w:val="18"/>
              </w:rPr>
            </w:pPr>
          </w:p>
        </w:tc>
      </w:tr>
    </w:tbl>
    <w:p w:rsidR="00C85809" w:rsidRDefault="00C85809" w:rsidP="00C85809">
      <w:pPr>
        <w:pStyle w:val="Body1"/>
        <w:keepNext/>
        <w:widowControl w:val="0"/>
        <w:spacing w:before="48" w:after="120"/>
        <w:rPr>
          <w:rFonts w:ascii="Arial" w:hAnsi="Arial"/>
          <w:b/>
          <w:sz w:val="18"/>
        </w:rPr>
      </w:pPr>
    </w:p>
    <w:p w:rsidR="00E416A3" w:rsidRDefault="00E416A3" w:rsidP="002A0BB4">
      <w:pPr>
        <w:pStyle w:val="Default"/>
        <w:rPr>
          <w:sz w:val="20"/>
          <w:szCs w:val="20"/>
        </w:rPr>
      </w:pPr>
    </w:p>
    <w:sectPr w:rsidR="00E416A3" w:rsidSect="0070343F">
      <w:pgSz w:w="16840" w:h="11900" w:orient="landscape"/>
      <w:pgMar w:top="1138" w:right="938" w:bottom="637" w:left="939" w:header="432"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6" w:rsidRDefault="00535706">
      <w:r>
        <w:separator/>
      </w:r>
    </w:p>
    <w:p w:rsidR="00535706" w:rsidRDefault="00535706"/>
    <w:p w:rsidR="00535706" w:rsidRDefault="00535706"/>
  </w:endnote>
  <w:endnote w:type="continuationSeparator" w:id="0">
    <w:p w:rsidR="00535706" w:rsidRDefault="00535706">
      <w:r>
        <w:continuationSeparator/>
      </w:r>
    </w:p>
    <w:p w:rsidR="00535706" w:rsidRDefault="00535706"/>
    <w:p w:rsidR="00535706" w:rsidRDefault="0053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ヒラギノ角ゴ Pro W3">
    <w:altName w:val="MS Mincho"/>
    <w:charset w:val="80"/>
    <w:family w:val="auto"/>
    <w:pitch w:val="variable"/>
    <w:sig w:usb0="00000000" w:usb1="00000000" w:usb2="07040001"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627E58" w:rsidRDefault="00C85809" w:rsidP="003E531A">
    <w:pPr>
      <w:pStyle w:val="Footer"/>
      <w:rPr>
        <w:rFonts w:ascii="Arial" w:hAnsi="Arial"/>
        <w:sz w:val="16"/>
        <w:szCs w:val="16"/>
      </w:rPr>
    </w:pPr>
    <w:r>
      <w:rPr>
        <w:rFonts w:ascii="Arial" w:hAnsi="Arial"/>
        <w:sz w:val="16"/>
        <w:szCs w:val="16"/>
      </w:rPr>
      <w:t xml:space="preserve">ET-CCP - </w:t>
    </w:r>
    <w:r w:rsidRPr="00627E58">
      <w:rPr>
        <w:rFonts w:ascii="Arial" w:hAnsi="Arial"/>
        <w:sz w:val="16"/>
        <w:szCs w:val="16"/>
      </w:rPr>
      <w:t xml:space="preserve">Work Plan, </w:t>
    </w:r>
    <w:r>
      <w:rPr>
        <w:rFonts w:ascii="Arial" w:hAnsi="Arial"/>
        <w:sz w:val="16"/>
        <w:szCs w:val="16"/>
      </w:rPr>
      <w:t>Final-v</w:t>
    </w:r>
    <w:r w:rsidRPr="00627E58">
      <w:rPr>
        <w:rFonts w:ascii="Arial" w:hAnsi="Arial"/>
        <w:sz w:val="16"/>
        <w:szCs w:val="16"/>
      </w:rPr>
      <w:t>0</w:t>
    </w:r>
    <w:r w:rsidR="00523C86">
      <w:rPr>
        <w:rFonts w:ascii="Arial" w:hAnsi="Arial"/>
        <w:sz w:val="16"/>
        <w:szCs w:val="16"/>
      </w:rPr>
      <w:t>4</w:t>
    </w:r>
    <w:r w:rsidRPr="00627E58">
      <w:rPr>
        <w:rFonts w:ascii="Arial" w:hAnsi="Arial"/>
        <w:sz w:val="16"/>
        <w:szCs w:val="16"/>
      </w:rPr>
      <w:tab/>
    </w:r>
    <w:r w:rsidRPr="00627E58">
      <w:rPr>
        <w:rFonts w:ascii="Arial" w:hAnsi="Arial"/>
        <w:sz w:val="16"/>
        <w:szCs w:val="16"/>
      </w:rPr>
      <w:tab/>
      <w:t xml:space="preserve">                          Page </w:t>
    </w:r>
    <w:r w:rsidRPr="00627E58">
      <w:rPr>
        <w:rFonts w:ascii="Arial" w:hAnsi="Arial"/>
        <w:sz w:val="16"/>
        <w:szCs w:val="16"/>
      </w:rPr>
      <w:fldChar w:fldCharType="begin"/>
    </w:r>
    <w:r w:rsidRPr="00627E58">
      <w:rPr>
        <w:rFonts w:ascii="Arial" w:hAnsi="Arial"/>
        <w:sz w:val="16"/>
        <w:szCs w:val="16"/>
      </w:rPr>
      <w:instrText xml:space="preserve"> PAGE </w:instrText>
    </w:r>
    <w:r w:rsidRPr="00627E58">
      <w:rPr>
        <w:rFonts w:ascii="Arial" w:hAnsi="Arial"/>
        <w:sz w:val="16"/>
        <w:szCs w:val="16"/>
      </w:rPr>
      <w:fldChar w:fldCharType="separate"/>
    </w:r>
    <w:r w:rsidR="00734B6A">
      <w:rPr>
        <w:rFonts w:ascii="Arial" w:hAnsi="Arial"/>
        <w:noProof/>
        <w:sz w:val="16"/>
        <w:szCs w:val="16"/>
      </w:rPr>
      <w:t>4</w:t>
    </w:r>
    <w:r w:rsidRPr="00627E58">
      <w:rPr>
        <w:rFonts w:ascii="Arial" w:hAnsi="Arial"/>
        <w:sz w:val="16"/>
        <w:szCs w:val="16"/>
      </w:rPr>
      <w:fldChar w:fldCharType="end"/>
    </w:r>
    <w:r w:rsidRPr="00627E58">
      <w:rPr>
        <w:rFonts w:ascii="Arial" w:hAnsi="Arial"/>
        <w:sz w:val="16"/>
        <w:szCs w:val="16"/>
      </w:rPr>
      <w:t xml:space="preserve"> of </w:t>
    </w:r>
    <w:r w:rsidR="003E531A">
      <w:rPr>
        <w:rFonts w:ascii="Arial" w:hAnsi="Arial"/>
        <w:sz w:val="16"/>
        <w:szCs w:val="16"/>
      </w:rPr>
      <w:t>5</w:t>
    </w:r>
  </w:p>
  <w:p w:rsidR="00C85809" w:rsidRDefault="00C85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627E58" w:rsidRDefault="00C85809" w:rsidP="003E531A">
    <w:pPr>
      <w:pStyle w:val="Footer"/>
      <w:rPr>
        <w:rFonts w:ascii="Arial" w:hAnsi="Arial"/>
        <w:sz w:val="16"/>
        <w:szCs w:val="16"/>
      </w:rPr>
    </w:pPr>
    <w:r>
      <w:rPr>
        <w:rFonts w:ascii="Arial" w:hAnsi="Arial"/>
        <w:sz w:val="16"/>
        <w:szCs w:val="16"/>
      </w:rPr>
      <w:t xml:space="preserve">ET-CCP - </w:t>
    </w:r>
    <w:r w:rsidRPr="00627E58">
      <w:rPr>
        <w:rFonts w:ascii="Arial" w:hAnsi="Arial"/>
        <w:sz w:val="16"/>
        <w:szCs w:val="16"/>
      </w:rPr>
      <w:t xml:space="preserve">Work Plan, </w:t>
    </w:r>
    <w:r>
      <w:rPr>
        <w:rFonts w:ascii="Arial" w:hAnsi="Arial"/>
        <w:sz w:val="16"/>
        <w:szCs w:val="16"/>
      </w:rPr>
      <w:t>Final-v</w:t>
    </w:r>
    <w:r w:rsidRPr="00627E58">
      <w:rPr>
        <w:rFonts w:ascii="Arial" w:hAnsi="Arial"/>
        <w:sz w:val="16"/>
        <w:szCs w:val="16"/>
      </w:rPr>
      <w:t>0</w:t>
    </w:r>
    <w:r>
      <w:rPr>
        <w:rFonts w:ascii="Arial" w:hAnsi="Arial"/>
        <w:sz w:val="16"/>
        <w:szCs w:val="16"/>
      </w:rPr>
      <w:t>4</w:t>
    </w:r>
    <w:r w:rsidRPr="00627E58">
      <w:rPr>
        <w:rFonts w:ascii="Arial" w:hAnsi="Arial"/>
        <w:sz w:val="16"/>
        <w:szCs w:val="16"/>
      </w:rPr>
      <w:tab/>
    </w:r>
    <w:r w:rsidRPr="00627E58">
      <w:rPr>
        <w:rFonts w:ascii="Arial" w:hAnsi="Arial"/>
        <w:sz w:val="16"/>
        <w:szCs w:val="16"/>
      </w:rPr>
      <w:tab/>
      <w:t xml:space="preserve">                          Page </w:t>
    </w:r>
    <w:r w:rsidRPr="00627E58">
      <w:rPr>
        <w:rFonts w:ascii="Arial" w:hAnsi="Arial"/>
        <w:sz w:val="16"/>
        <w:szCs w:val="16"/>
      </w:rPr>
      <w:fldChar w:fldCharType="begin"/>
    </w:r>
    <w:r w:rsidRPr="00627E58">
      <w:rPr>
        <w:rFonts w:ascii="Arial" w:hAnsi="Arial"/>
        <w:sz w:val="16"/>
        <w:szCs w:val="16"/>
      </w:rPr>
      <w:instrText xml:space="preserve"> PAGE </w:instrText>
    </w:r>
    <w:r w:rsidRPr="00627E58">
      <w:rPr>
        <w:rFonts w:ascii="Arial" w:hAnsi="Arial"/>
        <w:sz w:val="16"/>
        <w:szCs w:val="16"/>
      </w:rPr>
      <w:fldChar w:fldCharType="separate"/>
    </w:r>
    <w:r w:rsidR="002C4205">
      <w:rPr>
        <w:rFonts w:ascii="Arial" w:hAnsi="Arial"/>
        <w:noProof/>
        <w:sz w:val="16"/>
        <w:szCs w:val="16"/>
      </w:rPr>
      <w:t>1</w:t>
    </w:r>
    <w:r w:rsidRPr="00627E58">
      <w:rPr>
        <w:rFonts w:ascii="Arial" w:hAnsi="Arial"/>
        <w:sz w:val="16"/>
        <w:szCs w:val="16"/>
      </w:rPr>
      <w:fldChar w:fldCharType="end"/>
    </w:r>
    <w:r w:rsidRPr="00627E58">
      <w:rPr>
        <w:rFonts w:ascii="Arial" w:hAnsi="Arial"/>
        <w:sz w:val="16"/>
        <w:szCs w:val="16"/>
      </w:rPr>
      <w:t xml:space="preserve"> of </w:t>
    </w:r>
    <w:r w:rsidR="003E531A">
      <w:rPr>
        <w:rFonts w:ascii="Arial" w:hAnsi="Arial"/>
        <w:sz w:val="16"/>
        <w:szCs w:val="16"/>
      </w:rPr>
      <w:t>5</w:t>
    </w:r>
  </w:p>
  <w:p w:rsidR="00C85809" w:rsidRPr="0078401F" w:rsidRDefault="00C85809" w:rsidP="00047143">
    <w:pPr>
      <w:pStyle w:val="Footer"/>
      <w:rPr>
        <w:sz w:val="18"/>
        <w:szCs w:val="18"/>
      </w:rPr>
    </w:pPr>
  </w:p>
  <w:p w:rsidR="00C85809" w:rsidRPr="00047143" w:rsidRDefault="00C85809" w:rsidP="007840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6" w:rsidRDefault="00535706">
      <w:r>
        <w:separator/>
      </w:r>
    </w:p>
  </w:footnote>
  <w:footnote w:type="continuationSeparator" w:id="0">
    <w:p w:rsidR="00535706" w:rsidRDefault="00535706">
      <w:r>
        <w:continuationSeparator/>
      </w:r>
    </w:p>
    <w:p w:rsidR="00535706" w:rsidRDefault="00535706"/>
    <w:p w:rsidR="00535706" w:rsidRDefault="00535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6A" w:rsidRPr="00734B6A" w:rsidRDefault="00734B6A" w:rsidP="00734B6A">
    <w:pPr>
      <w:pStyle w:val="Header"/>
      <w:rPr>
        <w:sz w:val="18"/>
        <w:szCs w:val="18"/>
        <w:lang w:val="fr-CH"/>
      </w:rPr>
    </w:pPr>
    <w:r w:rsidRPr="00734B6A">
      <w:rPr>
        <w:sz w:val="18"/>
        <w:szCs w:val="18"/>
        <w:lang w:val="fr-CH"/>
      </w:rPr>
      <w:t>ET-CCP-1/Doc. 2.2</w:t>
    </w:r>
    <w:r>
      <w:rPr>
        <w:sz w:val="18"/>
        <w:szCs w:val="18"/>
        <w:lang w:val="fr-CH"/>
      </w:rPr>
      <w:t xml:space="preserve">, p. </w:t>
    </w:r>
    <w:r w:rsidRPr="00734B6A">
      <w:rPr>
        <w:sz w:val="18"/>
        <w:szCs w:val="18"/>
        <w:lang w:val="fr-CH"/>
      </w:rPr>
      <w:fldChar w:fldCharType="begin"/>
    </w:r>
    <w:r w:rsidRPr="00734B6A">
      <w:rPr>
        <w:sz w:val="18"/>
        <w:szCs w:val="18"/>
        <w:lang w:val="fr-CH"/>
      </w:rPr>
      <w:instrText xml:space="preserve"> PAGE   \* MERGEFORMAT </w:instrText>
    </w:r>
    <w:r w:rsidRPr="00734B6A">
      <w:rPr>
        <w:sz w:val="18"/>
        <w:szCs w:val="18"/>
        <w:lang w:val="fr-CH"/>
      </w:rPr>
      <w:fldChar w:fldCharType="separate"/>
    </w:r>
    <w:r w:rsidR="002C4205">
      <w:rPr>
        <w:noProof/>
        <w:sz w:val="18"/>
        <w:szCs w:val="18"/>
        <w:lang w:val="fr-CH"/>
      </w:rPr>
      <w:t>2</w:t>
    </w:r>
    <w:r w:rsidRPr="00734B6A">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921E43" w:rsidRDefault="00C85809" w:rsidP="00954915">
    <w:pPr>
      <w:pStyle w:val="Header"/>
      <w:rPr>
        <w:rFonts w:ascii="Arial" w:hAnsi="Arial"/>
        <w:b/>
        <w:sz w:val="30"/>
        <w:szCs w:val="30"/>
        <w:lang w:val="fr-CH"/>
      </w:rPr>
    </w:pPr>
    <w:r w:rsidRPr="00921E43">
      <w:rPr>
        <w:rFonts w:ascii="Arial" w:hAnsi="Arial"/>
        <w:b/>
        <w:sz w:val="30"/>
        <w:szCs w:val="30"/>
        <w:lang w:val="fr-CH"/>
      </w:rPr>
      <w:t>ET-</w:t>
    </w:r>
    <w:r>
      <w:rPr>
        <w:rFonts w:ascii="Arial" w:hAnsi="Arial"/>
        <w:b/>
        <w:sz w:val="30"/>
        <w:szCs w:val="30"/>
        <w:lang w:val="fr-CH"/>
      </w:rPr>
      <w:t>CCP</w:t>
    </w:r>
    <w:r w:rsidRPr="00921E43">
      <w:rPr>
        <w:rFonts w:ascii="Arial" w:hAnsi="Arial"/>
        <w:b/>
        <w:sz w:val="30"/>
        <w:szCs w:val="30"/>
        <w:lang w:val="fr-CH"/>
      </w:rPr>
      <w:t xml:space="preserve"> WORKPLAN</w:t>
    </w:r>
  </w:p>
  <w:p w:rsidR="00C85809" w:rsidRDefault="00C8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B2F"/>
    <w:multiLevelType w:val="multilevel"/>
    <w:tmpl w:val="8D7AE28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7B6D57"/>
    <w:multiLevelType w:val="hybridMultilevel"/>
    <w:tmpl w:val="3B1ACCD2"/>
    <w:lvl w:ilvl="0" w:tplc="04090017">
      <w:start w:val="1"/>
      <w:numFmt w:val="lowerLetter"/>
      <w:lvlText w:val="%1)"/>
      <w:lvlJc w:val="left"/>
      <w:pPr>
        <w:ind w:left="720" w:hanging="360"/>
      </w:pPr>
    </w:lvl>
    <w:lvl w:ilvl="1" w:tplc="221AB1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25B69"/>
    <w:multiLevelType w:val="hybridMultilevel"/>
    <w:tmpl w:val="11A40E2E"/>
    <w:lvl w:ilvl="0" w:tplc="A206340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8091F"/>
    <w:multiLevelType w:val="multilevel"/>
    <w:tmpl w:val="438A677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72A02E30"/>
    <w:multiLevelType w:val="multilevel"/>
    <w:tmpl w:val="67466EF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81A53D9"/>
    <w:multiLevelType w:val="multilevel"/>
    <w:tmpl w:val="D3BC4DC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3137A"/>
    <w:rsid w:val="00041171"/>
    <w:rsid w:val="00050F8E"/>
    <w:rsid w:val="000573AD"/>
    <w:rsid w:val="00072F17"/>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D77CB"/>
    <w:rsid w:val="001E7DD0"/>
    <w:rsid w:val="001F1BDA"/>
    <w:rsid w:val="0020095E"/>
    <w:rsid w:val="00201B5F"/>
    <w:rsid w:val="00210D30"/>
    <w:rsid w:val="00234A34"/>
    <w:rsid w:val="0025255D"/>
    <w:rsid w:val="00270480"/>
    <w:rsid w:val="002706B1"/>
    <w:rsid w:val="002779AF"/>
    <w:rsid w:val="002823D8"/>
    <w:rsid w:val="0028531A"/>
    <w:rsid w:val="00285446"/>
    <w:rsid w:val="00290CDA"/>
    <w:rsid w:val="00295593"/>
    <w:rsid w:val="002A0BB4"/>
    <w:rsid w:val="002A386C"/>
    <w:rsid w:val="002C30BC"/>
    <w:rsid w:val="002C4205"/>
    <w:rsid w:val="002C7A88"/>
    <w:rsid w:val="002D0D58"/>
    <w:rsid w:val="002D232B"/>
    <w:rsid w:val="002D5E00"/>
    <w:rsid w:val="002D6DAC"/>
    <w:rsid w:val="002E3FAD"/>
    <w:rsid w:val="002E4E16"/>
    <w:rsid w:val="00301E8C"/>
    <w:rsid w:val="00315ED1"/>
    <w:rsid w:val="00320009"/>
    <w:rsid w:val="0032424A"/>
    <w:rsid w:val="0037321E"/>
    <w:rsid w:val="00380AF7"/>
    <w:rsid w:val="00394A05"/>
    <w:rsid w:val="00397770"/>
    <w:rsid w:val="00397880"/>
    <w:rsid w:val="003A7016"/>
    <w:rsid w:val="003E4046"/>
    <w:rsid w:val="003E531A"/>
    <w:rsid w:val="003F125B"/>
    <w:rsid w:val="003F7B3F"/>
    <w:rsid w:val="0041078D"/>
    <w:rsid w:val="00416F97"/>
    <w:rsid w:val="0043039B"/>
    <w:rsid w:val="004423FE"/>
    <w:rsid w:val="00445C35"/>
    <w:rsid w:val="004667E7"/>
    <w:rsid w:val="00475797"/>
    <w:rsid w:val="0049253B"/>
    <w:rsid w:val="004A140B"/>
    <w:rsid w:val="004B7BAA"/>
    <w:rsid w:val="004C2DF7"/>
    <w:rsid w:val="004C4E0B"/>
    <w:rsid w:val="004D497E"/>
    <w:rsid w:val="004E4809"/>
    <w:rsid w:val="004E6352"/>
    <w:rsid w:val="004E6460"/>
    <w:rsid w:val="004F6B46"/>
    <w:rsid w:val="00523C86"/>
    <w:rsid w:val="00525B80"/>
    <w:rsid w:val="0053098F"/>
    <w:rsid w:val="00535706"/>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C245D"/>
    <w:rsid w:val="006D5576"/>
    <w:rsid w:val="006E766D"/>
    <w:rsid w:val="006F1FCD"/>
    <w:rsid w:val="00703929"/>
    <w:rsid w:val="00705C9F"/>
    <w:rsid w:val="00716951"/>
    <w:rsid w:val="00734B6A"/>
    <w:rsid w:val="00735D9E"/>
    <w:rsid w:val="00754CF7"/>
    <w:rsid w:val="00771A68"/>
    <w:rsid w:val="0077514C"/>
    <w:rsid w:val="007C212A"/>
    <w:rsid w:val="007E18DF"/>
    <w:rsid w:val="007E7D21"/>
    <w:rsid w:val="007F482F"/>
    <w:rsid w:val="00801430"/>
    <w:rsid w:val="00807CC5"/>
    <w:rsid w:val="008118F3"/>
    <w:rsid w:val="00831751"/>
    <w:rsid w:val="00834A43"/>
    <w:rsid w:val="00835B42"/>
    <w:rsid w:val="00847D99"/>
    <w:rsid w:val="0085038E"/>
    <w:rsid w:val="0086271D"/>
    <w:rsid w:val="0086420B"/>
    <w:rsid w:val="00864DBF"/>
    <w:rsid w:val="00865AE2"/>
    <w:rsid w:val="008A7313"/>
    <w:rsid w:val="008A7D91"/>
    <w:rsid w:val="008B7FC7"/>
    <w:rsid w:val="008C043E"/>
    <w:rsid w:val="008E1E4A"/>
    <w:rsid w:val="008F0615"/>
    <w:rsid w:val="008F1FDB"/>
    <w:rsid w:val="009315E7"/>
    <w:rsid w:val="00950605"/>
    <w:rsid w:val="00952233"/>
    <w:rsid w:val="00954D66"/>
    <w:rsid w:val="00975D76"/>
    <w:rsid w:val="00982E51"/>
    <w:rsid w:val="009874B9"/>
    <w:rsid w:val="009903E5"/>
    <w:rsid w:val="00993581"/>
    <w:rsid w:val="009A288C"/>
    <w:rsid w:val="009B6697"/>
    <w:rsid w:val="009C4C04"/>
    <w:rsid w:val="009F7566"/>
    <w:rsid w:val="00A06BFE"/>
    <w:rsid w:val="00A10F5D"/>
    <w:rsid w:val="00A14AF1"/>
    <w:rsid w:val="00A1627A"/>
    <w:rsid w:val="00A16891"/>
    <w:rsid w:val="00A332E8"/>
    <w:rsid w:val="00A35AF5"/>
    <w:rsid w:val="00A35DDF"/>
    <w:rsid w:val="00A36CBA"/>
    <w:rsid w:val="00A50291"/>
    <w:rsid w:val="00A604CD"/>
    <w:rsid w:val="00A60FE6"/>
    <w:rsid w:val="00A654BE"/>
    <w:rsid w:val="00A874EF"/>
    <w:rsid w:val="00A95415"/>
    <w:rsid w:val="00AA3C89"/>
    <w:rsid w:val="00AB3D71"/>
    <w:rsid w:val="00AC4CDB"/>
    <w:rsid w:val="00AE4C77"/>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BC1D21"/>
    <w:rsid w:val="00BD3B5E"/>
    <w:rsid w:val="00C04BD2"/>
    <w:rsid w:val="00C13EEC"/>
    <w:rsid w:val="00C156A4"/>
    <w:rsid w:val="00C20FAA"/>
    <w:rsid w:val="00C2459D"/>
    <w:rsid w:val="00C42C95"/>
    <w:rsid w:val="00C55E5B"/>
    <w:rsid w:val="00C720A4"/>
    <w:rsid w:val="00C7611C"/>
    <w:rsid w:val="00C85809"/>
    <w:rsid w:val="00C94097"/>
    <w:rsid w:val="00CA4269"/>
    <w:rsid w:val="00CA7330"/>
    <w:rsid w:val="00CB64F0"/>
    <w:rsid w:val="00CC2909"/>
    <w:rsid w:val="00D0292F"/>
    <w:rsid w:val="00D05E6F"/>
    <w:rsid w:val="00D33442"/>
    <w:rsid w:val="00D44BAD"/>
    <w:rsid w:val="00D45B55"/>
    <w:rsid w:val="00D66094"/>
    <w:rsid w:val="00D7097B"/>
    <w:rsid w:val="00D91DFA"/>
    <w:rsid w:val="00DB1AB2"/>
    <w:rsid w:val="00DD3A65"/>
    <w:rsid w:val="00DD62C6"/>
    <w:rsid w:val="00DD7E63"/>
    <w:rsid w:val="00E00498"/>
    <w:rsid w:val="00E2617A"/>
    <w:rsid w:val="00E34806"/>
    <w:rsid w:val="00E416A3"/>
    <w:rsid w:val="00E538E6"/>
    <w:rsid w:val="00E802A2"/>
    <w:rsid w:val="00E85C0B"/>
    <w:rsid w:val="00ED67AF"/>
    <w:rsid w:val="00EE128C"/>
    <w:rsid w:val="00EF66D9"/>
    <w:rsid w:val="00EF6BA5"/>
    <w:rsid w:val="00EF780D"/>
    <w:rsid w:val="00EF7A98"/>
    <w:rsid w:val="00F0267E"/>
    <w:rsid w:val="00F100CC"/>
    <w:rsid w:val="00F12061"/>
    <w:rsid w:val="00F22F18"/>
    <w:rsid w:val="00F46465"/>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 w:type="paragraph" w:customStyle="1" w:styleId="Body1">
    <w:name w:val="Body 1"/>
    <w:rsid w:val="00C85809"/>
    <w:pPr>
      <w:outlineLvl w:val="0"/>
    </w:pPr>
    <w:rPr>
      <w:rFonts w:eastAsia="ヒラギノ角ゴ Pro W3"/>
      <w:color w:val="000000"/>
      <w:sz w:val="23"/>
    </w:rPr>
  </w:style>
  <w:style w:type="character" w:customStyle="1" w:styleId="FooterChar">
    <w:name w:val="Footer Char"/>
    <w:link w:val="Footer"/>
    <w:uiPriority w:val="99"/>
    <w:rsid w:val="00C85809"/>
    <w:rPr>
      <w:rFonts w:ascii="Verdana" w:eastAsia="Arial" w:hAnsi="Verdana" w:cs="Arial"/>
      <w:lang w:val="en-GB" w:eastAsia="en-US"/>
    </w:rPr>
  </w:style>
  <w:style w:type="paragraph" w:customStyle="1" w:styleId="TableText">
    <w:name w:val="Table Text"/>
    <w:basedOn w:val="Normal"/>
    <w:rsid w:val="00C85809"/>
    <w:pPr>
      <w:tabs>
        <w:tab w:val="clear" w:pos="1134"/>
      </w:tabs>
      <w:jc w:val="left"/>
    </w:pPr>
    <w:rPr>
      <w:rFonts w:ascii="Arial" w:eastAsiaTheme="minorEastAsia" w:hAnsi="Arial" w:cs="Times New Roman"/>
      <w:spacing w:val="-5"/>
      <w:sz w:val="18"/>
      <w:lang w:val="en-CA"/>
    </w:rPr>
  </w:style>
  <w:style w:type="paragraph" w:styleId="ListParagraph">
    <w:name w:val="List Paragraph"/>
    <w:basedOn w:val="Normal"/>
    <w:qFormat/>
    <w:rsid w:val="00D66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 w:type="paragraph" w:customStyle="1" w:styleId="Body1">
    <w:name w:val="Body 1"/>
    <w:rsid w:val="00C85809"/>
    <w:pPr>
      <w:outlineLvl w:val="0"/>
    </w:pPr>
    <w:rPr>
      <w:rFonts w:eastAsia="ヒラギノ角ゴ Pro W3"/>
      <w:color w:val="000000"/>
      <w:sz w:val="23"/>
    </w:rPr>
  </w:style>
  <w:style w:type="character" w:customStyle="1" w:styleId="FooterChar">
    <w:name w:val="Footer Char"/>
    <w:link w:val="Footer"/>
    <w:uiPriority w:val="99"/>
    <w:rsid w:val="00C85809"/>
    <w:rPr>
      <w:rFonts w:ascii="Verdana" w:eastAsia="Arial" w:hAnsi="Verdana" w:cs="Arial"/>
      <w:lang w:val="en-GB" w:eastAsia="en-US"/>
    </w:rPr>
  </w:style>
  <w:style w:type="paragraph" w:customStyle="1" w:styleId="TableText">
    <w:name w:val="Table Text"/>
    <w:basedOn w:val="Normal"/>
    <w:rsid w:val="00C85809"/>
    <w:pPr>
      <w:tabs>
        <w:tab w:val="clear" w:pos="1134"/>
      </w:tabs>
      <w:jc w:val="left"/>
    </w:pPr>
    <w:rPr>
      <w:rFonts w:ascii="Arial" w:eastAsiaTheme="minorEastAsia" w:hAnsi="Arial" w:cs="Times New Roman"/>
      <w:spacing w:val="-5"/>
      <w:sz w:val="18"/>
      <w:lang w:val="en-CA"/>
    </w:rPr>
  </w:style>
  <w:style w:type="paragraph" w:styleId="ListParagraph">
    <w:name w:val="List Paragraph"/>
    <w:basedOn w:val="Normal"/>
    <w:qFormat/>
    <w:rsid w:val="00D6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kaspar.bucher@meteoswiss.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mo.int/aemp/ET-ETC/GOV-2015" TargetMode="External"/><Relationship Id="rId17" Type="http://schemas.openxmlformats.org/officeDocument/2006/relationships/hyperlink" Target="mailto:i_ishiyaku@yaho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lchoy@hko.gov.hk" TargetMode="External"/><Relationship Id="rId20" Type="http://schemas.openxmlformats.org/officeDocument/2006/relationships/hyperlink" Target="mailto:Wtruus98@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aemp/node/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aborekwe.khambule@weathersa.co.za" TargetMode="External"/><Relationship Id="rId23" Type="http://schemas.openxmlformats.org/officeDocument/2006/relationships/footer" Target="footer2.xml"/><Relationship Id="rId10" Type="http://schemas.openxmlformats.org/officeDocument/2006/relationships/hyperlink" Target="http://ec-68.wmo.int/" TargetMode="External"/><Relationship Id="rId19" Type="http://schemas.openxmlformats.org/officeDocument/2006/relationships/hyperlink" Target="mailto:cammye.sims-uskievich@noa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ovamv@mail.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5AF5-4A94-4F55-B402-843A0A79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5</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13228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Brigitte Vuitteney-Gelman</cp:lastModifiedBy>
  <cp:revision>5</cp:revision>
  <cp:lastPrinted>2016-05-11T11:08:00Z</cp:lastPrinted>
  <dcterms:created xsi:type="dcterms:W3CDTF">2016-05-11T11:06:00Z</dcterms:created>
  <dcterms:modified xsi:type="dcterms:W3CDTF">2016-05-11T11:09:00Z</dcterms:modified>
</cp:coreProperties>
</file>